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0D95" w14:textId="0A525AD4"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 xml:space="preserve">Prováděcí smlouva č. </w:t>
      </w:r>
      <w:r w:rsidR="007854F4" w:rsidRPr="002D3BEF">
        <w:rPr>
          <w:rFonts w:asciiTheme="minorHAnsi" w:hAnsiTheme="minorHAnsi" w:cstheme="minorHAnsi"/>
          <w:b/>
          <w:sz w:val="24"/>
        </w:rPr>
        <w:t>2022 – 09a EA</w:t>
      </w:r>
    </w:p>
    <w:p w14:paraId="64DAD7FB" w14:textId="5F4B1190"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k Rámcové dohodě na pořizování produktů Microsoft</w:t>
      </w:r>
    </w:p>
    <w:p w14:paraId="3A9CA3A2" w14:textId="77777777" w:rsidR="003A0EF6" w:rsidRPr="002D3BEF" w:rsidRDefault="003A0EF6" w:rsidP="003A0EF6">
      <w:pPr>
        <w:rPr>
          <w:rFonts w:asciiTheme="minorHAnsi" w:hAnsiTheme="minorHAnsi" w:cstheme="minorHAnsi"/>
          <w:sz w:val="24"/>
        </w:rPr>
      </w:pPr>
    </w:p>
    <w:p w14:paraId="263E4376" w14:textId="77777777"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 xml:space="preserve">Níže uvedeného dne, měsíce a roku smluvní strany </w:t>
      </w:r>
    </w:p>
    <w:p w14:paraId="3DAED5E4" w14:textId="77777777" w:rsidR="003A0EF6" w:rsidRPr="002D3BEF" w:rsidRDefault="003A0EF6" w:rsidP="003A0EF6">
      <w:pPr>
        <w:rPr>
          <w:rFonts w:asciiTheme="minorHAnsi" w:hAnsiTheme="minorHAnsi" w:cstheme="minorHAnsi"/>
          <w:sz w:val="4"/>
          <w:szCs w:val="4"/>
        </w:rPr>
      </w:pPr>
    </w:p>
    <w:p w14:paraId="276A7C1D" w14:textId="77777777" w:rsidR="003D36D7" w:rsidRPr="002D3BEF" w:rsidRDefault="003D36D7" w:rsidP="003D36D7">
      <w:pPr>
        <w:rPr>
          <w:rFonts w:asciiTheme="minorHAnsi" w:hAnsiTheme="minorHAnsi" w:cstheme="minorHAnsi"/>
          <w:sz w:val="24"/>
          <w:highlight w:val="green"/>
        </w:rPr>
      </w:pPr>
      <w:r w:rsidRPr="002D3BEF">
        <w:rPr>
          <w:rFonts w:asciiTheme="minorHAnsi" w:hAnsiTheme="minorHAnsi" w:cstheme="minorHAnsi"/>
          <w:b/>
          <w:sz w:val="24"/>
        </w:rPr>
        <w:t>Název</w:t>
      </w:r>
      <w:r w:rsidRPr="002D3BEF">
        <w:rPr>
          <w:rFonts w:asciiTheme="minorHAnsi" w:hAnsiTheme="minorHAnsi" w:cstheme="minorHAnsi"/>
          <w:sz w:val="24"/>
        </w:rPr>
        <w:t>:</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Všeobecná fakultní nemocnice v Praze</w:t>
      </w:r>
    </w:p>
    <w:p w14:paraId="3B283B87"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se sídlem:</w:t>
      </w:r>
      <w:r w:rsidRPr="002D3BEF">
        <w:rPr>
          <w:rFonts w:asciiTheme="minorHAnsi" w:hAnsiTheme="minorHAnsi" w:cstheme="minorHAnsi"/>
          <w:sz w:val="24"/>
        </w:rPr>
        <w:tab/>
      </w:r>
      <w:r w:rsidRPr="002D3BEF">
        <w:rPr>
          <w:rFonts w:asciiTheme="minorHAnsi" w:hAnsiTheme="minorHAnsi" w:cstheme="minorHAnsi"/>
          <w:sz w:val="24"/>
        </w:rPr>
        <w:tab/>
        <w:t>U Nemocnice 499/2, 128 08 Praha 2</w:t>
      </w:r>
    </w:p>
    <w:p w14:paraId="11807F77" w14:textId="12A278A6"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zastoupený:</w:t>
      </w:r>
      <w:r w:rsidRPr="002D3BEF">
        <w:rPr>
          <w:rFonts w:asciiTheme="minorHAnsi" w:hAnsiTheme="minorHAnsi" w:cstheme="minorHAnsi"/>
          <w:sz w:val="24"/>
        </w:rPr>
        <w:tab/>
      </w:r>
      <w:r w:rsidRPr="002D3BEF">
        <w:rPr>
          <w:rFonts w:asciiTheme="minorHAnsi" w:hAnsiTheme="minorHAnsi" w:cstheme="minorHAnsi"/>
          <w:sz w:val="24"/>
        </w:rPr>
        <w:tab/>
        <w:t>prof. MUDr. Davidem Feltlem, Ph.D.</w:t>
      </w:r>
      <w:r w:rsidR="002D3BEF">
        <w:rPr>
          <w:rFonts w:asciiTheme="minorHAnsi" w:hAnsiTheme="minorHAnsi" w:cstheme="minorHAnsi"/>
          <w:sz w:val="24"/>
        </w:rPr>
        <w:t>,</w:t>
      </w:r>
      <w:r w:rsidRPr="002D3BEF">
        <w:rPr>
          <w:rFonts w:asciiTheme="minorHAnsi" w:hAnsiTheme="minorHAnsi" w:cstheme="minorHAnsi"/>
          <w:sz w:val="24"/>
        </w:rPr>
        <w:t xml:space="preserve"> MBA, ředitelem</w:t>
      </w:r>
    </w:p>
    <w:p w14:paraId="1D67E30E"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ID DS:</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qyu26zz</w:t>
      </w:r>
    </w:p>
    <w:p w14:paraId="357E4570"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IČO:</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00064165</w:t>
      </w:r>
    </w:p>
    <w:p w14:paraId="483A99C0"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DIČ:</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CZ00064165</w:t>
      </w:r>
    </w:p>
    <w:p w14:paraId="0B294035"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bankovní spojení:</w:t>
      </w:r>
      <w:r w:rsidRPr="002D3BEF">
        <w:rPr>
          <w:rFonts w:asciiTheme="minorHAnsi" w:hAnsiTheme="minorHAnsi" w:cstheme="minorHAnsi"/>
          <w:sz w:val="24"/>
        </w:rPr>
        <w:tab/>
        <w:t>Česká národní banka</w:t>
      </w:r>
    </w:p>
    <w:p w14:paraId="4890E27B" w14:textId="77777777" w:rsidR="003D36D7" w:rsidRPr="002D3BEF" w:rsidRDefault="003D36D7" w:rsidP="003D36D7">
      <w:pPr>
        <w:rPr>
          <w:rFonts w:asciiTheme="minorHAnsi" w:hAnsiTheme="minorHAnsi" w:cstheme="minorHAnsi"/>
          <w:sz w:val="24"/>
        </w:rPr>
      </w:pPr>
      <w:r w:rsidRPr="002D3BEF">
        <w:rPr>
          <w:rFonts w:asciiTheme="minorHAnsi" w:hAnsiTheme="minorHAnsi" w:cstheme="minorHAnsi"/>
          <w:sz w:val="24"/>
        </w:rPr>
        <w:t>číslo účtu:</w:t>
      </w:r>
      <w:r w:rsidRPr="002D3BEF">
        <w:rPr>
          <w:rFonts w:asciiTheme="minorHAnsi" w:hAnsiTheme="minorHAnsi" w:cstheme="minorHAnsi"/>
          <w:sz w:val="24"/>
        </w:rPr>
        <w:tab/>
      </w:r>
      <w:r w:rsidRPr="002D3BEF">
        <w:rPr>
          <w:rFonts w:asciiTheme="minorHAnsi" w:hAnsiTheme="minorHAnsi" w:cstheme="minorHAnsi"/>
          <w:sz w:val="24"/>
        </w:rPr>
        <w:tab/>
        <w:t>24035021/0710</w:t>
      </w:r>
    </w:p>
    <w:p w14:paraId="2F547E51" w14:textId="50E61BEC" w:rsidR="00C03916" w:rsidRPr="002D3BEF" w:rsidRDefault="00C03916" w:rsidP="00C03916">
      <w:pPr>
        <w:rPr>
          <w:rFonts w:asciiTheme="minorHAnsi" w:hAnsiTheme="minorHAnsi" w:cstheme="minorHAnsi"/>
          <w:color w:val="FF0000"/>
          <w:sz w:val="24"/>
        </w:rPr>
      </w:pPr>
      <w:r w:rsidRPr="002D3BEF">
        <w:rPr>
          <w:rFonts w:asciiTheme="minorHAnsi" w:hAnsiTheme="minorHAnsi" w:cstheme="minorHAnsi"/>
          <w:sz w:val="24"/>
        </w:rPr>
        <w:t>kontaktní osoba:</w:t>
      </w:r>
      <w:r w:rsidRPr="002D3BEF">
        <w:rPr>
          <w:rFonts w:asciiTheme="minorHAnsi" w:hAnsiTheme="minorHAnsi" w:cstheme="minorHAnsi"/>
          <w:sz w:val="24"/>
        </w:rPr>
        <w:tab/>
      </w:r>
      <w:r w:rsidR="00322957">
        <w:rPr>
          <w:rFonts w:asciiTheme="minorHAnsi" w:hAnsiTheme="minorHAnsi" w:cstheme="minorHAnsi"/>
          <w:sz w:val="24"/>
        </w:rPr>
        <w:t>XXXXXX</w:t>
      </w:r>
    </w:p>
    <w:p w14:paraId="577EBFAB" w14:textId="5131468D" w:rsidR="00C03916" w:rsidRPr="002D3BEF" w:rsidRDefault="00C03916" w:rsidP="00C03916">
      <w:pPr>
        <w:rPr>
          <w:rFonts w:asciiTheme="minorHAnsi" w:hAnsiTheme="minorHAnsi" w:cstheme="minorHAnsi"/>
          <w:sz w:val="24"/>
        </w:rPr>
      </w:pPr>
      <w:r w:rsidRPr="002D3BEF">
        <w:rPr>
          <w:rFonts w:asciiTheme="minorHAnsi" w:hAnsiTheme="minorHAnsi" w:cstheme="minorHAnsi"/>
          <w:sz w:val="24"/>
        </w:rPr>
        <w:t>e-mail:</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348BDF95" w14:textId="5A77CE76" w:rsidR="00C03916" w:rsidRPr="002D3BEF" w:rsidRDefault="00C03916" w:rsidP="00C03916">
      <w:pPr>
        <w:rPr>
          <w:rFonts w:asciiTheme="minorHAnsi" w:hAnsiTheme="minorHAnsi" w:cstheme="minorHAnsi"/>
          <w:sz w:val="24"/>
        </w:rPr>
      </w:pPr>
      <w:r w:rsidRPr="002D3BEF">
        <w:rPr>
          <w:rFonts w:asciiTheme="minorHAnsi" w:hAnsiTheme="minorHAnsi" w:cstheme="minorHAnsi"/>
          <w:sz w:val="24"/>
        </w:rPr>
        <w:t>tel:</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60AFEB2A" w14:textId="77777777" w:rsidR="003D36D7" w:rsidRPr="002D3BEF" w:rsidRDefault="003D36D7" w:rsidP="003D36D7">
      <w:pPr>
        <w:rPr>
          <w:rFonts w:asciiTheme="minorHAnsi" w:hAnsiTheme="minorHAnsi" w:cstheme="minorHAnsi"/>
          <w:sz w:val="24"/>
        </w:rPr>
      </w:pPr>
    </w:p>
    <w:p w14:paraId="766F84D3" w14:textId="77777777"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(dále jen „</w:t>
      </w:r>
      <w:r w:rsidRPr="002D3BEF">
        <w:rPr>
          <w:rStyle w:val="CZZkladntexttunChar"/>
          <w:rFonts w:asciiTheme="minorHAnsi" w:hAnsiTheme="minorHAnsi" w:cstheme="minorHAnsi"/>
          <w:sz w:val="24"/>
        </w:rPr>
        <w:t>Objednatel</w:t>
      </w:r>
      <w:r w:rsidRPr="002D3BEF">
        <w:rPr>
          <w:rFonts w:asciiTheme="minorHAnsi" w:hAnsiTheme="minorHAnsi" w:cstheme="minorHAnsi"/>
          <w:sz w:val="24"/>
        </w:rPr>
        <w:t>“)</w:t>
      </w:r>
    </w:p>
    <w:p w14:paraId="2F477D94" w14:textId="77777777" w:rsidR="003A0EF6" w:rsidRPr="002D3BEF" w:rsidRDefault="003A0EF6" w:rsidP="003A0EF6">
      <w:pPr>
        <w:pStyle w:val="CZZkladntexttun"/>
        <w:rPr>
          <w:rFonts w:asciiTheme="minorHAnsi" w:hAnsiTheme="minorHAnsi" w:cstheme="minorHAnsi"/>
          <w:sz w:val="24"/>
        </w:rPr>
      </w:pPr>
      <w:r w:rsidRPr="002D3BEF">
        <w:rPr>
          <w:rFonts w:asciiTheme="minorHAnsi" w:hAnsiTheme="minorHAnsi" w:cstheme="minorHAnsi"/>
          <w:sz w:val="24"/>
        </w:rPr>
        <w:t>na straně jedné</w:t>
      </w:r>
    </w:p>
    <w:p w14:paraId="64A95208" w14:textId="77777777" w:rsidR="003A0EF6" w:rsidRPr="002D3BEF" w:rsidRDefault="003A0EF6" w:rsidP="003A0EF6">
      <w:pPr>
        <w:pStyle w:val="CZZkladntexttun"/>
        <w:rPr>
          <w:rFonts w:asciiTheme="minorHAnsi" w:hAnsiTheme="minorHAnsi" w:cstheme="minorHAnsi"/>
          <w:sz w:val="24"/>
        </w:rPr>
      </w:pPr>
      <w:r w:rsidRPr="002D3BEF">
        <w:rPr>
          <w:rFonts w:asciiTheme="minorHAnsi" w:hAnsiTheme="minorHAnsi" w:cstheme="minorHAnsi"/>
          <w:sz w:val="24"/>
        </w:rPr>
        <w:t>a</w:t>
      </w:r>
    </w:p>
    <w:p w14:paraId="1B2C6BBB" w14:textId="77777777" w:rsidR="007541E7" w:rsidRPr="002D3BEF" w:rsidRDefault="003A0EF6" w:rsidP="007541E7">
      <w:pPr>
        <w:rPr>
          <w:rFonts w:asciiTheme="minorHAnsi" w:hAnsiTheme="minorHAnsi" w:cstheme="minorHAnsi"/>
          <w:sz w:val="24"/>
        </w:rPr>
      </w:pPr>
      <w:r w:rsidRPr="002D3BEF">
        <w:rPr>
          <w:rFonts w:asciiTheme="minorHAnsi" w:hAnsiTheme="minorHAnsi" w:cstheme="minorHAnsi"/>
          <w:sz w:val="24"/>
        </w:rPr>
        <w:t xml:space="preserve">název: </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proofErr w:type="spellStart"/>
      <w:r w:rsidR="007541E7" w:rsidRPr="002D3BEF">
        <w:rPr>
          <w:rFonts w:asciiTheme="minorHAnsi" w:hAnsiTheme="minorHAnsi" w:cstheme="minorHAnsi"/>
          <w:sz w:val="24"/>
        </w:rPr>
        <w:t>SoftwareONE</w:t>
      </w:r>
      <w:proofErr w:type="spellEnd"/>
      <w:r w:rsidR="007541E7" w:rsidRPr="002D3BEF">
        <w:rPr>
          <w:rFonts w:asciiTheme="minorHAnsi" w:hAnsiTheme="minorHAnsi" w:cstheme="minorHAnsi"/>
          <w:sz w:val="24"/>
        </w:rPr>
        <w:t xml:space="preserve"> Czech Republic s.r.o.</w:t>
      </w:r>
    </w:p>
    <w:p w14:paraId="122DB5DC" w14:textId="7777777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se sídlem:</w:t>
      </w:r>
      <w:r w:rsidRPr="002D3BEF">
        <w:rPr>
          <w:rFonts w:asciiTheme="minorHAnsi" w:hAnsiTheme="minorHAnsi" w:cstheme="minorHAnsi"/>
          <w:sz w:val="24"/>
        </w:rPr>
        <w:tab/>
      </w:r>
      <w:r w:rsidRPr="002D3BEF">
        <w:rPr>
          <w:rFonts w:asciiTheme="minorHAnsi" w:hAnsiTheme="minorHAnsi" w:cstheme="minorHAnsi"/>
          <w:sz w:val="24"/>
        </w:rPr>
        <w:tab/>
        <w:t>Vyskočilova 1410/1, 140 00 Praha 4</w:t>
      </w:r>
    </w:p>
    <w:p w14:paraId="7EA672FD" w14:textId="7777777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IČO:</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24207519</w:t>
      </w:r>
    </w:p>
    <w:p w14:paraId="52964B58" w14:textId="7777777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DIČ:</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t>CZ24207519</w:t>
      </w:r>
    </w:p>
    <w:p w14:paraId="6AD55D7C" w14:textId="7777777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ID DS:</w:t>
      </w:r>
      <w:r w:rsidRPr="002D3BEF">
        <w:rPr>
          <w:rFonts w:asciiTheme="minorHAnsi" w:hAnsiTheme="minorHAnsi" w:cstheme="minorHAnsi"/>
          <w:sz w:val="24"/>
        </w:rPr>
        <w:tab/>
      </w:r>
      <w:r w:rsidRPr="002D3BEF">
        <w:rPr>
          <w:rFonts w:asciiTheme="minorHAnsi" w:hAnsiTheme="minorHAnsi" w:cstheme="minorHAnsi"/>
          <w:sz w:val="24"/>
        </w:rPr>
        <w:tab/>
        <w:t xml:space="preserve"> </w:t>
      </w:r>
      <w:r w:rsidRPr="002D3BEF">
        <w:rPr>
          <w:rFonts w:asciiTheme="minorHAnsi" w:hAnsiTheme="minorHAnsi" w:cstheme="minorHAnsi"/>
          <w:sz w:val="24"/>
        </w:rPr>
        <w:tab/>
        <w:t>8fc9a92</w:t>
      </w:r>
    </w:p>
    <w:p w14:paraId="16705B2E" w14:textId="7777777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zapsaná v obchodním rejstříku vedeném Městským soudem v Praze, oddíl C, vložka 188674</w:t>
      </w:r>
    </w:p>
    <w:p w14:paraId="6F66B45F" w14:textId="2A203CBB"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za něhož jedná</w:t>
      </w:r>
      <w:r w:rsidRPr="002D3BEF">
        <w:rPr>
          <w:rFonts w:asciiTheme="minorHAnsi" w:hAnsiTheme="minorHAnsi" w:cstheme="minorHAnsi"/>
          <w:sz w:val="24"/>
        </w:rPr>
        <w:tab/>
      </w:r>
      <w:r w:rsidR="00322957">
        <w:rPr>
          <w:rFonts w:asciiTheme="minorHAnsi" w:hAnsiTheme="minorHAnsi" w:cstheme="minorHAnsi"/>
          <w:sz w:val="24"/>
        </w:rPr>
        <w:t>XXXXXX</w:t>
      </w:r>
    </w:p>
    <w:p w14:paraId="52229759" w14:textId="2A3AA4D3"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e-mail:</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14150E79" w14:textId="5FBDD768"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bankovní spojení:</w:t>
      </w:r>
      <w:r w:rsidRPr="002D3BEF">
        <w:rPr>
          <w:rFonts w:asciiTheme="minorHAnsi" w:hAnsiTheme="minorHAnsi" w:cstheme="minorHAnsi"/>
          <w:sz w:val="24"/>
        </w:rPr>
        <w:tab/>
      </w:r>
      <w:r w:rsidR="00322957">
        <w:rPr>
          <w:rFonts w:asciiTheme="minorHAnsi" w:hAnsiTheme="minorHAnsi" w:cstheme="minorHAnsi"/>
          <w:sz w:val="24"/>
        </w:rPr>
        <w:t>XXXXXX</w:t>
      </w:r>
    </w:p>
    <w:p w14:paraId="06D8E2F8" w14:textId="6AC71B6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č. účtu:</w:t>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4988019C" w14:textId="27334BB7"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kontaktní osoba:</w:t>
      </w:r>
      <w:r w:rsidRPr="002D3BEF">
        <w:rPr>
          <w:rFonts w:asciiTheme="minorHAnsi" w:hAnsiTheme="minorHAnsi" w:cstheme="minorHAnsi"/>
          <w:sz w:val="24"/>
        </w:rPr>
        <w:tab/>
      </w:r>
      <w:r w:rsidR="00322957">
        <w:rPr>
          <w:rFonts w:asciiTheme="minorHAnsi" w:hAnsiTheme="minorHAnsi" w:cstheme="minorHAnsi"/>
          <w:sz w:val="24"/>
        </w:rPr>
        <w:t>XXXXXX</w:t>
      </w:r>
    </w:p>
    <w:p w14:paraId="01B29C63" w14:textId="0AAA1029" w:rsidR="007541E7" w:rsidRPr="002D3BEF" w:rsidRDefault="007541E7" w:rsidP="007541E7">
      <w:pPr>
        <w:rPr>
          <w:rFonts w:asciiTheme="minorHAnsi" w:hAnsiTheme="minorHAnsi" w:cstheme="minorHAnsi"/>
          <w:sz w:val="24"/>
        </w:rPr>
      </w:pPr>
      <w:r w:rsidRPr="002D3BEF">
        <w:rPr>
          <w:rFonts w:asciiTheme="minorHAnsi" w:hAnsiTheme="minorHAnsi" w:cstheme="minorHAnsi"/>
          <w:sz w:val="24"/>
        </w:rPr>
        <w:t>e-mail:</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75ACE0E2" w14:textId="18492DFB" w:rsidR="003A0EF6" w:rsidRPr="002D3BEF" w:rsidRDefault="007541E7" w:rsidP="007541E7">
      <w:pPr>
        <w:rPr>
          <w:rFonts w:asciiTheme="minorHAnsi" w:hAnsiTheme="minorHAnsi" w:cstheme="minorHAnsi"/>
          <w:sz w:val="24"/>
        </w:rPr>
      </w:pPr>
      <w:r w:rsidRPr="002D3BEF">
        <w:rPr>
          <w:rFonts w:asciiTheme="minorHAnsi" w:hAnsiTheme="minorHAnsi" w:cstheme="minorHAnsi"/>
          <w:sz w:val="24"/>
        </w:rPr>
        <w:t>tel:</w:t>
      </w:r>
      <w:r w:rsidRPr="002D3BEF">
        <w:rPr>
          <w:rFonts w:asciiTheme="minorHAnsi" w:hAnsiTheme="minorHAnsi" w:cstheme="minorHAnsi"/>
          <w:sz w:val="24"/>
        </w:rPr>
        <w:tab/>
      </w:r>
      <w:r w:rsidRPr="002D3BEF">
        <w:rPr>
          <w:rFonts w:asciiTheme="minorHAnsi" w:hAnsiTheme="minorHAnsi" w:cstheme="minorHAnsi"/>
          <w:sz w:val="24"/>
        </w:rPr>
        <w:tab/>
      </w:r>
      <w:r w:rsidRPr="002D3BEF">
        <w:rPr>
          <w:rFonts w:asciiTheme="minorHAnsi" w:hAnsiTheme="minorHAnsi" w:cstheme="minorHAnsi"/>
          <w:sz w:val="24"/>
        </w:rPr>
        <w:tab/>
      </w:r>
      <w:r w:rsidR="00322957">
        <w:rPr>
          <w:rFonts w:asciiTheme="minorHAnsi" w:hAnsiTheme="minorHAnsi" w:cstheme="minorHAnsi"/>
          <w:sz w:val="24"/>
        </w:rPr>
        <w:t>XXXXXX</w:t>
      </w:r>
    </w:p>
    <w:p w14:paraId="043C47C0" w14:textId="77777777" w:rsidR="003A0EF6" w:rsidRPr="002D3BEF" w:rsidRDefault="003A0EF6" w:rsidP="003A0EF6">
      <w:pPr>
        <w:rPr>
          <w:rFonts w:asciiTheme="minorHAnsi" w:hAnsiTheme="minorHAnsi" w:cstheme="minorHAnsi"/>
          <w:sz w:val="24"/>
        </w:rPr>
      </w:pPr>
    </w:p>
    <w:p w14:paraId="179937CA" w14:textId="77777777"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(dále jen „</w:t>
      </w:r>
      <w:r w:rsidRPr="002D3BEF">
        <w:rPr>
          <w:rStyle w:val="CZZkladntexttunChar"/>
          <w:rFonts w:asciiTheme="minorHAnsi" w:hAnsiTheme="minorHAnsi" w:cstheme="minorHAnsi"/>
          <w:sz w:val="24"/>
        </w:rPr>
        <w:t>Dodavatel</w:t>
      </w:r>
      <w:r w:rsidRPr="002D3BEF">
        <w:rPr>
          <w:rFonts w:asciiTheme="minorHAnsi" w:hAnsiTheme="minorHAnsi" w:cstheme="minorHAnsi"/>
          <w:sz w:val="24"/>
        </w:rPr>
        <w:t>“)</w:t>
      </w:r>
    </w:p>
    <w:p w14:paraId="6BFE0C35" w14:textId="77777777" w:rsidR="003A0EF6" w:rsidRPr="002D3BEF" w:rsidRDefault="003A0EF6" w:rsidP="003A0EF6">
      <w:pPr>
        <w:pStyle w:val="CZZkladntexttun"/>
        <w:rPr>
          <w:rFonts w:asciiTheme="minorHAnsi" w:hAnsiTheme="minorHAnsi" w:cstheme="minorHAnsi"/>
          <w:sz w:val="24"/>
        </w:rPr>
      </w:pPr>
      <w:r w:rsidRPr="002D3BEF">
        <w:rPr>
          <w:rFonts w:asciiTheme="minorHAnsi" w:hAnsiTheme="minorHAnsi" w:cstheme="minorHAnsi"/>
          <w:sz w:val="24"/>
        </w:rPr>
        <w:t>na straně druhé</w:t>
      </w:r>
    </w:p>
    <w:p w14:paraId="0C274691" w14:textId="77777777"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(Objednatel a Dodavatel jednotlivě jako „</w:t>
      </w:r>
      <w:r w:rsidRPr="002D3BEF">
        <w:rPr>
          <w:rStyle w:val="CZZkladntexttunChar"/>
          <w:rFonts w:asciiTheme="minorHAnsi" w:hAnsiTheme="minorHAnsi" w:cstheme="minorHAnsi"/>
          <w:sz w:val="24"/>
        </w:rPr>
        <w:t>Smluvní strana</w:t>
      </w:r>
      <w:r w:rsidRPr="002D3BEF">
        <w:rPr>
          <w:rFonts w:asciiTheme="minorHAnsi" w:hAnsiTheme="minorHAnsi" w:cstheme="minorHAnsi"/>
          <w:sz w:val="24"/>
        </w:rPr>
        <w:t>“ a společně jako „</w:t>
      </w:r>
      <w:r w:rsidRPr="002D3BEF">
        <w:rPr>
          <w:rStyle w:val="CZZkladntexttunChar"/>
          <w:rFonts w:asciiTheme="minorHAnsi" w:hAnsiTheme="minorHAnsi" w:cstheme="minorHAnsi"/>
          <w:sz w:val="24"/>
        </w:rPr>
        <w:t>Smluvní strany</w:t>
      </w:r>
      <w:r w:rsidRPr="002D3BEF">
        <w:rPr>
          <w:rFonts w:asciiTheme="minorHAnsi" w:hAnsiTheme="minorHAnsi" w:cstheme="minorHAnsi"/>
          <w:sz w:val="24"/>
        </w:rPr>
        <w:t>“)</w:t>
      </w:r>
    </w:p>
    <w:p w14:paraId="59CADF26" w14:textId="77777777" w:rsidR="003A0EF6" w:rsidRPr="002D3BEF" w:rsidRDefault="003A0EF6" w:rsidP="003A0EF6">
      <w:pPr>
        <w:jc w:val="center"/>
        <w:rPr>
          <w:rFonts w:asciiTheme="minorHAnsi" w:hAnsiTheme="minorHAnsi" w:cstheme="minorHAnsi"/>
          <w:sz w:val="24"/>
        </w:rPr>
      </w:pPr>
    </w:p>
    <w:p w14:paraId="56DF90AA" w14:textId="6A28C8D3"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uzavřely tuto Prováděcí smlouvu (dále jen „</w:t>
      </w:r>
      <w:r w:rsidRPr="002D3BEF">
        <w:rPr>
          <w:rFonts w:asciiTheme="minorHAnsi" w:hAnsiTheme="minorHAnsi" w:cstheme="minorHAnsi"/>
          <w:b/>
          <w:sz w:val="24"/>
        </w:rPr>
        <w:t>Prováděcí smlouva</w:t>
      </w:r>
      <w:r w:rsidRPr="002D3BEF">
        <w:rPr>
          <w:rFonts w:asciiTheme="minorHAnsi" w:hAnsiTheme="minorHAnsi" w:cstheme="minorHAnsi"/>
          <w:sz w:val="24"/>
        </w:rPr>
        <w:t xml:space="preserve">“) k Rámcové dohodě na pořizování produktů Microsoft ze dne </w:t>
      </w:r>
      <w:r w:rsidR="00BB1CDD" w:rsidRPr="002D3BEF">
        <w:rPr>
          <w:rFonts w:asciiTheme="minorHAnsi" w:hAnsiTheme="minorHAnsi" w:cstheme="minorHAnsi"/>
          <w:sz w:val="24"/>
        </w:rPr>
        <w:t>26. 4. 2022</w:t>
      </w:r>
      <w:r w:rsidRPr="002D3BEF">
        <w:rPr>
          <w:rFonts w:asciiTheme="minorHAnsi" w:hAnsiTheme="minorHAnsi" w:cstheme="minorHAnsi"/>
          <w:sz w:val="24"/>
        </w:rPr>
        <w:t xml:space="preserve"> (dále jen „</w:t>
      </w:r>
      <w:r w:rsidRPr="002D3BEF">
        <w:rPr>
          <w:rFonts w:asciiTheme="minorHAnsi" w:hAnsiTheme="minorHAnsi" w:cstheme="minorHAnsi"/>
          <w:b/>
          <w:sz w:val="24"/>
        </w:rPr>
        <w:t>Rámcová dohoda</w:t>
      </w:r>
      <w:r w:rsidRPr="002D3BEF">
        <w:rPr>
          <w:rFonts w:asciiTheme="minorHAnsi" w:hAnsiTheme="minorHAnsi" w:cstheme="minorHAnsi"/>
          <w:sz w:val="24"/>
        </w:rPr>
        <w:t xml:space="preserve">“) dle zákona č. </w:t>
      </w:r>
      <w:r w:rsidRPr="002D3BEF">
        <w:rPr>
          <w:rFonts w:asciiTheme="minorHAnsi" w:hAnsiTheme="minorHAnsi" w:cstheme="minorHAnsi"/>
          <w:sz w:val="24"/>
        </w:rPr>
        <w:lastRenderedPageBreak/>
        <w:t>134/2016 Sb., o zadávání veřejných zakázek, ve znění pozdějších předpisů (dále jen „</w:t>
      </w:r>
      <w:r w:rsidRPr="002D3BEF">
        <w:rPr>
          <w:rFonts w:asciiTheme="minorHAnsi" w:hAnsiTheme="minorHAnsi" w:cstheme="minorHAnsi"/>
          <w:b/>
          <w:sz w:val="24"/>
        </w:rPr>
        <w:t>ZZVZ</w:t>
      </w:r>
      <w:r w:rsidRPr="002D3BEF">
        <w:rPr>
          <w:rFonts w:asciiTheme="minorHAnsi" w:hAnsiTheme="minorHAnsi" w:cstheme="minorHAnsi"/>
          <w:sz w:val="24"/>
        </w:rPr>
        <w:t>“) a v souladu s ustanovením § 1746 odst. 2 zákona č. 89/2012 Sb., občanský zákoník, ve znění pozdějších předpisů.</w:t>
      </w:r>
    </w:p>
    <w:p w14:paraId="59BDBE1F" w14:textId="77777777" w:rsidR="003A0EF6" w:rsidRPr="002D3BEF" w:rsidRDefault="003A0EF6" w:rsidP="003A0EF6">
      <w:pPr>
        <w:jc w:val="center"/>
        <w:rPr>
          <w:rFonts w:asciiTheme="minorHAnsi" w:hAnsiTheme="minorHAnsi" w:cstheme="minorHAnsi"/>
          <w:sz w:val="24"/>
        </w:rPr>
      </w:pPr>
    </w:p>
    <w:p w14:paraId="5F338879" w14:textId="77777777" w:rsidR="003A0EF6" w:rsidRPr="002D3BEF" w:rsidRDefault="003A0EF6" w:rsidP="003A0EF6">
      <w:pPr>
        <w:jc w:val="left"/>
        <w:rPr>
          <w:rFonts w:asciiTheme="minorHAnsi" w:hAnsiTheme="minorHAnsi" w:cstheme="minorHAnsi"/>
          <w:sz w:val="24"/>
        </w:rPr>
      </w:pPr>
      <w:r w:rsidRPr="002D3BEF">
        <w:rPr>
          <w:rFonts w:asciiTheme="minorHAnsi" w:hAnsiTheme="minorHAnsi" w:cstheme="minorHAnsi"/>
          <w:sz w:val="24"/>
        </w:rPr>
        <w:t>Smluvní strany vědomy si svých závazků v této Prováděcí smlouvě obsažených a v úmyslu být touto Prováděcí smlouvou vázány, se dohodly na následujícím znění Prováděcí smlouvy.</w:t>
      </w:r>
    </w:p>
    <w:p w14:paraId="5707624C" w14:textId="77777777" w:rsidR="003A0EF6" w:rsidRPr="002D3BEF" w:rsidRDefault="003A0EF6" w:rsidP="003A0EF6">
      <w:pPr>
        <w:jc w:val="center"/>
        <w:rPr>
          <w:rFonts w:asciiTheme="minorHAnsi" w:hAnsiTheme="minorHAnsi" w:cstheme="minorHAnsi"/>
          <w:b/>
          <w:sz w:val="24"/>
        </w:rPr>
      </w:pPr>
    </w:p>
    <w:p w14:paraId="5152DD5E"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Preambule</w:t>
      </w:r>
    </w:p>
    <w:p w14:paraId="73033E3B" w14:textId="77777777" w:rsidR="003A0EF6" w:rsidRPr="002D3BEF" w:rsidRDefault="003A0EF6" w:rsidP="003A0EF6">
      <w:pPr>
        <w:pStyle w:val="Odstavecseseznamem"/>
        <w:numPr>
          <w:ilvl w:val="0"/>
          <w:numId w:val="4"/>
        </w:numPr>
        <w:ind w:left="426" w:hanging="426"/>
        <w:contextualSpacing/>
        <w:rPr>
          <w:rFonts w:asciiTheme="minorHAnsi" w:hAnsiTheme="minorHAnsi" w:cstheme="minorHAnsi"/>
          <w:sz w:val="24"/>
        </w:rPr>
      </w:pPr>
      <w:r w:rsidRPr="002D3BEF">
        <w:rPr>
          <w:rFonts w:asciiTheme="minorHAnsi" w:hAnsiTheme="minorHAnsi" w:cstheme="minorHAnsi"/>
          <w:sz w:val="24"/>
        </w:rPr>
        <w:t xml:space="preserve">Dne </w:t>
      </w:r>
      <w:r w:rsidR="00BB1CDD" w:rsidRPr="002D3BEF">
        <w:rPr>
          <w:rFonts w:asciiTheme="minorHAnsi" w:hAnsiTheme="minorHAnsi" w:cstheme="minorHAnsi"/>
          <w:sz w:val="24"/>
        </w:rPr>
        <w:t xml:space="preserve">26. 4. 2022 </w:t>
      </w:r>
      <w:r w:rsidRPr="002D3BEF">
        <w:rPr>
          <w:rFonts w:asciiTheme="minorHAnsi" w:hAnsiTheme="minorHAnsi" w:cstheme="minorHAnsi"/>
          <w:sz w:val="24"/>
        </w:rPr>
        <w:t>uzavřela Česká republika – Ministerstvo vnitra, se sídlem Nad Štolou 936/3, 170 34 Praha 7, IČO: 00007064 (dále jen „</w:t>
      </w:r>
      <w:r w:rsidRPr="002D3BEF">
        <w:rPr>
          <w:rFonts w:asciiTheme="minorHAnsi" w:hAnsiTheme="minorHAnsi" w:cstheme="minorHAnsi"/>
          <w:b/>
          <w:sz w:val="24"/>
        </w:rPr>
        <w:t>Centrální zadavatel</w:t>
      </w:r>
      <w:r w:rsidRPr="002D3BEF">
        <w:rPr>
          <w:rFonts w:asciiTheme="minorHAnsi" w:hAnsiTheme="minorHAnsi" w:cstheme="minorHAnsi"/>
          <w:sz w:val="24"/>
        </w:rPr>
        <w:t>“) s Dodavatelem Rámcovou dohodu, na základě které se Dodavatel zavázal dodávat Centrálnímu zadavateli a Objednatelům plnění vymezené v Rámcové dohodě.</w:t>
      </w:r>
    </w:p>
    <w:p w14:paraId="5E774A87" w14:textId="77777777" w:rsidR="003A0EF6" w:rsidRPr="002D3BEF" w:rsidRDefault="003A0EF6" w:rsidP="003A0EF6">
      <w:pPr>
        <w:pStyle w:val="Odstavecseseznamem"/>
        <w:ind w:left="426"/>
        <w:rPr>
          <w:rFonts w:asciiTheme="minorHAnsi" w:hAnsiTheme="minorHAnsi" w:cstheme="minorHAnsi"/>
          <w:sz w:val="24"/>
        </w:rPr>
      </w:pPr>
    </w:p>
    <w:p w14:paraId="217308DE" w14:textId="77777777" w:rsidR="003A0EF6" w:rsidRPr="002D3BEF" w:rsidRDefault="003A0EF6" w:rsidP="003A0EF6">
      <w:pPr>
        <w:pStyle w:val="Odstavecseseznamem"/>
        <w:numPr>
          <w:ilvl w:val="0"/>
          <w:numId w:val="4"/>
        </w:numPr>
        <w:ind w:left="426" w:hanging="426"/>
        <w:contextualSpacing/>
        <w:rPr>
          <w:rFonts w:asciiTheme="minorHAnsi" w:hAnsiTheme="minorHAnsi" w:cstheme="minorHAnsi"/>
          <w:sz w:val="24"/>
        </w:rPr>
      </w:pPr>
      <w:r w:rsidRPr="002D3BEF">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527EEBC" w14:textId="77777777" w:rsidR="003A0EF6" w:rsidRPr="002D3BEF" w:rsidRDefault="003A0EF6" w:rsidP="003A0EF6">
      <w:pPr>
        <w:pStyle w:val="Odstavecseseznamem"/>
        <w:rPr>
          <w:rFonts w:asciiTheme="minorHAnsi" w:hAnsiTheme="minorHAnsi" w:cstheme="minorHAnsi"/>
          <w:sz w:val="24"/>
        </w:rPr>
      </w:pPr>
    </w:p>
    <w:p w14:paraId="77FE8413" w14:textId="77777777" w:rsidR="003A0EF6" w:rsidRPr="002D3BEF" w:rsidRDefault="003A0EF6" w:rsidP="003A0EF6">
      <w:pPr>
        <w:pStyle w:val="Odstavecseseznamem"/>
        <w:numPr>
          <w:ilvl w:val="0"/>
          <w:numId w:val="4"/>
        </w:numPr>
        <w:ind w:left="426" w:hanging="426"/>
        <w:contextualSpacing/>
        <w:rPr>
          <w:rFonts w:asciiTheme="minorHAnsi" w:hAnsiTheme="minorHAnsi" w:cstheme="minorHAnsi"/>
          <w:sz w:val="24"/>
        </w:rPr>
      </w:pPr>
      <w:r w:rsidRPr="002D3BEF">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2D3BEF">
        <w:rPr>
          <w:rFonts w:asciiTheme="minorHAnsi" w:hAnsiTheme="minorHAnsi" w:cstheme="minorHAnsi"/>
          <w:sz w:val="24"/>
        </w:rPr>
        <w:t>minitendrech</w:t>
      </w:r>
      <w:proofErr w:type="spellEnd"/>
      <w:r w:rsidRPr="002D3BEF">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1" w:history="1">
        <w:r w:rsidRPr="002D3BEF">
          <w:rPr>
            <w:rFonts w:asciiTheme="minorHAnsi" w:hAnsiTheme="minorHAnsi" w:cstheme="minorHAnsi"/>
            <w:sz w:val="24"/>
          </w:rPr>
          <w:t>https://nen.nipez.cz/profil/MVCR</w:t>
        </w:r>
      </w:hyperlink>
      <w:r w:rsidRPr="002D3BEF">
        <w:rPr>
          <w:rFonts w:asciiTheme="minorHAnsi" w:hAnsiTheme="minorHAnsi" w:cstheme="minorHAnsi"/>
          <w:sz w:val="24"/>
        </w:rPr>
        <w:t>.</w:t>
      </w:r>
    </w:p>
    <w:p w14:paraId="7A1DCEAD" w14:textId="77777777" w:rsidR="003A0EF6" w:rsidRPr="002D3BEF" w:rsidRDefault="003A0EF6" w:rsidP="003A0EF6">
      <w:pPr>
        <w:rPr>
          <w:rFonts w:asciiTheme="minorHAnsi" w:hAnsiTheme="minorHAnsi" w:cstheme="minorHAnsi"/>
          <w:sz w:val="24"/>
        </w:rPr>
      </w:pPr>
    </w:p>
    <w:p w14:paraId="648EB3C3" w14:textId="77777777" w:rsidR="003A0EF6" w:rsidRPr="002D3BEF" w:rsidRDefault="003A0EF6" w:rsidP="003A0EF6">
      <w:pPr>
        <w:pStyle w:val="Odstavecseseznamem"/>
        <w:numPr>
          <w:ilvl w:val="0"/>
          <w:numId w:val="4"/>
        </w:numPr>
        <w:ind w:left="426" w:hanging="426"/>
        <w:contextualSpacing/>
        <w:rPr>
          <w:rFonts w:asciiTheme="minorHAnsi" w:hAnsiTheme="minorHAnsi" w:cstheme="minorHAnsi"/>
          <w:sz w:val="24"/>
        </w:rPr>
      </w:pPr>
      <w:r w:rsidRPr="002D3BEF">
        <w:rPr>
          <w:rFonts w:asciiTheme="minorHAnsi" w:hAnsiTheme="minorHAnsi" w:cstheme="minorHAnsi"/>
          <w:sz w:val="24"/>
        </w:rPr>
        <w:t xml:space="preserve">S ohledem na skutečnost, že nabídka Dodavatele byla v rámci </w:t>
      </w:r>
      <w:proofErr w:type="spellStart"/>
      <w:r w:rsidRPr="002D3BEF">
        <w:rPr>
          <w:rFonts w:asciiTheme="minorHAnsi" w:hAnsiTheme="minorHAnsi" w:cstheme="minorHAnsi"/>
          <w:sz w:val="24"/>
        </w:rPr>
        <w:t>minitendru</w:t>
      </w:r>
      <w:proofErr w:type="spellEnd"/>
      <w:r w:rsidRPr="002D3BEF">
        <w:rPr>
          <w:rFonts w:asciiTheme="minorHAnsi" w:hAnsiTheme="minorHAnsi" w:cstheme="minorHAnsi"/>
          <w:sz w:val="24"/>
        </w:rPr>
        <w:t xml:space="preserve">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519335DA" w14:textId="77777777" w:rsidR="003A0EF6" w:rsidRPr="002D3BEF" w:rsidRDefault="003A0EF6" w:rsidP="003A0EF6">
      <w:pPr>
        <w:pStyle w:val="Odstavecseseznamem"/>
        <w:rPr>
          <w:rFonts w:asciiTheme="minorHAnsi" w:hAnsiTheme="minorHAnsi" w:cstheme="minorHAnsi"/>
          <w:sz w:val="24"/>
        </w:rPr>
      </w:pPr>
    </w:p>
    <w:p w14:paraId="1785C942" w14:textId="77777777" w:rsidR="003A0EF6" w:rsidRPr="002D3BEF" w:rsidRDefault="003A0EF6" w:rsidP="003A0EF6">
      <w:pPr>
        <w:pStyle w:val="Odstavecseseznamem"/>
        <w:numPr>
          <w:ilvl w:val="0"/>
          <w:numId w:val="4"/>
        </w:numPr>
        <w:ind w:left="426" w:hanging="426"/>
        <w:contextualSpacing/>
        <w:rPr>
          <w:rFonts w:asciiTheme="minorHAnsi" w:hAnsiTheme="minorHAnsi" w:cstheme="minorHAnsi"/>
          <w:sz w:val="24"/>
        </w:rPr>
      </w:pPr>
      <w:r w:rsidRPr="002D3BEF">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286B362" w14:textId="77777777" w:rsidR="003A0EF6" w:rsidRPr="002D3BEF" w:rsidRDefault="003A0EF6" w:rsidP="003A0EF6">
      <w:pPr>
        <w:pStyle w:val="CZslolnku"/>
        <w:numPr>
          <w:ilvl w:val="0"/>
          <w:numId w:val="3"/>
        </w:numPr>
        <w:ind w:left="0" w:firstLine="0"/>
        <w:rPr>
          <w:rFonts w:asciiTheme="minorHAnsi" w:hAnsiTheme="minorHAnsi" w:cstheme="minorHAnsi"/>
          <w:sz w:val="24"/>
        </w:rPr>
      </w:pPr>
    </w:p>
    <w:p w14:paraId="049C783E"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Předmět Prováděcí smlouvy</w:t>
      </w:r>
    </w:p>
    <w:p w14:paraId="01BD9A80" w14:textId="4FCBB9D2" w:rsidR="003A0EF6" w:rsidRPr="002D3BEF" w:rsidRDefault="003A0EF6" w:rsidP="003A0EF6">
      <w:pPr>
        <w:pStyle w:val="CZodstavec"/>
        <w:numPr>
          <w:ilvl w:val="0"/>
          <w:numId w:val="8"/>
        </w:numPr>
        <w:tabs>
          <w:tab w:val="clear" w:pos="360"/>
        </w:tabs>
        <w:ind w:left="426" w:hanging="426"/>
        <w:rPr>
          <w:rFonts w:asciiTheme="minorHAnsi" w:hAnsiTheme="minorHAnsi" w:cstheme="minorHAnsi"/>
          <w:sz w:val="24"/>
        </w:rPr>
      </w:pPr>
      <w:r w:rsidRPr="002D3BEF">
        <w:rPr>
          <w:rFonts w:asciiTheme="minorHAnsi" w:hAnsiTheme="minorHAnsi" w:cstheme="minorHAnsi"/>
          <w:sz w:val="24"/>
        </w:rPr>
        <w:t>Dodavatel se touto Prováděcí smlouvou, v souladu s Rámcovou dohodou</w:t>
      </w:r>
      <w:r w:rsidR="005F2403">
        <w:rPr>
          <w:rFonts w:asciiTheme="minorHAnsi" w:hAnsiTheme="minorHAnsi" w:cstheme="minorHAnsi"/>
          <w:sz w:val="24"/>
        </w:rPr>
        <w:t>,</w:t>
      </w:r>
      <w:r w:rsidRPr="002D3BEF">
        <w:rPr>
          <w:rFonts w:asciiTheme="minorHAnsi" w:hAnsiTheme="minorHAnsi" w:cstheme="minorHAnsi"/>
          <w:sz w:val="24"/>
        </w:rPr>
        <w:t xml:space="preserve"> zavazuje dodat Objednateli plnění specifikované v Příloze č. 1 této Prováděcí smlouvy.</w:t>
      </w:r>
    </w:p>
    <w:p w14:paraId="61DCDEE7" w14:textId="14732925" w:rsidR="007854F4" w:rsidRPr="002D3BEF" w:rsidRDefault="007854F4">
      <w:pPr>
        <w:spacing w:after="160" w:line="259" w:lineRule="auto"/>
        <w:jc w:val="left"/>
        <w:rPr>
          <w:rFonts w:asciiTheme="minorHAnsi" w:hAnsiTheme="minorHAnsi" w:cstheme="minorHAnsi"/>
          <w:b/>
          <w:sz w:val="24"/>
        </w:rPr>
      </w:pPr>
      <w:r w:rsidRPr="002D3BEF">
        <w:rPr>
          <w:rFonts w:asciiTheme="minorHAnsi" w:hAnsiTheme="minorHAnsi" w:cstheme="minorHAnsi"/>
          <w:sz w:val="24"/>
        </w:rPr>
        <w:br w:type="page"/>
      </w:r>
    </w:p>
    <w:p w14:paraId="20FE37C6" w14:textId="77777777" w:rsidR="003A0EF6" w:rsidRPr="002D3BEF" w:rsidRDefault="003A0EF6" w:rsidP="003A0EF6">
      <w:pPr>
        <w:pStyle w:val="CZslolnku"/>
        <w:numPr>
          <w:ilvl w:val="0"/>
          <w:numId w:val="3"/>
        </w:numPr>
        <w:ind w:left="0" w:firstLine="0"/>
        <w:rPr>
          <w:rFonts w:asciiTheme="minorHAnsi" w:hAnsiTheme="minorHAnsi" w:cstheme="minorHAnsi"/>
          <w:sz w:val="24"/>
        </w:rPr>
      </w:pPr>
    </w:p>
    <w:p w14:paraId="716040A0"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Cena za plnění</w:t>
      </w:r>
    </w:p>
    <w:p w14:paraId="149C3BFB" w14:textId="77777777" w:rsidR="003A0EF6" w:rsidRPr="002D3BEF" w:rsidRDefault="003A0EF6" w:rsidP="003A0EF6">
      <w:pPr>
        <w:pStyle w:val="CZodstavec"/>
        <w:numPr>
          <w:ilvl w:val="0"/>
          <w:numId w:val="9"/>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Objednatel se zavazuje zaplatit Dodavateli cenu poskytnutého plnění, a to v rozsahu a způsobem stanoveným dále v této Prováděcí smlouvě, zejména potom v její Příloze č. 1.</w:t>
      </w:r>
    </w:p>
    <w:p w14:paraId="48B5B76B" w14:textId="4391AC17" w:rsidR="003A0EF6" w:rsidRPr="002D3BEF" w:rsidRDefault="003A0EF6" w:rsidP="003A0EF6">
      <w:pPr>
        <w:pStyle w:val="CZodstavec"/>
        <w:numPr>
          <w:ilvl w:val="0"/>
          <w:numId w:val="9"/>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 xml:space="preserve">Smluvní strany se dohodly, že cena za poskytnutí plnění Dodavatelem dle této Prováděcí smlouvy činí </w:t>
      </w:r>
      <w:r w:rsidR="00DB0DDB" w:rsidRPr="002D3BEF">
        <w:rPr>
          <w:rFonts w:asciiTheme="minorHAnsi" w:hAnsiTheme="minorHAnsi" w:cstheme="minorHAnsi"/>
          <w:b/>
          <w:sz w:val="24"/>
        </w:rPr>
        <w:t xml:space="preserve">102 190 114,20 Kč </w:t>
      </w:r>
      <w:r w:rsidRPr="002D3BEF">
        <w:rPr>
          <w:rFonts w:asciiTheme="minorHAnsi" w:hAnsiTheme="minorHAnsi" w:cstheme="minorHAnsi"/>
          <w:sz w:val="24"/>
        </w:rPr>
        <w:t xml:space="preserve">(slovy: </w:t>
      </w:r>
      <w:r w:rsidR="00DB0DDB" w:rsidRPr="002D3BEF">
        <w:rPr>
          <w:rFonts w:asciiTheme="minorHAnsi" w:hAnsiTheme="minorHAnsi" w:cstheme="minorHAnsi"/>
          <w:b/>
          <w:sz w:val="24"/>
        </w:rPr>
        <w:t>sto dva milionů sto devadesát tisíc sto čtrnáct</w:t>
      </w:r>
      <w:r w:rsidRPr="002D3BEF">
        <w:rPr>
          <w:rFonts w:asciiTheme="minorHAnsi" w:hAnsiTheme="minorHAnsi" w:cstheme="minorHAnsi"/>
          <w:b/>
          <w:sz w:val="24"/>
        </w:rPr>
        <w:t xml:space="preserve"> korun českých</w:t>
      </w:r>
      <w:r w:rsidR="00DB0DDB" w:rsidRPr="002D3BEF">
        <w:rPr>
          <w:rFonts w:asciiTheme="minorHAnsi" w:hAnsiTheme="minorHAnsi" w:cstheme="minorHAnsi"/>
          <w:b/>
          <w:sz w:val="24"/>
        </w:rPr>
        <w:t xml:space="preserve"> dvacet haléřů</w:t>
      </w:r>
      <w:r w:rsidRPr="002D3BEF">
        <w:rPr>
          <w:rFonts w:asciiTheme="minorHAnsi" w:hAnsiTheme="minorHAnsi" w:cstheme="minorHAnsi"/>
          <w:sz w:val="24"/>
        </w:rPr>
        <w:t xml:space="preserve">) bez DPH, tj. </w:t>
      </w:r>
      <w:r w:rsidR="00DB0DDB" w:rsidRPr="002D3BEF">
        <w:rPr>
          <w:rFonts w:asciiTheme="minorHAnsi" w:hAnsiTheme="minorHAnsi" w:cstheme="minorHAnsi"/>
          <w:sz w:val="24"/>
        </w:rPr>
        <w:t xml:space="preserve">123 650 038,18 Kč </w:t>
      </w:r>
      <w:r w:rsidRPr="002D3BEF">
        <w:rPr>
          <w:rFonts w:asciiTheme="minorHAnsi" w:hAnsiTheme="minorHAnsi" w:cstheme="minorHAnsi"/>
          <w:sz w:val="24"/>
        </w:rPr>
        <w:t xml:space="preserve">(slovy: </w:t>
      </w:r>
      <w:r w:rsidR="00DB0DDB" w:rsidRPr="002D3BEF">
        <w:rPr>
          <w:rFonts w:asciiTheme="minorHAnsi" w:hAnsiTheme="minorHAnsi" w:cstheme="minorHAnsi"/>
          <w:sz w:val="24"/>
        </w:rPr>
        <w:t xml:space="preserve">sto dvacet tři milionů šest set padesát tisíc třicet osm </w:t>
      </w:r>
      <w:r w:rsidRPr="002D3BEF">
        <w:rPr>
          <w:rFonts w:asciiTheme="minorHAnsi" w:hAnsiTheme="minorHAnsi" w:cstheme="minorHAnsi"/>
          <w:sz w:val="24"/>
        </w:rPr>
        <w:t>korun českých</w:t>
      </w:r>
      <w:r w:rsidR="00DB0DDB" w:rsidRPr="002D3BEF">
        <w:rPr>
          <w:rFonts w:asciiTheme="minorHAnsi" w:hAnsiTheme="minorHAnsi" w:cstheme="minorHAnsi"/>
          <w:sz w:val="24"/>
        </w:rPr>
        <w:t xml:space="preserve"> osmnáct haléřů</w:t>
      </w:r>
      <w:r w:rsidRPr="002D3BEF">
        <w:rPr>
          <w:rFonts w:asciiTheme="minorHAnsi" w:hAnsiTheme="minorHAnsi" w:cstheme="minorHAnsi"/>
          <w:sz w:val="24"/>
        </w:rPr>
        <w:t>) včetně DPH.</w:t>
      </w:r>
    </w:p>
    <w:p w14:paraId="7E4A564A" w14:textId="77777777" w:rsidR="003A0EF6" w:rsidRPr="002D3BEF" w:rsidRDefault="003A0EF6" w:rsidP="003A0EF6">
      <w:pPr>
        <w:pStyle w:val="CZodstavec"/>
        <w:numPr>
          <w:ilvl w:val="0"/>
          <w:numId w:val="9"/>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Podrobné vymezení celkové ceny za poskytnutí plnění dle předchozího odstavce tohoto článku Prováděcí smlouvy je uvedeno v Příloze č. 1 této Prováděcí smlouvy.</w:t>
      </w:r>
    </w:p>
    <w:p w14:paraId="04DD4D99" w14:textId="0096EE8C" w:rsidR="003A0EF6" w:rsidRPr="002D3BEF" w:rsidRDefault="003A0EF6" w:rsidP="003A0EF6">
      <w:pPr>
        <w:pStyle w:val="CZodstavec"/>
        <w:numPr>
          <w:ilvl w:val="0"/>
          <w:numId w:val="9"/>
        </w:numPr>
        <w:tabs>
          <w:tab w:val="clear" w:pos="360"/>
        </w:tabs>
        <w:ind w:left="426" w:hanging="426"/>
        <w:rPr>
          <w:rFonts w:asciiTheme="minorHAnsi" w:hAnsiTheme="minorHAnsi" w:cstheme="minorHAnsi"/>
          <w:sz w:val="24"/>
        </w:rPr>
      </w:pPr>
      <w:r w:rsidRPr="002D3BEF">
        <w:rPr>
          <w:rFonts w:asciiTheme="minorHAnsi" w:hAnsiTheme="minorHAnsi" w:cstheme="minorHAnsi"/>
          <w:sz w:val="24"/>
        </w:rPr>
        <w:t>Ostatní podmínky vztahující se k platbě ceny za plnění poskytnuté Dodavatelem dle této Prováděcí smlouvy, jakož i lhůta splatnosti, jsou uvedeny v</w:t>
      </w:r>
      <w:r w:rsidR="00CD0C49" w:rsidRPr="002D3BEF">
        <w:rPr>
          <w:rFonts w:asciiTheme="minorHAnsi" w:hAnsiTheme="minorHAnsi" w:cstheme="minorHAnsi"/>
          <w:sz w:val="24"/>
        </w:rPr>
        <w:t> této prováděcí smlouvě.</w:t>
      </w:r>
    </w:p>
    <w:p w14:paraId="38F68BAC" w14:textId="77777777" w:rsidR="003A0EF6" w:rsidRPr="002D3BEF" w:rsidRDefault="003A0EF6" w:rsidP="003A0EF6">
      <w:pPr>
        <w:pStyle w:val="CZslolnku"/>
        <w:numPr>
          <w:ilvl w:val="0"/>
          <w:numId w:val="3"/>
        </w:numPr>
        <w:ind w:left="0" w:firstLine="0"/>
        <w:rPr>
          <w:rFonts w:asciiTheme="minorHAnsi" w:hAnsiTheme="minorHAnsi" w:cstheme="minorHAnsi"/>
          <w:sz w:val="24"/>
        </w:rPr>
      </w:pPr>
    </w:p>
    <w:p w14:paraId="65591BF3"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Doba a místo plnění</w:t>
      </w:r>
    </w:p>
    <w:p w14:paraId="1262971A" w14:textId="4D741213" w:rsidR="003A0EF6" w:rsidRPr="002D3BEF" w:rsidRDefault="003A0EF6" w:rsidP="0051400C">
      <w:pPr>
        <w:pStyle w:val="CZodstavec"/>
        <w:numPr>
          <w:ilvl w:val="0"/>
          <w:numId w:val="10"/>
        </w:numPr>
        <w:tabs>
          <w:tab w:val="left" w:pos="426"/>
        </w:tabs>
        <w:ind w:left="426" w:hanging="426"/>
        <w:rPr>
          <w:rFonts w:asciiTheme="minorHAnsi" w:hAnsiTheme="minorHAnsi" w:cstheme="minorHAnsi"/>
          <w:sz w:val="24"/>
        </w:rPr>
      </w:pPr>
      <w:r w:rsidRPr="002D3BEF">
        <w:rPr>
          <w:rFonts w:asciiTheme="minorHAnsi" w:hAnsiTheme="minorHAnsi" w:cstheme="minorHAnsi"/>
          <w:sz w:val="24"/>
        </w:rPr>
        <w:t xml:space="preserve">Smluvní strany se dohodly, že Dodavatel je povinen poskytovat Objednateli plnění dle této Prováděcí smlouvy v období od </w:t>
      </w:r>
      <w:r w:rsidR="00590878" w:rsidRPr="002D3BEF">
        <w:rPr>
          <w:rFonts w:asciiTheme="minorHAnsi" w:hAnsiTheme="minorHAnsi" w:cstheme="minorHAnsi"/>
          <w:sz w:val="24"/>
        </w:rPr>
        <w:t>1.</w:t>
      </w:r>
      <w:r w:rsidR="003C10C8" w:rsidRPr="002D3BEF">
        <w:rPr>
          <w:rFonts w:asciiTheme="minorHAnsi" w:hAnsiTheme="minorHAnsi" w:cstheme="minorHAnsi"/>
          <w:sz w:val="24"/>
        </w:rPr>
        <w:t xml:space="preserve"> </w:t>
      </w:r>
      <w:r w:rsidR="00506C8D" w:rsidRPr="002D3BEF">
        <w:rPr>
          <w:rFonts w:asciiTheme="minorHAnsi" w:hAnsiTheme="minorHAnsi" w:cstheme="minorHAnsi"/>
          <w:sz w:val="24"/>
        </w:rPr>
        <w:t>7</w:t>
      </w:r>
      <w:r w:rsidR="00590878" w:rsidRPr="002D3BEF">
        <w:rPr>
          <w:rFonts w:asciiTheme="minorHAnsi" w:hAnsiTheme="minorHAnsi" w:cstheme="minorHAnsi"/>
          <w:sz w:val="24"/>
        </w:rPr>
        <w:t>.</w:t>
      </w:r>
      <w:r w:rsidR="003C10C8" w:rsidRPr="002D3BEF">
        <w:rPr>
          <w:rFonts w:asciiTheme="minorHAnsi" w:hAnsiTheme="minorHAnsi" w:cstheme="minorHAnsi"/>
          <w:sz w:val="24"/>
        </w:rPr>
        <w:t xml:space="preserve"> </w:t>
      </w:r>
      <w:r w:rsidR="00590878" w:rsidRPr="002D3BEF">
        <w:rPr>
          <w:rFonts w:asciiTheme="minorHAnsi" w:hAnsiTheme="minorHAnsi" w:cstheme="minorHAnsi"/>
          <w:sz w:val="24"/>
        </w:rPr>
        <w:t>2022</w:t>
      </w:r>
      <w:r w:rsidRPr="002D3BEF">
        <w:rPr>
          <w:rFonts w:asciiTheme="minorHAnsi" w:hAnsiTheme="minorHAnsi" w:cstheme="minorHAnsi"/>
          <w:sz w:val="24"/>
        </w:rPr>
        <w:t xml:space="preserve"> do</w:t>
      </w:r>
      <w:r w:rsidR="00590878" w:rsidRPr="002D3BEF">
        <w:rPr>
          <w:rFonts w:asciiTheme="minorHAnsi" w:hAnsiTheme="minorHAnsi" w:cstheme="minorHAnsi"/>
          <w:sz w:val="24"/>
        </w:rPr>
        <w:t xml:space="preserve"> 3</w:t>
      </w:r>
      <w:r w:rsidR="00506C8D" w:rsidRPr="002D3BEF">
        <w:rPr>
          <w:rFonts w:asciiTheme="minorHAnsi" w:hAnsiTheme="minorHAnsi" w:cstheme="minorHAnsi"/>
          <w:sz w:val="24"/>
        </w:rPr>
        <w:t>0</w:t>
      </w:r>
      <w:r w:rsidR="00590878" w:rsidRPr="002D3BEF">
        <w:rPr>
          <w:rFonts w:asciiTheme="minorHAnsi" w:hAnsiTheme="minorHAnsi" w:cstheme="minorHAnsi"/>
          <w:sz w:val="24"/>
        </w:rPr>
        <w:t xml:space="preserve">. </w:t>
      </w:r>
      <w:r w:rsidR="00506C8D" w:rsidRPr="002D3BEF">
        <w:rPr>
          <w:rFonts w:asciiTheme="minorHAnsi" w:hAnsiTheme="minorHAnsi" w:cstheme="minorHAnsi"/>
          <w:sz w:val="24"/>
        </w:rPr>
        <w:t>6</w:t>
      </w:r>
      <w:r w:rsidR="00590878" w:rsidRPr="002D3BEF">
        <w:rPr>
          <w:rFonts w:asciiTheme="minorHAnsi" w:hAnsiTheme="minorHAnsi" w:cstheme="minorHAnsi"/>
          <w:sz w:val="24"/>
        </w:rPr>
        <w:t>. 20</w:t>
      </w:r>
      <w:r w:rsidR="00BB3241" w:rsidRPr="002D3BEF">
        <w:rPr>
          <w:rFonts w:asciiTheme="minorHAnsi" w:hAnsiTheme="minorHAnsi" w:cstheme="minorHAnsi"/>
          <w:sz w:val="24"/>
        </w:rPr>
        <w:t>25</w:t>
      </w:r>
      <w:r w:rsidRPr="002D3BEF">
        <w:rPr>
          <w:rFonts w:asciiTheme="minorHAnsi" w:hAnsiTheme="minorHAnsi" w:cstheme="minorHAnsi"/>
          <w:sz w:val="24"/>
        </w:rPr>
        <w:t>.</w:t>
      </w:r>
    </w:p>
    <w:p w14:paraId="6B4B6ADA" w14:textId="78E63B64" w:rsidR="003A0EF6" w:rsidRPr="002D3BEF" w:rsidRDefault="003A0EF6" w:rsidP="003A0EF6">
      <w:pPr>
        <w:pStyle w:val="CZodstavec"/>
        <w:numPr>
          <w:ilvl w:val="0"/>
          <w:numId w:val="10"/>
        </w:numPr>
        <w:ind w:left="426" w:hanging="426"/>
        <w:rPr>
          <w:rFonts w:asciiTheme="minorHAnsi" w:hAnsiTheme="minorHAnsi" w:cstheme="minorHAnsi"/>
          <w:sz w:val="24"/>
        </w:rPr>
      </w:pPr>
      <w:r w:rsidRPr="002D3BEF">
        <w:rPr>
          <w:rFonts w:asciiTheme="minorHAnsi" w:hAnsiTheme="minorHAnsi" w:cstheme="minorHAnsi"/>
          <w:sz w:val="24"/>
        </w:rPr>
        <w:t>Místem dodání plnění Dodavatele dle této Prováděcí smlouvy je sídlo Objednatele uvedené na titulní straně této Prováděcí smlouvy</w:t>
      </w:r>
      <w:r w:rsidRPr="00AA7787">
        <w:rPr>
          <w:rFonts w:asciiTheme="minorHAnsi" w:hAnsiTheme="minorHAnsi" w:cstheme="minorHAnsi"/>
          <w:bCs/>
          <w:sz w:val="24"/>
        </w:rPr>
        <w:t>.</w:t>
      </w:r>
      <w:r w:rsidRPr="002D3BEF">
        <w:rPr>
          <w:rFonts w:asciiTheme="minorHAnsi" w:hAnsiTheme="minorHAnsi" w:cstheme="minorHAnsi"/>
          <w:b/>
          <w:sz w:val="24"/>
        </w:rPr>
        <w:t xml:space="preserve"> </w:t>
      </w:r>
    </w:p>
    <w:p w14:paraId="474F260E" w14:textId="77777777" w:rsidR="003A0EF6" w:rsidRPr="002D3BEF" w:rsidRDefault="003A0EF6" w:rsidP="003A0EF6">
      <w:pPr>
        <w:pStyle w:val="CZslolnku"/>
        <w:numPr>
          <w:ilvl w:val="0"/>
          <w:numId w:val="1"/>
        </w:numPr>
        <w:ind w:left="0" w:firstLine="0"/>
        <w:rPr>
          <w:rFonts w:asciiTheme="minorHAnsi" w:hAnsiTheme="minorHAnsi" w:cstheme="minorHAnsi"/>
          <w:b w:val="0"/>
          <w:sz w:val="24"/>
        </w:rPr>
      </w:pPr>
    </w:p>
    <w:p w14:paraId="4273C07A"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Platební podmínky</w:t>
      </w:r>
    </w:p>
    <w:p w14:paraId="3BC2D402" w14:textId="4F5D37A9" w:rsidR="00507BC3" w:rsidRPr="002D3BEF" w:rsidRDefault="003A0EF6" w:rsidP="003A0EF6">
      <w:pPr>
        <w:pStyle w:val="CZodstavec"/>
        <w:numPr>
          <w:ilvl w:val="0"/>
          <w:numId w:val="11"/>
        </w:numPr>
        <w:ind w:left="426" w:hanging="426"/>
        <w:rPr>
          <w:rFonts w:asciiTheme="minorHAnsi" w:hAnsiTheme="minorHAnsi" w:cstheme="minorHAnsi"/>
          <w:sz w:val="24"/>
        </w:rPr>
      </w:pPr>
      <w:r w:rsidRPr="002D3BEF">
        <w:rPr>
          <w:rFonts w:asciiTheme="minorHAnsi" w:hAnsiTheme="minorHAnsi" w:cstheme="minorHAnsi"/>
          <w:sz w:val="24"/>
        </w:rPr>
        <w:t>Smluvní strany se dohodly, že cena za plnění poskytnuté Dodavatelem na základě této Prováděcí smlouvy bude splatná na základě faktur</w:t>
      </w:r>
      <w:r w:rsidR="00F57FB9" w:rsidRPr="002D3BEF">
        <w:rPr>
          <w:rFonts w:asciiTheme="minorHAnsi" w:hAnsiTheme="minorHAnsi" w:cstheme="minorHAnsi"/>
          <w:sz w:val="24"/>
        </w:rPr>
        <w:t>y</w:t>
      </w:r>
      <w:r w:rsidRPr="002D3BEF">
        <w:rPr>
          <w:rFonts w:asciiTheme="minorHAnsi" w:hAnsiTheme="minorHAnsi" w:cstheme="minorHAnsi"/>
          <w:sz w:val="24"/>
        </w:rPr>
        <w:t xml:space="preserve"> – daňov</w:t>
      </w:r>
      <w:r w:rsidR="00B82DDF" w:rsidRPr="002D3BEF">
        <w:rPr>
          <w:rFonts w:asciiTheme="minorHAnsi" w:hAnsiTheme="minorHAnsi" w:cstheme="minorHAnsi"/>
          <w:sz w:val="24"/>
        </w:rPr>
        <w:t>é</w:t>
      </w:r>
      <w:r w:rsidR="00AA6209" w:rsidRPr="002D3BEF">
        <w:rPr>
          <w:rFonts w:asciiTheme="minorHAnsi" w:hAnsiTheme="minorHAnsi" w:cstheme="minorHAnsi"/>
          <w:sz w:val="24"/>
        </w:rPr>
        <w:t>ho</w:t>
      </w:r>
      <w:r w:rsidRPr="002D3BEF">
        <w:rPr>
          <w:rFonts w:asciiTheme="minorHAnsi" w:hAnsiTheme="minorHAnsi" w:cstheme="minorHAnsi"/>
          <w:sz w:val="24"/>
        </w:rPr>
        <w:t xml:space="preserve"> doklad</w:t>
      </w:r>
      <w:r w:rsidR="00AA6209" w:rsidRPr="002D3BEF">
        <w:rPr>
          <w:rFonts w:asciiTheme="minorHAnsi" w:hAnsiTheme="minorHAnsi" w:cstheme="minorHAnsi"/>
          <w:sz w:val="24"/>
        </w:rPr>
        <w:t>u</w:t>
      </w:r>
      <w:r w:rsidRPr="002D3BEF">
        <w:rPr>
          <w:rFonts w:asciiTheme="minorHAnsi" w:hAnsiTheme="minorHAnsi" w:cstheme="minorHAnsi"/>
          <w:sz w:val="24"/>
        </w:rPr>
        <w:t xml:space="preserve"> vystaven</w:t>
      </w:r>
      <w:r w:rsidR="00AA6209" w:rsidRPr="002D3BEF">
        <w:rPr>
          <w:rFonts w:asciiTheme="minorHAnsi" w:hAnsiTheme="minorHAnsi" w:cstheme="minorHAnsi"/>
          <w:sz w:val="24"/>
        </w:rPr>
        <w:t>ého</w:t>
      </w:r>
      <w:r w:rsidRPr="002D3BEF">
        <w:rPr>
          <w:rFonts w:asciiTheme="minorHAnsi" w:hAnsiTheme="minorHAnsi" w:cstheme="minorHAnsi"/>
          <w:sz w:val="24"/>
        </w:rPr>
        <w:t xml:space="preserve"> Dodavatelem v souladu s následujícími pravidly:</w:t>
      </w:r>
    </w:p>
    <w:p w14:paraId="7C17C311" w14:textId="4DA148F4" w:rsidR="000F6F69" w:rsidRPr="002D3BEF" w:rsidRDefault="000D7058" w:rsidP="007E7ECF">
      <w:pPr>
        <w:pStyle w:val="rove2Oddl"/>
        <w:rPr>
          <w:rFonts w:asciiTheme="minorHAnsi" w:hAnsiTheme="minorHAnsi" w:cstheme="minorHAnsi"/>
        </w:rPr>
      </w:pPr>
      <w:bookmarkStart w:id="0" w:name="_Hlk104533905"/>
      <w:r w:rsidRPr="002D3BEF">
        <w:rPr>
          <w:rFonts w:asciiTheme="minorHAnsi" w:hAnsiTheme="minorHAnsi" w:cstheme="minorHAnsi"/>
        </w:rPr>
        <w:t xml:space="preserve">Cena za služby poskytované objednateli dle čl. II této prováděcí smlouvy bude objednatelem hrazena v pravidelných ročních platbách předem ve výši </w:t>
      </w:r>
      <w:r w:rsidR="00DB0DDB" w:rsidRPr="002D3BEF">
        <w:rPr>
          <w:rFonts w:asciiTheme="minorHAnsi" w:hAnsiTheme="minorHAnsi" w:cstheme="minorHAnsi"/>
        </w:rPr>
        <w:t>34 063 371,40 Kč</w:t>
      </w:r>
      <w:r w:rsidRPr="002D3BEF">
        <w:rPr>
          <w:rFonts w:asciiTheme="minorHAnsi" w:hAnsiTheme="minorHAnsi" w:cstheme="minorHAnsi"/>
        </w:rPr>
        <w:t xml:space="preserve"> bez DPH. Dnem uskutečnění zdanitelného plnění pro 1. fakturu bude den zahájení poskytování plnění dle této prováděcí smlouvy. Dnem uskutečnění zdanitelného plnění pro 2. a 3. fakturu bude vždy 1. 7. příslušného roku.</w:t>
      </w:r>
    </w:p>
    <w:p w14:paraId="6B8FEF75" w14:textId="77777777" w:rsidR="00482F9C" w:rsidRPr="002D3BEF" w:rsidRDefault="00482F9C" w:rsidP="00887A52">
      <w:pPr>
        <w:pStyle w:val="rove2Oddl"/>
        <w:numPr>
          <w:ilvl w:val="0"/>
          <w:numId w:val="0"/>
        </w:numPr>
        <w:ind w:left="360"/>
        <w:rPr>
          <w:rFonts w:asciiTheme="minorHAnsi" w:hAnsiTheme="minorHAnsi" w:cstheme="minorHAnsi"/>
        </w:rPr>
      </w:pPr>
    </w:p>
    <w:p w14:paraId="680A7895" w14:textId="5DD06CE4" w:rsidR="00237115" w:rsidRPr="002D3BEF" w:rsidRDefault="00B570A7" w:rsidP="007E7ECF">
      <w:pPr>
        <w:pStyle w:val="rove2Oddl"/>
        <w:rPr>
          <w:rFonts w:asciiTheme="minorHAnsi" w:hAnsiTheme="minorHAnsi" w:cstheme="minorHAnsi"/>
        </w:rPr>
      </w:pPr>
      <w:r w:rsidRPr="002D3BEF">
        <w:rPr>
          <w:rFonts w:asciiTheme="minorHAnsi" w:hAnsiTheme="minorHAnsi" w:cstheme="minorHAnsi"/>
          <w:lang w:val="cs-CZ"/>
        </w:rPr>
        <w:t xml:space="preserve">Roční </w:t>
      </w:r>
      <w:r w:rsidR="00482F9C" w:rsidRPr="002D3BEF">
        <w:rPr>
          <w:rFonts w:asciiTheme="minorHAnsi" w:hAnsiTheme="minorHAnsi" w:cstheme="minorHAnsi"/>
          <w:lang w:val="cs-CZ"/>
        </w:rPr>
        <w:t>platba</w:t>
      </w:r>
      <w:r w:rsidRPr="002D3BEF">
        <w:rPr>
          <w:rFonts w:asciiTheme="minorHAnsi" w:hAnsiTheme="minorHAnsi" w:cstheme="minorHAnsi"/>
          <w:lang w:val="cs-CZ"/>
        </w:rPr>
        <w:t xml:space="preserve"> bude </w:t>
      </w:r>
      <w:r w:rsidR="0016594D" w:rsidRPr="002D3BEF">
        <w:rPr>
          <w:rFonts w:asciiTheme="minorHAnsi" w:hAnsiTheme="minorHAnsi" w:cstheme="minorHAnsi"/>
          <w:lang w:val="cs-CZ"/>
        </w:rPr>
        <w:t xml:space="preserve">hrazena vždy </w:t>
      </w:r>
      <w:r w:rsidR="00B230A4" w:rsidRPr="002D3BEF">
        <w:rPr>
          <w:rFonts w:asciiTheme="minorHAnsi" w:hAnsiTheme="minorHAnsi" w:cstheme="minorHAnsi"/>
          <w:lang w:val="cs-CZ"/>
        </w:rPr>
        <w:t>formou splátkového kalendáře</w:t>
      </w:r>
      <w:r w:rsidR="00482F9C" w:rsidRPr="002D3BEF">
        <w:rPr>
          <w:rFonts w:asciiTheme="minorHAnsi" w:hAnsiTheme="minorHAnsi" w:cstheme="minorHAnsi"/>
          <w:lang w:val="cs-CZ"/>
        </w:rPr>
        <w:t xml:space="preserve"> v 5 rovnoměrných </w:t>
      </w:r>
      <w:r w:rsidR="002F3756" w:rsidRPr="002D3BEF">
        <w:rPr>
          <w:rFonts w:asciiTheme="minorHAnsi" w:hAnsiTheme="minorHAnsi" w:cstheme="minorHAnsi"/>
          <w:lang w:val="cs-CZ"/>
        </w:rPr>
        <w:t xml:space="preserve">po sobě jdoucích </w:t>
      </w:r>
      <w:r w:rsidR="00482F9C" w:rsidRPr="002D3BEF">
        <w:rPr>
          <w:rFonts w:asciiTheme="minorHAnsi" w:hAnsiTheme="minorHAnsi" w:cstheme="minorHAnsi"/>
          <w:lang w:val="cs-CZ"/>
        </w:rPr>
        <w:t>měsíčních splátkách.</w:t>
      </w:r>
    </w:p>
    <w:p w14:paraId="7066970C" w14:textId="77777777" w:rsidR="000F6F69" w:rsidRPr="002D3BEF" w:rsidRDefault="000F6F69" w:rsidP="00887A52">
      <w:pPr>
        <w:pStyle w:val="rove2Oddl"/>
        <w:numPr>
          <w:ilvl w:val="0"/>
          <w:numId w:val="0"/>
        </w:numPr>
        <w:ind w:left="720"/>
        <w:rPr>
          <w:rFonts w:asciiTheme="minorHAnsi" w:hAnsiTheme="minorHAnsi" w:cstheme="minorHAnsi"/>
        </w:rPr>
      </w:pPr>
    </w:p>
    <w:p w14:paraId="5EA07F55" w14:textId="103F1A1D" w:rsidR="00507BC3" w:rsidRPr="002D3BEF" w:rsidRDefault="00507BC3" w:rsidP="0051400C">
      <w:pPr>
        <w:pStyle w:val="rove2Oddl"/>
        <w:rPr>
          <w:rFonts w:asciiTheme="minorHAnsi" w:eastAsia="Times New Roman" w:hAnsiTheme="minorHAnsi" w:cstheme="minorHAnsi"/>
        </w:rPr>
      </w:pPr>
      <w:bookmarkStart w:id="1" w:name="_Hlk104543061"/>
      <w:bookmarkEnd w:id="0"/>
      <w:r w:rsidRPr="002D3BEF">
        <w:rPr>
          <w:rFonts w:asciiTheme="minorHAnsi" w:hAnsiTheme="minorHAnsi" w:cstheme="minorHAnsi"/>
        </w:rPr>
        <w:t>Daňový doklad (faktura) bude poskytovatelem vystaven</w:t>
      </w:r>
      <w:r w:rsidR="00AA7787">
        <w:rPr>
          <w:rFonts w:asciiTheme="minorHAnsi" w:hAnsiTheme="minorHAnsi" w:cstheme="minorHAnsi"/>
          <w:lang w:val="cs-CZ"/>
        </w:rPr>
        <w:t>,</w:t>
      </w:r>
      <w:r w:rsidRPr="002D3BEF">
        <w:rPr>
          <w:rFonts w:asciiTheme="minorHAnsi" w:hAnsiTheme="minorHAnsi" w:cstheme="minorHAnsi"/>
        </w:rPr>
        <w:t xml:space="preserve"> v souladu s ustanovením § 29 zákona č. 235/2004  Sb.</w:t>
      </w:r>
      <w:r w:rsidR="00AA7787">
        <w:rPr>
          <w:rFonts w:asciiTheme="minorHAnsi" w:hAnsiTheme="minorHAnsi" w:cstheme="minorHAnsi"/>
          <w:lang w:val="cs-CZ"/>
        </w:rPr>
        <w:t>,</w:t>
      </w:r>
      <w:r w:rsidRPr="002D3BEF">
        <w:rPr>
          <w:rFonts w:asciiTheme="minorHAnsi" w:hAnsiTheme="minorHAnsi" w:cstheme="minorHAnsi"/>
        </w:rPr>
        <w:t xml:space="preserve"> o dani z přidané hodnoty</w:t>
      </w:r>
      <w:r w:rsidR="00AA7787">
        <w:rPr>
          <w:rFonts w:asciiTheme="minorHAnsi" w:hAnsiTheme="minorHAnsi" w:cstheme="minorHAnsi"/>
          <w:lang w:val="cs-CZ"/>
        </w:rPr>
        <w:t>,</w:t>
      </w:r>
      <w:r w:rsidRPr="002D3BEF">
        <w:rPr>
          <w:rFonts w:asciiTheme="minorHAnsi" w:hAnsiTheme="minorHAnsi" w:cstheme="minorHAnsi"/>
        </w:rPr>
        <w:t xml:space="preserve"> ve znění pozdějších předpisů, do 15 dnů od data uskutečnění zdanitelného plnění. Splatnost faktury je stanovena na 60 dní ode dne jejího doručení objednateli. Faktura bude zaslána elektronicky ve formátu ISDOC nebo PDF na adresu </w:t>
      </w:r>
      <w:hyperlink r:id="rId12" w:history="1">
        <w:r w:rsidRPr="002D3BEF">
          <w:rPr>
            <w:rStyle w:val="Hypertextovodkaz"/>
            <w:rFonts w:asciiTheme="minorHAnsi" w:hAnsiTheme="minorHAnsi" w:cstheme="minorHAnsi"/>
            <w:szCs w:val="24"/>
          </w:rPr>
          <w:t>faktury@vfn.cz</w:t>
        </w:r>
      </w:hyperlink>
      <w:r w:rsidRPr="002D3BEF">
        <w:rPr>
          <w:rFonts w:asciiTheme="minorHAnsi" w:hAnsiTheme="minorHAnsi" w:cstheme="minorHAnsi"/>
        </w:rPr>
        <w:t xml:space="preserve"> nebo bude ve dvou vyhotoveních doručena na Ekonomický úsek zájemce, odbor účetnictví.</w:t>
      </w:r>
    </w:p>
    <w:p w14:paraId="4E41CF5F" w14:textId="77777777" w:rsidR="00507BC3" w:rsidRPr="002D3BEF" w:rsidRDefault="00507BC3" w:rsidP="0051400C">
      <w:pPr>
        <w:pStyle w:val="rove2Oddl"/>
        <w:numPr>
          <w:ilvl w:val="0"/>
          <w:numId w:val="0"/>
        </w:numPr>
        <w:ind w:left="709"/>
        <w:rPr>
          <w:rFonts w:asciiTheme="minorHAnsi" w:hAnsiTheme="minorHAnsi" w:cstheme="minorHAnsi"/>
        </w:rPr>
      </w:pPr>
    </w:p>
    <w:p w14:paraId="4DBD5424" w14:textId="7090594A" w:rsidR="00507BC3" w:rsidRPr="002D3BEF" w:rsidRDefault="00507BC3" w:rsidP="0051400C">
      <w:pPr>
        <w:pStyle w:val="rove2Oddl"/>
        <w:rPr>
          <w:rFonts w:asciiTheme="minorHAnsi" w:hAnsiTheme="minorHAnsi" w:cstheme="minorHAnsi"/>
        </w:rPr>
      </w:pPr>
      <w:r w:rsidRPr="002D3BEF">
        <w:rPr>
          <w:rFonts w:asciiTheme="minorHAnsi" w:hAnsiTheme="minorHAnsi" w:cstheme="minorHAnsi"/>
        </w:rPr>
        <w:t>Pokud faktura nebude obsahovat všechny zákonem a touto smlouvou stanovené náležitosti, je objednatel oprávněn ji do 15 dnů od doručení vrátit poskytovatel i s tím, že poskytovatel je poté povinen vystavit novou fakturu s novým termínem splatnosti. V takovém případě objednatel není v prodlení s úhradou faktury.</w:t>
      </w:r>
    </w:p>
    <w:p w14:paraId="7351C0BE" w14:textId="77777777" w:rsidR="00507BC3" w:rsidRPr="002D3BEF" w:rsidRDefault="00507BC3" w:rsidP="0051400C">
      <w:pPr>
        <w:pStyle w:val="rove2Oddl"/>
        <w:numPr>
          <w:ilvl w:val="0"/>
          <w:numId w:val="0"/>
        </w:numPr>
        <w:ind w:left="709"/>
        <w:rPr>
          <w:rFonts w:asciiTheme="minorHAnsi" w:hAnsiTheme="minorHAnsi" w:cstheme="minorHAnsi"/>
        </w:rPr>
      </w:pPr>
    </w:p>
    <w:p w14:paraId="6DABD68B" w14:textId="3C75F08B" w:rsidR="003A0EF6" w:rsidRPr="002D3BEF" w:rsidRDefault="00507BC3" w:rsidP="00887A52">
      <w:pPr>
        <w:pStyle w:val="CZodstavec"/>
        <w:numPr>
          <w:ilvl w:val="0"/>
          <w:numId w:val="15"/>
        </w:numPr>
        <w:spacing w:line="240" w:lineRule="auto"/>
        <w:ind w:left="714" w:hanging="357"/>
        <w:rPr>
          <w:rFonts w:asciiTheme="minorHAnsi" w:hAnsiTheme="minorHAnsi" w:cstheme="minorHAnsi"/>
          <w:sz w:val="24"/>
        </w:rPr>
      </w:pPr>
      <w:r w:rsidRPr="002D3BEF">
        <w:rPr>
          <w:rFonts w:asciiTheme="minorHAnsi" w:hAnsiTheme="minorHAnsi" w:cstheme="minorHAnsi"/>
          <w:sz w:val="24"/>
        </w:rPr>
        <w:t>Faktury se platí bankovním převodem na účet druhé smluvní strany uvedený na faktuře. Povinnost objednatele zaplatit poskytovateli vyúčtovanou dohodnutou cenu je splněna dnem odeslání platby z účtu objednatele.</w:t>
      </w:r>
    </w:p>
    <w:bookmarkEnd w:id="1"/>
    <w:p w14:paraId="7452849C" w14:textId="77777777" w:rsidR="003A0EF6" w:rsidRPr="002D3BEF" w:rsidRDefault="003A0EF6" w:rsidP="003A0EF6">
      <w:pPr>
        <w:pStyle w:val="CZodstavec"/>
        <w:numPr>
          <w:ilvl w:val="0"/>
          <w:numId w:val="11"/>
        </w:numPr>
        <w:ind w:left="426" w:hanging="426"/>
        <w:rPr>
          <w:rFonts w:asciiTheme="minorHAnsi" w:hAnsiTheme="minorHAnsi" w:cstheme="minorHAnsi"/>
          <w:sz w:val="24"/>
        </w:rPr>
      </w:pPr>
      <w:r w:rsidRPr="002D3BEF">
        <w:rPr>
          <w:rFonts w:asciiTheme="minorHAnsi" w:hAnsiTheme="minorHAnsi" w:cstheme="minorHAnsi"/>
          <w:sz w:val="24"/>
        </w:rPr>
        <w:t>Ostatní platební podmínky jsou stanoveny v Rámcové dohodě.</w:t>
      </w:r>
    </w:p>
    <w:p w14:paraId="1CB64717" w14:textId="77777777" w:rsidR="003A0EF6" w:rsidRPr="002D3BEF" w:rsidRDefault="003A0EF6" w:rsidP="003A0EF6">
      <w:pPr>
        <w:pStyle w:val="CZslolnku"/>
        <w:numPr>
          <w:ilvl w:val="0"/>
          <w:numId w:val="1"/>
        </w:numPr>
        <w:ind w:left="0" w:firstLine="0"/>
        <w:rPr>
          <w:rFonts w:asciiTheme="minorHAnsi" w:hAnsiTheme="minorHAnsi" w:cstheme="minorHAnsi"/>
          <w:sz w:val="24"/>
        </w:rPr>
      </w:pPr>
    </w:p>
    <w:p w14:paraId="17D1FEEC"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Doba trvání a ukončení Prováděcí smlouvy</w:t>
      </w:r>
    </w:p>
    <w:p w14:paraId="6E2D54BC" w14:textId="77777777" w:rsidR="003A0EF6" w:rsidRPr="002D3BEF" w:rsidRDefault="003A0EF6" w:rsidP="003A0EF6">
      <w:pPr>
        <w:pStyle w:val="CZodstavec"/>
        <w:numPr>
          <w:ilvl w:val="0"/>
          <w:numId w:val="6"/>
        </w:numPr>
        <w:tabs>
          <w:tab w:val="clear" w:pos="360"/>
        </w:tabs>
        <w:ind w:left="426" w:hanging="426"/>
        <w:rPr>
          <w:rFonts w:asciiTheme="minorHAnsi" w:hAnsiTheme="minorHAnsi" w:cstheme="minorHAnsi"/>
          <w:sz w:val="24"/>
        </w:rPr>
      </w:pPr>
      <w:r w:rsidRPr="002D3BEF">
        <w:rPr>
          <w:rFonts w:asciiTheme="minorHAnsi" w:hAnsiTheme="minorHAnsi" w:cstheme="minorHAns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 ve znění pozdějších předpisů. Zveřejnění Prováděcí smlouvy v registru smluv zajistí vždy Objednatel.</w:t>
      </w:r>
    </w:p>
    <w:p w14:paraId="5C18A88E" w14:textId="77777777" w:rsidR="003A0EF6" w:rsidRPr="002D3BEF" w:rsidRDefault="003A0EF6" w:rsidP="003A0EF6">
      <w:pPr>
        <w:pStyle w:val="CZodstavec"/>
        <w:numPr>
          <w:ilvl w:val="0"/>
          <w:numId w:val="6"/>
        </w:numPr>
        <w:tabs>
          <w:tab w:val="clear" w:pos="360"/>
        </w:tabs>
        <w:ind w:left="426" w:hanging="426"/>
        <w:rPr>
          <w:rFonts w:asciiTheme="minorHAnsi" w:hAnsiTheme="minorHAnsi" w:cstheme="minorHAnsi"/>
          <w:sz w:val="24"/>
        </w:rPr>
      </w:pPr>
      <w:r w:rsidRPr="002D3BEF">
        <w:rPr>
          <w:rFonts w:asciiTheme="minorHAnsi" w:hAnsiTheme="minorHAnsi" w:cstheme="minorHAnsi"/>
          <w:sz w:val="24"/>
        </w:rPr>
        <w:t>Tato Prováděcí smlouva může být ukončena výhradně následujícími způsoby:</w:t>
      </w:r>
    </w:p>
    <w:p w14:paraId="39073DF5" w14:textId="77777777" w:rsidR="003A0EF6" w:rsidRPr="002D3BEF" w:rsidRDefault="003A0EF6" w:rsidP="003A0EF6">
      <w:pPr>
        <w:pStyle w:val="CZodstavec"/>
        <w:numPr>
          <w:ilvl w:val="1"/>
          <w:numId w:val="2"/>
        </w:numPr>
        <w:rPr>
          <w:rFonts w:asciiTheme="minorHAnsi" w:hAnsiTheme="minorHAnsi" w:cstheme="minorHAnsi"/>
          <w:sz w:val="24"/>
        </w:rPr>
      </w:pPr>
      <w:r w:rsidRPr="002D3BEF">
        <w:rPr>
          <w:rFonts w:asciiTheme="minorHAnsi" w:hAnsiTheme="minorHAnsi" w:cstheme="minorHAnsi"/>
          <w:sz w:val="24"/>
        </w:rPr>
        <w:t>uplynutím doby její účinnosti;</w:t>
      </w:r>
    </w:p>
    <w:p w14:paraId="65E0A8D5" w14:textId="77777777" w:rsidR="003A0EF6" w:rsidRPr="002D3BEF" w:rsidRDefault="003A0EF6" w:rsidP="003A0EF6">
      <w:pPr>
        <w:pStyle w:val="CZodstavec"/>
        <w:numPr>
          <w:ilvl w:val="1"/>
          <w:numId w:val="2"/>
        </w:numPr>
        <w:rPr>
          <w:rFonts w:asciiTheme="minorHAnsi" w:hAnsiTheme="minorHAnsi" w:cstheme="minorHAnsi"/>
          <w:sz w:val="24"/>
        </w:rPr>
      </w:pPr>
      <w:r w:rsidRPr="002D3BEF">
        <w:rPr>
          <w:rFonts w:asciiTheme="minorHAnsi" w:hAnsiTheme="minorHAnsi" w:cstheme="minorHAnsi"/>
          <w:sz w:val="24"/>
        </w:rPr>
        <w:t>písemnou dohodou Smluvních stran;</w:t>
      </w:r>
    </w:p>
    <w:p w14:paraId="76B9E27F" w14:textId="77777777" w:rsidR="003A0EF6" w:rsidRPr="002D3BEF" w:rsidRDefault="003A0EF6" w:rsidP="003A0EF6">
      <w:pPr>
        <w:pStyle w:val="CZodstavec"/>
        <w:numPr>
          <w:ilvl w:val="1"/>
          <w:numId w:val="2"/>
        </w:numPr>
        <w:rPr>
          <w:rFonts w:asciiTheme="minorHAnsi" w:hAnsiTheme="minorHAnsi" w:cstheme="minorHAnsi"/>
          <w:sz w:val="24"/>
        </w:rPr>
      </w:pPr>
      <w:r w:rsidRPr="002D3BEF">
        <w:rPr>
          <w:rFonts w:asciiTheme="minorHAnsi" w:hAnsiTheme="minorHAnsi" w:cstheme="minorHAnsi"/>
          <w:sz w:val="24"/>
        </w:rPr>
        <w:t>odstoupením Objednatele od této Prováděcí smlouvy dle odst. 3 tohoto článku Prováděcí smlouvy;</w:t>
      </w:r>
    </w:p>
    <w:p w14:paraId="54330A49" w14:textId="77777777" w:rsidR="003A0EF6" w:rsidRPr="002D3BEF" w:rsidRDefault="003A0EF6" w:rsidP="003A0EF6">
      <w:pPr>
        <w:pStyle w:val="CZodstavec"/>
        <w:numPr>
          <w:ilvl w:val="1"/>
          <w:numId w:val="2"/>
        </w:numPr>
        <w:rPr>
          <w:rFonts w:asciiTheme="minorHAnsi" w:hAnsiTheme="minorHAnsi" w:cstheme="minorHAnsi"/>
          <w:sz w:val="24"/>
        </w:rPr>
      </w:pPr>
      <w:r w:rsidRPr="002D3BEF">
        <w:rPr>
          <w:rFonts w:asciiTheme="minorHAnsi" w:hAnsiTheme="minorHAnsi" w:cstheme="minorHAnsi"/>
          <w:sz w:val="24"/>
        </w:rPr>
        <w:t>odstoupením Dodavatele od této Prováděcí smlouvy dle odst. 4 tohoto článku Prováděcí smlouvy.</w:t>
      </w:r>
    </w:p>
    <w:p w14:paraId="451E7EF1" w14:textId="77777777" w:rsidR="003A0EF6" w:rsidRPr="002D3BEF"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Objednatel může od této Prováděcí smlouvy okamžitě odstoupit, pokud:</w:t>
      </w:r>
    </w:p>
    <w:p w14:paraId="3DF8B705"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Dodavatel je v prodlení s poskytnutím jakéhokoliv plnění dle této Prováděcí smlouvy po dobu delší než patnáct (15) dnů; nebo</w:t>
      </w:r>
    </w:p>
    <w:p w14:paraId="099221FF"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Dodavatel je déle než patnáct (15) dnů v prodlení s odstraněním vad plnění dle této Prováděcí smlouvy. Smluvní strany činí nesporným, že chyby (bugy) softwarových produktů společnosti Microsoft, dodávaných na základě této Prováděcí smlouvy, budou Dodavatelem odstraňovány v souladu s příslušnými podmínkami společnosti Microsoft a nepovažují se za vady plnění, pro které je Objednatel oprávněn od této Prováděcí smlouvy oprávněn odstoupit dle tohoto článku IV. odst. 3 písm. b) této Prováděcí smlouvy;</w:t>
      </w:r>
    </w:p>
    <w:p w14:paraId="462EEBAF"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 xml:space="preserve">kvalita či jakost plnění dodaného dle této Prováděcí smlouvy vykáže nižší než smluvenou kvalitu či jakost; </w:t>
      </w:r>
    </w:p>
    <w:p w14:paraId="11146D52"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lastRenderedPageBreak/>
        <w:t>Dodavatel poruší svou povinnost dle této Prováděcí smlouvy a nezjedná nápravu ani v dodatečné lhůtě stanovenou mu Objednatelem, která nesmí být kratší deseti (10) dnů;</w:t>
      </w:r>
    </w:p>
    <w:p w14:paraId="57B2A6F9"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BBC8388"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0A0EF9E3"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7B952824" w14:textId="77777777" w:rsidR="003A0EF6" w:rsidRPr="002D3BEF"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Dodavatel může od této Prováděcí smlouvy okamžitě odstoupit v případě:</w:t>
      </w:r>
    </w:p>
    <w:p w14:paraId="2431F380"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prodlení Objednatele s úhradou ceny plnění dle této Prováděcí smlouvy nebo její části po dobu delší než třicet (30) dnů;</w:t>
      </w:r>
    </w:p>
    <w:p w14:paraId="2B574A3F" w14:textId="77777777" w:rsidR="003A0EF6" w:rsidRPr="002D3BEF" w:rsidRDefault="003A0EF6" w:rsidP="003A0EF6">
      <w:pPr>
        <w:pStyle w:val="CZodstavec"/>
        <w:numPr>
          <w:ilvl w:val="1"/>
          <w:numId w:val="6"/>
        </w:numPr>
        <w:rPr>
          <w:rFonts w:asciiTheme="minorHAnsi" w:hAnsiTheme="minorHAnsi" w:cstheme="minorHAnsi"/>
          <w:sz w:val="24"/>
        </w:rPr>
      </w:pPr>
      <w:r w:rsidRPr="002D3BEF">
        <w:rPr>
          <w:rFonts w:asciiTheme="minorHAnsi" w:hAnsiTheme="minorHAnsi" w:cstheme="minorHAnsi"/>
          <w:sz w:val="24"/>
        </w:rPr>
        <w:t>porušení licenčních podmínek ze strany Objednatele, vymezených v příslušných licenčních podmínkách společnosti Microsoft, kdy Objednatel nezjedná nápravu ani do třiceti (30) dnů ode dne obdržení písemného upozornění Dodavatele na takové porušení.</w:t>
      </w:r>
    </w:p>
    <w:p w14:paraId="4EC81712" w14:textId="77777777" w:rsidR="003A0EF6" w:rsidRPr="002D3BEF"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D29F29D" w14:textId="77777777" w:rsidR="003A0EF6" w:rsidRPr="002D3BEF"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D4D7282" w14:textId="77777777" w:rsidR="003A0EF6" w:rsidRPr="002D3BEF" w:rsidRDefault="003A0EF6" w:rsidP="003A0EF6">
      <w:pPr>
        <w:pStyle w:val="CZodstavec"/>
        <w:numPr>
          <w:ilvl w:val="0"/>
          <w:numId w:val="6"/>
        </w:numPr>
        <w:rPr>
          <w:rFonts w:asciiTheme="minorHAnsi" w:hAnsiTheme="minorHAnsi" w:cstheme="minorHAnsi"/>
          <w:sz w:val="24"/>
        </w:rPr>
      </w:pPr>
      <w:r w:rsidRPr="002D3BEF">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F2EE0A3" w14:textId="53AE7DC5" w:rsidR="007854F4" w:rsidRPr="002D3BEF" w:rsidRDefault="007854F4">
      <w:pPr>
        <w:spacing w:after="160" w:line="259" w:lineRule="auto"/>
        <w:jc w:val="left"/>
        <w:rPr>
          <w:rFonts w:asciiTheme="minorHAnsi" w:hAnsiTheme="minorHAnsi" w:cstheme="minorHAnsi"/>
          <w:b/>
          <w:sz w:val="24"/>
        </w:rPr>
      </w:pPr>
      <w:r w:rsidRPr="002D3BEF">
        <w:rPr>
          <w:rFonts w:asciiTheme="minorHAnsi" w:hAnsiTheme="minorHAnsi" w:cstheme="minorHAnsi"/>
          <w:sz w:val="24"/>
        </w:rPr>
        <w:br w:type="page"/>
      </w:r>
    </w:p>
    <w:p w14:paraId="681BDC69" w14:textId="77777777" w:rsidR="003A0EF6" w:rsidRPr="002D3BEF" w:rsidRDefault="003A0EF6" w:rsidP="003A0EF6">
      <w:pPr>
        <w:pStyle w:val="CZslolnku"/>
        <w:numPr>
          <w:ilvl w:val="0"/>
          <w:numId w:val="1"/>
        </w:numPr>
        <w:ind w:left="0" w:firstLine="0"/>
        <w:rPr>
          <w:rFonts w:asciiTheme="minorHAnsi" w:hAnsiTheme="minorHAnsi" w:cstheme="minorHAnsi"/>
          <w:sz w:val="24"/>
        </w:rPr>
      </w:pPr>
    </w:p>
    <w:p w14:paraId="646C86FC" w14:textId="77777777" w:rsidR="003A0EF6" w:rsidRPr="002D3BEF" w:rsidRDefault="003A0EF6" w:rsidP="003A0EF6">
      <w:pPr>
        <w:jc w:val="center"/>
        <w:rPr>
          <w:rFonts w:asciiTheme="minorHAnsi" w:hAnsiTheme="minorHAnsi" w:cstheme="minorHAnsi"/>
          <w:b/>
          <w:sz w:val="24"/>
        </w:rPr>
      </w:pPr>
      <w:r w:rsidRPr="002D3BEF">
        <w:rPr>
          <w:rFonts w:asciiTheme="minorHAnsi" w:hAnsiTheme="minorHAnsi" w:cstheme="minorHAnsi"/>
          <w:b/>
          <w:sz w:val="24"/>
        </w:rPr>
        <w:t>Ostatní ujednání</w:t>
      </w:r>
    </w:p>
    <w:p w14:paraId="32834D1C"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23203A9"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 xml:space="preserve">V případě, že se ujednání obsažené v této Prováděcí smlouvě bude odchylovat od ustanovení obsaženého v Rámcové dohodě, má ujednání obsažené v Rámcové dohodě přednost před ustanovením obsaženým v této Prováděcí smlouvě. </w:t>
      </w:r>
    </w:p>
    <w:p w14:paraId="03C35818"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V otázkách touto Prováděcí smlouvou neupravených se použijí ustanovení Rámcové dohody.</w:t>
      </w:r>
    </w:p>
    <w:p w14:paraId="78174132"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F2D0903"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Nedílnou součástí této Prováděcí smlouvy je následující příloha a případně i další skutečnosti, jestliže je Objednatel uvede v Prováděcí smlouvě:</w:t>
      </w:r>
    </w:p>
    <w:p w14:paraId="6DBF76A7" w14:textId="6156AB61" w:rsidR="003A0EF6" w:rsidRPr="002D3BEF" w:rsidRDefault="003A0EF6" w:rsidP="003A0EF6">
      <w:pPr>
        <w:pStyle w:val="CZodstavec"/>
        <w:ind w:left="426"/>
        <w:rPr>
          <w:rFonts w:asciiTheme="minorHAnsi" w:hAnsiTheme="minorHAnsi" w:cstheme="minorHAnsi"/>
          <w:sz w:val="24"/>
        </w:rPr>
      </w:pPr>
      <w:r w:rsidRPr="002D3BEF">
        <w:rPr>
          <w:rFonts w:asciiTheme="minorHAnsi" w:hAnsiTheme="minorHAnsi" w:cstheme="minorHAnsi"/>
          <w:sz w:val="24"/>
        </w:rPr>
        <w:t>Příloha č. 1 – Podrobné vymezení plnění Dodavatele a vymezení ceny za plnění.</w:t>
      </w:r>
    </w:p>
    <w:p w14:paraId="4B3C2BC5" w14:textId="48B666F1" w:rsidR="00C52E24" w:rsidRPr="002D3BEF" w:rsidRDefault="00C52E24" w:rsidP="00C52E24">
      <w:pPr>
        <w:pStyle w:val="CZodstavec"/>
        <w:ind w:left="426"/>
        <w:rPr>
          <w:rFonts w:asciiTheme="minorHAnsi" w:hAnsiTheme="minorHAnsi" w:cstheme="minorHAnsi"/>
          <w:sz w:val="24"/>
        </w:rPr>
      </w:pPr>
      <w:r w:rsidRPr="002D3BEF">
        <w:rPr>
          <w:rFonts w:asciiTheme="minorHAnsi" w:hAnsiTheme="minorHAnsi" w:cstheme="minorHAnsi"/>
          <w:sz w:val="24"/>
        </w:rPr>
        <w:t xml:space="preserve">Příloha č. 2 – Požadavky objednatele na bezpečnost </w:t>
      </w:r>
    </w:p>
    <w:p w14:paraId="6537D835" w14:textId="77777777" w:rsidR="003A0EF6" w:rsidRPr="002D3BEF"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Tato Prováděcí smlouva je uzavírána smluvními stranami elektronicky.</w:t>
      </w:r>
    </w:p>
    <w:p w14:paraId="2A6E46B1"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2D3BEF">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4BEFB966" w14:textId="77777777" w:rsidR="006E4654" w:rsidRPr="002D3BEF" w:rsidRDefault="006E4654" w:rsidP="006E4654">
      <w:pPr>
        <w:pStyle w:val="CZodstavec"/>
        <w:ind w:left="426"/>
        <w:rPr>
          <w:rFonts w:asciiTheme="minorHAnsi" w:hAnsiTheme="minorHAnsi" w:cstheme="minorHAnsi"/>
          <w:sz w:val="24"/>
        </w:rPr>
      </w:pPr>
    </w:p>
    <w:p w14:paraId="639ABB2E" w14:textId="77777777" w:rsidR="003A0EF6" w:rsidRPr="002D3BEF" w:rsidRDefault="003A0EF6" w:rsidP="003A0EF6">
      <w:pPr>
        <w:rPr>
          <w:rFonts w:asciiTheme="minorHAnsi" w:hAnsiTheme="minorHAnsi" w:cstheme="minorHAnsi"/>
          <w:b/>
          <w:sz w:val="24"/>
        </w:rPr>
      </w:pPr>
      <w:r w:rsidRPr="002D3BEF">
        <w:rPr>
          <w:rFonts w:asciiTheme="minorHAnsi" w:hAnsiTheme="minorHAnsi" w:cstheme="minorHAnsi"/>
          <w:b/>
          <w:sz w:val="24"/>
        </w:rPr>
        <w:t>Objednatel</w:t>
      </w:r>
      <w:r w:rsidRPr="002D3BEF">
        <w:rPr>
          <w:rFonts w:asciiTheme="minorHAnsi" w:hAnsiTheme="minorHAnsi" w:cstheme="minorHAnsi"/>
          <w:b/>
          <w:sz w:val="24"/>
        </w:rPr>
        <w:tab/>
      </w:r>
      <w:r w:rsidRPr="002D3BEF">
        <w:rPr>
          <w:rFonts w:asciiTheme="minorHAnsi" w:hAnsiTheme="minorHAnsi" w:cstheme="minorHAnsi"/>
          <w:b/>
          <w:sz w:val="24"/>
        </w:rPr>
        <w:tab/>
      </w:r>
      <w:r w:rsidRPr="002D3BEF">
        <w:rPr>
          <w:rFonts w:asciiTheme="minorHAnsi" w:hAnsiTheme="minorHAnsi" w:cstheme="minorHAnsi"/>
          <w:b/>
          <w:sz w:val="24"/>
        </w:rPr>
        <w:tab/>
      </w:r>
      <w:r w:rsidRPr="002D3BEF">
        <w:rPr>
          <w:rFonts w:asciiTheme="minorHAnsi" w:hAnsiTheme="minorHAnsi" w:cstheme="minorHAnsi"/>
          <w:b/>
          <w:sz w:val="24"/>
        </w:rPr>
        <w:tab/>
      </w:r>
      <w:r w:rsidRPr="002D3BEF">
        <w:rPr>
          <w:rFonts w:asciiTheme="minorHAnsi" w:hAnsiTheme="minorHAnsi" w:cstheme="minorHAnsi"/>
          <w:b/>
          <w:sz w:val="24"/>
        </w:rPr>
        <w:tab/>
      </w:r>
      <w:r w:rsidRPr="002D3BEF">
        <w:rPr>
          <w:rFonts w:asciiTheme="minorHAnsi" w:hAnsiTheme="minorHAnsi" w:cstheme="minorHAnsi"/>
          <w:b/>
          <w:sz w:val="24"/>
        </w:rPr>
        <w:tab/>
        <w:t>Dodavatel</w:t>
      </w:r>
    </w:p>
    <w:p w14:paraId="420BCD78" w14:textId="34C2A51F"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 xml:space="preserve">V </w:t>
      </w:r>
      <w:r w:rsidR="007854F4" w:rsidRPr="002D3BEF">
        <w:rPr>
          <w:rFonts w:asciiTheme="minorHAnsi" w:hAnsiTheme="minorHAnsi" w:cstheme="minorHAnsi"/>
          <w:sz w:val="24"/>
        </w:rPr>
        <w:t>Praze</w:t>
      </w:r>
      <w:r w:rsidRPr="002D3BEF">
        <w:rPr>
          <w:rFonts w:asciiTheme="minorHAnsi" w:hAnsiTheme="minorHAnsi" w:cstheme="minorHAnsi"/>
          <w:sz w:val="24"/>
        </w:rPr>
        <w:t xml:space="preserve"> dne</w:t>
      </w:r>
      <w:r w:rsidR="006E4654">
        <w:rPr>
          <w:rFonts w:asciiTheme="minorHAnsi" w:hAnsiTheme="minorHAnsi" w:cstheme="minorHAnsi"/>
          <w:sz w:val="24"/>
        </w:rPr>
        <w:t xml:space="preserve"> dle elektronického podpisu</w:t>
      </w:r>
      <w:r w:rsidR="007854F4" w:rsidRPr="002D3BEF">
        <w:rPr>
          <w:rFonts w:asciiTheme="minorHAnsi" w:hAnsiTheme="minorHAnsi" w:cstheme="minorHAnsi"/>
          <w:sz w:val="24"/>
        </w:rPr>
        <w:tab/>
      </w:r>
      <w:r w:rsidRPr="002D3BEF">
        <w:rPr>
          <w:rFonts w:asciiTheme="minorHAnsi" w:hAnsiTheme="minorHAnsi" w:cstheme="minorHAnsi"/>
          <w:sz w:val="24"/>
        </w:rPr>
        <w:tab/>
      </w:r>
      <w:r w:rsidR="007541E7" w:rsidRPr="002D3BEF">
        <w:rPr>
          <w:rFonts w:asciiTheme="minorHAnsi" w:hAnsiTheme="minorHAnsi" w:cstheme="minorHAnsi"/>
          <w:sz w:val="24"/>
        </w:rPr>
        <w:t>V Praze dne dle elektronického podpisu</w:t>
      </w:r>
    </w:p>
    <w:p w14:paraId="59D654CD" w14:textId="77777777" w:rsidR="003A0EF6" w:rsidRPr="002D3BEF" w:rsidRDefault="003A0EF6" w:rsidP="003A0EF6">
      <w:pPr>
        <w:rPr>
          <w:rFonts w:asciiTheme="minorHAnsi" w:hAnsiTheme="minorHAnsi" w:cstheme="minorHAnsi"/>
          <w:sz w:val="24"/>
        </w:rPr>
      </w:pPr>
    </w:p>
    <w:p w14:paraId="0E801F02" w14:textId="77777777" w:rsidR="003A0EF6" w:rsidRPr="002D3BEF" w:rsidRDefault="003A0EF6" w:rsidP="003A0EF6">
      <w:pPr>
        <w:rPr>
          <w:rFonts w:asciiTheme="minorHAnsi" w:hAnsiTheme="minorHAnsi" w:cstheme="minorHAnsi"/>
          <w:sz w:val="24"/>
        </w:rPr>
      </w:pPr>
    </w:p>
    <w:p w14:paraId="64323DBB" w14:textId="77777777" w:rsidR="003A0EF6" w:rsidRPr="002D3BEF" w:rsidRDefault="003A0EF6" w:rsidP="003A0EF6">
      <w:pPr>
        <w:rPr>
          <w:rFonts w:asciiTheme="minorHAnsi" w:hAnsiTheme="minorHAnsi" w:cstheme="minorHAnsi"/>
          <w:sz w:val="24"/>
        </w:rPr>
      </w:pPr>
    </w:p>
    <w:p w14:paraId="76771D00" w14:textId="56DE74ED" w:rsidR="003A0EF6" w:rsidRPr="002D3BEF" w:rsidRDefault="003A0EF6" w:rsidP="003A0EF6">
      <w:pPr>
        <w:rPr>
          <w:rFonts w:asciiTheme="minorHAnsi" w:hAnsiTheme="minorHAnsi" w:cstheme="minorHAnsi"/>
          <w:sz w:val="24"/>
        </w:rPr>
      </w:pPr>
      <w:r w:rsidRPr="002D3BEF">
        <w:rPr>
          <w:rFonts w:asciiTheme="minorHAnsi" w:hAnsiTheme="minorHAnsi" w:cstheme="minorHAnsi"/>
          <w:sz w:val="24"/>
        </w:rPr>
        <w:t>.......................................</w:t>
      </w:r>
      <w:r w:rsidR="007854F4" w:rsidRPr="002D3BEF">
        <w:rPr>
          <w:rFonts w:asciiTheme="minorHAnsi" w:hAnsiTheme="minorHAnsi" w:cstheme="minorHAnsi"/>
          <w:sz w:val="24"/>
        </w:rPr>
        <w:t>.................</w:t>
      </w:r>
      <w:r w:rsidR="007854F4" w:rsidRPr="002D3BEF">
        <w:rPr>
          <w:rFonts w:asciiTheme="minorHAnsi" w:hAnsiTheme="minorHAnsi" w:cstheme="minorHAnsi"/>
          <w:sz w:val="24"/>
        </w:rPr>
        <w:tab/>
      </w:r>
      <w:r w:rsidR="007854F4" w:rsidRPr="002D3BEF">
        <w:rPr>
          <w:rFonts w:asciiTheme="minorHAnsi" w:hAnsiTheme="minorHAnsi" w:cstheme="minorHAnsi"/>
          <w:sz w:val="24"/>
        </w:rPr>
        <w:tab/>
      </w:r>
      <w:r w:rsidR="007854F4" w:rsidRPr="002D3BEF">
        <w:rPr>
          <w:rFonts w:asciiTheme="minorHAnsi" w:hAnsiTheme="minorHAnsi" w:cstheme="minorHAnsi"/>
          <w:sz w:val="24"/>
        </w:rPr>
        <w:tab/>
      </w:r>
      <w:r w:rsidRPr="002D3BEF">
        <w:rPr>
          <w:rFonts w:asciiTheme="minorHAnsi" w:hAnsiTheme="minorHAnsi" w:cstheme="minorHAnsi"/>
          <w:sz w:val="24"/>
        </w:rPr>
        <w:t>......................................</w:t>
      </w:r>
    </w:p>
    <w:p w14:paraId="52A082AF" w14:textId="05D8BC4E" w:rsidR="003A0EF6" w:rsidRPr="002D3BEF" w:rsidRDefault="007854F4" w:rsidP="003A0EF6">
      <w:pPr>
        <w:rPr>
          <w:rFonts w:asciiTheme="minorHAnsi" w:hAnsiTheme="minorHAnsi" w:cstheme="minorHAnsi"/>
          <w:sz w:val="24"/>
        </w:rPr>
      </w:pPr>
      <w:r w:rsidRPr="002D3BEF">
        <w:rPr>
          <w:rFonts w:asciiTheme="minorHAnsi" w:hAnsiTheme="minorHAnsi" w:cstheme="minorHAnsi"/>
          <w:sz w:val="24"/>
        </w:rPr>
        <w:t>prof. MUDr. David Felt</w:t>
      </w:r>
      <w:r w:rsidR="009D7FC5" w:rsidRPr="002D3BEF">
        <w:rPr>
          <w:rFonts w:asciiTheme="minorHAnsi" w:hAnsiTheme="minorHAnsi" w:cstheme="minorHAnsi"/>
          <w:sz w:val="24"/>
        </w:rPr>
        <w:t>l</w:t>
      </w:r>
      <w:r w:rsidRPr="002D3BEF">
        <w:rPr>
          <w:rFonts w:asciiTheme="minorHAnsi" w:hAnsiTheme="minorHAnsi" w:cstheme="minorHAnsi"/>
          <w:sz w:val="24"/>
        </w:rPr>
        <w:t>, Ph.D. MBA</w:t>
      </w:r>
      <w:r w:rsidR="003A0EF6" w:rsidRPr="002D3BEF">
        <w:rPr>
          <w:rFonts w:asciiTheme="minorHAnsi" w:hAnsiTheme="minorHAnsi" w:cstheme="minorHAnsi"/>
          <w:sz w:val="24"/>
        </w:rPr>
        <w:tab/>
      </w:r>
      <w:r w:rsidR="003A0EF6" w:rsidRPr="002D3BEF">
        <w:rPr>
          <w:rFonts w:asciiTheme="minorHAnsi" w:hAnsiTheme="minorHAnsi" w:cstheme="minorHAnsi"/>
          <w:sz w:val="24"/>
        </w:rPr>
        <w:tab/>
      </w:r>
      <w:r w:rsidR="003A0EF6" w:rsidRPr="002D3BEF">
        <w:rPr>
          <w:rFonts w:asciiTheme="minorHAnsi" w:hAnsiTheme="minorHAnsi" w:cstheme="minorHAnsi"/>
          <w:sz w:val="24"/>
        </w:rPr>
        <w:tab/>
      </w:r>
      <w:r w:rsidR="00A43E44">
        <w:rPr>
          <w:rFonts w:asciiTheme="minorHAnsi" w:hAnsiTheme="minorHAnsi" w:cstheme="minorHAnsi"/>
          <w:sz w:val="24"/>
        </w:rPr>
        <w:t>XXXXXX</w:t>
      </w:r>
    </w:p>
    <w:p w14:paraId="2309AE37" w14:textId="66BCA385" w:rsidR="003A0EF6" w:rsidRPr="004A7454" w:rsidRDefault="007854F4" w:rsidP="004A7454">
      <w:pPr>
        <w:rPr>
          <w:rFonts w:asciiTheme="minorHAnsi" w:hAnsiTheme="minorHAnsi" w:cstheme="minorHAnsi"/>
          <w:sz w:val="24"/>
        </w:rPr>
      </w:pPr>
      <w:r w:rsidRPr="002D3BEF">
        <w:rPr>
          <w:rFonts w:asciiTheme="minorHAnsi" w:hAnsiTheme="minorHAnsi" w:cstheme="minorHAnsi"/>
          <w:sz w:val="24"/>
        </w:rPr>
        <w:t>ředitel</w:t>
      </w:r>
      <w:r w:rsidRPr="002D3BEF">
        <w:rPr>
          <w:rFonts w:asciiTheme="minorHAnsi" w:hAnsiTheme="minorHAnsi" w:cstheme="minorHAnsi"/>
          <w:sz w:val="24"/>
        </w:rPr>
        <w:tab/>
      </w:r>
      <w:r w:rsidR="004A7454">
        <w:rPr>
          <w:rFonts w:asciiTheme="minorHAnsi" w:hAnsiTheme="minorHAnsi" w:cstheme="minorHAnsi"/>
          <w:sz w:val="24"/>
        </w:rPr>
        <w:t>Objednatele</w:t>
      </w:r>
      <w:r w:rsidR="003A0EF6" w:rsidRPr="002D3BEF">
        <w:rPr>
          <w:rFonts w:asciiTheme="minorHAnsi" w:hAnsiTheme="minorHAnsi" w:cstheme="minorHAnsi"/>
          <w:sz w:val="24"/>
        </w:rPr>
        <w:tab/>
      </w:r>
      <w:r w:rsidR="003A0EF6" w:rsidRPr="002D3BEF">
        <w:rPr>
          <w:rFonts w:asciiTheme="minorHAnsi" w:hAnsiTheme="minorHAnsi" w:cstheme="minorHAnsi"/>
          <w:sz w:val="24"/>
        </w:rPr>
        <w:tab/>
      </w:r>
      <w:r w:rsidR="003A0EF6" w:rsidRPr="002D3BEF">
        <w:rPr>
          <w:rFonts w:asciiTheme="minorHAnsi" w:hAnsiTheme="minorHAnsi" w:cstheme="minorHAnsi"/>
          <w:sz w:val="24"/>
        </w:rPr>
        <w:tab/>
      </w:r>
      <w:r w:rsidR="003A0EF6" w:rsidRPr="002D3BEF">
        <w:rPr>
          <w:rFonts w:asciiTheme="minorHAnsi" w:hAnsiTheme="minorHAnsi" w:cstheme="minorHAnsi"/>
          <w:sz w:val="24"/>
        </w:rPr>
        <w:tab/>
      </w:r>
      <w:r w:rsidR="003A0EF6" w:rsidRPr="002D3BEF">
        <w:rPr>
          <w:rFonts w:asciiTheme="minorHAnsi" w:hAnsiTheme="minorHAnsi" w:cstheme="minorHAnsi"/>
          <w:sz w:val="24"/>
        </w:rPr>
        <w:tab/>
      </w:r>
    </w:p>
    <w:p w14:paraId="2F0BA306" w14:textId="77777777" w:rsidR="007541E7" w:rsidRPr="002D3BEF" w:rsidRDefault="007541E7" w:rsidP="003A0EF6">
      <w:pPr>
        <w:jc w:val="center"/>
        <w:rPr>
          <w:rFonts w:asciiTheme="minorHAnsi" w:hAnsiTheme="minorHAnsi" w:cstheme="minorHAnsi"/>
          <w:b/>
          <w:sz w:val="24"/>
        </w:rPr>
        <w:sectPr w:rsidR="007541E7" w:rsidRPr="002D3BE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77E14110"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lastRenderedPageBreak/>
        <w:t>Příloha č. 1</w:t>
      </w:r>
      <w:r>
        <w:rPr>
          <w:rFonts w:asciiTheme="minorHAnsi" w:hAnsiTheme="minorHAnsi" w:cstheme="minorHAnsi"/>
          <w:b/>
          <w:sz w:val="24"/>
        </w:rPr>
        <w:t xml:space="preserve"> – k prováděcí smlouvě</w:t>
      </w:r>
    </w:p>
    <w:p w14:paraId="178A014B"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1E70A7B5" w14:textId="10F143B0" w:rsidR="007541E7" w:rsidRDefault="00DB0DDB" w:rsidP="00DB0DDB">
      <w:pPr>
        <w:ind w:left="-709"/>
        <w:rPr>
          <w:rFonts w:asciiTheme="minorHAnsi" w:hAnsiTheme="minorHAnsi" w:cstheme="minorHAnsi"/>
          <w:b/>
          <w:sz w:val="24"/>
        </w:rPr>
      </w:pPr>
      <w:r w:rsidRPr="00DB0DDB">
        <w:rPr>
          <w:noProof/>
        </w:rPr>
        <w:drawing>
          <wp:inline distT="0" distB="0" distL="0" distR="0" wp14:anchorId="78C834CF" wp14:editId="723428EC">
            <wp:extent cx="9756690" cy="5157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24455" cy="5193036"/>
                    </a:xfrm>
                    <a:prstGeom prst="rect">
                      <a:avLst/>
                    </a:prstGeom>
                    <a:noFill/>
                    <a:ln>
                      <a:noFill/>
                    </a:ln>
                  </pic:spPr>
                </pic:pic>
              </a:graphicData>
            </a:graphic>
          </wp:inline>
        </w:drawing>
      </w:r>
      <w:r w:rsidR="007541E7">
        <w:rPr>
          <w:rFonts w:asciiTheme="minorHAnsi" w:hAnsiTheme="minorHAnsi" w:cstheme="minorHAnsi"/>
          <w:b/>
          <w:sz w:val="24"/>
        </w:rPr>
        <w:br w:type="page"/>
      </w:r>
    </w:p>
    <w:p w14:paraId="62DE7ED4" w14:textId="77777777" w:rsidR="007541E7" w:rsidRDefault="007541E7" w:rsidP="005A32B1">
      <w:pPr>
        <w:jc w:val="center"/>
        <w:rPr>
          <w:rFonts w:asciiTheme="minorHAnsi" w:hAnsiTheme="minorHAnsi" w:cstheme="minorHAnsi"/>
          <w:b/>
          <w:sz w:val="24"/>
        </w:rPr>
        <w:sectPr w:rsidR="007541E7" w:rsidSect="007541E7">
          <w:pgSz w:w="16838" w:h="11906" w:orient="landscape"/>
          <w:pgMar w:top="1418" w:right="1418" w:bottom="1418" w:left="1418" w:header="709" w:footer="709" w:gutter="0"/>
          <w:cols w:space="708"/>
          <w:docGrid w:linePitch="360"/>
        </w:sectPr>
      </w:pPr>
    </w:p>
    <w:p w14:paraId="3D9529F9" w14:textId="6C79F9CA" w:rsidR="005A32B1" w:rsidRPr="00887A52" w:rsidRDefault="005A32B1" w:rsidP="005A32B1">
      <w:pPr>
        <w:jc w:val="center"/>
        <w:rPr>
          <w:rFonts w:asciiTheme="minorHAnsi" w:hAnsiTheme="minorHAnsi" w:cstheme="minorHAnsi"/>
          <w:b/>
          <w:sz w:val="24"/>
        </w:rPr>
      </w:pPr>
      <w:r w:rsidRPr="00887A52">
        <w:rPr>
          <w:rFonts w:asciiTheme="minorHAnsi" w:hAnsiTheme="minorHAnsi" w:cstheme="minorHAnsi"/>
          <w:b/>
          <w:sz w:val="24"/>
        </w:rPr>
        <w:lastRenderedPageBreak/>
        <w:t>Příloha č. 2 Prováděcí smlouvy</w:t>
      </w:r>
    </w:p>
    <w:p w14:paraId="1E77F79F" w14:textId="77777777" w:rsidR="005A32B1" w:rsidRPr="00887A52" w:rsidRDefault="005A32B1" w:rsidP="005A32B1">
      <w:pPr>
        <w:rPr>
          <w:rFonts w:asciiTheme="minorHAnsi" w:hAnsiTheme="minorHAnsi" w:cstheme="minorHAnsi"/>
          <w:sz w:val="24"/>
        </w:rPr>
      </w:pPr>
    </w:p>
    <w:p w14:paraId="7B635125" w14:textId="1897F702" w:rsidR="005A32B1" w:rsidRPr="00887A52" w:rsidRDefault="005A32B1" w:rsidP="005A32B1">
      <w:pPr>
        <w:jc w:val="center"/>
        <w:rPr>
          <w:rFonts w:asciiTheme="minorHAnsi" w:hAnsiTheme="minorHAnsi" w:cstheme="minorHAnsi"/>
          <w:b/>
          <w:sz w:val="24"/>
        </w:rPr>
      </w:pPr>
      <w:r w:rsidRPr="00887A52">
        <w:rPr>
          <w:rFonts w:asciiTheme="minorHAnsi" w:hAnsiTheme="minorHAnsi" w:cstheme="minorHAnsi"/>
          <w:b/>
          <w:sz w:val="24"/>
        </w:rPr>
        <w:t xml:space="preserve">Požadavky objednatele na bezpečnost </w:t>
      </w:r>
    </w:p>
    <w:p w14:paraId="2C2CF619" w14:textId="77777777" w:rsidR="005A32B1" w:rsidRPr="00887A52" w:rsidRDefault="005A32B1" w:rsidP="005A32B1">
      <w:pPr>
        <w:jc w:val="center"/>
        <w:rPr>
          <w:rFonts w:asciiTheme="minorHAnsi" w:hAnsiTheme="minorHAnsi" w:cstheme="minorHAnsi"/>
          <w:b/>
          <w:sz w:val="24"/>
        </w:rPr>
      </w:pPr>
    </w:p>
    <w:p w14:paraId="53E9E816" w14:textId="77777777" w:rsidR="005A32B1" w:rsidRPr="00887A52" w:rsidRDefault="005A32B1" w:rsidP="005A32B1">
      <w:pPr>
        <w:rPr>
          <w:rFonts w:asciiTheme="minorHAnsi" w:hAnsiTheme="minorHAnsi" w:cstheme="minorHAnsi"/>
          <w:sz w:val="24"/>
        </w:rPr>
      </w:pPr>
      <w:r w:rsidRPr="00887A52">
        <w:rPr>
          <w:rFonts w:asciiTheme="minorHAnsi" w:hAnsiTheme="minorHAnsi" w:cstheme="minorHAnsi"/>
          <w:sz w:val="24"/>
        </w:rPr>
        <w:t>Požadavky objednatele na bezpečnost:</w:t>
      </w:r>
    </w:p>
    <w:p w14:paraId="4F796703" w14:textId="77777777" w:rsidR="005A32B1" w:rsidRPr="00887A52" w:rsidRDefault="005A32B1" w:rsidP="005A32B1">
      <w:pPr>
        <w:rPr>
          <w:rFonts w:asciiTheme="minorHAnsi" w:hAnsiTheme="minorHAnsi" w:cstheme="minorHAnsi"/>
          <w:sz w:val="24"/>
        </w:rPr>
      </w:pPr>
    </w:p>
    <w:p w14:paraId="36F660DD" w14:textId="26B74126" w:rsidR="005A32B1" w:rsidRPr="00887A52" w:rsidRDefault="005A32B1" w:rsidP="005C7DE5">
      <w:pPr>
        <w:pStyle w:val="rove2Oddl"/>
        <w:numPr>
          <w:ilvl w:val="0"/>
          <w:numId w:val="22"/>
        </w:numPr>
        <w:tabs>
          <w:tab w:val="left" w:pos="426"/>
        </w:tabs>
        <w:ind w:left="426" w:hanging="426"/>
      </w:pPr>
      <w:r w:rsidRPr="00887A52">
        <w:rPr>
          <w:rFonts w:asciiTheme="minorHAnsi" w:hAnsiTheme="minorHAnsi" w:cstheme="minorHAnsi"/>
          <w:szCs w:val="24"/>
          <w:lang w:val="cs-CZ"/>
        </w:rPr>
        <w:t xml:space="preserve">Dodavatel musí Objednatele, a to odpovědnou osobu: manažera kybernetické bezpečnosti, e-mail: </w:t>
      </w:r>
      <w:hyperlink r:id="rId20" w:history="1">
        <w:r w:rsidR="00E12812" w:rsidRPr="00373DFE">
          <w:rPr>
            <w:rStyle w:val="Hypertextovodkaz"/>
            <w:rFonts w:asciiTheme="minorHAnsi" w:hAnsiTheme="minorHAnsi" w:cstheme="minorHAnsi"/>
            <w:szCs w:val="24"/>
            <w:lang w:val="cs-CZ"/>
          </w:rPr>
          <w:t>manazerKB@vfn.cz</w:t>
        </w:r>
      </w:hyperlink>
      <w:r w:rsidRPr="00887A52">
        <w:rPr>
          <w:rFonts w:asciiTheme="minorHAnsi" w:hAnsiTheme="minorHAnsi" w:cstheme="minorHAnsi"/>
          <w:szCs w:val="24"/>
          <w:lang w:val="cs-CZ"/>
        </w:rPr>
        <w:t>, neprodleně informovat o kybernetických bezpečnostních incidentech souvisejících s poskytováním předmětu plnění.</w:t>
      </w:r>
    </w:p>
    <w:sectPr w:rsidR="005A32B1" w:rsidRPr="00887A52" w:rsidSect="007541E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7A2E" w14:textId="77777777" w:rsidR="004A4429" w:rsidRDefault="004A4429" w:rsidP="00AA60C5">
      <w:pPr>
        <w:spacing w:line="240" w:lineRule="auto"/>
      </w:pPr>
      <w:r>
        <w:separator/>
      </w:r>
    </w:p>
  </w:endnote>
  <w:endnote w:type="continuationSeparator" w:id="0">
    <w:p w14:paraId="58E12EA9" w14:textId="77777777" w:rsidR="004A4429" w:rsidRDefault="004A4429" w:rsidP="00AA6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518C" w14:textId="77777777" w:rsidR="00387BBD" w:rsidRDefault="00387B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AB3" w14:textId="77777777" w:rsidR="00387BBD" w:rsidRDefault="00387B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973A" w14:textId="77777777" w:rsidR="00387BBD" w:rsidRDefault="00387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D973" w14:textId="77777777" w:rsidR="004A4429" w:rsidRDefault="004A4429" w:rsidP="00AA60C5">
      <w:pPr>
        <w:spacing w:line="240" w:lineRule="auto"/>
      </w:pPr>
      <w:r>
        <w:separator/>
      </w:r>
    </w:p>
  </w:footnote>
  <w:footnote w:type="continuationSeparator" w:id="0">
    <w:p w14:paraId="1CD96F6E" w14:textId="77777777" w:rsidR="004A4429" w:rsidRDefault="004A4429" w:rsidP="00AA60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8A73" w14:textId="77777777" w:rsidR="00387BBD" w:rsidRDefault="00387B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1827" w14:textId="3C41AD73" w:rsidR="00AA60C5" w:rsidRPr="005C7DE5" w:rsidRDefault="00AA60C5" w:rsidP="005C7DE5">
    <w:pPr>
      <w:pStyle w:val="Zhlav"/>
      <w:tabs>
        <w:tab w:val="clear" w:pos="4536"/>
        <w:tab w:val="clear" w:pos="9072"/>
      </w:tabs>
      <w:jc w:val="right"/>
      <w:rPr>
        <w:rFonts w:ascii="Arial" w:hAnsi="Arial" w:cs="Arial"/>
        <w:b/>
        <w:bCs/>
        <w:szCs w:val="20"/>
      </w:rPr>
    </w:pPr>
    <w:r>
      <w:rPr>
        <w:rFonts w:ascii="Arial" w:hAnsi="Arial" w:cs="Arial"/>
        <w:b/>
        <w:bCs/>
        <w:szCs w:val="20"/>
      </w:rPr>
      <w:t>PO 557/S/22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5B6A" w14:textId="77777777" w:rsidR="00387BBD" w:rsidRDefault="00387B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000000C"/>
    <w:multiLevelType w:val="multilevel"/>
    <w:tmpl w:val="0000000C"/>
    <w:name w:val="WW8Num34"/>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6"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9"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1"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4"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5"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6" w15:restartNumberingAfterBreak="0">
    <w:nsid w:val="70E37CCB"/>
    <w:multiLevelType w:val="hybridMultilevel"/>
    <w:tmpl w:val="DC649DC2"/>
    <w:lvl w:ilvl="0" w:tplc="9C669730">
      <w:start w:val="1"/>
      <w:numFmt w:val="bullet"/>
      <w:pStyle w:val="rove2Oddl"/>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abstractNumId w:val="9"/>
  </w:num>
  <w:num w:numId="2">
    <w:abstractNumId w:val="1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7"/>
  </w:num>
  <w:num w:numId="7">
    <w:abstractNumId w:val="8"/>
  </w:num>
  <w:num w:numId="8">
    <w:abstractNumId w:val="5"/>
  </w:num>
  <w:num w:numId="9">
    <w:abstractNumId w:val="4"/>
  </w:num>
  <w:num w:numId="10">
    <w:abstractNumId w:val="11"/>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D64DA"/>
    <w:rsid w:val="000D7058"/>
    <w:rsid w:val="000E4506"/>
    <w:rsid w:val="000F6F69"/>
    <w:rsid w:val="0016594D"/>
    <w:rsid w:val="001A6013"/>
    <w:rsid w:val="001C083D"/>
    <w:rsid w:val="001D0049"/>
    <w:rsid w:val="00202B4A"/>
    <w:rsid w:val="00230D83"/>
    <w:rsid w:val="00237115"/>
    <w:rsid w:val="002440FF"/>
    <w:rsid w:val="002D3BEF"/>
    <w:rsid w:val="002F3756"/>
    <w:rsid w:val="00315A5F"/>
    <w:rsid w:val="00322957"/>
    <w:rsid w:val="00375436"/>
    <w:rsid w:val="003814C4"/>
    <w:rsid w:val="00387BBD"/>
    <w:rsid w:val="003A0EF6"/>
    <w:rsid w:val="003C10C8"/>
    <w:rsid w:val="003D36D7"/>
    <w:rsid w:val="0040406D"/>
    <w:rsid w:val="00473D64"/>
    <w:rsid w:val="00482F9C"/>
    <w:rsid w:val="004A4429"/>
    <w:rsid w:val="004A7454"/>
    <w:rsid w:val="00506C8D"/>
    <w:rsid w:val="00507BC3"/>
    <w:rsid w:val="0051400C"/>
    <w:rsid w:val="00565638"/>
    <w:rsid w:val="00567FA2"/>
    <w:rsid w:val="00576EC1"/>
    <w:rsid w:val="00590878"/>
    <w:rsid w:val="005A0D87"/>
    <w:rsid w:val="005A23BD"/>
    <w:rsid w:val="005A32B1"/>
    <w:rsid w:val="005C0363"/>
    <w:rsid w:val="005C7DE5"/>
    <w:rsid w:val="005F2403"/>
    <w:rsid w:val="0068365E"/>
    <w:rsid w:val="006D7800"/>
    <w:rsid w:val="006E4654"/>
    <w:rsid w:val="006F63E9"/>
    <w:rsid w:val="007541E7"/>
    <w:rsid w:val="007854F4"/>
    <w:rsid w:val="007A4868"/>
    <w:rsid w:val="007C3007"/>
    <w:rsid w:val="007D54B9"/>
    <w:rsid w:val="007E1B5F"/>
    <w:rsid w:val="007E7ECF"/>
    <w:rsid w:val="00804BE1"/>
    <w:rsid w:val="00883C8B"/>
    <w:rsid w:val="00887A52"/>
    <w:rsid w:val="008A654B"/>
    <w:rsid w:val="009B09BB"/>
    <w:rsid w:val="009B5A05"/>
    <w:rsid w:val="009D7FC5"/>
    <w:rsid w:val="009F6DBC"/>
    <w:rsid w:val="00A43E44"/>
    <w:rsid w:val="00AA60C5"/>
    <w:rsid w:val="00AA6209"/>
    <w:rsid w:val="00AA7787"/>
    <w:rsid w:val="00AC16F2"/>
    <w:rsid w:val="00AC3B7E"/>
    <w:rsid w:val="00AE7073"/>
    <w:rsid w:val="00B230A4"/>
    <w:rsid w:val="00B437B3"/>
    <w:rsid w:val="00B507F6"/>
    <w:rsid w:val="00B570A7"/>
    <w:rsid w:val="00B82DDF"/>
    <w:rsid w:val="00BA1D68"/>
    <w:rsid w:val="00BB1CDD"/>
    <w:rsid w:val="00BB3241"/>
    <w:rsid w:val="00BB32BD"/>
    <w:rsid w:val="00BD748E"/>
    <w:rsid w:val="00BF5F55"/>
    <w:rsid w:val="00C03916"/>
    <w:rsid w:val="00C52E24"/>
    <w:rsid w:val="00CD0C49"/>
    <w:rsid w:val="00CD6AD4"/>
    <w:rsid w:val="00D10E5B"/>
    <w:rsid w:val="00DA480B"/>
    <w:rsid w:val="00DB0DDB"/>
    <w:rsid w:val="00DE2517"/>
    <w:rsid w:val="00DF616F"/>
    <w:rsid w:val="00E12812"/>
    <w:rsid w:val="00E56630"/>
    <w:rsid w:val="00ED06CA"/>
    <w:rsid w:val="00F02F6B"/>
    <w:rsid w:val="00F14D48"/>
    <w:rsid w:val="00F25F3D"/>
    <w:rsid w:val="00F52DCD"/>
    <w:rsid w:val="00F57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75015"/>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Hypertextovodkaz">
    <w:name w:val="Hyperlink"/>
    <w:uiPriority w:val="99"/>
    <w:unhideWhenUsed/>
    <w:rsid w:val="003D36D7"/>
    <w:rPr>
      <w:color w:val="0000FF"/>
      <w:u w:val="single"/>
    </w:rPr>
  </w:style>
  <w:style w:type="character" w:customStyle="1" w:styleId="UnresolvedMention1">
    <w:name w:val="Unresolved Mention1"/>
    <w:basedOn w:val="Standardnpsmoodstavce"/>
    <w:uiPriority w:val="99"/>
    <w:semiHidden/>
    <w:unhideWhenUsed/>
    <w:rsid w:val="00375436"/>
    <w:rPr>
      <w:color w:val="605E5C"/>
      <w:shd w:val="clear" w:color="auto" w:fill="E1DFDD"/>
    </w:rPr>
  </w:style>
  <w:style w:type="character" w:customStyle="1" w:styleId="rove2OddlCharChar">
    <w:name w:val="Úroveň 2: Oddíl Char Char"/>
    <w:link w:val="rove2Oddl"/>
    <w:uiPriority w:val="99"/>
    <w:locked/>
    <w:rsid w:val="00507BC3"/>
    <w:rPr>
      <w:rFonts w:ascii="Arial" w:hAnsi="Arial" w:cs="Arial"/>
      <w:sz w:val="24"/>
      <w:lang w:val="x-none"/>
    </w:rPr>
  </w:style>
  <w:style w:type="paragraph" w:customStyle="1" w:styleId="rove2Oddl">
    <w:name w:val="Úroveň 2: Oddíl"/>
    <w:basedOn w:val="Normln"/>
    <w:link w:val="rove2OddlCharChar"/>
    <w:autoRedefine/>
    <w:uiPriority w:val="99"/>
    <w:rsid w:val="00507BC3"/>
    <w:pPr>
      <w:numPr>
        <w:numId w:val="15"/>
      </w:numPr>
      <w:tabs>
        <w:tab w:val="left" w:pos="708"/>
      </w:tabs>
      <w:spacing w:line="240" w:lineRule="auto"/>
    </w:pPr>
    <w:rPr>
      <w:rFonts w:ascii="Arial" w:eastAsiaTheme="minorHAnsi" w:hAnsi="Arial" w:cs="Arial"/>
      <w:sz w:val="24"/>
      <w:szCs w:val="22"/>
      <w:lang w:val="x-none" w:eastAsia="en-US"/>
    </w:rPr>
  </w:style>
  <w:style w:type="paragraph" w:customStyle="1" w:styleId="rove1lnek">
    <w:name w:val="Úroveň 1: Článek"/>
    <w:basedOn w:val="Normln"/>
    <w:next w:val="rove2Oddl"/>
    <w:autoRedefine/>
    <w:uiPriority w:val="99"/>
    <w:rsid w:val="00507BC3"/>
    <w:pPr>
      <w:numPr>
        <w:numId w:val="12"/>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507BC3"/>
    <w:pPr>
      <w:numPr>
        <w:ilvl w:val="2"/>
        <w:numId w:val="12"/>
      </w:numPr>
      <w:tabs>
        <w:tab w:val="left" w:pos="1008"/>
      </w:tabs>
      <w:spacing w:before="240" w:after="120" w:line="240" w:lineRule="auto"/>
      <w:ind w:left="576"/>
      <w:jc w:val="left"/>
    </w:pPr>
    <w:rPr>
      <w:rFonts w:ascii="Arial" w:eastAsia="Times New Roman" w:hAnsi="Arial"/>
      <w:sz w:val="24"/>
      <w:szCs w:val="20"/>
      <w:lang w:eastAsia="en-US"/>
    </w:rPr>
  </w:style>
  <w:style w:type="character" w:styleId="Odkaznakoment">
    <w:name w:val="annotation reference"/>
    <w:basedOn w:val="Standardnpsmoodstavce"/>
    <w:uiPriority w:val="99"/>
    <w:semiHidden/>
    <w:unhideWhenUsed/>
    <w:rsid w:val="00DF616F"/>
    <w:rPr>
      <w:sz w:val="16"/>
      <w:szCs w:val="16"/>
    </w:rPr>
  </w:style>
  <w:style w:type="paragraph" w:styleId="Textkomente">
    <w:name w:val="annotation text"/>
    <w:basedOn w:val="Normln"/>
    <w:link w:val="TextkomenteChar"/>
    <w:uiPriority w:val="99"/>
    <w:semiHidden/>
    <w:unhideWhenUsed/>
    <w:rsid w:val="00DF616F"/>
    <w:pPr>
      <w:spacing w:line="240" w:lineRule="auto"/>
    </w:pPr>
    <w:rPr>
      <w:szCs w:val="20"/>
    </w:rPr>
  </w:style>
  <w:style w:type="character" w:customStyle="1" w:styleId="TextkomenteChar">
    <w:name w:val="Text komentáře Char"/>
    <w:basedOn w:val="Standardnpsmoodstavce"/>
    <w:link w:val="Textkomente"/>
    <w:uiPriority w:val="99"/>
    <w:semiHidden/>
    <w:rsid w:val="00DF616F"/>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616F"/>
    <w:rPr>
      <w:b/>
      <w:bCs/>
    </w:rPr>
  </w:style>
  <w:style w:type="character" w:customStyle="1" w:styleId="PedmtkomenteChar">
    <w:name w:val="Předmět komentáře Char"/>
    <w:basedOn w:val="TextkomenteChar"/>
    <w:link w:val="Pedmtkomente"/>
    <w:uiPriority w:val="99"/>
    <w:semiHidden/>
    <w:rsid w:val="00DF616F"/>
    <w:rPr>
      <w:rFonts w:ascii="Century Gothic" w:eastAsia="Calibri" w:hAnsi="Century Gothic" w:cs="Times New Roman"/>
      <w:b/>
      <w:bCs/>
      <w:sz w:val="20"/>
      <w:szCs w:val="20"/>
      <w:lang w:eastAsia="cs-CZ"/>
    </w:rPr>
  </w:style>
  <w:style w:type="character" w:styleId="Nevyeenzmnka">
    <w:name w:val="Unresolved Mention"/>
    <w:basedOn w:val="Standardnpsmoodstavce"/>
    <w:uiPriority w:val="99"/>
    <w:semiHidden/>
    <w:unhideWhenUsed/>
    <w:rsid w:val="00DB0DDB"/>
    <w:rPr>
      <w:color w:val="605E5C"/>
      <w:shd w:val="clear" w:color="auto" w:fill="E1DFDD"/>
    </w:rPr>
  </w:style>
  <w:style w:type="paragraph" w:styleId="Zhlav">
    <w:name w:val="header"/>
    <w:basedOn w:val="Normln"/>
    <w:link w:val="ZhlavChar"/>
    <w:uiPriority w:val="99"/>
    <w:unhideWhenUsed/>
    <w:rsid w:val="00AA60C5"/>
    <w:pPr>
      <w:tabs>
        <w:tab w:val="center" w:pos="4536"/>
        <w:tab w:val="right" w:pos="9072"/>
      </w:tabs>
      <w:spacing w:line="240" w:lineRule="auto"/>
    </w:pPr>
  </w:style>
  <w:style w:type="character" w:customStyle="1" w:styleId="ZhlavChar">
    <w:name w:val="Záhlaví Char"/>
    <w:basedOn w:val="Standardnpsmoodstavce"/>
    <w:link w:val="Zhlav"/>
    <w:uiPriority w:val="99"/>
    <w:rsid w:val="00AA60C5"/>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AA60C5"/>
    <w:pPr>
      <w:tabs>
        <w:tab w:val="center" w:pos="4536"/>
        <w:tab w:val="right" w:pos="9072"/>
      </w:tabs>
      <w:spacing w:line="240" w:lineRule="auto"/>
    </w:pPr>
  </w:style>
  <w:style w:type="character" w:customStyle="1" w:styleId="ZpatChar">
    <w:name w:val="Zápatí Char"/>
    <w:basedOn w:val="Standardnpsmoodstavce"/>
    <w:link w:val="Zpat"/>
    <w:uiPriority w:val="99"/>
    <w:rsid w:val="00AA60C5"/>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7489">
      <w:bodyDiv w:val="1"/>
      <w:marLeft w:val="0"/>
      <w:marRight w:val="0"/>
      <w:marTop w:val="0"/>
      <w:marBottom w:val="0"/>
      <w:divBdr>
        <w:top w:val="none" w:sz="0" w:space="0" w:color="auto"/>
        <w:left w:val="none" w:sz="0" w:space="0" w:color="auto"/>
        <w:bottom w:val="none" w:sz="0" w:space="0" w:color="auto"/>
        <w:right w:val="none" w:sz="0" w:space="0" w:color="auto"/>
      </w:divBdr>
    </w:div>
    <w:div w:id="347490514">
      <w:bodyDiv w:val="1"/>
      <w:marLeft w:val="0"/>
      <w:marRight w:val="0"/>
      <w:marTop w:val="0"/>
      <w:marBottom w:val="0"/>
      <w:divBdr>
        <w:top w:val="none" w:sz="0" w:space="0" w:color="auto"/>
        <w:left w:val="none" w:sz="0" w:space="0" w:color="auto"/>
        <w:bottom w:val="none" w:sz="0" w:space="0" w:color="auto"/>
        <w:right w:val="none" w:sz="0" w:space="0" w:color="auto"/>
      </w:divBdr>
    </w:div>
    <w:div w:id="590159657">
      <w:bodyDiv w:val="1"/>
      <w:marLeft w:val="0"/>
      <w:marRight w:val="0"/>
      <w:marTop w:val="0"/>
      <w:marBottom w:val="0"/>
      <w:divBdr>
        <w:top w:val="none" w:sz="0" w:space="0" w:color="auto"/>
        <w:left w:val="none" w:sz="0" w:space="0" w:color="auto"/>
        <w:bottom w:val="none" w:sz="0" w:space="0" w:color="auto"/>
        <w:right w:val="none" w:sz="0" w:space="0" w:color="auto"/>
      </w:divBdr>
    </w:div>
    <w:div w:id="1017538450">
      <w:bodyDiv w:val="1"/>
      <w:marLeft w:val="0"/>
      <w:marRight w:val="0"/>
      <w:marTop w:val="0"/>
      <w:marBottom w:val="0"/>
      <w:divBdr>
        <w:top w:val="none" w:sz="0" w:space="0" w:color="auto"/>
        <w:left w:val="none" w:sz="0" w:space="0" w:color="auto"/>
        <w:bottom w:val="none" w:sz="0" w:space="0" w:color="auto"/>
        <w:right w:val="none" w:sz="0" w:space="0" w:color="auto"/>
      </w:divBdr>
    </w:div>
    <w:div w:id="1222448914">
      <w:bodyDiv w:val="1"/>
      <w:marLeft w:val="0"/>
      <w:marRight w:val="0"/>
      <w:marTop w:val="0"/>
      <w:marBottom w:val="0"/>
      <w:divBdr>
        <w:top w:val="none" w:sz="0" w:space="0" w:color="auto"/>
        <w:left w:val="none" w:sz="0" w:space="0" w:color="auto"/>
        <w:bottom w:val="none" w:sz="0" w:space="0" w:color="auto"/>
        <w:right w:val="none" w:sz="0" w:space="0" w:color="auto"/>
      </w:divBdr>
    </w:div>
    <w:div w:id="1394163129">
      <w:bodyDiv w:val="1"/>
      <w:marLeft w:val="0"/>
      <w:marRight w:val="0"/>
      <w:marTop w:val="0"/>
      <w:marBottom w:val="0"/>
      <w:divBdr>
        <w:top w:val="none" w:sz="0" w:space="0" w:color="auto"/>
        <w:left w:val="none" w:sz="0" w:space="0" w:color="auto"/>
        <w:bottom w:val="none" w:sz="0" w:space="0" w:color="auto"/>
        <w:right w:val="none" w:sz="0" w:space="0" w:color="auto"/>
      </w:divBdr>
    </w:div>
    <w:div w:id="1453091268">
      <w:bodyDiv w:val="1"/>
      <w:marLeft w:val="0"/>
      <w:marRight w:val="0"/>
      <w:marTop w:val="0"/>
      <w:marBottom w:val="0"/>
      <w:divBdr>
        <w:top w:val="none" w:sz="0" w:space="0" w:color="auto"/>
        <w:left w:val="none" w:sz="0" w:space="0" w:color="auto"/>
        <w:bottom w:val="none" w:sz="0" w:space="0" w:color="auto"/>
        <w:right w:val="none" w:sz="0" w:space="0" w:color="auto"/>
      </w:divBdr>
    </w:div>
    <w:div w:id="1851675290">
      <w:bodyDiv w:val="1"/>
      <w:marLeft w:val="0"/>
      <w:marRight w:val="0"/>
      <w:marTop w:val="0"/>
      <w:marBottom w:val="0"/>
      <w:divBdr>
        <w:top w:val="none" w:sz="0" w:space="0" w:color="auto"/>
        <w:left w:val="none" w:sz="0" w:space="0" w:color="auto"/>
        <w:bottom w:val="none" w:sz="0" w:space="0" w:color="auto"/>
        <w:right w:val="none" w:sz="0" w:space="0" w:color="auto"/>
      </w:divBdr>
    </w:div>
    <w:div w:id="19744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nazerKB@vfn.cz" TargetMode="External"/><Relationship Id="rId11" Type="http://schemas.openxmlformats.org/officeDocument/2006/relationships/hyperlink" Target="https://nen.nipez.cz/profil/MVCR"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708-557/557-2022%20RS.docx</ZkracenyRetezec>
    <Smazat xmlns="acca34e4-9ecd-41c8-99eb-d6aa654aaa55">&lt;a href="/sites/evidencesmluv/_layouts/15/IniWrkflIP.aspx?List=%7b77659FB5-C430-479E-BF06-0B5A5E07A4EB%7d&amp;amp;ID=1591&amp;amp;ItemGuid=%7bF0CF108C-0345-4FCE-832E-7878DCBC1AFD%7d&amp;amp;TemplateID=%7bd3f8102e-f4a5-4901-b93c-fb146a9d820d%7d"&gt;&lt;img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1C26A312-B884-4C53-BE9B-67290ACB2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C172-A928-4AF0-9ABC-F30C07E0A1AF}"/>
</file>

<file path=customXml/itemProps3.xml><?xml version="1.0" encoding="utf-8"?>
<ds:datastoreItem xmlns:ds="http://schemas.openxmlformats.org/officeDocument/2006/customXml" ds:itemID="{7141F179-D355-45B6-818F-09D514983374}">
  <ds:schemaRefs>
    <ds:schemaRef ds:uri="http://schemas.microsoft.com/sharepoint/v3/contenttype/forms"/>
  </ds:schemaRefs>
</ds:datastoreItem>
</file>

<file path=customXml/itemProps4.xml><?xml version="1.0" encoding="utf-8"?>
<ds:datastoreItem xmlns:ds="http://schemas.openxmlformats.org/officeDocument/2006/customXml" ds:itemID="{C2D5249A-0C0F-41CD-8B87-AE4DF8ABE8A4}">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1840</Words>
  <Characters>10861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Kuffa Patrik, Mgr.</dc:creator>
  <cp:keywords/>
  <dc:description/>
  <cp:lastModifiedBy>Kuffa Patrik, Mgr.</cp:lastModifiedBy>
  <cp:revision>4</cp:revision>
  <cp:lastPrinted>2022-07-28T08:05:00Z</cp:lastPrinted>
  <dcterms:created xsi:type="dcterms:W3CDTF">2022-07-28T08:35:00Z</dcterms:created>
  <dcterms:modified xsi:type="dcterms:W3CDTF">2022-07-28T08:36:00Z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bb7df9dd-9195-44d2-9d7d-69a91fcb3ffc</vt:lpwstr>
  </property>
  <property fmtid="{D5CDD505-2E9C-101B-9397-08002B2CF9AE}" pid="4" name="MSIP_Label_2063cd7f-2d21-486a-9f29-9c1683fdd175_Enabled">
    <vt:lpwstr>true</vt:lpwstr>
  </property>
  <property fmtid="{D5CDD505-2E9C-101B-9397-08002B2CF9AE}" pid="5" name="MSIP_Label_2063cd7f-2d21-486a-9f29-9c1683fdd175_SetDate">
    <vt:lpwstr>2022-07-28T08:04:10Z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ba58a35e-2e54-4937-a04d-2a448be9741f</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