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D71BE1" w14:textId="49D74597" w:rsidR="00EA52C7" w:rsidRPr="000C62FB" w:rsidRDefault="00CE67EF" w:rsidP="00EA52C7">
      <w:pPr>
        <w:pBdr>
          <w:top w:val="double" w:sz="6" w:space="1" w:color="000000"/>
          <w:left w:val="double" w:sz="6" w:space="1" w:color="000000"/>
          <w:bottom w:val="double" w:sz="6" w:space="1" w:color="000000"/>
          <w:right w:val="double" w:sz="6" w:space="1" w:color="000000"/>
        </w:pBdr>
        <w:autoSpaceDE w:val="0"/>
        <w:autoSpaceDN w:val="0"/>
        <w:adjustRightInd w:val="0"/>
        <w:spacing w:after="0" w:line="240" w:lineRule="auto"/>
        <w:jc w:val="center"/>
        <w:rPr>
          <w:rFonts w:ascii="Verdana" w:hAnsi="Verdana" w:cs="Times New Roman"/>
          <w:b/>
        </w:rPr>
      </w:pPr>
      <w:r>
        <w:rPr>
          <w:rFonts w:ascii="Verdana" w:hAnsi="Verdana" w:cs="Times New Roman"/>
          <w:b/>
          <w:sz w:val="20"/>
          <w:szCs w:val="20"/>
        </w:rPr>
        <w:t xml:space="preserve"> </w:t>
      </w:r>
      <w:r w:rsidR="008C7432">
        <w:rPr>
          <w:rFonts w:ascii="Verdana" w:hAnsi="Verdana" w:cs="Times New Roman"/>
          <w:b/>
          <w:sz w:val="20"/>
          <w:szCs w:val="20"/>
        </w:rPr>
        <w:t xml:space="preserve">KOMPLEXNÍ </w:t>
      </w:r>
      <w:r w:rsidR="001C51ED" w:rsidRPr="004670AD">
        <w:rPr>
          <w:rFonts w:ascii="Verdana" w:hAnsi="Verdana" w:cs="Times New Roman"/>
          <w:b/>
          <w:sz w:val="20"/>
          <w:szCs w:val="20"/>
        </w:rPr>
        <w:t>SMLOUVA O POSKYTOVÁNÍ SLUŽEB V OBLASTI ODPADOVÉHO HOSPODÁŘSTVÍ</w:t>
      </w:r>
      <w:r w:rsidR="001C51ED">
        <w:rPr>
          <w:rFonts w:ascii="Verdana" w:hAnsi="Verdana" w:cs="Times New Roman"/>
          <w:b/>
          <w:sz w:val="20"/>
          <w:szCs w:val="20"/>
        </w:rPr>
        <w:t xml:space="preserve"> </w:t>
      </w:r>
      <w:r w:rsidR="008C7432">
        <w:rPr>
          <w:rFonts w:ascii="Verdana" w:hAnsi="Verdana" w:cs="Times New Roman"/>
          <w:b/>
          <w:sz w:val="20"/>
          <w:szCs w:val="20"/>
        </w:rPr>
        <w:t xml:space="preserve">A </w:t>
      </w:r>
      <w:r w:rsidR="00CE57FB">
        <w:rPr>
          <w:rFonts w:ascii="Verdana" w:hAnsi="Verdana" w:cs="Times New Roman"/>
          <w:b/>
          <w:sz w:val="20"/>
          <w:szCs w:val="20"/>
        </w:rPr>
        <w:t xml:space="preserve">RÁMCOVÁ SMLOUVA O </w:t>
      </w:r>
      <w:r w:rsidR="0041527B">
        <w:rPr>
          <w:rFonts w:ascii="Verdana" w:hAnsi="Verdana" w:cs="Times New Roman"/>
          <w:b/>
          <w:sz w:val="20"/>
          <w:szCs w:val="20"/>
        </w:rPr>
        <w:t>PŘEDÁNÍ A PŘEVZETÍ</w:t>
      </w:r>
      <w:r w:rsidR="008C7432">
        <w:rPr>
          <w:rFonts w:ascii="Verdana" w:hAnsi="Verdana" w:cs="Times New Roman"/>
          <w:b/>
          <w:sz w:val="20"/>
          <w:szCs w:val="20"/>
        </w:rPr>
        <w:t xml:space="preserve"> ODPADU</w:t>
      </w:r>
      <w:r w:rsidR="00E24A2C">
        <w:rPr>
          <w:rFonts w:ascii="Verdana" w:hAnsi="Verdana" w:cs="Times New Roman"/>
          <w:b/>
        </w:rPr>
        <w:br/>
      </w:r>
      <w:proofErr w:type="spellStart"/>
      <w:r w:rsidR="00EA52C7" w:rsidRPr="000C62FB">
        <w:rPr>
          <w:rFonts w:ascii="Verdana" w:hAnsi="Verdana" w:cs="Times New Roman"/>
          <w:b/>
        </w:rPr>
        <w:t>č.</w:t>
      </w:r>
      <w:r w:rsidR="0052453A">
        <w:rPr>
          <w:rFonts w:ascii="Verdana" w:hAnsi="Verdana" w:cs="Times New Roman"/>
          <w:b/>
        </w:rPr>
        <w:t>sml</w:t>
      </w:r>
      <w:proofErr w:type="spellEnd"/>
      <w:r w:rsidR="0052453A">
        <w:rPr>
          <w:rFonts w:ascii="Verdana" w:hAnsi="Verdana" w:cs="Times New Roman"/>
          <w:b/>
        </w:rPr>
        <w:t>.</w:t>
      </w:r>
      <w:r w:rsidR="00EA52C7" w:rsidRPr="000C62FB">
        <w:rPr>
          <w:rFonts w:ascii="Verdana" w:hAnsi="Verdana" w:cs="Times New Roman"/>
          <w:b/>
        </w:rPr>
        <w:t xml:space="preserve"> </w:t>
      </w:r>
      <w:r w:rsidR="0052453A">
        <w:rPr>
          <w:rFonts w:ascii="Verdana" w:hAnsi="Verdana" w:cs="Times New Roman"/>
          <w:b/>
        </w:rPr>
        <w:t>464/2022</w:t>
      </w:r>
    </w:p>
    <w:p w14:paraId="69555B68" w14:textId="32E30731" w:rsidR="000C62FB" w:rsidRPr="000C62FB" w:rsidRDefault="00307124" w:rsidP="00CE57FB">
      <w:pPr>
        <w:autoSpaceDE w:val="0"/>
        <w:autoSpaceDN w:val="0"/>
        <w:adjustRightInd w:val="0"/>
        <w:spacing w:after="0" w:line="240" w:lineRule="auto"/>
        <w:jc w:val="center"/>
        <w:rPr>
          <w:rFonts w:ascii="Verdana" w:eastAsia="Times New Roman" w:hAnsi="Verdana" w:cs="Arial"/>
          <w:sz w:val="20"/>
          <w:szCs w:val="20"/>
        </w:rPr>
      </w:pPr>
      <w:r>
        <w:rPr>
          <w:rFonts w:ascii="Verdana" w:eastAsia="Times New Roman" w:hAnsi="Verdana" w:cs="Arial"/>
          <w:sz w:val="20"/>
          <w:szCs w:val="20"/>
        </w:rPr>
        <w:t>(</w:t>
      </w:r>
      <w:r w:rsidRPr="00A0524A">
        <w:rPr>
          <w:rFonts w:ascii="Verdana" w:hAnsi="Verdana" w:cs="Times New Roman"/>
          <w:sz w:val="20"/>
          <w:szCs w:val="20"/>
        </w:rPr>
        <w:t>dále jen „</w:t>
      </w:r>
      <w:r w:rsidRPr="00A0524A">
        <w:rPr>
          <w:rFonts w:ascii="Verdana" w:hAnsi="Verdana" w:cs="Times New Roman"/>
          <w:b/>
          <w:sz w:val="20"/>
          <w:szCs w:val="20"/>
        </w:rPr>
        <w:t>Smlouva</w:t>
      </w:r>
      <w:r w:rsidRPr="00A0524A">
        <w:rPr>
          <w:rFonts w:ascii="Verdana" w:hAnsi="Verdana" w:cs="Times New Roman"/>
          <w:sz w:val="20"/>
          <w:szCs w:val="20"/>
        </w:rPr>
        <w:t xml:space="preserve">“) </w:t>
      </w:r>
      <w:r w:rsidR="00EA52C7" w:rsidRPr="000C62FB">
        <w:rPr>
          <w:rFonts w:ascii="Verdana" w:eastAsia="Times New Roman" w:hAnsi="Verdana" w:cs="Arial"/>
          <w:sz w:val="20"/>
          <w:szCs w:val="20"/>
        </w:rPr>
        <w:t>uzavřená ve smyslu</w:t>
      </w:r>
      <w:r w:rsidR="006D14CE" w:rsidRPr="000C62FB">
        <w:rPr>
          <w:rFonts w:ascii="Verdana" w:eastAsia="Times New Roman" w:hAnsi="Verdana" w:cs="Arial"/>
          <w:sz w:val="20"/>
          <w:szCs w:val="20"/>
        </w:rPr>
        <w:t xml:space="preserve"> </w:t>
      </w:r>
      <w:proofErr w:type="spellStart"/>
      <w:r w:rsidR="006D14CE" w:rsidRPr="000C62FB">
        <w:rPr>
          <w:rFonts w:ascii="Verdana" w:eastAsia="Times New Roman" w:hAnsi="Verdana" w:cs="Arial"/>
          <w:sz w:val="20"/>
          <w:szCs w:val="20"/>
        </w:rPr>
        <w:t>ust</w:t>
      </w:r>
      <w:proofErr w:type="spellEnd"/>
      <w:r w:rsidR="006D14CE" w:rsidRPr="000C62FB">
        <w:rPr>
          <w:rFonts w:ascii="Verdana" w:eastAsia="Times New Roman" w:hAnsi="Verdana" w:cs="Arial"/>
          <w:sz w:val="20"/>
          <w:szCs w:val="20"/>
        </w:rPr>
        <w:t xml:space="preserve">. </w:t>
      </w:r>
      <w:r w:rsidR="00CE57FB" w:rsidRPr="000C62FB">
        <w:rPr>
          <w:rFonts w:ascii="Verdana" w:eastAsia="Times New Roman" w:hAnsi="Verdana" w:cs="Arial"/>
          <w:sz w:val="20"/>
          <w:szCs w:val="20"/>
        </w:rPr>
        <w:t xml:space="preserve">§ </w:t>
      </w:r>
      <w:r w:rsidR="00CE57FB">
        <w:rPr>
          <w:rFonts w:ascii="Verdana" w:eastAsia="Times New Roman" w:hAnsi="Verdana" w:cs="Arial"/>
          <w:sz w:val="20"/>
          <w:szCs w:val="20"/>
        </w:rPr>
        <w:t>2079,</w:t>
      </w:r>
      <w:r w:rsidR="00900B97">
        <w:rPr>
          <w:rFonts w:ascii="Verdana" w:eastAsia="Times New Roman" w:hAnsi="Verdana" w:cs="Arial"/>
          <w:sz w:val="20"/>
          <w:szCs w:val="20"/>
        </w:rPr>
        <w:t xml:space="preserve"> 2201</w:t>
      </w:r>
      <w:r w:rsidR="00CE57FB">
        <w:rPr>
          <w:rFonts w:ascii="Verdana" w:eastAsia="Times New Roman" w:hAnsi="Verdana" w:cs="Arial"/>
          <w:sz w:val="20"/>
          <w:szCs w:val="20"/>
        </w:rPr>
        <w:t xml:space="preserve"> </w:t>
      </w:r>
      <w:r w:rsidR="00CE57FB" w:rsidRPr="002E6C3A">
        <w:rPr>
          <w:rFonts w:ascii="Verdana" w:hAnsi="Verdana" w:cs="Times New Roman"/>
          <w:sz w:val="20"/>
          <w:szCs w:val="20"/>
        </w:rPr>
        <w:t xml:space="preserve">§ 2430 </w:t>
      </w:r>
      <w:r w:rsidR="00CE57FB">
        <w:rPr>
          <w:rFonts w:ascii="Verdana" w:hAnsi="Verdana" w:cs="Times New Roman"/>
          <w:sz w:val="20"/>
          <w:szCs w:val="20"/>
        </w:rPr>
        <w:t xml:space="preserve">a násl. </w:t>
      </w:r>
      <w:r w:rsidR="00CE57FB">
        <w:rPr>
          <w:rFonts w:ascii="Verdana" w:eastAsia="Times New Roman" w:hAnsi="Verdana" w:cs="Arial"/>
          <w:sz w:val="20"/>
          <w:szCs w:val="20"/>
        </w:rPr>
        <w:t xml:space="preserve">a </w:t>
      </w:r>
      <w:r w:rsidR="006D14CE" w:rsidRPr="000C62FB">
        <w:rPr>
          <w:rFonts w:ascii="Verdana" w:eastAsia="Times New Roman" w:hAnsi="Verdana" w:cs="Arial"/>
          <w:sz w:val="20"/>
          <w:szCs w:val="20"/>
        </w:rPr>
        <w:t xml:space="preserve">§ </w:t>
      </w:r>
      <w:r w:rsidR="00900A72" w:rsidRPr="000C62FB">
        <w:rPr>
          <w:rFonts w:ascii="Verdana" w:eastAsia="Times New Roman" w:hAnsi="Verdana" w:cs="Arial"/>
          <w:sz w:val="20"/>
          <w:szCs w:val="20"/>
        </w:rPr>
        <w:t>2586</w:t>
      </w:r>
      <w:r w:rsidR="00EA52C7" w:rsidRPr="000C62FB">
        <w:rPr>
          <w:rFonts w:ascii="Verdana" w:eastAsia="Times New Roman" w:hAnsi="Verdana" w:cs="Arial"/>
          <w:sz w:val="20"/>
          <w:szCs w:val="20"/>
        </w:rPr>
        <w:t xml:space="preserve"> a násl.</w:t>
      </w:r>
      <w:r w:rsidR="00EA52C7" w:rsidRPr="00793A2C">
        <w:rPr>
          <w:rFonts w:ascii="Verdana" w:eastAsia="Times New Roman" w:hAnsi="Verdana" w:cs="Arial"/>
          <w:sz w:val="20"/>
          <w:szCs w:val="20"/>
        </w:rPr>
        <w:t xml:space="preserve"> </w:t>
      </w:r>
      <w:r w:rsidR="00793A2C" w:rsidRPr="00793A2C">
        <w:rPr>
          <w:rFonts w:ascii="Verdana" w:hAnsi="Verdana" w:cs="Times New Roman"/>
          <w:sz w:val="20"/>
          <w:szCs w:val="20"/>
        </w:rPr>
        <w:t>Občanského</w:t>
      </w:r>
      <w:r w:rsidR="000C62FB" w:rsidRPr="00793A2C">
        <w:rPr>
          <w:rFonts w:ascii="Verdana" w:hAnsi="Verdana" w:cs="Times New Roman"/>
          <w:sz w:val="20"/>
          <w:szCs w:val="20"/>
        </w:rPr>
        <w:t xml:space="preserve"> zákoník</w:t>
      </w:r>
      <w:r w:rsidR="00793A2C" w:rsidRPr="00793A2C">
        <w:rPr>
          <w:rFonts w:ascii="Verdana" w:hAnsi="Verdana" w:cs="Times New Roman"/>
          <w:sz w:val="20"/>
          <w:szCs w:val="20"/>
        </w:rPr>
        <w:t>u</w:t>
      </w:r>
      <w:r w:rsidR="008950E3">
        <w:rPr>
          <w:rFonts w:ascii="Verdana" w:hAnsi="Verdana" w:cs="Times New Roman"/>
          <w:sz w:val="20"/>
          <w:szCs w:val="20"/>
        </w:rPr>
        <w:t xml:space="preserve"> a </w:t>
      </w:r>
      <w:r w:rsidR="00162D52">
        <w:rPr>
          <w:rFonts w:ascii="Verdana" w:hAnsi="Verdana" w:cs="Times New Roman"/>
          <w:sz w:val="20"/>
          <w:szCs w:val="20"/>
        </w:rPr>
        <w:t>příslušných ustanovení</w:t>
      </w:r>
      <w:r w:rsidR="008950E3" w:rsidRPr="00077B9B">
        <w:rPr>
          <w:rFonts w:ascii="Verdana" w:hAnsi="Verdana" w:cs="Times New Roman"/>
          <w:sz w:val="20"/>
          <w:szCs w:val="20"/>
        </w:rPr>
        <w:t xml:space="preserve"> </w:t>
      </w:r>
      <w:r w:rsidR="008950E3" w:rsidRPr="00077B9B">
        <w:rPr>
          <w:rFonts w:ascii="Verdana" w:eastAsia="Times New Roman" w:hAnsi="Verdana" w:cs="Arial"/>
          <w:sz w:val="20"/>
          <w:szCs w:val="20"/>
          <w:lang w:eastAsia="cs-CZ"/>
        </w:rPr>
        <w:t>Zákona o odpadech</w:t>
      </w:r>
      <w:r w:rsidR="00CC2F99">
        <w:rPr>
          <w:rFonts w:ascii="Verdana" w:hAnsi="Verdana" w:cs="Times New Roman"/>
          <w:sz w:val="20"/>
          <w:szCs w:val="20"/>
        </w:rPr>
        <w:t>.</w:t>
      </w:r>
      <w:r w:rsidR="00CE57FB">
        <w:rPr>
          <w:rFonts w:ascii="Verdana" w:hAnsi="Verdana" w:cs="Times New Roman"/>
          <w:sz w:val="20"/>
          <w:szCs w:val="20"/>
        </w:rPr>
        <w:t xml:space="preserve"> </w:t>
      </w:r>
      <w:r w:rsidR="00CE57FB" w:rsidRPr="009872FF">
        <w:rPr>
          <w:rFonts w:ascii="Verdana" w:hAnsi="Verdana" w:cs="Times New Roman"/>
          <w:sz w:val="20"/>
          <w:szCs w:val="20"/>
        </w:rPr>
        <w:t>Ujednání o přepravě odpadu do místa určení se v částech neupravený</w:t>
      </w:r>
      <w:r w:rsidR="00CE57FB">
        <w:rPr>
          <w:rFonts w:ascii="Verdana" w:hAnsi="Verdana" w:cs="Times New Roman"/>
          <w:sz w:val="20"/>
          <w:szCs w:val="20"/>
        </w:rPr>
        <w:t>ch touto Smlouvou řídí § 2555 a </w:t>
      </w:r>
      <w:r w:rsidR="00CE57FB" w:rsidRPr="009872FF">
        <w:rPr>
          <w:rFonts w:ascii="Verdana" w:hAnsi="Verdana" w:cs="Times New Roman"/>
          <w:sz w:val="20"/>
          <w:szCs w:val="20"/>
        </w:rPr>
        <w:t>násl. Občanského zákoníku.</w:t>
      </w:r>
    </w:p>
    <w:p w14:paraId="68EF5B94" w14:textId="377621E1" w:rsidR="006A1C51" w:rsidRPr="009872FF" w:rsidRDefault="006A1C51" w:rsidP="00BD0ECC">
      <w:pPr>
        <w:pStyle w:val="Nadpis1"/>
        <w:ind w:left="709" w:hanging="709"/>
      </w:pPr>
      <w:bookmarkStart w:id="0" w:name="_Ref71569913"/>
      <w:r w:rsidRPr="009872FF">
        <w:t>Smluvní strany:</w:t>
      </w:r>
      <w:bookmarkEnd w:id="0"/>
    </w:p>
    <w:tbl>
      <w:tblPr>
        <w:tblW w:w="9913" w:type="dxa"/>
        <w:tblInd w:w="14" w:type="dxa"/>
        <w:tblLayout w:type="fixed"/>
        <w:tblCellMar>
          <w:left w:w="70" w:type="dxa"/>
          <w:right w:w="70" w:type="dxa"/>
        </w:tblCellMar>
        <w:tblLook w:val="0000" w:firstRow="0" w:lastRow="0" w:firstColumn="0" w:lastColumn="0" w:noHBand="0" w:noVBand="0"/>
      </w:tblPr>
      <w:tblGrid>
        <w:gridCol w:w="3828"/>
        <w:gridCol w:w="6085"/>
      </w:tblGrid>
      <w:tr w:rsidR="00226177" w:rsidRPr="004670AD" w14:paraId="2CCCB556" w14:textId="77777777" w:rsidTr="002108D7">
        <w:trPr>
          <w:trHeight w:val="142"/>
        </w:trPr>
        <w:tc>
          <w:tcPr>
            <w:tcW w:w="3828" w:type="dxa"/>
          </w:tcPr>
          <w:p w14:paraId="4A62BB77" w14:textId="17E484E4" w:rsidR="00226177" w:rsidRPr="004670AD" w:rsidRDefault="007F0819" w:rsidP="00AA5340">
            <w:pPr>
              <w:autoSpaceDE w:val="0"/>
              <w:autoSpaceDN w:val="0"/>
              <w:adjustRightInd w:val="0"/>
              <w:spacing w:before="28" w:after="28" w:line="240" w:lineRule="auto"/>
              <w:textAlignment w:val="center"/>
              <w:rPr>
                <w:rFonts w:ascii="Verdana" w:hAnsi="Verdana" w:cs="Times New Roman"/>
                <w:sz w:val="20"/>
                <w:szCs w:val="20"/>
              </w:rPr>
            </w:pPr>
            <w:r>
              <w:rPr>
                <w:rFonts w:ascii="Verdana" w:hAnsi="Verdana" w:cs="Times New Roman"/>
                <w:sz w:val="20"/>
                <w:szCs w:val="20"/>
              </w:rPr>
              <w:t>Název</w:t>
            </w:r>
            <w:r w:rsidR="00226177" w:rsidRPr="004670AD">
              <w:rPr>
                <w:rFonts w:ascii="Verdana" w:hAnsi="Verdana" w:cs="Times New Roman"/>
                <w:sz w:val="20"/>
                <w:szCs w:val="20"/>
              </w:rPr>
              <w:t>:</w:t>
            </w:r>
          </w:p>
        </w:tc>
        <w:tc>
          <w:tcPr>
            <w:tcW w:w="6085" w:type="dxa"/>
          </w:tcPr>
          <w:p w14:paraId="53BA4A99" w14:textId="0B8DB8A4" w:rsidR="00226177" w:rsidRPr="004670AD" w:rsidRDefault="007F0819" w:rsidP="00AA5340">
            <w:pPr>
              <w:autoSpaceDE w:val="0"/>
              <w:autoSpaceDN w:val="0"/>
              <w:adjustRightInd w:val="0"/>
              <w:spacing w:before="28" w:after="28" w:line="240" w:lineRule="auto"/>
              <w:textAlignment w:val="center"/>
              <w:rPr>
                <w:rFonts w:ascii="Verdana" w:hAnsi="Verdana" w:cs="Times New Roman"/>
                <w:b/>
                <w:bCs/>
                <w:sz w:val="20"/>
                <w:szCs w:val="20"/>
              </w:rPr>
            </w:pPr>
            <w:r>
              <w:rPr>
                <w:rFonts w:ascii="Verdana" w:hAnsi="Verdana" w:cs="Times New Roman"/>
                <w:b/>
                <w:bCs/>
                <w:sz w:val="20"/>
                <w:szCs w:val="20"/>
              </w:rPr>
              <w:t>Město Pohořelice</w:t>
            </w:r>
          </w:p>
        </w:tc>
      </w:tr>
      <w:tr w:rsidR="00226177" w:rsidRPr="004670AD" w14:paraId="5AF2BAF3" w14:textId="77777777" w:rsidTr="002108D7">
        <w:trPr>
          <w:trHeight w:val="142"/>
        </w:trPr>
        <w:tc>
          <w:tcPr>
            <w:tcW w:w="3828" w:type="dxa"/>
          </w:tcPr>
          <w:p w14:paraId="44557158" w14:textId="3F14253F" w:rsidR="00226177" w:rsidRPr="004670AD" w:rsidRDefault="00226177" w:rsidP="00AA5340">
            <w:pPr>
              <w:autoSpaceDE w:val="0"/>
              <w:autoSpaceDN w:val="0"/>
              <w:adjustRightInd w:val="0"/>
              <w:spacing w:before="28" w:after="28" w:line="240" w:lineRule="auto"/>
              <w:textAlignment w:val="center"/>
              <w:rPr>
                <w:rFonts w:ascii="Verdana" w:hAnsi="Verdana" w:cs="Times New Roman"/>
                <w:sz w:val="20"/>
                <w:szCs w:val="20"/>
              </w:rPr>
            </w:pPr>
            <w:r w:rsidRPr="004670AD">
              <w:rPr>
                <w:rFonts w:ascii="Verdana" w:hAnsi="Verdana" w:cs="Times New Roman"/>
                <w:sz w:val="20"/>
                <w:szCs w:val="20"/>
              </w:rPr>
              <w:t>Sídlo:</w:t>
            </w:r>
          </w:p>
        </w:tc>
        <w:tc>
          <w:tcPr>
            <w:tcW w:w="6085" w:type="dxa"/>
          </w:tcPr>
          <w:p w14:paraId="1CEA134A" w14:textId="254234DC" w:rsidR="00226177" w:rsidRPr="004670AD" w:rsidRDefault="007F0819" w:rsidP="00AA5340">
            <w:pPr>
              <w:autoSpaceDE w:val="0"/>
              <w:autoSpaceDN w:val="0"/>
              <w:adjustRightInd w:val="0"/>
              <w:spacing w:before="28" w:after="28" w:line="240" w:lineRule="auto"/>
              <w:textAlignment w:val="center"/>
              <w:rPr>
                <w:rFonts w:ascii="Verdana" w:hAnsi="Verdana" w:cs="Times New Roman"/>
                <w:b/>
                <w:bCs/>
                <w:sz w:val="20"/>
                <w:szCs w:val="20"/>
              </w:rPr>
            </w:pPr>
            <w:r w:rsidRPr="007F0819">
              <w:rPr>
                <w:rFonts w:ascii="Verdana" w:hAnsi="Verdana" w:cs="Times New Roman"/>
                <w:b/>
                <w:bCs/>
                <w:sz w:val="20"/>
                <w:szCs w:val="20"/>
              </w:rPr>
              <w:t>Vídeňská 699, 691 23 Pohořelice</w:t>
            </w:r>
          </w:p>
        </w:tc>
      </w:tr>
      <w:tr w:rsidR="00226177" w:rsidRPr="004670AD" w14:paraId="34D4DE5C" w14:textId="77777777" w:rsidTr="002108D7">
        <w:trPr>
          <w:trHeight w:val="142"/>
        </w:trPr>
        <w:tc>
          <w:tcPr>
            <w:tcW w:w="3828" w:type="dxa"/>
          </w:tcPr>
          <w:p w14:paraId="3CCD2E00" w14:textId="632289FA" w:rsidR="00226177" w:rsidRPr="004670AD" w:rsidRDefault="00226177" w:rsidP="00226177">
            <w:pPr>
              <w:autoSpaceDE w:val="0"/>
              <w:autoSpaceDN w:val="0"/>
              <w:adjustRightInd w:val="0"/>
              <w:spacing w:before="28" w:after="28" w:line="240" w:lineRule="auto"/>
              <w:textAlignment w:val="center"/>
              <w:rPr>
                <w:rFonts w:ascii="Verdana" w:hAnsi="Verdana" w:cs="Times New Roman"/>
                <w:sz w:val="20"/>
                <w:szCs w:val="20"/>
              </w:rPr>
            </w:pPr>
            <w:r w:rsidRPr="004670AD">
              <w:rPr>
                <w:rFonts w:ascii="Verdana" w:hAnsi="Verdana" w:cs="Times New Roman"/>
                <w:sz w:val="20"/>
                <w:szCs w:val="20"/>
              </w:rPr>
              <w:t>Zastoupen</w:t>
            </w:r>
            <w:r w:rsidR="007F0819">
              <w:rPr>
                <w:rFonts w:ascii="Verdana" w:hAnsi="Verdana" w:cs="Times New Roman"/>
                <w:sz w:val="20"/>
                <w:szCs w:val="20"/>
              </w:rPr>
              <w:t>o</w:t>
            </w:r>
            <w:r w:rsidRPr="004670AD">
              <w:rPr>
                <w:rFonts w:ascii="Verdana" w:hAnsi="Verdana" w:cs="Times New Roman"/>
                <w:sz w:val="20"/>
                <w:szCs w:val="20"/>
              </w:rPr>
              <w:t>:</w:t>
            </w:r>
          </w:p>
        </w:tc>
        <w:tc>
          <w:tcPr>
            <w:tcW w:w="6085" w:type="dxa"/>
          </w:tcPr>
          <w:p w14:paraId="3DC7CB73" w14:textId="2A72072C" w:rsidR="00226177" w:rsidRPr="004670AD" w:rsidRDefault="0041527B" w:rsidP="00AA5340">
            <w:pPr>
              <w:autoSpaceDE w:val="0"/>
              <w:autoSpaceDN w:val="0"/>
              <w:adjustRightInd w:val="0"/>
              <w:spacing w:before="28" w:after="28" w:line="240" w:lineRule="auto"/>
              <w:textAlignment w:val="center"/>
              <w:rPr>
                <w:rFonts w:ascii="Verdana" w:hAnsi="Verdana" w:cs="Times New Roman"/>
                <w:b/>
                <w:bCs/>
                <w:sz w:val="20"/>
                <w:szCs w:val="20"/>
              </w:rPr>
            </w:pPr>
            <w:r w:rsidRPr="0041527B">
              <w:rPr>
                <w:rFonts w:ascii="Verdana" w:hAnsi="Verdana" w:cs="Times New Roman"/>
                <w:b/>
                <w:bCs/>
                <w:sz w:val="20"/>
                <w:szCs w:val="20"/>
              </w:rPr>
              <w:t xml:space="preserve">Bc. Miroslav Novák, </w:t>
            </w:r>
            <w:proofErr w:type="spellStart"/>
            <w:r w:rsidRPr="0041527B">
              <w:rPr>
                <w:rFonts w:ascii="Verdana" w:hAnsi="Verdana" w:cs="Times New Roman"/>
                <w:b/>
                <w:bCs/>
                <w:sz w:val="20"/>
                <w:szCs w:val="20"/>
              </w:rPr>
              <w:t>DiS</w:t>
            </w:r>
            <w:proofErr w:type="spellEnd"/>
            <w:r w:rsidRPr="0041527B">
              <w:rPr>
                <w:rFonts w:ascii="Verdana" w:hAnsi="Verdana" w:cs="Times New Roman"/>
                <w:b/>
                <w:bCs/>
                <w:sz w:val="20"/>
                <w:szCs w:val="20"/>
              </w:rPr>
              <w:t>.</w:t>
            </w:r>
          </w:p>
        </w:tc>
      </w:tr>
      <w:tr w:rsidR="00226177" w:rsidRPr="004670AD" w14:paraId="0171DF1A" w14:textId="77777777" w:rsidTr="002108D7">
        <w:trPr>
          <w:trHeight w:val="142"/>
        </w:trPr>
        <w:tc>
          <w:tcPr>
            <w:tcW w:w="3828" w:type="dxa"/>
          </w:tcPr>
          <w:p w14:paraId="56551B6B" w14:textId="14F02E91" w:rsidR="00226177" w:rsidRPr="004670AD" w:rsidRDefault="00226177" w:rsidP="00890A7D">
            <w:pPr>
              <w:autoSpaceDE w:val="0"/>
              <w:autoSpaceDN w:val="0"/>
              <w:adjustRightInd w:val="0"/>
              <w:spacing w:before="28" w:after="28" w:line="240" w:lineRule="auto"/>
              <w:textAlignment w:val="center"/>
              <w:rPr>
                <w:rFonts w:ascii="Verdana" w:hAnsi="Verdana" w:cs="Times New Roman"/>
                <w:sz w:val="20"/>
                <w:szCs w:val="20"/>
              </w:rPr>
            </w:pPr>
            <w:r>
              <w:rPr>
                <w:rFonts w:ascii="Verdana" w:hAnsi="Verdana" w:cs="Times New Roman"/>
                <w:sz w:val="20"/>
                <w:szCs w:val="20"/>
              </w:rPr>
              <w:t>Oprávnění k jednání:</w:t>
            </w:r>
          </w:p>
        </w:tc>
        <w:tc>
          <w:tcPr>
            <w:tcW w:w="6085" w:type="dxa"/>
          </w:tcPr>
          <w:p w14:paraId="1A09B502" w14:textId="44D9E0E9" w:rsidR="00226177" w:rsidRPr="004670AD" w:rsidRDefault="0041527B" w:rsidP="00890A7D">
            <w:pPr>
              <w:autoSpaceDE w:val="0"/>
              <w:autoSpaceDN w:val="0"/>
              <w:adjustRightInd w:val="0"/>
              <w:spacing w:before="28" w:after="28" w:line="240" w:lineRule="auto"/>
              <w:textAlignment w:val="center"/>
              <w:rPr>
                <w:rFonts w:ascii="Verdana" w:hAnsi="Verdana" w:cs="Times New Roman"/>
                <w:b/>
                <w:bCs/>
                <w:sz w:val="20"/>
                <w:szCs w:val="20"/>
                <w:highlight w:val="yellow"/>
              </w:rPr>
            </w:pPr>
            <w:r>
              <w:rPr>
                <w:rFonts w:ascii="Verdana" w:hAnsi="Verdana" w:cs="Times New Roman"/>
                <w:b/>
                <w:bCs/>
                <w:sz w:val="20"/>
                <w:szCs w:val="20"/>
              </w:rPr>
              <w:t>starosta</w:t>
            </w:r>
          </w:p>
        </w:tc>
      </w:tr>
      <w:tr w:rsidR="00226177" w:rsidRPr="004670AD" w14:paraId="776B8D0B" w14:textId="77777777" w:rsidTr="002108D7">
        <w:trPr>
          <w:trHeight w:val="142"/>
        </w:trPr>
        <w:tc>
          <w:tcPr>
            <w:tcW w:w="3828" w:type="dxa"/>
          </w:tcPr>
          <w:p w14:paraId="65633242" w14:textId="77777777" w:rsidR="00226177" w:rsidRPr="004670AD" w:rsidRDefault="00226177" w:rsidP="00AA5340">
            <w:pPr>
              <w:autoSpaceDE w:val="0"/>
              <w:autoSpaceDN w:val="0"/>
              <w:adjustRightInd w:val="0"/>
              <w:spacing w:before="28" w:after="28" w:line="240" w:lineRule="auto"/>
              <w:textAlignment w:val="center"/>
              <w:rPr>
                <w:rFonts w:ascii="Verdana" w:hAnsi="Verdana" w:cs="Times New Roman"/>
                <w:sz w:val="20"/>
                <w:szCs w:val="20"/>
              </w:rPr>
            </w:pPr>
            <w:r w:rsidRPr="004670AD">
              <w:rPr>
                <w:rFonts w:ascii="Verdana" w:hAnsi="Verdana" w:cs="Times New Roman"/>
                <w:sz w:val="20"/>
                <w:szCs w:val="20"/>
              </w:rPr>
              <w:t xml:space="preserve">IČO: </w:t>
            </w:r>
          </w:p>
        </w:tc>
        <w:tc>
          <w:tcPr>
            <w:tcW w:w="6085" w:type="dxa"/>
          </w:tcPr>
          <w:p w14:paraId="298BE8B7" w14:textId="463DEEB1" w:rsidR="00226177" w:rsidRPr="004670AD" w:rsidRDefault="0041527B" w:rsidP="00AA5340">
            <w:pPr>
              <w:autoSpaceDE w:val="0"/>
              <w:autoSpaceDN w:val="0"/>
              <w:adjustRightInd w:val="0"/>
              <w:spacing w:before="28" w:after="28" w:line="240" w:lineRule="auto"/>
              <w:textAlignment w:val="center"/>
              <w:rPr>
                <w:rFonts w:ascii="Verdana" w:hAnsi="Verdana" w:cs="Times New Roman"/>
                <w:b/>
                <w:bCs/>
                <w:sz w:val="20"/>
                <w:szCs w:val="20"/>
              </w:rPr>
            </w:pPr>
            <w:r w:rsidRPr="0041527B">
              <w:rPr>
                <w:rFonts w:ascii="Verdana" w:hAnsi="Verdana" w:cs="Times New Roman"/>
                <w:b/>
                <w:bCs/>
                <w:sz w:val="20"/>
                <w:szCs w:val="20"/>
              </w:rPr>
              <w:t>00283509</w:t>
            </w:r>
          </w:p>
        </w:tc>
      </w:tr>
      <w:tr w:rsidR="00226177" w:rsidRPr="004670AD" w14:paraId="1FFE9FB4" w14:textId="77777777" w:rsidTr="002108D7">
        <w:trPr>
          <w:trHeight w:val="142"/>
        </w:trPr>
        <w:tc>
          <w:tcPr>
            <w:tcW w:w="3828" w:type="dxa"/>
          </w:tcPr>
          <w:p w14:paraId="740ED3A8" w14:textId="77777777" w:rsidR="00226177" w:rsidRPr="004670AD" w:rsidRDefault="00226177" w:rsidP="00AA5340">
            <w:pPr>
              <w:autoSpaceDE w:val="0"/>
              <w:autoSpaceDN w:val="0"/>
              <w:adjustRightInd w:val="0"/>
              <w:spacing w:before="28" w:after="28" w:line="240" w:lineRule="auto"/>
              <w:textAlignment w:val="center"/>
              <w:rPr>
                <w:rFonts w:ascii="Verdana" w:hAnsi="Verdana" w:cs="Times New Roman"/>
                <w:sz w:val="20"/>
                <w:szCs w:val="20"/>
              </w:rPr>
            </w:pPr>
            <w:r w:rsidRPr="004670AD">
              <w:rPr>
                <w:rFonts w:ascii="Verdana" w:hAnsi="Verdana" w:cs="Times New Roman"/>
                <w:sz w:val="20"/>
                <w:szCs w:val="20"/>
              </w:rPr>
              <w:t xml:space="preserve">DIČ: </w:t>
            </w:r>
          </w:p>
        </w:tc>
        <w:tc>
          <w:tcPr>
            <w:tcW w:w="6085" w:type="dxa"/>
          </w:tcPr>
          <w:p w14:paraId="77DACD30" w14:textId="469908F0" w:rsidR="00226177" w:rsidRPr="004670AD" w:rsidRDefault="0041527B" w:rsidP="00AA5340">
            <w:pPr>
              <w:autoSpaceDE w:val="0"/>
              <w:autoSpaceDN w:val="0"/>
              <w:adjustRightInd w:val="0"/>
              <w:spacing w:before="28" w:after="28" w:line="240" w:lineRule="auto"/>
              <w:textAlignment w:val="center"/>
              <w:rPr>
                <w:rFonts w:ascii="Verdana" w:hAnsi="Verdana" w:cs="Times New Roman"/>
                <w:b/>
                <w:bCs/>
                <w:sz w:val="20"/>
                <w:szCs w:val="20"/>
              </w:rPr>
            </w:pPr>
            <w:r w:rsidRPr="0041527B">
              <w:rPr>
                <w:rFonts w:ascii="Verdana" w:hAnsi="Verdana" w:cs="Times New Roman"/>
                <w:b/>
                <w:bCs/>
                <w:sz w:val="20"/>
                <w:szCs w:val="20"/>
              </w:rPr>
              <w:t>CZ00283509</w:t>
            </w:r>
          </w:p>
        </w:tc>
      </w:tr>
    </w:tbl>
    <w:p w14:paraId="40A7E258" w14:textId="77777777" w:rsidR="00325EDF" w:rsidRDefault="00325EDF" w:rsidP="00226177">
      <w:pPr>
        <w:autoSpaceDE w:val="0"/>
        <w:autoSpaceDN w:val="0"/>
        <w:adjustRightInd w:val="0"/>
        <w:spacing w:after="0" w:line="240" w:lineRule="auto"/>
        <w:jc w:val="both"/>
        <w:rPr>
          <w:rFonts w:ascii="Verdana" w:eastAsia="Times New Roman" w:hAnsi="Verdana" w:cs="Verdana"/>
          <w:sz w:val="20"/>
          <w:szCs w:val="20"/>
          <w:lang w:eastAsia="cs-CZ"/>
        </w:rPr>
      </w:pPr>
    </w:p>
    <w:p w14:paraId="05C6FE19" w14:textId="6981760C" w:rsidR="00226177" w:rsidRDefault="00226177" w:rsidP="00226177">
      <w:pPr>
        <w:autoSpaceDE w:val="0"/>
        <w:autoSpaceDN w:val="0"/>
        <w:adjustRightInd w:val="0"/>
        <w:spacing w:after="0" w:line="240" w:lineRule="auto"/>
        <w:jc w:val="both"/>
        <w:rPr>
          <w:rFonts w:ascii="Verdana" w:eastAsia="Times New Roman" w:hAnsi="Verdana" w:cs="Verdana"/>
          <w:sz w:val="20"/>
          <w:szCs w:val="20"/>
          <w:lang w:eastAsia="cs-CZ"/>
        </w:rPr>
      </w:pPr>
      <w:r>
        <w:rPr>
          <w:rFonts w:ascii="Verdana" w:eastAsia="Times New Roman" w:hAnsi="Verdana" w:cs="Verdana"/>
          <w:sz w:val="20"/>
          <w:szCs w:val="20"/>
          <w:lang w:eastAsia="cs-CZ"/>
        </w:rPr>
        <w:t xml:space="preserve">(dále </w:t>
      </w:r>
      <w:r w:rsidRPr="009872FF">
        <w:rPr>
          <w:rFonts w:ascii="Verdana" w:eastAsia="Times New Roman" w:hAnsi="Verdana" w:cs="Verdana"/>
          <w:sz w:val="20"/>
          <w:szCs w:val="20"/>
          <w:lang w:eastAsia="cs-CZ"/>
        </w:rPr>
        <w:t>jen „</w:t>
      </w:r>
      <w:r>
        <w:rPr>
          <w:rFonts w:ascii="Verdana" w:eastAsia="Times New Roman" w:hAnsi="Verdana" w:cs="Verdana"/>
          <w:b/>
          <w:sz w:val="20"/>
          <w:szCs w:val="20"/>
          <w:lang w:eastAsia="cs-CZ"/>
        </w:rPr>
        <w:t>Objednatel“</w:t>
      </w:r>
      <w:r w:rsidRPr="009872FF">
        <w:rPr>
          <w:rFonts w:ascii="Verdana" w:eastAsia="Times New Roman" w:hAnsi="Verdana" w:cs="Verdana"/>
          <w:sz w:val="20"/>
          <w:szCs w:val="20"/>
          <w:lang w:eastAsia="cs-CZ"/>
        </w:rPr>
        <w:t>)</w:t>
      </w:r>
      <w:r w:rsidR="00FF4536">
        <w:rPr>
          <w:rFonts w:ascii="Verdana" w:eastAsia="Times New Roman" w:hAnsi="Verdana" w:cs="Verdana"/>
          <w:sz w:val="20"/>
          <w:szCs w:val="20"/>
          <w:lang w:eastAsia="cs-CZ"/>
        </w:rPr>
        <w:t>.</w:t>
      </w:r>
    </w:p>
    <w:p w14:paraId="339709C5" w14:textId="3F0EEC38" w:rsidR="00226177" w:rsidRPr="00226177" w:rsidRDefault="008C7432" w:rsidP="0070477A">
      <w:pPr>
        <w:pStyle w:val="Nadpis2"/>
        <w:numPr>
          <w:ilvl w:val="0"/>
          <w:numId w:val="0"/>
        </w:numPr>
      </w:pPr>
      <w:r>
        <w:t>a</w:t>
      </w:r>
    </w:p>
    <w:tbl>
      <w:tblPr>
        <w:tblW w:w="9913" w:type="dxa"/>
        <w:tblInd w:w="14" w:type="dxa"/>
        <w:tblLayout w:type="fixed"/>
        <w:tblCellMar>
          <w:left w:w="70" w:type="dxa"/>
          <w:right w:w="70" w:type="dxa"/>
        </w:tblCellMar>
        <w:tblLook w:val="0000" w:firstRow="0" w:lastRow="0" w:firstColumn="0" w:lastColumn="0" w:noHBand="0" w:noVBand="0"/>
      </w:tblPr>
      <w:tblGrid>
        <w:gridCol w:w="3828"/>
        <w:gridCol w:w="6085"/>
      </w:tblGrid>
      <w:tr w:rsidR="00226177" w:rsidRPr="004670AD" w14:paraId="7E1CEBF6" w14:textId="77777777" w:rsidTr="002108D7">
        <w:trPr>
          <w:trHeight w:val="142"/>
        </w:trPr>
        <w:tc>
          <w:tcPr>
            <w:tcW w:w="3828" w:type="dxa"/>
          </w:tcPr>
          <w:p w14:paraId="2105758D" w14:textId="59245BA1" w:rsidR="00226177" w:rsidRPr="004670AD" w:rsidRDefault="00226177" w:rsidP="00226177">
            <w:pPr>
              <w:autoSpaceDE w:val="0"/>
              <w:autoSpaceDN w:val="0"/>
              <w:adjustRightInd w:val="0"/>
              <w:spacing w:after="28" w:line="240" w:lineRule="auto"/>
              <w:textAlignment w:val="center"/>
              <w:rPr>
                <w:rFonts w:ascii="Verdana" w:hAnsi="Verdana" w:cs="Times New Roman"/>
                <w:sz w:val="20"/>
                <w:szCs w:val="20"/>
              </w:rPr>
            </w:pPr>
            <w:r w:rsidRPr="004670AD">
              <w:rPr>
                <w:rFonts w:ascii="Verdana" w:hAnsi="Verdana" w:cs="Times New Roman"/>
                <w:sz w:val="20"/>
                <w:szCs w:val="20"/>
              </w:rPr>
              <w:t xml:space="preserve">Obchodní firma: </w:t>
            </w:r>
          </w:p>
        </w:tc>
        <w:tc>
          <w:tcPr>
            <w:tcW w:w="6085" w:type="dxa"/>
          </w:tcPr>
          <w:p w14:paraId="3B852659" w14:textId="03FD4F55" w:rsidR="00226177" w:rsidRPr="004670AD" w:rsidRDefault="0041527B" w:rsidP="00AA5340">
            <w:pPr>
              <w:autoSpaceDE w:val="0"/>
              <w:autoSpaceDN w:val="0"/>
              <w:adjustRightInd w:val="0"/>
              <w:spacing w:before="28" w:after="28" w:line="240" w:lineRule="auto"/>
              <w:textAlignment w:val="center"/>
              <w:rPr>
                <w:rFonts w:ascii="Verdana" w:hAnsi="Verdana" w:cs="Times New Roman"/>
                <w:b/>
                <w:sz w:val="20"/>
                <w:szCs w:val="20"/>
              </w:rPr>
            </w:pPr>
            <w:r w:rsidRPr="0041527B">
              <w:rPr>
                <w:rFonts w:ascii="Verdana" w:hAnsi="Verdana" w:cs="Times New Roman"/>
                <w:b/>
                <w:bCs/>
                <w:sz w:val="20"/>
                <w:szCs w:val="20"/>
              </w:rPr>
              <w:t>FCC Česká republika, s.r.o.</w:t>
            </w:r>
          </w:p>
        </w:tc>
      </w:tr>
      <w:tr w:rsidR="00226177" w:rsidRPr="004670AD" w14:paraId="6027510E" w14:textId="77777777" w:rsidTr="002108D7">
        <w:trPr>
          <w:trHeight w:val="142"/>
        </w:trPr>
        <w:tc>
          <w:tcPr>
            <w:tcW w:w="3828" w:type="dxa"/>
          </w:tcPr>
          <w:p w14:paraId="36952F15" w14:textId="77777777" w:rsidR="00226177" w:rsidRPr="004670AD" w:rsidRDefault="00226177" w:rsidP="00AA5340">
            <w:pPr>
              <w:autoSpaceDE w:val="0"/>
              <w:autoSpaceDN w:val="0"/>
              <w:adjustRightInd w:val="0"/>
              <w:spacing w:before="28" w:after="28" w:line="240" w:lineRule="auto"/>
              <w:textAlignment w:val="center"/>
              <w:rPr>
                <w:rFonts w:ascii="Verdana" w:hAnsi="Verdana" w:cs="Times New Roman"/>
                <w:sz w:val="20"/>
                <w:szCs w:val="20"/>
              </w:rPr>
            </w:pPr>
            <w:r w:rsidRPr="004670AD">
              <w:rPr>
                <w:rFonts w:ascii="Verdana" w:hAnsi="Verdana" w:cs="Times New Roman"/>
                <w:sz w:val="20"/>
                <w:szCs w:val="20"/>
              </w:rPr>
              <w:t xml:space="preserve">Sídlo: </w:t>
            </w:r>
          </w:p>
        </w:tc>
        <w:tc>
          <w:tcPr>
            <w:tcW w:w="6085" w:type="dxa"/>
          </w:tcPr>
          <w:p w14:paraId="143C1611" w14:textId="3F37C960" w:rsidR="00226177" w:rsidRPr="004670AD" w:rsidRDefault="0041527B" w:rsidP="00AA5340">
            <w:pPr>
              <w:autoSpaceDE w:val="0"/>
              <w:autoSpaceDN w:val="0"/>
              <w:adjustRightInd w:val="0"/>
              <w:spacing w:before="28" w:after="28" w:line="240" w:lineRule="auto"/>
              <w:textAlignment w:val="center"/>
              <w:rPr>
                <w:rFonts w:ascii="Verdana" w:hAnsi="Verdana" w:cs="Times New Roman"/>
                <w:b/>
                <w:sz w:val="20"/>
                <w:szCs w:val="20"/>
              </w:rPr>
            </w:pPr>
            <w:r w:rsidRPr="0041527B">
              <w:rPr>
                <w:rFonts w:ascii="Verdana" w:hAnsi="Verdana" w:cs="Times New Roman"/>
                <w:b/>
                <w:bCs/>
                <w:sz w:val="20"/>
                <w:szCs w:val="20"/>
              </w:rPr>
              <w:t>Ďáblická 791/89, Ďáblice, 182 00 Praha 8</w:t>
            </w:r>
          </w:p>
        </w:tc>
      </w:tr>
      <w:tr w:rsidR="00226177" w:rsidRPr="004670AD" w14:paraId="59F60C61" w14:textId="77777777" w:rsidTr="002108D7">
        <w:trPr>
          <w:trHeight w:val="142"/>
        </w:trPr>
        <w:tc>
          <w:tcPr>
            <w:tcW w:w="3828" w:type="dxa"/>
          </w:tcPr>
          <w:p w14:paraId="5F5D7FD8" w14:textId="77777777" w:rsidR="00226177" w:rsidRPr="004670AD" w:rsidRDefault="00226177" w:rsidP="00AA5340">
            <w:pPr>
              <w:autoSpaceDE w:val="0"/>
              <w:autoSpaceDN w:val="0"/>
              <w:adjustRightInd w:val="0"/>
              <w:spacing w:before="28" w:after="28" w:line="240" w:lineRule="auto"/>
              <w:textAlignment w:val="center"/>
              <w:rPr>
                <w:rFonts w:ascii="Verdana" w:hAnsi="Verdana" w:cs="Times New Roman"/>
                <w:sz w:val="20"/>
                <w:szCs w:val="20"/>
              </w:rPr>
            </w:pPr>
            <w:r w:rsidRPr="004670AD">
              <w:rPr>
                <w:rFonts w:ascii="Verdana" w:hAnsi="Verdana" w:cs="Times New Roman"/>
                <w:sz w:val="20"/>
                <w:szCs w:val="20"/>
              </w:rPr>
              <w:t>Kontaktní adresa:</w:t>
            </w:r>
          </w:p>
        </w:tc>
        <w:tc>
          <w:tcPr>
            <w:tcW w:w="6085" w:type="dxa"/>
          </w:tcPr>
          <w:p w14:paraId="20FE61AE" w14:textId="7C0B3CC5" w:rsidR="00226177" w:rsidRPr="004670AD" w:rsidRDefault="00CE6F31" w:rsidP="00AA5340">
            <w:pPr>
              <w:autoSpaceDE w:val="0"/>
              <w:autoSpaceDN w:val="0"/>
              <w:adjustRightInd w:val="0"/>
              <w:spacing w:before="28" w:after="28" w:line="240" w:lineRule="auto"/>
              <w:textAlignment w:val="center"/>
              <w:rPr>
                <w:rFonts w:ascii="Verdana" w:hAnsi="Verdana" w:cs="Times New Roman"/>
                <w:b/>
                <w:sz w:val="20"/>
                <w:szCs w:val="20"/>
              </w:rPr>
            </w:pPr>
            <w:r>
              <w:rPr>
                <w:rFonts w:ascii="Verdana" w:hAnsi="Verdana" w:cs="Times New Roman"/>
                <w:b/>
                <w:bCs/>
                <w:sz w:val="20"/>
                <w:szCs w:val="20"/>
              </w:rPr>
              <w:t>FCC Česká republika, s.r.o., provozovna Miroslav Brněnská 1191, 671 72 Miroslav</w:t>
            </w:r>
          </w:p>
        </w:tc>
      </w:tr>
      <w:tr w:rsidR="00244B87" w:rsidRPr="004670AD" w14:paraId="315C25ED" w14:textId="77777777" w:rsidTr="002108D7">
        <w:trPr>
          <w:gridAfter w:val="1"/>
          <w:wAfter w:w="6085" w:type="dxa"/>
          <w:trHeight w:val="142"/>
        </w:trPr>
        <w:tc>
          <w:tcPr>
            <w:tcW w:w="3828" w:type="dxa"/>
          </w:tcPr>
          <w:p w14:paraId="13812590" w14:textId="6731272B" w:rsidR="00244B87" w:rsidRPr="004670AD" w:rsidRDefault="00244B87" w:rsidP="00226177">
            <w:pPr>
              <w:autoSpaceDE w:val="0"/>
              <w:autoSpaceDN w:val="0"/>
              <w:adjustRightInd w:val="0"/>
              <w:spacing w:before="28" w:after="28" w:line="240" w:lineRule="auto"/>
              <w:textAlignment w:val="center"/>
              <w:rPr>
                <w:rFonts w:ascii="Verdana" w:hAnsi="Verdana" w:cs="Times New Roman"/>
                <w:sz w:val="20"/>
                <w:szCs w:val="20"/>
              </w:rPr>
            </w:pPr>
          </w:p>
        </w:tc>
      </w:tr>
      <w:tr w:rsidR="00244B87" w:rsidRPr="004670AD" w14:paraId="12F04A89" w14:textId="77777777" w:rsidTr="002108D7">
        <w:trPr>
          <w:gridAfter w:val="1"/>
          <w:wAfter w:w="6085" w:type="dxa"/>
          <w:trHeight w:val="142"/>
        </w:trPr>
        <w:tc>
          <w:tcPr>
            <w:tcW w:w="3828" w:type="dxa"/>
          </w:tcPr>
          <w:p w14:paraId="5711614A" w14:textId="63B8891E" w:rsidR="00244B87" w:rsidRPr="004670AD" w:rsidRDefault="00244B87" w:rsidP="00AA5340">
            <w:pPr>
              <w:autoSpaceDE w:val="0"/>
              <w:autoSpaceDN w:val="0"/>
              <w:adjustRightInd w:val="0"/>
              <w:spacing w:before="28" w:after="28" w:line="240" w:lineRule="auto"/>
              <w:textAlignment w:val="center"/>
              <w:rPr>
                <w:rFonts w:ascii="Verdana" w:hAnsi="Verdana" w:cs="Times New Roman"/>
                <w:sz w:val="20"/>
                <w:szCs w:val="20"/>
              </w:rPr>
            </w:pPr>
          </w:p>
        </w:tc>
      </w:tr>
      <w:tr w:rsidR="00226177" w:rsidRPr="004670AD" w14:paraId="0BCF32BD" w14:textId="77777777" w:rsidTr="002108D7">
        <w:trPr>
          <w:trHeight w:val="142"/>
        </w:trPr>
        <w:tc>
          <w:tcPr>
            <w:tcW w:w="3828" w:type="dxa"/>
          </w:tcPr>
          <w:p w14:paraId="3727B6A9" w14:textId="77777777" w:rsidR="00226177" w:rsidRPr="004670AD" w:rsidRDefault="00226177" w:rsidP="00AA5340">
            <w:pPr>
              <w:autoSpaceDE w:val="0"/>
              <w:autoSpaceDN w:val="0"/>
              <w:adjustRightInd w:val="0"/>
              <w:spacing w:before="28" w:after="28" w:line="240" w:lineRule="auto"/>
              <w:textAlignment w:val="center"/>
              <w:rPr>
                <w:rFonts w:ascii="Verdana" w:hAnsi="Verdana" w:cs="Times New Roman"/>
                <w:sz w:val="20"/>
                <w:szCs w:val="20"/>
              </w:rPr>
            </w:pPr>
            <w:r w:rsidRPr="004670AD">
              <w:rPr>
                <w:rFonts w:ascii="Verdana" w:hAnsi="Verdana" w:cs="Times New Roman"/>
                <w:sz w:val="20"/>
                <w:szCs w:val="20"/>
              </w:rPr>
              <w:t>IČO:</w:t>
            </w:r>
          </w:p>
        </w:tc>
        <w:tc>
          <w:tcPr>
            <w:tcW w:w="6085" w:type="dxa"/>
          </w:tcPr>
          <w:p w14:paraId="099748C4" w14:textId="4FE2AFF9" w:rsidR="00226177" w:rsidRPr="004670AD" w:rsidRDefault="0041527B" w:rsidP="00AA5340">
            <w:pPr>
              <w:autoSpaceDE w:val="0"/>
              <w:autoSpaceDN w:val="0"/>
              <w:adjustRightInd w:val="0"/>
              <w:spacing w:before="28" w:after="28" w:line="240" w:lineRule="auto"/>
              <w:textAlignment w:val="center"/>
              <w:rPr>
                <w:rFonts w:ascii="Verdana" w:hAnsi="Verdana" w:cs="Times New Roman"/>
                <w:b/>
                <w:sz w:val="20"/>
                <w:szCs w:val="20"/>
              </w:rPr>
            </w:pPr>
            <w:r w:rsidRPr="0041527B">
              <w:rPr>
                <w:rFonts w:ascii="Verdana" w:hAnsi="Verdana" w:cs="Times New Roman"/>
                <w:b/>
                <w:bCs/>
                <w:sz w:val="20"/>
                <w:szCs w:val="20"/>
              </w:rPr>
              <w:t>45809712</w:t>
            </w:r>
          </w:p>
        </w:tc>
      </w:tr>
      <w:tr w:rsidR="00226177" w:rsidRPr="004670AD" w14:paraId="1EE21B82" w14:textId="77777777" w:rsidTr="002108D7">
        <w:trPr>
          <w:trHeight w:val="142"/>
        </w:trPr>
        <w:tc>
          <w:tcPr>
            <w:tcW w:w="3828" w:type="dxa"/>
          </w:tcPr>
          <w:p w14:paraId="26DA4498" w14:textId="77777777" w:rsidR="00226177" w:rsidRPr="004670AD" w:rsidRDefault="00226177" w:rsidP="00AA5340">
            <w:pPr>
              <w:autoSpaceDE w:val="0"/>
              <w:autoSpaceDN w:val="0"/>
              <w:adjustRightInd w:val="0"/>
              <w:spacing w:before="28" w:after="28" w:line="240" w:lineRule="auto"/>
              <w:textAlignment w:val="center"/>
              <w:rPr>
                <w:rFonts w:ascii="Verdana" w:hAnsi="Verdana" w:cs="Times New Roman"/>
                <w:sz w:val="20"/>
                <w:szCs w:val="20"/>
              </w:rPr>
            </w:pPr>
            <w:r w:rsidRPr="004670AD">
              <w:rPr>
                <w:rFonts w:ascii="Verdana" w:hAnsi="Verdana" w:cs="Times New Roman"/>
                <w:sz w:val="20"/>
                <w:szCs w:val="20"/>
              </w:rPr>
              <w:t>DIČ:</w:t>
            </w:r>
          </w:p>
        </w:tc>
        <w:tc>
          <w:tcPr>
            <w:tcW w:w="6085" w:type="dxa"/>
          </w:tcPr>
          <w:p w14:paraId="1E863D15" w14:textId="4B625FAD" w:rsidR="00226177" w:rsidRPr="004670AD" w:rsidRDefault="00DE7CF5" w:rsidP="00AA5340">
            <w:pPr>
              <w:autoSpaceDE w:val="0"/>
              <w:autoSpaceDN w:val="0"/>
              <w:adjustRightInd w:val="0"/>
              <w:spacing w:before="28" w:after="28" w:line="240" w:lineRule="auto"/>
              <w:textAlignment w:val="center"/>
              <w:rPr>
                <w:rFonts w:ascii="Verdana" w:hAnsi="Verdana" w:cs="Times New Roman"/>
                <w:b/>
                <w:sz w:val="20"/>
                <w:szCs w:val="20"/>
              </w:rPr>
            </w:pPr>
            <w:r w:rsidRPr="00DE7CF5">
              <w:rPr>
                <w:rFonts w:ascii="Verdana" w:hAnsi="Verdana" w:cs="Times New Roman"/>
                <w:b/>
                <w:bCs/>
                <w:sz w:val="20"/>
                <w:szCs w:val="20"/>
              </w:rPr>
              <w:t>CZ45809712</w:t>
            </w:r>
          </w:p>
        </w:tc>
      </w:tr>
      <w:tr w:rsidR="00226177" w:rsidRPr="004670AD" w14:paraId="2F052FC2" w14:textId="77777777" w:rsidTr="002108D7">
        <w:trPr>
          <w:trHeight w:val="142"/>
        </w:trPr>
        <w:tc>
          <w:tcPr>
            <w:tcW w:w="3828" w:type="dxa"/>
          </w:tcPr>
          <w:p w14:paraId="6F99F7BD" w14:textId="77777777" w:rsidR="00226177" w:rsidRPr="004670AD" w:rsidRDefault="00226177" w:rsidP="00AA5340">
            <w:pPr>
              <w:autoSpaceDE w:val="0"/>
              <w:autoSpaceDN w:val="0"/>
              <w:adjustRightInd w:val="0"/>
              <w:spacing w:before="28" w:after="28" w:line="240" w:lineRule="auto"/>
              <w:textAlignment w:val="center"/>
              <w:rPr>
                <w:rFonts w:ascii="Verdana" w:hAnsi="Verdana" w:cs="Times New Roman"/>
                <w:sz w:val="20"/>
                <w:szCs w:val="20"/>
              </w:rPr>
            </w:pPr>
            <w:r w:rsidRPr="004670AD">
              <w:rPr>
                <w:rFonts w:ascii="Verdana" w:hAnsi="Verdana" w:cs="Times New Roman"/>
                <w:sz w:val="20"/>
                <w:szCs w:val="20"/>
              </w:rPr>
              <w:t>Zapsaný v obchodím rejstříku:</w:t>
            </w:r>
          </w:p>
        </w:tc>
        <w:tc>
          <w:tcPr>
            <w:tcW w:w="6085" w:type="dxa"/>
          </w:tcPr>
          <w:p w14:paraId="00C209F8" w14:textId="71FE018B" w:rsidR="00226177" w:rsidRPr="004670AD" w:rsidRDefault="00226177" w:rsidP="00AA5340">
            <w:pPr>
              <w:autoSpaceDE w:val="0"/>
              <w:autoSpaceDN w:val="0"/>
              <w:adjustRightInd w:val="0"/>
              <w:spacing w:before="28" w:after="28" w:line="240" w:lineRule="auto"/>
              <w:textAlignment w:val="center"/>
              <w:rPr>
                <w:rFonts w:ascii="Verdana" w:hAnsi="Verdana" w:cs="Times New Roman"/>
                <w:b/>
                <w:sz w:val="20"/>
                <w:szCs w:val="20"/>
              </w:rPr>
            </w:pPr>
            <w:proofErr w:type="gramStart"/>
            <w:r w:rsidRPr="00FA3DEF">
              <w:rPr>
                <w:rFonts w:ascii="Verdana" w:hAnsi="Verdana" w:cs="Times New Roman"/>
                <w:b/>
                <w:bCs/>
                <w:sz w:val="20"/>
                <w:szCs w:val="20"/>
              </w:rPr>
              <w:t>vedeném</w:t>
            </w:r>
            <w:proofErr w:type="gramEnd"/>
            <w:r w:rsidRPr="00FA3DEF">
              <w:rPr>
                <w:rFonts w:ascii="Verdana" w:hAnsi="Verdana" w:cs="Times New Roman"/>
                <w:b/>
                <w:bCs/>
                <w:sz w:val="20"/>
                <w:szCs w:val="20"/>
              </w:rPr>
              <w:t xml:space="preserve"> </w:t>
            </w:r>
            <w:r w:rsidR="00DE7CF5">
              <w:rPr>
                <w:rFonts w:ascii="Verdana" w:hAnsi="Verdana" w:cs="Times New Roman"/>
                <w:b/>
                <w:bCs/>
                <w:sz w:val="20"/>
                <w:szCs w:val="20"/>
              </w:rPr>
              <w:t>Městským soudem v Praze</w:t>
            </w:r>
            <w:r w:rsidRPr="004670AD">
              <w:rPr>
                <w:rFonts w:ascii="Verdana" w:hAnsi="Verdana" w:cs="Times New Roman"/>
                <w:b/>
                <w:bCs/>
                <w:sz w:val="20"/>
                <w:szCs w:val="20"/>
              </w:rPr>
              <w:t xml:space="preserve">, v oddíle </w:t>
            </w:r>
            <w:r w:rsidR="00DE7CF5">
              <w:rPr>
                <w:rFonts w:ascii="Verdana" w:hAnsi="Verdana" w:cs="Times New Roman"/>
                <w:b/>
                <w:bCs/>
                <w:sz w:val="20"/>
                <w:szCs w:val="20"/>
              </w:rPr>
              <w:t>C</w:t>
            </w:r>
            <w:r w:rsidRPr="004670AD">
              <w:rPr>
                <w:rFonts w:ascii="Verdana" w:hAnsi="Verdana" w:cs="Times New Roman"/>
                <w:b/>
                <w:bCs/>
                <w:sz w:val="20"/>
                <w:szCs w:val="20"/>
              </w:rPr>
              <w:t xml:space="preserve">, vložce </w:t>
            </w:r>
            <w:r w:rsidR="00DE7CF5" w:rsidRPr="00DE7CF5">
              <w:rPr>
                <w:rFonts w:ascii="Verdana" w:hAnsi="Verdana" w:cs="Times New Roman"/>
                <w:b/>
                <w:bCs/>
                <w:sz w:val="20"/>
                <w:szCs w:val="20"/>
              </w:rPr>
              <w:t>12401</w:t>
            </w:r>
            <w:r w:rsidRPr="004670AD">
              <w:rPr>
                <w:rFonts w:ascii="Verdana" w:hAnsi="Verdana" w:cs="Times New Roman"/>
                <w:b/>
                <w:bCs/>
                <w:sz w:val="20"/>
                <w:szCs w:val="20"/>
              </w:rPr>
              <w:t xml:space="preserve"> </w:t>
            </w:r>
          </w:p>
        </w:tc>
      </w:tr>
    </w:tbl>
    <w:p w14:paraId="270D349B" w14:textId="77777777" w:rsidR="00325EDF" w:rsidRDefault="00325EDF" w:rsidP="00226177">
      <w:pPr>
        <w:autoSpaceDE w:val="0"/>
        <w:autoSpaceDN w:val="0"/>
        <w:adjustRightInd w:val="0"/>
        <w:spacing w:after="0" w:line="240" w:lineRule="auto"/>
        <w:rPr>
          <w:rFonts w:ascii="Verdana" w:hAnsi="Verdana" w:cs="Times New Roman"/>
          <w:sz w:val="20"/>
          <w:szCs w:val="20"/>
        </w:rPr>
      </w:pPr>
    </w:p>
    <w:p w14:paraId="3549942C" w14:textId="505BB6D2" w:rsidR="003E6D23" w:rsidRDefault="00EA52C7" w:rsidP="00226177">
      <w:pPr>
        <w:autoSpaceDE w:val="0"/>
        <w:autoSpaceDN w:val="0"/>
        <w:adjustRightInd w:val="0"/>
        <w:spacing w:after="0" w:line="240" w:lineRule="auto"/>
        <w:rPr>
          <w:rFonts w:ascii="Verdana" w:hAnsi="Verdana" w:cs="Times New Roman"/>
          <w:sz w:val="20"/>
          <w:szCs w:val="20"/>
          <w:lang w:val="en-GB"/>
        </w:rPr>
      </w:pPr>
      <w:r w:rsidRPr="000C62FB">
        <w:rPr>
          <w:rFonts w:ascii="Verdana" w:hAnsi="Verdana" w:cs="Times New Roman"/>
          <w:sz w:val="20"/>
          <w:szCs w:val="20"/>
        </w:rPr>
        <w:t>(dále jen „</w:t>
      </w:r>
      <w:r w:rsidR="00A85746" w:rsidRPr="000C62FB">
        <w:rPr>
          <w:rFonts w:ascii="Verdana" w:hAnsi="Verdana" w:cs="Times New Roman"/>
          <w:b/>
          <w:sz w:val="20"/>
          <w:szCs w:val="20"/>
        </w:rPr>
        <w:t>Zhotovitel</w:t>
      </w:r>
      <w:r w:rsidR="00232287">
        <w:rPr>
          <w:rFonts w:ascii="Verdana" w:hAnsi="Verdana" w:cs="Times New Roman"/>
          <w:sz w:val="20"/>
          <w:szCs w:val="20"/>
        </w:rPr>
        <w:t>“</w:t>
      </w:r>
      <w:r w:rsidR="003E6D23">
        <w:rPr>
          <w:rFonts w:ascii="Verdana" w:hAnsi="Verdana" w:cs="Times New Roman"/>
          <w:sz w:val="20"/>
          <w:szCs w:val="20"/>
          <w:lang w:val="en-GB"/>
        </w:rPr>
        <w:t>)</w:t>
      </w:r>
      <w:r w:rsidR="00FF4536">
        <w:rPr>
          <w:rFonts w:ascii="Verdana" w:hAnsi="Verdana" w:cs="Times New Roman"/>
          <w:sz w:val="20"/>
          <w:szCs w:val="20"/>
          <w:lang w:val="en-GB"/>
        </w:rPr>
        <w:t>.</w:t>
      </w:r>
    </w:p>
    <w:p w14:paraId="18C6C5FA" w14:textId="77777777" w:rsidR="00226177" w:rsidRDefault="00226177" w:rsidP="00226177">
      <w:pPr>
        <w:autoSpaceDE w:val="0"/>
        <w:autoSpaceDN w:val="0"/>
        <w:adjustRightInd w:val="0"/>
        <w:spacing w:after="0" w:line="240" w:lineRule="auto"/>
        <w:rPr>
          <w:rFonts w:ascii="Verdana" w:hAnsi="Verdana" w:cs="Times New Roman"/>
          <w:sz w:val="20"/>
          <w:szCs w:val="20"/>
          <w:lang w:val="en-GB"/>
        </w:rPr>
      </w:pPr>
    </w:p>
    <w:p w14:paraId="62C62CC1" w14:textId="1D14E26F" w:rsidR="00EA52C7" w:rsidRPr="000C62FB" w:rsidRDefault="003E6D23" w:rsidP="00226177">
      <w:pPr>
        <w:autoSpaceDE w:val="0"/>
        <w:autoSpaceDN w:val="0"/>
        <w:adjustRightInd w:val="0"/>
        <w:spacing w:after="0" w:line="240" w:lineRule="auto"/>
        <w:rPr>
          <w:rFonts w:ascii="Verdana" w:hAnsi="Verdana" w:cs="Times New Roman"/>
          <w:sz w:val="20"/>
          <w:szCs w:val="20"/>
        </w:rPr>
      </w:pPr>
      <w:r>
        <w:rPr>
          <w:rFonts w:ascii="Verdana" w:hAnsi="Verdana" w:cs="Times New Roman"/>
          <w:sz w:val="20"/>
          <w:szCs w:val="20"/>
        </w:rPr>
        <w:t>(</w:t>
      </w:r>
      <w:r w:rsidR="00165F85">
        <w:rPr>
          <w:rFonts w:ascii="Verdana" w:hAnsi="Verdana" w:cs="Times New Roman"/>
          <w:sz w:val="20"/>
          <w:szCs w:val="20"/>
        </w:rPr>
        <w:t>Objednatel</w:t>
      </w:r>
      <w:r w:rsidR="007C5E87">
        <w:rPr>
          <w:rFonts w:ascii="Verdana" w:hAnsi="Verdana" w:cs="Times New Roman"/>
          <w:sz w:val="20"/>
          <w:szCs w:val="20"/>
        </w:rPr>
        <w:t xml:space="preserve"> </w:t>
      </w:r>
      <w:r w:rsidR="00256091">
        <w:rPr>
          <w:rFonts w:ascii="Verdana" w:hAnsi="Verdana" w:cs="Times New Roman"/>
          <w:sz w:val="20"/>
          <w:szCs w:val="20"/>
        </w:rPr>
        <w:t>a Zhotovitel společně dále též jako „</w:t>
      </w:r>
      <w:r w:rsidR="00256091" w:rsidRPr="009A4FA3">
        <w:rPr>
          <w:rFonts w:ascii="Verdana" w:hAnsi="Verdana" w:cs="Times New Roman"/>
          <w:b/>
          <w:sz w:val="20"/>
          <w:szCs w:val="20"/>
        </w:rPr>
        <w:t>Smluvní strany</w:t>
      </w:r>
      <w:r w:rsidR="00256091">
        <w:rPr>
          <w:rFonts w:ascii="Verdana" w:hAnsi="Verdana" w:cs="Times New Roman"/>
          <w:sz w:val="20"/>
          <w:szCs w:val="20"/>
        </w:rPr>
        <w:t>“</w:t>
      </w:r>
      <w:r w:rsidR="00307124">
        <w:rPr>
          <w:rFonts w:ascii="Verdana" w:hAnsi="Verdana" w:cs="Times New Roman"/>
          <w:sz w:val="20"/>
          <w:szCs w:val="20"/>
        </w:rPr>
        <w:t>,</w:t>
      </w:r>
      <w:r w:rsidR="0009518E">
        <w:rPr>
          <w:rFonts w:ascii="Verdana" w:hAnsi="Verdana" w:cs="Times New Roman"/>
          <w:sz w:val="20"/>
          <w:szCs w:val="20"/>
        </w:rPr>
        <w:t xml:space="preserve"> </w:t>
      </w:r>
      <w:r w:rsidR="0009518E" w:rsidRPr="00A0524A">
        <w:rPr>
          <w:rFonts w:ascii="Verdana" w:eastAsia="Times New Roman" w:hAnsi="Verdana" w:cs="Verdana"/>
          <w:sz w:val="20"/>
          <w:szCs w:val="20"/>
          <w:lang w:eastAsia="cs-CZ"/>
        </w:rPr>
        <w:t>přičemž každý zvlášť jako „</w:t>
      </w:r>
      <w:r w:rsidR="0009518E" w:rsidRPr="00A0524A">
        <w:rPr>
          <w:rFonts w:ascii="Verdana" w:eastAsia="Times New Roman" w:hAnsi="Verdana" w:cs="Verdana"/>
          <w:b/>
          <w:sz w:val="20"/>
          <w:szCs w:val="20"/>
          <w:lang w:eastAsia="cs-CZ"/>
        </w:rPr>
        <w:t>Smluvní strana</w:t>
      </w:r>
      <w:r w:rsidR="0009518E">
        <w:rPr>
          <w:rFonts w:ascii="Verdana" w:eastAsia="Times New Roman" w:hAnsi="Verdana" w:cs="Verdana"/>
          <w:sz w:val="20"/>
          <w:szCs w:val="20"/>
          <w:lang w:eastAsia="cs-CZ"/>
        </w:rPr>
        <w:t>“</w:t>
      </w:r>
      <w:r w:rsidR="00256091">
        <w:rPr>
          <w:rFonts w:ascii="Verdana" w:hAnsi="Verdana" w:cs="Times New Roman"/>
          <w:sz w:val="20"/>
          <w:szCs w:val="20"/>
        </w:rPr>
        <w:t>)</w:t>
      </w:r>
      <w:r w:rsidR="00FF4536">
        <w:rPr>
          <w:rFonts w:ascii="Verdana" w:hAnsi="Verdana" w:cs="Times New Roman"/>
          <w:sz w:val="20"/>
          <w:szCs w:val="20"/>
        </w:rPr>
        <w:t>.</w:t>
      </w:r>
    </w:p>
    <w:p w14:paraId="1A151611" w14:textId="164C7920" w:rsidR="00AB6627" w:rsidRDefault="00AB6627" w:rsidP="00BD0ECC">
      <w:pPr>
        <w:pStyle w:val="Nadpis1"/>
        <w:ind w:left="709" w:hanging="709"/>
      </w:pPr>
      <w:r>
        <w:t>Definice</w:t>
      </w:r>
    </w:p>
    <w:p w14:paraId="0ECF7B39" w14:textId="37AA80DF" w:rsidR="00AB6627" w:rsidRDefault="00AB6627" w:rsidP="00AB6627">
      <w:pPr>
        <w:pStyle w:val="Nadpis2"/>
      </w:pPr>
      <w:r w:rsidRPr="00121883">
        <w:t>Výrazy s velkým počátečním písmenem uvedené v</w:t>
      </w:r>
      <w:r>
        <w:t> této Smlouvě</w:t>
      </w:r>
      <w:r w:rsidRPr="00121883">
        <w:t xml:space="preserve"> mají následující význam, pokud ze </w:t>
      </w:r>
      <w:r>
        <w:t>S</w:t>
      </w:r>
      <w:r w:rsidRPr="00121883">
        <w:t>mlouvy nevyplývá jinak:</w:t>
      </w:r>
    </w:p>
    <w:p w14:paraId="1A2C89EC" w14:textId="58A9B26E" w:rsidR="00162D52" w:rsidRPr="00162D52" w:rsidRDefault="00162D52" w:rsidP="00AB6627">
      <w:pPr>
        <w:pStyle w:val="Nadpis3"/>
        <w:ind w:left="1701" w:hanging="981"/>
      </w:pPr>
      <w:r w:rsidRPr="00162D52">
        <w:rPr>
          <w:b/>
          <w:bCs/>
        </w:rPr>
        <w:t>Cena</w:t>
      </w:r>
      <w:r>
        <w:t xml:space="preserve"> </w:t>
      </w:r>
      <w:r w:rsidRPr="00C7204A">
        <w:t xml:space="preserve">finanční plnění poskytované </w:t>
      </w:r>
      <w:r>
        <w:t>Zhotovitelem Objednateli za dodání využitelného Odpadu.</w:t>
      </w:r>
    </w:p>
    <w:p w14:paraId="2C592F59" w14:textId="28532E86" w:rsidR="00AB6627" w:rsidRPr="00121883" w:rsidRDefault="00AB6627" w:rsidP="00AB6627">
      <w:pPr>
        <w:pStyle w:val="Nadpis3"/>
        <w:ind w:left="1701" w:hanging="981"/>
      </w:pPr>
      <w:r w:rsidRPr="00DB0017">
        <w:rPr>
          <w:b/>
        </w:rPr>
        <w:t>Katalog odpadů</w:t>
      </w:r>
      <w:r w:rsidRPr="00121883">
        <w:t xml:space="preserve"> znamená účinné znění právního předpisu, který právně </w:t>
      </w:r>
      <w:r w:rsidRPr="00DB0017">
        <w:t>závazným</w:t>
      </w:r>
      <w:r w:rsidRPr="00121883">
        <w:t xml:space="preserve"> způsobem stanovuje zařazování odpadů podle katalogu odpadů. </w:t>
      </w:r>
    </w:p>
    <w:p w14:paraId="101C8FEB" w14:textId="77777777" w:rsidR="00AB6627" w:rsidRDefault="00AB6627" w:rsidP="00AB6627">
      <w:pPr>
        <w:pStyle w:val="Nadpis3"/>
        <w:tabs>
          <w:tab w:val="num" w:pos="360"/>
        </w:tabs>
        <w:ind w:left="1701" w:hanging="981"/>
      </w:pPr>
      <w:r w:rsidRPr="00121883">
        <w:rPr>
          <w:b/>
        </w:rPr>
        <w:t>Nádoba</w:t>
      </w:r>
      <w:r w:rsidRPr="00121883">
        <w:t xml:space="preserve"> znamená nádobu určenou k ukládání Odpadu specifikovanou ve Smlouvě. </w:t>
      </w:r>
    </w:p>
    <w:p w14:paraId="0921F389" w14:textId="77777777" w:rsidR="00AB6627" w:rsidRPr="00C7204A" w:rsidRDefault="00AB6627" w:rsidP="00AB6627">
      <w:pPr>
        <w:pStyle w:val="Nadpis3"/>
        <w:tabs>
          <w:tab w:val="num" w:pos="360"/>
        </w:tabs>
        <w:ind w:left="1701" w:hanging="981"/>
      </w:pPr>
      <w:r w:rsidRPr="00C7204A">
        <w:rPr>
          <w:b/>
        </w:rPr>
        <w:t>Nevhodný odpad</w:t>
      </w:r>
      <w:r w:rsidRPr="00C7204A">
        <w:t xml:space="preserve"> znamená odpad, který neodpovídá příslušné</w:t>
      </w:r>
      <w:r>
        <w:t>mu</w:t>
      </w:r>
      <w:r w:rsidRPr="00C7204A">
        <w:t xml:space="preserve"> katalogové</w:t>
      </w:r>
      <w:r>
        <w:t>mu</w:t>
      </w:r>
      <w:r w:rsidRPr="00C7204A">
        <w:t xml:space="preserve"> čísl</w:t>
      </w:r>
      <w:r>
        <w:t>u</w:t>
      </w:r>
      <w:r w:rsidRPr="00C7204A">
        <w:t xml:space="preserve"> a kategori</w:t>
      </w:r>
      <w:r>
        <w:t>i</w:t>
      </w:r>
      <w:r w:rsidRPr="00C7204A">
        <w:t xml:space="preserve"> </w:t>
      </w:r>
      <w:r>
        <w:t>odpadu uvedené ve Smlouvě anebo v </w:t>
      </w:r>
      <w:r w:rsidRPr="00C7204A">
        <w:t>Katalogu odpadů.</w:t>
      </w:r>
    </w:p>
    <w:p w14:paraId="76889413" w14:textId="77777777" w:rsidR="00AB6627" w:rsidRDefault="00AB6627" w:rsidP="00AB6627">
      <w:pPr>
        <w:pStyle w:val="Nadpis3"/>
        <w:tabs>
          <w:tab w:val="num" w:pos="360"/>
        </w:tabs>
        <w:ind w:left="1701" w:hanging="981"/>
      </w:pPr>
      <w:r w:rsidRPr="00121883">
        <w:rPr>
          <w:b/>
        </w:rPr>
        <w:lastRenderedPageBreak/>
        <w:t>Občanský zákoník</w:t>
      </w:r>
      <w:r w:rsidRPr="00121883">
        <w:t xml:space="preserve"> znamená zákon č. 89/2012 Sb., občanský zákoník, ve znění pozdějších předpisů.</w:t>
      </w:r>
    </w:p>
    <w:p w14:paraId="1CA2C552" w14:textId="1CEAA928" w:rsidR="00AB6627" w:rsidRDefault="00AB6627" w:rsidP="00AB6627">
      <w:pPr>
        <w:pStyle w:val="Nadpis3"/>
        <w:tabs>
          <w:tab w:val="num" w:pos="360"/>
        </w:tabs>
        <w:ind w:left="1701" w:hanging="981"/>
      </w:pPr>
      <w:r w:rsidRPr="00C7204A">
        <w:rPr>
          <w:b/>
        </w:rPr>
        <w:t>Odměna</w:t>
      </w:r>
      <w:r w:rsidRPr="00C7204A">
        <w:t xml:space="preserve"> znamená finanční plnění poskytované Objednatelem za </w:t>
      </w:r>
      <w:r>
        <w:t>plnění Smlouvy</w:t>
      </w:r>
      <w:r w:rsidRPr="00C7204A">
        <w:t xml:space="preserve"> Zhotovitelem ve výši sjednané ve Smlouvě.</w:t>
      </w:r>
    </w:p>
    <w:p w14:paraId="2B788F2A" w14:textId="3BA9BB64" w:rsidR="00AB6627" w:rsidRDefault="00AB6627" w:rsidP="00AB6627">
      <w:pPr>
        <w:pStyle w:val="Nadpis3"/>
        <w:tabs>
          <w:tab w:val="num" w:pos="360"/>
        </w:tabs>
        <w:ind w:left="1701" w:hanging="981"/>
      </w:pPr>
      <w:r w:rsidRPr="00C7204A">
        <w:rPr>
          <w:b/>
        </w:rPr>
        <w:t>Odpad</w:t>
      </w:r>
      <w:r w:rsidRPr="00C7204A">
        <w:t xml:space="preserve"> znamená odpad </w:t>
      </w:r>
      <w:r>
        <w:t>předávaný Objednatelem Zhotoviteli na základě této Smlouvy</w:t>
      </w:r>
      <w:r w:rsidRPr="00C7204A">
        <w:t>.</w:t>
      </w:r>
    </w:p>
    <w:p w14:paraId="3907E8A4" w14:textId="7A4AE65D" w:rsidR="00AB6627" w:rsidRPr="00121883" w:rsidRDefault="00AB6627" w:rsidP="00AB6627">
      <w:pPr>
        <w:pStyle w:val="Nadpis3"/>
        <w:tabs>
          <w:tab w:val="num" w:pos="360"/>
        </w:tabs>
        <w:ind w:left="1701" w:hanging="981"/>
      </w:pPr>
      <w:r w:rsidRPr="00121883">
        <w:rPr>
          <w:b/>
        </w:rPr>
        <w:t>Služby</w:t>
      </w:r>
      <w:r w:rsidRPr="00121883">
        <w:t xml:space="preserve"> znamená služby nabízené Zhotovitelem, jež jsou specifikovány v</w:t>
      </w:r>
      <w:r>
        <w:t xml:space="preserve"> této</w:t>
      </w:r>
      <w:r w:rsidRPr="00121883">
        <w:t> Smlouvě</w:t>
      </w:r>
      <w:r w:rsidR="0094370E">
        <w:t>, a to včetně nájmu Nádob</w:t>
      </w:r>
      <w:r w:rsidRPr="00121883">
        <w:t>.</w:t>
      </w:r>
    </w:p>
    <w:p w14:paraId="231EC5E7" w14:textId="624E6BE6" w:rsidR="00AB6627" w:rsidRPr="00AB6627" w:rsidRDefault="00AB6627" w:rsidP="00900B97">
      <w:pPr>
        <w:pStyle w:val="Nadpis3"/>
        <w:tabs>
          <w:tab w:val="num" w:pos="360"/>
        </w:tabs>
        <w:ind w:left="1701" w:hanging="981"/>
      </w:pPr>
      <w:r w:rsidRPr="00C7204A">
        <w:rPr>
          <w:b/>
        </w:rPr>
        <w:t xml:space="preserve">Zákon o odpadech </w:t>
      </w:r>
      <w:r w:rsidRPr="00C7204A">
        <w:t xml:space="preserve">znamená zákon č. 541/2020 Sb., o odpadech, </w:t>
      </w:r>
      <w:r>
        <w:t>ve znění pozdějších předpisů</w:t>
      </w:r>
      <w:r w:rsidRPr="00C7204A">
        <w:t>.</w:t>
      </w:r>
      <w:r w:rsidRPr="00C7204A">
        <w:rPr>
          <w:b/>
        </w:rPr>
        <w:t xml:space="preserve"> </w:t>
      </w:r>
    </w:p>
    <w:p w14:paraId="673287F6" w14:textId="71A32025" w:rsidR="00557ADB" w:rsidRDefault="00557ADB" w:rsidP="00BD0ECC">
      <w:pPr>
        <w:pStyle w:val="Nadpis1"/>
        <w:ind w:left="709" w:hanging="709"/>
      </w:pPr>
      <w:r w:rsidRPr="00545796">
        <w:t>Úvodní</w:t>
      </w:r>
      <w:r w:rsidRPr="00557ADB">
        <w:t xml:space="preserve"> ustanovení</w:t>
      </w:r>
    </w:p>
    <w:p w14:paraId="26400956" w14:textId="32BA7108" w:rsidR="00D2269F" w:rsidRDefault="00D2269F" w:rsidP="0070477A">
      <w:pPr>
        <w:pStyle w:val="Nadpis2"/>
      </w:pPr>
      <w:r>
        <w:t>Objednatel prohlašuje, že</w:t>
      </w:r>
      <w:r w:rsidRPr="00FF4536">
        <w:t xml:space="preserve"> </w:t>
      </w:r>
      <w:r>
        <w:t xml:space="preserve">je </w:t>
      </w:r>
      <w:r w:rsidRPr="00FF4536">
        <w:t xml:space="preserve">provozovatelem zařízení </w:t>
      </w:r>
      <w:r>
        <w:t>určeného pro nakládání s odpady</w:t>
      </w:r>
      <w:r w:rsidRPr="00FF4536">
        <w:t xml:space="preserve"> </w:t>
      </w:r>
      <w:r>
        <w:t xml:space="preserve">„Zařízení ke sběru odpadů </w:t>
      </w:r>
      <w:r w:rsidRPr="007469C4">
        <w:rPr>
          <w:b/>
        </w:rPr>
        <w:t>Sběrný dvůr Pohořelice“, na adrese</w:t>
      </w:r>
      <w:r w:rsidRPr="007469C4">
        <w:rPr>
          <w:b/>
          <w:lang w:val="en-GB"/>
        </w:rPr>
        <w:t xml:space="preserve"> </w:t>
      </w:r>
      <w:proofErr w:type="spellStart"/>
      <w:r w:rsidR="006B7B85" w:rsidRPr="007469C4">
        <w:rPr>
          <w:b/>
          <w:lang w:val="en-GB"/>
        </w:rPr>
        <w:t>Loděnická</w:t>
      </w:r>
      <w:proofErr w:type="spellEnd"/>
      <w:r w:rsidR="006B7B85" w:rsidRPr="007469C4">
        <w:rPr>
          <w:b/>
          <w:lang w:val="en-GB"/>
        </w:rPr>
        <w:t xml:space="preserve"> 1079, 691 23 </w:t>
      </w:r>
      <w:proofErr w:type="spellStart"/>
      <w:r w:rsidR="006B7B85" w:rsidRPr="007469C4">
        <w:rPr>
          <w:b/>
          <w:lang w:val="en-GB"/>
        </w:rPr>
        <w:t>Pohořelice</w:t>
      </w:r>
      <w:proofErr w:type="spellEnd"/>
      <w:r>
        <w:rPr>
          <w:lang w:val="en-GB"/>
        </w:rPr>
        <w:t>,</w:t>
      </w:r>
      <w:r w:rsidRPr="00470DD3">
        <w:rPr>
          <w:lang w:val="en-GB"/>
        </w:rPr>
        <w:t xml:space="preserve"> a </w:t>
      </w:r>
      <w:r w:rsidRPr="00470DD3">
        <w:rPr>
          <w:rFonts w:eastAsia="Times New Roman" w:cs="Arial"/>
        </w:rPr>
        <w:t>že mu bylo příslušným</w:t>
      </w:r>
      <w:r w:rsidRPr="00470DD3">
        <w:rPr>
          <w:lang w:eastAsia="cs-CZ"/>
        </w:rPr>
        <w:t xml:space="preserve"> krajským úřadem </w:t>
      </w:r>
      <w:r w:rsidRPr="00470DD3">
        <w:rPr>
          <w:rFonts w:eastAsia="Times New Roman" w:cs="Arial"/>
        </w:rPr>
        <w:t>přiděleno identifikační číslo</w:t>
      </w:r>
      <w:r w:rsidRPr="00470DD3">
        <w:rPr>
          <w:lang w:eastAsia="cs-CZ"/>
        </w:rPr>
        <w:t xml:space="preserve"> zařízení </w:t>
      </w:r>
      <w:r w:rsidR="006B7B85" w:rsidRPr="007469C4">
        <w:rPr>
          <w:b/>
          <w:lang w:eastAsia="cs-CZ"/>
        </w:rPr>
        <w:t>(</w:t>
      </w:r>
      <w:r w:rsidRPr="007469C4">
        <w:rPr>
          <w:b/>
          <w:lang w:eastAsia="cs-CZ"/>
        </w:rPr>
        <w:t>IČZ</w:t>
      </w:r>
      <w:r w:rsidR="006B7B85" w:rsidRPr="007469C4">
        <w:rPr>
          <w:b/>
          <w:lang w:eastAsia="cs-CZ"/>
        </w:rPr>
        <w:t>) CZB01781</w:t>
      </w:r>
      <w:r>
        <w:rPr>
          <w:lang w:eastAsia="cs-CZ"/>
        </w:rPr>
        <w:t xml:space="preserve"> </w:t>
      </w:r>
      <w:r>
        <w:t>(dále jen „</w:t>
      </w:r>
      <w:r>
        <w:rPr>
          <w:b/>
        </w:rPr>
        <w:t>Zařízení</w:t>
      </w:r>
      <w:r>
        <w:t>“).</w:t>
      </w:r>
    </w:p>
    <w:p w14:paraId="6B041705" w14:textId="3D35FAF9" w:rsidR="000E1010" w:rsidRDefault="000E1010" w:rsidP="0070477A">
      <w:pPr>
        <w:pStyle w:val="Nadpis2"/>
      </w:pPr>
      <w:r>
        <w:t>Z</w:t>
      </w:r>
      <w:r w:rsidRPr="00FF4536">
        <w:t>hotovitel</w:t>
      </w:r>
      <w:r w:rsidR="001B2CAA">
        <w:t xml:space="preserve"> prohlašuje, že</w:t>
      </w:r>
      <w:r w:rsidR="001B2CAA" w:rsidRPr="00FF4536">
        <w:t xml:space="preserve"> je </w:t>
      </w:r>
      <w:r w:rsidR="008C7432" w:rsidRPr="00737F03">
        <w:t>oprávněný k podnikání v oblasti nakládání s</w:t>
      </w:r>
      <w:r w:rsidR="00162F5D">
        <w:t> </w:t>
      </w:r>
      <w:r w:rsidR="008C7432" w:rsidRPr="00737F03">
        <w:t>odpady</w:t>
      </w:r>
      <w:r w:rsidR="00162F5D">
        <w:t xml:space="preserve"> a je oprávněn převzít do vlastnictví </w:t>
      </w:r>
      <w:r w:rsidR="00D10440">
        <w:t>O</w:t>
      </w:r>
      <w:r w:rsidR="00162F5D">
        <w:t>dpady</w:t>
      </w:r>
      <w:r>
        <w:t>.</w:t>
      </w:r>
    </w:p>
    <w:p w14:paraId="603BD02E" w14:textId="0E54A733" w:rsidR="00162F5D" w:rsidRPr="00162F5D" w:rsidRDefault="00162F5D" w:rsidP="00162F5D">
      <w:pPr>
        <w:pStyle w:val="Nadpis2"/>
        <w:rPr>
          <w:lang w:eastAsia="cs-CZ"/>
        </w:rPr>
      </w:pPr>
      <w:r>
        <w:rPr>
          <w:lang w:eastAsia="cs-CZ"/>
        </w:rPr>
        <w:t xml:space="preserve">Objednatel má zájem na tom, aby mu Zhotovitel v souvislosti s provozem Zařízení poskytoval Služby, tj. aby Zhotovitel Objednateli </w:t>
      </w:r>
      <w:r w:rsidR="00900B97">
        <w:rPr>
          <w:lang w:eastAsia="cs-CZ"/>
        </w:rPr>
        <w:t xml:space="preserve">(i) </w:t>
      </w:r>
      <w:r>
        <w:rPr>
          <w:lang w:eastAsia="cs-CZ"/>
        </w:rPr>
        <w:t xml:space="preserve">poskytoval služby </w:t>
      </w:r>
      <w:r w:rsidR="007A7691">
        <w:rPr>
          <w:lang w:eastAsia="cs-CZ"/>
        </w:rPr>
        <w:t>g</w:t>
      </w:r>
      <w:r>
        <w:rPr>
          <w:lang w:eastAsia="cs-CZ"/>
        </w:rPr>
        <w:t>aranta při provozu Zařízení,</w:t>
      </w:r>
      <w:r w:rsidR="00D10440">
        <w:rPr>
          <w:lang w:eastAsia="cs-CZ"/>
        </w:rPr>
        <w:t xml:space="preserve"> </w:t>
      </w:r>
      <w:r w:rsidR="00900B97">
        <w:rPr>
          <w:lang w:eastAsia="cs-CZ"/>
        </w:rPr>
        <w:t>(</w:t>
      </w:r>
      <w:proofErr w:type="spellStart"/>
      <w:r w:rsidR="00900B97">
        <w:rPr>
          <w:lang w:eastAsia="cs-CZ"/>
        </w:rPr>
        <w:t>ii</w:t>
      </w:r>
      <w:proofErr w:type="spellEnd"/>
      <w:r w:rsidR="00900B97">
        <w:rPr>
          <w:lang w:eastAsia="cs-CZ"/>
        </w:rPr>
        <w:t xml:space="preserve">) </w:t>
      </w:r>
      <w:r w:rsidR="00D10440">
        <w:rPr>
          <w:lang w:eastAsia="cs-CZ"/>
        </w:rPr>
        <w:t>zajišťoval svoz Odpadu ze Zařízení,</w:t>
      </w:r>
      <w:r>
        <w:rPr>
          <w:lang w:eastAsia="cs-CZ"/>
        </w:rPr>
        <w:t xml:space="preserve"> </w:t>
      </w:r>
      <w:r w:rsidR="00900B97">
        <w:rPr>
          <w:lang w:eastAsia="cs-CZ"/>
        </w:rPr>
        <w:t>(</w:t>
      </w:r>
      <w:proofErr w:type="spellStart"/>
      <w:r w:rsidR="00900B97">
        <w:rPr>
          <w:lang w:eastAsia="cs-CZ"/>
        </w:rPr>
        <w:t>iii</w:t>
      </w:r>
      <w:proofErr w:type="spellEnd"/>
      <w:r w:rsidR="00900B97">
        <w:rPr>
          <w:lang w:eastAsia="cs-CZ"/>
        </w:rPr>
        <w:t xml:space="preserve">) </w:t>
      </w:r>
      <w:r>
        <w:rPr>
          <w:lang w:eastAsia="cs-CZ"/>
        </w:rPr>
        <w:t>poskytl</w:t>
      </w:r>
      <w:r w:rsidR="00CE67EF">
        <w:rPr>
          <w:lang w:eastAsia="cs-CZ"/>
        </w:rPr>
        <w:t xml:space="preserve"> </w:t>
      </w:r>
      <w:proofErr w:type="gramStart"/>
      <w:r w:rsidR="00CE67EF">
        <w:rPr>
          <w:lang w:eastAsia="cs-CZ"/>
        </w:rPr>
        <w:t>Objednateli</w:t>
      </w:r>
      <w:r>
        <w:rPr>
          <w:lang w:eastAsia="cs-CZ"/>
        </w:rPr>
        <w:t xml:space="preserve">  </w:t>
      </w:r>
      <w:r w:rsidR="005B7BFA">
        <w:rPr>
          <w:lang w:eastAsia="cs-CZ"/>
        </w:rPr>
        <w:t>N</w:t>
      </w:r>
      <w:r>
        <w:rPr>
          <w:lang w:eastAsia="cs-CZ"/>
        </w:rPr>
        <w:t>ádoby</w:t>
      </w:r>
      <w:proofErr w:type="gramEnd"/>
      <w:r w:rsidR="005B7BFA">
        <w:rPr>
          <w:lang w:eastAsia="cs-CZ"/>
        </w:rPr>
        <w:t xml:space="preserve"> a také službu obsluhy těchto pronajatých Nádob.</w:t>
      </w:r>
    </w:p>
    <w:p w14:paraId="4AB9E729" w14:textId="281C418D" w:rsidR="00EA52C7" w:rsidRPr="008F1979" w:rsidRDefault="00557ADB" w:rsidP="00BD0ECC">
      <w:pPr>
        <w:pStyle w:val="Nadpis1"/>
        <w:ind w:left="709" w:hanging="709"/>
      </w:pPr>
      <w:r w:rsidRPr="00545796">
        <w:t>S</w:t>
      </w:r>
      <w:r w:rsidR="008950E3">
        <w:t>lužby</w:t>
      </w:r>
    </w:p>
    <w:p w14:paraId="289990C5" w14:textId="681C9F15" w:rsidR="00557ADB" w:rsidRPr="00557ADB" w:rsidRDefault="00557ADB" w:rsidP="0070477A">
      <w:pPr>
        <w:pStyle w:val="Nadpis2"/>
      </w:pPr>
      <w:r>
        <w:t>Zhotovitel se zavazuje poskytovat Obj</w:t>
      </w:r>
      <w:r w:rsidRPr="00557ADB">
        <w:rPr>
          <w:rFonts w:eastAsia="Times New Roman" w:cs="Arial"/>
        </w:rPr>
        <w:t>ednateli následující S</w:t>
      </w:r>
      <w:r w:rsidR="00BC01E7">
        <w:rPr>
          <w:rFonts w:eastAsia="Times New Roman" w:cs="Arial"/>
        </w:rPr>
        <w:t>lužb</w:t>
      </w:r>
      <w:r w:rsidR="00C50E6E">
        <w:rPr>
          <w:rFonts w:eastAsia="Times New Roman" w:cs="Arial"/>
        </w:rPr>
        <w:t>y</w:t>
      </w:r>
      <w:r w:rsidRPr="00557ADB">
        <w:rPr>
          <w:rFonts w:eastAsia="Times New Roman" w:cs="Arial"/>
        </w:rPr>
        <w:t>:</w:t>
      </w:r>
    </w:p>
    <w:p w14:paraId="0BC5E219" w14:textId="3DBB73EE" w:rsidR="005B7BFA" w:rsidRDefault="00AB6627" w:rsidP="00F054B3">
      <w:pPr>
        <w:pStyle w:val="Odstavecseseznamem"/>
        <w:numPr>
          <w:ilvl w:val="0"/>
          <w:numId w:val="3"/>
        </w:numPr>
        <w:autoSpaceDE w:val="0"/>
        <w:autoSpaceDN w:val="0"/>
        <w:adjustRightInd w:val="0"/>
        <w:spacing w:after="120" w:line="240" w:lineRule="auto"/>
        <w:ind w:left="1134" w:hanging="425"/>
        <w:contextualSpacing w:val="0"/>
        <w:jc w:val="both"/>
        <w:rPr>
          <w:rFonts w:ascii="Verdana" w:eastAsia="Times New Roman" w:hAnsi="Verdana" w:cs="Arial"/>
          <w:sz w:val="20"/>
          <w:szCs w:val="20"/>
        </w:rPr>
      </w:pPr>
      <w:r>
        <w:rPr>
          <w:rFonts w:ascii="Verdana" w:eastAsia="Times New Roman" w:hAnsi="Verdana" w:cs="Arial"/>
          <w:sz w:val="20"/>
          <w:szCs w:val="20"/>
        </w:rPr>
        <w:t xml:space="preserve">Služby </w:t>
      </w:r>
      <w:r w:rsidR="005B7BFA">
        <w:rPr>
          <w:rFonts w:ascii="Verdana" w:eastAsia="Times New Roman" w:hAnsi="Verdana" w:cs="Arial"/>
          <w:sz w:val="20"/>
          <w:szCs w:val="20"/>
        </w:rPr>
        <w:t>garanta provozu Zařízení</w:t>
      </w:r>
    </w:p>
    <w:p w14:paraId="7ACE215F" w14:textId="2AD36B3E" w:rsidR="00F054B3" w:rsidRDefault="00F054B3" w:rsidP="00F054B3">
      <w:pPr>
        <w:pStyle w:val="Odstavecseseznamem"/>
        <w:numPr>
          <w:ilvl w:val="0"/>
          <w:numId w:val="3"/>
        </w:numPr>
        <w:autoSpaceDE w:val="0"/>
        <w:autoSpaceDN w:val="0"/>
        <w:adjustRightInd w:val="0"/>
        <w:spacing w:after="120" w:line="240" w:lineRule="auto"/>
        <w:ind w:left="1134" w:hanging="425"/>
        <w:contextualSpacing w:val="0"/>
        <w:jc w:val="both"/>
        <w:rPr>
          <w:rFonts w:ascii="Verdana" w:eastAsia="Times New Roman" w:hAnsi="Verdana" w:cs="Arial"/>
          <w:sz w:val="20"/>
          <w:szCs w:val="20"/>
        </w:rPr>
      </w:pPr>
      <w:r>
        <w:rPr>
          <w:rFonts w:ascii="Verdana" w:eastAsia="Times New Roman" w:hAnsi="Verdana" w:cs="Arial"/>
          <w:sz w:val="20"/>
          <w:szCs w:val="20"/>
        </w:rPr>
        <w:t>Nakládání s odpadem</w:t>
      </w:r>
    </w:p>
    <w:p w14:paraId="205FB55B" w14:textId="77777777" w:rsidR="00F054B3" w:rsidRDefault="00F054B3" w:rsidP="00F054B3">
      <w:pPr>
        <w:pStyle w:val="Odstavecseseznamem"/>
        <w:numPr>
          <w:ilvl w:val="0"/>
          <w:numId w:val="3"/>
        </w:numPr>
        <w:autoSpaceDE w:val="0"/>
        <w:autoSpaceDN w:val="0"/>
        <w:adjustRightInd w:val="0"/>
        <w:spacing w:after="120" w:line="240" w:lineRule="auto"/>
        <w:ind w:left="1134" w:hanging="425"/>
        <w:contextualSpacing w:val="0"/>
        <w:jc w:val="both"/>
        <w:rPr>
          <w:rFonts w:ascii="Verdana" w:eastAsia="Times New Roman" w:hAnsi="Verdana" w:cs="Arial"/>
          <w:sz w:val="20"/>
          <w:szCs w:val="20"/>
        </w:rPr>
      </w:pPr>
      <w:r>
        <w:rPr>
          <w:rFonts w:ascii="Verdana" w:eastAsia="Times New Roman" w:hAnsi="Verdana" w:cs="Arial"/>
          <w:sz w:val="20"/>
          <w:szCs w:val="20"/>
        </w:rPr>
        <w:t>Přeprava odpadu</w:t>
      </w:r>
    </w:p>
    <w:p w14:paraId="006929F7" w14:textId="77777777" w:rsidR="00D9702E" w:rsidRDefault="009E73BC" w:rsidP="00545796">
      <w:pPr>
        <w:pStyle w:val="Odstavecseseznamem"/>
        <w:numPr>
          <w:ilvl w:val="0"/>
          <w:numId w:val="3"/>
        </w:numPr>
        <w:autoSpaceDE w:val="0"/>
        <w:autoSpaceDN w:val="0"/>
        <w:adjustRightInd w:val="0"/>
        <w:spacing w:after="120" w:line="240" w:lineRule="auto"/>
        <w:ind w:left="1134" w:hanging="425"/>
        <w:contextualSpacing w:val="0"/>
        <w:jc w:val="both"/>
        <w:rPr>
          <w:rFonts w:ascii="Verdana" w:eastAsia="Times New Roman" w:hAnsi="Verdana" w:cs="Arial"/>
          <w:sz w:val="20"/>
          <w:szCs w:val="20"/>
        </w:rPr>
      </w:pPr>
      <w:r w:rsidRPr="00265238">
        <w:rPr>
          <w:rFonts w:ascii="Verdana" w:eastAsia="Times New Roman" w:hAnsi="Verdana" w:cs="Arial"/>
          <w:sz w:val="20"/>
          <w:szCs w:val="20"/>
        </w:rPr>
        <w:t>Nájem n</w:t>
      </w:r>
      <w:r w:rsidR="00551520" w:rsidRPr="00265238">
        <w:rPr>
          <w:rFonts w:ascii="Verdana" w:eastAsia="Times New Roman" w:hAnsi="Verdana" w:cs="Arial"/>
          <w:sz w:val="20"/>
          <w:szCs w:val="20"/>
        </w:rPr>
        <w:t>ádob</w:t>
      </w:r>
      <w:r w:rsidR="00232287">
        <w:rPr>
          <w:rFonts w:ascii="Verdana" w:eastAsia="Times New Roman" w:hAnsi="Verdana" w:cs="Arial"/>
          <w:sz w:val="20"/>
          <w:szCs w:val="20"/>
        </w:rPr>
        <w:t xml:space="preserve"> </w:t>
      </w:r>
    </w:p>
    <w:p w14:paraId="2AAF7FB6" w14:textId="617AFFCE" w:rsidR="00551520" w:rsidRDefault="00016214" w:rsidP="00545796">
      <w:pPr>
        <w:pStyle w:val="Odstavecseseznamem"/>
        <w:numPr>
          <w:ilvl w:val="0"/>
          <w:numId w:val="3"/>
        </w:numPr>
        <w:autoSpaceDE w:val="0"/>
        <w:autoSpaceDN w:val="0"/>
        <w:adjustRightInd w:val="0"/>
        <w:spacing w:after="120" w:line="240" w:lineRule="auto"/>
        <w:ind w:left="1134" w:hanging="425"/>
        <w:contextualSpacing w:val="0"/>
        <w:jc w:val="both"/>
        <w:rPr>
          <w:rFonts w:ascii="Verdana" w:eastAsia="Times New Roman" w:hAnsi="Verdana" w:cs="Arial"/>
          <w:sz w:val="20"/>
          <w:szCs w:val="20"/>
        </w:rPr>
      </w:pPr>
      <w:r>
        <w:rPr>
          <w:rFonts w:ascii="Verdana" w:eastAsia="Times New Roman" w:hAnsi="Verdana" w:cs="Arial"/>
          <w:sz w:val="20"/>
          <w:szCs w:val="20"/>
        </w:rPr>
        <w:t>Pracovník</w:t>
      </w:r>
      <w:r w:rsidR="006D66E5">
        <w:rPr>
          <w:rFonts w:ascii="Verdana" w:eastAsia="Times New Roman" w:hAnsi="Verdana" w:cs="Arial"/>
          <w:sz w:val="20"/>
          <w:szCs w:val="20"/>
        </w:rPr>
        <w:t>a</w:t>
      </w:r>
      <w:r>
        <w:rPr>
          <w:rFonts w:ascii="Verdana" w:eastAsia="Times New Roman" w:hAnsi="Verdana" w:cs="Arial"/>
          <w:sz w:val="20"/>
          <w:szCs w:val="20"/>
        </w:rPr>
        <w:t xml:space="preserve"> o</w:t>
      </w:r>
      <w:r w:rsidR="00232287">
        <w:rPr>
          <w:rFonts w:ascii="Verdana" w:eastAsia="Times New Roman" w:hAnsi="Verdana" w:cs="Arial"/>
          <w:sz w:val="20"/>
          <w:szCs w:val="20"/>
        </w:rPr>
        <w:t>bsluh</w:t>
      </w:r>
      <w:r>
        <w:rPr>
          <w:rFonts w:ascii="Verdana" w:eastAsia="Times New Roman" w:hAnsi="Verdana" w:cs="Arial"/>
          <w:sz w:val="20"/>
          <w:szCs w:val="20"/>
        </w:rPr>
        <w:t>y</w:t>
      </w:r>
      <w:r w:rsidR="0060691C">
        <w:rPr>
          <w:rFonts w:ascii="Verdana" w:eastAsia="Times New Roman" w:hAnsi="Verdana" w:cs="Arial"/>
          <w:sz w:val="20"/>
          <w:szCs w:val="20"/>
        </w:rPr>
        <w:t xml:space="preserve"> </w:t>
      </w:r>
      <w:r w:rsidR="00D9702E">
        <w:rPr>
          <w:rFonts w:ascii="Verdana" w:eastAsia="Times New Roman" w:hAnsi="Verdana" w:cs="Arial"/>
          <w:sz w:val="20"/>
          <w:szCs w:val="20"/>
        </w:rPr>
        <w:t>sběrného dvora</w:t>
      </w:r>
    </w:p>
    <w:p w14:paraId="60859423" w14:textId="64B49D12" w:rsidR="00C50E6E" w:rsidRDefault="005D7A0D" w:rsidP="0070477A">
      <w:pPr>
        <w:pStyle w:val="Nadpis2"/>
        <w:rPr>
          <w:lang w:eastAsia="cs-CZ"/>
        </w:rPr>
      </w:pPr>
      <w:r>
        <w:rPr>
          <w:lang w:eastAsia="cs-CZ"/>
        </w:rPr>
        <w:t>Zhotovitel</w:t>
      </w:r>
      <w:r w:rsidRPr="008E0BCF">
        <w:rPr>
          <w:lang w:eastAsia="cs-CZ"/>
        </w:rPr>
        <w:t xml:space="preserve"> se zavazuje </w:t>
      </w:r>
      <w:r w:rsidR="00890A7D">
        <w:rPr>
          <w:lang w:eastAsia="cs-CZ"/>
        </w:rPr>
        <w:t>plnit tuto Smlouvu</w:t>
      </w:r>
      <w:r w:rsidRPr="008E0BCF">
        <w:rPr>
          <w:lang w:eastAsia="cs-CZ"/>
        </w:rPr>
        <w:t xml:space="preserve"> </w:t>
      </w:r>
      <w:r w:rsidR="00361ABB" w:rsidRPr="00361ABB">
        <w:t xml:space="preserve">v místě </w:t>
      </w:r>
      <w:r w:rsidR="004E411D">
        <w:t>Zařízení nebo na jakémkoliv jiném místě, dle dohody Smluvních stran</w:t>
      </w:r>
      <w:r w:rsidR="001C51ED">
        <w:t xml:space="preserve"> (dále jen „</w:t>
      </w:r>
      <w:r w:rsidR="001C51ED" w:rsidRPr="001C51ED">
        <w:rPr>
          <w:b/>
        </w:rPr>
        <w:t xml:space="preserve">Místo </w:t>
      </w:r>
      <w:r w:rsidR="00890A7D">
        <w:rPr>
          <w:b/>
        </w:rPr>
        <w:t>plnění</w:t>
      </w:r>
      <w:r w:rsidR="001C51ED">
        <w:t>“)</w:t>
      </w:r>
      <w:r w:rsidR="00551520">
        <w:t xml:space="preserve">. </w:t>
      </w:r>
      <w:r w:rsidR="00551520" w:rsidRPr="00265238">
        <w:rPr>
          <w:lang w:eastAsia="cs-CZ"/>
        </w:rPr>
        <w:t>Zhotovitel se dále zavazuje poskytnout Objednateli Nádoby v</w:t>
      </w:r>
      <w:r w:rsidR="001C51ED" w:rsidRPr="00265238">
        <w:rPr>
          <w:lang w:eastAsia="cs-CZ"/>
        </w:rPr>
        <w:t xml:space="preserve"> </w:t>
      </w:r>
      <w:r w:rsidR="00551520" w:rsidRPr="00265238">
        <w:rPr>
          <w:lang w:eastAsia="cs-CZ"/>
        </w:rPr>
        <w:t xml:space="preserve">počtu a specifikaci </w:t>
      </w:r>
      <w:r w:rsidR="001C51ED" w:rsidRPr="00265238">
        <w:rPr>
          <w:lang w:eastAsia="cs-CZ"/>
        </w:rPr>
        <w:t xml:space="preserve">dle </w:t>
      </w:r>
      <w:r w:rsidR="00FC5DE4">
        <w:rPr>
          <w:lang w:eastAsia="cs-CZ"/>
        </w:rPr>
        <w:t>dohody Smluvních stran</w:t>
      </w:r>
      <w:r w:rsidR="004E411D">
        <w:rPr>
          <w:lang w:eastAsia="cs-CZ"/>
        </w:rPr>
        <w:t>, a to včetně jejich obsluhy</w:t>
      </w:r>
      <w:r w:rsidR="00551520" w:rsidRPr="00265238">
        <w:rPr>
          <w:lang w:eastAsia="cs-CZ"/>
        </w:rPr>
        <w:t>.</w:t>
      </w:r>
      <w:r w:rsidR="00551520">
        <w:rPr>
          <w:lang w:eastAsia="cs-CZ"/>
        </w:rPr>
        <w:t xml:space="preserve"> </w:t>
      </w:r>
    </w:p>
    <w:p w14:paraId="7989326F" w14:textId="62028A3C" w:rsidR="0070477A" w:rsidRDefault="00161297" w:rsidP="00BD0ECC">
      <w:pPr>
        <w:pStyle w:val="Nadpis1"/>
        <w:ind w:left="709" w:hanging="709"/>
      </w:pPr>
      <w:r>
        <w:t>Svoz a převzetí</w:t>
      </w:r>
      <w:r w:rsidR="0070477A">
        <w:t xml:space="preserve"> odpadu</w:t>
      </w:r>
    </w:p>
    <w:p w14:paraId="702E713F" w14:textId="274FFE92" w:rsidR="00161297" w:rsidRPr="00161297" w:rsidRDefault="00161297" w:rsidP="00161297">
      <w:pPr>
        <w:pStyle w:val="Nadpis2"/>
      </w:pPr>
      <w:r>
        <w:t>Zhotovitel</w:t>
      </w:r>
      <w:r w:rsidRPr="00161297">
        <w:t xml:space="preserve"> se zavazuje:</w:t>
      </w:r>
    </w:p>
    <w:p w14:paraId="40BB7FD0" w14:textId="7FFAB4C5" w:rsidR="00161297" w:rsidRPr="00161297" w:rsidRDefault="00161297" w:rsidP="00D10440">
      <w:pPr>
        <w:pStyle w:val="Nadpis3"/>
        <w:ind w:left="1418" w:hanging="698"/>
      </w:pPr>
      <w:r w:rsidRPr="00161297">
        <w:t xml:space="preserve">provádět </w:t>
      </w:r>
      <w:r w:rsidR="0094370E">
        <w:t>s</w:t>
      </w:r>
      <w:r w:rsidR="0094370E" w:rsidRPr="00161297">
        <w:t xml:space="preserve">voz </w:t>
      </w:r>
      <w:r w:rsidRPr="00161297">
        <w:t>Odpadu za podmínek stanovených v této Smlouvě;</w:t>
      </w:r>
    </w:p>
    <w:p w14:paraId="74232733" w14:textId="1C816A6D" w:rsidR="00161297" w:rsidRPr="00161297" w:rsidRDefault="00161297" w:rsidP="00D10440">
      <w:pPr>
        <w:pStyle w:val="Nadpis3"/>
        <w:ind w:left="1418" w:hanging="698"/>
      </w:pPr>
      <w:r w:rsidRPr="00161297">
        <w:t xml:space="preserve">zajistit využití či odstranění Odpadu svezeného z Nádob v areálu </w:t>
      </w:r>
      <w:r>
        <w:t>Zařízení</w:t>
      </w:r>
      <w:r w:rsidRPr="00161297">
        <w:t xml:space="preserve">; </w:t>
      </w:r>
    </w:p>
    <w:p w14:paraId="03A3CB2A" w14:textId="2BDC8AED" w:rsidR="00161297" w:rsidRPr="00161297" w:rsidRDefault="00161297" w:rsidP="00D10440">
      <w:pPr>
        <w:pStyle w:val="Nadpis3"/>
        <w:ind w:left="1418" w:hanging="698"/>
      </w:pPr>
      <w:r w:rsidRPr="00161297">
        <w:t>plnit od okamžiku převzetí Odpadu od Objednatele povinnosti původce odpadů;</w:t>
      </w:r>
    </w:p>
    <w:p w14:paraId="3DB5B2A5" w14:textId="19B3948A" w:rsidR="00161297" w:rsidRPr="00161297" w:rsidRDefault="00161297" w:rsidP="00D10440">
      <w:pPr>
        <w:pStyle w:val="Nadpis3"/>
        <w:ind w:left="1418" w:hanging="698"/>
      </w:pPr>
      <w:r w:rsidRPr="00161297">
        <w:lastRenderedPageBreak/>
        <w:t xml:space="preserve">odstranit případné znečištění bezprostředního okolí stanovišť Nádob, k němuž došlo při </w:t>
      </w:r>
      <w:r w:rsidR="00196BA9">
        <w:t>provozu Zařízení</w:t>
      </w:r>
      <w:r w:rsidRPr="00161297">
        <w:t>;</w:t>
      </w:r>
    </w:p>
    <w:p w14:paraId="7E933A1B" w14:textId="277AC34C" w:rsidR="00161297" w:rsidRPr="00161297" w:rsidRDefault="00161297" w:rsidP="00D10440">
      <w:pPr>
        <w:pStyle w:val="Nadpis3"/>
        <w:ind w:left="1418" w:hanging="698"/>
      </w:pPr>
      <w:r w:rsidRPr="00161297">
        <w:t xml:space="preserve">provádět </w:t>
      </w:r>
      <w:r w:rsidR="00B85CBA">
        <w:t>s</w:t>
      </w:r>
      <w:r w:rsidRPr="00161297">
        <w:t xml:space="preserve">voz odpadu v intervalech </w:t>
      </w:r>
      <w:r>
        <w:t xml:space="preserve">dle potřeby, tj. zejména v závislosti na naplnění příslušných </w:t>
      </w:r>
      <w:r w:rsidR="00196BA9">
        <w:t>N</w:t>
      </w:r>
      <w:r>
        <w:t>ádob nebo jiných objektivních okolnostech</w:t>
      </w:r>
      <w:r w:rsidRPr="00161297">
        <w:t>;</w:t>
      </w:r>
    </w:p>
    <w:p w14:paraId="50CA7256" w14:textId="77777777" w:rsidR="00161297" w:rsidRPr="00161297" w:rsidRDefault="00161297" w:rsidP="00D10440">
      <w:pPr>
        <w:pStyle w:val="Nadpis3"/>
        <w:ind w:left="1418" w:hanging="698"/>
      </w:pPr>
      <w:r w:rsidRPr="00161297">
        <w:t>stanovit hmotnost převzatého Odpadu.</w:t>
      </w:r>
    </w:p>
    <w:p w14:paraId="01913685" w14:textId="362CAE3E" w:rsidR="00161297" w:rsidRPr="00161297" w:rsidRDefault="00161297" w:rsidP="00161297">
      <w:pPr>
        <w:pStyle w:val="Nadpis2"/>
      </w:pPr>
      <w:r w:rsidRPr="00161297">
        <w:t xml:space="preserve">Objednatel se zavazuje umožnit </w:t>
      </w:r>
      <w:r>
        <w:t>Zhotoviteli</w:t>
      </w:r>
      <w:r w:rsidRPr="00161297">
        <w:t xml:space="preserve"> volný přístup a příjezd motorovým vozidlem zajišťujícím Svoz odpadu k Odpadu v</w:t>
      </w:r>
      <w:r>
        <w:t> souladu s touto Smlouvou</w:t>
      </w:r>
      <w:r w:rsidRPr="00161297">
        <w:t>.</w:t>
      </w:r>
    </w:p>
    <w:p w14:paraId="23ACAA31" w14:textId="5E62096D" w:rsidR="003D0528" w:rsidRDefault="003D0528" w:rsidP="003D0528">
      <w:pPr>
        <w:pStyle w:val="Nadpis2"/>
        <w:rPr>
          <w:lang w:eastAsia="cs-CZ"/>
        </w:rPr>
      </w:pPr>
      <w:bookmarkStart w:id="1" w:name="_Ref101781791"/>
      <w:r>
        <w:rPr>
          <w:lang w:eastAsia="cs-CZ"/>
        </w:rPr>
        <w:t xml:space="preserve">V případě předání a převzetí níže uvedených druhů odpadů se </w:t>
      </w:r>
      <w:r w:rsidR="00161297">
        <w:rPr>
          <w:lang w:eastAsia="cs-CZ"/>
        </w:rPr>
        <w:t>Objednatel</w:t>
      </w:r>
      <w:r>
        <w:rPr>
          <w:lang w:eastAsia="cs-CZ"/>
        </w:rPr>
        <w:t xml:space="preserve"> </w:t>
      </w:r>
      <w:r w:rsidR="006124E9">
        <w:rPr>
          <w:lang w:eastAsia="cs-CZ"/>
        </w:rPr>
        <w:t>z</w:t>
      </w:r>
      <w:r>
        <w:rPr>
          <w:lang w:eastAsia="cs-CZ"/>
        </w:rPr>
        <w:t xml:space="preserve">avazuje zaplatit </w:t>
      </w:r>
      <w:r w:rsidR="00161297">
        <w:rPr>
          <w:lang w:eastAsia="cs-CZ"/>
        </w:rPr>
        <w:t>Zhot</w:t>
      </w:r>
      <w:r w:rsidR="00D6575C">
        <w:rPr>
          <w:lang w:eastAsia="cs-CZ"/>
        </w:rPr>
        <w:t>oviteli</w:t>
      </w:r>
      <w:r>
        <w:rPr>
          <w:lang w:eastAsia="cs-CZ"/>
        </w:rPr>
        <w:t xml:space="preserve"> níže uvedenou peněžitou částku</w:t>
      </w:r>
      <w:r w:rsidR="006124E9">
        <w:rPr>
          <w:lang w:eastAsia="cs-CZ"/>
        </w:rPr>
        <w:t xml:space="preserve"> jako </w:t>
      </w:r>
      <w:r w:rsidR="00196BA9">
        <w:rPr>
          <w:lang w:eastAsia="cs-CZ"/>
        </w:rPr>
        <w:t>Odměnu</w:t>
      </w:r>
      <w:r w:rsidR="006124E9">
        <w:rPr>
          <w:lang w:eastAsia="cs-CZ"/>
        </w:rPr>
        <w:t xml:space="preserve"> </w:t>
      </w:r>
      <w:r w:rsidR="006577C8">
        <w:rPr>
          <w:lang w:eastAsia="cs-CZ"/>
        </w:rPr>
        <w:t>z</w:t>
      </w:r>
      <w:r w:rsidR="00D10440">
        <w:rPr>
          <w:lang w:eastAsia="cs-CZ"/>
        </w:rPr>
        <w:t xml:space="preserve">a následné </w:t>
      </w:r>
      <w:r w:rsidR="006124E9">
        <w:rPr>
          <w:lang w:eastAsia="cs-CZ"/>
        </w:rPr>
        <w:t>využití či odstranění Odpadu</w:t>
      </w:r>
      <w:bookmarkEnd w:id="1"/>
      <w:r w:rsidR="006577C8">
        <w:rPr>
          <w:lang w:eastAsia="cs-CZ"/>
        </w:rPr>
        <w:t>. Cena za dopravu bude účtována zvlášť</w:t>
      </w:r>
      <w:r w:rsidR="00060C02">
        <w:rPr>
          <w:lang w:eastAsia="cs-CZ"/>
        </w:rPr>
        <w:t xml:space="preserve"> v závislosti na </w:t>
      </w:r>
      <w:r w:rsidR="006577C8">
        <w:rPr>
          <w:lang w:eastAsia="cs-CZ"/>
        </w:rPr>
        <w:t xml:space="preserve">velikosti obsluhující techniky a aktuální ceně pohonných hmot.  </w:t>
      </w:r>
      <w:r>
        <w:rPr>
          <w:lang w:eastAsia="cs-CZ"/>
        </w:rPr>
        <w:t xml:space="preserve"> </w:t>
      </w:r>
    </w:p>
    <w:tbl>
      <w:tblPr>
        <w:tblStyle w:val="Mkatabulky"/>
        <w:tblW w:w="9631" w:type="dxa"/>
        <w:tblLayout w:type="fixed"/>
        <w:tblLook w:val="04A0" w:firstRow="1" w:lastRow="0" w:firstColumn="1" w:lastColumn="0" w:noHBand="0" w:noVBand="1"/>
      </w:tblPr>
      <w:tblGrid>
        <w:gridCol w:w="1271"/>
        <w:gridCol w:w="1055"/>
        <w:gridCol w:w="4303"/>
        <w:gridCol w:w="2013"/>
        <w:gridCol w:w="989"/>
      </w:tblGrid>
      <w:tr w:rsidR="00630CED" w14:paraId="6975C954" w14:textId="77777777" w:rsidTr="002C2846">
        <w:tc>
          <w:tcPr>
            <w:tcW w:w="1271" w:type="dxa"/>
          </w:tcPr>
          <w:p w14:paraId="6EC42B9E" w14:textId="0D11AC1B" w:rsidR="00630CED" w:rsidRDefault="00630CED" w:rsidP="00630CED">
            <w:pPr>
              <w:rPr>
                <w:lang w:eastAsia="cs-CZ"/>
              </w:rPr>
            </w:pPr>
            <w:r>
              <w:rPr>
                <w:lang w:eastAsia="cs-CZ"/>
              </w:rPr>
              <w:t xml:space="preserve">Kat. </w:t>
            </w:r>
            <w:proofErr w:type="gramStart"/>
            <w:r>
              <w:rPr>
                <w:lang w:eastAsia="cs-CZ"/>
              </w:rPr>
              <w:t>číslo</w:t>
            </w:r>
            <w:proofErr w:type="gramEnd"/>
            <w:r>
              <w:rPr>
                <w:lang w:eastAsia="cs-CZ"/>
              </w:rPr>
              <w:t xml:space="preserve"> </w:t>
            </w:r>
          </w:p>
        </w:tc>
        <w:tc>
          <w:tcPr>
            <w:tcW w:w="1055" w:type="dxa"/>
          </w:tcPr>
          <w:p w14:paraId="76CA48B4" w14:textId="0C6A6C71" w:rsidR="00630CED" w:rsidRDefault="00630CED" w:rsidP="00630CED">
            <w:pPr>
              <w:rPr>
                <w:lang w:eastAsia="cs-CZ"/>
              </w:rPr>
            </w:pPr>
            <w:proofErr w:type="spellStart"/>
            <w:r>
              <w:rPr>
                <w:lang w:eastAsia="cs-CZ"/>
              </w:rPr>
              <w:t>Kateg</w:t>
            </w:r>
            <w:r w:rsidR="002E07CB">
              <w:rPr>
                <w:lang w:eastAsia="cs-CZ"/>
              </w:rPr>
              <w:t>or</w:t>
            </w:r>
            <w:proofErr w:type="spellEnd"/>
            <w:r w:rsidR="002E07CB">
              <w:rPr>
                <w:lang w:eastAsia="cs-CZ"/>
              </w:rPr>
              <w:t>.</w:t>
            </w:r>
          </w:p>
        </w:tc>
        <w:tc>
          <w:tcPr>
            <w:tcW w:w="4303" w:type="dxa"/>
          </w:tcPr>
          <w:p w14:paraId="4954086B" w14:textId="4C00E26E" w:rsidR="00630CED" w:rsidRDefault="00630CED" w:rsidP="00630CED">
            <w:pPr>
              <w:rPr>
                <w:lang w:eastAsia="cs-CZ"/>
              </w:rPr>
            </w:pPr>
            <w:r>
              <w:rPr>
                <w:lang w:eastAsia="cs-CZ"/>
              </w:rPr>
              <w:t>Druh odpadu/služby</w:t>
            </w:r>
          </w:p>
        </w:tc>
        <w:tc>
          <w:tcPr>
            <w:tcW w:w="2013" w:type="dxa"/>
          </w:tcPr>
          <w:p w14:paraId="37D3C16B" w14:textId="0B3303EA" w:rsidR="00630CED" w:rsidRDefault="007B0D64" w:rsidP="00630CED">
            <w:pPr>
              <w:rPr>
                <w:lang w:eastAsia="cs-CZ"/>
              </w:rPr>
            </w:pPr>
            <w:r>
              <w:rPr>
                <w:lang w:eastAsia="cs-CZ"/>
              </w:rPr>
              <w:t>Kč</w:t>
            </w:r>
          </w:p>
        </w:tc>
        <w:tc>
          <w:tcPr>
            <w:tcW w:w="989" w:type="dxa"/>
          </w:tcPr>
          <w:p w14:paraId="51B009D3" w14:textId="625A19B5" w:rsidR="00630CED" w:rsidRPr="00311F37" w:rsidRDefault="007B0D64" w:rsidP="00630CED">
            <w:pPr>
              <w:rPr>
                <w:sz w:val="20"/>
                <w:szCs w:val="20"/>
                <w:lang w:eastAsia="cs-CZ"/>
              </w:rPr>
            </w:pPr>
            <w:r w:rsidRPr="00311F37">
              <w:rPr>
                <w:sz w:val="20"/>
                <w:szCs w:val="20"/>
                <w:lang w:eastAsia="cs-CZ"/>
              </w:rPr>
              <w:t>Jednotka</w:t>
            </w:r>
          </w:p>
        </w:tc>
      </w:tr>
      <w:tr w:rsidR="00256D42" w14:paraId="565D1DBE" w14:textId="77777777" w:rsidTr="002C2846">
        <w:tc>
          <w:tcPr>
            <w:tcW w:w="1271" w:type="dxa"/>
          </w:tcPr>
          <w:p w14:paraId="625869A3" w14:textId="347830ED" w:rsidR="00256D42" w:rsidRDefault="00256D42" w:rsidP="00630CED">
            <w:pPr>
              <w:rPr>
                <w:lang w:eastAsia="cs-CZ"/>
              </w:rPr>
            </w:pPr>
            <w:r>
              <w:rPr>
                <w:lang w:eastAsia="cs-CZ"/>
              </w:rPr>
              <w:t>16 01 03</w:t>
            </w:r>
          </w:p>
        </w:tc>
        <w:tc>
          <w:tcPr>
            <w:tcW w:w="1055" w:type="dxa"/>
          </w:tcPr>
          <w:p w14:paraId="74D96C5A" w14:textId="49207546" w:rsidR="00256D42" w:rsidRDefault="00256D42" w:rsidP="00630CED">
            <w:pPr>
              <w:rPr>
                <w:lang w:eastAsia="cs-CZ"/>
              </w:rPr>
            </w:pPr>
            <w:r>
              <w:rPr>
                <w:lang w:eastAsia="cs-CZ"/>
              </w:rPr>
              <w:t>O</w:t>
            </w:r>
          </w:p>
        </w:tc>
        <w:tc>
          <w:tcPr>
            <w:tcW w:w="4303" w:type="dxa"/>
          </w:tcPr>
          <w:p w14:paraId="541EBD3E" w14:textId="158FCFB8" w:rsidR="00256D42" w:rsidRDefault="00256D42" w:rsidP="00630CED">
            <w:pPr>
              <w:rPr>
                <w:lang w:eastAsia="cs-CZ"/>
              </w:rPr>
            </w:pPr>
            <w:r>
              <w:rPr>
                <w:lang w:eastAsia="cs-CZ"/>
              </w:rPr>
              <w:t>Pneumatiky</w:t>
            </w:r>
          </w:p>
        </w:tc>
        <w:tc>
          <w:tcPr>
            <w:tcW w:w="2013" w:type="dxa"/>
          </w:tcPr>
          <w:p w14:paraId="3A4ED9CD" w14:textId="7A0AB45A" w:rsidR="00256D42" w:rsidRDefault="006108CB" w:rsidP="00D140D3">
            <w:pPr>
              <w:jc w:val="right"/>
              <w:rPr>
                <w:lang w:eastAsia="cs-CZ"/>
              </w:rPr>
            </w:pPr>
            <w:r>
              <w:rPr>
                <w:lang w:eastAsia="cs-CZ"/>
              </w:rPr>
              <w:t>2.800,-</w:t>
            </w:r>
          </w:p>
        </w:tc>
        <w:tc>
          <w:tcPr>
            <w:tcW w:w="989" w:type="dxa"/>
          </w:tcPr>
          <w:p w14:paraId="7E0664FC" w14:textId="5B5CE3A8" w:rsidR="00256D42" w:rsidRPr="00311F37" w:rsidRDefault="00256D42" w:rsidP="00630CED">
            <w:pPr>
              <w:rPr>
                <w:sz w:val="20"/>
                <w:szCs w:val="20"/>
                <w:lang w:eastAsia="cs-CZ"/>
              </w:rPr>
            </w:pPr>
            <w:r>
              <w:rPr>
                <w:lang w:eastAsia="cs-CZ"/>
              </w:rPr>
              <w:t>t</w:t>
            </w:r>
            <w:r>
              <w:rPr>
                <w:sz w:val="20"/>
                <w:szCs w:val="20"/>
                <w:lang w:eastAsia="cs-CZ"/>
              </w:rPr>
              <w:t xml:space="preserve"> </w:t>
            </w:r>
          </w:p>
        </w:tc>
      </w:tr>
      <w:tr w:rsidR="00D140D3" w14:paraId="5768F48F" w14:textId="77777777" w:rsidTr="002C2846">
        <w:tc>
          <w:tcPr>
            <w:tcW w:w="1271" w:type="dxa"/>
          </w:tcPr>
          <w:p w14:paraId="7700D4A6" w14:textId="2E96979E" w:rsidR="00D140D3" w:rsidRDefault="00D140D3" w:rsidP="00630CED">
            <w:pPr>
              <w:rPr>
                <w:lang w:eastAsia="cs-CZ"/>
              </w:rPr>
            </w:pPr>
            <w:r>
              <w:rPr>
                <w:lang w:eastAsia="cs-CZ"/>
              </w:rPr>
              <w:t>17 09 04</w:t>
            </w:r>
          </w:p>
        </w:tc>
        <w:tc>
          <w:tcPr>
            <w:tcW w:w="1055" w:type="dxa"/>
          </w:tcPr>
          <w:p w14:paraId="75EAED1F" w14:textId="62434311" w:rsidR="00D140D3" w:rsidRDefault="00D140D3" w:rsidP="00630CED">
            <w:pPr>
              <w:rPr>
                <w:lang w:eastAsia="cs-CZ"/>
              </w:rPr>
            </w:pPr>
            <w:r>
              <w:rPr>
                <w:lang w:eastAsia="cs-CZ"/>
              </w:rPr>
              <w:t>O</w:t>
            </w:r>
          </w:p>
        </w:tc>
        <w:tc>
          <w:tcPr>
            <w:tcW w:w="4303" w:type="dxa"/>
          </w:tcPr>
          <w:p w14:paraId="0C926B35" w14:textId="77777777" w:rsidR="00D140D3" w:rsidRDefault="00D140D3" w:rsidP="00630CED">
            <w:pPr>
              <w:rPr>
                <w:lang w:eastAsia="cs-CZ"/>
              </w:rPr>
            </w:pPr>
            <w:r>
              <w:rPr>
                <w:lang w:eastAsia="cs-CZ"/>
              </w:rPr>
              <w:t xml:space="preserve">Směsné a demoliční odpady </w:t>
            </w:r>
            <w:r w:rsidR="00D13234">
              <w:rPr>
                <w:lang w:eastAsia="cs-CZ"/>
              </w:rPr>
              <w:t xml:space="preserve"> - TZS</w:t>
            </w:r>
          </w:p>
          <w:p w14:paraId="5097B22D" w14:textId="23CF54BD" w:rsidR="00D13234" w:rsidRDefault="00D13234" w:rsidP="00630CED">
            <w:pPr>
              <w:rPr>
                <w:lang w:eastAsia="cs-CZ"/>
              </w:rPr>
            </w:pPr>
            <w:r>
              <w:rPr>
                <w:lang w:eastAsia="cs-CZ"/>
              </w:rPr>
              <w:t xml:space="preserve">                                                    - uložení</w:t>
            </w:r>
          </w:p>
        </w:tc>
        <w:tc>
          <w:tcPr>
            <w:tcW w:w="2013" w:type="dxa"/>
          </w:tcPr>
          <w:p w14:paraId="0815D58B" w14:textId="2B60FBE4" w:rsidR="007C7438" w:rsidRDefault="007C7438" w:rsidP="00016214">
            <w:pPr>
              <w:jc w:val="right"/>
              <w:rPr>
                <w:lang w:eastAsia="cs-CZ"/>
              </w:rPr>
            </w:pPr>
            <w:r>
              <w:rPr>
                <w:lang w:eastAsia="cs-CZ"/>
              </w:rPr>
              <w:t>500,- + 75,-</w:t>
            </w:r>
          </w:p>
          <w:p w14:paraId="669B422F" w14:textId="5608AE3D" w:rsidR="00D140D3" w:rsidRDefault="002C2846" w:rsidP="00016214">
            <w:pPr>
              <w:jc w:val="right"/>
              <w:rPr>
                <w:lang w:eastAsia="cs-CZ"/>
              </w:rPr>
            </w:pPr>
            <w:r>
              <w:rPr>
                <w:lang w:eastAsia="cs-CZ"/>
              </w:rPr>
              <w:t xml:space="preserve"> </w:t>
            </w:r>
            <w:r w:rsidR="00B12A0D">
              <w:rPr>
                <w:lang w:eastAsia="cs-CZ"/>
              </w:rPr>
              <w:t>5</w:t>
            </w:r>
            <w:r w:rsidR="007C7438">
              <w:rPr>
                <w:lang w:eastAsia="cs-CZ"/>
              </w:rPr>
              <w:t>0</w:t>
            </w:r>
            <w:r w:rsidR="00B12A0D">
              <w:rPr>
                <w:lang w:eastAsia="cs-CZ"/>
              </w:rPr>
              <w:t xml:space="preserve">0,- + </w:t>
            </w:r>
            <w:r>
              <w:rPr>
                <w:lang w:eastAsia="cs-CZ"/>
              </w:rPr>
              <w:t>975,-</w:t>
            </w:r>
          </w:p>
        </w:tc>
        <w:tc>
          <w:tcPr>
            <w:tcW w:w="989" w:type="dxa"/>
          </w:tcPr>
          <w:p w14:paraId="6D46FD1B" w14:textId="1D172476" w:rsidR="00D140D3" w:rsidRDefault="00B12A0D" w:rsidP="00630CED">
            <w:pPr>
              <w:rPr>
                <w:lang w:eastAsia="cs-CZ"/>
              </w:rPr>
            </w:pPr>
            <w:r>
              <w:rPr>
                <w:lang w:eastAsia="cs-CZ"/>
              </w:rPr>
              <w:t>t</w:t>
            </w:r>
          </w:p>
        </w:tc>
      </w:tr>
      <w:tr w:rsidR="00FD1632" w14:paraId="53471615" w14:textId="77777777" w:rsidTr="002C2846">
        <w:tc>
          <w:tcPr>
            <w:tcW w:w="1271" w:type="dxa"/>
          </w:tcPr>
          <w:p w14:paraId="6031F193" w14:textId="2E5C28ED" w:rsidR="00FD1632" w:rsidRDefault="00FD1632" w:rsidP="00630CED">
            <w:pPr>
              <w:rPr>
                <w:lang w:eastAsia="cs-CZ"/>
              </w:rPr>
            </w:pPr>
            <w:r>
              <w:rPr>
                <w:lang w:eastAsia="cs-CZ"/>
              </w:rPr>
              <w:t>17 0</w:t>
            </w:r>
            <w:r w:rsidR="005570E1">
              <w:rPr>
                <w:lang w:eastAsia="cs-CZ"/>
              </w:rPr>
              <w:t>1 07</w:t>
            </w:r>
          </w:p>
        </w:tc>
        <w:tc>
          <w:tcPr>
            <w:tcW w:w="1055" w:type="dxa"/>
          </w:tcPr>
          <w:p w14:paraId="770D811F" w14:textId="209AE2CB" w:rsidR="00FD1632" w:rsidRDefault="005570E1" w:rsidP="00630CED">
            <w:pPr>
              <w:rPr>
                <w:lang w:eastAsia="cs-CZ"/>
              </w:rPr>
            </w:pPr>
            <w:r>
              <w:rPr>
                <w:lang w:eastAsia="cs-CZ"/>
              </w:rPr>
              <w:t>O</w:t>
            </w:r>
          </w:p>
        </w:tc>
        <w:tc>
          <w:tcPr>
            <w:tcW w:w="4303" w:type="dxa"/>
          </w:tcPr>
          <w:p w14:paraId="0059C971" w14:textId="77777777" w:rsidR="000C6935" w:rsidRDefault="005570E1" w:rsidP="00630CED">
            <w:pPr>
              <w:rPr>
                <w:lang w:eastAsia="cs-CZ"/>
              </w:rPr>
            </w:pPr>
            <w:r>
              <w:rPr>
                <w:lang w:eastAsia="cs-CZ"/>
              </w:rPr>
              <w:t>Směsi oddělených frakcí betonu, cihel, tašek a keramických výrobků</w:t>
            </w:r>
            <w:r w:rsidR="000C6935">
              <w:rPr>
                <w:lang w:eastAsia="cs-CZ"/>
              </w:rPr>
              <w:t xml:space="preserve"> neuvedené </w:t>
            </w:r>
            <w:proofErr w:type="gramStart"/>
            <w:r w:rsidR="000C6935">
              <w:rPr>
                <w:lang w:eastAsia="cs-CZ"/>
              </w:rPr>
              <w:t>pod</w:t>
            </w:r>
            <w:proofErr w:type="gramEnd"/>
            <w:r w:rsidR="000C6935">
              <w:rPr>
                <w:lang w:eastAsia="cs-CZ"/>
              </w:rPr>
              <w:t xml:space="preserve"> </w:t>
            </w:r>
          </w:p>
          <w:p w14:paraId="5C1F719B" w14:textId="70798114" w:rsidR="00FD1632" w:rsidRDefault="000C6935" w:rsidP="00630CED">
            <w:pPr>
              <w:rPr>
                <w:lang w:eastAsia="cs-CZ"/>
              </w:rPr>
            </w:pPr>
            <w:r>
              <w:rPr>
                <w:lang w:eastAsia="cs-CZ"/>
              </w:rPr>
              <w:t>číslem 17 01 06</w:t>
            </w:r>
          </w:p>
        </w:tc>
        <w:tc>
          <w:tcPr>
            <w:tcW w:w="2013" w:type="dxa"/>
          </w:tcPr>
          <w:p w14:paraId="3D561E27" w14:textId="1A1A3F64" w:rsidR="00FD1632" w:rsidRDefault="000C6935" w:rsidP="00016214">
            <w:pPr>
              <w:jc w:val="right"/>
              <w:rPr>
                <w:lang w:eastAsia="cs-CZ"/>
              </w:rPr>
            </w:pPr>
            <w:r>
              <w:rPr>
                <w:lang w:eastAsia="cs-CZ"/>
              </w:rPr>
              <w:t>3</w:t>
            </w:r>
            <w:r w:rsidR="00914797">
              <w:rPr>
                <w:lang w:eastAsia="cs-CZ"/>
              </w:rPr>
              <w:t>2</w:t>
            </w:r>
            <w:r>
              <w:rPr>
                <w:lang w:eastAsia="cs-CZ"/>
              </w:rPr>
              <w:t xml:space="preserve">0,- </w:t>
            </w:r>
          </w:p>
        </w:tc>
        <w:tc>
          <w:tcPr>
            <w:tcW w:w="989" w:type="dxa"/>
          </w:tcPr>
          <w:p w14:paraId="2BCF85A7" w14:textId="69ABDDFD" w:rsidR="00FD1632" w:rsidRDefault="000C6935" w:rsidP="00630CED">
            <w:pPr>
              <w:rPr>
                <w:lang w:eastAsia="cs-CZ"/>
              </w:rPr>
            </w:pPr>
            <w:r>
              <w:rPr>
                <w:lang w:eastAsia="cs-CZ"/>
              </w:rPr>
              <w:t>t</w:t>
            </w:r>
          </w:p>
        </w:tc>
      </w:tr>
      <w:tr w:rsidR="00630CED" w14:paraId="501A6146" w14:textId="77777777" w:rsidTr="002C2846">
        <w:tc>
          <w:tcPr>
            <w:tcW w:w="1271" w:type="dxa"/>
          </w:tcPr>
          <w:p w14:paraId="66B98802" w14:textId="30911EA4" w:rsidR="00630CED" w:rsidRDefault="008203C9" w:rsidP="00630CED">
            <w:pPr>
              <w:rPr>
                <w:lang w:eastAsia="cs-CZ"/>
              </w:rPr>
            </w:pPr>
            <w:r>
              <w:rPr>
                <w:lang w:eastAsia="cs-CZ"/>
              </w:rPr>
              <w:t>20</w:t>
            </w:r>
            <w:r w:rsidR="00252847">
              <w:rPr>
                <w:lang w:eastAsia="cs-CZ"/>
              </w:rPr>
              <w:t xml:space="preserve"> 01 02</w:t>
            </w:r>
          </w:p>
        </w:tc>
        <w:tc>
          <w:tcPr>
            <w:tcW w:w="1055" w:type="dxa"/>
          </w:tcPr>
          <w:p w14:paraId="76A3B586" w14:textId="521CB404" w:rsidR="00630CED" w:rsidRDefault="00980F04" w:rsidP="00630CED">
            <w:pPr>
              <w:rPr>
                <w:lang w:eastAsia="cs-CZ"/>
              </w:rPr>
            </w:pPr>
            <w:r>
              <w:rPr>
                <w:lang w:eastAsia="cs-CZ"/>
              </w:rPr>
              <w:t>O</w:t>
            </w:r>
          </w:p>
        </w:tc>
        <w:tc>
          <w:tcPr>
            <w:tcW w:w="4303" w:type="dxa"/>
          </w:tcPr>
          <w:p w14:paraId="0177DF1A" w14:textId="6B50AB0D" w:rsidR="00630CED" w:rsidRDefault="008203C9" w:rsidP="00630CED">
            <w:pPr>
              <w:rPr>
                <w:lang w:eastAsia="cs-CZ"/>
              </w:rPr>
            </w:pPr>
            <w:proofErr w:type="gramStart"/>
            <w:r>
              <w:rPr>
                <w:lang w:eastAsia="cs-CZ"/>
              </w:rPr>
              <w:t>Sklo</w:t>
            </w:r>
            <w:r w:rsidR="00E1567F">
              <w:rPr>
                <w:lang w:eastAsia="cs-CZ"/>
              </w:rPr>
              <w:t xml:space="preserve"> –  n</w:t>
            </w:r>
            <w:r w:rsidR="00060C02">
              <w:rPr>
                <w:lang w:eastAsia="cs-CZ"/>
              </w:rPr>
              <w:t>ádoba</w:t>
            </w:r>
            <w:proofErr w:type="gramEnd"/>
            <w:r w:rsidR="00060C02">
              <w:rPr>
                <w:lang w:eastAsia="cs-CZ"/>
              </w:rPr>
              <w:t xml:space="preserve"> 1100 l, </w:t>
            </w:r>
            <w:r w:rsidR="00FD1632">
              <w:rPr>
                <w:lang w:eastAsia="cs-CZ"/>
              </w:rPr>
              <w:t>bez</w:t>
            </w:r>
            <w:r w:rsidR="00060C02">
              <w:rPr>
                <w:lang w:eastAsia="cs-CZ"/>
              </w:rPr>
              <w:t xml:space="preserve"> pronájmu </w:t>
            </w:r>
          </w:p>
        </w:tc>
        <w:tc>
          <w:tcPr>
            <w:tcW w:w="2013" w:type="dxa"/>
          </w:tcPr>
          <w:p w14:paraId="6EB6A103" w14:textId="4A20617E" w:rsidR="00630CED" w:rsidRDefault="00FD1632" w:rsidP="00016214">
            <w:pPr>
              <w:jc w:val="right"/>
              <w:rPr>
                <w:lang w:eastAsia="cs-CZ"/>
              </w:rPr>
            </w:pPr>
            <w:r>
              <w:rPr>
                <w:lang w:eastAsia="cs-CZ"/>
              </w:rPr>
              <w:t>7</w:t>
            </w:r>
            <w:r w:rsidR="000A0A19">
              <w:rPr>
                <w:lang w:eastAsia="cs-CZ"/>
              </w:rPr>
              <w:t>.</w:t>
            </w:r>
            <w:r>
              <w:rPr>
                <w:lang w:eastAsia="cs-CZ"/>
              </w:rPr>
              <w:t>4</w:t>
            </w:r>
            <w:r w:rsidR="000A0A19">
              <w:rPr>
                <w:lang w:eastAsia="cs-CZ"/>
              </w:rPr>
              <w:t>00,-</w:t>
            </w:r>
          </w:p>
        </w:tc>
        <w:tc>
          <w:tcPr>
            <w:tcW w:w="989" w:type="dxa"/>
          </w:tcPr>
          <w:p w14:paraId="6F4BF59C" w14:textId="42ECA828" w:rsidR="00630CED" w:rsidRDefault="000A0A19" w:rsidP="00630CED">
            <w:pPr>
              <w:rPr>
                <w:lang w:eastAsia="cs-CZ"/>
              </w:rPr>
            </w:pPr>
            <w:r>
              <w:rPr>
                <w:lang w:eastAsia="cs-CZ"/>
              </w:rPr>
              <w:t>rok</w:t>
            </w:r>
          </w:p>
        </w:tc>
      </w:tr>
      <w:tr w:rsidR="000A0A19" w14:paraId="01184AE2" w14:textId="77777777" w:rsidTr="002C2846">
        <w:tc>
          <w:tcPr>
            <w:tcW w:w="1271" w:type="dxa"/>
          </w:tcPr>
          <w:p w14:paraId="3D086B99" w14:textId="316B2A80" w:rsidR="000A0A19" w:rsidRDefault="000A0A19" w:rsidP="00630CED">
            <w:pPr>
              <w:rPr>
                <w:lang w:eastAsia="cs-CZ"/>
              </w:rPr>
            </w:pPr>
            <w:r>
              <w:rPr>
                <w:lang w:eastAsia="cs-CZ"/>
              </w:rPr>
              <w:t>20 01 39</w:t>
            </w:r>
          </w:p>
        </w:tc>
        <w:tc>
          <w:tcPr>
            <w:tcW w:w="1055" w:type="dxa"/>
          </w:tcPr>
          <w:p w14:paraId="071499D6" w14:textId="774A4E02" w:rsidR="000A0A19" w:rsidRDefault="000A0A19" w:rsidP="00630CED">
            <w:pPr>
              <w:rPr>
                <w:lang w:eastAsia="cs-CZ"/>
              </w:rPr>
            </w:pPr>
            <w:r>
              <w:rPr>
                <w:lang w:eastAsia="cs-CZ"/>
              </w:rPr>
              <w:t>O</w:t>
            </w:r>
          </w:p>
        </w:tc>
        <w:tc>
          <w:tcPr>
            <w:tcW w:w="4303" w:type="dxa"/>
          </w:tcPr>
          <w:p w14:paraId="3C5E64A2" w14:textId="4E092201" w:rsidR="000A0A19" w:rsidRDefault="000A0A19" w:rsidP="00630CED">
            <w:pPr>
              <w:rPr>
                <w:lang w:eastAsia="cs-CZ"/>
              </w:rPr>
            </w:pPr>
            <w:r>
              <w:rPr>
                <w:lang w:eastAsia="cs-CZ"/>
              </w:rPr>
              <w:t>Plasty</w:t>
            </w:r>
            <w:r w:rsidR="00E1567F">
              <w:rPr>
                <w:lang w:eastAsia="cs-CZ"/>
              </w:rPr>
              <w:t xml:space="preserve"> – </w:t>
            </w:r>
            <w:r>
              <w:rPr>
                <w:lang w:eastAsia="cs-CZ"/>
              </w:rPr>
              <w:t xml:space="preserve">nádoba 1100 l, </w:t>
            </w:r>
            <w:r w:rsidR="00FD1632">
              <w:rPr>
                <w:lang w:eastAsia="cs-CZ"/>
              </w:rPr>
              <w:t>bez</w:t>
            </w:r>
            <w:r>
              <w:rPr>
                <w:lang w:eastAsia="cs-CZ"/>
              </w:rPr>
              <w:t xml:space="preserve"> pronájmu</w:t>
            </w:r>
          </w:p>
        </w:tc>
        <w:tc>
          <w:tcPr>
            <w:tcW w:w="2013" w:type="dxa"/>
          </w:tcPr>
          <w:p w14:paraId="0C47760B" w14:textId="3D0B3CE0" w:rsidR="000A0A19" w:rsidRDefault="00FD1632" w:rsidP="00016214">
            <w:pPr>
              <w:jc w:val="right"/>
              <w:rPr>
                <w:lang w:eastAsia="cs-CZ"/>
              </w:rPr>
            </w:pPr>
            <w:r>
              <w:rPr>
                <w:lang w:eastAsia="cs-CZ"/>
              </w:rPr>
              <w:t>9</w:t>
            </w:r>
            <w:r w:rsidR="00E1567F">
              <w:rPr>
                <w:lang w:eastAsia="cs-CZ"/>
              </w:rPr>
              <w:t>.</w:t>
            </w:r>
            <w:r>
              <w:rPr>
                <w:lang w:eastAsia="cs-CZ"/>
              </w:rPr>
              <w:t>5</w:t>
            </w:r>
            <w:r w:rsidR="00E1567F">
              <w:rPr>
                <w:lang w:eastAsia="cs-CZ"/>
              </w:rPr>
              <w:t xml:space="preserve">00,- </w:t>
            </w:r>
          </w:p>
        </w:tc>
        <w:tc>
          <w:tcPr>
            <w:tcW w:w="989" w:type="dxa"/>
          </w:tcPr>
          <w:p w14:paraId="2C8839A5" w14:textId="2D3FF9AF" w:rsidR="000A0A19" w:rsidRDefault="00E1567F" w:rsidP="00630CED">
            <w:pPr>
              <w:rPr>
                <w:lang w:eastAsia="cs-CZ"/>
              </w:rPr>
            </w:pPr>
            <w:r>
              <w:rPr>
                <w:lang w:eastAsia="cs-CZ"/>
              </w:rPr>
              <w:t>rok</w:t>
            </w:r>
          </w:p>
        </w:tc>
      </w:tr>
      <w:tr w:rsidR="00630CED" w14:paraId="370CEFCC" w14:textId="77777777" w:rsidTr="002C2846">
        <w:tc>
          <w:tcPr>
            <w:tcW w:w="1271" w:type="dxa"/>
          </w:tcPr>
          <w:p w14:paraId="1F12A129" w14:textId="2A41978C" w:rsidR="00630CED" w:rsidRDefault="008203C9" w:rsidP="00630CED">
            <w:pPr>
              <w:rPr>
                <w:lang w:eastAsia="cs-CZ"/>
              </w:rPr>
            </w:pPr>
            <w:r>
              <w:rPr>
                <w:lang w:eastAsia="cs-CZ"/>
              </w:rPr>
              <w:t>20</w:t>
            </w:r>
            <w:r w:rsidR="00252847">
              <w:rPr>
                <w:lang w:eastAsia="cs-CZ"/>
              </w:rPr>
              <w:t xml:space="preserve"> 01 </w:t>
            </w:r>
            <w:r>
              <w:rPr>
                <w:lang w:eastAsia="cs-CZ"/>
              </w:rPr>
              <w:t>10</w:t>
            </w:r>
          </w:p>
        </w:tc>
        <w:tc>
          <w:tcPr>
            <w:tcW w:w="1055" w:type="dxa"/>
          </w:tcPr>
          <w:p w14:paraId="28BD567F" w14:textId="222BD253" w:rsidR="00630CED" w:rsidRDefault="00252847" w:rsidP="00630CED">
            <w:pPr>
              <w:rPr>
                <w:lang w:eastAsia="cs-CZ"/>
              </w:rPr>
            </w:pPr>
            <w:r>
              <w:rPr>
                <w:lang w:eastAsia="cs-CZ"/>
              </w:rPr>
              <w:t>O</w:t>
            </w:r>
          </w:p>
        </w:tc>
        <w:tc>
          <w:tcPr>
            <w:tcW w:w="4303" w:type="dxa"/>
          </w:tcPr>
          <w:p w14:paraId="02AC0D3F" w14:textId="36D6AD33" w:rsidR="00630CED" w:rsidRDefault="008203C9" w:rsidP="00630CED">
            <w:pPr>
              <w:rPr>
                <w:lang w:eastAsia="cs-CZ"/>
              </w:rPr>
            </w:pPr>
            <w:r>
              <w:rPr>
                <w:lang w:eastAsia="cs-CZ"/>
              </w:rPr>
              <w:t>Oděvy</w:t>
            </w:r>
          </w:p>
        </w:tc>
        <w:tc>
          <w:tcPr>
            <w:tcW w:w="2013" w:type="dxa"/>
          </w:tcPr>
          <w:p w14:paraId="1D84EBD3" w14:textId="041C1823" w:rsidR="00630CED" w:rsidRDefault="00765191" w:rsidP="00016214">
            <w:pPr>
              <w:jc w:val="right"/>
              <w:rPr>
                <w:lang w:eastAsia="cs-CZ"/>
              </w:rPr>
            </w:pPr>
            <w:r>
              <w:rPr>
                <w:lang w:eastAsia="cs-CZ"/>
              </w:rPr>
              <w:t>1.800,-</w:t>
            </w:r>
          </w:p>
        </w:tc>
        <w:tc>
          <w:tcPr>
            <w:tcW w:w="989" w:type="dxa"/>
          </w:tcPr>
          <w:p w14:paraId="0F57D181" w14:textId="72E5F2D1" w:rsidR="00630CED" w:rsidRDefault="00252847" w:rsidP="00630CED">
            <w:pPr>
              <w:rPr>
                <w:lang w:eastAsia="cs-CZ"/>
              </w:rPr>
            </w:pPr>
            <w:r>
              <w:rPr>
                <w:lang w:eastAsia="cs-CZ"/>
              </w:rPr>
              <w:t>t</w:t>
            </w:r>
          </w:p>
        </w:tc>
      </w:tr>
      <w:tr w:rsidR="00630CED" w14:paraId="262DF618" w14:textId="77777777" w:rsidTr="002C2846">
        <w:tc>
          <w:tcPr>
            <w:tcW w:w="1271" w:type="dxa"/>
          </w:tcPr>
          <w:p w14:paraId="065825DA" w14:textId="1DC760F6" w:rsidR="00630CED" w:rsidRDefault="0018190A" w:rsidP="00630CED">
            <w:pPr>
              <w:rPr>
                <w:lang w:eastAsia="cs-CZ"/>
              </w:rPr>
            </w:pPr>
            <w:r>
              <w:rPr>
                <w:lang w:eastAsia="cs-CZ"/>
              </w:rPr>
              <w:t>20</w:t>
            </w:r>
            <w:r w:rsidR="00EA17DA">
              <w:rPr>
                <w:lang w:eastAsia="cs-CZ"/>
              </w:rPr>
              <w:t xml:space="preserve"> 01 </w:t>
            </w:r>
            <w:r>
              <w:rPr>
                <w:lang w:eastAsia="cs-CZ"/>
              </w:rPr>
              <w:t>11</w:t>
            </w:r>
          </w:p>
        </w:tc>
        <w:tc>
          <w:tcPr>
            <w:tcW w:w="1055" w:type="dxa"/>
          </w:tcPr>
          <w:p w14:paraId="7EB0CD45" w14:textId="19B2749A" w:rsidR="00630CED" w:rsidRDefault="00EA17DA" w:rsidP="00630CED">
            <w:pPr>
              <w:rPr>
                <w:lang w:eastAsia="cs-CZ"/>
              </w:rPr>
            </w:pPr>
            <w:r>
              <w:rPr>
                <w:lang w:eastAsia="cs-CZ"/>
              </w:rPr>
              <w:t>O</w:t>
            </w:r>
          </w:p>
        </w:tc>
        <w:tc>
          <w:tcPr>
            <w:tcW w:w="4303" w:type="dxa"/>
          </w:tcPr>
          <w:p w14:paraId="5FBFCF4B" w14:textId="0C8D981B" w:rsidR="00630CED" w:rsidRDefault="0018190A" w:rsidP="00630CED">
            <w:pPr>
              <w:rPr>
                <w:lang w:eastAsia="cs-CZ"/>
              </w:rPr>
            </w:pPr>
            <w:r>
              <w:rPr>
                <w:lang w:eastAsia="cs-CZ"/>
              </w:rPr>
              <w:t>Textilní materiály</w:t>
            </w:r>
          </w:p>
        </w:tc>
        <w:tc>
          <w:tcPr>
            <w:tcW w:w="2013" w:type="dxa"/>
          </w:tcPr>
          <w:p w14:paraId="5C805A91" w14:textId="6A0BCB16" w:rsidR="00630CED" w:rsidRDefault="006D66E5" w:rsidP="00016214">
            <w:pPr>
              <w:jc w:val="right"/>
              <w:rPr>
                <w:lang w:eastAsia="cs-CZ"/>
              </w:rPr>
            </w:pPr>
            <w:r>
              <w:rPr>
                <w:lang w:eastAsia="cs-CZ"/>
              </w:rPr>
              <w:t>1.800,-</w:t>
            </w:r>
          </w:p>
        </w:tc>
        <w:tc>
          <w:tcPr>
            <w:tcW w:w="989" w:type="dxa"/>
          </w:tcPr>
          <w:p w14:paraId="431F6336" w14:textId="0A3B742A" w:rsidR="00630CED" w:rsidRDefault="00EA17DA" w:rsidP="00630CED">
            <w:pPr>
              <w:rPr>
                <w:lang w:eastAsia="cs-CZ"/>
              </w:rPr>
            </w:pPr>
            <w:r>
              <w:rPr>
                <w:lang w:eastAsia="cs-CZ"/>
              </w:rPr>
              <w:t>t</w:t>
            </w:r>
          </w:p>
        </w:tc>
      </w:tr>
      <w:tr w:rsidR="00630CED" w14:paraId="34B767C9" w14:textId="77777777" w:rsidTr="002C2846">
        <w:tc>
          <w:tcPr>
            <w:tcW w:w="1271" w:type="dxa"/>
          </w:tcPr>
          <w:p w14:paraId="4C46CAA3" w14:textId="42F9809E" w:rsidR="00630CED" w:rsidRDefault="0018190A" w:rsidP="00630CED">
            <w:pPr>
              <w:rPr>
                <w:lang w:eastAsia="cs-CZ"/>
              </w:rPr>
            </w:pPr>
            <w:r>
              <w:rPr>
                <w:lang w:eastAsia="cs-CZ"/>
              </w:rPr>
              <w:t>20 01 13</w:t>
            </w:r>
          </w:p>
        </w:tc>
        <w:tc>
          <w:tcPr>
            <w:tcW w:w="1055" w:type="dxa"/>
          </w:tcPr>
          <w:p w14:paraId="52D8B9D6" w14:textId="0FCAFBFF" w:rsidR="00630CED" w:rsidRDefault="0018190A" w:rsidP="00630CED">
            <w:pPr>
              <w:rPr>
                <w:lang w:eastAsia="cs-CZ"/>
              </w:rPr>
            </w:pPr>
            <w:r>
              <w:rPr>
                <w:lang w:eastAsia="cs-CZ"/>
              </w:rPr>
              <w:t>N</w:t>
            </w:r>
          </w:p>
        </w:tc>
        <w:tc>
          <w:tcPr>
            <w:tcW w:w="4303" w:type="dxa"/>
          </w:tcPr>
          <w:p w14:paraId="5F5E32CA" w14:textId="36304881" w:rsidR="00630CED" w:rsidRDefault="0018190A" w:rsidP="00630CED">
            <w:pPr>
              <w:rPr>
                <w:lang w:eastAsia="cs-CZ"/>
              </w:rPr>
            </w:pPr>
            <w:r>
              <w:rPr>
                <w:lang w:eastAsia="cs-CZ"/>
              </w:rPr>
              <w:t>Rozpouštědla</w:t>
            </w:r>
          </w:p>
        </w:tc>
        <w:tc>
          <w:tcPr>
            <w:tcW w:w="2013" w:type="dxa"/>
          </w:tcPr>
          <w:p w14:paraId="3BCF4660" w14:textId="26C7CE6B" w:rsidR="00630CED" w:rsidRDefault="00344308" w:rsidP="00016214">
            <w:pPr>
              <w:jc w:val="right"/>
              <w:rPr>
                <w:lang w:eastAsia="cs-CZ"/>
              </w:rPr>
            </w:pPr>
            <w:r>
              <w:rPr>
                <w:lang w:eastAsia="cs-CZ"/>
              </w:rPr>
              <w:t>12.000,-</w:t>
            </w:r>
          </w:p>
        </w:tc>
        <w:tc>
          <w:tcPr>
            <w:tcW w:w="989" w:type="dxa"/>
          </w:tcPr>
          <w:p w14:paraId="19CBA64C" w14:textId="3CFB4DA0" w:rsidR="00630CED" w:rsidRDefault="00EA17DA" w:rsidP="00630CED">
            <w:pPr>
              <w:rPr>
                <w:lang w:eastAsia="cs-CZ"/>
              </w:rPr>
            </w:pPr>
            <w:r>
              <w:rPr>
                <w:lang w:eastAsia="cs-CZ"/>
              </w:rPr>
              <w:t>t</w:t>
            </w:r>
          </w:p>
        </w:tc>
      </w:tr>
      <w:tr w:rsidR="00630CED" w14:paraId="20CC66EC" w14:textId="77777777" w:rsidTr="002C2846">
        <w:tc>
          <w:tcPr>
            <w:tcW w:w="1271" w:type="dxa"/>
          </w:tcPr>
          <w:p w14:paraId="7B154A01" w14:textId="5EBC91A8" w:rsidR="00630CED" w:rsidRDefault="0018190A" w:rsidP="00630CED">
            <w:pPr>
              <w:rPr>
                <w:lang w:eastAsia="cs-CZ"/>
              </w:rPr>
            </w:pPr>
            <w:r>
              <w:rPr>
                <w:lang w:eastAsia="cs-CZ"/>
              </w:rPr>
              <w:t>20</w:t>
            </w:r>
            <w:r w:rsidR="00EA17DA">
              <w:rPr>
                <w:lang w:eastAsia="cs-CZ"/>
              </w:rPr>
              <w:t xml:space="preserve"> 01 1</w:t>
            </w:r>
            <w:r>
              <w:rPr>
                <w:lang w:eastAsia="cs-CZ"/>
              </w:rPr>
              <w:t>4</w:t>
            </w:r>
            <w:r w:rsidR="00EA17DA">
              <w:rPr>
                <w:lang w:eastAsia="cs-CZ"/>
              </w:rPr>
              <w:t xml:space="preserve"> </w:t>
            </w:r>
          </w:p>
        </w:tc>
        <w:tc>
          <w:tcPr>
            <w:tcW w:w="1055" w:type="dxa"/>
          </w:tcPr>
          <w:p w14:paraId="7AC50D35" w14:textId="2CA16218" w:rsidR="00630CED" w:rsidRDefault="00EA17DA" w:rsidP="00630CED">
            <w:pPr>
              <w:rPr>
                <w:lang w:eastAsia="cs-CZ"/>
              </w:rPr>
            </w:pPr>
            <w:r>
              <w:rPr>
                <w:lang w:eastAsia="cs-CZ"/>
              </w:rPr>
              <w:t>N</w:t>
            </w:r>
          </w:p>
        </w:tc>
        <w:tc>
          <w:tcPr>
            <w:tcW w:w="4303" w:type="dxa"/>
          </w:tcPr>
          <w:p w14:paraId="7498AC67" w14:textId="39BDE4EA" w:rsidR="00630CED" w:rsidRDefault="0018190A" w:rsidP="00630CED">
            <w:pPr>
              <w:rPr>
                <w:lang w:eastAsia="cs-CZ"/>
              </w:rPr>
            </w:pPr>
            <w:r>
              <w:rPr>
                <w:lang w:eastAsia="cs-CZ"/>
              </w:rPr>
              <w:t>Kyseliny</w:t>
            </w:r>
          </w:p>
        </w:tc>
        <w:tc>
          <w:tcPr>
            <w:tcW w:w="2013" w:type="dxa"/>
          </w:tcPr>
          <w:p w14:paraId="201AD8E4" w14:textId="6D6C4B5B" w:rsidR="00630CED" w:rsidRDefault="00344308" w:rsidP="00016214">
            <w:pPr>
              <w:jc w:val="right"/>
              <w:rPr>
                <w:lang w:eastAsia="cs-CZ"/>
              </w:rPr>
            </w:pPr>
            <w:r>
              <w:rPr>
                <w:lang w:eastAsia="cs-CZ"/>
              </w:rPr>
              <w:t>34.500,-</w:t>
            </w:r>
          </w:p>
        </w:tc>
        <w:tc>
          <w:tcPr>
            <w:tcW w:w="989" w:type="dxa"/>
          </w:tcPr>
          <w:p w14:paraId="40FF64D7" w14:textId="4B4514C0" w:rsidR="00630CED" w:rsidRDefault="00EA17DA" w:rsidP="00630CED">
            <w:pPr>
              <w:rPr>
                <w:lang w:eastAsia="cs-CZ"/>
              </w:rPr>
            </w:pPr>
            <w:r>
              <w:rPr>
                <w:lang w:eastAsia="cs-CZ"/>
              </w:rPr>
              <w:t>t</w:t>
            </w:r>
          </w:p>
        </w:tc>
      </w:tr>
      <w:tr w:rsidR="00630CED" w14:paraId="01655EE4" w14:textId="77777777" w:rsidTr="002C2846">
        <w:tc>
          <w:tcPr>
            <w:tcW w:w="1271" w:type="dxa"/>
          </w:tcPr>
          <w:p w14:paraId="5C9524E7" w14:textId="4C300D9B" w:rsidR="00630CED" w:rsidRDefault="0018190A" w:rsidP="00630CED">
            <w:pPr>
              <w:rPr>
                <w:lang w:eastAsia="cs-CZ"/>
              </w:rPr>
            </w:pPr>
            <w:r>
              <w:rPr>
                <w:lang w:eastAsia="cs-CZ"/>
              </w:rPr>
              <w:t>20</w:t>
            </w:r>
            <w:r w:rsidR="00EA17DA">
              <w:rPr>
                <w:lang w:eastAsia="cs-CZ"/>
              </w:rPr>
              <w:t xml:space="preserve"> 0</w:t>
            </w:r>
            <w:r>
              <w:rPr>
                <w:lang w:eastAsia="cs-CZ"/>
              </w:rPr>
              <w:t>1 15</w:t>
            </w:r>
          </w:p>
        </w:tc>
        <w:tc>
          <w:tcPr>
            <w:tcW w:w="1055" w:type="dxa"/>
          </w:tcPr>
          <w:p w14:paraId="60B5A275" w14:textId="1095E466" w:rsidR="00630CED" w:rsidRDefault="00EA17DA" w:rsidP="00630CED">
            <w:pPr>
              <w:rPr>
                <w:lang w:eastAsia="cs-CZ"/>
              </w:rPr>
            </w:pPr>
            <w:r>
              <w:rPr>
                <w:lang w:eastAsia="cs-CZ"/>
              </w:rPr>
              <w:t>N</w:t>
            </w:r>
          </w:p>
        </w:tc>
        <w:tc>
          <w:tcPr>
            <w:tcW w:w="4303" w:type="dxa"/>
          </w:tcPr>
          <w:p w14:paraId="33265BF7" w14:textId="5789D63A" w:rsidR="00630CED" w:rsidRDefault="0018190A" w:rsidP="00630CED">
            <w:pPr>
              <w:rPr>
                <w:lang w:eastAsia="cs-CZ"/>
              </w:rPr>
            </w:pPr>
            <w:r>
              <w:rPr>
                <w:lang w:eastAsia="cs-CZ"/>
              </w:rPr>
              <w:t>Zásady</w:t>
            </w:r>
            <w:r w:rsidR="000149B4">
              <w:rPr>
                <w:lang w:eastAsia="cs-CZ"/>
              </w:rPr>
              <w:t xml:space="preserve"> </w:t>
            </w:r>
          </w:p>
        </w:tc>
        <w:tc>
          <w:tcPr>
            <w:tcW w:w="2013" w:type="dxa"/>
          </w:tcPr>
          <w:p w14:paraId="61A2D710" w14:textId="0FC727B0" w:rsidR="00630CED" w:rsidRDefault="00344308" w:rsidP="00016214">
            <w:pPr>
              <w:jc w:val="right"/>
              <w:rPr>
                <w:lang w:eastAsia="cs-CZ"/>
              </w:rPr>
            </w:pPr>
            <w:r>
              <w:rPr>
                <w:lang w:eastAsia="cs-CZ"/>
              </w:rPr>
              <w:t>34.500,-</w:t>
            </w:r>
          </w:p>
        </w:tc>
        <w:tc>
          <w:tcPr>
            <w:tcW w:w="989" w:type="dxa"/>
          </w:tcPr>
          <w:p w14:paraId="3F2173D4" w14:textId="7C0B4C25" w:rsidR="00630CED" w:rsidRDefault="00EA17DA" w:rsidP="00630CED">
            <w:pPr>
              <w:rPr>
                <w:lang w:eastAsia="cs-CZ"/>
              </w:rPr>
            </w:pPr>
            <w:r>
              <w:rPr>
                <w:lang w:eastAsia="cs-CZ"/>
              </w:rPr>
              <w:t>t</w:t>
            </w:r>
          </w:p>
        </w:tc>
      </w:tr>
      <w:tr w:rsidR="00630CED" w14:paraId="25B46F8B" w14:textId="77777777" w:rsidTr="002C2846">
        <w:tc>
          <w:tcPr>
            <w:tcW w:w="1271" w:type="dxa"/>
          </w:tcPr>
          <w:p w14:paraId="28F60042" w14:textId="5B0FB859" w:rsidR="00630CED" w:rsidRDefault="0018190A" w:rsidP="00630CED">
            <w:pPr>
              <w:rPr>
                <w:lang w:eastAsia="cs-CZ"/>
              </w:rPr>
            </w:pPr>
            <w:r>
              <w:rPr>
                <w:lang w:eastAsia="cs-CZ"/>
              </w:rPr>
              <w:t>20</w:t>
            </w:r>
            <w:r w:rsidR="000149B4">
              <w:rPr>
                <w:lang w:eastAsia="cs-CZ"/>
              </w:rPr>
              <w:t xml:space="preserve"> 0</w:t>
            </w:r>
            <w:r>
              <w:rPr>
                <w:lang w:eastAsia="cs-CZ"/>
              </w:rPr>
              <w:t>1</w:t>
            </w:r>
            <w:r w:rsidR="000149B4">
              <w:rPr>
                <w:lang w:eastAsia="cs-CZ"/>
              </w:rPr>
              <w:t xml:space="preserve"> </w:t>
            </w:r>
            <w:r>
              <w:rPr>
                <w:lang w:eastAsia="cs-CZ"/>
              </w:rPr>
              <w:t>17</w:t>
            </w:r>
          </w:p>
        </w:tc>
        <w:tc>
          <w:tcPr>
            <w:tcW w:w="1055" w:type="dxa"/>
          </w:tcPr>
          <w:p w14:paraId="0074BCFF" w14:textId="3D1F2108" w:rsidR="00630CED" w:rsidRDefault="0018190A" w:rsidP="00630CED">
            <w:pPr>
              <w:rPr>
                <w:lang w:eastAsia="cs-CZ"/>
              </w:rPr>
            </w:pPr>
            <w:r>
              <w:rPr>
                <w:lang w:eastAsia="cs-CZ"/>
              </w:rPr>
              <w:t>N</w:t>
            </w:r>
          </w:p>
        </w:tc>
        <w:tc>
          <w:tcPr>
            <w:tcW w:w="4303" w:type="dxa"/>
          </w:tcPr>
          <w:p w14:paraId="19833986" w14:textId="28BEB82E" w:rsidR="00630CED" w:rsidRDefault="0018190A" w:rsidP="00630CED">
            <w:pPr>
              <w:rPr>
                <w:lang w:eastAsia="cs-CZ"/>
              </w:rPr>
            </w:pPr>
            <w:r>
              <w:rPr>
                <w:lang w:eastAsia="cs-CZ"/>
              </w:rPr>
              <w:t>Fotochemikálie</w:t>
            </w:r>
          </w:p>
        </w:tc>
        <w:tc>
          <w:tcPr>
            <w:tcW w:w="2013" w:type="dxa"/>
          </w:tcPr>
          <w:p w14:paraId="5A429253" w14:textId="539D283E" w:rsidR="00630CED" w:rsidRDefault="00344308" w:rsidP="00016214">
            <w:pPr>
              <w:jc w:val="right"/>
              <w:rPr>
                <w:lang w:eastAsia="cs-CZ"/>
              </w:rPr>
            </w:pPr>
            <w:r>
              <w:rPr>
                <w:lang w:eastAsia="cs-CZ"/>
              </w:rPr>
              <w:t>34.500,-</w:t>
            </w:r>
          </w:p>
        </w:tc>
        <w:tc>
          <w:tcPr>
            <w:tcW w:w="989" w:type="dxa"/>
          </w:tcPr>
          <w:p w14:paraId="46F4502C" w14:textId="037D1DFC" w:rsidR="00630CED" w:rsidRDefault="00344308" w:rsidP="00630CED">
            <w:pPr>
              <w:rPr>
                <w:lang w:eastAsia="cs-CZ"/>
              </w:rPr>
            </w:pPr>
            <w:r>
              <w:rPr>
                <w:lang w:eastAsia="cs-CZ"/>
              </w:rPr>
              <w:t>t</w:t>
            </w:r>
          </w:p>
        </w:tc>
      </w:tr>
      <w:tr w:rsidR="003362C7" w14:paraId="10847D60" w14:textId="77777777" w:rsidTr="002C2846">
        <w:tc>
          <w:tcPr>
            <w:tcW w:w="1271" w:type="dxa"/>
          </w:tcPr>
          <w:p w14:paraId="4064A0E4" w14:textId="2F59A484" w:rsidR="003362C7" w:rsidRDefault="0018190A" w:rsidP="00630CED">
            <w:pPr>
              <w:rPr>
                <w:lang w:eastAsia="cs-CZ"/>
              </w:rPr>
            </w:pPr>
            <w:r>
              <w:rPr>
                <w:lang w:eastAsia="cs-CZ"/>
              </w:rPr>
              <w:t>20 01 19</w:t>
            </w:r>
          </w:p>
        </w:tc>
        <w:tc>
          <w:tcPr>
            <w:tcW w:w="1055" w:type="dxa"/>
          </w:tcPr>
          <w:p w14:paraId="6F7D2111" w14:textId="039E32BA" w:rsidR="003362C7" w:rsidRDefault="0018190A" w:rsidP="00630CED">
            <w:pPr>
              <w:rPr>
                <w:lang w:eastAsia="cs-CZ"/>
              </w:rPr>
            </w:pPr>
            <w:r>
              <w:rPr>
                <w:lang w:eastAsia="cs-CZ"/>
              </w:rPr>
              <w:t>N</w:t>
            </w:r>
          </w:p>
        </w:tc>
        <w:tc>
          <w:tcPr>
            <w:tcW w:w="4303" w:type="dxa"/>
          </w:tcPr>
          <w:p w14:paraId="2E6A8C01" w14:textId="1C3F984A" w:rsidR="003362C7" w:rsidRDefault="003362C7" w:rsidP="00630CED">
            <w:pPr>
              <w:rPr>
                <w:lang w:eastAsia="cs-CZ"/>
              </w:rPr>
            </w:pPr>
            <w:r>
              <w:rPr>
                <w:lang w:eastAsia="cs-CZ"/>
              </w:rPr>
              <w:t>P</w:t>
            </w:r>
            <w:r w:rsidR="0018190A">
              <w:rPr>
                <w:lang w:eastAsia="cs-CZ"/>
              </w:rPr>
              <w:t>esticidy</w:t>
            </w:r>
          </w:p>
        </w:tc>
        <w:tc>
          <w:tcPr>
            <w:tcW w:w="2013" w:type="dxa"/>
          </w:tcPr>
          <w:p w14:paraId="4889BB89" w14:textId="54B04B16" w:rsidR="003362C7" w:rsidRDefault="00344308" w:rsidP="00016214">
            <w:pPr>
              <w:jc w:val="right"/>
              <w:rPr>
                <w:lang w:eastAsia="cs-CZ"/>
              </w:rPr>
            </w:pPr>
            <w:r>
              <w:rPr>
                <w:lang w:eastAsia="cs-CZ"/>
              </w:rPr>
              <w:t>34.500,-</w:t>
            </w:r>
          </w:p>
        </w:tc>
        <w:tc>
          <w:tcPr>
            <w:tcW w:w="989" w:type="dxa"/>
          </w:tcPr>
          <w:p w14:paraId="66EC40F2" w14:textId="71F3F621" w:rsidR="003362C7" w:rsidRDefault="00344308" w:rsidP="00630CED">
            <w:pPr>
              <w:rPr>
                <w:lang w:eastAsia="cs-CZ"/>
              </w:rPr>
            </w:pPr>
            <w:r>
              <w:rPr>
                <w:lang w:eastAsia="cs-CZ"/>
              </w:rPr>
              <w:t>t</w:t>
            </w:r>
          </w:p>
        </w:tc>
      </w:tr>
      <w:tr w:rsidR="003362C7" w14:paraId="21C60681" w14:textId="77777777" w:rsidTr="002C2846">
        <w:tc>
          <w:tcPr>
            <w:tcW w:w="1271" w:type="dxa"/>
          </w:tcPr>
          <w:p w14:paraId="3A66C146" w14:textId="21E3D432" w:rsidR="003362C7" w:rsidRDefault="0018190A" w:rsidP="00630CED">
            <w:pPr>
              <w:rPr>
                <w:lang w:eastAsia="cs-CZ"/>
              </w:rPr>
            </w:pPr>
            <w:r>
              <w:rPr>
                <w:lang w:eastAsia="cs-CZ"/>
              </w:rPr>
              <w:t>20</w:t>
            </w:r>
            <w:r w:rsidR="003362C7">
              <w:rPr>
                <w:lang w:eastAsia="cs-CZ"/>
              </w:rPr>
              <w:t xml:space="preserve"> 01 </w:t>
            </w:r>
            <w:r>
              <w:rPr>
                <w:lang w:eastAsia="cs-CZ"/>
              </w:rPr>
              <w:t>25</w:t>
            </w:r>
          </w:p>
        </w:tc>
        <w:tc>
          <w:tcPr>
            <w:tcW w:w="1055" w:type="dxa"/>
          </w:tcPr>
          <w:p w14:paraId="13117ADE" w14:textId="6DFE110A" w:rsidR="003362C7" w:rsidRDefault="0018190A" w:rsidP="00630CED">
            <w:pPr>
              <w:rPr>
                <w:lang w:eastAsia="cs-CZ"/>
              </w:rPr>
            </w:pPr>
            <w:r>
              <w:rPr>
                <w:lang w:eastAsia="cs-CZ"/>
              </w:rPr>
              <w:t>O</w:t>
            </w:r>
          </w:p>
        </w:tc>
        <w:tc>
          <w:tcPr>
            <w:tcW w:w="4303" w:type="dxa"/>
          </w:tcPr>
          <w:p w14:paraId="20A3415C" w14:textId="2466A141" w:rsidR="003362C7" w:rsidRDefault="0018190A" w:rsidP="00630CED">
            <w:pPr>
              <w:rPr>
                <w:lang w:eastAsia="cs-CZ"/>
              </w:rPr>
            </w:pPr>
            <w:r>
              <w:rPr>
                <w:lang w:eastAsia="cs-CZ"/>
              </w:rPr>
              <w:t>Jedlý olej a tuk</w:t>
            </w:r>
          </w:p>
        </w:tc>
        <w:tc>
          <w:tcPr>
            <w:tcW w:w="2013" w:type="dxa"/>
          </w:tcPr>
          <w:p w14:paraId="320F2E6E" w14:textId="4523A4FB" w:rsidR="003362C7" w:rsidRDefault="00344308" w:rsidP="00016214">
            <w:pPr>
              <w:jc w:val="right"/>
              <w:rPr>
                <w:lang w:eastAsia="cs-CZ"/>
              </w:rPr>
            </w:pPr>
            <w:r>
              <w:rPr>
                <w:lang w:eastAsia="cs-CZ"/>
              </w:rPr>
              <w:t>3.300,-</w:t>
            </w:r>
          </w:p>
        </w:tc>
        <w:tc>
          <w:tcPr>
            <w:tcW w:w="989" w:type="dxa"/>
          </w:tcPr>
          <w:p w14:paraId="0B74FACB" w14:textId="373648EC" w:rsidR="003362C7" w:rsidRDefault="00344308" w:rsidP="00630CED">
            <w:pPr>
              <w:rPr>
                <w:lang w:eastAsia="cs-CZ"/>
              </w:rPr>
            </w:pPr>
            <w:r>
              <w:rPr>
                <w:lang w:eastAsia="cs-CZ"/>
              </w:rPr>
              <w:t>t</w:t>
            </w:r>
          </w:p>
        </w:tc>
      </w:tr>
      <w:tr w:rsidR="003362C7" w14:paraId="285F5183" w14:textId="77777777" w:rsidTr="002C2846">
        <w:tc>
          <w:tcPr>
            <w:tcW w:w="1271" w:type="dxa"/>
          </w:tcPr>
          <w:p w14:paraId="15C812AE" w14:textId="659B48ED" w:rsidR="003362C7" w:rsidRDefault="0011737D" w:rsidP="00630CED">
            <w:pPr>
              <w:rPr>
                <w:lang w:eastAsia="cs-CZ"/>
              </w:rPr>
            </w:pPr>
            <w:r>
              <w:rPr>
                <w:lang w:eastAsia="cs-CZ"/>
              </w:rPr>
              <w:t>20 0</w:t>
            </w:r>
            <w:r w:rsidR="003362C7">
              <w:rPr>
                <w:lang w:eastAsia="cs-CZ"/>
              </w:rPr>
              <w:t>1</w:t>
            </w:r>
            <w:r>
              <w:rPr>
                <w:lang w:eastAsia="cs-CZ"/>
              </w:rPr>
              <w:t xml:space="preserve"> 26</w:t>
            </w:r>
          </w:p>
        </w:tc>
        <w:tc>
          <w:tcPr>
            <w:tcW w:w="1055" w:type="dxa"/>
          </w:tcPr>
          <w:p w14:paraId="3781643E" w14:textId="443CDF80" w:rsidR="003362C7" w:rsidRDefault="003362C7" w:rsidP="00630CED">
            <w:pPr>
              <w:rPr>
                <w:lang w:eastAsia="cs-CZ"/>
              </w:rPr>
            </w:pPr>
            <w:r>
              <w:rPr>
                <w:lang w:eastAsia="cs-CZ"/>
              </w:rPr>
              <w:t>N</w:t>
            </w:r>
          </w:p>
        </w:tc>
        <w:tc>
          <w:tcPr>
            <w:tcW w:w="4303" w:type="dxa"/>
          </w:tcPr>
          <w:p w14:paraId="79EF7FDA" w14:textId="54D185DC" w:rsidR="003362C7" w:rsidRDefault="0011737D" w:rsidP="00630CED">
            <w:pPr>
              <w:rPr>
                <w:lang w:eastAsia="cs-CZ"/>
              </w:rPr>
            </w:pPr>
            <w:r>
              <w:rPr>
                <w:lang w:eastAsia="cs-CZ"/>
              </w:rPr>
              <w:t>Olej a tuk neuvedený pod číslem 20 01 25</w:t>
            </w:r>
          </w:p>
        </w:tc>
        <w:tc>
          <w:tcPr>
            <w:tcW w:w="2013" w:type="dxa"/>
          </w:tcPr>
          <w:p w14:paraId="7408CC86" w14:textId="27CF3D40" w:rsidR="003362C7" w:rsidRDefault="00344308" w:rsidP="00016214">
            <w:pPr>
              <w:jc w:val="right"/>
              <w:rPr>
                <w:lang w:eastAsia="cs-CZ"/>
              </w:rPr>
            </w:pPr>
            <w:r>
              <w:rPr>
                <w:lang w:eastAsia="cs-CZ"/>
              </w:rPr>
              <w:t>9.800,-</w:t>
            </w:r>
          </w:p>
        </w:tc>
        <w:tc>
          <w:tcPr>
            <w:tcW w:w="989" w:type="dxa"/>
          </w:tcPr>
          <w:p w14:paraId="109B141D" w14:textId="3898662B" w:rsidR="003362C7" w:rsidRDefault="00344308" w:rsidP="00630CED">
            <w:pPr>
              <w:rPr>
                <w:lang w:eastAsia="cs-CZ"/>
              </w:rPr>
            </w:pPr>
            <w:r>
              <w:rPr>
                <w:lang w:eastAsia="cs-CZ"/>
              </w:rPr>
              <w:t>t</w:t>
            </w:r>
          </w:p>
        </w:tc>
      </w:tr>
      <w:tr w:rsidR="003362C7" w14:paraId="0AC22F73" w14:textId="77777777" w:rsidTr="002C2846">
        <w:tc>
          <w:tcPr>
            <w:tcW w:w="1271" w:type="dxa"/>
          </w:tcPr>
          <w:p w14:paraId="249E9BD5" w14:textId="0923CA7C" w:rsidR="003362C7" w:rsidRDefault="0011737D" w:rsidP="00630CED">
            <w:pPr>
              <w:rPr>
                <w:lang w:eastAsia="cs-CZ"/>
              </w:rPr>
            </w:pPr>
            <w:r>
              <w:rPr>
                <w:lang w:eastAsia="cs-CZ"/>
              </w:rPr>
              <w:t>20 01 27</w:t>
            </w:r>
          </w:p>
        </w:tc>
        <w:tc>
          <w:tcPr>
            <w:tcW w:w="1055" w:type="dxa"/>
          </w:tcPr>
          <w:p w14:paraId="73CD04A1" w14:textId="2F1EB66C" w:rsidR="003362C7" w:rsidRDefault="003362C7" w:rsidP="00630CED">
            <w:pPr>
              <w:rPr>
                <w:lang w:eastAsia="cs-CZ"/>
              </w:rPr>
            </w:pPr>
            <w:r>
              <w:rPr>
                <w:lang w:eastAsia="cs-CZ"/>
              </w:rPr>
              <w:t>N</w:t>
            </w:r>
          </w:p>
        </w:tc>
        <w:tc>
          <w:tcPr>
            <w:tcW w:w="4303" w:type="dxa"/>
          </w:tcPr>
          <w:p w14:paraId="1B3794EB" w14:textId="56604D7D" w:rsidR="003362C7" w:rsidRDefault="0011737D" w:rsidP="00630CED">
            <w:pPr>
              <w:rPr>
                <w:lang w:eastAsia="cs-CZ"/>
              </w:rPr>
            </w:pPr>
            <w:r>
              <w:rPr>
                <w:lang w:eastAsia="cs-CZ"/>
              </w:rPr>
              <w:t>Barvy, tiskařské barvy, lepidla a pryskyřice obsahující nebezpečné látky</w:t>
            </w:r>
            <w:r w:rsidR="003362C7">
              <w:rPr>
                <w:lang w:eastAsia="cs-CZ"/>
              </w:rPr>
              <w:t xml:space="preserve"> </w:t>
            </w:r>
          </w:p>
        </w:tc>
        <w:tc>
          <w:tcPr>
            <w:tcW w:w="2013" w:type="dxa"/>
          </w:tcPr>
          <w:p w14:paraId="3E58BBBC" w14:textId="0167D4FE" w:rsidR="003362C7" w:rsidRDefault="00311F37" w:rsidP="00016214">
            <w:pPr>
              <w:jc w:val="right"/>
              <w:rPr>
                <w:lang w:eastAsia="cs-CZ"/>
              </w:rPr>
            </w:pPr>
            <w:r>
              <w:rPr>
                <w:lang w:eastAsia="cs-CZ"/>
              </w:rPr>
              <w:t>9.800,-</w:t>
            </w:r>
          </w:p>
        </w:tc>
        <w:tc>
          <w:tcPr>
            <w:tcW w:w="989" w:type="dxa"/>
          </w:tcPr>
          <w:p w14:paraId="6D26F642" w14:textId="3D3F4D82" w:rsidR="003362C7" w:rsidRDefault="00DD2AA7" w:rsidP="00630CED">
            <w:pPr>
              <w:rPr>
                <w:lang w:eastAsia="cs-CZ"/>
              </w:rPr>
            </w:pPr>
            <w:r>
              <w:rPr>
                <w:lang w:eastAsia="cs-CZ"/>
              </w:rPr>
              <w:t>t</w:t>
            </w:r>
          </w:p>
        </w:tc>
      </w:tr>
      <w:tr w:rsidR="003362C7" w14:paraId="23245DB1" w14:textId="77777777" w:rsidTr="002C2846">
        <w:tc>
          <w:tcPr>
            <w:tcW w:w="1271" w:type="dxa"/>
          </w:tcPr>
          <w:p w14:paraId="2E997B08" w14:textId="6EAD8966" w:rsidR="003362C7" w:rsidRDefault="0011737D" w:rsidP="00630CED">
            <w:pPr>
              <w:rPr>
                <w:lang w:eastAsia="cs-CZ"/>
              </w:rPr>
            </w:pPr>
            <w:r>
              <w:rPr>
                <w:lang w:eastAsia="cs-CZ"/>
              </w:rPr>
              <w:t>20 01 31</w:t>
            </w:r>
          </w:p>
        </w:tc>
        <w:tc>
          <w:tcPr>
            <w:tcW w:w="1055" w:type="dxa"/>
          </w:tcPr>
          <w:p w14:paraId="5111AE8F" w14:textId="41298B3A" w:rsidR="003362C7" w:rsidRDefault="0011737D" w:rsidP="00630CED">
            <w:pPr>
              <w:rPr>
                <w:lang w:eastAsia="cs-CZ"/>
              </w:rPr>
            </w:pPr>
            <w:r>
              <w:rPr>
                <w:lang w:eastAsia="cs-CZ"/>
              </w:rPr>
              <w:t>N</w:t>
            </w:r>
          </w:p>
        </w:tc>
        <w:tc>
          <w:tcPr>
            <w:tcW w:w="4303" w:type="dxa"/>
          </w:tcPr>
          <w:p w14:paraId="2E6276D2" w14:textId="43C55B90" w:rsidR="003362C7" w:rsidRDefault="0011737D" w:rsidP="00630CED">
            <w:pPr>
              <w:rPr>
                <w:lang w:eastAsia="cs-CZ"/>
              </w:rPr>
            </w:pPr>
            <w:r>
              <w:rPr>
                <w:lang w:eastAsia="cs-CZ"/>
              </w:rPr>
              <w:t>Nepoužitelná cytostatika</w:t>
            </w:r>
          </w:p>
        </w:tc>
        <w:tc>
          <w:tcPr>
            <w:tcW w:w="2013" w:type="dxa"/>
          </w:tcPr>
          <w:p w14:paraId="12752C16" w14:textId="0DA469FA" w:rsidR="003362C7" w:rsidRDefault="00311F37" w:rsidP="00016214">
            <w:pPr>
              <w:jc w:val="right"/>
              <w:rPr>
                <w:lang w:eastAsia="cs-CZ"/>
              </w:rPr>
            </w:pPr>
            <w:r>
              <w:rPr>
                <w:lang w:eastAsia="cs-CZ"/>
              </w:rPr>
              <w:t>lékárny</w:t>
            </w:r>
          </w:p>
        </w:tc>
        <w:tc>
          <w:tcPr>
            <w:tcW w:w="989" w:type="dxa"/>
          </w:tcPr>
          <w:p w14:paraId="3428FAA5" w14:textId="77777777" w:rsidR="003362C7" w:rsidRDefault="003362C7" w:rsidP="00630CED">
            <w:pPr>
              <w:rPr>
                <w:lang w:eastAsia="cs-CZ"/>
              </w:rPr>
            </w:pPr>
          </w:p>
        </w:tc>
      </w:tr>
      <w:tr w:rsidR="003362C7" w14:paraId="309ADC44" w14:textId="77777777" w:rsidTr="002C2846">
        <w:tc>
          <w:tcPr>
            <w:tcW w:w="1271" w:type="dxa"/>
          </w:tcPr>
          <w:p w14:paraId="013A6819" w14:textId="364B7264" w:rsidR="003362C7" w:rsidRDefault="002E07CB" w:rsidP="00630CED">
            <w:pPr>
              <w:rPr>
                <w:lang w:eastAsia="cs-CZ"/>
              </w:rPr>
            </w:pPr>
            <w:r>
              <w:rPr>
                <w:lang w:eastAsia="cs-CZ"/>
              </w:rPr>
              <w:t>20 01 35</w:t>
            </w:r>
          </w:p>
        </w:tc>
        <w:tc>
          <w:tcPr>
            <w:tcW w:w="1055" w:type="dxa"/>
          </w:tcPr>
          <w:p w14:paraId="38B84B1E" w14:textId="07703010" w:rsidR="003362C7" w:rsidRDefault="002E07CB" w:rsidP="00630CED">
            <w:pPr>
              <w:rPr>
                <w:lang w:eastAsia="cs-CZ"/>
              </w:rPr>
            </w:pPr>
            <w:r>
              <w:rPr>
                <w:lang w:eastAsia="cs-CZ"/>
              </w:rPr>
              <w:t>N</w:t>
            </w:r>
          </w:p>
        </w:tc>
        <w:tc>
          <w:tcPr>
            <w:tcW w:w="4303" w:type="dxa"/>
          </w:tcPr>
          <w:p w14:paraId="1126950B" w14:textId="4E9697CC" w:rsidR="003362C7" w:rsidRDefault="002E07CB" w:rsidP="00630CED">
            <w:pPr>
              <w:rPr>
                <w:lang w:eastAsia="cs-CZ"/>
              </w:rPr>
            </w:pPr>
            <w:r>
              <w:rPr>
                <w:lang w:eastAsia="cs-CZ"/>
              </w:rPr>
              <w:t>Vyřazené elektrické a elektronické zařízení obsahující nebezpečné látky</w:t>
            </w:r>
          </w:p>
        </w:tc>
        <w:tc>
          <w:tcPr>
            <w:tcW w:w="2013" w:type="dxa"/>
          </w:tcPr>
          <w:p w14:paraId="10308F74" w14:textId="0AAB33D3" w:rsidR="003362C7" w:rsidRDefault="00E55515" w:rsidP="00016214">
            <w:pPr>
              <w:jc w:val="right"/>
              <w:rPr>
                <w:lang w:eastAsia="cs-CZ"/>
              </w:rPr>
            </w:pPr>
            <w:r>
              <w:rPr>
                <w:lang w:eastAsia="cs-CZ"/>
              </w:rPr>
              <w:t>zpětný odběr</w:t>
            </w:r>
          </w:p>
        </w:tc>
        <w:tc>
          <w:tcPr>
            <w:tcW w:w="989" w:type="dxa"/>
          </w:tcPr>
          <w:p w14:paraId="31FC216B" w14:textId="77777777" w:rsidR="003362C7" w:rsidRDefault="003362C7" w:rsidP="00630CED">
            <w:pPr>
              <w:rPr>
                <w:lang w:eastAsia="cs-CZ"/>
              </w:rPr>
            </w:pPr>
          </w:p>
        </w:tc>
      </w:tr>
      <w:tr w:rsidR="003362C7" w14:paraId="52B0457A" w14:textId="77777777" w:rsidTr="002C2846">
        <w:tc>
          <w:tcPr>
            <w:tcW w:w="1271" w:type="dxa"/>
          </w:tcPr>
          <w:p w14:paraId="1CC3CE7E" w14:textId="00AE01D9" w:rsidR="003362C7" w:rsidRDefault="008768D4" w:rsidP="00630CED">
            <w:pPr>
              <w:rPr>
                <w:lang w:eastAsia="cs-CZ"/>
              </w:rPr>
            </w:pPr>
            <w:r>
              <w:rPr>
                <w:lang w:eastAsia="cs-CZ"/>
              </w:rPr>
              <w:t>20 01 38</w:t>
            </w:r>
          </w:p>
        </w:tc>
        <w:tc>
          <w:tcPr>
            <w:tcW w:w="1055" w:type="dxa"/>
          </w:tcPr>
          <w:p w14:paraId="1ED575BE" w14:textId="1D4CD0F7" w:rsidR="003362C7" w:rsidRDefault="008768D4" w:rsidP="00630CED">
            <w:pPr>
              <w:rPr>
                <w:lang w:eastAsia="cs-CZ"/>
              </w:rPr>
            </w:pPr>
            <w:r>
              <w:rPr>
                <w:lang w:eastAsia="cs-CZ"/>
              </w:rPr>
              <w:t>O</w:t>
            </w:r>
          </w:p>
        </w:tc>
        <w:tc>
          <w:tcPr>
            <w:tcW w:w="4303" w:type="dxa"/>
          </w:tcPr>
          <w:p w14:paraId="7E12B5D0" w14:textId="6DEB8DDB" w:rsidR="003362C7" w:rsidRDefault="008768D4" w:rsidP="00630CED">
            <w:pPr>
              <w:rPr>
                <w:lang w:eastAsia="cs-CZ"/>
              </w:rPr>
            </w:pPr>
            <w:r>
              <w:rPr>
                <w:lang w:eastAsia="cs-CZ"/>
              </w:rPr>
              <w:t>Dřevo neuvedené pod číslem 20 01 37</w:t>
            </w:r>
          </w:p>
        </w:tc>
        <w:tc>
          <w:tcPr>
            <w:tcW w:w="2013" w:type="dxa"/>
          </w:tcPr>
          <w:p w14:paraId="2ED5EAD1" w14:textId="1B3E06AA" w:rsidR="003362C7" w:rsidRDefault="00311F37" w:rsidP="00016214">
            <w:pPr>
              <w:jc w:val="right"/>
              <w:rPr>
                <w:lang w:eastAsia="cs-CZ"/>
              </w:rPr>
            </w:pPr>
            <w:r>
              <w:rPr>
                <w:lang w:eastAsia="cs-CZ"/>
              </w:rPr>
              <w:t>300,-</w:t>
            </w:r>
          </w:p>
        </w:tc>
        <w:tc>
          <w:tcPr>
            <w:tcW w:w="989" w:type="dxa"/>
          </w:tcPr>
          <w:p w14:paraId="5F9E3050" w14:textId="092F25E2" w:rsidR="003362C7" w:rsidRDefault="00DD2AA7" w:rsidP="00630CED">
            <w:pPr>
              <w:rPr>
                <w:lang w:eastAsia="cs-CZ"/>
              </w:rPr>
            </w:pPr>
            <w:r>
              <w:rPr>
                <w:lang w:eastAsia="cs-CZ"/>
              </w:rPr>
              <w:t>t</w:t>
            </w:r>
          </w:p>
        </w:tc>
      </w:tr>
      <w:tr w:rsidR="003362C7" w14:paraId="63A04262" w14:textId="77777777" w:rsidTr="002C2846">
        <w:tc>
          <w:tcPr>
            <w:tcW w:w="1271" w:type="dxa"/>
          </w:tcPr>
          <w:p w14:paraId="54801E0A" w14:textId="2F72A050" w:rsidR="003362C7" w:rsidRDefault="008768D4" w:rsidP="00630CED">
            <w:pPr>
              <w:rPr>
                <w:lang w:eastAsia="cs-CZ"/>
              </w:rPr>
            </w:pPr>
            <w:r>
              <w:rPr>
                <w:lang w:eastAsia="cs-CZ"/>
              </w:rPr>
              <w:t>20 01 39</w:t>
            </w:r>
          </w:p>
        </w:tc>
        <w:tc>
          <w:tcPr>
            <w:tcW w:w="1055" w:type="dxa"/>
          </w:tcPr>
          <w:p w14:paraId="520D54FA" w14:textId="5B7CED62" w:rsidR="003362C7" w:rsidRDefault="008768D4" w:rsidP="00630CED">
            <w:pPr>
              <w:rPr>
                <w:lang w:eastAsia="cs-CZ"/>
              </w:rPr>
            </w:pPr>
            <w:r>
              <w:rPr>
                <w:lang w:eastAsia="cs-CZ"/>
              </w:rPr>
              <w:t>O</w:t>
            </w:r>
          </w:p>
        </w:tc>
        <w:tc>
          <w:tcPr>
            <w:tcW w:w="4303" w:type="dxa"/>
          </w:tcPr>
          <w:p w14:paraId="6481D183" w14:textId="5CA3CAF3" w:rsidR="003362C7" w:rsidRDefault="008768D4" w:rsidP="00630CED">
            <w:pPr>
              <w:rPr>
                <w:lang w:eastAsia="cs-CZ"/>
              </w:rPr>
            </w:pPr>
            <w:r>
              <w:rPr>
                <w:lang w:eastAsia="cs-CZ"/>
              </w:rPr>
              <w:t>Plasty</w:t>
            </w:r>
          </w:p>
        </w:tc>
        <w:tc>
          <w:tcPr>
            <w:tcW w:w="2013" w:type="dxa"/>
          </w:tcPr>
          <w:p w14:paraId="634F6E7F" w14:textId="5181C0AB" w:rsidR="003362C7" w:rsidRDefault="00DD2AA7" w:rsidP="00016214">
            <w:pPr>
              <w:jc w:val="right"/>
              <w:rPr>
                <w:lang w:eastAsia="cs-CZ"/>
              </w:rPr>
            </w:pPr>
            <w:r>
              <w:rPr>
                <w:lang w:eastAsia="cs-CZ"/>
              </w:rPr>
              <w:t>1.600,-</w:t>
            </w:r>
          </w:p>
        </w:tc>
        <w:tc>
          <w:tcPr>
            <w:tcW w:w="989" w:type="dxa"/>
          </w:tcPr>
          <w:p w14:paraId="794EEB27" w14:textId="70CD1169" w:rsidR="003362C7" w:rsidRDefault="00DD2AA7" w:rsidP="00630CED">
            <w:pPr>
              <w:rPr>
                <w:lang w:eastAsia="cs-CZ"/>
              </w:rPr>
            </w:pPr>
            <w:r>
              <w:rPr>
                <w:lang w:eastAsia="cs-CZ"/>
              </w:rPr>
              <w:t>t</w:t>
            </w:r>
          </w:p>
        </w:tc>
      </w:tr>
      <w:tr w:rsidR="003362C7" w14:paraId="75F8DE94" w14:textId="77777777" w:rsidTr="002C2846">
        <w:tc>
          <w:tcPr>
            <w:tcW w:w="1271" w:type="dxa"/>
          </w:tcPr>
          <w:p w14:paraId="401E61DF" w14:textId="55C7E18D" w:rsidR="003362C7" w:rsidRDefault="008768D4" w:rsidP="00630CED">
            <w:pPr>
              <w:rPr>
                <w:lang w:eastAsia="cs-CZ"/>
              </w:rPr>
            </w:pPr>
            <w:r>
              <w:rPr>
                <w:lang w:eastAsia="cs-CZ"/>
              </w:rPr>
              <w:t>20 02 01</w:t>
            </w:r>
          </w:p>
        </w:tc>
        <w:tc>
          <w:tcPr>
            <w:tcW w:w="1055" w:type="dxa"/>
          </w:tcPr>
          <w:p w14:paraId="689D71D0" w14:textId="7024B882" w:rsidR="003362C7" w:rsidRDefault="008768D4" w:rsidP="00630CED">
            <w:pPr>
              <w:rPr>
                <w:lang w:eastAsia="cs-CZ"/>
              </w:rPr>
            </w:pPr>
            <w:r>
              <w:rPr>
                <w:lang w:eastAsia="cs-CZ"/>
              </w:rPr>
              <w:t>O</w:t>
            </w:r>
          </w:p>
        </w:tc>
        <w:tc>
          <w:tcPr>
            <w:tcW w:w="4303" w:type="dxa"/>
          </w:tcPr>
          <w:p w14:paraId="7B24358A" w14:textId="08DDD585" w:rsidR="003362C7" w:rsidRDefault="008768D4" w:rsidP="00630CED">
            <w:pPr>
              <w:rPr>
                <w:lang w:eastAsia="cs-CZ"/>
              </w:rPr>
            </w:pPr>
            <w:r>
              <w:rPr>
                <w:lang w:eastAsia="cs-CZ"/>
              </w:rPr>
              <w:t>Biologicky rozložitelný odpad</w:t>
            </w:r>
          </w:p>
        </w:tc>
        <w:tc>
          <w:tcPr>
            <w:tcW w:w="2013" w:type="dxa"/>
          </w:tcPr>
          <w:p w14:paraId="3726EE70" w14:textId="5F422944" w:rsidR="003362C7" w:rsidRDefault="00DD2AA7" w:rsidP="00016214">
            <w:pPr>
              <w:jc w:val="right"/>
              <w:rPr>
                <w:lang w:eastAsia="cs-CZ"/>
              </w:rPr>
            </w:pPr>
            <w:r>
              <w:rPr>
                <w:lang w:eastAsia="cs-CZ"/>
              </w:rPr>
              <w:t>450,-</w:t>
            </w:r>
          </w:p>
        </w:tc>
        <w:tc>
          <w:tcPr>
            <w:tcW w:w="989" w:type="dxa"/>
          </w:tcPr>
          <w:p w14:paraId="6B96098A" w14:textId="0621DFD6" w:rsidR="003362C7" w:rsidRDefault="00DD2AA7" w:rsidP="00630CED">
            <w:pPr>
              <w:rPr>
                <w:lang w:eastAsia="cs-CZ"/>
              </w:rPr>
            </w:pPr>
            <w:r>
              <w:rPr>
                <w:lang w:eastAsia="cs-CZ"/>
              </w:rPr>
              <w:t>t</w:t>
            </w:r>
          </w:p>
        </w:tc>
      </w:tr>
      <w:tr w:rsidR="003362C7" w14:paraId="01CE96F5" w14:textId="77777777" w:rsidTr="002C2846">
        <w:tc>
          <w:tcPr>
            <w:tcW w:w="1271" w:type="dxa"/>
          </w:tcPr>
          <w:p w14:paraId="7E34F297" w14:textId="00B34F57" w:rsidR="003362C7" w:rsidRDefault="008768D4" w:rsidP="00630CED">
            <w:pPr>
              <w:rPr>
                <w:lang w:eastAsia="cs-CZ"/>
              </w:rPr>
            </w:pPr>
            <w:r>
              <w:rPr>
                <w:lang w:eastAsia="cs-CZ"/>
              </w:rPr>
              <w:t>20 03 07</w:t>
            </w:r>
          </w:p>
        </w:tc>
        <w:tc>
          <w:tcPr>
            <w:tcW w:w="1055" w:type="dxa"/>
          </w:tcPr>
          <w:p w14:paraId="504B92A0" w14:textId="57A25116" w:rsidR="003362C7" w:rsidRDefault="008768D4" w:rsidP="00630CED">
            <w:pPr>
              <w:rPr>
                <w:lang w:eastAsia="cs-CZ"/>
              </w:rPr>
            </w:pPr>
            <w:r>
              <w:rPr>
                <w:lang w:eastAsia="cs-CZ"/>
              </w:rPr>
              <w:t>O</w:t>
            </w:r>
          </w:p>
        </w:tc>
        <w:tc>
          <w:tcPr>
            <w:tcW w:w="4303" w:type="dxa"/>
          </w:tcPr>
          <w:p w14:paraId="7E44E30E" w14:textId="119D9226" w:rsidR="003362C7" w:rsidRDefault="008768D4" w:rsidP="00630CED">
            <w:pPr>
              <w:rPr>
                <w:lang w:eastAsia="cs-CZ"/>
              </w:rPr>
            </w:pPr>
            <w:r>
              <w:rPr>
                <w:lang w:eastAsia="cs-CZ"/>
              </w:rPr>
              <w:t>Objemný odpad</w:t>
            </w:r>
          </w:p>
        </w:tc>
        <w:tc>
          <w:tcPr>
            <w:tcW w:w="2013" w:type="dxa"/>
          </w:tcPr>
          <w:p w14:paraId="33C7959C" w14:textId="3B7BB369" w:rsidR="003362C7" w:rsidRDefault="00311F37" w:rsidP="00016214">
            <w:pPr>
              <w:jc w:val="right"/>
              <w:rPr>
                <w:lang w:eastAsia="cs-CZ"/>
              </w:rPr>
            </w:pPr>
            <w:r>
              <w:rPr>
                <w:lang w:eastAsia="cs-CZ"/>
              </w:rPr>
              <w:t>1.100,- + zákonné poplatky</w:t>
            </w:r>
          </w:p>
        </w:tc>
        <w:tc>
          <w:tcPr>
            <w:tcW w:w="989" w:type="dxa"/>
          </w:tcPr>
          <w:p w14:paraId="70D4F5C6" w14:textId="01E066B8" w:rsidR="003362C7" w:rsidRDefault="00016214" w:rsidP="00630CED">
            <w:pPr>
              <w:rPr>
                <w:lang w:eastAsia="cs-CZ"/>
              </w:rPr>
            </w:pPr>
            <w:r>
              <w:rPr>
                <w:lang w:eastAsia="cs-CZ"/>
              </w:rPr>
              <w:t>t</w:t>
            </w:r>
          </w:p>
          <w:p w14:paraId="0AC34F87" w14:textId="7CB61873" w:rsidR="00016214" w:rsidRDefault="00016214" w:rsidP="00630CED">
            <w:pPr>
              <w:rPr>
                <w:lang w:eastAsia="cs-CZ"/>
              </w:rPr>
            </w:pPr>
          </w:p>
        </w:tc>
      </w:tr>
      <w:tr w:rsidR="007A053F" w14:paraId="696FE30E" w14:textId="77777777" w:rsidTr="002C2846">
        <w:tc>
          <w:tcPr>
            <w:tcW w:w="1271" w:type="dxa"/>
          </w:tcPr>
          <w:p w14:paraId="26141903" w14:textId="77777777" w:rsidR="007A053F" w:rsidRDefault="007A053F" w:rsidP="00630CED">
            <w:pPr>
              <w:rPr>
                <w:lang w:eastAsia="cs-CZ"/>
              </w:rPr>
            </w:pPr>
          </w:p>
        </w:tc>
        <w:tc>
          <w:tcPr>
            <w:tcW w:w="1055" w:type="dxa"/>
          </w:tcPr>
          <w:p w14:paraId="6C1054F7" w14:textId="77777777" w:rsidR="007A053F" w:rsidRDefault="007A053F" w:rsidP="00630CED">
            <w:pPr>
              <w:rPr>
                <w:lang w:eastAsia="cs-CZ"/>
              </w:rPr>
            </w:pPr>
          </w:p>
        </w:tc>
        <w:tc>
          <w:tcPr>
            <w:tcW w:w="4303" w:type="dxa"/>
          </w:tcPr>
          <w:p w14:paraId="49986F82" w14:textId="7A406A40" w:rsidR="007A053F" w:rsidRDefault="007A053F" w:rsidP="00630CED">
            <w:pPr>
              <w:rPr>
                <w:lang w:eastAsia="cs-CZ"/>
              </w:rPr>
            </w:pPr>
            <w:r>
              <w:rPr>
                <w:lang w:eastAsia="cs-CZ"/>
              </w:rPr>
              <w:t>Případné další odpady</w:t>
            </w:r>
          </w:p>
        </w:tc>
        <w:tc>
          <w:tcPr>
            <w:tcW w:w="2013" w:type="dxa"/>
          </w:tcPr>
          <w:p w14:paraId="77FA97BA" w14:textId="7582A45E" w:rsidR="007A053F" w:rsidRDefault="007A053F" w:rsidP="00016214">
            <w:pPr>
              <w:jc w:val="right"/>
              <w:rPr>
                <w:lang w:eastAsia="cs-CZ"/>
              </w:rPr>
            </w:pPr>
            <w:r>
              <w:rPr>
                <w:lang w:eastAsia="cs-CZ"/>
              </w:rPr>
              <w:t xml:space="preserve">dle dohody ceny </w:t>
            </w:r>
          </w:p>
        </w:tc>
        <w:tc>
          <w:tcPr>
            <w:tcW w:w="989" w:type="dxa"/>
          </w:tcPr>
          <w:p w14:paraId="639BC20A" w14:textId="77777777" w:rsidR="007A053F" w:rsidRDefault="007A053F" w:rsidP="00630CED">
            <w:pPr>
              <w:rPr>
                <w:lang w:eastAsia="cs-CZ"/>
              </w:rPr>
            </w:pPr>
          </w:p>
        </w:tc>
      </w:tr>
      <w:tr w:rsidR="00016214" w14:paraId="27427170" w14:textId="77777777" w:rsidTr="002C2846">
        <w:tc>
          <w:tcPr>
            <w:tcW w:w="1271" w:type="dxa"/>
          </w:tcPr>
          <w:p w14:paraId="7FE88BDF" w14:textId="77777777" w:rsidR="00016214" w:rsidRDefault="00016214" w:rsidP="00630CED">
            <w:pPr>
              <w:rPr>
                <w:lang w:eastAsia="cs-CZ"/>
              </w:rPr>
            </w:pPr>
          </w:p>
        </w:tc>
        <w:tc>
          <w:tcPr>
            <w:tcW w:w="1055" w:type="dxa"/>
          </w:tcPr>
          <w:p w14:paraId="174AF827" w14:textId="77777777" w:rsidR="00016214" w:rsidRDefault="00016214" w:rsidP="00630CED">
            <w:pPr>
              <w:rPr>
                <w:lang w:eastAsia="cs-CZ"/>
              </w:rPr>
            </w:pPr>
          </w:p>
        </w:tc>
        <w:tc>
          <w:tcPr>
            <w:tcW w:w="4303" w:type="dxa"/>
          </w:tcPr>
          <w:p w14:paraId="321EB9AC" w14:textId="538B4FE7" w:rsidR="00016214" w:rsidRDefault="006D66E5" w:rsidP="00630CED">
            <w:pPr>
              <w:rPr>
                <w:lang w:eastAsia="cs-CZ"/>
              </w:rPr>
            </w:pPr>
            <w:r>
              <w:rPr>
                <w:lang w:eastAsia="cs-CZ"/>
              </w:rPr>
              <w:t>Samostatná doprava JNK</w:t>
            </w:r>
          </w:p>
        </w:tc>
        <w:tc>
          <w:tcPr>
            <w:tcW w:w="2013" w:type="dxa"/>
          </w:tcPr>
          <w:p w14:paraId="5FC5DC97" w14:textId="0F1C5DEA" w:rsidR="00016214" w:rsidRDefault="006D66E5" w:rsidP="00016214">
            <w:pPr>
              <w:jc w:val="right"/>
              <w:rPr>
                <w:lang w:eastAsia="cs-CZ"/>
              </w:rPr>
            </w:pPr>
            <w:r>
              <w:rPr>
                <w:lang w:eastAsia="cs-CZ"/>
              </w:rPr>
              <w:t>40,- Kč</w:t>
            </w:r>
          </w:p>
        </w:tc>
        <w:tc>
          <w:tcPr>
            <w:tcW w:w="989" w:type="dxa"/>
          </w:tcPr>
          <w:p w14:paraId="44AC7648" w14:textId="71BD3ACA" w:rsidR="00016214" w:rsidRDefault="006D66E5" w:rsidP="00630CED">
            <w:pPr>
              <w:rPr>
                <w:lang w:eastAsia="cs-CZ"/>
              </w:rPr>
            </w:pPr>
            <w:r>
              <w:rPr>
                <w:lang w:eastAsia="cs-CZ"/>
              </w:rPr>
              <w:t>km</w:t>
            </w:r>
          </w:p>
        </w:tc>
      </w:tr>
      <w:tr w:rsidR="006D66E5" w14:paraId="526834E3" w14:textId="77777777" w:rsidTr="002C2846">
        <w:tc>
          <w:tcPr>
            <w:tcW w:w="1271" w:type="dxa"/>
          </w:tcPr>
          <w:p w14:paraId="33C5D911" w14:textId="77777777" w:rsidR="006D66E5" w:rsidRDefault="006D66E5" w:rsidP="00630CED">
            <w:pPr>
              <w:rPr>
                <w:lang w:eastAsia="cs-CZ"/>
              </w:rPr>
            </w:pPr>
          </w:p>
        </w:tc>
        <w:tc>
          <w:tcPr>
            <w:tcW w:w="1055" w:type="dxa"/>
          </w:tcPr>
          <w:p w14:paraId="4825310D" w14:textId="77777777" w:rsidR="006D66E5" w:rsidRDefault="006D66E5" w:rsidP="00630CED">
            <w:pPr>
              <w:rPr>
                <w:lang w:eastAsia="cs-CZ"/>
              </w:rPr>
            </w:pPr>
          </w:p>
        </w:tc>
        <w:tc>
          <w:tcPr>
            <w:tcW w:w="4303" w:type="dxa"/>
          </w:tcPr>
          <w:p w14:paraId="55D78B53" w14:textId="5C0C8B2B" w:rsidR="006D66E5" w:rsidRDefault="006D66E5" w:rsidP="00630CED">
            <w:pPr>
              <w:rPr>
                <w:lang w:eastAsia="cs-CZ"/>
              </w:rPr>
            </w:pPr>
            <w:r>
              <w:rPr>
                <w:lang w:eastAsia="cs-CZ"/>
              </w:rPr>
              <w:t>Samostatná doprava MSTS</w:t>
            </w:r>
          </w:p>
        </w:tc>
        <w:tc>
          <w:tcPr>
            <w:tcW w:w="2013" w:type="dxa"/>
          </w:tcPr>
          <w:p w14:paraId="4908D38E" w14:textId="7F496240" w:rsidR="006D66E5" w:rsidRDefault="006D66E5" w:rsidP="00016214">
            <w:pPr>
              <w:jc w:val="right"/>
              <w:rPr>
                <w:lang w:eastAsia="cs-CZ"/>
              </w:rPr>
            </w:pPr>
            <w:r>
              <w:rPr>
                <w:lang w:eastAsia="cs-CZ"/>
              </w:rPr>
              <w:t>46,- Kč</w:t>
            </w:r>
          </w:p>
        </w:tc>
        <w:tc>
          <w:tcPr>
            <w:tcW w:w="989" w:type="dxa"/>
          </w:tcPr>
          <w:p w14:paraId="72A8D7B5" w14:textId="07F189AF" w:rsidR="006D66E5" w:rsidRDefault="006D66E5" w:rsidP="00630CED">
            <w:pPr>
              <w:rPr>
                <w:lang w:eastAsia="cs-CZ"/>
              </w:rPr>
            </w:pPr>
            <w:r>
              <w:rPr>
                <w:lang w:eastAsia="cs-CZ"/>
              </w:rPr>
              <w:t>km</w:t>
            </w:r>
          </w:p>
        </w:tc>
      </w:tr>
    </w:tbl>
    <w:p w14:paraId="0FBF14EB" w14:textId="77777777" w:rsidR="00EF0688" w:rsidRDefault="00EF0688" w:rsidP="00EF0688">
      <w:pPr>
        <w:pStyle w:val="Nadpis2"/>
        <w:numPr>
          <w:ilvl w:val="0"/>
          <w:numId w:val="0"/>
        </w:numPr>
        <w:ind w:left="360"/>
        <w:rPr>
          <w:lang w:eastAsia="cs-CZ"/>
        </w:rPr>
      </w:pPr>
      <w:bookmarkStart w:id="2" w:name="_Ref101781933"/>
    </w:p>
    <w:p w14:paraId="507ACC43" w14:textId="6B7A0F21" w:rsidR="006124E9" w:rsidRDefault="006124E9" w:rsidP="006124E9">
      <w:pPr>
        <w:pStyle w:val="Nadpis2"/>
        <w:rPr>
          <w:lang w:eastAsia="cs-CZ"/>
        </w:rPr>
      </w:pPr>
      <w:r>
        <w:rPr>
          <w:lang w:eastAsia="cs-CZ"/>
        </w:rPr>
        <w:t xml:space="preserve">V případě předání a převzetí níže uvedených druhů odpadů se </w:t>
      </w:r>
      <w:r w:rsidR="00D6575C">
        <w:rPr>
          <w:lang w:eastAsia="cs-CZ"/>
        </w:rPr>
        <w:t>Zhotovitel</w:t>
      </w:r>
      <w:r>
        <w:rPr>
          <w:lang w:eastAsia="cs-CZ"/>
        </w:rPr>
        <w:t xml:space="preserve"> zavazuje zaplatit </w:t>
      </w:r>
      <w:r w:rsidR="00D6575C">
        <w:rPr>
          <w:lang w:eastAsia="cs-CZ"/>
        </w:rPr>
        <w:t>Objednateli</w:t>
      </w:r>
      <w:r>
        <w:rPr>
          <w:lang w:eastAsia="cs-CZ"/>
        </w:rPr>
        <w:t xml:space="preserve"> níže uvedenou peněžitou částku jakožto kupní cenu za předání využitelného odpadu</w:t>
      </w:r>
      <w:bookmarkEnd w:id="2"/>
      <w:r w:rsidR="00EF0688">
        <w:rPr>
          <w:lang w:eastAsia="cs-CZ"/>
        </w:rPr>
        <w:t xml:space="preserve">. Objednatel uhradí Zhotoviteli náklady na dopravu, dle čl. </w:t>
      </w:r>
      <w:proofErr w:type="gramStart"/>
      <w:r w:rsidR="00EF0688">
        <w:rPr>
          <w:lang w:eastAsia="cs-CZ"/>
        </w:rPr>
        <w:t>5.3. této</w:t>
      </w:r>
      <w:proofErr w:type="gramEnd"/>
      <w:r w:rsidR="00EF0688">
        <w:rPr>
          <w:lang w:eastAsia="cs-CZ"/>
        </w:rPr>
        <w:t xml:space="preserve"> smlouvy. </w:t>
      </w:r>
      <w:r>
        <w:rPr>
          <w:lang w:eastAsia="cs-CZ"/>
        </w:rPr>
        <w:t xml:space="preserve"> </w:t>
      </w:r>
    </w:p>
    <w:tbl>
      <w:tblPr>
        <w:tblStyle w:val="Mkatabulky"/>
        <w:tblW w:w="0" w:type="auto"/>
        <w:tblLook w:val="04A0" w:firstRow="1" w:lastRow="0" w:firstColumn="1" w:lastColumn="0" w:noHBand="0" w:noVBand="1"/>
      </w:tblPr>
      <w:tblGrid>
        <w:gridCol w:w="1087"/>
        <w:gridCol w:w="1076"/>
        <w:gridCol w:w="3077"/>
        <w:gridCol w:w="3140"/>
        <w:gridCol w:w="1247"/>
      </w:tblGrid>
      <w:tr w:rsidR="00AD2ADC" w14:paraId="194CB499" w14:textId="77777777" w:rsidTr="00E1567F">
        <w:tc>
          <w:tcPr>
            <w:tcW w:w="1087" w:type="dxa"/>
          </w:tcPr>
          <w:p w14:paraId="257FC2E8" w14:textId="5CD92C92" w:rsidR="00AD2ADC" w:rsidRDefault="00AD2ADC" w:rsidP="00AD2ADC">
            <w:pPr>
              <w:rPr>
                <w:lang w:eastAsia="cs-CZ"/>
              </w:rPr>
            </w:pPr>
            <w:r>
              <w:rPr>
                <w:lang w:eastAsia="cs-CZ"/>
              </w:rPr>
              <w:t xml:space="preserve">Kat. </w:t>
            </w:r>
            <w:proofErr w:type="gramStart"/>
            <w:r>
              <w:rPr>
                <w:lang w:eastAsia="cs-CZ"/>
              </w:rPr>
              <w:t>číslo</w:t>
            </w:r>
            <w:proofErr w:type="gramEnd"/>
          </w:p>
        </w:tc>
        <w:tc>
          <w:tcPr>
            <w:tcW w:w="1076" w:type="dxa"/>
          </w:tcPr>
          <w:p w14:paraId="3164FE0C" w14:textId="5021C0CD" w:rsidR="00AD2ADC" w:rsidRDefault="00AD2ADC" w:rsidP="00AD2ADC">
            <w:pPr>
              <w:rPr>
                <w:lang w:eastAsia="cs-CZ"/>
              </w:rPr>
            </w:pPr>
            <w:r>
              <w:rPr>
                <w:lang w:eastAsia="cs-CZ"/>
              </w:rPr>
              <w:t>Kategorie</w:t>
            </w:r>
          </w:p>
        </w:tc>
        <w:tc>
          <w:tcPr>
            <w:tcW w:w="3077" w:type="dxa"/>
          </w:tcPr>
          <w:p w14:paraId="0A72DBF1" w14:textId="0FB7CD4B" w:rsidR="00AD2ADC" w:rsidRDefault="00AD2ADC" w:rsidP="00AD2ADC">
            <w:pPr>
              <w:rPr>
                <w:lang w:eastAsia="cs-CZ"/>
              </w:rPr>
            </w:pPr>
            <w:r>
              <w:rPr>
                <w:lang w:eastAsia="cs-CZ"/>
              </w:rPr>
              <w:t>Druh odpadu/služby</w:t>
            </w:r>
          </w:p>
        </w:tc>
        <w:tc>
          <w:tcPr>
            <w:tcW w:w="3140" w:type="dxa"/>
          </w:tcPr>
          <w:p w14:paraId="736C6E43" w14:textId="7D4BEE11" w:rsidR="00AD2ADC" w:rsidRDefault="00AD2ADC" w:rsidP="00AD2ADC">
            <w:pPr>
              <w:rPr>
                <w:lang w:eastAsia="cs-CZ"/>
              </w:rPr>
            </w:pPr>
            <w:r>
              <w:rPr>
                <w:lang w:eastAsia="cs-CZ"/>
              </w:rPr>
              <w:t>Kč</w:t>
            </w:r>
          </w:p>
        </w:tc>
        <w:tc>
          <w:tcPr>
            <w:tcW w:w="1247" w:type="dxa"/>
          </w:tcPr>
          <w:p w14:paraId="21CEE5A5" w14:textId="4683C648" w:rsidR="00AD2ADC" w:rsidRDefault="00AD2ADC" w:rsidP="00AD2ADC">
            <w:pPr>
              <w:rPr>
                <w:lang w:eastAsia="cs-CZ"/>
              </w:rPr>
            </w:pPr>
            <w:r>
              <w:rPr>
                <w:lang w:eastAsia="cs-CZ"/>
              </w:rPr>
              <w:t>jednotka</w:t>
            </w:r>
          </w:p>
        </w:tc>
      </w:tr>
      <w:tr w:rsidR="00AD2ADC" w14:paraId="469A9E6A" w14:textId="77777777" w:rsidTr="00E1567F">
        <w:tc>
          <w:tcPr>
            <w:tcW w:w="1087" w:type="dxa"/>
          </w:tcPr>
          <w:p w14:paraId="2EB91A44" w14:textId="77BC1B73" w:rsidR="00AD2ADC" w:rsidRDefault="007E2BAD" w:rsidP="00AD2ADC">
            <w:pPr>
              <w:rPr>
                <w:lang w:eastAsia="cs-CZ"/>
              </w:rPr>
            </w:pPr>
            <w:r>
              <w:rPr>
                <w:lang w:eastAsia="cs-CZ"/>
              </w:rPr>
              <w:lastRenderedPageBreak/>
              <w:t>20</w:t>
            </w:r>
            <w:r w:rsidR="00AD2ADC">
              <w:rPr>
                <w:lang w:eastAsia="cs-CZ"/>
              </w:rPr>
              <w:t xml:space="preserve"> 01 01 </w:t>
            </w:r>
          </w:p>
        </w:tc>
        <w:tc>
          <w:tcPr>
            <w:tcW w:w="1076" w:type="dxa"/>
          </w:tcPr>
          <w:p w14:paraId="0E315D86" w14:textId="2E3EB095" w:rsidR="00AD2ADC" w:rsidRDefault="00AD2ADC" w:rsidP="00AD2ADC">
            <w:pPr>
              <w:rPr>
                <w:lang w:eastAsia="cs-CZ"/>
              </w:rPr>
            </w:pPr>
            <w:r>
              <w:rPr>
                <w:lang w:eastAsia="cs-CZ"/>
              </w:rPr>
              <w:t>O</w:t>
            </w:r>
          </w:p>
        </w:tc>
        <w:tc>
          <w:tcPr>
            <w:tcW w:w="3077" w:type="dxa"/>
          </w:tcPr>
          <w:p w14:paraId="16DDA7B6" w14:textId="0AEB103E" w:rsidR="00AD2ADC" w:rsidRDefault="00252847" w:rsidP="00AD2ADC">
            <w:pPr>
              <w:rPr>
                <w:lang w:eastAsia="cs-CZ"/>
              </w:rPr>
            </w:pPr>
            <w:r>
              <w:rPr>
                <w:lang w:eastAsia="cs-CZ"/>
              </w:rPr>
              <w:t>Papír a lepenk</w:t>
            </w:r>
            <w:r w:rsidR="008203C9">
              <w:rPr>
                <w:lang w:eastAsia="cs-CZ"/>
              </w:rPr>
              <w:t>a</w:t>
            </w:r>
          </w:p>
        </w:tc>
        <w:tc>
          <w:tcPr>
            <w:tcW w:w="3140" w:type="dxa"/>
          </w:tcPr>
          <w:p w14:paraId="5077B646" w14:textId="4F6EC593" w:rsidR="00AD2ADC" w:rsidRDefault="00E1567F" w:rsidP="00AD2ADC">
            <w:pPr>
              <w:rPr>
                <w:lang w:eastAsia="cs-CZ"/>
              </w:rPr>
            </w:pPr>
            <w:r>
              <w:rPr>
                <w:lang w:eastAsia="cs-CZ"/>
              </w:rPr>
              <w:t>Dle aktuálních výkupních cen</w:t>
            </w:r>
          </w:p>
        </w:tc>
        <w:tc>
          <w:tcPr>
            <w:tcW w:w="1247" w:type="dxa"/>
          </w:tcPr>
          <w:p w14:paraId="1B988E5F" w14:textId="16FD6693" w:rsidR="00AD2ADC" w:rsidRDefault="00E1567F" w:rsidP="00AD2ADC">
            <w:pPr>
              <w:rPr>
                <w:lang w:eastAsia="cs-CZ"/>
              </w:rPr>
            </w:pPr>
            <w:r>
              <w:rPr>
                <w:lang w:eastAsia="cs-CZ"/>
              </w:rPr>
              <w:t>t</w:t>
            </w:r>
          </w:p>
        </w:tc>
      </w:tr>
      <w:tr w:rsidR="00AD2ADC" w14:paraId="12A8402E" w14:textId="77777777" w:rsidTr="00E1567F">
        <w:tc>
          <w:tcPr>
            <w:tcW w:w="1087" w:type="dxa"/>
          </w:tcPr>
          <w:p w14:paraId="34BC226C" w14:textId="125A5DBE" w:rsidR="00AD2ADC" w:rsidRDefault="008203C9" w:rsidP="00AD2ADC">
            <w:pPr>
              <w:rPr>
                <w:lang w:eastAsia="cs-CZ"/>
              </w:rPr>
            </w:pPr>
            <w:r>
              <w:rPr>
                <w:lang w:eastAsia="cs-CZ"/>
              </w:rPr>
              <w:t>20</w:t>
            </w:r>
            <w:r w:rsidR="00252847">
              <w:rPr>
                <w:lang w:eastAsia="cs-CZ"/>
              </w:rPr>
              <w:t xml:space="preserve"> 01 04</w:t>
            </w:r>
          </w:p>
        </w:tc>
        <w:tc>
          <w:tcPr>
            <w:tcW w:w="1076" w:type="dxa"/>
          </w:tcPr>
          <w:p w14:paraId="308161E0" w14:textId="560FEAA0" w:rsidR="00AD2ADC" w:rsidRDefault="00252847" w:rsidP="00AD2ADC">
            <w:pPr>
              <w:rPr>
                <w:lang w:eastAsia="cs-CZ"/>
              </w:rPr>
            </w:pPr>
            <w:r>
              <w:rPr>
                <w:lang w:eastAsia="cs-CZ"/>
              </w:rPr>
              <w:t>O</w:t>
            </w:r>
          </w:p>
        </w:tc>
        <w:tc>
          <w:tcPr>
            <w:tcW w:w="3077" w:type="dxa"/>
          </w:tcPr>
          <w:p w14:paraId="6E94A3A4" w14:textId="3B5E9EA3" w:rsidR="00AD2ADC" w:rsidRDefault="00252847" w:rsidP="00AD2ADC">
            <w:pPr>
              <w:rPr>
                <w:lang w:eastAsia="cs-CZ"/>
              </w:rPr>
            </w:pPr>
            <w:r>
              <w:rPr>
                <w:lang w:eastAsia="cs-CZ"/>
              </w:rPr>
              <w:t>Kov</w:t>
            </w:r>
            <w:r w:rsidR="008768D4">
              <w:rPr>
                <w:lang w:eastAsia="cs-CZ"/>
              </w:rPr>
              <w:t>y</w:t>
            </w:r>
          </w:p>
        </w:tc>
        <w:tc>
          <w:tcPr>
            <w:tcW w:w="3140" w:type="dxa"/>
          </w:tcPr>
          <w:p w14:paraId="5756BF8A" w14:textId="656CA54A" w:rsidR="00AD2ADC" w:rsidRDefault="00E1567F" w:rsidP="00AD2ADC">
            <w:pPr>
              <w:rPr>
                <w:lang w:eastAsia="cs-CZ"/>
              </w:rPr>
            </w:pPr>
            <w:r>
              <w:rPr>
                <w:lang w:eastAsia="cs-CZ"/>
              </w:rPr>
              <w:t xml:space="preserve">Dle aktuálních výkupních cen </w:t>
            </w:r>
          </w:p>
        </w:tc>
        <w:tc>
          <w:tcPr>
            <w:tcW w:w="1247" w:type="dxa"/>
          </w:tcPr>
          <w:p w14:paraId="35FEFFCE" w14:textId="1254CBF4" w:rsidR="00AD2ADC" w:rsidRDefault="00E1567F" w:rsidP="00AD2ADC">
            <w:pPr>
              <w:rPr>
                <w:lang w:eastAsia="cs-CZ"/>
              </w:rPr>
            </w:pPr>
            <w:r>
              <w:rPr>
                <w:lang w:eastAsia="cs-CZ"/>
              </w:rPr>
              <w:t>t</w:t>
            </w:r>
          </w:p>
        </w:tc>
      </w:tr>
    </w:tbl>
    <w:p w14:paraId="391A0909" w14:textId="77777777" w:rsidR="006124E9" w:rsidRPr="003D0528" w:rsidRDefault="006124E9" w:rsidP="006124E9">
      <w:pPr>
        <w:pStyle w:val="Nadpis2"/>
        <w:numPr>
          <w:ilvl w:val="0"/>
          <w:numId w:val="0"/>
        </w:numPr>
        <w:ind w:left="709" w:hanging="709"/>
        <w:rPr>
          <w:lang w:eastAsia="cs-CZ"/>
        </w:rPr>
      </w:pPr>
    </w:p>
    <w:p w14:paraId="184A8FAD" w14:textId="77777777" w:rsidR="00890A7D" w:rsidRDefault="00890A7D" w:rsidP="00BD0ECC">
      <w:pPr>
        <w:pStyle w:val="Nadpis1"/>
        <w:ind w:left="709" w:hanging="709"/>
      </w:pPr>
      <w:r>
        <w:rPr>
          <w:lang w:eastAsia="cs-CZ"/>
        </w:rPr>
        <w:t xml:space="preserve">Práva a </w:t>
      </w:r>
      <w:r>
        <w:t>povinnosti</w:t>
      </w:r>
      <w:r>
        <w:rPr>
          <w:lang w:eastAsia="cs-CZ"/>
        </w:rPr>
        <w:t xml:space="preserve"> Zhotovitele</w:t>
      </w:r>
    </w:p>
    <w:p w14:paraId="45776F6C" w14:textId="05BB9795" w:rsidR="00AF4CBB" w:rsidRDefault="00AF4CBB" w:rsidP="0060098C">
      <w:pPr>
        <w:pStyle w:val="Nadpis2"/>
        <w:rPr>
          <w:lang w:eastAsia="cs-CZ"/>
        </w:rPr>
      </w:pPr>
      <w:r>
        <w:rPr>
          <w:lang w:eastAsia="cs-CZ"/>
        </w:rPr>
        <w:t xml:space="preserve">Zhotovitel bude řádně a včas poskytovat Objednateli veškeré </w:t>
      </w:r>
      <w:r w:rsidR="00823858">
        <w:rPr>
          <w:lang w:eastAsia="cs-CZ"/>
        </w:rPr>
        <w:t>S</w:t>
      </w:r>
      <w:r>
        <w:rPr>
          <w:lang w:eastAsia="cs-CZ"/>
        </w:rPr>
        <w:t>lužby uvedené v této Smlouvě.</w:t>
      </w:r>
    </w:p>
    <w:p w14:paraId="1EB6E81C" w14:textId="6A50C454" w:rsidR="0060098C" w:rsidRDefault="00E77748" w:rsidP="0060098C">
      <w:pPr>
        <w:pStyle w:val="Nadpis2"/>
      </w:pPr>
      <w:r>
        <w:t>Zhotovitel b</w:t>
      </w:r>
      <w:r w:rsidRPr="00E77748">
        <w:t xml:space="preserve">ude předávat </w:t>
      </w:r>
      <w:r>
        <w:t>O</w:t>
      </w:r>
      <w:r w:rsidRPr="00E77748">
        <w:t>bjednatel</w:t>
      </w:r>
      <w:r w:rsidR="00FC5DE4">
        <w:t>i (popř. osobě pověřené Objednatelem)</w:t>
      </w:r>
      <w:r w:rsidRPr="00E77748">
        <w:t xml:space="preserve"> vždy do 15. dne v měsíci podklady </w:t>
      </w:r>
      <w:r>
        <w:t xml:space="preserve">nezbytné </w:t>
      </w:r>
      <w:r w:rsidRPr="00E77748">
        <w:t xml:space="preserve">pro </w:t>
      </w:r>
      <w:r>
        <w:t xml:space="preserve">řádné </w:t>
      </w:r>
      <w:r w:rsidRPr="00E77748">
        <w:t xml:space="preserve">vedení </w:t>
      </w:r>
      <w:r>
        <w:t>odpadové evidence</w:t>
      </w:r>
      <w:r w:rsidRPr="00E77748">
        <w:t xml:space="preserve">. Tyto podklady se budou týkat vždy uplynulého měsíce a budou </w:t>
      </w:r>
      <w:r>
        <w:t xml:space="preserve">Objednateli </w:t>
      </w:r>
      <w:r w:rsidRPr="00E77748">
        <w:t>předávány v elektronické formě (e</w:t>
      </w:r>
      <w:r>
        <w:t>-</w:t>
      </w:r>
      <w:r w:rsidRPr="00E77748">
        <w:t>mail</w:t>
      </w:r>
      <w:r>
        <w:t>em</w:t>
      </w:r>
      <w:r w:rsidRPr="00E77748">
        <w:t>)</w:t>
      </w:r>
      <w:r>
        <w:t>.</w:t>
      </w:r>
    </w:p>
    <w:p w14:paraId="3788BB49" w14:textId="2E91497D" w:rsidR="007B5D6C" w:rsidRPr="007B5D6C" w:rsidRDefault="007B5D6C" w:rsidP="007B5D6C">
      <w:pPr>
        <w:pStyle w:val="Nadpis2"/>
      </w:pPr>
      <w:r w:rsidRPr="007B5D6C">
        <w:t>Zhotovitel se zavazuje přepravit Odpad z místa stanoveného v</w:t>
      </w:r>
      <w:r w:rsidR="00124E62">
        <w:t> této</w:t>
      </w:r>
      <w:r w:rsidRPr="007B5D6C">
        <w:t xml:space="preserve"> Smlouvě do příslušného zařízení pro nakládání s odpady a po dobu přepravy nakládat s Odpadem v souladu s právními předpisy účinnými v České republice v době </w:t>
      </w:r>
      <w:r w:rsidR="00124E62">
        <w:t>přepravy.</w:t>
      </w:r>
    </w:p>
    <w:p w14:paraId="0FD1F173" w14:textId="7E20805B" w:rsidR="00C03200" w:rsidRDefault="00C03200" w:rsidP="00BD0ECC">
      <w:pPr>
        <w:pStyle w:val="Nadpis1"/>
        <w:ind w:left="709" w:hanging="709"/>
      </w:pPr>
      <w:r>
        <w:t>Dodávka a instalace Nádob</w:t>
      </w:r>
    </w:p>
    <w:p w14:paraId="012721CD" w14:textId="533D22FD" w:rsidR="00196BA9" w:rsidRDefault="00C03200" w:rsidP="00C03200">
      <w:pPr>
        <w:pStyle w:val="Nadpis2"/>
      </w:pPr>
      <w:r>
        <w:t>Zhotovitel</w:t>
      </w:r>
      <w:r w:rsidRPr="00C03200">
        <w:t xml:space="preserve"> se zavazuje dodat</w:t>
      </w:r>
      <w:r w:rsidR="00196BA9">
        <w:t xml:space="preserve"> tyto</w:t>
      </w:r>
      <w:r w:rsidRPr="00C03200">
        <w:t xml:space="preserve"> Nádoby do areálu </w:t>
      </w:r>
      <w:r>
        <w:t>Zařízení</w:t>
      </w:r>
      <w:r w:rsidR="00196BA9">
        <w:t>:</w:t>
      </w:r>
    </w:p>
    <w:p w14:paraId="6B74205F" w14:textId="6650D668" w:rsidR="00196BA9" w:rsidRDefault="007C7438" w:rsidP="000B3CC1">
      <w:pPr>
        <w:spacing w:after="0"/>
        <w:ind w:left="708"/>
        <w:rPr>
          <w:rFonts w:ascii="Verdana" w:hAnsi="Verdana"/>
          <w:sz w:val="20"/>
          <w:szCs w:val="20"/>
        </w:rPr>
      </w:pPr>
      <w:r>
        <w:rPr>
          <w:rFonts w:ascii="Verdana" w:hAnsi="Verdana"/>
          <w:sz w:val="20"/>
          <w:szCs w:val="20"/>
        </w:rPr>
        <w:t>2</w:t>
      </w:r>
      <w:r w:rsidR="000B3CC1">
        <w:rPr>
          <w:rFonts w:ascii="Verdana" w:hAnsi="Verdana"/>
          <w:sz w:val="20"/>
          <w:szCs w:val="20"/>
        </w:rPr>
        <w:t>x kontejner 15 m³ klec</w:t>
      </w:r>
      <w:r>
        <w:rPr>
          <w:rFonts w:ascii="Verdana" w:hAnsi="Verdana"/>
          <w:sz w:val="20"/>
          <w:szCs w:val="20"/>
        </w:rPr>
        <w:t xml:space="preserve"> (zastřešená) 1x na papír a 1x na plast</w:t>
      </w:r>
    </w:p>
    <w:p w14:paraId="352729D8" w14:textId="57BFC1F6" w:rsidR="000B3CC1" w:rsidRDefault="000B3CC1" w:rsidP="000B3CC1">
      <w:pPr>
        <w:spacing w:after="0"/>
        <w:ind w:left="708"/>
        <w:rPr>
          <w:rFonts w:ascii="Verdana" w:hAnsi="Verdana"/>
          <w:sz w:val="20"/>
          <w:szCs w:val="20"/>
        </w:rPr>
      </w:pPr>
      <w:r>
        <w:rPr>
          <w:rFonts w:ascii="Verdana" w:hAnsi="Verdana"/>
          <w:sz w:val="20"/>
          <w:szCs w:val="20"/>
        </w:rPr>
        <w:t xml:space="preserve">3x kontejner </w:t>
      </w:r>
      <w:r w:rsidR="001407DB">
        <w:rPr>
          <w:rFonts w:ascii="Verdana" w:hAnsi="Verdana"/>
          <w:sz w:val="20"/>
          <w:szCs w:val="20"/>
        </w:rPr>
        <w:t>1</w:t>
      </w:r>
      <w:r>
        <w:rPr>
          <w:rFonts w:ascii="Verdana" w:hAnsi="Verdana"/>
          <w:sz w:val="20"/>
          <w:szCs w:val="20"/>
        </w:rPr>
        <w:t xml:space="preserve">0 m³ </w:t>
      </w:r>
      <w:r w:rsidR="001407DB">
        <w:rPr>
          <w:rFonts w:ascii="Verdana" w:hAnsi="Verdana"/>
          <w:sz w:val="20"/>
          <w:szCs w:val="20"/>
        </w:rPr>
        <w:t>MSTS (otevřený)</w:t>
      </w:r>
    </w:p>
    <w:p w14:paraId="4562B927" w14:textId="21E6469E" w:rsidR="001407DB" w:rsidRDefault="00456175" w:rsidP="000B3CC1">
      <w:pPr>
        <w:spacing w:after="0"/>
        <w:ind w:left="708"/>
        <w:rPr>
          <w:rFonts w:ascii="Verdana" w:hAnsi="Verdana"/>
          <w:sz w:val="20"/>
          <w:szCs w:val="20"/>
        </w:rPr>
      </w:pPr>
      <w:r>
        <w:rPr>
          <w:rFonts w:ascii="Verdana" w:hAnsi="Verdana"/>
          <w:sz w:val="20"/>
          <w:szCs w:val="20"/>
        </w:rPr>
        <w:t>4</w:t>
      </w:r>
      <w:r w:rsidR="001407DB">
        <w:rPr>
          <w:rFonts w:ascii="Verdana" w:hAnsi="Verdana"/>
          <w:sz w:val="20"/>
          <w:szCs w:val="20"/>
        </w:rPr>
        <w:t>x kontejner 20 m³ MSTS (otevřený)</w:t>
      </w:r>
    </w:p>
    <w:p w14:paraId="1B0F295C" w14:textId="77777777" w:rsidR="001407DB" w:rsidRDefault="001407DB" w:rsidP="000B3CC1">
      <w:pPr>
        <w:spacing w:after="0"/>
        <w:ind w:left="708"/>
        <w:rPr>
          <w:rFonts w:ascii="Verdana" w:hAnsi="Verdana"/>
          <w:sz w:val="20"/>
          <w:szCs w:val="20"/>
        </w:rPr>
      </w:pPr>
      <w:r>
        <w:rPr>
          <w:rFonts w:ascii="Verdana" w:hAnsi="Verdana"/>
          <w:sz w:val="20"/>
          <w:szCs w:val="20"/>
        </w:rPr>
        <w:t xml:space="preserve">2x kontejner 30 m³ DIN (otevřený) </w:t>
      </w:r>
    </w:p>
    <w:p w14:paraId="5FFDE54C" w14:textId="50BE5AEF" w:rsidR="00196BA9" w:rsidRDefault="001407DB" w:rsidP="001407DB">
      <w:pPr>
        <w:spacing w:after="0"/>
        <w:ind w:left="708"/>
        <w:rPr>
          <w:rFonts w:ascii="Verdana" w:hAnsi="Verdana"/>
          <w:sz w:val="20"/>
          <w:szCs w:val="20"/>
        </w:rPr>
      </w:pPr>
      <w:r>
        <w:rPr>
          <w:rFonts w:ascii="Verdana" w:hAnsi="Verdana"/>
          <w:sz w:val="20"/>
          <w:szCs w:val="20"/>
        </w:rPr>
        <w:t>1x uzamykatelný kontejner na nebezpečný odpad</w:t>
      </w:r>
    </w:p>
    <w:p w14:paraId="31B373AB" w14:textId="77777777" w:rsidR="001407DB" w:rsidRDefault="001407DB" w:rsidP="001407DB">
      <w:pPr>
        <w:spacing w:after="0"/>
        <w:ind w:left="708"/>
      </w:pPr>
    </w:p>
    <w:p w14:paraId="56ED63CB" w14:textId="1BFD504A" w:rsidR="00C03200" w:rsidRPr="00C03200" w:rsidRDefault="00C03200" w:rsidP="00C03200">
      <w:pPr>
        <w:pStyle w:val="Nadpis2"/>
      </w:pPr>
      <w:r w:rsidRPr="00C03200">
        <w:t xml:space="preserve">Nádoby budou instalovány na stanoviště </w:t>
      </w:r>
      <w:r>
        <w:t>určená Objednatelem v souladu s provozním řádem Zařízení</w:t>
      </w:r>
      <w:r w:rsidRPr="00C03200">
        <w:t>.</w:t>
      </w:r>
    </w:p>
    <w:p w14:paraId="6C1A4E31" w14:textId="47EC5948" w:rsidR="00C03200" w:rsidRDefault="00C03200" w:rsidP="00C03200">
      <w:pPr>
        <w:pStyle w:val="Nadpis2"/>
      </w:pPr>
      <w:r w:rsidRPr="00C03200">
        <w:t xml:space="preserve">Objednatel se zavazuje poskytnout </w:t>
      </w:r>
      <w:r>
        <w:t>Zhotoviteli</w:t>
      </w:r>
      <w:r w:rsidRPr="00C03200">
        <w:t xml:space="preserve"> veškerou jím vyžádanou součinnost, zejména umožnit </w:t>
      </w:r>
      <w:r w:rsidR="00196BA9">
        <w:t>Zhotoviteli</w:t>
      </w:r>
      <w:r w:rsidRPr="00C03200">
        <w:t xml:space="preserve"> vjezd do areálu </w:t>
      </w:r>
      <w:r>
        <w:t>Zařízení</w:t>
      </w:r>
      <w:r w:rsidRPr="00C03200">
        <w:t xml:space="preserve"> a provedení veškerých prací souvisejících s instalací Nádob.</w:t>
      </w:r>
    </w:p>
    <w:p w14:paraId="512A019C" w14:textId="538CB16F" w:rsidR="00D13234" w:rsidRDefault="00D13234" w:rsidP="00D13234"/>
    <w:p w14:paraId="577FE184" w14:textId="77777777" w:rsidR="00D13234" w:rsidRPr="00D13234" w:rsidRDefault="00D13234" w:rsidP="00D13234"/>
    <w:p w14:paraId="4448D348" w14:textId="77777777" w:rsidR="00B12A0D" w:rsidRPr="00B12A0D" w:rsidRDefault="00B12A0D" w:rsidP="00B12A0D"/>
    <w:p w14:paraId="34874E82" w14:textId="789539A9" w:rsidR="006124E9" w:rsidRDefault="006124E9" w:rsidP="00BD0ECC">
      <w:pPr>
        <w:pStyle w:val="Nadpis1"/>
        <w:ind w:left="709" w:hanging="709"/>
      </w:pPr>
      <w:r>
        <w:t>Pronájem Nádob</w:t>
      </w:r>
    </w:p>
    <w:p w14:paraId="596A3729" w14:textId="77F23986" w:rsidR="00C03200" w:rsidRPr="00C03200" w:rsidRDefault="00C03200" w:rsidP="00C03200">
      <w:pPr>
        <w:pStyle w:val="Nadpis2"/>
      </w:pPr>
      <w:r>
        <w:t>Zhotovitel</w:t>
      </w:r>
      <w:r w:rsidRPr="00C03200">
        <w:t xml:space="preserve"> za podmínek stanovených touto Smlouvou přenechává Objednateli k dočasnému užívání dodané a instalované Nádoby a Objednatel tyto Nádoby k dočasnému užívání od </w:t>
      </w:r>
      <w:r>
        <w:t>Zhotovitele</w:t>
      </w:r>
      <w:r w:rsidRPr="00C03200">
        <w:t xml:space="preserve"> přijímá.</w:t>
      </w:r>
    </w:p>
    <w:p w14:paraId="5AD2F53D" w14:textId="77777777" w:rsidR="00C03200" w:rsidRPr="00C03200" w:rsidRDefault="00C03200" w:rsidP="00C03200">
      <w:pPr>
        <w:pStyle w:val="Nadpis2"/>
      </w:pPr>
      <w:r w:rsidRPr="00C03200">
        <w:t>Nájem Nádob se sjednává na dobu určitou, a to od dokončení dodávky a instalace Nádob do skončení doby trvání této Smlouvy.</w:t>
      </w:r>
    </w:p>
    <w:p w14:paraId="6A16FABA" w14:textId="3E2840DB" w:rsidR="00C03200" w:rsidRPr="00C03200" w:rsidRDefault="00C03200" w:rsidP="00C03200">
      <w:pPr>
        <w:pStyle w:val="Nadpis2"/>
      </w:pPr>
      <w:r w:rsidRPr="00C03200">
        <w:t xml:space="preserve">Objednatel se zavazuje Nádoby užívat pouze k účelu shromažďování Odpadu, ke kterému jsou Nádoby určeny. Objednatel se zavazuje Nádoby nepřemísťovat ani s nimi jinak manipulovat bez předchozího souhlasu </w:t>
      </w:r>
      <w:r>
        <w:t>Zhotovitele</w:t>
      </w:r>
      <w:r w:rsidRPr="00C03200">
        <w:t>.</w:t>
      </w:r>
    </w:p>
    <w:p w14:paraId="0E9D9C0C" w14:textId="320E8A41" w:rsidR="00C03200" w:rsidRPr="00C03200" w:rsidRDefault="00C03200" w:rsidP="00C03200">
      <w:pPr>
        <w:pStyle w:val="Nadpis2"/>
      </w:pPr>
      <w:r w:rsidRPr="00C03200">
        <w:lastRenderedPageBreak/>
        <w:t xml:space="preserve">Objednatel se zavazuje za užívání Nádob platit </w:t>
      </w:r>
      <w:r w:rsidR="005E146C">
        <w:t xml:space="preserve">Zhotoviteli </w:t>
      </w:r>
      <w:r w:rsidRPr="00C03200">
        <w:t>nájemné ve výši a způsobem stanoveným touto Smlouvou.</w:t>
      </w:r>
    </w:p>
    <w:p w14:paraId="4F78301B" w14:textId="70824DC9" w:rsidR="00C03200" w:rsidRDefault="00C03200" w:rsidP="00C03200">
      <w:pPr>
        <w:pStyle w:val="Nadpis2"/>
      </w:pPr>
      <w:r w:rsidRPr="00C03200">
        <w:t xml:space="preserve">Po skončení nájmu Nádob se </w:t>
      </w:r>
      <w:r>
        <w:t>Zhotovitel</w:t>
      </w:r>
      <w:r w:rsidRPr="00C03200">
        <w:t xml:space="preserve"> zavazuje Nádoby odstranit z areálu </w:t>
      </w:r>
      <w:r>
        <w:t>Zařízení</w:t>
      </w:r>
      <w:r w:rsidRPr="00C03200">
        <w:t xml:space="preserve"> do 30 dnů od skončení nájmu, nedohodnou-li se Smluvní strany v písemné formě jinak. Objednatel se zavazuje poskytnout </w:t>
      </w:r>
      <w:r>
        <w:t>Zhotoviteli</w:t>
      </w:r>
      <w:r w:rsidRPr="00C03200">
        <w:t xml:space="preserve"> veškerou jím vyžádanou součinnost, zejména umožnit </w:t>
      </w:r>
      <w:r>
        <w:t>Zhotoviteli</w:t>
      </w:r>
      <w:r w:rsidRPr="00C03200">
        <w:t xml:space="preserve"> vjezd </w:t>
      </w:r>
      <w:r>
        <w:t xml:space="preserve">a vstup </w:t>
      </w:r>
      <w:r w:rsidRPr="00C03200">
        <w:t xml:space="preserve">do areálu </w:t>
      </w:r>
      <w:r>
        <w:t>Zařízení</w:t>
      </w:r>
      <w:r w:rsidRPr="00C03200">
        <w:t xml:space="preserve"> a provedení veškerých prací souvisejících s odstraněním Nádob.</w:t>
      </w:r>
    </w:p>
    <w:p w14:paraId="51EF0A0F" w14:textId="1A25D590" w:rsidR="008362F7" w:rsidRPr="008362F7" w:rsidRDefault="008362F7" w:rsidP="008362F7">
      <w:pPr>
        <w:pStyle w:val="Nadpis1"/>
        <w:ind w:left="709" w:hanging="709"/>
      </w:pPr>
      <w:bookmarkStart w:id="3" w:name="_Ref101776717"/>
      <w:r>
        <w:t>Obsluha Nádob</w:t>
      </w:r>
      <w:bookmarkEnd w:id="3"/>
    </w:p>
    <w:p w14:paraId="12346D13" w14:textId="25A6C6CF" w:rsidR="0076779E" w:rsidRDefault="008362F7" w:rsidP="0076779E">
      <w:pPr>
        <w:pStyle w:val="Nadpis2"/>
      </w:pPr>
      <w:r>
        <w:t>Zhotovitel se dále zavazuje poskytnout Objednateli v souvislosti s pronájmem Nádob také jejich obsluhu, tj. zajistit obsluhu Nádob alespoň 1 fyzickou osobou</w:t>
      </w:r>
      <w:r w:rsidR="00823858">
        <w:t xml:space="preserve"> pověřenou Zhotovitelem</w:t>
      </w:r>
      <w:r>
        <w:t xml:space="preserve">, která bude přítomna v Zařízení po celou provozní dobu </w:t>
      </w:r>
      <w:r w:rsidR="00823858">
        <w:t xml:space="preserve">Zařízení </w:t>
      </w:r>
      <w:r>
        <w:t xml:space="preserve">a bude osobám oprávněným k předání odpadu do Zařízení nápomocna při vykládce Odpadu do příslušných </w:t>
      </w:r>
      <w:r w:rsidR="00823858">
        <w:t>N</w:t>
      </w:r>
      <w:r>
        <w:t xml:space="preserve">ádob, zejména bude určovat, jaký odpad </w:t>
      </w:r>
      <w:r w:rsidR="0076779E">
        <w:t>náleží do které Nádoby či jinak bude usměrňovat či dohlížet na naplňování Nádob příslušným odpadem a bude komunikovat se Zhotovitelem v případě potřeby vývozu odpadu z Nádob.</w:t>
      </w:r>
    </w:p>
    <w:p w14:paraId="562A13AD" w14:textId="61866BDF" w:rsidR="006124E9" w:rsidRDefault="0076779E" w:rsidP="006124E9">
      <w:pPr>
        <w:pStyle w:val="Nadpis2"/>
      </w:pPr>
      <w:r>
        <w:t xml:space="preserve">Fyzická osoba zajišťující obsluhu Nádob může, na základě </w:t>
      </w:r>
      <w:r w:rsidR="0094370E">
        <w:t>rozhodnutí</w:t>
      </w:r>
      <w:r>
        <w:t xml:space="preserve"> Zhotovitele</w:t>
      </w:r>
      <w:r w:rsidR="005E146C">
        <w:t>,</w:t>
      </w:r>
      <w:r>
        <w:t xml:space="preserve"> zajišťovat také poskytování služeb </w:t>
      </w:r>
      <w:r w:rsidR="0094370E">
        <w:t>G</w:t>
      </w:r>
      <w:r>
        <w:t>aranta provozu Zařízení či jinak v rámci provozní doby Zařízení poskytovat Objednateli poradenství v souvislosti s nakládání</w:t>
      </w:r>
      <w:r w:rsidR="00366CEF">
        <w:t>m</w:t>
      </w:r>
      <w:r>
        <w:t xml:space="preserve"> s odpady.</w:t>
      </w:r>
      <w:r w:rsidR="008362F7">
        <w:t xml:space="preserve"> </w:t>
      </w:r>
    </w:p>
    <w:p w14:paraId="06FBAF82" w14:textId="15003A4C" w:rsidR="00366CEF" w:rsidRPr="00366CEF" w:rsidRDefault="00366CEF" w:rsidP="00366CEF">
      <w:pPr>
        <w:pStyle w:val="Nadpis2"/>
      </w:pPr>
      <w:r>
        <w:t>Žádné ustanovení této Smlouvy nesmí být ve vztahu k fyzické osobě poskytující na základě pokynů Zhotovitele obsluhu Nádob vykládáno tak, že Objednatel je oprávněn udělovat instrukce či pokyny této</w:t>
      </w:r>
      <w:r w:rsidR="005E146C">
        <w:t xml:space="preserve"> konkrétní</w:t>
      </w:r>
      <w:r>
        <w:t xml:space="preserve"> fyzické osobě či dozorovat její činnost. Objednatel je oprávněn kontrolovat výhradně plnění této Smlouvy ze strany Zhotovitele.</w:t>
      </w:r>
    </w:p>
    <w:p w14:paraId="2D3FE619" w14:textId="10BAB323" w:rsidR="0076779E" w:rsidRPr="0076779E" w:rsidRDefault="0076779E" w:rsidP="0076779E">
      <w:pPr>
        <w:pStyle w:val="Nadpis2"/>
      </w:pPr>
      <w:r>
        <w:t xml:space="preserve">Cena za poskytování obsluhy Nádob či jiných služeb uvedených v tomto čl. </w:t>
      </w:r>
      <w:r>
        <w:fldChar w:fldCharType="begin"/>
      </w:r>
      <w:r>
        <w:instrText xml:space="preserve"> REF _Ref101776717 \r \h </w:instrText>
      </w:r>
      <w:r>
        <w:fldChar w:fldCharType="separate"/>
      </w:r>
      <w:r w:rsidR="00110ABC">
        <w:t>9</w:t>
      </w:r>
      <w:r>
        <w:fldChar w:fldCharType="end"/>
      </w:r>
      <w:r>
        <w:t xml:space="preserve"> je zahrnuta v nájemném za pronájem Nádob.</w:t>
      </w:r>
    </w:p>
    <w:p w14:paraId="1B005AA1" w14:textId="003535FF" w:rsidR="00161297" w:rsidRDefault="00124E62" w:rsidP="00BD0ECC">
      <w:pPr>
        <w:pStyle w:val="Nadpis1"/>
        <w:ind w:left="709" w:hanging="709"/>
        <w:rPr>
          <w:rFonts w:eastAsia="Times New Roman" w:cs="Arial"/>
        </w:rPr>
      </w:pPr>
      <w:r>
        <w:rPr>
          <w:rFonts w:eastAsia="Times New Roman" w:cs="Arial"/>
        </w:rPr>
        <w:t xml:space="preserve"> </w:t>
      </w:r>
      <w:r w:rsidR="00D6575C">
        <w:rPr>
          <w:rFonts w:eastAsia="Times New Roman" w:cs="Arial"/>
        </w:rPr>
        <w:t xml:space="preserve">Služba </w:t>
      </w:r>
      <w:r w:rsidR="0094370E">
        <w:t>G</w:t>
      </w:r>
      <w:r w:rsidR="00D6575C">
        <w:rPr>
          <w:rFonts w:eastAsia="Times New Roman" w:cs="Arial"/>
        </w:rPr>
        <w:t xml:space="preserve">aranta </w:t>
      </w:r>
      <w:r w:rsidR="0094370E">
        <w:rPr>
          <w:rFonts w:eastAsia="Times New Roman" w:cs="Arial"/>
        </w:rPr>
        <w:t>provozu</w:t>
      </w:r>
    </w:p>
    <w:p w14:paraId="58F0286D" w14:textId="0A7C182D" w:rsidR="00D6575C" w:rsidRDefault="0070365B" w:rsidP="00D6575C">
      <w:pPr>
        <w:pStyle w:val="Nadpis2"/>
      </w:pPr>
      <w:r>
        <w:t xml:space="preserve">Zhotovitel se zavazuje poskytovat Objednateli služby </w:t>
      </w:r>
      <w:r w:rsidR="0094370E">
        <w:t>g</w:t>
      </w:r>
      <w:r w:rsidR="00236867">
        <w:t>aranta provozu zařízení</w:t>
      </w:r>
      <w:r w:rsidR="005E146C">
        <w:t xml:space="preserve"> (dále jen „</w:t>
      </w:r>
      <w:r w:rsidR="0094370E">
        <w:rPr>
          <w:b/>
          <w:bCs/>
        </w:rPr>
        <w:t>G</w:t>
      </w:r>
      <w:r w:rsidR="005E146C" w:rsidRPr="005E146C">
        <w:rPr>
          <w:b/>
          <w:bCs/>
        </w:rPr>
        <w:t>arant</w:t>
      </w:r>
      <w:r w:rsidR="0094370E">
        <w:rPr>
          <w:b/>
          <w:bCs/>
        </w:rPr>
        <w:t xml:space="preserve"> provozu</w:t>
      </w:r>
      <w:r w:rsidR="005E146C">
        <w:t>“)</w:t>
      </w:r>
      <w:r w:rsidR="00236867">
        <w:t xml:space="preserve">. Předmětem služeb </w:t>
      </w:r>
      <w:r w:rsidR="0094370E">
        <w:t>G</w:t>
      </w:r>
      <w:r w:rsidR="00236867">
        <w:t xml:space="preserve">aranta </w:t>
      </w:r>
      <w:r w:rsidR="0094370E">
        <w:t xml:space="preserve">provozu </w:t>
      </w:r>
      <w:r w:rsidR="00236867">
        <w:t>je zejména poradenství pro zajištění řádného provozu Zařízení v souladu s příslušným provozním řádem Zařízení a obecně závaznými právními předpisy.</w:t>
      </w:r>
    </w:p>
    <w:p w14:paraId="1208F120" w14:textId="55B81C9E" w:rsidR="00236867" w:rsidRDefault="00236867" w:rsidP="00236867">
      <w:pPr>
        <w:pStyle w:val="Nadpis2"/>
      </w:pPr>
      <w:r>
        <w:t xml:space="preserve">Zhotovitel bude poskytovat služby </w:t>
      </w:r>
      <w:r w:rsidR="0094370E">
        <w:t>G</w:t>
      </w:r>
      <w:r>
        <w:t>aranta</w:t>
      </w:r>
      <w:r w:rsidR="0094370E">
        <w:t xml:space="preserve"> provozu</w:t>
      </w:r>
      <w:r>
        <w:t xml:space="preserve"> </w:t>
      </w:r>
      <w:r w:rsidR="003316DB">
        <w:t>dle potřeb Objednatele vzniklých v souvislosti s provozem Zařízení a/nebo dle</w:t>
      </w:r>
      <w:r>
        <w:t xml:space="preserve"> individuálních žádostí Objednatele o konzultace, případně i jiným způsobem na základě dohody Smluvních stran</w:t>
      </w:r>
      <w:r w:rsidR="003316DB">
        <w:t>.</w:t>
      </w:r>
      <w:r>
        <w:t xml:space="preserve"> </w:t>
      </w:r>
    </w:p>
    <w:p w14:paraId="1731F07B" w14:textId="01C0C356" w:rsidR="003316DB" w:rsidRDefault="003316DB" w:rsidP="003316DB">
      <w:pPr>
        <w:pStyle w:val="Nadpis2"/>
      </w:pPr>
      <w:r>
        <w:t xml:space="preserve">Služby </w:t>
      </w:r>
      <w:r w:rsidR="0094370E">
        <w:t>G</w:t>
      </w:r>
      <w:r>
        <w:t xml:space="preserve">aranta </w:t>
      </w:r>
      <w:r w:rsidR="0094370E">
        <w:t xml:space="preserve">provozu </w:t>
      </w:r>
      <w:r>
        <w:t xml:space="preserve">mohou být poskytovány </w:t>
      </w:r>
      <w:r w:rsidR="007C6A2D">
        <w:t xml:space="preserve">formou ústních konzultací, účastí Zhotovitele na jednáních s orgány veřejné moci </w:t>
      </w:r>
      <w:r w:rsidR="005E146C">
        <w:t>a/nebo</w:t>
      </w:r>
      <w:r w:rsidR="007C6A2D">
        <w:t xml:space="preserve"> </w:t>
      </w:r>
      <w:r w:rsidR="005E146C">
        <w:t xml:space="preserve">se </w:t>
      </w:r>
      <w:r w:rsidR="007C6A2D">
        <w:t xml:space="preserve">třetími osobami </w:t>
      </w:r>
      <w:r w:rsidR="005E146C">
        <w:t>v souvislosti</w:t>
      </w:r>
      <w:r w:rsidR="007C6A2D">
        <w:t xml:space="preserve"> s provozem Zařízení</w:t>
      </w:r>
      <w:r w:rsidR="005E146C">
        <w:t>,</w:t>
      </w:r>
      <w:r w:rsidR="007C6A2D">
        <w:t xml:space="preserve"> či </w:t>
      </w:r>
      <w:r w:rsidR="005E146C">
        <w:t xml:space="preserve">formou </w:t>
      </w:r>
      <w:r w:rsidR="007C6A2D">
        <w:t>přítomnost</w:t>
      </w:r>
      <w:r w:rsidR="00823858">
        <w:t>i</w:t>
      </w:r>
      <w:r w:rsidR="007C6A2D">
        <w:t xml:space="preserve"> Zhotovitele v areálu Zařízení (například za účelem kontroly provozu Zařízení).</w:t>
      </w:r>
    </w:p>
    <w:p w14:paraId="43D092D2" w14:textId="5B1264F3" w:rsidR="00327F98" w:rsidRPr="00327F98" w:rsidRDefault="00327F98" w:rsidP="00327F98">
      <w:pPr>
        <w:pStyle w:val="Nadpis2"/>
        <w:rPr>
          <w:rFonts w:eastAsia="Times New Roman" w:cs="Verdana"/>
          <w:lang w:eastAsia="cs-CZ"/>
        </w:rPr>
      </w:pPr>
      <w:r>
        <w:t>Z</w:t>
      </w:r>
      <w:r w:rsidRPr="00890A7D">
        <w:t xml:space="preserve">hotovitel </w:t>
      </w:r>
      <w:r>
        <w:t xml:space="preserve">(popř. jím pověřený zástupce k poskytování služeb </w:t>
      </w:r>
      <w:r w:rsidR="0094370E">
        <w:t>G</w:t>
      </w:r>
      <w:r>
        <w:t>aranta</w:t>
      </w:r>
      <w:r w:rsidR="0094370E">
        <w:t xml:space="preserve"> provozu</w:t>
      </w:r>
      <w:r>
        <w:t>) se na žádost O</w:t>
      </w:r>
      <w:r w:rsidRPr="00890A7D">
        <w:t>bjednatele zúčastní ko</w:t>
      </w:r>
      <w:r>
        <w:t>ntroly odpadového hospodářství O</w:t>
      </w:r>
      <w:r w:rsidRPr="00890A7D">
        <w:t>bjednatele a jednání s</w:t>
      </w:r>
      <w:r>
        <w:t xml:space="preserve"> příslušnými</w:t>
      </w:r>
      <w:r w:rsidRPr="00890A7D">
        <w:t xml:space="preserve"> </w:t>
      </w:r>
      <w:r>
        <w:t xml:space="preserve">správními </w:t>
      </w:r>
      <w:r w:rsidRPr="00890A7D">
        <w:t>o</w:t>
      </w:r>
      <w:r>
        <w:t xml:space="preserve">rgány. </w:t>
      </w:r>
      <w:r w:rsidRPr="00890A7D">
        <w:t xml:space="preserve">V případě ohlášené kontroly oznámí </w:t>
      </w:r>
      <w:r>
        <w:t>Objednatel Z</w:t>
      </w:r>
      <w:r w:rsidRPr="00890A7D">
        <w:t xml:space="preserve">hotoviteli stanovený termín neprodleně po obdržení informace o kontrole </w:t>
      </w:r>
      <w:r>
        <w:t xml:space="preserve">příslušných </w:t>
      </w:r>
      <w:r>
        <w:lastRenderedPageBreak/>
        <w:t xml:space="preserve">správních </w:t>
      </w:r>
      <w:r w:rsidRPr="00890A7D">
        <w:t>orgánů</w:t>
      </w:r>
      <w:r>
        <w:t>. Z</w:t>
      </w:r>
      <w:r w:rsidRPr="00890A7D">
        <w:t xml:space="preserve">hotovitel </w:t>
      </w:r>
      <w:r>
        <w:t xml:space="preserve">(popř. jím pověřený zástupce) </w:t>
      </w:r>
      <w:r w:rsidRPr="00890A7D">
        <w:t xml:space="preserve">je povinen zúčastnit se kontroly </w:t>
      </w:r>
      <w:r>
        <w:t xml:space="preserve">pouze </w:t>
      </w:r>
      <w:r w:rsidRPr="00890A7D">
        <w:t>v případě, že dostane tuto informaci nejpozději 3 pracovní dny před termínem kontroly či jednání. V př</w:t>
      </w:r>
      <w:r>
        <w:t>ípadě neohlášené kontroly není Z</w:t>
      </w:r>
      <w:r w:rsidRPr="00890A7D">
        <w:t>hotovitel povinen se jí zúčastnit.</w:t>
      </w:r>
    </w:p>
    <w:p w14:paraId="194748FF" w14:textId="7D9B3401" w:rsidR="007C6A2D" w:rsidRDefault="007C6A2D" w:rsidP="007C6A2D">
      <w:pPr>
        <w:pStyle w:val="Nadpis2"/>
      </w:pPr>
      <w:r>
        <w:t xml:space="preserve">Objednatel se zavazuje platit Zhotoviteli za poskytování služeb </w:t>
      </w:r>
      <w:r w:rsidR="007A7691">
        <w:t>G</w:t>
      </w:r>
      <w:r>
        <w:t xml:space="preserve">aranta </w:t>
      </w:r>
      <w:r w:rsidR="007A7691">
        <w:t xml:space="preserve">provozu </w:t>
      </w:r>
      <w:r>
        <w:t xml:space="preserve">odměnu ve výši </w:t>
      </w:r>
      <w:r w:rsidR="00D6527D">
        <w:t>2.</w:t>
      </w:r>
      <w:r w:rsidR="000B71A1">
        <w:t>0</w:t>
      </w:r>
      <w:r w:rsidR="004C28A9">
        <w:t>00,-</w:t>
      </w:r>
      <w:r>
        <w:t xml:space="preserve"> </w:t>
      </w:r>
      <w:r w:rsidR="0054171C">
        <w:t xml:space="preserve">Kč bez DPH </w:t>
      </w:r>
      <w:r>
        <w:t xml:space="preserve">za každý měsíc poskytování služeb </w:t>
      </w:r>
      <w:r w:rsidR="007A7691">
        <w:t>G</w:t>
      </w:r>
      <w:r>
        <w:t>aranta</w:t>
      </w:r>
      <w:r w:rsidR="007A7691">
        <w:t xml:space="preserve"> provozu</w:t>
      </w:r>
      <w:r>
        <w:t>.</w:t>
      </w:r>
    </w:p>
    <w:p w14:paraId="27363ACE" w14:textId="137AF0D8" w:rsidR="007C6A2D" w:rsidRPr="007C6A2D" w:rsidRDefault="007C6A2D" w:rsidP="007C6A2D">
      <w:pPr>
        <w:pStyle w:val="Nadpis2"/>
      </w:pPr>
      <w:r>
        <w:t xml:space="preserve">Na poskytování služeb </w:t>
      </w:r>
      <w:r w:rsidR="007A7691">
        <w:t>G</w:t>
      </w:r>
      <w:r>
        <w:t xml:space="preserve">aranta </w:t>
      </w:r>
      <w:r w:rsidR="007A7691">
        <w:t xml:space="preserve">provozu </w:t>
      </w:r>
      <w:r>
        <w:t>se použijí ustanovení</w:t>
      </w:r>
      <w:r w:rsidR="00AF4CBB">
        <w:t xml:space="preserve"> </w:t>
      </w:r>
      <w:r w:rsidR="00AF4CBB" w:rsidRPr="002E6C3A">
        <w:t xml:space="preserve">§ 2430 </w:t>
      </w:r>
      <w:r w:rsidR="00AF4CBB">
        <w:t>a násl. Občanského zákoníku o příkazu.</w:t>
      </w:r>
    </w:p>
    <w:p w14:paraId="192A8CF3" w14:textId="3085714C" w:rsidR="00E77748" w:rsidRDefault="00124E62" w:rsidP="00BD0ECC">
      <w:pPr>
        <w:pStyle w:val="Nadpis1"/>
        <w:ind w:left="709" w:hanging="709"/>
      </w:pPr>
      <w:r>
        <w:t xml:space="preserve"> </w:t>
      </w:r>
      <w:r w:rsidR="00E77748">
        <w:t>Povinnosti Objednatele</w:t>
      </w:r>
    </w:p>
    <w:p w14:paraId="72D4957C" w14:textId="07511B17" w:rsidR="00E77748" w:rsidRDefault="00D65B5C" w:rsidP="007F0819">
      <w:pPr>
        <w:pStyle w:val="Nadpis2"/>
      </w:pPr>
      <w:r>
        <w:t>Objednatel b</w:t>
      </w:r>
      <w:r w:rsidR="00E77748" w:rsidRPr="00E77748">
        <w:t xml:space="preserve">ude </w:t>
      </w:r>
      <w:r>
        <w:t>Z</w:t>
      </w:r>
      <w:r w:rsidR="00E77748" w:rsidRPr="00E77748">
        <w:t xml:space="preserve">hotoviteli předávat veškeré </w:t>
      </w:r>
      <w:r>
        <w:t>O</w:t>
      </w:r>
      <w:r w:rsidR="00E77748" w:rsidRPr="00E77748">
        <w:t>dpady</w:t>
      </w:r>
      <w:r w:rsidR="00AF4CBB">
        <w:t xml:space="preserve"> převzaté do Zařízení</w:t>
      </w:r>
      <w:r w:rsidR="00E77748" w:rsidRPr="00E77748">
        <w:t xml:space="preserve">, </w:t>
      </w:r>
      <w:r w:rsidR="00AF4CBB">
        <w:t>nestanoví-li právní předpisy povinnost Objednatele naložit s určitým Odpadem jinak</w:t>
      </w:r>
      <w:r w:rsidR="00E77748" w:rsidRPr="00E77748">
        <w:t>.</w:t>
      </w:r>
    </w:p>
    <w:p w14:paraId="265F97EF" w14:textId="46B36CEF" w:rsidR="000B5C2D" w:rsidRPr="007F0819" w:rsidRDefault="00D65B5C" w:rsidP="0070477A">
      <w:pPr>
        <w:pStyle w:val="Nadpis2"/>
      </w:pPr>
      <w:bookmarkStart w:id="4" w:name="_Ref71569230"/>
      <w:r>
        <w:t xml:space="preserve">Objednatel </w:t>
      </w:r>
      <w:r w:rsidR="000B5C2D">
        <w:t>z</w:t>
      </w:r>
      <w:r w:rsidR="008A1913" w:rsidRPr="008A1913">
        <w:t>ajistí na vlastní náklady</w:t>
      </w:r>
      <w:r w:rsidR="00FC5DE4">
        <w:t xml:space="preserve"> v</w:t>
      </w:r>
      <w:r w:rsidR="00327F98">
        <w:t> areálu Zařízení</w:t>
      </w:r>
      <w:r w:rsidR="008A1913" w:rsidRPr="008A1913">
        <w:t xml:space="preserve"> místa shromažďování </w:t>
      </w:r>
      <w:r w:rsidR="000B5C2D">
        <w:t>O</w:t>
      </w:r>
      <w:r w:rsidR="008A1913" w:rsidRPr="008A1913">
        <w:t xml:space="preserve">dpadů </w:t>
      </w:r>
      <w:r w:rsidR="000B5C2D">
        <w:t>v souladu se Zákonem o odpadech. Objednatel dále zajistí</w:t>
      </w:r>
      <w:r w:rsidR="008A1913" w:rsidRPr="008A1913">
        <w:t xml:space="preserve"> sociální zázemí (WC, šatna) pro zaměstnance </w:t>
      </w:r>
      <w:r w:rsidR="000B5C2D">
        <w:t>Z</w:t>
      </w:r>
      <w:r w:rsidR="008A1913" w:rsidRPr="008A1913">
        <w:t>hotovitele.</w:t>
      </w:r>
      <w:bookmarkEnd w:id="4"/>
      <w:r w:rsidR="008A1913" w:rsidRPr="008A1913">
        <w:t xml:space="preserve"> </w:t>
      </w:r>
    </w:p>
    <w:p w14:paraId="10E44237" w14:textId="4DCF2A48" w:rsidR="008950E3" w:rsidRDefault="00124E62" w:rsidP="00BD0ECC">
      <w:pPr>
        <w:pStyle w:val="Nadpis1"/>
        <w:ind w:left="709" w:hanging="709"/>
      </w:pPr>
      <w:r>
        <w:t xml:space="preserve"> </w:t>
      </w:r>
      <w:r w:rsidR="008950E3">
        <w:t>Ostatní ustanovení</w:t>
      </w:r>
    </w:p>
    <w:p w14:paraId="686B24E1" w14:textId="40C64CF4" w:rsidR="00890A7D" w:rsidRPr="00890A7D" w:rsidRDefault="00890A7D" w:rsidP="0070477A">
      <w:pPr>
        <w:pStyle w:val="Nadpis2"/>
        <w:rPr>
          <w:rFonts w:eastAsia="Times New Roman" w:cs="Verdana"/>
          <w:lang w:eastAsia="cs-CZ"/>
        </w:rPr>
      </w:pPr>
      <w:r w:rsidRPr="00890A7D">
        <w:t xml:space="preserve">Zhotovitel bude u </w:t>
      </w:r>
      <w:r>
        <w:t>O</w:t>
      </w:r>
      <w:r w:rsidRPr="00890A7D">
        <w:t>bjednatele používat při svých činnost</w:t>
      </w:r>
      <w:r>
        <w:t>ech pouze zařízení, přístroje a </w:t>
      </w:r>
      <w:r w:rsidRPr="00890A7D">
        <w:t xml:space="preserve">prostředky, kterými nebude znečišťovat, ohrožovat a poškozovat </w:t>
      </w:r>
      <w:r>
        <w:t>životní prostředí</w:t>
      </w:r>
      <w:r w:rsidRPr="00890A7D">
        <w:t xml:space="preserve">. V případě </w:t>
      </w:r>
      <w:r w:rsidR="00FC5DE4">
        <w:t>takového znečištění,</w:t>
      </w:r>
      <w:r w:rsidR="00FC5DE4" w:rsidRPr="00890A7D">
        <w:t xml:space="preserve"> </w:t>
      </w:r>
      <w:r w:rsidRPr="00890A7D">
        <w:t xml:space="preserve">ohrožení nebo poškození </w:t>
      </w:r>
      <w:r>
        <w:t xml:space="preserve">Zhotovitel </w:t>
      </w:r>
      <w:r w:rsidRPr="00890A7D">
        <w:t>okamžitě ohlásí tuto sku</w:t>
      </w:r>
      <w:r>
        <w:t>tečnost O</w:t>
      </w:r>
      <w:r w:rsidRPr="00890A7D">
        <w:t>bjednatel</w:t>
      </w:r>
      <w:r w:rsidR="00FC5DE4">
        <w:t>i</w:t>
      </w:r>
      <w:r w:rsidRPr="00890A7D">
        <w:t xml:space="preserve"> (</w:t>
      </w:r>
      <w:r w:rsidR="00FC5DE4">
        <w:t>popř. příslušnému pracovníku Objednatele</w:t>
      </w:r>
      <w:r w:rsidRPr="00890A7D">
        <w:t>).</w:t>
      </w:r>
    </w:p>
    <w:p w14:paraId="11126850" w14:textId="45F31A48" w:rsidR="00890A7D" w:rsidRPr="00890A7D" w:rsidRDefault="00890A7D" w:rsidP="0070477A">
      <w:pPr>
        <w:pStyle w:val="Nadpis2"/>
        <w:rPr>
          <w:rFonts w:eastAsia="Times New Roman" w:cs="Verdana"/>
          <w:lang w:eastAsia="cs-CZ"/>
        </w:rPr>
      </w:pPr>
      <w:r w:rsidRPr="00890A7D">
        <w:t xml:space="preserve">Zhotovitel bude </w:t>
      </w:r>
      <w:r>
        <w:t>plnění této Smlouvy</w:t>
      </w:r>
      <w:r w:rsidRPr="00890A7D">
        <w:t xml:space="preserve"> zabezpečovat v souladu s vnitřními předpisy </w:t>
      </w:r>
      <w:r w:rsidR="00FC5DE4">
        <w:t>O</w:t>
      </w:r>
      <w:r w:rsidRPr="00890A7D">
        <w:t>bjednatele</w:t>
      </w:r>
      <w:r>
        <w:t>, se kterými bude prokazatelně O</w:t>
      </w:r>
      <w:r w:rsidRPr="00890A7D">
        <w:t xml:space="preserve">bjednatelem seznámen. Tyto předpisy nesmí být v rozporu s platnými </w:t>
      </w:r>
      <w:r w:rsidR="00FC5DE4">
        <w:t>právními</w:t>
      </w:r>
      <w:r w:rsidR="00FC5DE4" w:rsidRPr="00890A7D">
        <w:t xml:space="preserve"> </w:t>
      </w:r>
      <w:r>
        <w:t>předpisy</w:t>
      </w:r>
      <w:r w:rsidRPr="00890A7D">
        <w:t>.</w:t>
      </w:r>
      <w:r>
        <w:t xml:space="preserve"> V případě rozporu mezi vnitřními předpisy Objednatele a touto Smlouvou má přednost </w:t>
      </w:r>
      <w:r w:rsidR="0054171C" w:rsidRPr="0054171C">
        <w:t>tato Smlouva</w:t>
      </w:r>
      <w:r>
        <w:rPr>
          <w:lang w:val="en-GB"/>
        </w:rPr>
        <w:t>.</w:t>
      </w:r>
    </w:p>
    <w:p w14:paraId="19239EC3" w14:textId="13E37B7E" w:rsidR="00890A7D" w:rsidRPr="00890A7D" w:rsidRDefault="008950E3" w:rsidP="0070477A">
      <w:pPr>
        <w:pStyle w:val="Nadpis2"/>
        <w:rPr>
          <w:rFonts w:eastAsia="Times New Roman" w:cs="Verdana"/>
          <w:lang w:eastAsia="cs-CZ"/>
        </w:rPr>
      </w:pPr>
      <w:r>
        <w:t xml:space="preserve">Smluvní strany se dohodly, že </w:t>
      </w:r>
      <w:r w:rsidRPr="00E24A2C">
        <w:t xml:space="preserve">Zhotovitel </w:t>
      </w:r>
      <w:r>
        <w:t xml:space="preserve">se </w:t>
      </w:r>
      <w:r w:rsidRPr="00E24A2C">
        <w:t>stává vlastníkem Odpadu okamžikem zahájení přepravy Odpadu</w:t>
      </w:r>
      <w:r>
        <w:t xml:space="preserve"> z</w:t>
      </w:r>
      <w:r w:rsidR="00DB79CA">
        <w:t>e Zařízení</w:t>
      </w:r>
      <w:r>
        <w:t>. Od okamžiku nabytí vlastnického práva k</w:t>
      </w:r>
      <w:r w:rsidR="00747352">
        <w:t xml:space="preserve"> </w:t>
      </w:r>
      <w:r w:rsidRPr="00467F13">
        <w:t>Odpadu m</w:t>
      </w:r>
      <w:r>
        <w:t>á Zhotovitel všechny povinnosti k </w:t>
      </w:r>
      <w:r w:rsidRPr="00467F13">
        <w:t>Odpadu ve smyslu Zákona o odpadech</w:t>
      </w:r>
      <w:r>
        <w:t xml:space="preserve"> a je za něj plně odpovědný</w:t>
      </w:r>
      <w:r w:rsidR="005740AA">
        <w:t>.</w:t>
      </w:r>
    </w:p>
    <w:p w14:paraId="25ED84F9" w14:textId="63092226" w:rsidR="005740AA" w:rsidRPr="005740AA" w:rsidRDefault="00890A7D" w:rsidP="0070477A">
      <w:pPr>
        <w:pStyle w:val="Nadpis2"/>
        <w:rPr>
          <w:rFonts w:eastAsia="Times New Roman" w:cs="Verdana"/>
          <w:lang w:eastAsia="cs-CZ"/>
        </w:rPr>
      </w:pPr>
      <w:r w:rsidRPr="00890A7D">
        <w:t>Zhotovitel nesmí ve svém zájmu ani v zájmu třetích osob zveřejňovat nic, co se týk</w:t>
      </w:r>
      <w:r>
        <w:t xml:space="preserve">á </w:t>
      </w:r>
      <w:r w:rsidR="00FC5DE4">
        <w:t>povahy</w:t>
      </w:r>
      <w:r>
        <w:t>, druhů a množství O</w:t>
      </w:r>
      <w:r w:rsidRPr="00890A7D">
        <w:t xml:space="preserve">dpadů </w:t>
      </w:r>
      <w:r>
        <w:t>Objednatele bez svolení O</w:t>
      </w:r>
      <w:r w:rsidRPr="00890A7D">
        <w:t>bjednatele.</w:t>
      </w:r>
    </w:p>
    <w:p w14:paraId="34B607E6" w14:textId="4DAA229D" w:rsidR="0060098C" w:rsidRDefault="0060098C" w:rsidP="0060098C">
      <w:pPr>
        <w:pStyle w:val="Nadpis2"/>
        <w:rPr>
          <w:lang w:eastAsia="cs-CZ"/>
        </w:rPr>
      </w:pPr>
      <w:r w:rsidRPr="0060098C">
        <w:t xml:space="preserve">Objednatel </w:t>
      </w:r>
      <w:r w:rsidR="00FC5DE4">
        <w:t>na své náklady</w:t>
      </w:r>
      <w:r w:rsidRPr="0060098C">
        <w:t xml:space="preserve"> </w:t>
      </w:r>
      <w:r w:rsidR="00FC5DE4">
        <w:t>zajistí</w:t>
      </w:r>
      <w:r w:rsidR="00FC5DE4" w:rsidRPr="0060098C">
        <w:t xml:space="preserve"> </w:t>
      </w:r>
      <w:r w:rsidRPr="0060098C">
        <w:t xml:space="preserve">pro </w:t>
      </w:r>
      <w:r>
        <w:t>Z</w:t>
      </w:r>
      <w:r w:rsidRPr="0060098C">
        <w:t xml:space="preserve">hotovitele vhodné podmínky pro plnění </w:t>
      </w:r>
      <w:r>
        <w:t>této</w:t>
      </w:r>
      <w:r w:rsidRPr="0060098C">
        <w:t xml:space="preserve"> </w:t>
      </w:r>
      <w:r>
        <w:t>S</w:t>
      </w:r>
      <w:r w:rsidRPr="0060098C">
        <w:t>mlouvy</w:t>
      </w:r>
      <w:r w:rsidR="00FC5DE4">
        <w:t xml:space="preserve">, </w:t>
      </w:r>
      <w:r w:rsidRPr="0060098C">
        <w:t>zejména tak, že</w:t>
      </w:r>
      <w:r>
        <w:t xml:space="preserve"> </w:t>
      </w:r>
      <w:r w:rsidRPr="0060098C">
        <w:t xml:space="preserve">umožní </w:t>
      </w:r>
      <w:r>
        <w:t>pracovníkům</w:t>
      </w:r>
      <w:r w:rsidRPr="0060098C">
        <w:t xml:space="preserve"> </w:t>
      </w:r>
      <w:r>
        <w:t>Z</w:t>
      </w:r>
      <w:r w:rsidRPr="0060098C">
        <w:t xml:space="preserve">hotovitele po dobu </w:t>
      </w:r>
      <w:r w:rsidR="00FC5DE4">
        <w:t>trvání</w:t>
      </w:r>
      <w:r w:rsidR="00FC5DE4" w:rsidRPr="0060098C">
        <w:t xml:space="preserve"> </w:t>
      </w:r>
      <w:r w:rsidRPr="0060098C">
        <w:t xml:space="preserve">této </w:t>
      </w:r>
      <w:r>
        <w:t>S</w:t>
      </w:r>
      <w:r w:rsidRPr="0060098C">
        <w:t xml:space="preserve">mlouvy vstup do </w:t>
      </w:r>
      <w:r w:rsidR="00DB79CA">
        <w:t>Zařízení</w:t>
      </w:r>
      <w:r>
        <w:t xml:space="preserve"> a </w:t>
      </w:r>
      <w:r w:rsidRPr="0060098C">
        <w:t xml:space="preserve">včas informuje </w:t>
      </w:r>
      <w:r>
        <w:t>Z</w:t>
      </w:r>
      <w:r w:rsidRPr="0060098C">
        <w:t xml:space="preserve">hotovitele o </w:t>
      </w:r>
      <w:r w:rsidR="00FC5DE4">
        <w:t>vnitřních předpisech</w:t>
      </w:r>
      <w:r w:rsidR="00FC5DE4" w:rsidRPr="0060098C">
        <w:t xml:space="preserve"> </w:t>
      </w:r>
      <w:r w:rsidRPr="0060098C">
        <w:t xml:space="preserve">a ostatních dokumentech </w:t>
      </w:r>
      <w:r>
        <w:t>O</w:t>
      </w:r>
      <w:r w:rsidRPr="0060098C">
        <w:t>bjednatele, souvisejících s</w:t>
      </w:r>
      <w:r>
        <w:t> plněním této S</w:t>
      </w:r>
      <w:r w:rsidRPr="0060098C">
        <w:t>mlouvy</w:t>
      </w:r>
      <w:r>
        <w:t>.</w:t>
      </w:r>
      <w:r w:rsidRPr="0060098C">
        <w:t xml:space="preserve"> Zhotovitel je povinen zacházet s</w:t>
      </w:r>
      <w:r>
        <w:t xml:space="preserve"> Objednatelem </w:t>
      </w:r>
      <w:r w:rsidRPr="0060098C">
        <w:t xml:space="preserve">poskytnutými prostory, zařízením a technickými prostředky s péčí řádného hospodáře a po skončení jejich užívání je předat </w:t>
      </w:r>
      <w:r>
        <w:t>zpět O</w:t>
      </w:r>
      <w:r w:rsidRPr="0060098C">
        <w:t xml:space="preserve">bjednateli ve stavu v jakém je převzal s přihlédnutím k obvyklému opotřebení. Zhotovitel nese v plném rozsahu odpovědnost za </w:t>
      </w:r>
      <w:r w:rsidR="00FC5DE4">
        <w:t xml:space="preserve">pouze </w:t>
      </w:r>
      <w:r w:rsidRPr="0060098C">
        <w:t>škody na prostorech, věcech, zařízeních a prostředcích</w:t>
      </w:r>
      <w:r w:rsidR="00FC5DE4">
        <w:t xml:space="preserve"> Objednatele</w:t>
      </w:r>
      <w:r w:rsidRPr="0060098C">
        <w:t xml:space="preserve">, které způsobí svou provozní činností. Každá taková škoda bude na základě oznámení </w:t>
      </w:r>
      <w:r>
        <w:t>Z</w:t>
      </w:r>
      <w:r w:rsidRPr="0060098C">
        <w:t xml:space="preserve">hotovitele řešena mezi </w:t>
      </w:r>
      <w:r>
        <w:t>O</w:t>
      </w:r>
      <w:r w:rsidRPr="0060098C">
        <w:t xml:space="preserve">bjednatelem a </w:t>
      </w:r>
      <w:r>
        <w:t>Z</w:t>
      </w:r>
      <w:r w:rsidRPr="0060098C">
        <w:t xml:space="preserve">hotovitelem protokolárně a bezodkladně. </w:t>
      </w:r>
    </w:p>
    <w:p w14:paraId="2E600619" w14:textId="4B56AD50" w:rsidR="0060098C" w:rsidRDefault="0060098C" w:rsidP="0060098C">
      <w:pPr>
        <w:pStyle w:val="Nadpis2"/>
        <w:rPr>
          <w:lang w:eastAsia="cs-CZ"/>
        </w:rPr>
      </w:pPr>
      <w:r w:rsidRPr="0060098C">
        <w:lastRenderedPageBreak/>
        <w:t xml:space="preserve">V případě, kdy nebude možné určit kategorii </w:t>
      </w:r>
      <w:r>
        <w:t>O</w:t>
      </w:r>
      <w:r w:rsidRPr="0060098C">
        <w:t xml:space="preserve">dpadu, nechá </w:t>
      </w:r>
      <w:r>
        <w:t>O</w:t>
      </w:r>
      <w:r w:rsidRPr="0060098C">
        <w:t xml:space="preserve">bjednatel na své náklady vyhotovit chemickou analýzu </w:t>
      </w:r>
      <w:r>
        <w:t>O</w:t>
      </w:r>
      <w:r w:rsidRPr="0060098C">
        <w:t>dpadu v akreditované laboratoři</w:t>
      </w:r>
      <w:r>
        <w:t>.</w:t>
      </w:r>
    </w:p>
    <w:p w14:paraId="08D30143" w14:textId="18BF1FF2" w:rsidR="0060098C" w:rsidRDefault="0060098C" w:rsidP="0060098C">
      <w:pPr>
        <w:pStyle w:val="Nadpis2"/>
        <w:rPr>
          <w:lang w:eastAsia="cs-CZ"/>
        </w:rPr>
      </w:pPr>
      <w:r>
        <w:t>V případě, že kterýkoliv z O</w:t>
      </w:r>
      <w:r w:rsidRPr="0060098C">
        <w:t>dpadů neodpovídá svým složením</w:t>
      </w:r>
      <w:r>
        <w:t xml:space="preserve"> anebo vlastnostmi</w:t>
      </w:r>
      <w:r w:rsidRPr="0060098C">
        <w:t xml:space="preserve"> předložené analýze</w:t>
      </w:r>
      <w:r>
        <w:t>,</w:t>
      </w:r>
      <w:r w:rsidRPr="0060098C">
        <w:t xml:space="preserve"> </w:t>
      </w:r>
      <w:r>
        <w:t>má se za to, že se jedná o Nevhodný odpad.</w:t>
      </w:r>
    </w:p>
    <w:p w14:paraId="51932414" w14:textId="72183F1A" w:rsidR="001D506B" w:rsidRPr="001D506B" w:rsidRDefault="0060098C" w:rsidP="00880E7D">
      <w:pPr>
        <w:pStyle w:val="Nadpis2"/>
      </w:pPr>
      <w:r w:rsidRPr="0060098C">
        <w:t xml:space="preserve">Objednatel </w:t>
      </w:r>
      <w:r w:rsidR="00A275B3">
        <w:t>je povinen Zhotoviteli předložit</w:t>
      </w:r>
      <w:r w:rsidR="00A275B3" w:rsidRPr="0060098C">
        <w:t xml:space="preserve"> </w:t>
      </w:r>
      <w:r w:rsidRPr="0060098C">
        <w:t xml:space="preserve">všechny </w:t>
      </w:r>
      <w:r w:rsidR="00A275B3">
        <w:t>vnitřní</w:t>
      </w:r>
      <w:r w:rsidR="00A275B3" w:rsidRPr="0060098C">
        <w:t xml:space="preserve"> </w:t>
      </w:r>
      <w:r w:rsidRPr="0060098C">
        <w:t>předpisy</w:t>
      </w:r>
      <w:r w:rsidR="00A275B3">
        <w:t xml:space="preserve"> Objednatele</w:t>
      </w:r>
      <w:r w:rsidRPr="0060098C">
        <w:t xml:space="preserve"> vztahující se k </w:t>
      </w:r>
      <w:r w:rsidR="00A275B3">
        <w:t>plnění</w:t>
      </w:r>
      <w:r w:rsidRPr="0060098C">
        <w:t xml:space="preserve"> této </w:t>
      </w:r>
      <w:r w:rsidR="00A275B3">
        <w:t>S</w:t>
      </w:r>
      <w:r w:rsidRPr="0060098C">
        <w:t>mlouvy</w:t>
      </w:r>
      <w:r w:rsidR="00A275B3">
        <w:t>, a to bezodkladně po uzavření této Smlouvy.</w:t>
      </w:r>
      <w:r w:rsidRPr="0060098C">
        <w:t xml:space="preserve"> Jakékoliv nově vzniklé předpisy, vztahující se k </w:t>
      </w:r>
      <w:r w:rsidR="00A275B3">
        <w:t>plnění</w:t>
      </w:r>
      <w:r w:rsidRPr="0060098C">
        <w:t xml:space="preserve"> této </w:t>
      </w:r>
      <w:r w:rsidR="00A275B3">
        <w:t>S</w:t>
      </w:r>
      <w:r w:rsidRPr="0060098C">
        <w:t xml:space="preserve">mlouvy, předá </w:t>
      </w:r>
      <w:r w:rsidR="00A275B3">
        <w:t>O</w:t>
      </w:r>
      <w:r w:rsidRPr="0060098C">
        <w:t xml:space="preserve">bjednatel </w:t>
      </w:r>
      <w:r w:rsidR="00A275B3">
        <w:t>Z</w:t>
      </w:r>
      <w:r w:rsidRPr="0060098C">
        <w:t>hotoviteli nejpozději do 30 dní od</w:t>
      </w:r>
      <w:r>
        <w:t xml:space="preserve"> data jejich vstupu v platnost.</w:t>
      </w:r>
    </w:p>
    <w:p w14:paraId="61ED19B4" w14:textId="77777777" w:rsidR="00EC7955" w:rsidRDefault="001D506B" w:rsidP="001D506B">
      <w:pPr>
        <w:pStyle w:val="Nadpis2"/>
        <w:numPr>
          <w:ilvl w:val="0"/>
          <w:numId w:val="0"/>
        </w:numPr>
        <w:ind w:left="709" w:hanging="709"/>
      </w:pPr>
      <w:r>
        <w:t xml:space="preserve">12.9. </w:t>
      </w:r>
      <w:r w:rsidR="0060098C" w:rsidRPr="0060098C">
        <w:t xml:space="preserve">Zhotovitel se zavazuje vykonávat svou činnost spojenou s plněním předmětu této </w:t>
      </w:r>
      <w:r w:rsidR="00154F1C">
        <w:t>S</w:t>
      </w:r>
      <w:r w:rsidR="0060098C" w:rsidRPr="0060098C">
        <w:t xml:space="preserve">mlouvy v souladu s předpisy a zásadami </w:t>
      </w:r>
      <w:r w:rsidR="00A275B3">
        <w:t>bezpečnosti práce</w:t>
      </w:r>
      <w:r w:rsidR="0060098C" w:rsidRPr="0060098C">
        <w:t xml:space="preserve">, </w:t>
      </w:r>
      <w:r w:rsidR="00A275B3">
        <w:t>požární ochrany</w:t>
      </w:r>
      <w:r w:rsidR="00A275B3" w:rsidRPr="0060098C">
        <w:t xml:space="preserve"> </w:t>
      </w:r>
      <w:r w:rsidR="0060098C" w:rsidRPr="0060098C">
        <w:t>a jinými obecně platnými pravidly</w:t>
      </w:r>
      <w:r w:rsidR="00A275B3">
        <w:t xml:space="preserve"> relevantní pro plnění této Smlouvy</w:t>
      </w:r>
      <w:r w:rsidR="0060098C" w:rsidRPr="0060098C">
        <w:t>.</w:t>
      </w:r>
    </w:p>
    <w:p w14:paraId="6F12A0D8" w14:textId="4C60DF88" w:rsidR="0060098C" w:rsidRPr="00EC7955" w:rsidRDefault="00EC7955" w:rsidP="001D506B">
      <w:pPr>
        <w:pStyle w:val="Nadpis2"/>
        <w:numPr>
          <w:ilvl w:val="0"/>
          <w:numId w:val="0"/>
        </w:numPr>
        <w:ind w:left="709" w:hanging="709"/>
      </w:pPr>
      <w:r>
        <w:t xml:space="preserve">12.10. </w:t>
      </w:r>
      <w:r w:rsidRPr="00EC7955">
        <w:rPr>
          <w:rFonts w:eastAsia="Times New Roman" w:cs="Segoe UI"/>
        </w:rPr>
        <w:t>Zhotovitel se zavazuje dodržovat provozní řád dané provozovny.</w:t>
      </w:r>
    </w:p>
    <w:p w14:paraId="4CF3EC4E" w14:textId="4F3538DB" w:rsidR="00C50E6E" w:rsidRPr="00C50E6E" w:rsidRDefault="00C50E6E" w:rsidP="00BD0ECC">
      <w:pPr>
        <w:pStyle w:val="Nadpis1"/>
        <w:ind w:left="709" w:hanging="709"/>
      </w:pPr>
      <w:r w:rsidRPr="00C50E6E">
        <w:t>Odměna</w:t>
      </w:r>
      <w:r w:rsidR="00124E62">
        <w:t xml:space="preserve">, Nájemné a </w:t>
      </w:r>
      <w:r w:rsidR="00154F1C">
        <w:t>C</w:t>
      </w:r>
      <w:r w:rsidR="003A4078">
        <w:t>ena</w:t>
      </w:r>
    </w:p>
    <w:p w14:paraId="0D2C4B5A" w14:textId="3F1C98DE" w:rsidR="00F51C9F" w:rsidRDefault="00097B5D" w:rsidP="00861F21">
      <w:pPr>
        <w:pStyle w:val="Nadpis2"/>
      </w:pPr>
      <w:bookmarkStart w:id="5" w:name="_Ref67582959"/>
      <w:r w:rsidRPr="00097B5D">
        <w:t xml:space="preserve">Objednatel se zavazuje platit </w:t>
      </w:r>
      <w:r>
        <w:t>Zhotoviteli</w:t>
      </w:r>
      <w:r w:rsidRPr="00097B5D">
        <w:t xml:space="preserve"> nájemné za přenechání Nádob do užívání ve výši </w:t>
      </w:r>
      <w:r w:rsidR="007A7691" w:rsidRPr="004C28A9">
        <w:t>2</w:t>
      </w:r>
      <w:r w:rsidR="00456175">
        <w:t>6</w:t>
      </w:r>
      <w:r w:rsidRPr="004C28A9">
        <w:t>.</w:t>
      </w:r>
      <w:r w:rsidR="007A7691" w:rsidRPr="004C28A9">
        <w:t>2</w:t>
      </w:r>
      <w:r w:rsidR="00456175">
        <w:t>67,-</w:t>
      </w:r>
      <w:r>
        <w:t xml:space="preserve"> Kč bez DPH za každý </w:t>
      </w:r>
      <w:r w:rsidR="007A7691">
        <w:t xml:space="preserve">měsíc </w:t>
      </w:r>
      <w:r>
        <w:t xml:space="preserve">trvání Smlouvy </w:t>
      </w:r>
      <w:r w:rsidRPr="00097B5D">
        <w:t>(dále jen „</w:t>
      </w:r>
      <w:r w:rsidRPr="00097B5D">
        <w:rPr>
          <w:b/>
          <w:bCs/>
        </w:rPr>
        <w:t>Nájemné</w:t>
      </w:r>
      <w:r w:rsidRPr="00097B5D">
        <w:t>“)</w:t>
      </w:r>
      <w:r w:rsidR="00016214">
        <w:t xml:space="preserve"> a dále dle čl. 4.1 této Smlouvy hradit všechny mzdové a ostatní náklady spojené s obsluhou sběrného dvora. </w:t>
      </w:r>
      <w:r w:rsidR="004F4DE3">
        <w:t xml:space="preserve"> </w:t>
      </w:r>
    </w:p>
    <w:p w14:paraId="5F3C8820" w14:textId="2469DCB1" w:rsidR="00861F21" w:rsidRDefault="00097B5D" w:rsidP="0070477A">
      <w:pPr>
        <w:pStyle w:val="Nadpis2"/>
      </w:pPr>
      <w:r w:rsidRPr="00097B5D">
        <w:t xml:space="preserve">Objednatel se zavazuje platit </w:t>
      </w:r>
      <w:r>
        <w:t>Zhotoviteli</w:t>
      </w:r>
      <w:r w:rsidRPr="00097B5D">
        <w:t xml:space="preserve"> za Svoz </w:t>
      </w:r>
      <w:r>
        <w:t>a převzetí O</w:t>
      </w:r>
      <w:r w:rsidRPr="00097B5D">
        <w:t xml:space="preserve">dpadu </w:t>
      </w:r>
      <w:r w:rsidR="004F3DA5">
        <w:t>uvedeného v </w:t>
      </w:r>
      <w:proofErr w:type="gramStart"/>
      <w:r w:rsidR="004F3DA5">
        <w:t xml:space="preserve">čl. </w:t>
      </w:r>
      <w:r w:rsidR="004F3DA5">
        <w:fldChar w:fldCharType="begin"/>
      </w:r>
      <w:r w:rsidR="004F3DA5">
        <w:instrText xml:space="preserve"> REF _Ref101781791 \r \h </w:instrText>
      </w:r>
      <w:r w:rsidR="004F3DA5">
        <w:fldChar w:fldCharType="separate"/>
      </w:r>
      <w:r w:rsidR="00110ABC">
        <w:t>5.3</w:t>
      </w:r>
      <w:r w:rsidR="004F3DA5">
        <w:fldChar w:fldCharType="end"/>
      </w:r>
      <w:r w:rsidR="004F3DA5">
        <w:t xml:space="preserve"> této</w:t>
      </w:r>
      <w:proofErr w:type="gramEnd"/>
      <w:r w:rsidR="004F3DA5">
        <w:t xml:space="preserve"> Smlouvy </w:t>
      </w:r>
      <w:r w:rsidR="00851E1E">
        <w:t>O</w:t>
      </w:r>
      <w:r w:rsidR="004F3DA5" w:rsidRPr="00097B5D">
        <w:t>dměnu</w:t>
      </w:r>
      <w:r w:rsidR="004F3DA5">
        <w:t xml:space="preserve"> ve výši stanovené v souladu s čl. </w:t>
      </w:r>
      <w:r w:rsidR="004F3DA5">
        <w:fldChar w:fldCharType="begin"/>
      </w:r>
      <w:r w:rsidR="004F3DA5">
        <w:instrText xml:space="preserve"> REF _Ref101781791 \r \h </w:instrText>
      </w:r>
      <w:r w:rsidR="004F3DA5">
        <w:fldChar w:fldCharType="separate"/>
      </w:r>
      <w:r w:rsidR="00110ABC">
        <w:t>5.3</w:t>
      </w:r>
      <w:r w:rsidR="004F3DA5">
        <w:fldChar w:fldCharType="end"/>
      </w:r>
      <w:r w:rsidR="004F3DA5">
        <w:t xml:space="preserve"> této Smlouvy</w:t>
      </w:r>
      <w:r w:rsidR="00D9702E">
        <w:t>.</w:t>
      </w:r>
      <w:r w:rsidR="00FB14EE">
        <w:t xml:space="preserve">   </w:t>
      </w:r>
      <w:r w:rsidR="00D9702E">
        <w:t xml:space="preserve"> </w:t>
      </w:r>
    </w:p>
    <w:p w14:paraId="3F6134B6" w14:textId="415C4599" w:rsidR="004F3DA5" w:rsidRPr="004F3DA5" w:rsidRDefault="004F3DA5" w:rsidP="004F3DA5">
      <w:pPr>
        <w:pStyle w:val="Nadpis2"/>
      </w:pPr>
      <w:r>
        <w:t>Zhotovitel</w:t>
      </w:r>
      <w:r w:rsidRPr="00097B5D">
        <w:t xml:space="preserve"> se zavazuje platit </w:t>
      </w:r>
      <w:r>
        <w:t>Objednateli</w:t>
      </w:r>
      <w:r w:rsidRPr="00097B5D">
        <w:t xml:space="preserve"> </w:t>
      </w:r>
      <w:r>
        <w:t>za</w:t>
      </w:r>
      <w:r w:rsidR="0044789C">
        <w:t xml:space="preserve"> předání</w:t>
      </w:r>
      <w:r>
        <w:t xml:space="preserve"> O</w:t>
      </w:r>
      <w:r w:rsidRPr="00097B5D">
        <w:t xml:space="preserve">dpadu </w:t>
      </w:r>
      <w:r w:rsidR="0044789C">
        <w:t xml:space="preserve">uvedeného v čl. </w:t>
      </w:r>
      <w:r w:rsidR="0027792F">
        <w:t xml:space="preserve">5.4 </w:t>
      </w:r>
      <w:r w:rsidR="00851E1E">
        <w:t>této Smlouvy C</w:t>
      </w:r>
      <w:r w:rsidR="0044789C">
        <w:t xml:space="preserve">enu </w:t>
      </w:r>
      <w:r>
        <w:t>stanoven</w:t>
      </w:r>
      <w:r w:rsidR="0044789C">
        <w:t>ou</w:t>
      </w:r>
      <w:r>
        <w:t xml:space="preserve"> v souladu s čl.</w:t>
      </w:r>
      <w:r w:rsidR="0027792F">
        <w:t xml:space="preserve"> 5.4 </w:t>
      </w:r>
      <w:r>
        <w:t>této Smlouvy.</w:t>
      </w:r>
    </w:p>
    <w:p w14:paraId="577CED87" w14:textId="7F948FD4" w:rsidR="00A41482" w:rsidRDefault="0044789C" w:rsidP="0070477A">
      <w:pPr>
        <w:pStyle w:val="Nadpis2"/>
      </w:pPr>
      <w:r>
        <w:t xml:space="preserve">Za poskytování služeb </w:t>
      </w:r>
      <w:r w:rsidR="007A7691">
        <w:t>G</w:t>
      </w:r>
      <w:r>
        <w:t>aranta</w:t>
      </w:r>
      <w:r w:rsidR="007A7691">
        <w:t xml:space="preserve"> provozu</w:t>
      </w:r>
      <w:r>
        <w:t xml:space="preserve"> je Objednatel povinen platit Odměnu ve výši stanovené touto Smlouvou</w:t>
      </w:r>
      <w:r w:rsidR="0070477A" w:rsidRPr="0070477A">
        <w:t>.</w:t>
      </w:r>
    </w:p>
    <w:p w14:paraId="015EC2B6" w14:textId="40DDEB9B" w:rsidR="00FB14EE" w:rsidRDefault="00FB14EE" w:rsidP="00FB14EE">
      <w:r>
        <w:t xml:space="preserve">    </w:t>
      </w:r>
    </w:p>
    <w:p w14:paraId="1EC533CC" w14:textId="77777777" w:rsidR="008A27DA" w:rsidRPr="00FB14EE" w:rsidRDefault="008A27DA" w:rsidP="00FB14EE"/>
    <w:p w14:paraId="44D65871" w14:textId="2546A47C" w:rsidR="00C31512" w:rsidRDefault="00C31512" w:rsidP="00BD0ECC">
      <w:pPr>
        <w:pStyle w:val="Nadpis1"/>
        <w:ind w:left="709" w:hanging="709"/>
      </w:pPr>
      <w:bookmarkStart w:id="6" w:name="_Ref101786328"/>
      <w:bookmarkEnd w:id="5"/>
      <w:r>
        <w:t>Platební podmínky</w:t>
      </w:r>
      <w:bookmarkEnd w:id="6"/>
    </w:p>
    <w:p w14:paraId="04A32583" w14:textId="5DB12572" w:rsidR="00C31512" w:rsidRPr="00124E17" w:rsidRDefault="00C31512" w:rsidP="00244B87">
      <w:pPr>
        <w:pStyle w:val="Nadpis2"/>
        <w:rPr>
          <w:highlight w:val="yellow"/>
        </w:rPr>
      </w:pPr>
      <w:bookmarkStart w:id="7" w:name="_Ref64016721"/>
      <w:r w:rsidRPr="00121883">
        <w:t xml:space="preserve">Platby Odměny za </w:t>
      </w:r>
      <w:r w:rsidRPr="00C31512">
        <w:t>poskytované</w:t>
      </w:r>
      <w:r w:rsidRPr="00121883">
        <w:t xml:space="preserve"> Služby budou probíhat na základě vyúčtování poskytnutých Služeb formou</w:t>
      </w:r>
      <w:bookmarkEnd w:id="7"/>
      <w:r w:rsidR="00445FF6">
        <w:t xml:space="preserve"> </w:t>
      </w:r>
      <w:r w:rsidRPr="00C31512">
        <w:t>vystavení souhrnného měsíčního daňového dokladu (faktury) za poskytnuté Služby Zhotovitelem, a to nejpozději do 10. dne měsíce následujícího po měsíci, ve kterém byly Služby poskytovány, nedohodnou-li se Smluvní strany ve Smlouvě na jiném vyúčtovacím období</w:t>
      </w:r>
      <w:r w:rsidRPr="00B85CBA">
        <w:t>.</w:t>
      </w:r>
      <w:r w:rsidR="00124E17">
        <w:t xml:space="preserve"> </w:t>
      </w:r>
      <w:r w:rsidR="00BC47DE">
        <w:rPr>
          <w:highlight w:val="yellow"/>
        </w:rPr>
        <w:t xml:space="preserve">Nedílnou součást </w:t>
      </w:r>
      <w:r w:rsidR="00124E17" w:rsidRPr="00124E17">
        <w:rPr>
          <w:highlight w:val="yellow"/>
        </w:rPr>
        <w:t>daň</w:t>
      </w:r>
      <w:r w:rsidR="00124E17">
        <w:rPr>
          <w:highlight w:val="yellow"/>
        </w:rPr>
        <w:t>ového dokladu bude tvořit rozpis</w:t>
      </w:r>
      <w:r w:rsidR="00124E17" w:rsidRPr="00124E17">
        <w:rPr>
          <w:highlight w:val="yellow"/>
        </w:rPr>
        <w:t xml:space="preserve"> převzatých druhů odpadů s uvedením jejich množství za dané fakturační období a cena dopravy. </w:t>
      </w:r>
    </w:p>
    <w:p w14:paraId="01E2BF07" w14:textId="036AEE32" w:rsidR="00C31512" w:rsidRPr="00C31512" w:rsidRDefault="00C31512" w:rsidP="00C31512">
      <w:pPr>
        <w:pStyle w:val="Nadpis2"/>
      </w:pPr>
      <w:r w:rsidRPr="00C31512">
        <w:t xml:space="preserve">Faktura vystavená dle čl. </w:t>
      </w:r>
      <w:r w:rsidRPr="00C31512">
        <w:fldChar w:fldCharType="begin"/>
      </w:r>
      <w:r w:rsidRPr="00C31512">
        <w:instrText xml:space="preserve"> REF _Ref64016721 \r \h  \* MERGEFORMAT </w:instrText>
      </w:r>
      <w:r w:rsidRPr="00C31512">
        <w:fldChar w:fldCharType="separate"/>
      </w:r>
      <w:proofErr w:type="gramStart"/>
      <w:r w:rsidR="00110ABC">
        <w:t>14.1</w:t>
      </w:r>
      <w:r w:rsidRPr="00C31512">
        <w:fldChar w:fldCharType="end"/>
      </w:r>
      <w:r w:rsidRPr="00C31512">
        <w:t xml:space="preserve"> bude</w:t>
      </w:r>
      <w:proofErr w:type="gramEnd"/>
      <w:r w:rsidRPr="00C31512">
        <w:t xml:space="preserve"> obsahovat náležitosti v souladu s platnými právními předpisy ke dni vystavení takového dokladu.</w:t>
      </w:r>
    </w:p>
    <w:p w14:paraId="72C71800" w14:textId="77777777" w:rsidR="00C31512" w:rsidRPr="00C31512" w:rsidRDefault="00C31512" w:rsidP="00C31512">
      <w:pPr>
        <w:pStyle w:val="Nadpis2"/>
      </w:pPr>
      <w:bookmarkStart w:id="8" w:name="_Ref64016572"/>
      <w:r w:rsidRPr="00C31512">
        <w:t xml:space="preserve">Smluvní strany sjednávají, že Zhotovitel je předně oprávněn předávat Objednateli faktury za provedená plnění v elektronické formě, a to zasláním na e-mailovou adresu Objednatele uvedenou ve Smlouvě. Objednatel s tímto způsobem zasílání faktur vyjadřuje souhlas. Nebude-li možné faktury předávat v elektronické formě nebo bude-li </w:t>
      </w:r>
      <w:r w:rsidRPr="00C31512">
        <w:lastRenderedPageBreak/>
        <w:t>takový způsob předání oběma Smluvními stranami vyloučen, bude Zhotovitel faktury za provedená plnění zasílat písemně poštou na poslední známou adresu Objednatele uvedenou ve Smlouvě.</w:t>
      </w:r>
      <w:bookmarkEnd w:id="8"/>
      <w:r w:rsidRPr="00C31512">
        <w:t xml:space="preserve"> </w:t>
      </w:r>
    </w:p>
    <w:p w14:paraId="5AF0BB80" w14:textId="77777777" w:rsidR="00C31512" w:rsidRPr="00C31512" w:rsidRDefault="00C31512" w:rsidP="00C31512">
      <w:pPr>
        <w:pStyle w:val="Nadpis2"/>
      </w:pPr>
      <w:r w:rsidRPr="00C31512">
        <w:t xml:space="preserve">Objednatel se zavazuje hradit jednotlivé faktury Zhotoviteli ve lhůtě splatnosti, kterou si Smluvní strany sjednaly na 14 dnů ode dne vystavení faktury. Objednatel uhradí Odměnu bezhotovostním převodem na bankovní účet Zhotovitele uvedený ve Smlouvě, popř. platbou v hotovosti na pokladně Zhotovitele, nedohodnou-li se Smluvní strany ve Smlouvě na jiném způsobu úhrady. </w:t>
      </w:r>
    </w:p>
    <w:p w14:paraId="605605E0" w14:textId="77777777" w:rsidR="00C31512" w:rsidRPr="00C31512" w:rsidRDefault="00C31512" w:rsidP="00C31512">
      <w:pPr>
        <w:pStyle w:val="Nadpis2"/>
      </w:pPr>
      <w:bookmarkStart w:id="9" w:name="_Ref65597346"/>
      <w:r w:rsidRPr="00C31512">
        <w:t>Smluvní strany se dohodly, že cena Služeb (Odměna) může být Zhotovitelem jednostranně zvýšena:</w:t>
      </w:r>
      <w:bookmarkEnd w:id="9"/>
    </w:p>
    <w:p w14:paraId="5F2C3D30" w14:textId="77777777" w:rsidR="00C31512" w:rsidRPr="00C31512" w:rsidRDefault="00C31512" w:rsidP="00C31512">
      <w:pPr>
        <w:pStyle w:val="Odstavecseseznamem"/>
        <w:numPr>
          <w:ilvl w:val="1"/>
          <w:numId w:val="27"/>
        </w:numPr>
        <w:autoSpaceDE w:val="0"/>
        <w:autoSpaceDN w:val="0"/>
        <w:adjustRightInd w:val="0"/>
        <w:spacing w:before="120" w:after="0"/>
        <w:ind w:left="1418" w:hanging="709"/>
        <w:contextualSpacing w:val="0"/>
        <w:jc w:val="both"/>
        <w:outlineLvl w:val="2"/>
        <w:rPr>
          <w:rFonts w:ascii="Verdana" w:eastAsia="Times New Roman" w:hAnsi="Verdana" w:cs="Arial"/>
          <w:sz w:val="20"/>
          <w:szCs w:val="18"/>
        </w:rPr>
      </w:pPr>
      <w:r w:rsidRPr="00C31512">
        <w:rPr>
          <w:rFonts w:ascii="Verdana" w:eastAsia="Times New Roman" w:hAnsi="Verdana" w:cs="Arial"/>
          <w:sz w:val="20"/>
          <w:szCs w:val="18"/>
        </w:rPr>
        <w:t>v případě změny zákonné výše DPH</w:t>
      </w:r>
      <w:r w:rsidRPr="00C31512">
        <w:rPr>
          <w:rFonts w:ascii="Verdana" w:hAnsi="Verdana"/>
          <w:sz w:val="20"/>
          <w:szCs w:val="18"/>
          <w:lang w:val="en-GB"/>
        </w:rPr>
        <w:t>;</w:t>
      </w:r>
    </w:p>
    <w:p w14:paraId="3F3439F9" w14:textId="77777777" w:rsidR="00C31512" w:rsidRPr="00C31512" w:rsidRDefault="00C31512" w:rsidP="00C31512">
      <w:pPr>
        <w:pStyle w:val="Odstavecseseznamem"/>
        <w:numPr>
          <w:ilvl w:val="1"/>
          <w:numId w:val="27"/>
        </w:numPr>
        <w:autoSpaceDE w:val="0"/>
        <w:autoSpaceDN w:val="0"/>
        <w:adjustRightInd w:val="0"/>
        <w:spacing w:before="120" w:after="0"/>
        <w:ind w:left="1418" w:hanging="709"/>
        <w:contextualSpacing w:val="0"/>
        <w:jc w:val="both"/>
        <w:outlineLvl w:val="2"/>
        <w:rPr>
          <w:rFonts w:ascii="Verdana" w:hAnsi="Verdana" w:cs="Courier"/>
          <w:sz w:val="20"/>
          <w:szCs w:val="18"/>
        </w:rPr>
      </w:pPr>
      <w:r w:rsidRPr="00C31512">
        <w:rPr>
          <w:rFonts w:ascii="Verdana" w:hAnsi="Verdana" w:cs="Courier"/>
          <w:sz w:val="20"/>
          <w:szCs w:val="18"/>
        </w:rPr>
        <w:t xml:space="preserve">ročně v návaznosti na míru inflace vyjádřenou přírůstkem průměrného ročního indexu spotřebitelských cen (průměrná meziroční míra inflace vyhlašovaná Českým statistickým úřadem) počítanou ode dne účinnosti Smlouvy; o toto procento má Zhotovitel právo </w:t>
      </w:r>
      <w:r w:rsidRPr="00C31512">
        <w:rPr>
          <w:rFonts w:ascii="Verdana" w:hAnsi="Verdana"/>
          <w:sz w:val="20"/>
          <w:szCs w:val="18"/>
        </w:rPr>
        <w:t xml:space="preserve">Odměnu </w:t>
      </w:r>
      <w:r w:rsidRPr="00C31512">
        <w:rPr>
          <w:rFonts w:ascii="Verdana" w:hAnsi="Verdana" w:cs="Courier"/>
          <w:sz w:val="20"/>
          <w:szCs w:val="18"/>
        </w:rPr>
        <w:t>zvýšit s tím, že k tomuto postupu může dojít kdykoliv v průběhu trvání Smlouvy, a to i opakovaně</w:t>
      </w:r>
      <w:r w:rsidRPr="00C31512">
        <w:rPr>
          <w:rFonts w:ascii="Verdana" w:hAnsi="Verdana"/>
          <w:sz w:val="20"/>
          <w:szCs w:val="18"/>
          <w:lang w:val="en-GB"/>
        </w:rPr>
        <w:t>;</w:t>
      </w:r>
    </w:p>
    <w:p w14:paraId="51A0CFA3" w14:textId="77777777" w:rsidR="00C31512" w:rsidRPr="00C31512" w:rsidRDefault="00C31512" w:rsidP="00C31512">
      <w:pPr>
        <w:pStyle w:val="Odstavecseseznamem"/>
        <w:numPr>
          <w:ilvl w:val="1"/>
          <w:numId w:val="27"/>
        </w:numPr>
        <w:autoSpaceDE w:val="0"/>
        <w:autoSpaceDN w:val="0"/>
        <w:adjustRightInd w:val="0"/>
        <w:spacing w:before="120" w:after="0"/>
        <w:ind w:left="1418" w:hanging="709"/>
        <w:contextualSpacing w:val="0"/>
        <w:jc w:val="both"/>
        <w:outlineLvl w:val="2"/>
        <w:rPr>
          <w:rFonts w:ascii="Verdana" w:hAnsi="Verdana" w:cs="Courier"/>
          <w:sz w:val="20"/>
          <w:szCs w:val="18"/>
        </w:rPr>
      </w:pPr>
      <w:r w:rsidRPr="00C31512">
        <w:rPr>
          <w:rFonts w:ascii="Verdana" w:hAnsi="Verdana" w:cs="Courier"/>
          <w:sz w:val="20"/>
          <w:szCs w:val="18"/>
        </w:rPr>
        <w:t>pokud dojde ke změně právních předpisů majících vliv na plnění dle Smlouvy a na základě kterých bude Zhotovitel nucen zvýšit sjednanou výši Odměny</w:t>
      </w:r>
      <w:r w:rsidRPr="00C31512">
        <w:rPr>
          <w:rFonts w:ascii="Verdana" w:hAnsi="Verdana"/>
          <w:sz w:val="20"/>
          <w:szCs w:val="18"/>
          <w:lang w:val="en-GB"/>
        </w:rPr>
        <w:t>;</w:t>
      </w:r>
    </w:p>
    <w:p w14:paraId="214A7350" w14:textId="4AA01860" w:rsidR="00C31512" w:rsidRPr="00C31512" w:rsidRDefault="00C31512" w:rsidP="00C31512">
      <w:pPr>
        <w:pStyle w:val="Odstavecseseznamem"/>
        <w:numPr>
          <w:ilvl w:val="1"/>
          <w:numId w:val="27"/>
        </w:numPr>
        <w:autoSpaceDE w:val="0"/>
        <w:autoSpaceDN w:val="0"/>
        <w:adjustRightInd w:val="0"/>
        <w:spacing w:before="120" w:after="0"/>
        <w:ind w:left="1418" w:hanging="709"/>
        <w:contextualSpacing w:val="0"/>
        <w:jc w:val="both"/>
        <w:outlineLvl w:val="2"/>
        <w:rPr>
          <w:rFonts w:ascii="Verdana" w:hAnsi="Verdana" w:cs="Courier"/>
          <w:sz w:val="20"/>
          <w:szCs w:val="18"/>
        </w:rPr>
      </w:pPr>
      <w:r w:rsidRPr="00C31512">
        <w:rPr>
          <w:rFonts w:ascii="Verdana" w:hAnsi="Verdana" w:cs="Courier"/>
          <w:sz w:val="20"/>
          <w:szCs w:val="18"/>
        </w:rPr>
        <w:t xml:space="preserve">pokud dojde ke změně výše </w:t>
      </w:r>
      <w:r w:rsidR="00BF4A61">
        <w:rPr>
          <w:rFonts w:ascii="Verdana" w:hAnsi="Verdana" w:cs="Courier"/>
          <w:sz w:val="20"/>
          <w:szCs w:val="18"/>
        </w:rPr>
        <w:t>zákonných p</w:t>
      </w:r>
      <w:r w:rsidRPr="00C31512">
        <w:rPr>
          <w:rFonts w:ascii="Verdana" w:hAnsi="Verdana" w:cs="Courier"/>
          <w:sz w:val="20"/>
          <w:szCs w:val="18"/>
        </w:rPr>
        <w:t>oplatků</w:t>
      </w:r>
      <w:r w:rsidRPr="00C31512">
        <w:rPr>
          <w:rFonts w:ascii="Verdana" w:hAnsi="Verdana"/>
          <w:sz w:val="20"/>
          <w:szCs w:val="18"/>
          <w:lang w:val="en-GB"/>
        </w:rPr>
        <w:t>;</w:t>
      </w:r>
      <w:r w:rsidRPr="00C31512">
        <w:rPr>
          <w:rFonts w:ascii="Verdana" w:hAnsi="Verdana" w:cs="Courier"/>
          <w:sz w:val="20"/>
          <w:szCs w:val="18"/>
        </w:rPr>
        <w:t xml:space="preserve"> anebo</w:t>
      </w:r>
    </w:p>
    <w:p w14:paraId="40368866" w14:textId="77777777" w:rsidR="00C31512" w:rsidRPr="00C31512" w:rsidRDefault="00C31512" w:rsidP="00C31512">
      <w:pPr>
        <w:pStyle w:val="Odstavecseseznamem"/>
        <w:numPr>
          <w:ilvl w:val="1"/>
          <w:numId w:val="27"/>
        </w:numPr>
        <w:autoSpaceDE w:val="0"/>
        <w:autoSpaceDN w:val="0"/>
        <w:adjustRightInd w:val="0"/>
        <w:spacing w:before="120" w:after="0"/>
        <w:ind w:left="1418" w:hanging="709"/>
        <w:contextualSpacing w:val="0"/>
        <w:jc w:val="both"/>
        <w:outlineLvl w:val="2"/>
        <w:rPr>
          <w:rFonts w:ascii="Verdana" w:hAnsi="Verdana" w:cs="Courier"/>
          <w:sz w:val="20"/>
          <w:szCs w:val="18"/>
        </w:rPr>
      </w:pPr>
      <w:r w:rsidRPr="00C31512">
        <w:rPr>
          <w:rFonts w:ascii="Verdana" w:eastAsia="Times New Roman" w:hAnsi="Verdana" w:cs="Verdana"/>
          <w:sz w:val="20"/>
          <w:szCs w:val="18"/>
        </w:rPr>
        <w:t xml:space="preserve">pokud </w:t>
      </w:r>
      <w:r w:rsidRPr="00C31512">
        <w:rPr>
          <w:rFonts w:ascii="Verdana" w:hAnsi="Verdana" w:cs="Courier"/>
          <w:sz w:val="20"/>
          <w:szCs w:val="18"/>
        </w:rPr>
        <w:t>dojde k navýšení nákladů v souvislosti se změnou rozsahu pozemních komunikací zpoplatněných mýtným, a to vždy tak, aby změna výše poplatků nebo navýšení nákladů v souvislosti se změnou rozsahu pozemních komunikací zpoplatněných mýtným byly plně promítnuty do změny výše Odměny.</w:t>
      </w:r>
    </w:p>
    <w:p w14:paraId="49CF8FF7" w14:textId="2CDE6529" w:rsidR="00C31512" w:rsidRDefault="00C31512" w:rsidP="00C31512">
      <w:pPr>
        <w:pStyle w:val="Nadpis2"/>
      </w:pPr>
      <w:r w:rsidRPr="00C31512">
        <w:t>Smluvní strany se dohodly, že Zhotovitel předá Objednateli doklad o likvidaci Odpadu pouze na jeho vyžádání za podmínky, že Objednatel uhradí Zhotoviteli alespoň 90 % všech splatných pohledávek ke dni vyžádání dokladu o likvidaci Odpadu.</w:t>
      </w:r>
    </w:p>
    <w:p w14:paraId="0C45FEF1" w14:textId="7F684612" w:rsidR="008A27DA" w:rsidRPr="008A27DA" w:rsidRDefault="00C31512" w:rsidP="001A08A6">
      <w:pPr>
        <w:pStyle w:val="Nadpis2"/>
      </w:pPr>
      <w:r>
        <w:t>Pro účely platby</w:t>
      </w:r>
      <w:r w:rsidR="00851E1E">
        <w:t xml:space="preserve"> Nájemného a</w:t>
      </w:r>
      <w:r>
        <w:t xml:space="preserve"> </w:t>
      </w:r>
      <w:r w:rsidR="00851E1E">
        <w:t>C</w:t>
      </w:r>
      <w:r>
        <w:t>eny za předání odpadu uvedeného v čl.</w:t>
      </w:r>
      <w:r w:rsidR="0027792F">
        <w:t xml:space="preserve"> 5.4</w:t>
      </w:r>
      <w:r w:rsidR="00110ABC">
        <w:t xml:space="preserve"> </w:t>
      </w:r>
      <w:r>
        <w:t xml:space="preserve">této Smlouvy se ustanovení tohoto čl. </w:t>
      </w:r>
      <w:r>
        <w:fldChar w:fldCharType="begin"/>
      </w:r>
      <w:r>
        <w:instrText xml:space="preserve"> REF _Ref101786328 \r \h </w:instrText>
      </w:r>
      <w:r>
        <w:fldChar w:fldCharType="separate"/>
      </w:r>
      <w:r w:rsidR="00110ABC">
        <w:t>14</w:t>
      </w:r>
      <w:r>
        <w:fldChar w:fldCharType="end"/>
      </w:r>
      <w:r>
        <w:t xml:space="preserve"> použije obdobně.</w:t>
      </w:r>
    </w:p>
    <w:p w14:paraId="23AA77E9" w14:textId="1F6B5ECB" w:rsidR="0044789C" w:rsidRDefault="00124E62" w:rsidP="00BD0ECC">
      <w:pPr>
        <w:pStyle w:val="Nadpis1"/>
        <w:ind w:left="709" w:hanging="709"/>
      </w:pPr>
      <w:r>
        <w:t xml:space="preserve"> </w:t>
      </w:r>
      <w:r w:rsidR="0044789C">
        <w:t>Trvání Smlouvy</w:t>
      </w:r>
    </w:p>
    <w:p w14:paraId="40272832" w14:textId="3DB353A7" w:rsidR="0044789C" w:rsidRPr="0044789C" w:rsidRDefault="0044789C" w:rsidP="00777AE8">
      <w:pPr>
        <w:pStyle w:val="Nadpis2"/>
      </w:pPr>
      <w:r w:rsidRPr="0044789C">
        <w:t>Tato Smlouva nabývá platnosti okamžikem jejího podpisu oběma Smluvními stranami</w:t>
      </w:r>
      <w:r w:rsidR="00777AE8">
        <w:t xml:space="preserve"> a účinnosti dnem uveřejnění v registru smluv</w:t>
      </w:r>
      <w:r w:rsidRPr="0044789C">
        <w:t>.</w:t>
      </w:r>
      <w:r w:rsidR="00777AE8">
        <w:t xml:space="preserve"> Splnění povinnosti zajistit uveřejnění této Smlouvy v registru smluv se zavazuje zajistit Objednatel.</w:t>
      </w:r>
    </w:p>
    <w:p w14:paraId="393DD836" w14:textId="052E95FB" w:rsidR="0044789C" w:rsidRPr="0044789C" w:rsidRDefault="0044789C" w:rsidP="0044789C">
      <w:pPr>
        <w:pStyle w:val="Nadpis2"/>
      </w:pPr>
      <w:r w:rsidRPr="0044789C">
        <w:t>Tato Smlouva se uzavírá na dobu určitou</w:t>
      </w:r>
      <w:r w:rsidR="00A46987">
        <w:t xml:space="preserve"> </w:t>
      </w:r>
      <w:r w:rsidR="0035665D">
        <w:t>12</w:t>
      </w:r>
      <w:r w:rsidR="00A46987">
        <w:t xml:space="preserve"> měsíců od data jejího podpisu oběma Smluvními stranami.</w:t>
      </w:r>
    </w:p>
    <w:p w14:paraId="149C657D" w14:textId="379D2A78" w:rsidR="0044789C" w:rsidRPr="0044789C" w:rsidRDefault="0044789C" w:rsidP="0044789C">
      <w:pPr>
        <w:pStyle w:val="Nadpis2"/>
      </w:pPr>
      <w:r w:rsidRPr="0044789C">
        <w:t>Tato Smlouva může být předčasně ukončena pouze písemnou dohodou Smluvních stran nebo písemnou výpovědí z důvodů výslovně uvedených v této Smlouvě</w:t>
      </w:r>
      <w:r w:rsidR="00CA4C2A">
        <w:t>.</w:t>
      </w:r>
    </w:p>
    <w:p w14:paraId="4EEE2608" w14:textId="237315DD" w:rsidR="0044789C" w:rsidRPr="0044789C" w:rsidRDefault="00A46987" w:rsidP="0044789C">
      <w:pPr>
        <w:pStyle w:val="Nadpis2"/>
      </w:pPr>
      <w:bookmarkStart w:id="10" w:name="_Ref203457587"/>
      <w:r>
        <w:t>Zhotovitel</w:t>
      </w:r>
      <w:r w:rsidR="0044789C" w:rsidRPr="0044789C">
        <w:t xml:space="preserve"> je oprávněn tuto Smlouvu vypovědět </w:t>
      </w:r>
      <w:r w:rsidR="00CA4C2A">
        <w:t>s výpovědní lhůtou 3 měsíce,</w:t>
      </w:r>
      <w:r w:rsidR="0044789C" w:rsidRPr="0044789C">
        <w:t xml:space="preserve"> pouze v případě, že:</w:t>
      </w:r>
    </w:p>
    <w:p w14:paraId="2135CE89" w14:textId="77777777" w:rsidR="0044789C" w:rsidRPr="0044789C" w:rsidRDefault="0044789C" w:rsidP="00851E1E">
      <w:pPr>
        <w:pStyle w:val="Nadpis3"/>
        <w:ind w:left="1560" w:hanging="840"/>
      </w:pPr>
      <w:r w:rsidRPr="0044789C">
        <w:t>Objednatel bude v prodlení s platbou Nájemného, Odměny nebo jakékoliv části těchto plateb po dobu delší než patnáct (15) dnů; nebo</w:t>
      </w:r>
    </w:p>
    <w:p w14:paraId="28411824" w14:textId="77777777" w:rsidR="0044789C" w:rsidRPr="0044789C" w:rsidRDefault="0044789C" w:rsidP="00851E1E">
      <w:pPr>
        <w:pStyle w:val="Nadpis3"/>
        <w:ind w:left="1560" w:hanging="840"/>
      </w:pPr>
      <w:r w:rsidRPr="0044789C">
        <w:t>Objednatel poruší jinou svou podstatnou povinnost ze Smlouvy</w:t>
      </w:r>
      <w:bookmarkEnd w:id="10"/>
      <w:r w:rsidRPr="0044789C">
        <w:t>, zejména povinnost poskytovat Poskytovateli součinnost.</w:t>
      </w:r>
    </w:p>
    <w:p w14:paraId="046FE4F7" w14:textId="71473DA0" w:rsidR="0044789C" w:rsidRPr="0044789C" w:rsidRDefault="0044789C" w:rsidP="0044789C">
      <w:pPr>
        <w:pStyle w:val="Nadpis2"/>
      </w:pPr>
      <w:bookmarkStart w:id="11" w:name="_Ref206499311"/>
      <w:r w:rsidRPr="0044789C">
        <w:lastRenderedPageBreak/>
        <w:t>Objednatel je oprávněn tuto Smlouvu vypovědět bez výpovědní doby pouze v případě, že Poskytovatel za období jednoho kalendářního měsíce alespoň třikrát podstatným způsobem poruší své smluvní povinnosti.</w:t>
      </w:r>
      <w:bookmarkEnd w:id="11"/>
    </w:p>
    <w:p w14:paraId="74410315" w14:textId="1AF6BE40" w:rsidR="00124E62" w:rsidRDefault="00124E62" w:rsidP="00BD0ECC">
      <w:pPr>
        <w:pStyle w:val="Nadpis1"/>
        <w:ind w:left="709" w:hanging="709"/>
        <w:rPr>
          <w:lang w:eastAsia="cs-CZ"/>
        </w:rPr>
      </w:pPr>
      <w:r>
        <w:rPr>
          <w:lang w:eastAsia="cs-CZ"/>
        </w:rPr>
        <w:t xml:space="preserve"> </w:t>
      </w:r>
      <w:r>
        <w:t>Doručování</w:t>
      </w:r>
    </w:p>
    <w:p w14:paraId="5CDF3778" w14:textId="035F9E7F" w:rsidR="00124E62" w:rsidRPr="00124E62" w:rsidRDefault="00124E62" w:rsidP="00124E62">
      <w:pPr>
        <w:pStyle w:val="Nadpis2"/>
      </w:pPr>
      <w:r w:rsidRPr="00124E62">
        <w:t>Doručování veškerých písemností dle Smlouvy se provádí osobně nebo formou listovních zásilek odeslaných na adresu druhé Smluvní strany uvedenou v</w:t>
      </w:r>
      <w:r>
        <w:t> této</w:t>
      </w:r>
      <w:r w:rsidRPr="00124E62">
        <w:t xml:space="preserve"> Smlouvě, případně na poslední známou kontaktní adresu druhé Smluvní strany nebo elektronickou formou na e-mailovou adresu uvedenou ve Smlouvě. Je-li písemnost doručována osobně, považuje se za doručenou dnem, kdy Smluvní strana, jíž byla písemnost určena, tuto písemnost převzala, případně dnem, kdy Smluvní strana, jíž byla písemnost určena, tuto písemnost odmítla převzít. Je-li písemnost doručována prostřednictvím poskytovatele poštovních služeb jako doporučená listovní zásilka, považuje se za doručenou dnem, kdy Smluvní strana, jíž byla písemnost určena, tuto písemnost převzala, případně dnem, kdy Smluvní strana, jíž byla písemnost určena, tuto písemnost odmítla převzít, nejpozději se však považuje za doručenou patnáctým dnem následujícím po jejím předání poskytovateli poštovních služeb, je-li adresována na adresu Smluvní strany, které je doporučená listovní zásilka určena. Je-li písemnost doručována elektronickou formou, považuje se za doručenou dnem jejího odeslání z poštovního serveru jedné ze Smluvních stran.</w:t>
      </w:r>
    </w:p>
    <w:p w14:paraId="06ED68EE" w14:textId="5CE02EAC" w:rsidR="00124E62" w:rsidRPr="00124E62" w:rsidRDefault="00124E62" w:rsidP="00124E62">
      <w:pPr>
        <w:pStyle w:val="Nadpis2"/>
      </w:pPr>
      <w:r w:rsidRPr="00124E62">
        <w:t>Smluvní strany se zavazují oznamovat vždy nejpozději do 10 dnů druhé Smluvní straně změnu adresy sídla (bydliště) uvedené ve Smlouvě či jiné kontaktní adresy (včetně e-mailu). V případě, že kterákoli Smluvní strana neoznámí druhé Smluvní straně změnu dle předchozí věty, považuje se listovní zásilka za doručenou, bude-li odeslána na poslední známou kontaktní adresu, resp. e-mailovou adresu, druhé Smluvní strany.</w:t>
      </w:r>
    </w:p>
    <w:p w14:paraId="67DBA339" w14:textId="2333F2CF" w:rsidR="00AC31AF" w:rsidRPr="008F1979" w:rsidRDefault="00124E62" w:rsidP="00BD0ECC">
      <w:pPr>
        <w:pStyle w:val="Nadpis1"/>
        <w:ind w:left="709" w:hanging="709"/>
        <w:rPr>
          <w:lang w:eastAsia="cs-CZ"/>
        </w:rPr>
      </w:pPr>
      <w:r>
        <w:rPr>
          <w:lang w:eastAsia="cs-CZ"/>
        </w:rPr>
        <w:t xml:space="preserve"> </w:t>
      </w:r>
      <w:r w:rsidR="00C50E6E">
        <w:t>Závěrečná</w:t>
      </w:r>
      <w:r w:rsidR="00C50E6E">
        <w:rPr>
          <w:lang w:eastAsia="cs-CZ"/>
        </w:rPr>
        <w:t xml:space="preserve"> ustanovení</w:t>
      </w:r>
    </w:p>
    <w:p w14:paraId="3A4CFB78" w14:textId="46640B66" w:rsidR="00793A2C" w:rsidRDefault="00075FB0" w:rsidP="0070477A">
      <w:pPr>
        <w:pStyle w:val="Nadpis2"/>
      </w:pPr>
      <w:r>
        <w:t xml:space="preserve">Výrazy používané v této Smlouvě v </w:t>
      </w:r>
      <w:r w:rsidRPr="00557ADB">
        <w:t>jednotném čísle zahrnují podle kontextu také množné číslo a naopak.</w:t>
      </w:r>
    </w:p>
    <w:p w14:paraId="1B9BD38A" w14:textId="29398BE5" w:rsidR="00075FB0" w:rsidRDefault="00E351FC" w:rsidP="0070477A">
      <w:pPr>
        <w:pStyle w:val="Nadpis2"/>
      </w:pPr>
      <w:r w:rsidRPr="00E351FC">
        <w:t xml:space="preserve">Tato </w:t>
      </w:r>
      <w:r>
        <w:t>S</w:t>
      </w:r>
      <w:r w:rsidRPr="00E351FC">
        <w:t>mlouva zaniká, zanikne-li b</w:t>
      </w:r>
      <w:r>
        <w:t>ez právního nástupce kterákoli Smluvní strana, či ztratí-li Z</w:t>
      </w:r>
      <w:r w:rsidRPr="00E351FC">
        <w:t>hotovitel oprávnění k podnikání v oblasti nakládání s odpady.</w:t>
      </w:r>
    </w:p>
    <w:p w14:paraId="1FB89B1F" w14:textId="0823C051" w:rsidR="00B12A0D" w:rsidRDefault="00B12A0D" w:rsidP="00B12A0D"/>
    <w:p w14:paraId="5E95A4E9" w14:textId="77777777" w:rsidR="00B12A0D" w:rsidRPr="00B12A0D" w:rsidRDefault="00B12A0D" w:rsidP="00B12A0D"/>
    <w:p w14:paraId="05798B3A" w14:textId="77777777" w:rsidR="001B3E1B" w:rsidRDefault="00AC31AF" w:rsidP="0070477A">
      <w:pPr>
        <w:pStyle w:val="Nadpis2"/>
      </w:pPr>
      <w:r w:rsidRPr="008F1979">
        <w:rPr>
          <w:lang w:eastAsia="cs-CZ"/>
        </w:rPr>
        <w:t xml:space="preserve">Tato Smlouva je vyhotovena ve </w:t>
      </w:r>
      <w:r w:rsidR="00BD0ECC">
        <w:rPr>
          <w:lang w:eastAsia="cs-CZ"/>
        </w:rPr>
        <w:t>2</w:t>
      </w:r>
      <w:r w:rsidRPr="008F1979">
        <w:rPr>
          <w:lang w:eastAsia="cs-CZ"/>
        </w:rPr>
        <w:t xml:space="preserve"> stejnopisech, z nichž každá Smluvní strana obdrží po jednom vyhotovení.</w:t>
      </w:r>
    </w:p>
    <w:p w14:paraId="2F7D28F1" w14:textId="38F86984" w:rsidR="009979C0" w:rsidRDefault="001B3E1B" w:rsidP="0070477A">
      <w:pPr>
        <w:pStyle w:val="Nadpis2"/>
      </w:pPr>
      <w:r>
        <w:t xml:space="preserve">Uzavření </w:t>
      </w:r>
      <w:r w:rsidR="00721BD9">
        <w:t xml:space="preserve">této smlouvy bylo projednáno a schváleno na 95. schůzi Rady města Pohořelice dne </w:t>
      </w:r>
      <w:proofErr w:type="gramStart"/>
      <w:r w:rsidR="00721BD9">
        <w:t>08.06.2022</w:t>
      </w:r>
      <w:proofErr w:type="gramEnd"/>
      <w:r w:rsidR="00721BD9">
        <w:t>, usnesením č. 27/95/22.</w:t>
      </w:r>
      <w:r w:rsidR="009979C0" w:rsidRPr="009979C0">
        <w:t xml:space="preserve"> </w:t>
      </w:r>
    </w:p>
    <w:p w14:paraId="4867EF51" w14:textId="77777777" w:rsidR="00D13234" w:rsidRPr="00D13234" w:rsidRDefault="00D13234" w:rsidP="00D13234"/>
    <w:p w14:paraId="6EE23785" w14:textId="77777777" w:rsidR="00AC31AF" w:rsidRPr="008F1979" w:rsidRDefault="00AC31AF" w:rsidP="00AC31AF">
      <w:pPr>
        <w:overflowPunct w:val="0"/>
        <w:autoSpaceDE w:val="0"/>
        <w:autoSpaceDN w:val="0"/>
        <w:adjustRightInd w:val="0"/>
        <w:spacing w:after="0" w:line="240" w:lineRule="auto"/>
        <w:jc w:val="both"/>
        <w:textAlignment w:val="baseline"/>
        <w:rPr>
          <w:rFonts w:ascii="Verdana" w:eastAsia="Times New Roman" w:hAnsi="Verdana" w:cs="Verdana"/>
          <w:sz w:val="20"/>
          <w:szCs w:val="20"/>
          <w:lang w:eastAsia="cs-CZ"/>
        </w:rPr>
      </w:pPr>
    </w:p>
    <w:p w14:paraId="5ADF9C1E" w14:textId="77777777" w:rsidR="008950E3" w:rsidRDefault="008950E3" w:rsidP="00EA52C7">
      <w:pPr>
        <w:autoSpaceDE w:val="0"/>
        <w:autoSpaceDN w:val="0"/>
        <w:adjustRightInd w:val="0"/>
        <w:spacing w:after="0" w:line="240" w:lineRule="auto"/>
        <w:jc w:val="both"/>
        <w:rPr>
          <w:rFonts w:ascii="Verdana" w:eastAsia="Times New Roman" w:hAnsi="Verdana" w:cs="Arial"/>
          <w:b/>
          <w:bCs/>
          <w:sz w:val="20"/>
          <w:szCs w:val="20"/>
        </w:rPr>
      </w:pPr>
    </w:p>
    <w:p w14:paraId="4F7510F3" w14:textId="77777777" w:rsidR="008950E3" w:rsidRPr="008F1979" w:rsidRDefault="008950E3" w:rsidP="00EA52C7">
      <w:pPr>
        <w:autoSpaceDE w:val="0"/>
        <w:autoSpaceDN w:val="0"/>
        <w:adjustRightInd w:val="0"/>
        <w:spacing w:after="0" w:line="240" w:lineRule="auto"/>
        <w:jc w:val="both"/>
        <w:rPr>
          <w:rFonts w:ascii="Verdana" w:eastAsia="Times New Roman" w:hAnsi="Verdana" w:cs="Arial"/>
          <w:b/>
          <w:bCs/>
          <w:sz w:val="20"/>
          <w:szCs w:val="20"/>
        </w:rPr>
      </w:pPr>
    </w:p>
    <w:p w14:paraId="73934D03" w14:textId="54072140" w:rsidR="00EA52C7" w:rsidRPr="008F1979" w:rsidRDefault="00EA52C7" w:rsidP="00F87B99">
      <w:pPr>
        <w:tabs>
          <w:tab w:val="left" w:pos="5103"/>
        </w:tabs>
        <w:autoSpaceDE w:val="0"/>
        <w:autoSpaceDN w:val="0"/>
        <w:adjustRightInd w:val="0"/>
        <w:spacing w:after="0" w:line="240" w:lineRule="auto"/>
        <w:jc w:val="both"/>
        <w:rPr>
          <w:rFonts w:ascii="Verdana" w:eastAsia="Times New Roman" w:hAnsi="Verdana" w:cs="Arial"/>
          <w:sz w:val="20"/>
          <w:szCs w:val="20"/>
        </w:rPr>
      </w:pPr>
      <w:r w:rsidRPr="008F1979">
        <w:rPr>
          <w:rFonts w:ascii="Verdana" w:eastAsia="Times New Roman" w:hAnsi="Verdana" w:cs="Arial"/>
          <w:sz w:val="20"/>
          <w:szCs w:val="20"/>
        </w:rPr>
        <w:t>V</w:t>
      </w:r>
      <w:r w:rsidR="00D51D10" w:rsidRPr="008F1979">
        <w:rPr>
          <w:rFonts w:ascii="Verdana" w:eastAsia="Times New Roman" w:hAnsi="Verdana" w:cs="Arial"/>
          <w:sz w:val="20"/>
          <w:szCs w:val="20"/>
        </w:rPr>
        <w:t xml:space="preserve"> </w:t>
      </w:r>
      <w:r w:rsidR="006B7B85">
        <w:rPr>
          <w:rFonts w:ascii="Verdana" w:eastAsia="Times New Roman" w:hAnsi="Verdana" w:cs="Arial"/>
          <w:sz w:val="20"/>
          <w:szCs w:val="20"/>
        </w:rPr>
        <w:t>Pohořelicích</w:t>
      </w:r>
      <w:r w:rsidRPr="008F1979">
        <w:rPr>
          <w:rFonts w:ascii="Verdana" w:eastAsia="Times New Roman" w:hAnsi="Verdana" w:cs="Arial"/>
          <w:sz w:val="20"/>
          <w:szCs w:val="20"/>
        </w:rPr>
        <w:t xml:space="preserve"> dne</w:t>
      </w:r>
      <w:r w:rsidR="00A555CF">
        <w:rPr>
          <w:rFonts w:ascii="Verdana" w:eastAsia="Times New Roman" w:hAnsi="Verdana" w:cs="Arial"/>
          <w:sz w:val="20"/>
          <w:szCs w:val="20"/>
        </w:rPr>
        <w:t xml:space="preserve"> </w:t>
      </w:r>
      <w:r w:rsidR="00776085">
        <w:rPr>
          <w:rFonts w:ascii="Verdana" w:eastAsia="Times New Roman" w:hAnsi="Verdana" w:cs="Arial"/>
          <w:sz w:val="20"/>
          <w:szCs w:val="20"/>
        </w:rPr>
        <w:t>…………………………</w:t>
      </w:r>
      <w:r w:rsidRPr="008F1979">
        <w:rPr>
          <w:rFonts w:ascii="Verdana" w:eastAsia="Times New Roman" w:hAnsi="Verdana" w:cs="Arial"/>
          <w:sz w:val="20"/>
          <w:szCs w:val="20"/>
        </w:rPr>
        <w:tab/>
      </w:r>
    </w:p>
    <w:p w14:paraId="74FE530A" w14:textId="77777777" w:rsidR="00EA52C7" w:rsidRPr="00BD0ECC" w:rsidRDefault="00EA52C7" w:rsidP="00EA52C7">
      <w:pPr>
        <w:autoSpaceDE w:val="0"/>
        <w:autoSpaceDN w:val="0"/>
        <w:adjustRightInd w:val="0"/>
        <w:spacing w:after="0" w:line="240" w:lineRule="auto"/>
        <w:jc w:val="both"/>
        <w:rPr>
          <w:rFonts w:ascii="Verdana" w:eastAsia="Times New Roman" w:hAnsi="Verdana" w:cs="Arial"/>
          <w:sz w:val="20"/>
          <w:szCs w:val="20"/>
        </w:rPr>
      </w:pPr>
    </w:p>
    <w:p w14:paraId="5BC496A6" w14:textId="38BCFDA7" w:rsidR="00D51D10" w:rsidRPr="00BD0ECC" w:rsidRDefault="00BD0ECC" w:rsidP="00F87B99">
      <w:pPr>
        <w:tabs>
          <w:tab w:val="left" w:pos="5103"/>
        </w:tabs>
        <w:autoSpaceDE w:val="0"/>
        <w:autoSpaceDN w:val="0"/>
        <w:adjustRightInd w:val="0"/>
        <w:spacing w:after="0" w:line="240" w:lineRule="auto"/>
        <w:jc w:val="both"/>
        <w:rPr>
          <w:rFonts w:ascii="Verdana" w:eastAsia="Times New Roman" w:hAnsi="Verdana" w:cs="Arial"/>
          <w:b/>
          <w:bCs/>
          <w:sz w:val="20"/>
          <w:szCs w:val="20"/>
        </w:rPr>
      </w:pPr>
      <w:r w:rsidRPr="00BD0ECC">
        <w:rPr>
          <w:rFonts w:ascii="Verdana" w:eastAsia="Times New Roman" w:hAnsi="Verdana" w:cs="Arial"/>
          <w:b/>
          <w:bCs/>
          <w:sz w:val="20"/>
          <w:szCs w:val="20"/>
        </w:rPr>
        <w:lastRenderedPageBreak/>
        <w:t>Město Pohořelice</w:t>
      </w:r>
      <w:r w:rsidR="00D51D10" w:rsidRPr="00BD0ECC">
        <w:rPr>
          <w:rFonts w:ascii="Verdana" w:eastAsia="Times New Roman" w:hAnsi="Verdana" w:cs="Arial"/>
          <w:b/>
          <w:bCs/>
          <w:sz w:val="20"/>
          <w:szCs w:val="20"/>
        </w:rPr>
        <w:tab/>
      </w:r>
      <w:r w:rsidRPr="00BD0ECC">
        <w:rPr>
          <w:rFonts w:ascii="Verdana" w:hAnsi="Verdana" w:cs="Times New Roman"/>
          <w:b/>
          <w:bCs/>
          <w:sz w:val="20"/>
          <w:szCs w:val="20"/>
        </w:rPr>
        <w:t>FCC Česká republika, s.r.o.</w:t>
      </w:r>
    </w:p>
    <w:p w14:paraId="1FD44D6D" w14:textId="77777777" w:rsidR="00D51D10" w:rsidRPr="00BD0ECC" w:rsidRDefault="00D51D10" w:rsidP="00F87B99">
      <w:pPr>
        <w:tabs>
          <w:tab w:val="left" w:pos="5103"/>
        </w:tabs>
        <w:autoSpaceDE w:val="0"/>
        <w:autoSpaceDN w:val="0"/>
        <w:adjustRightInd w:val="0"/>
        <w:spacing w:after="0" w:line="240" w:lineRule="auto"/>
        <w:jc w:val="both"/>
        <w:rPr>
          <w:rFonts w:ascii="Verdana" w:eastAsia="Times New Roman" w:hAnsi="Verdana" w:cs="Arial"/>
          <w:bCs/>
          <w:sz w:val="20"/>
          <w:szCs w:val="20"/>
        </w:rPr>
      </w:pPr>
    </w:p>
    <w:p w14:paraId="2EAB1063" w14:textId="4C210186" w:rsidR="00EA52C7" w:rsidRDefault="00EA52C7" w:rsidP="00EA52C7">
      <w:pPr>
        <w:autoSpaceDE w:val="0"/>
        <w:autoSpaceDN w:val="0"/>
        <w:adjustRightInd w:val="0"/>
        <w:spacing w:after="0" w:line="240" w:lineRule="auto"/>
        <w:jc w:val="both"/>
        <w:rPr>
          <w:rFonts w:ascii="Verdana" w:eastAsia="Times New Roman" w:hAnsi="Verdana" w:cs="Arial"/>
          <w:sz w:val="20"/>
          <w:szCs w:val="20"/>
        </w:rPr>
      </w:pPr>
    </w:p>
    <w:p w14:paraId="2CF1665E" w14:textId="38DE5077" w:rsidR="00B13198" w:rsidRDefault="00B13198" w:rsidP="00EA52C7">
      <w:pPr>
        <w:autoSpaceDE w:val="0"/>
        <w:autoSpaceDN w:val="0"/>
        <w:adjustRightInd w:val="0"/>
        <w:spacing w:after="0" w:line="240" w:lineRule="auto"/>
        <w:jc w:val="both"/>
        <w:rPr>
          <w:rFonts w:ascii="Verdana" w:eastAsia="Times New Roman" w:hAnsi="Verdana" w:cs="Arial"/>
          <w:sz w:val="20"/>
          <w:szCs w:val="20"/>
        </w:rPr>
      </w:pPr>
    </w:p>
    <w:p w14:paraId="43C1C0DE" w14:textId="7B10E41B" w:rsidR="00B12A0D" w:rsidRDefault="00B12A0D" w:rsidP="00EA52C7">
      <w:pPr>
        <w:autoSpaceDE w:val="0"/>
        <w:autoSpaceDN w:val="0"/>
        <w:adjustRightInd w:val="0"/>
        <w:spacing w:after="0" w:line="240" w:lineRule="auto"/>
        <w:jc w:val="both"/>
        <w:rPr>
          <w:rFonts w:ascii="Verdana" w:eastAsia="Times New Roman" w:hAnsi="Verdana" w:cs="Arial"/>
          <w:sz w:val="20"/>
          <w:szCs w:val="20"/>
        </w:rPr>
      </w:pPr>
    </w:p>
    <w:p w14:paraId="520BC962" w14:textId="77777777" w:rsidR="00B12A0D" w:rsidRDefault="00B12A0D" w:rsidP="00EA52C7">
      <w:pPr>
        <w:autoSpaceDE w:val="0"/>
        <w:autoSpaceDN w:val="0"/>
        <w:adjustRightInd w:val="0"/>
        <w:spacing w:after="0" w:line="240" w:lineRule="auto"/>
        <w:jc w:val="both"/>
        <w:rPr>
          <w:rFonts w:ascii="Verdana" w:eastAsia="Times New Roman" w:hAnsi="Verdana" w:cs="Arial"/>
          <w:sz w:val="20"/>
          <w:szCs w:val="20"/>
        </w:rPr>
      </w:pPr>
    </w:p>
    <w:p w14:paraId="0D6C9A2F" w14:textId="1A63ADC8" w:rsidR="00B13198" w:rsidRDefault="00B13198" w:rsidP="00EA52C7">
      <w:pPr>
        <w:autoSpaceDE w:val="0"/>
        <w:autoSpaceDN w:val="0"/>
        <w:adjustRightInd w:val="0"/>
        <w:spacing w:after="0" w:line="240" w:lineRule="auto"/>
        <w:jc w:val="both"/>
        <w:rPr>
          <w:rFonts w:ascii="Verdana" w:eastAsia="Times New Roman" w:hAnsi="Verdana" w:cs="Arial"/>
          <w:sz w:val="20"/>
          <w:szCs w:val="20"/>
        </w:rPr>
      </w:pPr>
    </w:p>
    <w:p w14:paraId="7D0E87AD" w14:textId="77777777" w:rsidR="00B13198" w:rsidRPr="00BD0ECC" w:rsidRDefault="00B13198" w:rsidP="00EA52C7">
      <w:pPr>
        <w:autoSpaceDE w:val="0"/>
        <w:autoSpaceDN w:val="0"/>
        <w:adjustRightInd w:val="0"/>
        <w:spacing w:after="0" w:line="240" w:lineRule="auto"/>
        <w:jc w:val="both"/>
        <w:rPr>
          <w:rFonts w:ascii="Verdana" w:eastAsia="Times New Roman" w:hAnsi="Verdana" w:cs="Arial"/>
          <w:sz w:val="20"/>
          <w:szCs w:val="20"/>
        </w:rPr>
      </w:pPr>
    </w:p>
    <w:p w14:paraId="73A06BDF" w14:textId="77777777" w:rsidR="00EA52C7" w:rsidRPr="00BD0ECC" w:rsidRDefault="00EA52C7" w:rsidP="00EA52C7">
      <w:pPr>
        <w:autoSpaceDE w:val="0"/>
        <w:autoSpaceDN w:val="0"/>
        <w:adjustRightInd w:val="0"/>
        <w:spacing w:after="0" w:line="240" w:lineRule="auto"/>
        <w:jc w:val="both"/>
        <w:rPr>
          <w:rFonts w:ascii="Verdana" w:eastAsia="Times New Roman" w:hAnsi="Verdana" w:cs="Arial"/>
          <w:sz w:val="20"/>
          <w:szCs w:val="20"/>
        </w:rPr>
      </w:pPr>
    </w:p>
    <w:p w14:paraId="6C5735E8" w14:textId="77777777" w:rsidR="00EA52C7" w:rsidRPr="00BD0ECC" w:rsidRDefault="00EA52C7" w:rsidP="00F87B99">
      <w:pPr>
        <w:tabs>
          <w:tab w:val="left" w:pos="5103"/>
        </w:tabs>
        <w:autoSpaceDE w:val="0"/>
        <w:autoSpaceDN w:val="0"/>
        <w:adjustRightInd w:val="0"/>
        <w:spacing w:after="0" w:line="240" w:lineRule="auto"/>
        <w:jc w:val="both"/>
        <w:rPr>
          <w:rFonts w:ascii="Verdana" w:eastAsia="Times New Roman" w:hAnsi="Verdana" w:cs="Arial"/>
          <w:sz w:val="20"/>
          <w:szCs w:val="20"/>
        </w:rPr>
      </w:pPr>
      <w:r w:rsidRPr="00BD0ECC">
        <w:rPr>
          <w:rFonts w:ascii="Verdana" w:eastAsia="Times New Roman" w:hAnsi="Verdana" w:cs="Arial"/>
          <w:sz w:val="20"/>
          <w:szCs w:val="20"/>
        </w:rPr>
        <w:t>--------------------------------</w:t>
      </w:r>
      <w:r w:rsidRPr="00BD0ECC">
        <w:rPr>
          <w:rFonts w:ascii="Verdana" w:eastAsia="Times New Roman" w:hAnsi="Verdana" w:cs="Arial"/>
          <w:sz w:val="20"/>
          <w:szCs w:val="20"/>
        </w:rPr>
        <w:tab/>
        <w:t>------------------------------</w:t>
      </w:r>
    </w:p>
    <w:p w14:paraId="68BBF4B3" w14:textId="37EF9EEF" w:rsidR="00D51D10" w:rsidRPr="00BD0ECC" w:rsidRDefault="00BD0ECC" w:rsidP="00F87B99">
      <w:pPr>
        <w:tabs>
          <w:tab w:val="left" w:pos="5103"/>
        </w:tabs>
        <w:autoSpaceDE w:val="0"/>
        <w:autoSpaceDN w:val="0"/>
        <w:adjustRightInd w:val="0"/>
        <w:spacing w:after="0" w:line="240" w:lineRule="auto"/>
        <w:jc w:val="both"/>
        <w:rPr>
          <w:rFonts w:ascii="Verdana" w:eastAsia="Times New Roman" w:hAnsi="Verdana" w:cs="Arial"/>
          <w:bCs/>
          <w:sz w:val="20"/>
          <w:szCs w:val="20"/>
        </w:rPr>
      </w:pPr>
      <w:r w:rsidRPr="00BD0ECC">
        <w:rPr>
          <w:rFonts w:ascii="Verdana" w:eastAsia="Times New Roman" w:hAnsi="Verdana" w:cs="Arial"/>
          <w:bCs/>
          <w:sz w:val="20"/>
          <w:szCs w:val="20"/>
        </w:rPr>
        <w:t>Jméno:</w:t>
      </w:r>
      <w:r w:rsidR="00414E56">
        <w:rPr>
          <w:rFonts w:ascii="Verdana" w:eastAsia="Times New Roman" w:hAnsi="Verdana" w:cs="Arial"/>
          <w:bCs/>
          <w:sz w:val="20"/>
          <w:szCs w:val="20"/>
        </w:rPr>
        <w:t xml:space="preserve"> Bc. Miroslav Novák, </w:t>
      </w:r>
      <w:proofErr w:type="spellStart"/>
      <w:r w:rsidR="00414E56">
        <w:rPr>
          <w:rFonts w:ascii="Verdana" w:eastAsia="Times New Roman" w:hAnsi="Verdana" w:cs="Arial"/>
          <w:bCs/>
          <w:sz w:val="20"/>
          <w:szCs w:val="20"/>
        </w:rPr>
        <w:t>DiS</w:t>
      </w:r>
      <w:proofErr w:type="spellEnd"/>
      <w:r w:rsidR="00AD5FB2">
        <w:rPr>
          <w:rFonts w:ascii="Verdana" w:eastAsia="Times New Roman" w:hAnsi="Verdana" w:cs="Arial"/>
          <w:bCs/>
          <w:sz w:val="20"/>
          <w:szCs w:val="20"/>
        </w:rPr>
        <w:t>.</w:t>
      </w:r>
      <w:r w:rsidR="00D51D10" w:rsidRPr="00BD0ECC">
        <w:rPr>
          <w:rFonts w:ascii="Verdana" w:eastAsia="Times New Roman" w:hAnsi="Verdana" w:cs="Arial"/>
          <w:bCs/>
          <w:sz w:val="20"/>
          <w:szCs w:val="20"/>
        </w:rPr>
        <w:tab/>
      </w:r>
      <w:r w:rsidRPr="00BD0ECC">
        <w:rPr>
          <w:rFonts w:ascii="Verdana" w:eastAsia="Times New Roman" w:hAnsi="Verdana" w:cs="Arial"/>
          <w:bCs/>
          <w:sz w:val="20"/>
          <w:szCs w:val="20"/>
        </w:rPr>
        <w:t>Jméno:</w:t>
      </w:r>
      <w:r w:rsidR="00415AED">
        <w:rPr>
          <w:rFonts w:ascii="Verdana" w:eastAsia="Times New Roman" w:hAnsi="Verdana" w:cs="Arial"/>
          <w:bCs/>
          <w:sz w:val="20"/>
          <w:szCs w:val="20"/>
        </w:rPr>
        <w:t xml:space="preserve"> Mgr. Zdeněk Navrátil</w:t>
      </w:r>
    </w:p>
    <w:p w14:paraId="0DA754C4" w14:textId="38BB8E73" w:rsidR="009432D2" w:rsidRPr="00BD0ECC" w:rsidRDefault="00BD0ECC" w:rsidP="00F87B99">
      <w:pPr>
        <w:tabs>
          <w:tab w:val="left" w:pos="5103"/>
        </w:tabs>
        <w:autoSpaceDE w:val="0"/>
        <w:autoSpaceDN w:val="0"/>
        <w:adjustRightInd w:val="0"/>
        <w:spacing w:after="0" w:line="240" w:lineRule="auto"/>
        <w:jc w:val="both"/>
        <w:rPr>
          <w:rFonts w:ascii="Verdana" w:eastAsia="Times New Roman" w:hAnsi="Verdana" w:cs="Arial"/>
          <w:bCs/>
          <w:sz w:val="20"/>
          <w:szCs w:val="20"/>
        </w:rPr>
      </w:pPr>
      <w:r w:rsidRPr="00BD0ECC">
        <w:rPr>
          <w:rFonts w:ascii="Verdana" w:eastAsia="Times New Roman" w:hAnsi="Verdana" w:cs="Arial"/>
          <w:bCs/>
          <w:sz w:val="20"/>
          <w:szCs w:val="20"/>
        </w:rPr>
        <w:t>Funkce:</w:t>
      </w:r>
      <w:r w:rsidR="00414E56">
        <w:rPr>
          <w:rFonts w:ascii="Verdana" w:eastAsia="Times New Roman" w:hAnsi="Verdana" w:cs="Arial"/>
          <w:bCs/>
          <w:sz w:val="20"/>
          <w:szCs w:val="20"/>
        </w:rPr>
        <w:t xml:space="preserve"> starosta města Pohořelice</w:t>
      </w:r>
      <w:r w:rsidR="00D51D10" w:rsidRPr="00BD0ECC">
        <w:rPr>
          <w:rFonts w:ascii="Verdana" w:eastAsia="Times New Roman" w:hAnsi="Verdana" w:cs="Arial"/>
          <w:bCs/>
          <w:sz w:val="20"/>
          <w:szCs w:val="20"/>
        </w:rPr>
        <w:tab/>
      </w:r>
      <w:r w:rsidRPr="00BD0ECC">
        <w:rPr>
          <w:rFonts w:ascii="Verdana" w:eastAsia="Times New Roman" w:hAnsi="Verdana" w:cs="Arial"/>
          <w:bCs/>
          <w:sz w:val="20"/>
          <w:szCs w:val="20"/>
        </w:rPr>
        <w:t>Funkce:</w:t>
      </w:r>
      <w:r w:rsidR="00415AED">
        <w:rPr>
          <w:rFonts w:ascii="Verdana" w:eastAsia="Times New Roman" w:hAnsi="Verdana" w:cs="Arial"/>
          <w:bCs/>
          <w:sz w:val="20"/>
          <w:szCs w:val="20"/>
        </w:rPr>
        <w:t xml:space="preserve"> regionální vedoucí obch</w:t>
      </w:r>
      <w:bookmarkStart w:id="12" w:name="_GoBack"/>
      <w:bookmarkEnd w:id="12"/>
      <w:r w:rsidR="00415AED">
        <w:rPr>
          <w:rFonts w:ascii="Verdana" w:eastAsia="Times New Roman" w:hAnsi="Verdana" w:cs="Arial"/>
          <w:bCs/>
          <w:sz w:val="20"/>
          <w:szCs w:val="20"/>
        </w:rPr>
        <w:t>odu</w:t>
      </w:r>
    </w:p>
    <w:sectPr w:rsidR="009432D2" w:rsidRPr="00BD0ECC" w:rsidSect="00790DC2">
      <w:footerReference w:type="default" r:id="rId9"/>
      <w:pgSz w:w="11905" w:h="16837"/>
      <w:pgMar w:top="1134" w:right="1134" w:bottom="1134" w:left="1134" w:header="709" w:footer="709"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E8536D" w14:textId="77777777" w:rsidR="00824D89" w:rsidRDefault="00824D89" w:rsidP="00096957">
      <w:pPr>
        <w:spacing w:after="0" w:line="240" w:lineRule="auto"/>
      </w:pPr>
      <w:r>
        <w:separator/>
      </w:r>
    </w:p>
    <w:p w14:paraId="64D550F7" w14:textId="77777777" w:rsidR="00824D89" w:rsidRDefault="00824D89"/>
  </w:endnote>
  <w:endnote w:type="continuationSeparator" w:id="0">
    <w:p w14:paraId="3DA1E8CB" w14:textId="77777777" w:rsidR="00824D89" w:rsidRDefault="00824D89" w:rsidP="00096957">
      <w:pPr>
        <w:spacing w:after="0" w:line="240" w:lineRule="auto"/>
      </w:pPr>
      <w:r>
        <w:continuationSeparator/>
      </w:r>
    </w:p>
    <w:p w14:paraId="076C8CFD" w14:textId="77777777" w:rsidR="00824D89" w:rsidRDefault="00824D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IDFont+F4">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4190968"/>
      <w:docPartObj>
        <w:docPartGallery w:val="Page Numbers (Bottom of Page)"/>
        <w:docPartUnique/>
      </w:docPartObj>
    </w:sdtPr>
    <w:sdtEndPr>
      <w:rPr>
        <w:rFonts w:ascii="Verdana" w:hAnsi="Verdana"/>
      </w:rPr>
    </w:sdtEndPr>
    <w:sdtContent>
      <w:p w14:paraId="5586A14F" w14:textId="21D78740" w:rsidR="0060098C" w:rsidRPr="002007CC" w:rsidRDefault="0060098C" w:rsidP="002007CC">
        <w:pPr>
          <w:pStyle w:val="Zpat"/>
          <w:jc w:val="center"/>
          <w:rPr>
            <w:rFonts w:ascii="Verdana" w:hAnsi="Verdana"/>
          </w:rPr>
        </w:pPr>
        <w:r w:rsidRPr="006A1C51">
          <w:rPr>
            <w:rFonts w:ascii="Verdana" w:hAnsi="Verdana"/>
          </w:rPr>
          <w:fldChar w:fldCharType="begin"/>
        </w:r>
        <w:r w:rsidRPr="006A1C51">
          <w:rPr>
            <w:rFonts w:ascii="Verdana" w:hAnsi="Verdana"/>
          </w:rPr>
          <w:instrText>PAGE   \* MERGEFORMAT</w:instrText>
        </w:r>
        <w:r w:rsidRPr="006A1C51">
          <w:rPr>
            <w:rFonts w:ascii="Verdana" w:hAnsi="Verdana"/>
          </w:rPr>
          <w:fldChar w:fldCharType="separate"/>
        </w:r>
        <w:r w:rsidR="00244B87">
          <w:rPr>
            <w:rFonts w:ascii="Verdana" w:hAnsi="Verdana"/>
            <w:noProof/>
          </w:rPr>
          <w:t>10</w:t>
        </w:r>
        <w:r w:rsidRPr="006A1C51">
          <w:rPr>
            <w:rFonts w:ascii="Verdana" w:hAnsi="Verdana"/>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14A351" w14:textId="77777777" w:rsidR="00824D89" w:rsidRDefault="00824D89" w:rsidP="00096957">
      <w:pPr>
        <w:spacing w:after="0" w:line="240" w:lineRule="auto"/>
      </w:pPr>
      <w:r>
        <w:separator/>
      </w:r>
    </w:p>
    <w:p w14:paraId="08CA3B29" w14:textId="77777777" w:rsidR="00824D89" w:rsidRDefault="00824D89"/>
  </w:footnote>
  <w:footnote w:type="continuationSeparator" w:id="0">
    <w:p w14:paraId="7937D834" w14:textId="77777777" w:rsidR="00824D89" w:rsidRDefault="00824D89" w:rsidP="00096957">
      <w:pPr>
        <w:spacing w:after="0" w:line="240" w:lineRule="auto"/>
      </w:pPr>
      <w:r>
        <w:continuationSeparator/>
      </w:r>
    </w:p>
    <w:p w14:paraId="6E6E3395" w14:textId="77777777" w:rsidR="00824D89" w:rsidRDefault="00824D8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50574"/>
    <w:multiLevelType w:val="hybridMultilevel"/>
    <w:tmpl w:val="DDD48E80"/>
    <w:lvl w:ilvl="0" w:tplc="4EA68C46">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933EC0"/>
    <w:multiLevelType w:val="multilevel"/>
    <w:tmpl w:val="F276307A"/>
    <w:lvl w:ilvl="0">
      <w:start w:val="1"/>
      <w:numFmt w:val="decimal"/>
      <w:lvlText w:val="%1"/>
      <w:lvlJc w:val="left"/>
      <w:pPr>
        <w:ind w:left="432" w:hanging="432"/>
      </w:pPr>
      <w:rPr>
        <w:sz w:val="20"/>
        <w:szCs w:val="20"/>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10A94E6B"/>
    <w:multiLevelType w:val="hybridMultilevel"/>
    <w:tmpl w:val="69320974"/>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nsid w:val="11412339"/>
    <w:multiLevelType w:val="hybridMultilevel"/>
    <w:tmpl w:val="DF90559C"/>
    <w:lvl w:ilvl="0" w:tplc="BC02280C">
      <w:start w:val="1"/>
      <w:numFmt w:val="lowerLetter"/>
      <w:lvlText w:val="(%1)"/>
      <w:lvlJc w:val="left"/>
      <w:pPr>
        <w:ind w:left="720" w:hanging="360"/>
      </w:pPr>
      <w:rPr>
        <w:rFonts w:hint="default"/>
      </w:rPr>
    </w:lvl>
    <w:lvl w:ilvl="1" w:tplc="BC02280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78A2BD9"/>
    <w:multiLevelType w:val="multilevel"/>
    <w:tmpl w:val="AA82CFA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814A80"/>
    <w:multiLevelType w:val="hybridMultilevel"/>
    <w:tmpl w:val="A41408F8"/>
    <w:lvl w:ilvl="0" w:tplc="9CDE6A4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3AB0655"/>
    <w:multiLevelType w:val="hybridMultilevel"/>
    <w:tmpl w:val="5740895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ACD3C0D"/>
    <w:multiLevelType w:val="hybridMultilevel"/>
    <w:tmpl w:val="9156380C"/>
    <w:lvl w:ilvl="0" w:tplc="BEC8784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C8A6E74"/>
    <w:multiLevelType w:val="hybridMultilevel"/>
    <w:tmpl w:val="2AC8B30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3EC1838"/>
    <w:multiLevelType w:val="hybridMultilevel"/>
    <w:tmpl w:val="95AA2822"/>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nsid w:val="386E1D61"/>
    <w:multiLevelType w:val="hybridMultilevel"/>
    <w:tmpl w:val="93549EC4"/>
    <w:lvl w:ilvl="0" w:tplc="4EA68C46">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C19426F"/>
    <w:multiLevelType w:val="hybridMultilevel"/>
    <w:tmpl w:val="5B703B6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44C5357"/>
    <w:multiLevelType w:val="hybridMultilevel"/>
    <w:tmpl w:val="52A4DE0C"/>
    <w:lvl w:ilvl="0" w:tplc="F6FCA236">
      <w:start w:val="1"/>
      <w:numFmt w:val="decimal"/>
      <w:lvlText w:val="%1)"/>
      <w:lvlJc w:val="left"/>
      <w:pPr>
        <w:ind w:left="735" w:hanging="375"/>
      </w:pPr>
      <w:rPr>
        <w:rFonts w:hint="default"/>
        <w:b w:val="0"/>
      </w:rPr>
    </w:lvl>
    <w:lvl w:ilvl="1" w:tplc="258A87BC">
      <w:start w:val="2"/>
      <w:numFmt w:val="bullet"/>
      <w:lvlText w:val="-"/>
      <w:lvlJc w:val="left"/>
      <w:pPr>
        <w:ind w:left="1440" w:hanging="360"/>
      </w:pPr>
      <w:rPr>
        <w:rFonts w:ascii="Verdana" w:eastAsiaTheme="minorHAnsi" w:hAnsi="Verdana" w:cs="CIDFont+F4"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80935CC"/>
    <w:multiLevelType w:val="hybridMultilevel"/>
    <w:tmpl w:val="225CAD9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4">
    <w:nsid w:val="59962222"/>
    <w:multiLevelType w:val="hybridMultilevel"/>
    <w:tmpl w:val="3D6E19F0"/>
    <w:lvl w:ilvl="0" w:tplc="BC02280C">
      <w:start w:val="1"/>
      <w:numFmt w:val="lowerLetter"/>
      <w:lvlText w:val="(%1)"/>
      <w:lvlJc w:val="left"/>
      <w:pPr>
        <w:ind w:left="1429" w:hanging="360"/>
      </w:pPr>
      <w:rPr>
        <w:rFonts w:hint="default"/>
      </w:rPr>
    </w:lvl>
    <w:lvl w:ilvl="1" w:tplc="BC02280C">
      <w:start w:val="1"/>
      <w:numFmt w:val="lowerLetter"/>
      <w:lvlText w:val="(%2)"/>
      <w:lvlJc w:val="left"/>
      <w:pPr>
        <w:ind w:left="2149" w:hanging="360"/>
      </w:pPr>
      <w:rPr>
        <w:rFonts w:hint="default"/>
      </w:r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nsid w:val="5A0529BB"/>
    <w:multiLevelType w:val="hybridMultilevel"/>
    <w:tmpl w:val="ACA6E6D8"/>
    <w:lvl w:ilvl="0" w:tplc="04050001">
      <w:start w:val="1"/>
      <w:numFmt w:val="bullet"/>
      <w:lvlText w:val=""/>
      <w:lvlJc w:val="left"/>
      <w:pPr>
        <w:ind w:left="720" w:hanging="360"/>
      </w:pPr>
      <w:rPr>
        <w:rFonts w:ascii="Symbol" w:hAnsi="Symbol" w:hint="default"/>
      </w:rPr>
    </w:lvl>
    <w:lvl w:ilvl="1" w:tplc="0E6EF828">
      <w:start w:val="1"/>
      <w:numFmt w:val="bullet"/>
      <w:lvlText w:val="-"/>
      <w:lvlJc w:val="left"/>
      <w:pPr>
        <w:ind w:left="1440" w:hanging="360"/>
      </w:pPr>
      <w:rPr>
        <w:rFonts w:ascii="Verdana" w:eastAsiaTheme="minorHAnsi" w:hAnsi="Verdana"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65497305"/>
    <w:multiLevelType w:val="hybridMultilevel"/>
    <w:tmpl w:val="C99AA1B8"/>
    <w:lvl w:ilvl="0" w:tplc="04050017">
      <w:start w:val="1"/>
      <w:numFmt w:val="lowerLetter"/>
      <w:lvlText w:val="%1)"/>
      <w:lvlJc w:val="left"/>
      <w:pPr>
        <w:ind w:left="1504" w:hanging="360"/>
      </w:pPr>
    </w:lvl>
    <w:lvl w:ilvl="1" w:tplc="04050019" w:tentative="1">
      <w:start w:val="1"/>
      <w:numFmt w:val="lowerLetter"/>
      <w:lvlText w:val="%2."/>
      <w:lvlJc w:val="left"/>
      <w:pPr>
        <w:ind w:left="2224" w:hanging="360"/>
      </w:pPr>
    </w:lvl>
    <w:lvl w:ilvl="2" w:tplc="0405001B" w:tentative="1">
      <w:start w:val="1"/>
      <w:numFmt w:val="lowerRoman"/>
      <w:lvlText w:val="%3."/>
      <w:lvlJc w:val="right"/>
      <w:pPr>
        <w:ind w:left="2944" w:hanging="180"/>
      </w:pPr>
    </w:lvl>
    <w:lvl w:ilvl="3" w:tplc="0405000F" w:tentative="1">
      <w:start w:val="1"/>
      <w:numFmt w:val="decimal"/>
      <w:lvlText w:val="%4."/>
      <w:lvlJc w:val="left"/>
      <w:pPr>
        <w:ind w:left="3664" w:hanging="360"/>
      </w:pPr>
    </w:lvl>
    <w:lvl w:ilvl="4" w:tplc="04050019" w:tentative="1">
      <w:start w:val="1"/>
      <w:numFmt w:val="lowerLetter"/>
      <w:lvlText w:val="%5."/>
      <w:lvlJc w:val="left"/>
      <w:pPr>
        <w:ind w:left="4384" w:hanging="360"/>
      </w:pPr>
    </w:lvl>
    <w:lvl w:ilvl="5" w:tplc="0405001B" w:tentative="1">
      <w:start w:val="1"/>
      <w:numFmt w:val="lowerRoman"/>
      <w:lvlText w:val="%6."/>
      <w:lvlJc w:val="right"/>
      <w:pPr>
        <w:ind w:left="5104" w:hanging="180"/>
      </w:pPr>
    </w:lvl>
    <w:lvl w:ilvl="6" w:tplc="0405000F" w:tentative="1">
      <w:start w:val="1"/>
      <w:numFmt w:val="decimal"/>
      <w:lvlText w:val="%7."/>
      <w:lvlJc w:val="left"/>
      <w:pPr>
        <w:ind w:left="5824" w:hanging="360"/>
      </w:pPr>
    </w:lvl>
    <w:lvl w:ilvl="7" w:tplc="04050019" w:tentative="1">
      <w:start w:val="1"/>
      <w:numFmt w:val="lowerLetter"/>
      <w:lvlText w:val="%8."/>
      <w:lvlJc w:val="left"/>
      <w:pPr>
        <w:ind w:left="6544" w:hanging="360"/>
      </w:pPr>
    </w:lvl>
    <w:lvl w:ilvl="8" w:tplc="0405001B" w:tentative="1">
      <w:start w:val="1"/>
      <w:numFmt w:val="lowerRoman"/>
      <w:lvlText w:val="%9."/>
      <w:lvlJc w:val="right"/>
      <w:pPr>
        <w:ind w:left="7264" w:hanging="180"/>
      </w:pPr>
    </w:lvl>
  </w:abstractNum>
  <w:abstractNum w:abstractNumId="17">
    <w:nsid w:val="6AE944D9"/>
    <w:multiLevelType w:val="multilevel"/>
    <w:tmpl w:val="22883CEA"/>
    <w:lvl w:ilvl="0">
      <w:start w:val="1"/>
      <w:numFmt w:val="decimal"/>
      <w:pStyle w:val="Nadpis1"/>
      <w:lvlText w:val="%1."/>
      <w:lvlJc w:val="left"/>
      <w:pPr>
        <w:ind w:left="360" w:hanging="360"/>
      </w:pPr>
    </w:lvl>
    <w:lvl w:ilvl="1">
      <w:start w:val="1"/>
      <w:numFmt w:val="decimal"/>
      <w:pStyle w:val="Nadpis2"/>
      <w:lvlText w:val="%1.%2."/>
      <w:lvlJc w:val="left"/>
      <w:pPr>
        <w:ind w:left="1141" w:hanging="432"/>
      </w:pPr>
      <w:rPr>
        <w:color w:val="000000" w:themeColor="text1"/>
      </w:rPr>
    </w:lvl>
    <w:lvl w:ilvl="2">
      <w:start w:val="1"/>
      <w:numFmt w:val="decimal"/>
      <w:pStyle w:val="Nadpi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10"/>
  </w:num>
  <w:num w:numId="3">
    <w:abstractNumId w:val="15"/>
  </w:num>
  <w:num w:numId="4">
    <w:abstractNumId w:val="4"/>
  </w:num>
  <w:num w:numId="5">
    <w:abstractNumId w:val="11"/>
  </w:num>
  <w:num w:numId="6">
    <w:abstractNumId w:val="7"/>
  </w:num>
  <w:num w:numId="7">
    <w:abstractNumId w:val="8"/>
  </w:num>
  <w:num w:numId="8">
    <w:abstractNumId w:val="12"/>
  </w:num>
  <w:num w:numId="9">
    <w:abstractNumId w:val="6"/>
  </w:num>
  <w:num w:numId="10">
    <w:abstractNumId w:val="13"/>
  </w:num>
  <w:num w:numId="11">
    <w:abstractNumId w:val="9"/>
  </w:num>
  <w:num w:numId="12">
    <w:abstractNumId w:val="2"/>
  </w:num>
  <w:num w:numId="13">
    <w:abstractNumId w:val="16"/>
  </w:num>
  <w:num w:numId="14">
    <w:abstractNumId w:val="5"/>
  </w:num>
  <w:num w:numId="15">
    <w:abstractNumId w:val="17"/>
  </w:num>
  <w:num w:numId="16">
    <w:abstractNumId w:val="0"/>
  </w:num>
  <w:num w:numId="17">
    <w:abstractNumId w:val="17"/>
  </w:num>
  <w:num w:numId="18">
    <w:abstractNumId w:val="17"/>
  </w:num>
  <w:num w:numId="19">
    <w:abstractNumId w:val="17"/>
  </w:num>
  <w:num w:numId="20">
    <w:abstractNumId w:val="17"/>
  </w:num>
  <w:num w:numId="21">
    <w:abstractNumId w:val="17"/>
  </w:num>
  <w:num w:numId="22">
    <w:abstractNumId w:val="17"/>
  </w:num>
  <w:num w:numId="23">
    <w:abstractNumId w:val="17"/>
  </w:num>
  <w:num w:numId="24">
    <w:abstractNumId w:val="17"/>
  </w:num>
  <w:num w:numId="25">
    <w:abstractNumId w:val="17"/>
  </w:num>
  <w:num w:numId="26">
    <w:abstractNumId w:val="1"/>
  </w:num>
  <w:num w:numId="27">
    <w:abstractNumId w:val="14"/>
  </w:num>
  <w:num w:numId="28">
    <w:abstractNumId w:val="3"/>
  </w:num>
  <w:num w:numId="29">
    <w:abstractNumId w:val="17"/>
  </w:num>
  <w:num w:numId="30">
    <w:abstractNumId w:val="17"/>
  </w:num>
  <w:num w:numId="31">
    <w:abstractNumId w:val="17"/>
  </w:num>
  <w:num w:numId="32">
    <w:abstractNumId w:val="17"/>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17"/>
  </w:num>
  <w:num w:numId="43">
    <w:abstractNumId w:val="17"/>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2C7"/>
    <w:rsid w:val="000149B4"/>
    <w:rsid w:val="00016214"/>
    <w:rsid w:val="00032304"/>
    <w:rsid w:val="00056347"/>
    <w:rsid w:val="00057D84"/>
    <w:rsid w:val="00060C02"/>
    <w:rsid w:val="0006232E"/>
    <w:rsid w:val="000750C9"/>
    <w:rsid w:val="00075FB0"/>
    <w:rsid w:val="00081D9E"/>
    <w:rsid w:val="00083478"/>
    <w:rsid w:val="0009518E"/>
    <w:rsid w:val="00096957"/>
    <w:rsid w:val="00097B5D"/>
    <w:rsid w:val="000A00DE"/>
    <w:rsid w:val="000A0A19"/>
    <w:rsid w:val="000B3CC1"/>
    <w:rsid w:val="000B4030"/>
    <w:rsid w:val="000B5C2D"/>
    <w:rsid w:val="000B71A1"/>
    <w:rsid w:val="000C2977"/>
    <w:rsid w:val="000C62FB"/>
    <w:rsid w:val="000C6935"/>
    <w:rsid w:val="000D555C"/>
    <w:rsid w:val="000D64ED"/>
    <w:rsid w:val="000E1010"/>
    <w:rsid w:val="000E751A"/>
    <w:rsid w:val="0010045E"/>
    <w:rsid w:val="00100A4A"/>
    <w:rsid w:val="00104F52"/>
    <w:rsid w:val="00110ABC"/>
    <w:rsid w:val="001117D0"/>
    <w:rsid w:val="0011737D"/>
    <w:rsid w:val="00120755"/>
    <w:rsid w:val="001208A8"/>
    <w:rsid w:val="00124E17"/>
    <w:rsid w:val="00124E62"/>
    <w:rsid w:val="001407DB"/>
    <w:rsid w:val="00154F1C"/>
    <w:rsid w:val="00161297"/>
    <w:rsid w:val="00162D52"/>
    <w:rsid w:val="00162F5D"/>
    <w:rsid w:val="00165F85"/>
    <w:rsid w:val="001727FF"/>
    <w:rsid w:val="0018190A"/>
    <w:rsid w:val="001931A5"/>
    <w:rsid w:val="00196BA9"/>
    <w:rsid w:val="001B2CAA"/>
    <w:rsid w:val="001B3726"/>
    <w:rsid w:val="001B3E1B"/>
    <w:rsid w:val="001B6948"/>
    <w:rsid w:val="001B6A2F"/>
    <w:rsid w:val="001C51ED"/>
    <w:rsid w:val="001D506B"/>
    <w:rsid w:val="001D71EE"/>
    <w:rsid w:val="001E259C"/>
    <w:rsid w:val="001F00B7"/>
    <w:rsid w:val="002007CC"/>
    <w:rsid w:val="002108D7"/>
    <w:rsid w:val="00213DCB"/>
    <w:rsid w:val="002240D3"/>
    <w:rsid w:val="00226177"/>
    <w:rsid w:val="00232287"/>
    <w:rsid w:val="00236023"/>
    <w:rsid w:val="00236867"/>
    <w:rsid w:val="00244B87"/>
    <w:rsid w:val="00246994"/>
    <w:rsid w:val="00252847"/>
    <w:rsid w:val="00255F7E"/>
    <w:rsid w:val="00256091"/>
    <w:rsid w:val="00256D42"/>
    <w:rsid w:val="00260641"/>
    <w:rsid w:val="00264F0C"/>
    <w:rsid w:val="00265238"/>
    <w:rsid w:val="00270610"/>
    <w:rsid w:val="00270B9C"/>
    <w:rsid w:val="0027751F"/>
    <w:rsid w:val="0027792F"/>
    <w:rsid w:val="00283B1C"/>
    <w:rsid w:val="00293963"/>
    <w:rsid w:val="002C2846"/>
    <w:rsid w:val="002D6EB4"/>
    <w:rsid w:val="002E07CB"/>
    <w:rsid w:val="002E4A7D"/>
    <w:rsid w:val="002E7D23"/>
    <w:rsid w:val="00307124"/>
    <w:rsid w:val="00311F37"/>
    <w:rsid w:val="00324E77"/>
    <w:rsid w:val="00325EDF"/>
    <w:rsid w:val="00327F98"/>
    <w:rsid w:val="003316DB"/>
    <w:rsid w:val="003352D7"/>
    <w:rsid w:val="003362C7"/>
    <w:rsid w:val="00344308"/>
    <w:rsid w:val="00350C2B"/>
    <w:rsid w:val="00352964"/>
    <w:rsid w:val="0035665D"/>
    <w:rsid w:val="00361ABB"/>
    <w:rsid w:val="0036226F"/>
    <w:rsid w:val="00365747"/>
    <w:rsid w:val="00366CEF"/>
    <w:rsid w:val="00377CDB"/>
    <w:rsid w:val="00387E4D"/>
    <w:rsid w:val="00394214"/>
    <w:rsid w:val="003A4078"/>
    <w:rsid w:val="003A77C3"/>
    <w:rsid w:val="003C1891"/>
    <w:rsid w:val="003C1A3F"/>
    <w:rsid w:val="003C30FD"/>
    <w:rsid w:val="003D0528"/>
    <w:rsid w:val="003D653A"/>
    <w:rsid w:val="003E0F96"/>
    <w:rsid w:val="003E6D23"/>
    <w:rsid w:val="003F6DF7"/>
    <w:rsid w:val="00401B62"/>
    <w:rsid w:val="00401D1B"/>
    <w:rsid w:val="00406BE7"/>
    <w:rsid w:val="0041122F"/>
    <w:rsid w:val="00414E56"/>
    <w:rsid w:val="00414FC8"/>
    <w:rsid w:val="0041527B"/>
    <w:rsid w:val="00415AED"/>
    <w:rsid w:val="00425621"/>
    <w:rsid w:val="004444EC"/>
    <w:rsid w:val="00444824"/>
    <w:rsid w:val="00445FF6"/>
    <w:rsid w:val="0044789C"/>
    <w:rsid w:val="00456175"/>
    <w:rsid w:val="00477F1B"/>
    <w:rsid w:val="00484EEC"/>
    <w:rsid w:val="004A4B85"/>
    <w:rsid w:val="004A68B3"/>
    <w:rsid w:val="004B4D21"/>
    <w:rsid w:val="004B51C4"/>
    <w:rsid w:val="004B64A0"/>
    <w:rsid w:val="004C28A9"/>
    <w:rsid w:val="004C4C88"/>
    <w:rsid w:val="004E411D"/>
    <w:rsid w:val="004E55CB"/>
    <w:rsid w:val="004F3DA5"/>
    <w:rsid w:val="004F4DE3"/>
    <w:rsid w:val="00515822"/>
    <w:rsid w:val="00520549"/>
    <w:rsid w:val="00521983"/>
    <w:rsid w:val="0052453A"/>
    <w:rsid w:val="0054171C"/>
    <w:rsid w:val="00542878"/>
    <w:rsid w:val="00545796"/>
    <w:rsid w:val="00551520"/>
    <w:rsid w:val="00551621"/>
    <w:rsid w:val="00553B8A"/>
    <w:rsid w:val="005570E1"/>
    <w:rsid w:val="00557ADB"/>
    <w:rsid w:val="005703E9"/>
    <w:rsid w:val="005740AA"/>
    <w:rsid w:val="00577ADC"/>
    <w:rsid w:val="00582016"/>
    <w:rsid w:val="00595B4C"/>
    <w:rsid w:val="005B7BFA"/>
    <w:rsid w:val="005C05BF"/>
    <w:rsid w:val="005C133C"/>
    <w:rsid w:val="005C2B1D"/>
    <w:rsid w:val="005C3A68"/>
    <w:rsid w:val="005C7295"/>
    <w:rsid w:val="005D6F8F"/>
    <w:rsid w:val="005D7A0D"/>
    <w:rsid w:val="005E146C"/>
    <w:rsid w:val="005E5535"/>
    <w:rsid w:val="005F20E1"/>
    <w:rsid w:val="005F2D5F"/>
    <w:rsid w:val="005F2DA0"/>
    <w:rsid w:val="005F693B"/>
    <w:rsid w:val="005F6D21"/>
    <w:rsid w:val="005F71E1"/>
    <w:rsid w:val="0060098C"/>
    <w:rsid w:val="00601C33"/>
    <w:rsid w:val="00605DA9"/>
    <w:rsid w:val="0060691C"/>
    <w:rsid w:val="00610898"/>
    <w:rsid w:val="006108CB"/>
    <w:rsid w:val="006124E9"/>
    <w:rsid w:val="00621353"/>
    <w:rsid w:val="00630CED"/>
    <w:rsid w:val="00635EAF"/>
    <w:rsid w:val="0064023F"/>
    <w:rsid w:val="006577C8"/>
    <w:rsid w:val="00665C61"/>
    <w:rsid w:val="00671168"/>
    <w:rsid w:val="006921CA"/>
    <w:rsid w:val="00695E5F"/>
    <w:rsid w:val="006968FA"/>
    <w:rsid w:val="006A1C51"/>
    <w:rsid w:val="006B7B85"/>
    <w:rsid w:val="006D14CE"/>
    <w:rsid w:val="006D66E5"/>
    <w:rsid w:val="006E72B6"/>
    <w:rsid w:val="0070365B"/>
    <w:rsid w:val="0070477A"/>
    <w:rsid w:val="007070A3"/>
    <w:rsid w:val="00707F08"/>
    <w:rsid w:val="00711096"/>
    <w:rsid w:val="00721BD9"/>
    <w:rsid w:val="0073371C"/>
    <w:rsid w:val="007376F3"/>
    <w:rsid w:val="007451D1"/>
    <w:rsid w:val="007469C4"/>
    <w:rsid w:val="00747352"/>
    <w:rsid w:val="00761895"/>
    <w:rsid w:val="00765191"/>
    <w:rsid w:val="0076779E"/>
    <w:rsid w:val="007722C7"/>
    <w:rsid w:val="00776085"/>
    <w:rsid w:val="00777AE8"/>
    <w:rsid w:val="007823E2"/>
    <w:rsid w:val="00790DC2"/>
    <w:rsid w:val="00793A2C"/>
    <w:rsid w:val="007A053F"/>
    <w:rsid w:val="007A285C"/>
    <w:rsid w:val="007A7691"/>
    <w:rsid w:val="007B0D64"/>
    <w:rsid w:val="007B5D6C"/>
    <w:rsid w:val="007C5E87"/>
    <w:rsid w:val="007C6A2D"/>
    <w:rsid w:val="007C7438"/>
    <w:rsid w:val="007E2BAD"/>
    <w:rsid w:val="007F0819"/>
    <w:rsid w:val="007F3652"/>
    <w:rsid w:val="007F5ADB"/>
    <w:rsid w:val="008202D4"/>
    <w:rsid w:val="008203C9"/>
    <w:rsid w:val="00821D1A"/>
    <w:rsid w:val="00823858"/>
    <w:rsid w:val="00824D89"/>
    <w:rsid w:val="00825297"/>
    <w:rsid w:val="00827F08"/>
    <w:rsid w:val="008321D6"/>
    <w:rsid w:val="008362F7"/>
    <w:rsid w:val="00850050"/>
    <w:rsid w:val="00851E1E"/>
    <w:rsid w:val="00861F21"/>
    <w:rsid w:val="0087023C"/>
    <w:rsid w:val="008768D4"/>
    <w:rsid w:val="00882736"/>
    <w:rsid w:val="008854E9"/>
    <w:rsid w:val="00887E86"/>
    <w:rsid w:val="008903F3"/>
    <w:rsid w:val="00890A7D"/>
    <w:rsid w:val="008950E3"/>
    <w:rsid w:val="008A0AFB"/>
    <w:rsid w:val="008A1913"/>
    <w:rsid w:val="008A27DA"/>
    <w:rsid w:val="008B03C8"/>
    <w:rsid w:val="008C7432"/>
    <w:rsid w:val="008D711B"/>
    <w:rsid w:val="008D7311"/>
    <w:rsid w:val="008E0304"/>
    <w:rsid w:val="008E57C1"/>
    <w:rsid w:val="008F1979"/>
    <w:rsid w:val="00900A72"/>
    <w:rsid w:val="00900B97"/>
    <w:rsid w:val="00907966"/>
    <w:rsid w:val="00907DC6"/>
    <w:rsid w:val="00914797"/>
    <w:rsid w:val="009171F6"/>
    <w:rsid w:val="009340B8"/>
    <w:rsid w:val="00934B06"/>
    <w:rsid w:val="00941F91"/>
    <w:rsid w:val="009432D2"/>
    <w:rsid w:val="0094370E"/>
    <w:rsid w:val="00945364"/>
    <w:rsid w:val="0095026B"/>
    <w:rsid w:val="00951493"/>
    <w:rsid w:val="00972DE1"/>
    <w:rsid w:val="00980F04"/>
    <w:rsid w:val="009833BF"/>
    <w:rsid w:val="00996A7B"/>
    <w:rsid w:val="009979C0"/>
    <w:rsid w:val="009A2CFD"/>
    <w:rsid w:val="009A4FA3"/>
    <w:rsid w:val="009A59C8"/>
    <w:rsid w:val="009B09BB"/>
    <w:rsid w:val="009B13EA"/>
    <w:rsid w:val="009C05A2"/>
    <w:rsid w:val="009C48C9"/>
    <w:rsid w:val="009D6519"/>
    <w:rsid w:val="009E6169"/>
    <w:rsid w:val="009E73BC"/>
    <w:rsid w:val="00A101AF"/>
    <w:rsid w:val="00A10970"/>
    <w:rsid w:val="00A2003B"/>
    <w:rsid w:val="00A20692"/>
    <w:rsid w:val="00A26106"/>
    <w:rsid w:val="00A275B3"/>
    <w:rsid w:val="00A3161B"/>
    <w:rsid w:val="00A40667"/>
    <w:rsid w:val="00A41482"/>
    <w:rsid w:val="00A46987"/>
    <w:rsid w:val="00A555CF"/>
    <w:rsid w:val="00A61521"/>
    <w:rsid w:val="00A636C4"/>
    <w:rsid w:val="00A66C82"/>
    <w:rsid w:val="00A72FCA"/>
    <w:rsid w:val="00A74E79"/>
    <w:rsid w:val="00A77B96"/>
    <w:rsid w:val="00A85746"/>
    <w:rsid w:val="00A8615C"/>
    <w:rsid w:val="00A93BCE"/>
    <w:rsid w:val="00A94B0D"/>
    <w:rsid w:val="00AA236A"/>
    <w:rsid w:val="00AA5340"/>
    <w:rsid w:val="00AA6680"/>
    <w:rsid w:val="00AB6627"/>
    <w:rsid w:val="00AC31AF"/>
    <w:rsid w:val="00AC5B0B"/>
    <w:rsid w:val="00AD0CF5"/>
    <w:rsid w:val="00AD2ADC"/>
    <w:rsid w:val="00AD5191"/>
    <w:rsid w:val="00AD5FB2"/>
    <w:rsid w:val="00AE4E62"/>
    <w:rsid w:val="00AF28C4"/>
    <w:rsid w:val="00AF4CBB"/>
    <w:rsid w:val="00B02A70"/>
    <w:rsid w:val="00B040DD"/>
    <w:rsid w:val="00B102AD"/>
    <w:rsid w:val="00B11470"/>
    <w:rsid w:val="00B12A0D"/>
    <w:rsid w:val="00B13198"/>
    <w:rsid w:val="00B17ADA"/>
    <w:rsid w:val="00B26DAC"/>
    <w:rsid w:val="00B4116F"/>
    <w:rsid w:val="00B44458"/>
    <w:rsid w:val="00B476CB"/>
    <w:rsid w:val="00B54152"/>
    <w:rsid w:val="00B6571F"/>
    <w:rsid w:val="00B7298D"/>
    <w:rsid w:val="00B746C7"/>
    <w:rsid w:val="00B85CBA"/>
    <w:rsid w:val="00B91DD6"/>
    <w:rsid w:val="00BA150C"/>
    <w:rsid w:val="00BB6E63"/>
    <w:rsid w:val="00BC01E7"/>
    <w:rsid w:val="00BC47DE"/>
    <w:rsid w:val="00BD0ECC"/>
    <w:rsid w:val="00BD23BA"/>
    <w:rsid w:val="00BF079C"/>
    <w:rsid w:val="00BF103A"/>
    <w:rsid w:val="00BF4A61"/>
    <w:rsid w:val="00C03200"/>
    <w:rsid w:val="00C060F4"/>
    <w:rsid w:val="00C11AE6"/>
    <w:rsid w:val="00C11B7C"/>
    <w:rsid w:val="00C13295"/>
    <w:rsid w:val="00C16736"/>
    <w:rsid w:val="00C31512"/>
    <w:rsid w:val="00C4143C"/>
    <w:rsid w:val="00C4218B"/>
    <w:rsid w:val="00C50E6E"/>
    <w:rsid w:val="00C53654"/>
    <w:rsid w:val="00C64661"/>
    <w:rsid w:val="00C75B89"/>
    <w:rsid w:val="00CA4C2A"/>
    <w:rsid w:val="00CB0AA5"/>
    <w:rsid w:val="00CB13F6"/>
    <w:rsid w:val="00CC2F99"/>
    <w:rsid w:val="00CD00B4"/>
    <w:rsid w:val="00CD669E"/>
    <w:rsid w:val="00CE1401"/>
    <w:rsid w:val="00CE57FB"/>
    <w:rsid w:val="00CE67EF"/>
    <w:rsid w:val="00CE6F31"/>
    <w:rsid w:val="00CF6C77"/>
    <w:rsid w:val="00D02B4F"/>
    <w:rsid w:val="00D10440"/>
    <w:rsid w:val="00D1119B"/>
    <w:rsid w:val="00D13234"/>
    <w:rsid w:val="00D140D3"/>
    <w:rsid w:val="00D2269F"/>
    <w:rsid w:val="00D22952"/>
    <w:rsid w:val="00D30AE3"/>
    <w:rsid w:val="00D51D10"/>
    <w:rsid w:val="00D645A5"/>
    <w:rsid w:val="00D645F4"/>
    <w:rsid w:val="00D6527D"/>
    <w:rsid w:val="00D6575C"/>
    <w:rsid w:val="00D65B5C"/>
    <w:rsid w:val="00D75090"/>
    <w:rsid w:val="00D81E9A"/>
    <w:rsid w:val="00D8404E"/>
    <w:rsid w:val="00D912B7"/>
    <w:rsid w:val="00D9620B"/>
    <w:rsid w:val="00D9702E"/>
    <w:rsid w:val="00DA3347"/>
    <w:rsid w:val="00DA5493"/>
    <w:rsid w:val="00DB0F3F"/>
    <w:rsid w:val="00DB784E"/>
    <w:rsid w:val="00DB79CA"/>
    <w:rsid w:val="00DD2AA7"/>
    <w:rsid w:val="00DD5A50"/>
    <w:rsid w:val="00DE37E7"/>
    <w:rsid w:val="00DE7CF5"/>
    <w:rsid w:val="00DF50F8"/>
    <w:rsid w:val="00E00ABD"/>
    <w:rsid w:val="00E12A9D"/>
    <w:rsid w:val="00E1305F"/>
    <w:rsid w:val="00E1567F"/>
    <w:rsid w:val="00E20DDE"/>
    <w:rsid w:val="00E24A2C"/>
    <w:rsid w:val="00E26044"/>
    <w:rsid w:val="00E264F6"/>
    <w:rsid w:val="00E32DD4"/>
    <w:rsid w:val="00E351FC"/>
    <w:rsid w:val="00E417E6"/>
    <w:rsid w:val="00E436E8"/>
    <w:rsid w:val="00E55515"/>
    <w:rsid w:val="00E64352"/>
    <w:rsid w:val="00E77748"/>
    <w:rsid w:val="00E942D3"/>
    <w:rsid w:val="00EA17DA"/>
    <w:rsid w:val="00EA52C7"/>
    <w:rsid w:val="00EB1476"/>
    <w:rsid w:val="00EC7955"/>
    <w:rsid w:val="00ED3F54"/>
    <w:rsid w:val="00EF0688"/>
    <w:rsid w:val="00F0188E"/>
    <w:rsid w:val="00F034A4"/>
    <w:rsid w:val="00F03534"/>
    <w:rsid w:val="00F054B3"/>
    <w:rsid w:val="00F06278"/>
    <w:rsid w:val="00F17F3A"/>
    <w:rsid w:val="00F2395D"/>
    <w:rsid w:val="00F45639"/>
    <w:rsid w:val="00F4697D"/>
    <w:rsid w:val="00F51C9F"/>
    <w:rsid w:val="00F55CE8"/>
    <w:rsid w:val="00F669A2"/>
    <w:rsid w:val="00F72014"/>
    <w:rsid w:val="00F82D8B"/>
    <w:rsid w:val="00F84859"/>
    <w:rsid w:val="00F87B99"/>
    <w:rsid w:val="00F9110C"/>
    <w:rsid w:val="00F9332F"/>
    <w:rsid w:val="00FB14EE"/>
    <w:rsid w:val="00FB1F44"/>
    <w:rsid w:val="00FB4731"/>
    <w:rsid w:val="00FC5DE4"/>
    <w:rsid w:val="00FD1632"/>
    <w:rsid w:val="00FE0124"/>
    <w:rsid w:val="00FF25FC"/>
    <w:rsid w:val="00FF2740"/>
    <w:rsid w:val="00FF3EFF"/>
    <w:rsid w:val="00FF4536"/>
    <w:rsid w:val="00FF51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A3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style>
  <w:style w:type="paragraph" w:styleId="Nadpis1">
    <w:name w:val="heading 1"/>
    <w:basedOn w:val="Vchoz"/>
    <w:next w:val="Vchoz"/>
    <w:link w:val="Nadpis1Char"/>
    <w:qFormat/>
    <w:rsid w:val="0070477A"/>
    <w:pPr>
      <w:numPr>
        <w:numId w:val="1"/>
      </w:numPr>
      <w:spacing w:before="400" w:after="200" w:line="300" w:lineRule="exact"/>
      <w:jc w:val="both"/>
      <w:outlineLvl w:val="0"/>
    </w:pPr>
    <w:rPr>
      <w:rFonts w:ascii="Verdana" w:hAnsi="Verdana"/>
      <w:b/>
      <w:color w:val="000000" w:themeColor="text1"/>
      <w:sz w:val="20"/>
      <w:szCs w:val="20"/>
    </w:rPr>
  </w:style>
  <w:style w:type="paragraph" w:styleId="Nadpis2">
    <w:name w:val="heading 2"/>
    <w:aliases w:val="RHL 2"/>
    <w:basedOn w:val="Nadpis1"/>
    <w:next w:val="Normln"/>
    <w:link w:val="Nadpis2Char"/>
    <w:unhideWhenUsed/>
    <w:qFormat/>
    <w:rsid w:val="00C50E6E"/>
    <w:pPr>
      <w:numPr>
        <w:ilvl w:val="1"/>
      </w:numPr>
      <w:spacing w:before="0" w:after="120"/>
      <w:ind w:left="709" w:hanging="709"/>
      <w:outlineLvl w:val="1"/>
    </w:pPr>
    <w:rPr>
      <w:b w:val="0"/>
    </w:rPr>
  </w:style>
  <w:style w:type="paragraph" w:styleId="Nadpis3">
    <w:name w:val="heading 3"/>
    <w:basedOn w:val="Nadpis2"/>
    <w:next w:val="Normln"/>
    <w:link w:val="Nadpis3Char"/>
    <w:unhideWhenUsed/>
    <w:qFormat/>
    <w:rsid w:val="00C50E6E"/>
    <w:pPr>
      <w:numPr>
        <w:ilvl w:val="2"/>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0477A"/>
    <w:rPr>
      <w:rFonts w:ascii="Verdana" w:hAnsi="Verdana" w:cs="Times New Roman"/>
      <w:b/>
      <w:color w:val="000000" w:themeColor="text1"/>
      <w:sz w:val="20"/>
      <w:szCs w:val="20"/>
    </w:rPr>
  </w:style>
  <w:style w:type="paragraph" w:customStyle="1" w:styleId="Vchoz">
    <w:name w:val="Výchozí"/>
    <w:rsid w:val="00EA52C7"/>
    <w:pPr>
      <w:autoSpaceDE w:val="0"/>
      <w:autoSpaceDN w:val="0"/>
      <w:adjustRightInd w:val="0"/>
      <w:spacing w:after="0" w:line="240" w:lineRule="auto"/>
    </w:pPr>
    <w:rPr>
      <w:rFonts w:ascii="Times New Roman" w:hAnsi="Times New Roman" w:cs="Times New Roman"/>
      <w:sz w:val="24"/>
      <w:szCs w:val="24"/>
    </w:rPr>
  </w:style>
  <w:style w:type="character" w:styleId="Zvraznn">
    <w:name w:val="Emphasis"/>
    <w:basedOn w:val="Standardnpsmoodstavce"/>
    <w:uiPriority w:val="99"/>
    <w:rsid w:val="00EA52C7"/>
    <w:rPr>
      <w:i/>
      <w:iCs/>
    </w:rPr>
  </w:style>
  <w:style w:type="paragraph" w:styleId="Textbubliny">
    <w:name w:val="Balloon Text"/>
    <w:basedOn w:val="Normln"/>
    <w:link w:val="TextbublinyChar"/>
    <w:uiPriority w:val="99"/>
    <w:semiHidden/>
    <w:unhideWhenUsed/>
    <w:rsid w:val="00900A7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00A72"/>
    <w:rPr>
      <w:rFonts w:ascii="Tahoma" w:hAnsi="Tahoma" w:cs="Tahoma"/>
      <w:sz w:val="16"/>
      <w:szCs w:val="16"/>
    </w:rPr>
  </w:style>
  <w:style w:type="character" w:styleId="Odkaznakoment">
    <w:name w:val="annotation reference"/>
    <w:basedOn w:val="Standardnpsmoodstavce"/>
    <w:uiPriority w:val="99"/>
    <w:semiHidden/>
    <w:unhideWhenUsed/>
    <w:rsid w:val="00665C61"/>
    <w:rPr>
      <w:sz w:val="16"/>
      <w:szCs w:val="16"/>
    </w:rPr>
  </w:style>
  <w:style w:type="paragraph" w:styleId="Textkomente">
    <w:name w:val="annotation text"/>
    <w:basedOn w:val="Normln"/>
    <w:link w:val="TextkomenteChar"/>
    <w:uiPriority w:val="99"/>
    <w:semiHidden/>
    <w:unhideWhenUsed/>
    <w:rsid w:val="00665C61"/>
    <w:pPr>
      <w:spacing w:line="240" w:lineRule="auto"/>
    </w:pPr>
    <w:rPr>
      <w:sz w:val="20"/>
      <w:szCs w:val="20"/>
    </w:rPr>
  </w:style>
  <w:style w:type="character" w:customStyle="1" w:styleId="TextkomenteChar">
    <w:name w:val="Text komentáře Char"/>
    <w:basedOn w:val="Standardnpsmoodstavce"/>
    <w:link w:val="Textkomente"/>
    <w:uiPriority w:val="99"/>
    <w:semiHidden/>
    <w:rsid w:val="00665C61"/>
    <w:rPr>
      <w:sz w:val="20"/>
      <w:szCs w:val="20"/>
    </w:rPr>
  </w:style>
  <w:style w:type="paragraph" w:styleId="Pedmtkomente">
    <w:name w:val="annotation subject"/>
    <w:basedOn w:val="Textkomente"/>
    <w:next w:val="Textkomente"/>
    <w:link w:val="PedmtkomenteChar"/>
    <w:uiPriority w:val="99"/>
    <w:semiHidden/>
    <w:unhideWhenUsed/>
    <w:rsid w:val="00665C61"/>
    <w:rPr>
      <w:b/>
      <w:bCs/>
    </w:rPr>
  </w:style>
  <w:style w:type="character" w:customStyle="1" w:styleId="PedmtkomenteChar">
    <w:name w:val="Předmět komentáře Char"/>
    <w:basedOn w:val="TextkomenteChar"/>
    <w:link w:val="Pedmtkomente"/>
    <w:uiPriority w:val="99"/>
    <w:semiHidden/>
    <w:rsid w:val="00665C61"/>
    <w:rPr>
      <w:b/>
      <w:bCs/>
      <w:sz w:val="20"/>
      <w:szCs w:val="20"/>
    </w:rPr>
  </w:style>
  <w:style w:type="paragraph" w:styleId="Revize">
    <w:name w:val="Revision"/>
    <w:hidden/>
    <w:uiPriority w:val="99"/>
    <w:semiHidden/>
    <w:rsid w:val="00A85746"/>
    <w:pPr>
      <w:spacing w:after="0" w:line="240" w:lineRule="auto"/>
    </w:pPr>
  </w:style>
  <w:style w:type="paragraph" w:styleId="Zhlav">
    <w:name w:val="header"/>
    <w:basedOn w:val="Normln"/>
    <w:link w:val="ZhlavChar"/>
    <w:uiPriority w:val="99"/>
    <w:unhideWhenUsed/>
    <w:rsid w:val="000969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96957"/>
  </w:style>
  <w:style w:type="paragraph" w:styleId="Zpat">
    <w:name w:val="footer"/>
    <w:basedOn w:val="Normln"/>
    <w:link w:val="ZpatChar"/>
    <w:uiPriority w:val="99"/>
    <w:unhideWhenUsed/>
    <w:rsid w:val="00096957"/>
    <w:pPr>
      <w:tabs>
        <w:tab w:val="center" w:pos="4536"/>
        <w:tab w:val="right" w:pos="9072"/>
      </w:tabs>
      <w:spacing w:after="0" w:line="240" w:lineRule="auto"/>
    </w:pPr>
  </w:style>
  <w:style w:type="character" w:customStyle="1" w:styleId="ZpatChar">
    <w:name w:val="Zápatí Char"/>
    <w:basedOn w:val="Standardnpsmoodstavce"/>
    <w:link w:val="Zpat"/>
    <w:uiPriority w:val="99"/>
    <w:rsid w:val="00096957"/>
  </w:style>
  <w:style w:type="character" w:customStyle="1" w:styleId="Nadpis2Char">
    <w:name w:val="Nadpis 2 Char"/>
    <w:aliases w:val="RHL 2 Char"/>
    <w:basedOn w:val="Standardnpsmoodstavce"/>
    <w:link w:val="Nadpis2"/>
    <w:rsid w:val="00C50E6E"/>
    <w:rPr>
      <w:rFonts w:ascii="Verdana" w:hAnsi="Verdana" w:cs="Times New Roman"/>
      <w:color w:val="000000" w:themeColor="text1"/>
      <w:sz w:val="20"/>
      <w:szCs w:val="20"/>
    </w:rPr>
  </w:style>
  <w:style w:type="paragraph" w:styleId="Odstavecseseznamem">
    <w:name w:val="List Paragraph"/>
    <w:aliases w:val="Odstavec se seznamem 3"/>
    <w:basedOn w:val="Normln"/>
    <w:uiPriority w:val="34"/>
    <w:qFormat/>
    <w:rsid w:val="00557ADB"/>
    <w:pPr>
      <w:ind w:left="720"/>
      <w:contextualSpacing/>
    </w:pPr>
  </w:style>
  <w:style w:type="character" w:customStyle="1" w:styleId="Nadpis3Char">
    <w:name w:val="Nadpis 3 Char"/>
    <w:basedOn w:val="Standardnpsmoodstavce"/>
    <w:link w:val="Nadpis3"/>
    <w:uiPriority w:val="9"/>
    <w:rsid w:val="00C50E6E"/>
    <w:rPr>
      <w:rFonts w:ascii="Verdana" w:hAnsi="Verdana" w:cs="Times New Roman"/>
      <w:color w:val="000000" w:themeColor="text1"/>
      <w:sz w:val="20"/>
      <w:szCs w:val="20"/>
    </w:rPr>
  </w:style>
  <w:style w:type="table" w:styleId="Mkatabulky">
    <w:name w:val="Table Grid"/>
    <w:basedOn w:val="Normlntabulka"/>
    <w:uiPriority w:val="59"/>
    <w:unhideWhenUsed/>
    <w:rsid w:val="003D0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171F6"/>
    <w:rPr>
      <w:color w:val="0000FF" w:themeColor="hyperlink"/>
      <w:u w:val="single"/>
    </w:rPr>
  </w:style>
  <w:style w:type="character" w:customStyle="1" w:styleId="Nevyeenzmnka1">
    <w:name w:val="Nevyřešená zmínka1"/>
    <w:basedOn w:val="Standardnpsmoodstavce"/>
    <w:uiPriority w:val="99"/>
    <w:semiHidden/>
    <w:unhideWhenUsed/>
    <w:rsid w:val="009171F6"/>
    <w:rPr>
      <w:color w:val="605E5C"/>
      <w:shd w:val="clear" w:color="auto" w:fill="E1DFDD"/>
    </w:rPr>
  </w:style>
  <w:style w:type="character" w:customStyle="1" w:styleId="UnresolvedMention">
    <w:name w:val="Unresolved Mention"/>
    <w:basedOn w:val="Standardnpsmoodstavce"/>
    <w:uiPriority w:val="99"/>
    <w:semiHidden/>
    <w:unhideWhenUsed/>
    <w:rsid w:val="00E32DD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style>
  <w:style w:type="paragraph" w:styleId="Nadpis1">
    <w:name w:val="heading 1"/>
    <w:basedOn w:val="Vchoz"/>
    <w:next w:val="Vchoz"/>
    <w:link w:val="Nadpis1Char"/>
    <w:qFormat/>
    <w:rsid w:val="0070477A"/>
    <w:pPr>
      <w:numPr>
        <w:numId w:val="1"/>
      </w:numPr>
      <w:spacing w:before="400" w:after="200" w:line="300" w:lineRule="exact"/>
      <w:jc w:val="both"/>
      <w:outlineLvl w:val="0"/>
    </w:pPr>
    <w:rPr>
      <w:rFonts w:ascii="Verdana" w:hAnsi="Verdana"/>
      <w:b/>
      <w:color w:val="000000" w:themeColor="text1"/>
      <w:sz w:val="20"/>
      <w:szCs w:val="20"/>
    </w:rPr>
  </w:style>
  <w:style w:type="paragraph" w:styleId="Nadpis2">
    <w:name w:val="heading 2"/>
    <w:aliases w:val="RHL 2"/>
    <w:basedOn w:val="Nadpis1"/>
    <w:next w:val="Normln"/>
    <w:link w:val="Nadpis2Char"/>
    <w:unhideWhenUsed/>
    <w:qFormat/>
    <w:rsid w:val="00C50E6E"/>
    <w:pPr>
      <w:numPr>
        <w:ilvl w:val="1"/>
      </w:numPr>
      <w:spacing w:before="0" w:after="120"/>
      <w:ind w:left="709" w:hanging="709"/>
      <w:outlineLvl w:val="1"/>
    </w:pPr>
    <w:rPr>
      <w:b w:val="0"/>
    </w:rPr>
  </w:style>
  <w:style w:type="paragraph" w:styleId="Nadpis3">
    <w:name w:val="heading 3"/>
    <w:basedOn w:val="Nadpis2"/>
    <w:next w:val="Normln"/>
    <w:link w:val="Nadpis3Char"/>
    <w:unhideWhenUsed/>
    <w:qFormat/>
    <w:rsid w:val="00C50E6E"/>
    <w:pPr>
      <w:numPr>
        <w:ilvl w:val="2"/>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0477A"/>
    <w:rPr>
      <w:rFonts w:ascii="Verdana" w:hAnsi="Verdana" w:cs="Times New Roman"/>
      <w:b/>
      <w:color w:val="000000" w:themeColor="text1"/>
      <w:sz w:val="20"/>
      <w:szCs w:val="20"/>
    </w:rPr>
  </w:style>
  <w:style w:type="paragraph" w:customStyle="1" w:styleId="Vchoz">
    <w:name w:val="Výchozí"/>
    <w:rsid w:val="00EA52C7"/>
    <w:pPr>
      <w:autoSpaceDE w:val="0"/>
      <w:autoSpaceDN w:val="0"/>
      <w:adjustRightInd w:val="0"/>
      <w:spacing w:after="0" w:line="240" w:lineRule="auto"/>
    </w:pPr>
    <w:rPr>
      <w:rFonts w:ascii="Times New Roman" w:hAnsi="Times New Roman" w:cs="Times New Roman"/>
      <w:sz w:val="24"/>
      <w:szCs w:val="24"/>
    </w:rPr>
  </w:style>
  <w:style w:type="character" w:styleId="Zvraznn">
    <w:name w:val="Emphasis"/>
    <w:basedOn w:val="Standardnpsmoodstavce"/>
    <w:uiPriority w:val="99"/>
    <w:rsid w:val="00EA52C7"/>
    <w:rPr>
      <w:i/>
      <w:iCs/>
    </w:rPr>
  </w:style>
  <w:style w:type="paragraph" w:styleId="Textbubliny">
    <w:name w:val="Balloon Text"/>
    <w:basedOn w:val="Normln"/>
    <w:link w:val="TextbublinyChar"/>
    <w:uiPriority w:val="99"/>
    <w:semiHidden/>
    <w:unhideWhenUsed/>
    <w:rsid w:val="00900A7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00A72"/>
    <w:rPr>
      <w:rFonts w:ascii="Tahoma" w:hAnsi="Tahoma" w:cs="Tahoma"/>
      <w:sz w:val="16"/>
      <w:szCs w:val="16"/>
    </w:rPr>
  </w:style>
  <w:style w:type="character" w:styleId="Odkaznakoment">
    <w:name w:val="annotation reference"/>
    <w:basedOn w:val="Standardnpsmoodstavce"/>
    <w:uiPriority w:val="99"/>
    <w:semiHidden/>
    <w:unhideWhenUsed/>
    <w:rsid w:val="00665C61"/>
    <w:rPr>
      <w:sz w:val="16"/>
      <w:szCs w:val="16"/>
    </w:rPr>
  </w:style>
  <w:style w:type="paragraph" w:styleId="Textkomente">
    <w:name w:val="annotation text"/>
    <w:basedOn w:val="Normln"/>
    <w:link w:val="TextkomenteChar"/>
    <w:uiPriority w:val="99"/>
    <w:semiHidden/>
    <w:unhideWhenUsed/>
    <w:rsid w:val="00665C61"/>
    <w:pPr>
      <w:spacing w:line="240" w:lineRule="auto"/>
    </w:pPr>
    <w:rPr>
      <w:sz w:val="20"/>
      <w:szCs w:val="20"/>
    </w:rPr>
  </w:style>
  <w:style w:type="character" w:customStyle="1" w:styleId="TextkomenteChar">
    <w:name w:val="Text komentáře Char"/>
    <w:basedOn w:val="Standardnpsmoodstavce"/>
    <w:link w:val="Textkomente"/>
    <w:uiPriority w:val="99"/>
    <w:semiHidden/>
    <w:rsid w:val="00665C61"/>
    <w:rPr>
      <w:sz w:val="20"/>
      <w:szCs w:val="20"/>
    </w:rPr>
  </w:style>
  <w:style w:type="paragraph" w:styleId="Pedmtkomente">
    <w:name w:val="annotation subject"/>
    <w:basedOn w:val="Textkomente"/>
    <w:next w:val="Textkomente"/>
    <w:link w:val="PedmtkomenteChar"/>
    <w:uiPriority w:val="99"/>
    <w:semiHidden/>
    <w:unhideWhenUsed/>
    <w:rsid w:val="00665C61"/>
    <w:rPr>
      <w:b/>
      <w:bCs/>
    </w:rPr>
  </w:style>
  <w:style w:type="character" w:customStyle="1" w:styleId="PedmtkomenteChar">
    <w:name w:val="Předmět komentáře Char"/>
    <w:basedOn w:val="TextkomenteChar"/>
    <w:link w:val="Pedmtkomente"/>
    <w:uiPriority w:val="99"/>
    <w:semiHidden/>
    <w:rsid w:val="00665C61"/>
    <w:rPr>
      <w:b/>
      <w:bCs/>
      <w:sz w:val="20"/>
      <w:szCs w:val="20"/>
    </w:rPr>
  </w:style>
  <w:style w:type="paragraph" w:styleId="Revize">
    <w:name w:val="Revision"/>
    <w:hidden/>
    <w:uiPriority w:val="99"/>
    <w:semiHidden/>
    <w:rsid w:val="00A85746"/>
    <w:pPr>
      <w:spacing w:after="0" w:line="240" w:lineRule="auto"/>
    </w:pPr>
  </w:style>
  <w:style w:type="paragraph" w:styleId="Zhlav">
    <w:name w:val="header"/>
    <w:basedOn w:val="Normln"/>
    <w:link w:val="ZhlavChar"/>
    <w:uiPriority w:val="99"/>
    <w:unhideWhenUsed/>
    <w:rsid w:val="000969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96957"/>
  </w:style>
  <w:style w:type="paragraph" w:styleId="Zpat">
    <w:name w:val="footer"/>
    <w:basedOn w:val="Normln"/>
    <w:link w:val="ZpatChar"/>
    <w:uiPriority w:val="99"/>
    <w:unhideWhenUsed/>
    <w:rsid w:val="00096957"/>
    <w:pPr>
      <w:tabs>
        <w:tab w:val="center" w:pos="4536"/>
        <w:tab w:val="right" w:pos="9072"/>
      </w:tabs>
      <w:spacing w:after="0" w:line="240" w:lineRule="auto"/>
    </w:pPr>
  </w:style>
  <w:style w:type="character" w:customStyle="1" w:styleId="ZpatChar">
    <w:name w:val="Zápatí Char"/>
    <w:basedOn w:val="Standardnpsmoodstavce"/>
    <w:link w:val="Zpat"/>
    <w:uiPriority w:val="99"/>
    <w:rsid w:val="00096957"/>
  </w:style>
  <w:style w:type="character" w:customStyle="1" w:styleId="Nadpis2Char">
    <w:name w:val="Nadpis 2 Char"/>
    <w:aliases w:val="RHL 2 Char"/>
    <w:basedOn w:val="Standardnpsmoodstavce"/>
    <w:link w:val="Nadpis2"/>
    <w:rsid w:val="00C50E6E"/>
    <w:rPr>
      <w:rFonts w:ascii="Verdana" w:hAnsi="Verdana" w:cs="Times New Roman"/>
      <w:color w:val="000000" w:themeColor="text1"/>
      <w:sz w:val="20"/>
      <w:szCs w:val="20"/>
    </w:rPr>
  </w:style>
  <w:style w:type="paragraph" w:styleId="Odstavecseseznamem">
    <w:name w:val="List Paragraph"/>
    <w:aliases w:val="Odstavec se seznamem 3"/>
    <w:basedOn w:val="Normln"/>
    <w:uiPriority w:val="34"/>
    <w:qFormat/>
    <w:rsid w:val="00557ADB"/>
    <w:pPr>
      <w:ind w:left="720"/>
      <w:contextualSpacing/>
    </w:pPr>
  </w:style>
  <w:style w:type="character" w:customStyle="1" w:styleId="Nadpis3Char">
    <w:name w:val="Nadpis 3 Char"/>
    <w:basedOn w:val="Standardnpsmoodstavce"/>
    <w:link w:val="Nadpis3"/>
    <w:uiPriority w:val="9"/>
    <w:rsid w:val="00C50E6E"/>
    <w:rPr>
      <w:rFonts w:ascii="Verdana" w:hAnsi="Verdana" w:cs="Times New Roman"/>
      <w:color w:val="000000" w:themeColor="text1"/>
      <w:sz w:val="20"/>
      <w:szCs w:val="20"/>
    </w:rPr>
  </w:style>
  <w:style w:type="table" w:styleId="Mkatabulky">
    <w:name w:val="Table Grid"/>
    <w:basedOn w:val="Normlntabulka"/>
    <w:uiPriority w:val="59"/>
    <w:unhideWhenUsed/>
    <w:rsid w:val="003D0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171F6"/>
    <w:rPr>
      <w:color w:val="0000FF" w:themeColor="hyperlink"/>
      <w:u w:val="single"/>
    </w:rPr>
  </w:style>
  <w:style w:type="character" w:customStyle="1" w:styleId="Nevyeenzmnka1">
    <w:name w:val="Nevyřešená zmínka1"/>
    <w:basedOn w:val="Standardnpsmoodstavce"/>
    <w:uiPriority w:val="99"/>
    <w:semiHidden/>
    <w:unhideWhenUsed/>
    <w:rsid w:val="009171F6"/>
    <w:rPr>
      <w:color w:val="605E5C"/>
      <w:shd w:val="clear" w:color="auto" w:fill="E1DFDD"/>
    </w:rPr>
  </w:style>
  <w:style w:type="character" w:customStyle="1" w:styleId="UnresolvedMention">
    <w:name w:val="Unresolved Mention"/>
    <w:basedOn w:val="Standardnpsmoodstavce"/>
    <w:uiPriority w:val="99"/>
    <w:semiHidden/>
    <w:unhideWhenUsed/>
    <w:rsid w:val="00E32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22032">
      <w:bodyDiv w:val="1"/>
      <w:marLeft w:val="0"/>
      <w:marRight w:val="0"/>
      <w:marTop w:val="0"/>
      <w:marBottom w:val="0"/>
      <w:divBdr>
        <w:top w:val="none" w:sz="0" w:space="0" w:color="auto"/>
        <w:left w:val="none" w:sz="0" w:space="0" w:color="auto"/>
        <w:bottom w:val="none" w:sz="0" w:space="0" w:color="auto"/>
        <w:right w:val="none" w:sz="0" w:space="0" w:color="auto"/>
      </w:divBdr>
    </w:div>
    <w:div w:id="117815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02D68-7F20-4043-B622-84EF77C65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1090</TotalTime>
  <Pages>1</Pages>
  <Words>3152</Words>
  <Characters>18602</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Plišková</dc:creator>
  <cp:lastModifiedBy>Lucie Ptáčková</cp:lastModifiedBy>
  <cp:revision>78</cp:revision>
  <cp:lastPrinted>2022-08-02T13:52:00Z</cp:lastPrinted>
  <dcterms:created xsi:type="dcterms:W3CDTF">2022-04-25T06:45:00Z</dcterms:created>
  <dcterms:modified xsi:type="dcterms:W3CDTF">2022-08-03T12:00:00Z</dcterms:modified>
</cp:coreProperties>
</file>