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9F6" w:rsidRPr="00A52685" w:rsidRDefault="00A52685" w:rsidP="004E21A0">
      <w:pPr>
        <w:ind w:right="-1"/>
        <w:jc w:val="center"/>
        <w:rPr>
          <w:b/>
          <w:bCs/>
          <w:color w:val="000000"/>
          <w:sz w:val="30"/>
          <w:szCs w:val="30"/>
        </w:rPr>
      </w:pPr>
      <w:r w:rsidRPr="00A52685">
        <w:rPr>
          <w:b/>
          <w:bCs/>
          <w:color w:val="000000"/>
          <w:sz w:val="30"/>
          <w:szCs w:val="30"/>
        </w:rPr>
        <w:t xml:space="preserve">Smlouva </w:t>
      </w:r>
      <w:r w:rsidR="00FF747A" w:rsidRPr="00A52685">
        <w:rPr>
          <w:b/>
          <w:bCs/>
          <w:color w:val="000000"/>
          <w:sz w:val="30"/>
          <w:szCs w:val="30"/>
        </w:rPr>
        <w:t xml:space="preserve">o </w:t>
      </w:r>
      <w:r w:rsidRPr="00A52685">
        <w:rPr>
          <w:b/>
          <w:bCs/>
          <w:color w:val="000000"/>
          <w:sz w:val="30"/>
          <w:szCs w:val="30"/>
        </w:rPr>
        <w:t>poskytování servisu</w:t>
      </w:r>
    </w:p>
    <w:p w:rsidR="00714BCF" w:rsidRDefault="00FF747A" w:rsidP="00FF747A">
      <w:pPr>
        <w:pStyle w:val="Zkladntext"/>
        <w:spacing w:beforeLines="20" w:before="48"/>
        <w:jc w:val="center"/>
        <w:rPr>
          <w:b/>
          <w:sz w:val="22"/>
        </w:rPr>
      </w:pPr>
      <w:r w:rsidRPr="00A52685">
        <w:rPr>
          <w:b/>
          <w:sz w:val="22"/>
        </w:rPr>
        <w:t>uzavřená podle § 2586 a násl. zák. č.</w:t>
      </w:r>
      <w:r w:rsidR="00A52685">
        <w:rPr>
          <w:b/>
          <w:sz w:val="22"/>
        </w:rPr>
        <w:t xml:space="preserve"> </w:t>
      </w:r>
      <w:r w:rsidRPr="00A52685">
        <w:rPr>
          <w:b/>
          <w:sz w:val="22"/>
        </w:rPr>
        <w:t xml:space="preserve">89/2012 Sb., občanský zákoník </w:t>
      </w:r>
    </w:p>
    <w:p w:rsidR="00FF747A" w:rsidRPr="00A52685" w:rsidRDefault="00714BCF" w:rsidP="00FF747A">
      <w:pPr>
        <w:pStyle w:val="Zkladntext"/>
        <w:spacing w:beforeLines="20" w:before="48"/>
        <w:jc w:val="center"/>
        <w:rPr>
          <w:b/>
          <w:sz w:val="22"/>
        </w:rPr>
      </w:pPr>
      <w:r>
        <w:rPr>
          <w:b/>
          <w:sz w:val="22"/>
        </w:rPr>
        <w:t>mezi smluvními stranami:</w:t>
      </w:r>
    </w:p>
    <w:p w:rsidR="00F939F6" w:rsidRPr="00682824" w:rsidRDefault="00F939F6">
      <w:pPr>
        <w:jc w:val="both"/>
        <w:rPr>
          <w:sz w:val="20"/>
        </w:rPr>
      </w:pPr>
    </w:p>
    <w:p w:rsidR="00A52685" w:rsidRPr="0017611D" w:rsidRDefault="00A52685" w:rsidP="00714BCF">
      <w:pPr>
        <w:spacing w:line="100" w:lineRule="atLeast"/>
        <w:ind w:right="-1" w:firstLine="708"/>
        <w:rPr>
          <w:szCs w:val="24"/>
        </w:rPr>
      </w:pPr>
      <w:r w:rsidRPr="0017611D">
        <w:rPr>
          <w:szCs w:val="24"/>
        </w:rPr>
        <w:t xml:space="preserve"> </w:t>
      </w:r>
      <w:r w:rsidRPr="0017611D">
        <w:rPr>
          <w:szCs w:val="24"/>
        </w:rPr>
        <w:tab/>
      </w:r>
      <w:r w:rsidRPr="0017611D">
        <w:rPr>
          <w:szCs w:val="24"/>
        </w:rPr>
        <w:tab/>
      </w:r>
      <w:r w:rsidRPr="0017611D">
        <w:rPr>
          <w:szCs w:val="24"/>
        </w:rPr>
        <w:tab/>
      </w:r>
      <w:r w:rsidRPr="0017611D">
        <w:rPr>
          <w:b/>
          <w:szCs w:val="24"/>
        </w:rPr>
        <w:t>Armádní Servisní, příspěvková organizace</w:t>
      </w:r>
    </w:p>
    <w:p w:rsidR="00A52685" w:rsidRPr="0017611D" w:rsidRDefault="00A52685" w:rsidP="00A52685">
      <w:pPr>
        <w:spacing w:line="100" w:lineRule="atLeast"/>
        <w:ind w:right="-1"/>
        <w:rPr>
          <w:szCs w:val="24"/>
        </w:rPr>
      </w:pPr>
      <w:r w:rsidRPr="0017611D">
        <w:rPr>
          <w:szCs w:val="24"/>
        </w:rPr>
        <w:t>Sídlo:</w:t>
      </w:r>
      <w:r w:rsidRPr="0017611D">
        <w:rPr>
          <w:szCs w:val="24"/>
        </w:rPr>
        <w:tab/>
      </w:r>
      <w:r w:rsidRPr="0017611D">
        <w:rPr>
          <w:szCs w:val="24"/>
        </w:rPr>
        <w:tab/>
      </w:r>
      <w:r w:rsidRPr="0017611D">
        <w:rPr>
          <w:szCs w:val="24"/>
        </w:rPr>
        <w:tab/>
      </w:r>
      <w:r w:rsidRPr="0017611D">
        <w:rPr>
          <w:szCs w:val="24"/>
        </w:rPr>
        <w:tab/>
        <w:t xml:space="preserve">Podbabská 1589/1, 160 00 Praha 6 - Dejvice </w:t>
      </w:r>
    </w:p>
    <w:p w:rsidR="00A52685" w:rsidRPr="0017611D" w:rsidRDefault="00A52685" w:rsidP="00A52685">
      <w:pPr>
        <w:spacing w:line="100" w:lineRule="atLeast"/>
        <w:ind w:right="-1"/>
        <w:rPr>
          <w:szCs w:val="24"/>
        </w:rPr>
      </w:pPr>
      <w:r w:rsidRPr="0017611D">
        <w:rPr>
          <w:szCs w:val="24"/>
        </w:rPr>
        <w:t>Zapsaný:</w:t>
      </w:r>
      <w:r w:rsidRPr="0017611D">
        <w:rPr>
          <w:szCs w:val="24"/>
        </w:rPr>
        <w:tab/>
      </w:r>
      <w:r w:rsidRPr="0017611D">
        <w:rPr>
          <w:szCs w:val="24"/>
        </w:rPr>
        <w:tab/>
      </w:r>
      <w:r w:rsidRPr="0017611D">
        <w:rPr>
          <w:szCs w:val="24"/>
        </w:rPr>
        <w:tab/>
        <w:t>v</w:t>
      </w:r>
      <w:r>
        <w:rPr>
          <w:szCs w:val="24"/>
        </w:rPr>
        <w:t> obchodním rejstříku</w:t>
      </w:r>
      <w:r w:rsidRPr="0017611D">
        <w:rPr>
          <w:szCs w:val="24"/>
        </w:rPr>
        <w:t xml:space="preserve"> u Městsk</w:t>
      </w:r>
      <w:r>
        <w:rPr>
          <w:szCs w:val="24"/>
        </w:rPr>
        <w:t xml:space="preserve">ého soudu v Praze pod </w:t>
      </w:r>
      <w:proofErr w:type="spellStart"/>
      <w:r>
        <w:rPr>
          <w:szCs w:val="24"/>
        </w:rPr>
        <w:t>sp</w:t>
      </w:r>
      <w:proofErr w:type="spellEnd"/>
      <w:r>
        <w:rPr>
          <w:szCs w:val="24"/>
        </w:rPr>
        <w:t xml:space="preserve">. zn. </w:t>
      </w:r>
      <w:proofErr w:type="spellStart"/>
      <w:r>
        <w:rPr>
          <w:szCs w:val="24"/>
        </w:rPr>
        <w:t>Pr</w:t>
      </w:r>
      <w:proofErr w:type="spellEnd"/>
      <w:r>
        <w:rPr>
          <w:szCs w:val="24"/>
        </w:rPr>
        <w:t xml:space="preserve"> </w:t>
      </w:r>
      <w:r w:rsidRPr="0017611D">
        <w:rPr>
          <w:szCs w:val="24"/>
        </w:rPr>
        <w:t>1342</w:t>
      </w:r>
    </w:p>
    <w:p w:rsidR="00A52685" w:rsidRPr="0017611D" w:rsidRDefault="00A52685" w:rsidP="00A52685">
      <w:pPr>
        <w:spacing w:line="100" w:lineRule="atLeast"/>
        <w:ind w:right="-1"/>
        <w:rPr>
          <w:szCs w:val="24"/>
        </w:rPr>
      </w:pPr>
      <w:r>
        <w:rPr>
          <w:szCs w:val="24"/>
        </w:rPr>
        <w:t>Zastoupený</w:t>
      </w:r>
      <w:r w:rsidRPr="0017611D">
        <w:rPr>
          <w:szCs w:val="24"/>
        </w:rPr>
        <w:t>:</w:t>
      </w:r>
      <w:r w:rsidRPr="0017611D">
        <w:rPr>
          <w:szCs w:val="24"/>
        </w:rPr>
        <w:tab/>
      </w:r>
      <w:r w:rsidRPr="0017611D">
        <w:rPr>
          <w:szCs w:val="24"/>
        </w:rPr>
        <w:tab/>
      </w:r>
      <w:r>
        <w:rPr>
          <w:szCs w:val="24"/>
        </w:rPr>
        <w:tab/>
      </w:r>
      <w:r w:rsidRPr="0017611D">
        <w:rPr>
          <w:szCs w:val="24"/>
        </w:rPr>
        <w:t>Ing. Martin</w:t>
      </w:r>
      <w:r>
        <w:rPr>
          <w:szCs w:val="24"/>
        </w:rPr>
        <w:t>em</w:t>
      </w:r>
      <w:r w:rsidRPr="0017611D">
        <w:rPr>
          <w:szCs w:val="24"/>
        </w:rPr>
        <w:t xml:space="preserve"> Lehký</w:t>
      </w:r>
      <w:r>
        <w:rPr>
          <w:szCs w:val="24"/>
        </w:rPr>
        <w:t>m</w:t>
      </w:r>
      <w:r w:rsidRPr="0017611D">
        <w:rPr>
          <w:szCs w:val="24"/>
        </w:rPr>
        <w:t>, ředitel</w:t>
      </w:r>
      <w:r>
        <w:rPr>
          <w:szCs w:val="24"/>
        </w:rPr>
        <w:t>em</w:t>
      </w:r>
    </w:p>
    <w:p w:rsidR="00A52685" w:rsidRPr="0017611D" w:rsidRDefault="00A52685" w:rsidP="00A52685">
      <w:pPr>
        <w:spacing w:line="100" w:lineRule="atLeast"/>
        <w:ind w:right="-1"/>
        <w:jc w:val="both"/>
        <w:rPr>
          <w:szCs w:val="24"/>
        </w:rPr>
      </w:pPr>
      <w:r w:rsidRPr="0017611D">
        <w:rPr>
          <w:szCs w:val="24"/>
        </w:rPr>
        <w:t>IČO:</w:t>
      </w:r>
      <w:r w:rsidRPr="0017611D">
        <w:rPr>
          <w:szCs w:val="24"/>
        </w:rPr>
        <w:tab/>
      </w:r>
      <w:r w:rsidRPr="0017611D">
        <w:rPr>
          <w:szCs w:val="24"/>
        </w:rPr>
        <w:tab/>
      </w:r>
      <w:r w:rsidRPr="0017611D">
        <w:rPr>
          <w:szCs w:val="24"/>
        </w:rPr>
        <w:tab/>
      </w:r>
      <w:r w:rsidRPr="0017611D">
        <w:rPr>
          <w:szCs w:val="24"/>
        </w:rPr>
        <w:tab/>
        <w:t>60460580</w:t>
      </w:r>
    </w:p>
    <w:p w:rsidR="00A52685" w:rsidRPr="0017611D" w:rsidRDefault="00A52685" w:rsidP="00A52685">
      <w:pPr>
        <w:spacing w:line="100" w:lineRule="atLeast"/>
        <w:ind w:right="-1"/>
        <w:rPr>
          <w:szCs w:val="24"/>
        </w:rPr>
      </w:pPr>
      <w:r w:rsidRPr="0017611D">
        <w:rPr>
          <w:szCs w:val="24"/>
        </w:rPr>
        <w:t>DIČ:</w:t>
      </w:r>
      <w:r w:rsidRPr="0017611D">
        <w:rPr>
          <w:szCs w:val="24"/>
        </w:rPr>
        <w:tab/>
      </w:r>
      <w:r w:rsidRPr="0017611D">
        <w:rPr>
          <w:szCs w:val="24"/>
        </w:rPr>
        <w:tab/>
      </w:r>
      <w:r w:rsidRPr="0017611D">
        <w:rPr>
          <w:szCs w:val="24"/>
        </w:rPr>
        <w:tab/>
      </w:r>
      <w:r w:rsidRPr="0017611D">
        <w:rPr>
          <w:szCs w:val="24"/>
        </w:rPr>
        <w:tab/>
        <w:t>CZ60460580</w:t>
      </w:r>
    </w:p>
    <w:p w:rsidR="00A52685" w:rsidRPr="0017611D" w:rsidRDefault="00A52685" w:rsidP="00A52685">
      <w:pPr>
        <w:spacing w:line="100" w:lineRule="atLeast"/>
        <w:ind w:right="-1"/>
        <w:rPr>
          <w:szCs w:val="24"/>
        </w:rPr>
      </w:pPr>
      <w:r w:rsidRPr="0017611D">
        <w:rPr>
          <w:szCs w:val="24"/>
        </w:rPr>
        <w:t xml:space="preserve">ID datové schránky: </w:t>
      </w:r>
      <w:r w:rsidRPr="0017611D">
        <w:rPr>
          <w:szCs w:val="24"/>
        </w:rPr>
        <w:tab/>
      </w:r>
      <w:r w:rsidRPr="0017611D">
        <w:rPr>
          <w:szCs w:val="24"/>
        </w:rPr>
        <w:tab/>
        <w:t>dugmkm6</w:t>
      </w:r>
    </w:p>
    <w:p w:rsidR="00A52685" w:rsidRPr="0017611D" w:rsidRDefault="00A52685" w:rsidP="00A52685">
      <w:pPr>
        <w:spacing w:line="100" w:lineRule="atLeast"/>
        <w:ind w:right="-1"/>
        <w:jc w:val="both"/>
        <w:rPr>
          <w:szCs w:val="24"/>
        </w:rPr>
      </w:pPr>
      <w:r w:rsidRPr="0017611D">
        <w:rPr>
          <w:szCs w:val="24"/>
        </w:rPr>
        <w:t xml:space="preserve">Bankovní spojení: </w:t>
      </w:r>
      <w:r w:rsidRPr="0017611D">
        <w:rPr>
          <w:szCs w:val="24"/>
        </w:rPr>
        <w:tab/>
      </w:r>
      <w:r w:rsidRPr="0017611D">
        <w:rPr>
          <w:szCs w:val="24"/>
        </w:rPr>
        <w:tab/>
      </w:r>
      <w:proofErr w:type="spellStart"/>
      <w:r w:rsidR="00360011">
        <w:rPr>
          <w:szCs w:val="24"/>
        </w:rPr>
        <w:t>xxx</w:t>
      </w:r>
      <w:proofErr w:type="spellEnd"/>
      <w:r w:rsidRPr="0017611D">
        <w:rPr>
          <w:szCs w:val="24"/>
        </w:rPr>
        <w:t xml:space="preserve"> </w:t>
      </w:r>
    </w:p>
    <w:p w:rsidR="00A52685" w:rsidRPr="0017611D" w:rsidRDefault="00A52685" w:rsidP="00A52685">
      <w:pPr>
        <w:spacing w:line="100" w:lineRule="atLeast"/>
        <w:ind w:right="-1"/>
        <w:jc w:val="both"/>
        <w:rPr>
          <w:szCs w:val="24"/>
        </w:rPr>
      </w:pPr>
      <w:r w:rsidRPr="0017611D">
        <w:rPr>
          <w:szCs w:val="24"/>
        </w:rPr>
        <w:t>Číslo účtu:</w:t>
      </w:r>
      <w:r w:rsidRPr="0017611D">
        <w:rPr>
          <w:szCs w:val="24"/>
        </w:rPr>
        <w:tab/>
      </w:r>
      <w:r w:rsidRPr="0017611D">
        <w:rPr>
          <w:szCs w:val="24"/>
        </w:rPr>
        <w:tab/>
      </w:r>
      <w:r w:rsidRPr="0017611D">
        <w:rPr>
          <w:szCs w:val="24"/>
        </w:rPr>
        <w:tab/>
      </w:r>
      <w:proofErr w:type="spellStart"/>
      <w:r w:rsidR="00360011">
        <w:rPr>
          <w:szCs w:val="24"/>
        </w:rPr>
        <w:t>xxx</w:t>
      </w:r>
      <w:proofErr w:type="spellEnd"/>
    </w:p>
    <w:p w:rsidR="00A52685" w:rsidRPr="0017611D" w:rsidRDefault="00A52685" w:rsidP="00A52685">
      <w:pPr>
        <w:spacing w:line="100" w:lineRule="atLeast"/>
        <w:ind w:right="-1"/>
        <w:jc w:val="both"/>
        <w:rPr>
          <w:szCs w:val="24"/>
        </w:rPr>
      </w:pPr>
      <w:r w:rsidRPr="0017611D">
        <w:rPr>
          <w:szCs w:val="24"/>
        </w:rPr>
        <w:t>Oprávněn jednat:</w:t>
      </w:r>
      <w:r w:rsidRPr="0017611D">
        <w:rPr>
          <w:szCs w:val="24"/>
        </w:rPr>
        <w:tab/>
      </w:r>
    </w:p>
    <w:p w:rsidR="00F444D7" w:rsidRPr="00F444D7" w:rsidRDefault="00A52685" w:rsidP="00807383">
      <w:pPr>
        <w:pStyle w:val="Zkladntext3"/>
        <w:numPr>
          <w:ilvl w:val="0"/>
          <w:numId w:val="3"/>
        </w:numPr>
        <w:ind w:left="426"/>
        <w:jc w:val="left"/>
        <w:rPr>
          <w:b w:val="0"/>
          <w:bCs/>
          <w:color w:val="000000"/>
          <w:lang w:eastAsia="en-US"/>
        </w:rPr>
      </w:pPr>
      <w:r w:rsidRPr="000C36BE">
        <w:rPr>
          <w:rFonts w:eastAsia="Calibri"/>
          <w:b w:val="0"/>
          <w:szCs w:val="24"/>
          <w:lang w:eastAsia="en-US"/>
        </w:rPr>
        <w:t>ve věcech smluvních:</w:t>
      </w:r>
      <w:r w:rsidRPr="000C36BE">
        <w:rPr>
          <w:rFonts w:eastAsia="Calibri"/>
          <w:b w:val="0"/>
          <w:szCs w:val="24"/>
          <w:lang w:eastAsia="en-US"/>
        </w:rPr>
        <w:tab/>
        <w:t xml:space="preserve">Ing. Martin Lehký, </w:t>
      </w:r>
      <w:r w:rsidR="00F444D7">
        <w:rPr>
          <w:rFonts w:eastAsia="Calibri"/>
          <w:b w:val="0"/>
          <w:szCs w:val="24"/>
          <w:lang w:eastAsia="en-US"/>
        </w:rPr>
        <w:t xml:space="preserve">ředitel </w:t>
      </w:r>
    </w:p>
    <w:p w:rsidR="000C36BE" w:rsidRPr="000C36BE" w:rsidRDefault="00A52685" w:rsidP="00F444D7">
      <w:pPr>
        <w:pStyle w:val="Zkladntext3"/>
        <w:ind w:left="2550" w:firstLine="282"/>
        <w:jc w:val="left"/>
        <w:rPr>
          <w:b w:val="0"/>
          <w:bCs/>
          <w:color w:val="000000"/>
          <w:lang w:eastAsia="en-US"/>
        </w:rPr>
      </w:pPr>
      <w:r w:rsidRPr="000C36BE">
        <w:rPr>
          <w:rFonts w:eastAsia="Calibri"/>
          <w:b w:val="0"/>
          <w:szCs w:val="24"/>
          <w:lang w:eastAsia="en-US"/>
        </w:rPr>
        <w:t>tel. 973 204</w:t>
      </w:r>
      <w:r w:rsidR="000C36BE">
        <w:rPr>
          <w:rFonts w:eastAsia="Calibri"/>
          <w:b w:val="0"/>
          <w:szCs w:val="24"/>
          <w:lang w:eastAsia="en-US"/>
        </w:rPr>
        <w:t> </w:t>
      </w:r>
      <w:r w:rsidRPr="000C36BE">
        <w:rPr>
          <w:rFonts w:eastAsia="Calibri"/>
          <w:b w:val="0"/>
          <w:szCs w:val="24"/>
          <w:lang w:eastAsia="en-US"/>
        </w:rPr>
        <w:t>090</w:t>
      </w:r>
      <w:r w:rsidR="000C36BE">
        <w:rPr>
          <w:rFonts w:eastAsia="Calibri"/>
          <w:b w:val="0"/>
          <w:szCs w:val="24"/>
          <w:lang w:eastAsia="en-US"/>
        </w:rPr>
        <w:t xml:space="preserve">, </w:t>
      </w:r>
      <w:r w:rsidR="005F797A">
        <w:rPr>
          <w:rFonts w:eastAsia="Calibri"/>
          <w:b w:val="0"/>
          <w:szCs w:val="24"/>
          <w:lang w:eastAsia="en-US"/>
        </w:rPr>
        <w:t>e-</w:t>
      </w:r>
      <w:r w:rsidR="000C36BE">
        <w:rPr>
          <w:rFonts w:eastAsia="Calibri"/>
          <w:b w:val="0"/>
          <w:szCs w:val="24"/>
          <w:lang w:eastAsia="en-US"/>
        </w:rPr>
        <w:t xml:space="preserve">mail: </w:t>
      </w:r>
      <w:r w:rsidR="004A45E7">
        <w:rPr>
          <w:rFonts w:eastAsia="Calibri"/>
          <w:b w:val="0"/>
          <w:szCs w:val="24"/>
          <w:lang w:eastAsia="en-US"/>
        </w:rPr>
        <w:t>podatelna</w:t>
      </w:r>
      <w:r w:rsidR="000C36BE">
        <w:rPr>
          <w:rFonts w:eastAsia="Calibri"/>
          <w:b w:val="0"/>
          <w:szCs w:val="24"/>
          <w:lang w:eastAsia="en-US"/>
        </w:rPr>
        <w:t>@as-po.cz</w:t>
      </w:r>
    </w:p>
    <w:p w:rsidR="00360011" w:rsidRPr="00360011" w:rsidRDefault="00FF747A" w:rsidP="00360011">
      <w:pPr>
        <w:pStyle w:val="Zkladntext3"/>
        <w:numPr>
          <w:ilvl w:val="0"/>
          <w:numId w:val="3"/>
        </w:numPr>
        <w:ind w:left="426"/>
        <w:jc w:val="left"/>
        <w:rPr>
          <w:b w:val="0"/>
          <w:bCs/>
          <w:color w:val="000000"/>
          <w:lang w:eastAsia="en-US"/>
        </w:rPr>
      </w:pPr>
      <w:r w:rsidRPr="000C36BE">
        <w:rPr>
          <w:rFonts w:eastAsia="Calibri"/>
          <w:b w:val="0"/>
          <w:szCs w:val="24"/>
          <w:lang w:eastAsia="en-US"/>
        </w:rPr>
        <w:t>ve věcech</w:t>
      </w:r>
      <w:r w:rsidRPr="000C36BE">
        <w:rPr>
          <w:b w:val="0"/>
          <w:i/>
          <w:color w:val="000000"/>
          <w:lang w:eastAsia="en-US"/>
        </w:rPr>
        <w:t xml:space="preserve"> </w:t>
      </w:r>
      <w:r w:rsidRPr="000C36BE">
        <w:rPr>
          <w:b w:val="0"/>
          <w:color w:val="000000"/>
          <w:lang w:eastAsia="en-US"/>
        </w:rPr>
        <w:t>technických</w:t>
      </w:r>
      <w:r w:rsidRPr="000C36BE">
        <w:rPr>
          <w:b w:val="0"/>
          <w:i/>
          <w:color w:val="000000"/>
          <w:lang w:eastAsia="en-US"/>
        </w:rPr>
        <w:t>:</w:t>
      </w:r>
      <w:r w:rsidRPr="000C36BE">
        <w:rPr>
          <w:b w:val="0"/>
          <w:i/>
          <w:color w:val="000000"/>
          <w:lang w:eastAsia="en-US"/>
        </w:rPr>
        <w:tab/>
      </w:r>
      <w:proofErr w:type="spellStart"/>
      <w:r w:rsidR="00360011">
        <w:rPr>
          <w:b w:val="0"/>
          <w:color w:val="000000"/>
          <w:lang w:eastAsia="en-US"/>
        </w:rPr>
        <w:t>xxx</w:t>
      </w:r>
      <w:proofErr w:type="spellEnd"/>
    </w:p>
    <w:p w:rsidR="001B213F" w:rsidRPr="00F444D7" w:rsidRDefault="00C32B16" w:rsidP="00360011">
      <w:pPr>
        <w:pStyle w:val="Zkladntext3"/>
        <w:ind w:left="426"/>
        <w:jc w:val="left"/>
        <w:rPr>
          <w:b w:val="0"/>
          <w:bCs/>
          <w:color w:val="000000"/>
          <w:lang w:eastAsia="en-US"/>
        </w:rPr>
      </w:pPr>
      <w:r>
        <w:rPr>
          <w:b w:val="0"/>
          <w:color w:val="000000"/>
          <w:lang w:eastAsia="en-US"/>
        </w:rPr>
        <w:tab/>
      </w:r>
    </w:p>
    <w:p w:rsidR="00FF747A" w:rsidRPr="00A52685" w:rsidRDefault="00FF747A" w:rsidP="00FF747A">
      <w:pPr>
        <w:pStyle w:val="Zkladntext"/>
        <w:rPr>
          <w:color w:val="000000"/>
        </w:rPr>
      </w:pPr>
      <w:r w:rsidRPr="00A52685">
        <w:rPr>
          <w:color w:val="000000"/>
        </w:rPr>
        <w:t>(dále jen „objednatel”)</w:t>
      </w:r>
    </w:p>
    <w:p w:rsidR="00FF747A" w:rsidRPr="00682824" w:rsidRDefault="00FF747A" w:rsidP="00FF747A">
      <w:pPr>
        <w:pStyle w:val="Zkladntext"/>
        <w:rPr>
          <w:color w:val="000000"/>
          <w:sz w:val="22"/>
          <w:szCs w:val="22"/>
        </w:rPr>
      </w:pPr>
    </w:p>
    <w:p w:rsidR="00FF747A" w:rsidRPr="00A52685" w:rsidRDefault="00FF747A" w:rsidP="00FF747A">
      <w:pPr>
        <w:jc w:val="center"/>
        <w:rPr>
          <w:color w:val="000000"/>
        </w:rPr>
      </w:pPr>
      <w:r w:rsidRPr="00A52685">
        <w:rPr>
          <w:color w:val="000000"/>
        </w:rPr>
        <w:t>a</w:t>
      </w:r>
    </w:p>
    <w:p w:rsidR="00FF747A" w:rsidRPr="00682824" w:rsidRDefault="00FF747A" w:rsidP="00FF747A">
      <w:pPr>
        <w:jc w:val="center"/>
        <w:rPr>
          <w:b/>
          <w:color w:val="000000"/>
          <w:sz w:val="20"/>
        </w:rPr>
      </w:pPr>
    </w:p>
    <w:p w:rsidR="00A52685" w:rsidRPr="0045437A" w:rsidRDefault="00714BCF" w:rsidP="00A52685">
      <w:pPr>
        <w:spacing w:line="100" w:lineRule="atLeast"/>
        <w:ind w:right="-1"/>
        <w:rPr>
          <w:szCs w:val="24"/>
        </w:rPr>
      </w:pPr>
      <w:r>
        <w:rPr>
          <w:szCs w:val="24"/>
        </w:rPr>
        <w:tab/>
      </w:r>
      <w:r w:rsidR="00A52685" w:rsidRPr="0017611D">
        <w:rPr>
          <w:szCs w:val="24"/>
        </w:rPr>
        <w:tab/>
      </w:r>
      <w:r w:rsidR="00A52685" w:rsidRPr="0017611D">
        <w:rPr>
          <w:szCs w:val="24"/>
        </w:rPr>
        <w:tab/>
      </w:r>
      <w:r w:rsidR="00A52685" w:rsidRPr="0017611D">
        <w:rPr>
          <w:szCs w:val="24"/>
        </w:rPr>
        <w:tab/>
      </w:r>
      <w:r w:rsidR="00A307BC" w:rsidRPr="0045437A">
        <w:rPr>
          <w:b/>
          <w:szCs w:val="24"/>
        </w:rPr>
        <w:t>ČIP plus, s.</w:t>
      </w:r>
      <w:r w:rsidR="00A35566">
        <w:rPr>
          <w:b/>
          <w:szCs w:val="24"/>
        </w:rPr>
        <w:t xml:space="preserve"> </w:t>
      </w:r>
      <w:r w:rsidR="00A307BC" w:rsidRPr="0045437A">
        <w:rPr>
          <w:b/>
          <w:szCs w:val="24"/>
        </w:rPr>
        <w:t>r.</w:t>
      </w:r>
      <w:r w:rsidR="00A35566">
        <w:rPr>
          <w:b/>
          <w:szCs w:val="24"/>
        </w:rPr>
        <w:t xml:space="preserve"> </w:t>
      </w:r>
      <w:r w:rsidR="00A307BC" w:rsidRPr="0045437A">
        <w:rPr>
          <w:b/>
          <w:szCs w:val="24"/>
        </w:rPr>
        <w:t>o.</w:t>
      </w:r>
    </w:p>
    <w:p w:rsidR="00A52685" w:rsidRPr="0045437A" w:rsidRDefault="00A52685" w:rsidP="00A52685">
      <w:pPr>
        <w:spacing w:line="100" w:lineRule="atLeast"/>
        <w:ind w:right="-1"/>
        <w:rPr>
          <w:szCs w:val="24"/>
        </w:rPr>
      </w:pPr>
      <w:r w:rsidRPr="0045437A">
        <w:rPr>
          <w:szCs w:val="24"/>
        </w:rPr>
        <w:t>Sídlo:</w:t>
      </w:r>
      <w:r w:rsidRPr="0045437A">
        <w:rPr>
          <w:szCs w:val="24"/>
        </w:rPr>
        <w:tab/>
      </w:r>
      <w:r w:rsidRPr="0045437A">
        <w:rPr>
          <w:szCs w:val="24"/>
        </w:rPr>
        <w:tab/>
      </w:r>
      <w:r w:rsidRPr="0045437A">
        <w:rPr>
          <w:szCs w:val="24"/>
        </w:rPr>
        <w:tab/>
      </w:r>
      <w:r w:rsidRPr="0045437A">
        <w:rPr>
          <w:szCs w:val="24"/>
        </w:rPr>
        <w:tab/>
      </w:r>
      <w:r w:rsidR="00A307BC" w:rsidRPr="0045437A">
        <w:rPr>
          <w:szCs w:val="24"/>
        </w:rPr>
        <w:t>Milínská 130, 261 01 Příbram III</w:t>
      </w:r>
    </w:p>
    <w:p w:rsidR="00A52685" w:rsidRPr="0045437A" w:rsidRDefault="00A52685" w:rsidP="00A307BC">
      <w:pPr>
        <w:spacing w:line="100" w:lineRule="atLeast"/>
        <w:ind w:left="2832" w:right="-1" w:hanging="2832"/>
        <w:rPr>
          <w:szCs w:val="24"/>
        </w:rPr>
      </w:pPr>
      <w:r w:rsidRPr="0045437A">
        <w:rPr>
          <w:szCs w:val="24"/>
        </w:rPr>
        <w:t>Zapsaný:</w:t>
      </w:r>
      <w:r w:rsidRPr="0045437A">
        <w:rPr>
          <w:szCs w:val="24"/>
        </w:rPr>
        <w:tab/>
      </w:r>
      <w:r w:rsidR="00A307BC" w:rsidRPr="0045437A">
        <w:rPr>
          <w:szCs w:val="24"/>
        </w:rPr>
        <w:t>v obchodním rejstříku vedeném Městským soudem v Praze, oddíl C, vložka 14486</w:t>
      </w:r>
    </w:p>
    <w:p w:rsidR="00A52685" w:rsidRPr="0045437A" w:rsidRDefault="00A52685" w:rsidP="00A52685">
      <w:pPr>
        <w:spacing w:line="100" w:lineRule="atLeast"/>
        <w:ind w:right="-1"/>
        <w:rPr>
          <w:szCs w:val="24"/>
        </w:rPr>
      </w:pPr>
      <w:r w:rsidRPr="0045437A">
        <w:rPr>
          <w:szCs w:val="24"/>
        </w:rPr>
        <w:t>Zastoupený:</w:t>
      </w:r>
      <w:r w:rsidRPr="0045437A">
        <w:rPr>
          <w:szCs w:val="24"/>
        </w:rPr>
        <w:tab/>
      </w:r>
      <w:r w:rsidRPr="0045437A">
        <w:rPr>
          <w:szCs w:val="24"/>
        </w:rPr>
        <w:tab/>
      </w:r>
      <w:r w:rsidRPr="0045437A">
        <w:rPr>
          <w:szCs w:val="24"/>
        </w:rPr>
        <w:tab/>
      </w:r>
      <w:proofErr w:type="spellStart"/>
      <w:r w:rsidR="00360011">
        <w:rPr>
          <w:szCs w:val="24"/>
        </w:rPr>
        <w:t>xxx</w:t>
      </w:r>
      <w:proofErr w:type="spellEnd"/>
      <w:r w:rsidR="00A307BC" w:rsidRPr="0045437A">
        <w:rPr>
          <w:szCs w:val="24"/>
        </w:rPr>
        <w:t>, jednatelem</w:t>
      </w:r>
    </w:p>
    <w:p w:rsidR="00A52685" w:rsidRPr="0045437A" w:rsidRDefault="00A52685" w:rsidP="00A52685">
      <w:pPr>
        <w:spacing w:line="100" w:lineRule="atLeast"/>
        <w:ind w:right="-1"/>
        <w:rPr>
          <w:szCs w:val="24"/>
        </w:rPr>
      </w:pPr>
      <w:r w:rsidRPr="0045437A">
        <w:rPr>
          <w:szCs w:val="24"/>
        </w:rPr>
        <w:t>IČO:</w:t>
      </w:r>
      <w:r w:rsidRPr="0045437A">
        <w:rPr>
          <w:szCs w:val="24"/>
        </w:rPr>
        <w:tab/>
      </w:r>
      <w:r w:rsidRPr="0045437A">
        <w:rPr>
          <w:szCs w:val="24"/>
        </w:rPr>
        <w:tab/>
      </w:r>
      <w:r w:rsidRPr="0045437A">
        <w:rPr>
          <w:szCs w:val="24"/>
        </w:rPr>
        <w:tab/>
      </w:r>
      <w:r w:rsidRPr="0045437A">
        <w:rPr>
          <w:szCs w:val="24"/>
        </w:rPr>
        <w:tab/>
      </w:r>
      <w:r w:rsidR="00571DA3" w:rsidRPr="0045437A">
        <w:rPr>
          <w:szCs w:val="24"/>
        </w:rPr>
        <w:t>47052066</w:t>
      </w:r>
    </w:p>
    <w:p w:rsidR="00A52685" w:rsidRPr="0045437A" w:rsidRDefault="00A52685" w:rsidP="00A52685">
      <w:pPr>
        <w:spacing w:line="100" w:lineRule="atLeast"/>
        <w:ind w:right="-1"/>
        <w:rPr>
          <w:szCs w:val="24"/>
        </w:rPr>
      </w:pPr>
      <w:r w:rsidRPr="0045437A">
        <w:rPr>
          <w:szCs w:val="24"/>
        </w:rPr>
        <w:t xml:space="preserve">DIČ: </w:t>
      </w:r>
      <w:r w:rsidRPr="0045437A">
        <w:rPr>
          <w:szCs w:val="24"/>
        </w:rPr>
        <w:tab/>
      </w:r>
      <w:r w:rsidRPr="0045437A">
        <w:rPr>
          <w:szCs w:val="24"/>
        </w:rPr>
        <w:tab/>
      </w:r>
      <w:r w:rsidRPr="0045437A">
        <w:rPr>
          <w:szCs w:val="24"/>
        </w:rPr>
        <w:tab/>
      </w:r>
      <w:r w:rsidRPr="0045437A">
        <w:rPr>
          <w:szCs w:val="24"/>
        </w:rPr>
        <w:tab/>
      </w:r>
      <w:r w:rsidR="00571DA3" w:rsidRPr="0045437A">
        <w:rPr>
          <w:szCs w:val="24"/>
        </w:rPr>
        <w:t>CZ47052066</w:t>
      </w:r>
    </w:p>
    <w:p w:rsidR="00A52685" w:rsidRPr="0045437A" w:rsidRDefault="00A52685" w:rsidP="00A52685">
      <w:pPr>
        <w:spacing w:line="100" w:lineRule="atLeast"/>
        <w:ind w:right="-1"/>
        <w:rPr>
          <w:szCs w:val="24"/>
        </w:rPr>
      </w:pPr>
      <w:r w:rsidRPr="0045437A">
        <w:rPr>
          <w:szCs w:val="24"/>
        </w:rPr>
        <w:t>ID datové schránky:</w:t>
      </w:r>
      <w:r w:rsidRPr="0045437A">
        <w:rPr>
          <w:szCs w:val="24"/>
        </w:rPr>
        <w:tab/>
      </w:r>
      <w:r w:rsidRPr="0045437A">
        <w:rPr>
          <w:szCs w:val="24"/>
        </w:rPr>
        <w:tab/>
      </w:r>
      <w:r w:rsidR="00571DA3" w:rsidRPr="0045437A">
        <w:rPr>
          <w:szCs w:val="24"/>
        </w:rPr>
        <w:t>vqxxk9i</w:t>
      </w:r>
    </w:p>
    <w:p w:rsidR="00A52685" w:rsidRPr="0045437A" w:rsidRDefault="00A52685" w:rsidP="00A52685">
      <w:pPr>
        <w:spacing w:line="100" w:lineRule="atLeast"/>
        <w:ind w:right="-1"/>
        <w:rPr>
          <w:szCs w:val="24"/>
        </w:rPr>
      </w:pPr>
      <w:r w:rsidRPr="0045437A">
        <w:rPr>
          <w:szCs w:val="24"/>
        </w:rPr>
        <w:t>Bankovní spojení:</w:t>
      </w:r>
      <w:r w:rsidRPr="0045437A">
        <w:rPr>
          <w:szCs w:val="24"/>
        </w:rPr>
        <w:tab/>
      </w:r>
      <w:r w:rsidRPr="0045437A">
        <w:rPr>
          <w:szCs w:val="24"/>
        </w:rPr>
        <w:tab/>
      </w:r>
      <w:proofErr w:type="spellStart"/>
      <w:r w:rsidR="00360011">
        <w:rPr>
          <w:szCs w:val="24"/>
        </w:rPr>
        <w:t>xxx</w:t>
      </w:r>
      <w:proofErr w:type="spellEnd"/>
      <w:r w:rsidR="00571DA3" w:rsidRPr="0045437A">
        <w:rPr>
          <w:szCs w:val="24"/>
        </w:rPr>
        <w:t>.</w:t>
      </w:r>
    </w:p>
    <w:p w:rsidR="00A52685" w:rsidRPr="0045437A" w:rsidRDefault="00A52685" w:rsidP="00A52685">
      <w:pPr>
        <w:spacing w:line="100" w:lineRule="atLeast"/>
        <w:ind w:right="-1"/>
        <w:rPr>
          <w:szCs w:val="24"/>
        </w:rPr>
      </w:pPr>
      <w:r w:rsidRPr="0045437A">
        <w:rPr>
          <w:szCs w:val="24"/>
        </w:rPr>
        <w:t>Číslo účtu:</w:t>
      </w:r>
      <w:r w:rsidRPr="0045437A">
        <w:rPr>
          <w:szCs w:val="24"/>
        </w:rPr>
        <w:tab/>
      </w:r>
      <w:r w:rsidRPr="0045437A">
        <w:rPr>
          <w:szCs w:val="24"/>
        </w:rPr>
        <w:tab/>
      </w:r>
      <w:r w:rsidRPr="0045437A">
        <w:rPr>
          <w:szCs w:val="24"/>
        </w:rPr>
        <w:tab/>
      </w:r>
      <w:proofErr w:type="spellStart"/>
      <w:r w:rsidR="00360011">
        <w:rPr>
          <w:szCs w:val="24"/>
        </w:rPr>
        <w:t>xxx</w:t>
      </w:r>
      <w:proofErr w:type="spellEnd"/>
    </w:p>
    <w:p w:rsidR="00A52685" w:rsidRPr="0045437A" w:rsidRDefault="00A52685" w:rsidP="00A52685">
      <w:pPr>
        <w:spacing w:line="100" w:lineRule="atLeast"/>
        <w:ind w:right="-1"/>
        <w:jc w:val="both"/>
        <w:rPr>
          <w:szCs w:val="24"/>
        </w:rPr>
      </w:pPr>
      <w:r w:rsidRPr="0045437A">
        <w:rPr>
          <w:szCs w:val="24"/>
        </w:rPr>
        <w:t>Oprávněn jednat:</w:t>
      </w:r>
      <w:r w:rsidRPr="0045437A">
        <w:rPr>
          <w:szCs w:val="24"/>
        </w:rPr>
        <w:tab/>
      </w:r>
      <w:r w:rsidR="003915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8" o:spid="_x0000_s1026" type="#_x0000_t75" style="position:absolute;left:0;text-align:left;margin-left:52.7pt;margin-top:786.95pt;width:33.5pt;height:39.9pt;z-index:1;visibility:visible;mso-wrap-distance-left:0;mso-wrap-distance-right:0;mso-position-horizontal-relative:text;mso-position-vertical-relative:text" filled="t">
            <v:imagedata r:id="rId8" o:title=""/>
          </v:shape>
        </w:pict>
      </w:r>
    </w:p>
    <w:p w:rsidR="00A52685" w:rsidRPr="0045437A" w:rsidRDefault="00A52685" w:rsidP="0045437A">
      <w:pPr>
        <w:pStyle w:val="Odstavecseseznamem"/>
        <w:numPr>
          <w:ilvl w:val="0"/>
          <w:numId w:val="3"/>
        </w:numPr>
        <w:spacing w:line="100" w:lineRule="atLeast"/>
        <w:ind w:right="-1"/>
        <w:contextualSpacing/>
        <w:jc w:val="both"/>
        <w:rPr>
          <w:szCs w:val="24"/>
        </w:rPr>
      </w:pPr>
      <w:r w:rsidRPr="0045437A">
        <w:rPr>
          <w:szCs w:val="24"/>
        </w:rPr>
        <w:t>ve věcech smluvních</w:t>
      </w:r>
      <w:r w:rsidR="00F434B6" w:rsidRPr="0045437A">
        <w:rPr>
          <w:szCs w:val="24"/>
          <w:lang w:val="cs-CZ"/>
        </w:rPr>
        <w:t xml:space="preserve"> a technických</w:t>
      </w:r>
      <w:r w:rsidRPr="0045437A">
        <w:rPr>
          <w:szCs w:val="24"/>
        </w:rPr>
        <w:t>:</w:t>
      </w:r>
      <w:r w:rsidRPr="0045437A">
        <w:rPr>
          <w:szCs w:val="24"/>
        </w:rPr>
        <w:tab/>
      </w:r>
      <w:proofErr w:type="spellStart"/>
      <w:r w:rsidR="00360011">
        <w:rPr>
          <w:szCs w:val="24"/>
          <w:lang w:val="cs-CZ"/>
        </w:rPr>
        <w:t>xxx</w:t>
      </w:r>
      <w:proofErr w:type="spellEnd"/>
    </w:p>
    <w:p w:rsidR="00A52685" w:rsidRPr="0017611D" w:rsidRDefault="00A52685" w:rsidP="00A52685">
      <w:pPr>
        <w:suppressAutoHyphens/>
        <w:spacing w:line="100" w:lineRule="atLeast"/>
        <w:ind w:right="-1"/>
        <w:rPr>
          <w:szCs w:val="24"/>
          <w:lang w:eastAsia="zh-CN"/>
        </w:rPr>
      </w:pPr>
    </w:p>
    <w:p w:rsidR="0026231B" w:rsidRDefault="00A52685" w:rsidP="00A52685">
      <w:pPr>
        <w:rPr>
          <w:b/>
          <w:bCs/>
        </w:rPr>
      </w:pPr>
      <w:r w:rsidRPr="0017611D">
        <w:rPr>
          <w:szCs w:val="24"/>
          <w:lang w:eastAsia="zh-CN"/>
        </w:rPr>
        <w:t>(dále jen „</w:t>
      </w:r>
      <w:r>
        <w:rPr>
          <w:szCs w:val="24"/>
          <w:lang w:eastAsia="zh-CN"/>
        </w:rPr>
        <w:t>poskytovatel</w:t>
      </w:r>
      <w:r w:rsidRPr="0017611D">
        <w:rPr>
          <w:szCs w:val="24"/>
          <w:lang w:eastAsia="zh-CN"/>
        </w:rPr>
        <w:t>“</w:t>
      </w:r>
      <w:r>
        <w:rPr>
          <w:szCs w:val="24"/>
          <w:lang w:eastAsia="zh-CN"/>
        </w:rPr>
        <w:t>, společně též „smluvní strany“</w:t>
      </w:r>
      <w:r w:rsidRPr="0017611D">
        <w:rPr>
          <w:szCs w:val="24"/>
          <w:lang w:eastAsia="zh-CN"/>
        </w:rPr>
        <w:t>).</w:t>
      </w:r>
    </w:p>
    <w:p w:rsidR="0026231B" w:rsidRDefault="0026231B" w:rsidP="00841CB2">
      <w:pPr>
        <w:rPr>
          <w:b/>
          <w:bCs/>
        </w:rPr>
      </w:pPr>
    </w:p>
    <w:p w:rsidR="00F939F6" w:rsidRDefault="00F939F6" w:rsidP="00A52685">
      <w:pPr>
        <w:spacing w:after="120"/>
        <w:jc w:val="center"/>
        <w:rPr>
          <w:b/>
          <w:bCs/>
        </w:rPr>
      </w:pPr>
      <w:r>
        <w:rPr>
          <w:b/>
          <w:bCs/>
        </w:rPr>
        <w:t>I.</w:t>
      </w:r>
      <w:r w:rsidR="00A52685">
        <w:rPr>
          <w:b/>
          <w:bCs/>
        </w:rPr>
        <w:t xml:space="preserve"> Předmět smlouvy</w:t>
      </w:r>
    </w:p>
    <w:p w:rsidR="00682824" w:rsidRDefault="00D62584" w:rsidP="00682824">
      <w:pPr>
        <w:pStyle w:val="Default"/>
        <w:numPr>
          <w:ilvl w:val="0"/>
          <w:numId w:val="18"/>
        </w:numPr>
        <w:ind w:left="284" w:hanging="284"/>
        <w:jc w:val="both"/>
      </w:pPr>
      <w:r w:rsidRPr="005C1700">
        <w:t xml:space="preserve">Předmětem </w:t>
      </w:r>
      <w:r w:rsidR="00DC75DF" w:rsidRPr="005C1700">
        <w:t xml:space="preserve">této </w:t>
      </w:r>
      <w:r w:rsidR="003124B0" w:rsidRPr="005C1700">
        <w:t>smlouvy</w:t>
      </w:r>
      <w:r w:rsidRPr="005C1700">
        <w:t xml:space="preserve"> je </w:t>
      </w:r>
      <w:r w:rsidR="00DC75DF" w:rsidRPr="005C1700">
        <w:t xml:space="preserve">závazek poskytovatele </w:t>
      </w:r>
      <w:r w:rsidR="005C1700" w:rsidRPr="005C1700">
        <w:t xml:space="preserve">zajistit </w:t>
      </w:r>
      <w:r w:rsidR="00F444D7">
        <w:t xml:space="preserve">v letech </w:t>
      </w:r>
      <w:r w:rsidR="000557B2">
        <w:t>202</w:t>
      </w:r>
      <w:r w:rsidR="003F1D99">
        <w:t>2</w:t>
      </w:r>
      <w:r w:rsidR="000557B2">
        <w:t>–202</w:t>
      </w:r>
      <w:r w:rsidR="003F1D99">
        <w:t>6</w:t>
      </w:r>
      <w:r w:rsidR="00F444D7">
        <w:t xml:space="preserve"> </w:t>
      </w:r>
      <w:r w:rsidR="005C1700" w:rsidRPr="005C1700">
        <w:t>pravidelný servis</w:t>
      </w:r>
      <w:r w:rsidR="00F444D7">
        <w:t xml:space="preserve">, </w:t>
      </w:r>
      <w:r w:rsidR="005C1700" w:rsidRPr="005C1700">
        <w:t>údržbu</w:t>
      </w:r>
      <w:r w:rsidR="005C1700">
        <w:t xml:space="preserve"> a</w:t>
      </w:r>
      <w:r w:rsidR="005C1700" w:rsidRPr="005C1700">
        <w:t xml:space="preserve"> </w:t>
      </w:r>
      <w:r w:rsidR="00025BD5">
        <w:t>revize</w:t>
      </w:r>
      <w:r w:rsidR="005C1700" w:rsidRPr="005C1700">
        <w:t xml:space="preserve"> </w:t>
      </w:r>
      <w:r w:rsidR="003F1D99">
        <w:t>poplachového zabezpečovacího a tísňového systému</w:t>
      </w:r>
      <w:r w:rsidR="005C1700" w:rsidRPr="005C1700">
        <w:t xml:space="preserve"> (dále jen „</w:t>
      </w:r>
      <w:r w:rsidR="003F1D99">
        <w:t>PZTS</w:t>
      </w:r>
      <w:r w:rsidR="005C1700" w:rsidRPr="005C1700">
        <w:t xml:space="preserve">“) v objektu vojenského ubytovacího zařízení (dále jen „VUZ“) </w:t>
      </w:r>
      <w:r w:rsidR="00A92219">
        <w:t>Stará Boleslav</w:t>
      </w:r>
      <w:r w:rsidR="005C1700" w:rsidRPr="005C1700">
        <w:t xml:space="preserve"> dle vyhlášky č. 246/2001 Sb., o stanovení podmínek požární bezpečnosti výkonu státního požárního dozoru (vyhláška o požární prevenci), ve znění pozdějších předpisů a dle ČSN 342710, ČSN EN</w:t>
      </w:r>
      <w:r w:rsidR="00A62F17">
        <w:t xml:space="preserve"> </w:t>
      </w:r>
      <w:r w:rsidR="005C1700" w:rsidRPr="005C1700">
        <w:t>54-1 a ČSN 33 1500</w:t>
      </w:r>
      <w:r w:rsidR="005C1700">
        <w:rPr>
          <w:sz w:val="23"/>
          <w:szCs w:val="23"/>
        </w:rPr>
        <w:t xml:space="preserve">. </w:t>
      </w:r>
      <w:r w:rsidR="004E21A0">
        <w:rPr>
          <w:sz w:val="23"/>
          <w:szCs w:val="23"/>
        </w:rPr>
        <w:t>Ro</w:t>
      </w:r>
      <w:r w:rsidR="004E21A0">
        <w:t>zpis</w:t>
      </w:r>
      <w:r w:rsidR="00F444D7" w:rsidRPr="00CF1770">
        <w:t xml:space="preserve"> </w:t>
      </w:r>
      <w:r w:rsidR="00A62F17" w:rsidRPr="00CF1770">
        <w:t>činností</w:t>
      </w:r>
      <w:r w:rsidR="00F444D7" w:rsidRPr="00CF1770">
        <w:t>, kterých se tato servisní smlouva týká</w:t>
      </w:r>
      <w:r w:rsidR="00CF1770" w:rsidRPr="00CF1770">
        <w:t>,</w:t>
      </w:r>
      <w:r w:rsidR="00F444D7" w:rsidRPr="00CF1770">
        <w:t xml:space="preserve"> je uveden v příloze č. </w:t>
      </w:r>
      <w:r w:rsidR="00CF1770" w:rsidRPr="00CF1770">
        <w:t>2</w:t>
      </w:r>
      <w:r w:rsidR="00F444D7" w:rsidRPr="00CF1770">
        <w:t>, která je nedílnou součástí této smlouvy.</w:t>
      </w:r>
      <w:r w:rsidR="00F444D7">
        <w:rPr>
          <w:sz w:val="23"/>
          <w:szCs w:val="23"/>
        </w:rPr>
        <w:t xml:space="preserve"> </w:t>
      </w:r>
    </w:p>
    <w:p w:rsidR="00682824" w:rsidRPr="001D7126" w:rsidRDefault="004E21A0" w:rsidP="00682824">
      <w:pPr>
        <w:pStyle w:val="Default"/>
        <w:numPr>
          <w:ilvl w:val="0"/>
          <w:numId w:val="18"/>
        </w:numPr>
        <w:spacing w:before="120"/>
        <w:ind w:left="284" w:hanging="284"/>
        <w:jc w:val="both"/>
      </w:pPr>
      <w:r w:rsidRPr="001D7126">
        <w:rPr>
          <w:color w:val="auto"/>
        </w:rPr>
        <w:t xml:space="preserve">Pravidelnou </w:t>
      </w:r>
      <w:r w:rsidR="003F1D99" w:rsidRPr="001D7126">
        <w:rPr>
          <w:color w:val="auto"/>
        </w:rPr>
        <w:t>revizi</w:t>
      </w:r>
      <w:r w:rsidRPr="001D7126">
        <w:rPr>
          <w:color w:val="auto"/>
        </w:rPr>
        <w:t xml:space="preserve"> zajistí technik poskytovatele 1x ročně a na základě zjištěných údajů bude vystaven</w:t>
      </w:r>
      <w:r w:rsidR="001D7126" w:rsidRPr="001D7126">
        <w:rPr>
          <w:color w:val="auto"/>
        </w:rPr>
        <w:t>a revizní zpráva</w:t>
      </w:r>
      <w:r w:rsidRPr="001D7126">
        <w:rPr>
          <w:color w:val="auto"/>
        </w:rPr>
        <w:t xml:space="preserve">. </w:t>
      </w:r>
    </w:p>
    <w:p w:rsidR="001D7126" w:rsidRDefault="001D7126" w:rsidP="001D7126">
      <w:pPr>
        <w:pStyle w:val="Default"/>
        <w:spacing w:before="120"/>
        <w:jc w:val="both"/>
      </w:pPr>
    </w:p>
    <w:p w:rsidR="00F23F32" w:rsidRDefault="00F23F32" w:rsidP="001D7126">
      <w:pPr>
        <w:pStyle w:val="Default"/>
        <w:spacing w:before="120"/>
        <w:jc w:val="both"/>
      </w:pPr>
    </w:p>
    <w:p w:rsidR="00F23F32" w:rsidRDefault="00F23F32" w:rsidP="001D7126">
      <w:pPr>
        <w:pStyle w:val="Default"/>
        <w:spacing w:before="120"/>
        <w:jc w:val="both"/>
      </w:pPr>
    </w:p>
    <w:p w:rsidR="00F236AD" w:rsidRPr="00BB5A12" w:rsidRDefault="004E21A0" w:rsidP="00682824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</w:rPr>
      </w:pPr>
      <w:r w:rsidRPr="00BB5A12">
        <w:lastRenderedPageBreak/>
        <w:t>Opravy závad</w:t>
      </w:r>
      <w:r w:rsidR="00FF5E0A" w:rsidRPr="00BB5A12">
        <w:t>,</w:t>
      </w:r>
      <w:r w:rsidRPr="00BB5A12">
        <w:t xml:space="preserve"> </w:t>
      </w:r>
      <w:r w:rsidRPr="00BB5A12">
        <w:rPr>
          <w:color w:val="auto"/>
        </w:rPr>
        <w:t xml:space="preserve">zjištěných při </w:t>
      </w:r>
      <w:r w:rsidR="001D7126" w:rsidRPr="00BB5A12">
        <w:rPr>
          <w:color w:val="auto"/>
        </w:rPr>
        <w:t>revizi PZTS</w:t>
      </w:r>
      <w:r w:rsidRPr="00BB5A12">
        <w:rPr>
          <w:color w:val="auto"/>
        </w:rPr>
        <w:t xml:space="preserve"> budou realizovány v co možná nejkratších termínech podle dohody s objednatelem. </w:t>
      </w:r>
    </w:p>
    <w:p w:rsidR="004E21A0" w:rsidRPr="00BB5A12" w:rsidRDefault="004E21A0" w:rsidP="004E21A0">
      <w:pPr>
        <w:pStyle w:val="Default"/>
        <w:numPr>
          <w:ilvl w:val="0"/>
          <w:numId w:val="18"/>
        </w:numPr>
        <w:spacing w:before="120"/>
        <w:ind w:left="284" w:hanging="284"/>
        <w:jc w:val="both"/>
      </w:pPr>
      <w:r w:rsidRPr="00BB5A12">
        <w:t xml:space="preserve">Pro případ provedení opravy je doba od nahlášení poruchy do příjezdu servisního technika poskytovatele stanovena na 24 hodin, nebude-li v jednotlivých případech domluveno jinak. </w:t>
      </w:r>
    </w:p>
    <w:p w:rsidR="00F236AD" w:rsidRPr="00BB5A12" w:rsidRDefault="00F236AD" w:rsidP="004E21A0">
      <w:pPr>
        <w:pStyle w:val="Default"/>
      </w:pPr>
    </w:p>
    <w:p w:rsidR="0045437A" w:rsidRPr="00BB5A12" w:rsidRDefault="003944A8" w:rsidP="003944A8">
      <w:pPr>
        <w:pStyle w:val="Default"/>
      </w:pPr>
      <w:r w:rsidRPr="00BB5A12">
        <w:t xml:space="preserve">     </w:t>
      </w:r>
      <w:r w:rsidR="004E21A0" w:rsidRPr="00BB5A12">
        <w:t xml:space="preserve">Kontaktní údaje pro zajištění servisu a oprav: </w:t>
      </w:r>
      <w:r w:rsidR="0045437A" w:rsidRPr="00BB5A12">
        <w:t xml:space="preserve">  </w:t>
      </w:r>
    </w:p>
    <w:p w:rsidR="004E21A0" w:rsidRPr="00BB5A12" w:rsidRDefault="0045437A" w:rsidP="003944A8">
      <w:pPr>
        <w:pStyle w:val="Default"/>
      </w:pPr>
      <w:r w:rsidRPr="00BB5A12">
        <w:t xml:space="preserve">     servis v pracovní době do 15,30 hod.:</w:t>
      </w:r>
      <w:r w:rsidRPr="00BB5A12">
        <w:tab/>
      </w:r>
      <w:proofErr w:type="spellStart"/>
      <w:r w:rsidR="00F000E1">
        <w:t>xxx</w:t>
      </w:r>
      <w:proofErr w:type="spellEnd"/>
    </w:p>
    <w:p w:rsidR="00063C00" w:rsidRPr="00BB5A12" w:rsidRDefault="00063C00" w:rsidP="003944A8">
      <w:pPr>
        <w:pStyle w:val="Default"/>
        <w:rPr>
          <w:color w:val="auto"/>
        </w:rPr>
      </w:pPr>
      <w:r w:rsidRPr="00BB5A12">
        <w:t xml:space="preserve">     </w:t>
      </w:r>
      <w:r w:rsidR="0045437A" w:rsidRPr="00BB5A12">
        <w:t>s</w:t>
      </w:r>
      <w:r w:rsidRPr="00BB5A12">
        <w:rPr>
          <w:color w:val="auto"/>
        </w:rPr>
        <w:t>ervis po</w:t>
      </w:r>
      <w:r w:rsidR="0045437A" w:rsidRPr="00BB5A12">
        <w:rPr>
          <w:color w:val="auto"/>
        </w:rPr>
        <w:t xml:space="preserve"> </w:t>
      </w:r>
      <w:r w:rsidRPr="00BB5A12">
        <w:rPr>
          <w:color w:val="auto"/>
        </w:rPr>
        <w:t>pracovní době po 15</w:t>
      </w:r>
      <w:r w:rsidR="0045437A" w:rsidRPr="00BB5A12">
        <w:rPr>
          <w:color w:val="auto"/>
        </w:rPr>
        <w:t>,</w:t>
      </w:r>
      <w:r w:rsidRPr="00BB5A12">
        <w:rPr>
          <w:color w:val="auto"/>
        </w:rPr>
        <w:t>30</w:t>
      </w:r>
      <w:r w:rsidR="00AD14CD" w:rsidRPr="00BB5A12">
        <w:rPr>
          <w:color w:val="auto"/>
        </w:rPr>
        <w:t xml:space="preserve"> </w:t>
      </w:r>
      <w:r w:rsidRPr="00BB5A12">
        <w:rPr>
          <w:color w:val="auto"/>
        </w:rPr>
        <w:t>hod</w:t>
      </w:r>
      <w:r w:rsidR="0045437A" w:rsidRPr="00BB5A12">
        <w:rPr>
          <w:color w:val="auto"/>
        </w:rPr>
        <w:t xml:space="preserve">.:   </w:t>
      </w:r>
      <w:r w:rsidR="00A35566">
        <w:rPr>
          <w:color w:val="auto"/>
        </w:rPr>
        <w:t xml:space="preserve"> </w:t>
      </w:r>
      <w:r w:rsidR="000131ED" w:rsidRPr="00BB5A12">
        <w:rPr>
          <w:color w:val="auto"/>
        </w:rPr>
        <w:t xml:space="preserve">pohotovostní linka </w:t>
      </w:r>
      <w:r w:rsidRPr="00BB5A12">
        <w:rPr>
          <w:color w:val="auto"/>
        </w:rPr>
        <w:t xml:space="preserve">tel.: </w:t>
      </w:r>
      <w:proofErr w:type="spellStart"/>
      <w:r w:rsidR="00F000E1">
        <w:rPr>
          <w:color w:val="auto"/>
        </w:rPr>
        <w:t>xxx</w:t>
      </w:r>
      <w:proofErr w:type="spellEnd"/>
    </w:p>
    <w:p w:rsidR="004658DE" w:rsidRPr="00BB5A12" w:rsidRDefault="004E21A0" w:rsidP="004658DE">
      <w:pPr>
        <w:pStyle w:val="Default"/>
        <w:numPr>
          <w:ilvl w:val="0"/>
          <w:numId w:val="18"/>
        </w:numPr>
        <w:spacing w:before="120" w:after="147"/>
        <w:ind w:left="284" w:hanging="284"/>
        <w:jc w:val="both"/>
      </w:pPr>
      <w:r w:rsidRPr="00BB5A12">
        <w:t xml:space="preserve">Pokud bude k odstranění poruchy nutná dodávka materiálu a nebude se jednat o záruční opravu, poskytovatel zašle objednateli písemnou cenovou nabídku. Po jejím odsouhlasení vystaví objednatel na tuto dodávku samostatnou objednávku. </w:t>
      </w:r>
    </w:p>
    <w:p w:rsidR="001A2EE5" w:rsidRPr="00BB5A12" w:rsidRDefault="004E21A0" w:rsidP="001A2EE5">
      <w:pPr>
        <w:pStyle w:val="Default"/>
        <w:numPr>
          <w:ilvl w:val="0"/>
          <w:numId w:val="18"/>
        </w:numPr>
        <w:spacing w:before="120" w:after="147"/>
        <w:ind w:left="284" w:hanging="284"/>
        <w:jc w:val="both"/>
      </w:pPr>
      <w:r w:rsidRPr="00BB5A12">
        <w:t xml:space="preserve">Ostatní úkony neobsažené v pravidelné prohlídce mohou být provedeny, pokud o ně objednatel požádá písemně do protokolu nebo na základě zvláštní objednávky. </w:t>
      </w:r>
    </w:p>
    <w:p w:rsidR="001A2EE5" w:rsidRPr="00BB5A12" w:rsidRDefault="004E21A0" w:rsidP="004E21A0">
      <w:pPr>
        <w:pStyle w:val="Default"/>
        <w:numPr>
          <w:ilvl w:val="0"/>
          <w:numId w:val="18"/>
        </w:numPr>
        <w:spacing w:before="120" w:after="147"/>
        <w:ind w:left="284" w:hanging="284"/>
        <w:jc w:val="both"/>
      </w:pPr>
      <w:r w:rsidRPr="00BB5A12">
        <w:t>O každém zásahu provede technik zápis</w:t>
      </w:r>
      <w:r w:rsidR="002A628C" w:rsidRPr="00BB5A12">
        <w:t xml:space="preserve"> </w:t>
      </w:r>
      <w:r w:rsidR="002A628C" w:rsidRPr="00BB5A12">
        <w:rPr>
          <w:color w:val="auto"/>
        </w:rPr>
        <w:t>(zakázkový list)</w:t>
      </w:r>
      <w:r w:rsidRPr="00BB5A12">
        <w:rPr>
          <w:color w:val="auto"/>
        </w:rPr>
        <w:t>,</w:t>
      </w:r>
      <w:r w:rsidRPr="00BB5A12">
        <w:t xml:space="preserve"> který bude podepsán technikem poskytovatele a oprávněným pracovníkem objednatele; každá smluvní strana obdrží jednu kopii. </w:t>
      </w:r>
    </w:p>
    <w:p w:rsidR="004E21A0" w:rsidRPr="00BB5A12" w:rsidRDefault="004E21A0" w:rsidP="005C1700">
      <w:pPr>
        <w:pStyle w:val="Bezmezer"/>
        <w:jc w:val="both"/>
        <w:rPr>
          <w:bCs/>
        </w:rPr>
      </w:pPr>
    </w:p>
    <w:p w:rsidR="00F939F6" w:rsidRPr="00BB5A12" w:rsidRDefault="00A52685" w:rsidP="00A52685">
      <w:pPr>
        <w:spacing w:after="120"/>
        <w:jc w:val="center"/>
        <w:rPr>
          <w:b/>
          <w:bCs/>
          <w:szCs w:val="24"/>
        </w:rPr>
      </w:pPr>
      <w:r w:rsidRPr="00BB5A12">
        <w:rPr>
          <w:b/>
          <w:bCs/>
          <w:szCs w:val="24"/>
        </w:rPr>
        <w:t>II. Cena</w:t>
      </w:r>
    </w:p>
    <w:p w:rsidR="00B7091D" w:rsidRPr="00BB5A12" w:rsidRDefault="00B7091D" w:rsidP="00B7091D">
      <w:pPr>
        <w:pStyle w:val="Default"/>
        <w:numPr>
          <w:ilvl w:val="0"/>
          <w:numId w:val="21"/>
        </w:numPr>
        <w:spacing w:after="147"/>
        <w:ind w:left="284" w:hanging="284"/>
      </w:pPr>
      <w:r w:rsidRPr="00BB5A12">
        <w:t xml:space="preserve">Cena za provedení pravidelné prohlídky a kontroly provozuschopnosti je </w:t>
      </w:r>
      <w:proofErr w:type="spellStart"/>
      <w:r w:rsidR="00F000E1">
        <w:t>xxx</w:t>
      </w:r>
      <w:proofErr w:type="spellEnd"/>
      <w:r w:rsidRPr="00BB5A12">
        <w:t xml:space="preserve"> bez DPH / rok.</w:t>
      </w:r>
    </w:p>
    <w:p w:rsidR="00BB5A12" w:rsidRPr="00BB5A12" w:rsidRDefault="000A041E" w:rsidP="00BB5A12">
      <w:pPr>
        <w:pStyle w:val="Default"/>
        <w:numPr>
          <w:ilvl w:val="0"/>
          <w:numId w:val="21"/>
        </w:numPr>
        <w:spacing w:after="147"/>
        <w:ind w:left="284" w:hanging="284"/>
        <w:jc w:val="both"/>
      </w:pPr>
      <w:r>
        <w:t>C</w:t>
      </w:r>
      <w:r w:rsidR="00B7091D" w:rsidRPr="00BB5A12">
        <w:t xml:space="preserve">ena za provedené servisní služby dle této smlouvy je stanovena ve výši </w:t>
      </w:r>
      <w:r w:rsidR="00A92219">
        <w:t>74 712</w:t>
      </w:r>
      <w:r w:rsidR="00B7091D" w:rsidRPr="00BB5A12">
        <w:t xml:space="preserve"> Kč bez DPH za celou dobu plnění. DPH bude účtován</w:t>
      </w:r>
      <w:r w:rsidR="002A628C" w:rsidRPr="00BB5A12">
        <w:t>a</w:t>
      </w:r>
      <w:r w:rsidR="00B7091D" w:rsidRPr="00BB5A12">
        <w:t xml:space="preserve"> v sazbě platné ke dni uskutečnění zdanitelného plnění. </w:t>
      </w:r>
    </w:p>
    <w:p w:rsidR="00BB5A12" w:rsidRPr="00BB5A12" w:rsidRDefault="00BB5A12" w:rsidP="00BB5A12">
      <w:pPr>
        <w:pStyle w:val="Default"/>
        <w:numPr>
          <w:ilvl w:val="0"/>
          <w:numId w:val="21"/>
        </w:numPr>
        <w:spacing w:after="147"/>
        <w:ind w:left="284" w:hanging="284"/>
        <w:jc w:val="both"/>
      </w:pPr>
      <w:r w:rsidRPr="00BB5A12">
        <w:t xml:space="preserve">Smluvní strany se dohodly, že je poskytovatel oprávněn objednateli vždy k 1. únoru daného roku jednostranně zvýšit ceny o míru inflace vyjádřenou přírůstkem průměrného ročního indexu spotřebitelských cen vyhlášenou Českým statistickým úřadem nebo jeho nástupcem za předchozí kalendářní rok. </w:t>
      </w:r>
    </w:p>
    <w:p w:rsidR="00B7091D" w:rsidRPr="00BB5A12" w:rsidRDefault="00B7091D" w:rsidP="00B7091D">
      <w:pPr>
        <w:pStyle w:val="Default"/>
        <w:numPr>
          <w:ilvl w:val="0"/>
          <w:numId w:val="21"/>
        </w:numPr>
        <w:spacing w:after="147"/>
        <w:ind w:left="284" w:hanging="284"/>
        <w:jc w:val="both"/>
      </w:pPr>
      <w:r w:rsidRPr="00BB5A12">
        <w:t>Cena za práce nad rámec pravidelného servisního zásahu a mimo opravy, na které se vztahuje záruka, bude účtována dle platného ceníku ostatních prací a oprav</w:t>
      </w:r>
      <w:r w:rsidR="002A628C" w:rsidRPr="00BB5A12">
        <w:t>,</w:t>
      </w:r>
      <w:r w:rsidRPr="00BB5A12">
        <w:t xml:space="preserve"> na základě odpracovaných hodin potvrzených v servisním protokolu</w:t>
      </w:r>
      <w:r w:rsidR="002A628C" w:rsidRPr="00BB5A12">
        <w:t xml:space="preserve"> </w:t>
      </w:r>
      <w:r w:rsidR="002A628C" w:rsidRPr="00BB5A12">
        <w:rPr>
          <w:color w:val="auto"/>
        </w:rPr>
        <w:t>(zakázkovém listu)</w:t>
      </w:r>
      <w:r w:rsidRPr="00BB5A12">
        <w:rPr>
          <w:color w:val="auto"/>
        </w:rPr>
        <w:t>.</w:t>
      </w:r>
      <w:r w:rsidRPr="00BB5A12">
        <w:t xml:space="preserve"> Na tyto práce a opravy bude objednatelem vystavena samostatná objednávka.</w:t>
      </w:r>
    </w:p>
    <w:p w:rsidR="000131ED" w:rsidRPr="00BB5A12" w:rsidRDefault="000131ED" w:rsidP="00A52685">
      <w:pPr>
        <w:spacing w:after="120"/>
        <w:jc w:val="center"/>
        <w:rPr>
          <w:b/>
          <w:bCs/>
          <w:szCs w:val="24"/>
        </w:rPr>
      </w:pPr>
    </w:p>
    <w:p w:rsidR="00F939F6" w:rsidRPr="00BB5A12" w:rsidRDefault="00A52685" w:rsidP="00A52685">
      <w:pPr>
        <w:spacing w:after="120"/>
        <w:jc w:val="center"/>
        <w:rPr>
          <w:b/>
          <w:bCs/>
          <w:szCs w:val="24"/>
        </w:rPr>
      </w:pPr>
      <w:r w:rsidRPr="00BB5A12">
        <w:rPr>
          <w:b/>
          <w:bCs/>
          <w:szCs w:val="24"/>
        </w:rPr>
        <w:t>III. Místo a doba plnění</w:t>
      </w:r>
    </w:p>
    <w:p w:rsidR="00C265C4" w:rsidRPr="00BB5A12" w:rsidRDefault="00C265C4" w:rsidP="001B213F">
      <w:pPr>
        <w:jc w:val="both"/>
        <w:rPr>
          <w:rFonts w:eastAsia="Calibri"/>
          <w:b/>
          <w:bCs/>
          <w:szCs w:val="24"/>
          <w:lang w:eastAsia="en-US"/>
        </w:rPr>
      </w:pPr>
      <w:r w:rsidRPr="00BB5A12">
        <w:rPr>
          <w:rFonts w:eastAsia="Calibri"/>
          <w:bCs/>
          <w:szCs w:val="24"/>
          <w:lang w:eastAsia="en-US"/>
        </w:rPr>
        <w:t xml:space="preserve">Termín zahájení plnění: </w:t>
      </w:r>
      <w:r w:rsidRPr="00BB5A12">
        <w:rPr>
          <w:rFonts w:eastAsia="Calibri"/>
          <w:bCs/>
          <w:szCs w:val="24"/>
          <w:lang w:eastAsia="en-US"/>
        </w:rPr>
        <w:tab/>
      </w:r>
      <w:r w:rsidR="008A45B4" w:rsidRPr="00BB5A12">
        <w:rPr>
          <w:rFonts w:eastAsia="Calibri"/>
          <w:bCs/>
          <w:szCs w:val="24"/>
          <w:lang w:eastAsia="en-US"/>
        </w:rPr>
        <w:tab/>
        <w:t xml:space="preserve">od </w:t>
      </w:r>
      <w:r w:rsidR="00F23F32" w:rsidRPr="00BB5A12">
        <w:rPr>
          <w:rFonts w:eastAsia="Calibri"/>
          <w:bCs/>
          <w:szCs w:val="24"/>
          <w:lang w:eastAsia="en-US"/>
        </w:rPr>
        <w:t>1</w:t>
      </w:r>
      <w:r w:rsidR="004A45E7" w:rsidRPr="00BB5A12">
        <w:rPr>
          <w:rFonts w:eastAsia="Calibri"/>
          <w:bCs/>
          <w:szCs w:val="24"/>
          <w:lang w:eastAsia="en-US"/>
        </w:rPr>
        <w:t>.</w:t>
      </w:r>
      <w:r w:rsidR="00A92219">
        <w:rPr>
          <w:rFonts w:eastAsia="Calibri"/>
          <w:bCs/>
          <w:szCs w:val="24"/>
          <w:lang w:eastAsia="en-US"/>
        </w:rPr>
        <w:t>9</w:t>
      </w:r>
      <w:r w:rsidR="004A45E7" w:rsidRPr="00BB5A12">
        <w:rPr>
          <w:rFonts w:eastAsia="Calibri"/>
          <w:bCs/>
          <w:szCs w:val="24"/>
          <w:lang w:eastAsia="en-US"/>
        </w:rPr>
        <w:t>.202</w:t>
      </w:r>
      <w:r w:rsidR="00F23F32" w:rsidRPr="00BB5A12">
        <w:rPr>
          <w:rFonts w:eastAsia="Calibri"/>
          <w:bCs/>
          <w:szCs w:val="24"/>
          <w:lang w:eastAsia="en-US"/>
        </w:rPr>
        <w:t>2</w:t>
      </w:r>
    </w:p>
    <w:p w:rsidR="00C265C4" w:rsidRPr="00BB5A12" w:rsidRDefault="00C265C4" w:rsidP="00C265C4">
      <w:pPr>
        <w:spacing w:after="120"/>
        <w:jc w:val="both"/>
        <w:rPr>
          <w:rFonts w:eastAsia="Calibri"/>
          <w:bCs/>
          <w:szCs w:val="24"/>
          <w:lang w:eastAsia="en-US"/>
        </w:rPr>
      </w:pPr>
      <w:r w:rsidRPr="00BB5A12">
        <w:rPr>
          <w:rFonts w:eastAsia="Calibri"/>
          <w:bCs/>
          <w:szCs w:val="24"/>
          <w:lang w:eastAsia="en-US"/>
        </w:rPr>
        <w:t>Termín ukončení plnění:</w:t>
      </w:r>
      <w:r w:rsidRPr="00BB5A12">
        <w:rPr>
          <w:rFonts w:eastAsia="Calibri"/>
          <w:bCs/>
          <w:szCs w:val="24"/>
          <w:lang w:eastAsia="en-US"/>
        </w:rPr>
        <w:tab/>
      </w:r>
      <w:r w:rsidR="008A45B4" w:rsidRPr="00BB5A12">
        <w:rPr>
          <w:rFonts w:eastAsia="Calibri"/>
          <w:bCs/>
          <w:szCs w:val="24"/>
          <w:lang w:eastAsia="en-US"/>
        </w:rPr>
        <w:tab/>
        <w:t xml:space="preserve">do </w:t>
      </w:r>
      <w:r w:rsidR="00F23F32" w:rsidRPr="00BB5A12">
        <w:rPr>
          <w:rFonts w:eastAsia="Calibri"/>
          <w:bCs/>
          <w:szCs w:val="24"/>
          <w:lang w:eastAsia="en-US"/>
        </w:rPr>
        <w:t>31</w:t>
      </w:r>
      <w:r w:rsidR="004A45E7" w:rsidRPr="00BB5A12">
        <w:rPr>
          <w:rFonts w:eastAsia="Calibri"/>
          <w:bCs/>
          <w:szCs w:val="24"/>
          <w:lang w:eastAsia="en-US"/>
        </w:rPr>
        <w:t>.</w:t>
      </w:r>
      <w:r w:rsidR="00A92219">
        <w:rPr>
          <w:rFonts w:eastAsia="Calibri"/>
          <w:bCs/>
          <w:szCs w:val="24"/>
          <w:lang w:eastAsia="en-US"/>
        </w:rPr>
        <w:t>8</w:t>
      </w:r>
      <w:r w:rsidR="004A45E7" w:rsidRPr="00BB5A12">
        <w:rPr>
          <w:rFonts w:eastAsia="Calibri"/>
          <w:bCs/>
          <w:szCs w:val="24"/>
          <w:lang w:eastAsia="en-US"/>
        </w:rPr>
        <w:t>.202</w:t>
      </w:r>
      <w:r w:rsidR="00F23F32" w:rsidRPr="00BB5A12">
        <w:rPr>
          <w:rFonts w:eastAsia="Calibri"/>
          <w:bCs/>
          <w:szCs w:val="24"/>
          <w:lang w:eastAsia="en-US"/>
        </w:rPr>
        <w:t>6</w:t>
      </w:r>
    </w:p>
    <w:p w:rsidR="003210B2" w:rsidRPr="00BB5A12" w:rsidRDefault="003210B2" w:rsidP="001A2EE5">
      <w:pPr>
        <w:jc w:val="both"/>
        <w:rPr>
          <w:rFonts w:eastAsia="Calibri"/>
          <w:bCs/>
          <w:szCs w:val="24"/>
          <w:lang w:eastAsia="en-US"/>
        </w:rPr>
      </w:pPr>
    </w:p>
    <w:p w:rsidR="001B213F" w:rsidRPr="00BB5A12" w:rsidRDefault="00C265C4" w:rsidP="001B213F">
      <w:pPr>
        <w:jc w:val="both"/>
        <w:rPr>
          <w:rFonts w:eastAsia="Calibri"/>
          <w:bCs/>
          <w:szCs w:val="24"/>
          <w:lang w:eastAsia="en-US"/>
        </w:rPr>
      </w:pPr>
      <w:r w:rsidRPr="00BB5A12">
        <w:rPr>
          <w:rFonts w:eastAsia="Calibri"/>
          <w:bCs/>
          <w:szCs w:val="24"/>
          <w:lang w:eastAsia="en-US"/>
        </w:rPr>
        <w:t>Místo plnění:</w:t>
      </w:r>
      <w:r w:rsidRPr="00BB5A12">
        <w:rPr>
          <w:rFonts w:eastAsia="Calibri"/>
          <w:bCs/>
          <w:szCs w:val="24"/>
          <w:lang w:eastAsia="en-US"/>
        </w:rPr>
        <w:tab/>
      </w:r>
      <w:r w:rsidR="004A45E7" w:rsidRPr="00BB5A12">
        <w:rPr>
          <w:rFonts w:eastAsia="Calibri"/>
          <w:bCs/>
          <w:szCs w:val="24"/>
          <w:lang w:eastAsia="en-US"/>
        </w:rPr>
        <w:tab/>
      </w:r>
      <w:r w:rsidR="004A45E7" w:rsidRPr="00BB5A12">
        <w:rPr>
          <w:rFonts w:eastAsia="Calibri"/>
          <w:bCs/>
          <w:szCs w:val="24"/>
          <w:lang w:eastAsia="en-US"/>
        </w:rPr>
        <w:tab/>
      </w:r>
      <w:r w:rsidR="004A45E7" w:rsidRPr="00BB5A12">
        <w:rPr>
          <w:rFonts w:eastAsia="Calibri"/>
          <w:bCs/>
          <w:szCs w:val="24"/>
          <w:lang w:eastAsia="en-US"/>
        </w:rPr>
        <w:tab/>
        <w:t xml:space="preserve">VUZ </w:t>
      </w:r>
      <w:r w:rsidR="00A92219">
        <w:rPr>
          <w:rFonts w:eastAsia="Calibri"/>
          <w:bCs/>
          <w:szCs w:val="24"/>
          <w:lang w:eastAsia="en-US"/>
        </w:rPr>
        <w:t>Stará Boleslav</w:t>
      </w:r>
    </w:p>
    <w:p w:rsidR="004A45E7" w:rsidRPr="00BB5A12" w:rsidRDefault="004A45E7" w:rsidP="001B213F">
      <w:pPr>
        <w:jc w:val="both"/>
        <w:rPr>
          <w:rFonts w:eastAsia="Calibri"/>
          <w:bCs/>
          <w:szCs w:val="24"/>
          <w:lang w:eastAsia="en-US"/>
        </w:rPr>
      </w:pPr>
      <w:r w:rsidRPr="00BB5A12">
        <w:rPr>
          <w:rFonts w:eastAsia="Calibri"/>
          <w:bCs/>
          <w:szCs w:val="24"/>
          <w:lang w:eastAsia="en-US"/>
        </w:rPr>
        <w:tab/>
      </w:r>
      <w:r w:rsidRPr="00BB5A12">
        <w:rPr>
          <w:rFonts w:eastAsia="Calibri"/>
          <w:bCs/>
          <w:szCs w:val="24"/>
          <w:lang w:eastAsia="en-US"/>
        </w:rPr>
        <w:tab/>
      </w:r>
      <w:r w:rsidRPr="00BB5A12">
        <w:rPr>
          <w:rFonts w:eastAsia="Calibri"/>
          <w:bCs/>
          <w:szCs w:val="24"/>
          <w:lang w:eastAsia="en-US"/>
        </w:rPr>
        <w:tab/>
      </w:r>
      <w:r w:rsidRPr="00BB5A12">
        <w:rPr>
          <w:rFonts w:eastAsia="Calibri"/>
          <w:bCs/>
          <w:szCs w:val="24"/>
          <w:lang w:eastAsia="en-US"/>
        </w:rPr>
        <w:tab/>
      </w:r>
      <w:r w:rsidRPr="00BB5A12">
        <w:rPr>
          <w:rFonts w:eastAsia="Calibri"/>
          <w:bCs/>
          <w:szCs w:val="24"/>
          <w:lang w:eastAsia="en-US"/>
        </w:rPr>
        <w:tab/>
      </w:r>
      <w:r w:rsidR="00A92219">
        <w:rPr>
          <w:rFonts w:eastAsia="Calibri"/>
          <w:bCs/>
          <w:szCs w:val="24"/>
          <w:lang w:eastAsia="en-US"/>
        </w:rPr>
        <w:t>Boleslavská 1292</w:t>
      </w:r>
    </w:p>
    <w:p w:rsidR="004A45E7" w:rsidRPr="00BB5A12" w:rsidRDefault="004A45E7" w:rsidP="001B213F">
      <w:pPr>
        <w:jc w:val="both"/>
        <w:rPr>
          <w:rFonts w:eastAsia="Calibri"/>
          <w:bCs/>
          <w:szCs w:val="24"/>
          <w:lang w:eastAsia="en-US"/>
        </w:rPr>
      </w:pPr>
      <w:r w:rsidRPr="00BB5A12">
        <w:rPr>
          <w:rFonts w:eastAsia="Calibri"/>
          <w:bCs/>
          <w:szCs w:val="24"/>
          <w:lang w:eastAsia="en-US"/>
        </w:rPr>
        <w:tab/>
      </w:r>
      <w:r w:rsidRPr="00BB5A12">
        <w:rPr>
          <w:rFonts w:eastAsia="Calibri"/>
          <w:bCs/>
          <w:szCs w:val="24"/>
          <w:lang w:eastAsia="en-US"/>
        </w:rPr>
        <w:tab/>
      </w:r>
      <w:r w:rsidRPr="00BB5A12">
        <w:rPr>
          <w:rFonts w:eastAsia="Calibri"/>
          <w:bCs/>
          <w:szCs w:val="24"/>
          <w:lang w:eastAsia="en-US"/>
        </w:rPr>
        <w:tab/>
      </w:r>
      <w:r w:rsidRPr="00BB5A12">
        <w:rPr>
          <w:rFonts w:eastAsia="Calibri"/>
          <w:bCs/>
          <w:szCs w:val="24"/>
          <w:lang w:eastAsia="en-US"/>
        </w:rPr>
        <w:tab/>
      </w:r>
      <w:r w:rsidRPr="00BB5A12">
        <w:rPr>
          <w:rFonts w:eastAsia="Calibri"/>
          <w:bCs/>
          <w:szCs w:val="24"/>
          <w:lang w:eastAsia="en-US"/>
        </w:rPr>
        <w:tab/>
      </w:r>
      <w:r w:rsidR="00A92219">
        <w:rPr>
          <w:rFonts w:eastAsia="Calibri"/>
          <w:bCs/>
          <w:szCs w:val="24"/>
          <w:lang w:eastAsia="en-US"/>
        </w:rPr>
        <w:t>250 01 Stará Boleslav</w:t>
      </w:r>
    </w:p>
    <w:p w:rsidR="00B7091D" w:rsidRPr="00BB5A12" w:rsidRDefault="00B7091D" w:rsidP="001B213F">
      <w:pPr>
        <w:jc w:val="both"/>
        <w:rPr>
          <w:rFonts w:eastAsia="Calibri"/>
          <w:bCs/>
          <w:szCs w:val="24"/>
          <w:lang w:eastAsia="en-US"/>
        </w:rPr>
      </w:pPr>
    </w:p>
    <w:p w:rsidR="00F939F6" w:rsidRPr="00BB5A12" w:rsidRDefault="00CF627D" w:rsidP="00A52685">
      <w:pPr>
        <w:spacing w:after="120"/>
        <w:jc w:val="center"/>
        <w:rPr>
          <w:b/>
          <w:bCs/>
          <w:szCs w:val="24"/>
        </w:rPr>
      </w:pPr>
      <w:r w:rsidRPr="00BB5A12">
        <w:rPr>
          <w:b/>
          <w:bCs/>
          <w:szCs w:val="24"/>
        </w:rPr>
        <w:t>I</w:t>
      </w:r>
      <w:r w:rsidR="00A52685" w:rsidRPr="00BB5A12">
        <w:rPr>
          <w:b/>
          <w:bCs/>
          <w:szCs w:val="24"/>
        </w:rPr>
        <w:t>V. Fakturační</w:t>
      </w:r>
      <w:r w:rsidR="00FD2365" w:rsidRPr="00BB5A12">
        <w:rPr>
          <w:b/>
          <w:bCs/>
          <w:szCs w:val="24"/>
        </w:rPr>
        <w:t xml:space="preserve"> </w:t>
      </w:r>
      <w:r w:rsidR="00A52685" w:rsidRPr="00BB5A12">
        <w:rPr>
          <w:b/>
          <w:bCs/>
          <w:szCs w:val="24"/>
        </w:rPr>
        <w:t>a platební podmínky</w:t>
      </w:r>
    </w:p>
    <w:p w:rsidR="00682824" w:rsidRPr="00BB5A12" w:rsidRDefault="00F939F6" w:rsidP="00682824">
      <w:pPr>
        <w:numPr>
          <w:ilvl w:val="0"/>
          <w:numId w:val="1"/>
        </w:numPr>
        <w:spacing w:after="120"/>
        <w:ind w:left="284" w:hanging="284"/>
        <w:jc w:val="both"/>
        <w:rPr>
          <w:szCs w:val="24"/>
        </w:rPr>
      </w:pPr>
      <w:r w:rsidRPr="00BB5A12">
        <w:rPr>
          <w:bCs/>
          <w:szCs w:val="24"/>
        </w:rPr>
        <w:t>Poskytovatel je povinen po vzniku práva fakturovat</w:t>
      </w:r>
      <w:r w:rsidR="00525C18" w:rsidRPr="00BB5A12">
        <w:rPr>
          <w:bCs/>
          <w:szCs w:val="24"/>
        </w:rPr>
        <w:t>,</w:t>
      </w:r>
      <w:r w:rsidRPr="00BB5A12">
        <w:rPr>
          <w:bCs/>
          <w:szCs w:val="24"/>
        </w:rPr>
        <w:t xml:space="preserve"> vystavit a do 1</w:t>
      </w:r>
      <w:r w:rsidR="00FD2365" w:rsidRPr="00BB5A12">
        <w:rPr>
          <w:bCs/>
          <w:szCs w:val="24"/>
        </w:rPr>
        <w:t>0</w:t>
      </w:r>
      <w:r w:rsidRPr="00BB5A12">
        <w:rPr>
          <w:bCs/>
          <w:szCs w:val="24"/>
        </w:rPr>
        <w:t xml:space="preserve"> dnů doručit objednateli daňový doklad (dále jen „faktura“) na dohodnutou smluvní cenu s rozepsáním jednotlivých položek podle § 28 z</w:t>
      </w:r>
      <w:r w:rsidR="00E01390" w:rsidRPr="00BB5A12">
        <w:rPr>
          <w:bCs/>
          <w:szCs w:val="24"/>
        </w:rPr>
        <w:t>ákona</w:t>
      </w:r>
      <w:r w:rsidR="00495496" w:rsidRPr="00BB5A12">
        <w:rPr>
          <w:szCs w:val="24"/>
        </w:rPr>
        <w:t xml:space="preserve"> č. 235/2004 Sb., o </w:t>
      </w:r>
      <w:r w:rsidRPr="00BB5A12">
        <w:rPr>
          <w:szCs w:val="24"/>
        </w:rPr>
        <w:t>dani z přidané hodnoty, ve znění pozdějších předpisů.</w:t>
      </w:r>
    </w:p>
    <w:p w:rsidR="000221EB" w:rsidRPr="00BB5A12" w:rsidRDefault="000221EB" w:rsidP="00682824">
      <w:pPr>
        <w:numPr>
          <w:ilvl w:val="0"/>
          <w:numId w:val="1"/>
        </w:numPr>
        <w:spacing w:after="120"/>
        <w:ind w:left="284" w:hanging="284"/>
        <w:jc w:val="both"/>
        <w:rPr>
          <w:szCs w:val="24"/>
        </w:rPr>
      </w:pPr>
      <w:r w:rsidRPr="00BB5A12">
        <w:rPr>
          <w:bCs/>
          <w:szCs w:val="24"/>
        </w:rPr>
        <w:t xml:space="preserve">Poskytovatel se zavazuje vystavit a zaslat objednateli fakturu v elektronické podobě. V případě, že není schopen zajistit elektronické doručení, zajistí zaslání originálu faktury na adresu objednatele uvedenou v odst. 3 tohoto článku smlouvy.  Smluvní strany se výslovně dohodly, že </w:t>
      </w:r>
      <w:r w:rsidRPr="00BB5A12">
        <w:rPr>
          <w:bCs/>
          <w:szCs w:val="24"/>
        </w:rPr>
        <w:lastRenderedPageBreak/>
        <w:t xml:space="preserve">je možné i osobní předání faktury příslušnému technikovi, v tomto případě bude předání a převzetí faktury písemně stvrzeno. </w:t>
      </w:r>
    </w:p>
    <w:p w:rsidR="000221EB" w:rsidRPr="00BB5A12" w:rsidRDefault="000221EB" w:rsidP="000221EB">
      <w:pPr>
        <w:numPr>
          <w:ilvl w:val="0"/>
          <w:numId w:val="1"/>
        </w:numPr>
        <w:spacing w:after="120"/>
        <w:ind w:left="284" w:hanging="284"/>
        <w:jc w:val="both"/>
        <w:rPr>
          <w:bCs/>
          <w:szCs w:val="24"/>
        </w:rPr>
      </w:pPr>
      <w:r w:rsidRPr="00BB5A12">
        <w:rPr>
          <w:bCs/>
          <w:szCs w:val="24"/>
        </w:rPr>
        <w:t>Adresa pro zaslání faktury je</w:t>
      </w:r>
      <w:r w:rsidR="002A628C" w:rsidRPr="00BB5A12">
        <w:rPr>
          <w:bCs/>
          <w:szCs w:val="24"/>
        </w:rPr>
        <w:t>:</w:t>
      </w:r>
      <w:r w:rsidRPr="00BB5A12">
        <w:rPr>
          <w:bCs/>
          <w:szCs w:val="24"/>
        </w:rPr>
        <w:t xml:space="preserve"> </w:t>
      </w:r>
      <w:hyperlink r:id="rId9" w:history="1">
        <w:r w:rsidRPr="00BB5A12">
          <w:rPr>
            <w:bCs/>
            <w:szCs w:val="24"/>
          </w:rPr>
          <w:t>fakturace@as-po.cz</w:t>
        </w:r>
      </w:hyperlink>
      <w:r w:rsidRPr="00BB5A12">
        <w:rPr>
          <w:bCs/>
          <w:szCs w:val="24"/>
        </w:rPr>
        <w:t>, v případě listinného vyhotovení: Armádní Servisní, příspěvková organizace, Podbabská 1589/1, 160 00, Praha 6 – Dejvice.</w:t>
      </w:r>
    </w:p>
    <w:p w:rsidR="0026231B" w:rsidRPr="00BB5A12" w:rsidRDefault="0026231B" w:rsidP="00807383">
      <w:pPr>
        <w:numPr>
          <w:ilvl w:val="0"/>
          <w:numId w:val="1"/>
        </w:numPr>
        <w:spacing w:after="120"/>
        <w:ind w:left="284" w:hanging="284"/>
        <w:jc w:val="both"/>
        <w:rPr>
          <w:szCs w:val="24"/>
        </w:rPr>
      </w:pPr>
      <w:r w:rsidRPr="00BB5A12">
        <w:rPr>
          <w:szCs w:val="24"/>
        </w:rPr>
        <w:t xml:space="preserve">Objednatel se zavazuje uhradit cenu za poskytnuté služby na základě </w:t>
      </w:r>
      <w:r w:rsidR="008A45B4" w:rsidRPr="00BB5A12">
        <w:rPr>
          <w:szCs w:val="24"/>
        </w:rPr>
        <w:t>faktury</w:t>
      </w:r>
      <w:r w:rsidRPr="00BB5A12">
        <w:rPr>
          <w:szCs w:val="24"/>
        </w:rPr>
        <w:t xml:space="preserve">, </w:t>
      </w:r>
      <w:r w:rsidR="008A45B4" w:rsidRPr="00BB5A12">
        <w:rPr>
          <w:szCs w:val="24"/>
        </w:rPr>
        <w:t>která</w:t>
      </w:r>
      <w:r w:rsidRPr="00BB5A12">
        <w:rPr>
          <w:szCs w:val="24"/>
        </w:rPr>
        <w:t xml:space="preserve"> bude vystaven</w:t>
      </w:r>
      <w:r w:rsidR="008A45B4" w:rsidRPr="00BB5A12">
        <w:rPr>
          <w:szCs w:val="24"/>
        </w:rPr>
        <w:t>a</w:t>
      </w:r>
      <w:r w:rsidRPr="00BB5A12">
        <w:rPr>
          <w:szCs w:val="24"/>
        </w:rPr>
        <w:t xml:space="preserve"> v souladu s </w:t>
      </w:r>
      <w:proofErr w:type="spellStart"/>
      <w:r w:rsidRPr="00BB5A12">
        <w:rPr>
          <w:szCs w:val="24"/>
        </w:rPr>
        <w:t>ust</w:t>
      </w:r>
      <w:proofErr w:type="spellEnd"/>
      <w:r w:rsidRPr="00BB5A12">
        <w:rPr>
          <w:szCs w:val="24"/>
        </w:rPr>
        <w:t>. § 11 odst. 1 zák</w:t>
      </w:r>
      <w:r w:rsidR="008A45B4" w:rsidRPr="00BB5A12">
        <w:rPr>
          <w:szCs w:val="24"/>
        </w:rPr>
        <w:t>ona</w:t>
      </w:r>
      <w:r w:rsidRPr="00BB5A12">
        <w:rPr>
          <w:szCs w:val="24"/>
        </w:rPr>
        <w:t xml:space="preserve"> č. 563/1991 Sb.,</w:t>
      </w:r>
      <w:r w:rsidR="00FD2365" w:rsidRPr="00BB5A12">
        <w:rPr>
          <w:szCs w:val="24"/>
        </w:rPr>
        <w:t xml:space="preserve"> o účetnictví,</w:t>
      </w:r>
      <w:r w:rsidR="00E106E8" w:rsidRPr="00BB5A12">
        <w:rPr>
          <w:szCs w:val="24"/>
        </w:rPr>
        <w:t xml:space="preserve"> v platném znění. </w:t>
      </w:r>
      <w:r w:rsidR="008A45B4" w:rsidRPr="00BB5A12">
        <w:rPr>
          <w:szCs w:val="24"/>
        </w:rPr>
        <w:t>Faktura</w:t>
      </w:r>
      <w:r w:rsidRPr="00BB5A12">
        <w:rPr>
          <w:szCs w:val="24"/>
        </w:rPr>
        <w:t xml:space="preserve"> musí dále obsahovat údaje podle zákona č. 235/2004 Sb., o dani z přidané hodnoty, v platném znění</w:t>
      </w:r>
      <w:r w:rsidR="00BC17F7" w:rsidRPr="00BB5A12">
        <w:rPr>
          <w:szCs w:val="24"/>
        </w:rPr>
        <w:t>.</w:t>
      </w:r>
    </w:p>
    <w:p w:rsidR="00F939F6" w:rsidRPr="00BB5A12" w:rsidRDefault="00F939F6" w:rsidP="00807383">
      <w:pPr>
        <w:numPr>
          <w:ilvl w:val="0"/>
          <w:numId w:val="1"/>
        </w:numPr>
        <w:spacing w:after="120"/>
        <w:ind w:left="284" w:hanging="284"/>
        <w:jc w:val="both"/>
        <w:rPr>
          <w:szCs w:val="24"/>
        </w:rPr>
      </w:pPr>
      <w:r w:rsidRPr="00BB5A12">
        <w:rPr>
          <w:szCs w:val="24"/>
        </w:rPr>
        <w:t>Kromě náležitostí v zákoně uvedených musí faktura obsahovat též následující údaje:</w:t>
      </w:r>
    </w:p>
    <w:p w:rsidR="00F939F6" w:rsidRPr="00BB5A12" w:rsidRDefault="00F939F6" w:rsidP="001A2EE5">
      <w:pPr>
        <w:numPr>
          <w:ilvl w:val="1"/>
          <w:numId w:val="5"/>
        </w:numPr>
        <w:ind w:left="992" w:hanging="357"/>
        <w:jc w:val="both"/>
        <w:rPr>
          <w:szCs w:val="24"/>
        </w:rPr>
      </w:pPr>
      <w:r w:rsidRPr="00BB5A12">
        <w:rPr>
          <w:szCs w:val="24"/>
        </w:rPr>
        <w:t>označení dokladu jako daňový doklad (faktura)</w:t>
      </w:r>
      <w:r w:rsidR="008A45B4" w:rsidRPr="00BB5A12">
        <w:rPr>
          <w:szCs w:val="24"/>
        </w:rPr>
        <w:t>;</w:t>
      </w:r>
    </w:p>
    <w:p w:rsidR="00F939F6" w:rsidRPr="00BB5A12" w:rsidRDefault="00F939F6" w:rsidP="001A2EE5">
      <w:pPr>
        <w:numPr>
          <w:ilvl w:val="1"/>
          <w:numId w:val="5"/>
        </w:numPr>
        <w:ind w:left="992" w:hanging="357"/>
        <w:jc w:val="both"/>
        <w:rPr>
          <w:szCs w:val="24"/>
        </w:rPr>
      </w:pPr>
      <w:r w:rsidRPr="00BB5A12">
        <w:rPr>
          <w:szCs w:val="24"/>
        </w:rPr>
        <w:t>číslo smlouvy dle číslování objednatele</w:t>
      </w:r>
      <w:r w:rsidR="008A45B4" w:rsidRPr="00BB5A12">
        <w:rPr>
          <w:szCs w:val="24"/>
        </w:rPr>
        <w:t>;</w:t>
      </w:r>
    </w:p>
    <w:p w:rsidR="00F939F6" w:rsidRPr="00BB5A12" w:rsidRDefault="00F939F6" w:rsidP="001A2EE5">
      <w:pPr>
        <w:numPr>
          <w:ilvl w:val="1"/>
          <w:numId w:val="5"/>
        </w:numPr>
        <w:ind w:left="992" w:hanging="357"/>
        <w:jc w:val="both"/>
        <w:rPr>
          <w:szCs w:val="24"/>
        </w:rPr>
      </w:pPr>
      <w:r w:rsidRPr="00BB5A12">
        <w:rPr>
          <w:szCs w:val="24"/>
        </w:rPr>
        <w:t>den vystavení, den odeslání a den (lhůta) splatnosti faktury</w:t>
      </w:r>
      <w:r w:rsidR="008A45B4" w:rsidRPr="00BB5A12">
        <w:rPr>
          <w:szCs w:val="24"/>
        </w:rPr>
        <w:t>;</w:t>
      </w:r>
    </w:p>
    <w:p w:rsidR="00F939F6" w:rsidRPr="00BB5A12" w:rsidRDefault="00F939F6" w:rsidP="001A2EE5">
      <w:pPr>
        <w:numPr>
          <w:ilvl w:val="1"/>
          <w:numId w:val="5"/>
        </w:numPr>
        <w:ind w:left="992" w:hanging="357"/>
        <w:jc w:val="both"/>
        <w:rPr>
          <w:szCs w:val="24"/>
        </w:rPr>
      </w:pPr>
      <w:r w:rsidRPr="00BB5A12">
        <w:rPr>
          <w:szCs w:val="24"/>
        </w:rPr>
        <w:t>příjemce a místo předání služby</w:t>
      </w:r>
      <w:r w:rsidR="008A45B4" w:rsidRPr="00BB5A12">
        <w:rPr>
          <w:szCs w:val="24"/>
        </w:rPr>
        <w:t>;</w:t>
      </w:r>
    </w:p>
    <w:p w:rsidR="00F939F6" w:rsidRPr="00BB5A12" w:rsidRDefault="00F939F6" w:rsidP="001A2EE5">
      <w:pPr>
        <w:numPr>
          <w:ilvl w:val="1"/>
          <w:numId w:val="5"/>
        </w:numPr>
        <w:ind w:left="992" w:hanging="357"/>
        <w:rPr>
          <w:szCs w:val="24"/>
        </w:rPr>
      </w:pPr>
      <w:r w:rsidRPr="00BB5A12">
        <w:rPr>
          <w:szCs w:val="24"/>
        </w:rPr>
        <w:t>IČ</w:t>
      </w:r>
      <w:r w:rsidR="008A45B4" w:rsidRPr="00BB5A12">
        <w:rPr>
          <w:szCs w:val="24"/>
        </w:rPr>
        <w:t>O</w:t>
      </w:r>
      <w:r w:rsidRPr="00BB5A12">
        <w:rPr>
          <w:szCs w:val="24"/>
        </w:rPr>
        <w:t xml:space="preserve"> a DIČ smluvních stran</w:t>
      </w:r>
      <w:r w:rsidR="008A45B4" w:rsidRPr="00BB5A12">
        <w:rPr>
          <w:szCs w:val="24"/>
        </w:rPr>
        <w:t>;</w:t>
      </w:r>
    </w:p>
    <w:p w:rsidR="00F939F6" w:rsidRPr="00BB5A12" w:rsidRDefault="00F939F6" w:rsidP="001A2EE5">
      <w:pPr>
        <w:numPr>
          <w:ilvl w:val="1"/>
          <w:numId w:val="5"/>
        </w:numPr>
        <w:ind w:left="992" w:hanging="357"/>
        <w:rPr>
          <w:szCs w:val="24"/>
        </w:rPr>
      </w:pPr>
      <w:r w:rsidRPr="00BB5A12">
        <w:rPr>
          <w:szCs w:val="24"/>
        </w:rPr>
        <w:t>označení peněžního ústavu a číslo účtu, na který má být placeno</w:t>
      </w:r>
      <w:r w:rsidR="008A45B4" w:rsidRPr="00BB5A12">
        <w:rPr>
          <w:szCs w:val="24"/>
        </w:rPr>
        <w:t>;</w:t>
      </w:r>
    </w:p>
    <w:p w:rsidR="00EB240B" w:rsidRPr="00BB5A12" w:rsidRDefault="00F939F6" w:rsidP="001A2EE5">
      <w:pPr>
        <w:numPr>
          <w:ilvl w:val="1"/>
          <w:numId w:val="5"/>
        </w:numPr>
        <w:ind w:left="992" w:hanging="357"/>
        <w:rPr>
          <w:szCs w:val="24"/>
        </w:rPr>
      </w:pPr>
      <w:r w:rsidRPr="00BB5A12">
        <w:rPr>
          <w:szCs w:val="24"/>
        </w:rPr>
        <w:t>počet příloh a razítko s podpisem poskytovatele</w:t>
      </w:r>
      <w:r w:rsidR="008A45B4" w:rsidRPr="00BB5A12">
        <w:rPr>
          <w:szCs w:val="24"/>
        </w:rPr>
        <w:t>;</w:t>
      </w:r>
    </w:p>
    <w:p w:rsidR="001A2EE5" w:rsidRPr="00BB5A12" w:rsidRDefault="001A2EE5" w:rsidP="001A2EE5">
      <w:pPr>
        <w:ind w:left="992"/>
        <w:rPr>
          <w:szCs w:val="24"/>
        </w:rPr>
      </w:pPr>
    </w:p>
    <w:p w:rsidR="00F939F6" w:rsidRPr="00BB5A12" w:rsidRDefault="00F939F6" w:rsidP="00FE5B59">
      <w:pPr>
        <w:numPr>
          <w:ilvl w:val="0"/>
          <w:numId w:val="1"/>
        </w:numPr>
        <w:spacing w:after="120"/>
        <w:ind w:left="284" w:hanging="284"/>
        <w:jc w:val="both"/>
        <w:rPr>
          <w:szCs w:val="24"/>
        </w:rPr>
      </w:pPr>
      <w:r w:rsidRPr="00BB5A12">
        <w:rPr>
          <w:szCs w:val="24"/>
        </w:rPr>
        <w:t xml:space="preserve">Splatnost faktury činí </w:t>
      </w:r>
      <w:r w:rsidR="00983229" w:rsidRPr="00BB5A12">
        <w:rPr>
          <w:szCs w:val="24"/>
        </w:rPr>
        <w:t>30</w:t>
      </w:r>
      <w:r w:rsidRPr="00BB5A12">
        <w:rPr>
          <w:szCs w:val="24"/>
        </w:rPr>
        <w:t xml:space="preserve"> dnů ode dne jejího doručení na </w:t>
      </w:r>
      <w:r w:rsidR="005F797A">
        <w:rPr>
          <w:szCs w:val="24"/>
        </w:rPr>
        <w:t>objednateli</w:t>
      </w:r>
      <w:r w:rsidR="00DD1898">
        <w:rPr>
          <w:szCs w:val="24"/>
        </w:rPr>
        <w:t>.</w:t>
      </w:r>
      <w:r w:rsidR="00FE5B59" w:rsidRPr="00BB5A12">
        <w:rPr>
          <w:szCs w:val="24"/>
        </w:rPr>
        <w:t xml:space="preserve"> </w:t>
      </w:r>
      <w:r w:rsidR="0026231B" w:rsidRPr="00BB5A12">
        <w:rPr>
          <w:szCs w:val="24"/>
        </w:rPr>
        <w:t xml:space="preserve">V případě, že poskytovatel uvede na faktuře den splatnosti, který nebude odpovídat podmínce 30denní lhůty po doručení do sídla objednatele, je objednatel oprávněn tuto fakturu vrátit zpět. </w:t>
      </w:r>
    </w:p>
    <w:p w:rsidR="00F939F6" w:rsidRPr="00BB5A12" w:rsidRDefault="00983229" w:rsidP="00807383">
      <w:pPr>
        <w:numPr>
          <w:ilvl w:val="0"/>
          <w:numId w:val="1"/>
        </w:numPr>
        <w:spacing w:after="120"/>
        <w:ind w:left="284" w:hanging="284"/>
        <w:jc w:val="both"/>
        <w:rPr>
          <w:bCs/>
          <w:iCs/>
          <w:color w:val="000000"/>
          <w:szCs w:val="24"/>
        </w:rPr>
      </w:pPr>
      <w:r w:rsidRPr="00BB5A12">
        <w:rPr>
          <w:szCs w:val="24"/>
        </w:rPr>
        <w:t>Poskytovatel</w:t>
      </w:r>
      <w:r w:rsidR="00CE6BFD" w:rsidRPr="00BB5A12">
        <w:rPr>
          <w:szCs w:val="24"/>
        </w:rPr>
        <w:t xml:space="preserve"> je</w:t>
      </w:r>
      <w:r w:rsidR="00CE6BFD" w:rsidRPr="00BB5A12">
        <w:rPr>
          <w:color w:val="000000"/>
          <w:szCs w:val="24"/>
        </w:rPr>
        <w:t xml:space="preserve"> povinen v předmětu fakturace uvést přesný název akce a číslo smlouvy. Jinak bude faktura vrácena </w:t>
      </w:r>
      <w:r w:rsidR="00FF734D" w:rsidRPr="00BB5A12">
        <w:rPr>
          <w:color w:val="000000"/>
          <w:szCs w:val="24"/>
        </w:rPr>
        <w:t>poskytovateli</w:t>
      </w:r>
      <w:r w:rsidR="00CE6BFD" w:rsidRPr="00BB5A12">
        <w:rPr>
          <w:color w:val="000000"/>
          <w:szCs w:val="24"/>
        </w:rPr>
        <w:t xml:space="preserve"> k doplnění</w:t>
      </w:r>
      <w:r w:rsidR="00CE6BFD" w:rsidRPr="00BB5A12">
        <w:rPr>
          <w:bCs/>
          <w:iCs/>
          <w:color w:val="000000"/>
          <w:szCs w:val="24"/>
        </w:rPr>
        <w:t xml:space="preserve">. </w:t>
      </w:r>
    </w:p>
    <w:p w:rsidR="00310C10" w:rsidRPr="00BB5A12" w:rsidRDefault="00F939F6" w:rsidP="00807383">
      <w:pPr>
        <w:numPr>
          <w:ilvl w:val="0"/>
          <w:numId w:val="1"/>
        </w:numPr>
        <w:spacing w:after="120"/>
        <w:ind w:left="284" w:hanging="284"/>
        <w:jc w:val="both"/>
        <w:rPr>
          <w:szCs w:val="24"/>
        </w:rPr>
      </w:pPr>
      <w:r w:rsidRPr="00BB5A12">
        <w:rPr>
          <w:szCs w:val="24"/>
        </w:rPr>
        <w:t>Objednatel neposkytuje zálohové platby.</w:t>
      </w:r>
    </w:p>
    <w:p w:rsidR="00983229" w:rsidRPr="00BB5A12" w:rsidRDefault="00983229" w:rsidP="00682824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BB5A12">
        <w:rPr>
          <w:szCs w:val="24"/>
        </w:rPr>
        <w:t>Poskytovatel nesmí postoupit pohledávku nebo její část vyplývající z této smlouvy vůči objednateli třetí osobě bez předchozího písemného souhlasu objednatele.</w:t>
      </w:r>
    </w:p>
    <w:p w:rsidR="006B3799" w:rsidRPr="00BB5A12" w:rsidRDefault="006B3799" w:rsidP="006B3799">
      <w:pPr>
        <w:ind w:left="142"/>
        <w:jc w:val="both"/>
        <w:rPr>
          <w:szCs w:val="24"/>
        </w:rPr>
      </w:pPr>
    </w:p>
    <w:p w:rsidR="00682824" w:rsidRPr="00BB5A12" w:rsidRDefault="00682824" w:rsidP="00983229">
      <w:pPr>
        <w:jc w:val="both"/>
        <w:rPr>
          <w:szCs w:val="24"/>
        </w:rPr>
      </w:pPr>
    </w:p>
    <w:p w:rsidR="00BE69FA" w:rsidRPr="00BB5A12" w:rsidRDefault="00A52685" w:rsidP="00A52685">
      <w:pPr>
        <w:spacing w:after="120"/>
        <w:jc w:val="center"/>
        <w:rPr>
          <w:b/>
          <w:bCs/>
          <w:color w:val="7030A0"/>
          <w:szCs w:val="24"/>
        </w:rPr>
      </w:pPr>
      <w:r w:rsidRPr="00BB5A12">
        <w:rPr>
          <w:b/>
          <w:bCs/>
          <w:szCs w:val="24"/>
        </w:rPr>
        <w:t>V. Práva a povinnosti stran</w:t>
      </w:r>
    </w:p>
    <w:p w:rsidR="00FF734D" w:rsidRPr="00BB5A12" w:rsidRDefault="00FF734D" w:rsidP="00807383">
      <w:pPr>
        <w:numPr>
          <w:ilvl w:val="0"/>
          <w:numId w:val="6"/>
        </w:numPr>
        <w:spacing w:after="120"/>
        <w:ind w:left="284" w:hanging="284"/>
        <w:jc w:val="both"/>
        <w:rPr>
          <w:szCs w:val="24"/>
        </w:rPr>
      </w:pPr>
      <w:r w:rsidRPr="00BB5A12">
        <w:rPr>
          <w:szCs w:val="24"/>
        </w:rPr>
        <w:t>V</w:t>
      </w:r>
      <w:r w:rsidR="00202135" w:rsidRPr="00BB5A12">
        <w:rPr>
          <w:szCs w:val="24"/>
        </w:rPr>
        <w:t>šichni pracovníci poskytovatele</w:t>
      </w:r>
      <w:r w:rsidRPr="00BB5A12">
        <w:rPr>
          <w:szCs w:val="24"/>
        </w:rPr>
        <w:t xml:space="preserve"> musí být příslušníky států EU nebo NATO.</w:t>
      </w:r>
    </w:p>
    <w:p w:rsidR="00202135" w:rsidRPr="00BB5A12" w:rsidRDefault="00FF734D" w:rsidP="00807383">
      <w:pPr>
        <w:numPr>
          <w:ilvl w:val="0"/>
          <w:numId w:val="6"/>
        </w:numPr>
        <w:spacing w:after="120"/>
        <w:ind w:left="284" w:hanging="284"/>
        <w:jc w:val="both"/>
        <w:rPr>
          <w:szCs w:val="24"/>
        </w:rPr>
      </w:pPr>
      <w:r w:rsidRPr="00BB5A12">
        <w:rPr>
          <w:szCs w:val="24"/>
        </w:rPr>
        <w:t>Poskytovatel se zavazuje provádět službu za dodržení platných bezpečnostních a hygienických norem a předpisů, předepsaných technologických postupů a technických norem, které jsou pro uvedený předmět smlouvy závazné.</w:t>
      </w:r>
    </w:p>
    <w:p w:rsidR="00682824" w:rsidRPr="00BB5A12" w:rsidRDefault="00FF734D" w:rsidP="00682824">
      <w:pPr>
        <w:numPr>
          <w:ilvl w:val="0"/>
          <w:numId w:val="6"/>
        </w:numPr>
        <w:spacing w:after="120"/>
        <w:ind w:left="284" w:hanging="284"/>
        <w:jc w:val="both"/>
        <w:rPr>
          <w:szCs w:val="24"/>
        </w:rPr>
      </w:pPr>
      <w:r w:rsidRPr="00BB5A12">
        <w:rPr>
          <w:szCs w:val="24"/>
        </w:rPr>
        <w:t>Poskytovatel se zavazuje zachovávat mlčenlivost ohledně všech skutečností, se kterými se seznámí při plnění této smlouvy. Tato povinnost zavazuje i pracovníky poskytovatele.</w:t>
      </w:r>
    </w:p>
    <w:p w:rsidR="00BB5A12" w:rsidRPr="00BB5A12" w:rsidRDefault="00682824" w:rsidP="00025BD5">
      <w:pPr>
        <w:numPr>
          <w:ilvl w:val="0"/>
          <w:numId w:val="6"/>
        </w:numPr>
        <w:spacing w:after="120"/>
        <w:ind w:left="284" w:hanging="284"/>
        <w:jc w:val="both"/>
        <w:rPr>
          <w:color w:val="000000"/>
          <w:szCs w:val="24"/>
        </w:rPr>
      </w:pPr>
      <w:r w:rsidRPr="00BB5A12">
        <w:rPr>
          <w:szCs w:val="24"/>
        </w:rPr>
        <w:t>Poskytovatel se zavazuje k dodržování platných pracovněprávních předpisů</w:t>
      </w:r>
      <w:r w:rsidR="002A628C" w:rsidRPr="00BB5A12">
        <w:rPr>
          <w:szCs w:val="24"/>
        </w:rPr>
        <w:t>,</w:t>
      </w:r>
      <w:r w:rsidRPr="00BB5A12">
        <w:rPr>
          <w:szCs w:val="24"/>
        </w:rPr>
        <w:t xml:space="preserve"> včetně zákazu nelegálního zaměstnávání</w:t>
      </w:r>
      <w:r w:rsidR="002A628C" w:rsidRPr="00BB5A12">
        <w:rPr>
          <w:szCs w:val="24"/>
        </w:rPr>
        <w:t xml:space="preserve">, </w:t>
      </w:r>
      <w:r w:rsidRPr="00BB5A12">
        <w:rPr>
          <w:szCs w:val="24"/>
        </w:rPr>
        <w:t xml:space="preserve">předpisů vztahující se k pobytu cizinců v České republice, předpisů stanovících podmínky zdravotní způsobilosti zaměstnanců, předpisů vztahujících se k bezpečnosti a ochraně zdraví při práci, požárních předpisů, hygienických předpisů, předpisů k ochraně životního prostředí včetně předpisů upravujících nakládání s odpady (především zákona č. 541/2020 Sb., o odpadech, v platném znění). Dále se poskytovatel zavazuje řádně a včas hradit své závazky vůči poddodavatelům a umožnit objednateli kontrolovat u zaměstnanců poskytovatele, podílejících se na realizaci díla dle této smlouvy, zda jsou odměňováni v souladu s platnými právními předpisy. Poskytovatel dále zajistí, že všechny osoby podílející se na realizaci díla dle této smlouvy budou vybaveny osobními ochrannými pracovními pomůckami. </w:t>
      </w:r>
    </w:p>
    <w:p w:rsidR="00BB5A12" w:rsidRDefault="00BB5A12" w:rsidP="00BB5A12">
      <w:pPr>
        <w:spacing w:after="120"/>
        <w:ind w:left="284"/>
        <w:jc w:val="both"/>
        <w:rPr>
          <w:szCs w:val="24"/>
        </w:rPr>
      </w:pPr>
    </w:p>
    <w:p w:rsidR="00682824" w:rsidRPr="00BB5A12" w:rsidRDefault="00682824" w:rsidP="00BB5A12">
      <w:pPr>
        <w:spacing w:after="120"/>
        <w:ind w:left="284"/>
        <w:jc w:val="both"/>
        <w:rPr>
          <w:color w:val="000000"/>
          <w:szCs w:val="24"/>
        </w:rPr>
      </w:pPr>
      <w:r w:rsidRPr="00BB5A12">
        <w:rPr>
          <w:szCs w:val="24"/>
        </w:rPr>
        <w:t xml:space="preserve">Je-li poskytovatel v prodlení s úhradou řádně provedených a vyfakturovaných prací poddodavateli, je objednatel oprávněn provést předmětnou úhradu dotčenému poddodavateli </w:t>
      </w:r>
      <w:r w:rsidRPr="00BB5A12">
        <w:rPr>
          <w:szCs w:val="24"/>
        </w:rPr>
        <w:lastRenderedPageBreak/>
        <w:t xml:space="preserve">přímo; v takovém případě již předmětná platba nebude ze strany objednatele uhrazena poskytovateli. </w:t>
      </w:r>
    </w:p>
    <w:p w:rsidR="00BE69FA" w:rsidRPr="00BB5A12" w:rsidRDefault="00682824" w:rsidP="00025BD5">
      <w:pPr>
        <w:numPr>
          <w:ilvl w:val="0"/>
          <w:numId w:val="6"/>
        </w:numPr>
        <w:ind w:left="284" w:hanging="284"/>
        <w:jc w:val="both"/>
        <w:rPr>
          <w:bCs/>
          <w:iCs/>
          <w:szCs w:val="24"/>
        </w:rPr>
      </w:pPr>
      <w:r w:rsidRPr="00BB5A12">
        <w:rPr>
          <w:szCs w:val="24"/>
        </w:rPr>
        <w:t>Poskytovatel bude při poskytování služeb dle této smlouvy přednostně využívat malé či střední podniky jako poddodavatele a zavazuje se zajistit, že jak poskytovatel, tak jeho poddodavatelé budou při poskytování služeb dle této smlouvy minimalizovat negativní dopady na životní prostředí. V případě, že to bude možné a účelné, využije poskytovatel při poskytování služeb dle této smlouvy osoby znevýhodněné na trhu práce; možnost a účelnost takového postupu posoudí poskytovatel zejména s ohledem na charakter, rozsah a náročnost prací, které by t</w:t>
      </w:r>
      <w:r w:rsidR="00DD1898">
        <w:rPr>
          <w:szCs w:val="24"/>
        </w:rPr>
        <w:t>y</w:t>
      </w:r>
      <w:r w:rsidRPr="00BB5A12">
        <w:rPr>
          <w:szCs w:val="24"/>
        </w:rPr>
        <w:t>to osoby měly vykonávat, a rovněž s ohledem na dostupnost této pracovní síly na pracovním trhu.</w:t>
      </w:r>
    </w:p>
    <w:p w:rsidR="001449D3" w:rsidRPr="00BB5A12" w:rsidRDefault="001449D3" w:rsidP="00F84065">
      <w:pPr>
        <w:rPr>
          <w:bCs/>
          <w:iCs/>
          <w:szCs w:val="24"/>
        </w:rPr>
      </w:pPr>
    </w:p>
    <w:p w:rsidR="000557B2" w:rsidRPr="00BB5A12" w:rsidRDefault="000557B2" w:rsidP="00F84065">
      <w:pPr>
        <w:rPr>
          <w:bCs/>
          <w:iCs/>
          <w:szCs w:val="24"/>
        </w:rPr>
      </w:pPr>
    </w:p>
    <w:p w:rsidR="00F939F6" w:rsidRPr="00BB5A12" w:rsidRDefault="00B06393" w:rsidP="00A52685">
      <w:pPr>
        <w:spacing w:after="120"/>
        <w:jc w:val="center"/>
        <w:rPr>
          <w:b/>
          <w:bCs/>
          <w:szCs w:val="24"/>
        </w:rPr>
      </w:pPr>
      <w:r w:rsidRPr="00BB5A12">
        <w:rPr>
          <w:b/>
          <w:bCs/>
          <w:szCs w:val="24"/>
        </w:rPr>
        <w:t>V</w:t>
      </w:r>
      <w:r w:rsidR="00A52685" w:rsidRPr="00BB5A12">
        <w:rPr>
          <w:b/>
          <w:bCs/>
          <w:szCs w:val="24"/>
        </w:rPr>
        <w:t>I</w:t>
      </w:r>
      <w:r w:rsidR="00F939F6" w:rsidRPr="00BB5A12">
        <w:rPr>
          <w:b/>
          <w:bCs/>
          <w:szCs w:val="24"/>
        </w:rPr>
        <w:t>.</w:t>
      </w:r>
      <w:r w:rsidR="00A52685" w:rsidRPr="00BB5A12">
        <w:rPr>
          <w:b/>
          <w:bCs/>
          <w:szCs w:val="24"/>
        </w:rPr>
        <w:t xml:space="preserve"> Odpovědnost za vady</w:t>
      </w:r>
    </w:p>
    <w:p w:rsidR="00FE5B59" w:rsidRPr="00BB5A12" w:rsidRDefault="00016E27" w:rsidP="00807383">
      <w:pPr>
        <w:numPr>
          <w:ilvl w:val="0"/>
          <w:numId w:val="7"/>
        </w:numPr>
        <w:spacing w:after="120"/>
        <w:ind w:left="284" w:hanging="284"/>
        <w:jc w:val="both"/>
        <w:rPr>
          <w:szCs w:val="24"/>
        </w:rPr>
      </w:pPr>
      <w:r w:rsidRPr="00BB5A12">
        <w:rPr>
          <w:szCs w:val="24"/>
        </w:rPr>
        <w:t>Poskytovatel</w:t>
      </w:r>
      <w:r w:rsidR="00EB240B" w:rsidRPr="00BB5A12">
        <w:rPr>
          <w:szCs w:val="24"/>
        </w:rPr>
        <w:t xml:space="preserve"> odpovídá a je povinen uhradit objednateli škody na věcech a zařízeních objednatele způsobené jím a jím určenými pracovníky, kteří se budou podílet na provádění služby. </w:t>
      </w:r>
    </w:p>
    <w:p w:rsidR="00F939F6" w:rsidRPr="00BB5A12" w:rsidRDefault="00EB240B" w:rsidP="00025BD5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BB5A12">
        <w:rPr>
          <w:szCs w:val="24"/>
        </w:rPr>
        <w:t xml:space="preserve">Poskytovatel je povinen uhradit objednateli jako škodu případnou sankci uloženou mu příslušným orgánem jako důsledek porušení povinností </w:t>
      </w:r>
      <w:r w:rsidR="00FC275D" w:rsidRPr="00BB5A12">
        <w:rPr>
          <w:szCs w:val="24"/>
        </w:rPr>
        <w:t>zhotovitele.</w:t>
      </w:r>
    </w:p>
    <w:p w:rsidR="001449D3" w:rsidRPr="00BB5A12" w:rsidRDefault="001449D3">
      <w:pPr>
        <w:jc w:val="both"/>
        <w:rPr>
          <w:szCs w:val="24"/>
        </w:rPr>
      </w:pPr>
    </w:p>
    <w:p w:rsidR="000557B2" w:rsidRPr="00BB5A12" w:rsidRDefault="000557B2">
      <w:pPr>
        <w:jc w:val="both"/>
        <w:rPr>
          <w:szCs w:val="24"/>
        </w:rPr>
      </w:pPr>
    </w:p>
    <w:p w:rsidR="00F939F6" w:rsidRPr="00BB5A12" w:rsidRDefault="00A52685" w:rsidP="00A52685">
      <w:pPr>
        <w:spacing w:after="120"/>
        <w:jc w:val="center"/>
        <w:rPr>
          <w:b/>
          <w:bCs/>
          <w:szCs w:val="24"/>
        </w:rPr>
      </w:pPr>
      <w:r w:rsidRPr="00BB5A12">
        <w:rPr>
          <w:b/>
          <w:bCs/>
          <w:szCs w:val="24"/>
        </w:rPr>
        <w:t>VII</w:t>
      </w:r>
      <w:r w:rsidR="00F939F6" w:rsidRPr="00BB5A12">
        <w:rPr>
          <w:b/>
          <w:bCs/>
          <w:szCs w:val="24"/>
        </w:rPr>
        <w:t>.</w:t>
      </w:r>
      <w:r w:rsidRPr="00BB5A12">
        <w:rPr>
          <w:b/>
          <w:bCs/>
          <w:szCs w:val="24"/>
        </w:rPr>
        <w:t xml:space="preserve"> Smluvní pokuty a úrok z prodlení</w:t>
      </w:r>
    </w:p>
    <w:p w:rsidR="00EB240B" w:rsidRPr="00BB5A12" w:rsidRDefault="00B06393" w:rsidP="00807383">
      <w:pPr>
        <w:numPr>
          <w:ilvl w:val="0"/>
          <w:numId w:val="8"/>
        </w:numPr>
        <w:spacing w:after="120"/>
        <w:ind w:left="284" w:hanging="284"/>
        <w:jc w:val="both"/>
        <w:rPr>
          <w:szCs w:val="24"/>
        </w:rPr>
      </w:pPr>
      <w:r w:rsidRPr="00BB5A12">
        <w:rPr>
          <w:szCs w:val="24"/>
        </w:rPr>
        <w:t>Za prodlení s úhradou</w:t>
      </w:r>
      <w:r w:rsidR="00AF43D1" w:rsidRPr="00BB5A12">
        <w:rPr>
          <w:szCs w:val="24"/>
        </w:rPr>
        <w:t xml:space="preserve"> faktury zaplatí objednatel poskytovateli</w:t>
      </w:r>
      <w:r w:rsidRPr="00BB5A12">
        <w:rPr>
          <w:szCs w:val="24"/>
        </w:rPr>
        <w:t xml:space="preserve"> smluvní pokutu ve výši 0,05 % z</w:t>
      </w:r>
      <w:r w:rsidR="00FE5B59" w:rsidRPr="00BB5A12">
        <w:rPr>
          <w:szCs w:val="24"/>
        </w:rPr>
        <w:t> </w:t>
      </w:r>
      <w:r w:rsidRPr="00BB5A12">
        <w:rPr>
          <w:szCs w:val="24"/>
        </w:rPr>
        <w:t>fakturované částky za každý den prodlení.</w:t>
      </w:r>
      <w:r w:rsidR="00EB240B" w:rsidRPr="00BB5A12">
        <w:rPr>
          <w:szCs w:val="24"/>
        </w:rPr>
        <w:t xml:space="preserve"> </w:t>
      </w:r>
    </w:p>
    <w:p w:rsidR="001C688A" w:rsidRPr="00BB5A12" w:rsidRDefault="00EB240B" w:rsidP="00807383">
      <w:pPr>
        <w:numPr>
          <w:ilvl w:val="0"/>
          <w:numId w:val="8"/>
        </w:numPr>
        <w:spacing w:after="120"/>
        <w:ind w:left="284" w:hanging="284"/>
        <w:jc w:val="both"/>
        <w:rPr>
          <w:szCs w:val="24"/>
        </w:rPr>
      </w:pPr>
      <w:r w:rsidRPr="00BB5A12">
        <w:rPr>
          <w:szCs w:val="24"/>
        </w:rPr>
        <w:t xml:space="preserve">Za neprovedené </w:t>
      </w:r>
      <w:r w:rsidR="001C688A" w:rsidRPr="00BB5A12">
        <w:rPr>
          <w:szCs w:val="24"/>
        </w:rPr>
        <w:t>p</w:t>
      </w:r>
      <w:r w:rsidRPr="00BB5A12">
        <w:rPr>
          <w:szCs w:val="24"/>
        </w:rPr>
        <w:t>lnění podle čl. I</w:t>
      </w:r>
      <w:r w:rsidR="00FE5B59" w:rsidRPr="00BB5A12">
        <w:rPr>
          <w:szCs w:val="24"/>
        </w:rPr>
        <w:t>.</w:t>
      </w:r>
      <w:r w:rsidRPr="00BB5A12">
        <w:rPr>
          <w:szCs w:val="24"/>
        </w:rPr>
        <w:t xml:space="preserve"> této smlouvy</w:t>
      </w:r>
      <w:r w:rsidR="00170390" w:rsidRPr="00BB5A12">
        <w:rPr>
          <w:szCs w:val="24"/>
        </w:rPr>
        <w:t xml:space="preserve"> zaplatí</w:t>
      </w:r>
      <w:r w:rsidR="00AF43D1" w:rsidRPr="00BB5A12">
        <w:rPr>
          <w:szCs w:val="24"/>
        </w:rPr>
        <w:t xml:space="preserve"> poskytovatel</w:t>
      </w:r>
      <w:r w:rsidR="00FC275D" w:rsidRPr="00BB5A12">
        <w:rPr>
          <w:szCs w:val="24"/>
        </w:rPr>
        <w:t xml:space="preserve"> objednatel</w:t>
      </w:r>
      <w:r w:rsidRPr="00BB5A12">
        <w:rPr>
          <w:szCs w:val="24"/>
        </w:rPr>
        <w:t xml:space="preserve">i smluvní pokutu ve výši </w:t>
      </w:r>
      <w:r w:rsidR="00463D88" w:rsidRPr="00BB5A12">
        <w:rPr>
          <w:szCs w:val="24"/>
        </w:rPr>
        <w:t xml:space="preserve">500 </w:t>
      </w:r>
      <w:r w:rsidRPr="00BB5A12">
        <w:rPr>
          <w:szCs w:val="24"/>
        </w:rPr>
        <w:t xml:space="preserve">Kč bez DPH. </w:t>
      </w:r>
    </w:p>
    <w:p w:rsidR="00463D88" w:rsidRPr="00BB5A12" w:rsidRDefault="00D82371" w:rsidP="000131ED">
      <w:pPr>
        <w:numPr>
          <w:ilvl w:val="0"/>
          <w:numId w:val="8"/>
        </w:numPr>
        <w:spacing w:after="120"/>
        <w:ind w:left="284" w:right="-1" w:hanging="284"/>
        <w:jc w:val="both"/>
        <w:rPr>
          <w:rFonts w:eastAsia="Calibri"/>
          <w:color w:val="000000"/>
          <w:szCs w:val="24"/>
        </w:rPr>
      </w:pPr>
      <w:r w:rsidRPr="00BB5A12">
        <w:rPr>
          <w:rFonts w:eastAsia="Calibri"/>
          <w:color w:val="000000"/>
          <w:szCs w:val="24"/>
        </w:rPr>
        <w:t xml:space="preserve">V případě porušení povinnosti dle čl. V. odst. 4. této smlouvy se poskytovatel zavazuje uhradit objednateli smluvní pokutu ve výši </w:t>
      </w:r>
      <w:r w:rsidR="00463D88" w:rsidRPr="00BB5A12">
        <w:rPr>
          <w:rFonts w:eastAsia="Calibri"/>
          <w:color w:val="000000"/>
          <w:szCs w:val="24"/>
        </w:rPr>
        <w:t xml:space="preserve">300 </w:t>
      </w:r>
      <w:r w:rsidRPr="00BB5A12">
        <w:rPr>
          <w:rFonts w:eastAsia="Calibri"/>
          <w:color w:val="000000"/>
          <w:szCs w:val="24"/>
        </w:rPr>
        <w:t>Kč, a to za každý zjištěný případ porušení těchto povinností.</w:t>
      </w:r>
    </w:p>
    <w:p w:rsidR="0037151D" w:rsidRPr="00BB5A12" w:rsidRDefault="00463D88" w:rsidP="000131ED">
      <w:pPr>
        <w:numPr>
          <w:ilvl w:val="0"/>
          <w:numId w:val="8"/>
        </w:numPr>
        <w:spacing w:after="120"/>
        <w:ind w:left="284" w:right="-1" w:hanging="284"/>
        <w:jc w:val="both"/>
        <w:rPr>
          <w:rFonts w:eastAsia="Calibri"/>
          <w:color w:val="000000"/>
          <w:szCs w:val="24"/>
        </w:rPr>
      </w:pPr>
      <w:r w:rsidRPr="00BB5A12">
        <w:rPr>
          <w:szCs w:val="24"/>
        </w:rPr>
        <w:t xml:space="preserve">V případě, že se dostaví pracovník poskytovatele k provedení servisu nebo opravy zařízení podle této smlouvy v předem, písemně dohodnutém termínu, a příslušné práce nebude možno vykonat z důvodů na straně objednatele, budou objednateli účtovány skutečně vzniklé náklady. </w:t>
      </w:r>
    </w:p>
    <w:p w:rsidR="0037151D" w:rsidRPr="00BB5A12" w:rsidRDefault="0037151D" w:rsidP="000131ED">
      <w:pPr>
        <w:numPr>
          <w:ilvl w:val="0"/>
          <w:numId w:val="8"/>
        </w:numPr>
        <w:spacing w:after="120"/>
        <w:ind w:left="284" w:right="-1" w:hanging="284"/>
        <w:jc w:val="both"/>
        <w:rPr>
          <w:rFonts w:eastAsia="Calibri"/>
          <w:color w:val="000000"/>
          <w:szCs w:val="24"/>
        </w:rPr>
      </w:pPr>
      <w:r w:rsidRPr="00BB5A12">
        <w:rPr>
          <w:szCs w:val="24"/>
        </w:rPr>
        <w:t>Smluvní pokuty udělené poskytovateli mohou být započteny proti neuhrazeným fakturám.</w:t>
      </w:r>
    </w:p>
    <w:p w:rsidR="0037151D" w:rsidRPr="00BB5A12" w:rsidRDefault="0037151D" w:rsidP="000131ED">
      <w:pPr>
        <w:numPr>
          <w:ilvl w:val="0"/>
          <w:numId w:val="8"/>
        </w:numPr>
        <w:spacing w:after="120"/>
        <w:ind w:left="284" w:right="-1" w:hanging="284"/>
        <w:jc w:val="both"/>
        <w:rPr>
          <w:rFonts w:eastAsia="Calibri"/>
          <w:color w:val="000000"/>
          <w:szCs w:val="24"/>
        </w:rPr>
      </w:pPr>
      <w:r w:rsidRPr="00BB5A12">
        <w:rPr>
          <w:szCs w:val="24"/>
        </w:rPr>
        <w:t>Uplatněním smluvních pokut dle této smlouvy nejsou dotčeny nároky na náhradu škody vzniklé z porušení smluvní povinnosti, a to v plné výši. Odstoupením od této smlouvy nezaniká nárok na úhradu smluvní pokuty.</w:t>
      </w:r>
    </w:p>
    <w:p w:rsidR="00682824" w:rsidRPr="00BB5A12" w:rsidRDefault="00682824" w:rsidP="00B53CF4">
      <w:pPr>
        <w:ind w:left="284"/>
        <w:jc w:val="both"/>
        <w:rPr>
          <w:szCs w:val="24"/>
        </w:rPr>
      </w:pPr>
    </w:p>
    <w:p w:rsidR="00F939F6" w:rsidRPr="00BB5A12" w:rsidRDefault="00A52685" w:rsidP="00A52685">
      <w:pPr>
        <w:spacing w:after="120"/>
        <w:jc w:val="center"/>
        <w:rPr>
          <w:b/>
          <w:bCs/>
          <w:szCs w:val="24"/>
        </w:rPr>
      </w:pPr>
      <w:r w:rsidRPr="00BB5A12">
        <w:rPr>
          <w:b/>
          <w:bCs/>
          <w:szCs w:val="24"/>
        </w:rPr>
        <w:t>VI</w:t>
      </w:r>
      <w:r w:rsidR="00BC17F7" w:rsidRPr="00BB5A12">
        <w:rPr>
          <w:b/>
          <w:bCs/>
          <w:szCs w:val="24"/>
        </w:rPr>
        <w:t>I</w:t>
      </w:r>
      <w:r w:rsidRPr="00BB5A12">
        <w:rPr>
          <w:b/>
          <w:bCs/>
          <w:szCs w:val="24"/>
        </w:rPr>
        <w:t>I</w:t>
      </w:r>
      <w:r w:rsidR="00F939F6" w:rsidRPr="00BB5A12">
        <w:rPr>
          <w:b/>
          <w:bCs/>
          <w:szCs w:val="24"/>
        </w:rPr>
        <w:t>.</w:t>
      </w:r>
      <w:r w:rsidRPr="00BB5A12">
        <w:rPr>
          <w:b/>
          <w:bCs/>
          <w:szCs w:val="24"/>
        </w:rPr>
        <w:t xml:space="preserve"> Další ujednání</w:t>
      </w:r>
    </w:p>
    <w:p w:rsidR="00FF734D" w:rsidRPr="00BB5A12" w:rsidRDefault="00B53CF4" w:rsidP="00807383">
      <w:pPr>
        <w:numPr>
          <w:ilvl w:val="0"/>
          <w:numId w:val="9"/>
        </w:numPr>
        <w:spacing w:after="120"/>
        <w:ind w:left="284" w:hanging="284"/>
        <w:jc w:val="both"/>
        <w:rPr>
          <w:szCs w:val="24"/>
        </w:rPr>
      </w:pPr>
      <w:r w:rsidRPr="00BB5A12">
        <w:rPr>
          <w:szCs w:val="24"/>
        </w:rPr>
        <w:t>O</w:t>
      </w:r>
      <w:r w:rsidR="00FE5B59" w:rsidRPr="00BB5A12">
        <w:rPr>
          <w:szCs w:val="24"/>
        </w:rPr>
        <w:t xml:space="preserve">bjednatel </w:t>
      </w:r>
      <w:r w:rsidRPr="00BB5A12">
        <w:rPr>
          <w:szCs w:val="24"/>
        </w:rPr>
        <w:t xml:space="preserve">poučí </w:t>
      </w:r>
      <w:r w:rsidR="00FE5B59" w:rsidRPr="00BB5A12">
        <w:rPr>
          <w:szCs w:val="24"/>
        </w:rPr>
        <w:t>poskytovatele, lépe řečeno</w:t>
      </w:r>
      <w:r w:rsidR="003A07D8" w:rsidRPr="00BB5A12">
        <w:rPr>
          <w:szCs w:val="24"/>
        </w:rPr>
        <w:t xml:space="preserve"> jeho pracovníky</w:t>
      </w:r>
      <w:r w:rsidR="00F939F6" w:rsidRPr="00BB5A12">
        <w:rPr>
          <w:szCs w:val="24"/>
        </w:rPr>
        <w:t xml:space="preserve">, kteří budou službu provádět, o podmínkách vstupu do </w:t>
      </w:r>
      <w:r w:rsidR="003A07D8" w:rsidRPr="00BB5A12">
        <w:rPr>
          <w:szCs w:val="24"/>
        </w:rPr>
        <w:t xml:space="preserve">těchto </w:t>
      </w:r>
      <w:r w:rsidR="00F939F6" w:rsidRPr="00BB5A12">
        <w:rPr>
          <w:szCs w:val="24"/>
        </w:rPr>
        <w:t>objekt</w:t>
      </w:r>
      <w:r w:rsidR="003A07D8" w:rsidRPr="00BB5A12">
        <w:rPr>
          <w:szCs w:val="24"/>
        </w:rPr>
        <w:t>ů</w:t>
      </w:r>
      <w:r w:rsidR="00F939F6" w:rsidRPr="00BB5A12">
        <w:rPr>
          <w:szCs w:val="24"/>
        </w:rPr>
        <w:t xml:space="preserve"> a o pohybu na vyhrazen</w:t>
      </w:r>
      <w:r w:rsidR="003A07D8" w:rsidRPr="00BB5A12">
        <w:rPr>
          <w:szCs w:val="24"/>
        </w:rPr>
        <w:t>ých</w:t>
      </w:r>
      <w:r w:rsidR="00F939F6" w:rsidRPr="00BB5A12">
        <w:rPr>
          <w:szCs w:val="24"/>
        </w:rPr>
        <w:t xml:space="preserve"> míst</w:t>
      </w:r>
      <w:r w:rsidR="001A5C0A" w:rsidRPr="00BB5A12">
        <w:rPr>
          <w:szCs w:val="24"/>
        </w:rPr>
        <w:t>e</w:t>
      </w:r>
      <w:r w:rsidR="003A07D8" w:rsidRPr="00BB5A12">
        <w:rPr>
          <w:szCs w:val="24"/>
        </w:rPr>
        <w:t>ch</w:t>
      </w:r>
      <w:r w:rsidR="00F939F6" w:rsidRPr="00BB5A12">
        <w:rPr>
          <w:szCs w:val="24"/>
        </w:rPr>
        <w:t xml:space="preserve">. Poskytovatel se zavazuje, že tyto podmínky budou jeho pracovníci respektovat. </w:t>
      </w:r>
    </w:p>
    <w:p w:rsidR="0037151D" w:rsidRDefault="00F939F6" w:rsidP="0037151D">
      <w:pPr>
        <w:numPr>
          <w:ilvl w:val="0"/>
          <w:numId w:val="9"/>
        </w:numPr>
        <w:spacing w:after="120"/>
        <w:ind w:left="284" w:hanging="284"/>
        <w:jc w:val="both"/>
        <w:rPr>
          <w:szCs w:val="24"/>
        </w:rPr>
      </w:pPr>
      <w:r w:rsidRPr="00BB5A12">
        <w:rPr>
          <w:szCs w:val="24"/>
        </w:rPr>
        <w:t>Objednatel se v případě splnění všech podmínek uvedených v</w:t>
      </w:r>
      <w:r w:rsidR="001747F3" w:rsidRPr="00BB5A12">
        <w:rPr>
          <w:szCs w:val="24"/>
        </w:rPr>
        <w:t> předchozím odstavci</w:t>
      </w:r>
      <w:r w:rsidRPr="00BB5A12">
        <w:rPr>
          <w:szCs w:val="24"/>
        </w:rPr>
        <w:t xml:space="preserve"> zavazuje zabezpečit přístup pracovníků poskytovatele do prostorů</w:t>
      </w:r>
      <w:r w:rsidR="003A07D8" w:rsidRPr="00BB5A12">
        <w:rPr>
          <w:szCs w:val="24"/>
        </w:rPr>
        <w:t xml:space="preserve"> v objektech, které spravuje a</w:t>
      </w:r>
      <w:r w:rsidRPr="00BB5A12">
        <w:rPr>
          <w:szCs w:val="24"/>
        </w:rPr>
        <w:t xml:space="preserve"> ve kterých bude </w:t>
      </w:r>
      <w:r w:rsidR="001747F3" w:rsidRPr="00BB5A12">
        <w:rPr>
          <w:szCs w:val="24"/>
        </w:rPr>
        <w:t>plnění probíhat.</w:t>
      </w:r>
    </w:p>
    <w:p w:rsidR="00BB5A12" w:rsidRDefault="00BB5A12" w:rsidP="00BB5A12">
      <w:pPr>
        <w:spacing w:after="120"/>
        <w:ind w:left="284"/>
        <w:jc w:val="both"/>
        <w:rPr>
          <w:szCs w:val="24"/>
        </w:rPr>
      </w:pPr>
    </w:p>
    <w:p w:rsidR="00BB5A12" w:rsidRDefault="00BB5A12" w:rsidP="00BB5A12">
      <w:pPr>
        <w:spacing w:after="120"/>
        <w:ind w:left="284"/>
        <w:jc w:val="both"/>
        <w:rPr>
          <w:szCs w:val="24"/>
        </w:rPr>
      </w:pPr>
    </w:p>
    <w:p w:rsidR="00BB5A12" w:rsidRPr="00BB5A12" w:rsidRDefault="00BB5A12" w:rsidP="00BB5A12">
      <w:pPr>
        <w:spacing w:after="120"/>
        <w:ind w:left="284"/>
        <w:jc w:val="both"/>
        <w:rPr>
          <w:szCs w:val="24"/>
        </w:rPr>
      </w:pPr>
    </w:p>
    <w:p w:rsidR="0037151D" w:rsidRDefault="0037151D" w:rsidP="0037151D">
      <w:pPr>
        <w:numPr>
          <w:ilvl w:val="0"/>
          <w:numId w:val="9"/>
        </w:numPr>
        <w:spacing w:after="120"/>
        <w:ind w:left="284" w:hanging="284"/>
        <w:jc w:val="both"/>
        <w:rPr>
          <w:szCs w:val="24"/>
        </w:rPr>
      </w:pPr>
      <w:r w:rsidRPr="00BB5A12">
        <w:rPr>
          <w:szCs w:val="24"/>
        </w:rPr>
        <w:lastRenderedPageBreak/>
        <w:t xml:space="preserve">Objednatel je povinen udržovat v řádném stavu dokumentaci k zařízení, jehož servis nebo oprava je předmětem této smlouvy a na požádání ji předložit pracovníkovi poskytovatele. </w:t>
      </w:r>
    </w:p>
    <w:p w:rsidR="00FF734D" w:rsidRPr="00BB5A12" w:rsidRDefault="00FF734D" w:rsidP="00807383">
      <w:pPr>
        <w:numPr>
          <w:ilvl w:val="0"/>
          <w:numId w:val="9"/>
        </w:numPr>
        <w:spacing w:after="120"/>
        <w:ind w:left="284" w:hanging="284"/>
        <w:jc w:val="both"/>
        <w:rPr>
          <w:szCs w:val="24"/>
        </w:rPr>
      </w:pPr>
      <w:r w:rsidRPr="00BB5A12">
        <w:rPr>
          <w:szCs w:val="24"/>
        </w:rPr>
        <w:t>Objednatel je oprávněn ponížit rozsah (počet) revidovaných zařízení. Případná změna rozsahu revid</w:t>
      </w:r>
      <w:r w:rsidR="0052785B" w:rsidRPr="00BB5A12">
        <w:rPr>
          <w:szCs w:val="24"/>
        </w:rPr>
        <w:t>ovaných zařízení bude upravena d</w:t>
      </w:r>
      <w:r w:rsidRPr="00BB5A12">
        <w:rPr>
          <w:szCs w:val="24"/>
        </w:rPr>
        <w:t>odatkem k této smlouvě.</w:t>
      </w:r>
    </w:p>
    <w:p w:rsidR="006974F7" w:rsidRPr="00BB5A12" w:rsidRDefault="006974F7" w:rsidP="00807383">
      <w:pPr>
        <w:numPr>
          <w:ilvl w:val="0"/>
          <w:numId w:val="9"/>
        </w:numPr>
        <w:spacing w:after="120"/>
        <w:ind w:left="284" w:hanging="284"/>
        <w:jc w:val="both"/>
        <w:rPr>
          <w:szCs w:val="24"/>
        </w:rPr>
      </w:pPr>
      <w:r w:rsidRPr="00BB5A12">
        <w:rPr>
          <w:szCs w:val="24"/>
        </w:rPr>
        <w:t>P</w:t>
      </w:r>
      <w:r w:rsidR="00F939F6" w:rsidRPr="00BB5A12">
        <w:rPr>
          <w:szCs w:val="24"/>
        </w:rPr>
        <w:t xml:space="preserve">oskytovatel prohlašuje, že je pojištěn u pojišťovny </w:t>
      </w:r>
      <w:r w:rsidR="00063C00" w:rsidRPr="00BB5A12">
        <w:rPr>
          <w:szCs w:val="24"/>
        </w:rPr>
        <w:t>Kooperativa,</w:t>
      </w:r>
      <w:r w:rsidR="00F939F6" w:rsidRPr="00BB5A12">
        <w:rPr>
          <w:szCs w:val="24"/>
        </w:rPr>
        <w:t xml:space="preserve"> č. pojistné smlouvy</w:t>
      </w:r>
      <w:r w:rsidR="00063C00" w:rsidRPr="00BB5A12">
        <w:rPr>
          <w:szCs w:val="24"/>
        </w:rPr>
        <w:t xml:space="preserve"> 8603374441</w:t>
      </w:r>
      <w:r w:rsidR="00063C00" w:rsidRPr="00BB5A12">
        <w:rPr>
          <w:color w:val="FF0000"/>
          <w:szCs w:val="24"/>
        </w:rPr>
        <w:t xml:space="preserve"> </w:t>
      </w:r>
      <w:r w:rsidR="00F939F6" w:rsidRPr="00BB5A12">
        <w:rPr>
          <w:szCs w:val="24"/>
        </w:rPr>
        <w:t xml:space="preserve">na škody způsobené při své podnikatelské činnosti do výše </w:t>
      </w:r>
      <w:r w:rsidR="00B71A65" w:rsidRPr="00BB5A12">
        <w:rPr>
          <w:szCs w:val="24"/>
        </w:rPr>
        <w:t>1</w:t>
      </w:r>
      <w:r w:rsidR="00FE5B59" w:rsidRPr="00BB5A12">
        <w:rPr>
          <w:szCs w:val="24"/>
        </w:rPr>
        <w:t xml:space="preserve"> 000 000 </w:t>
      </w:r>
      <w:r w:rsidR="00F939F6" w:rsidRPr="00BB5A12">
        <w:rPr>
          <w:szCs w:val="24"/>
        </w:rPr>
        <w:t>Kč. Poskytovatel je povinen mít uzavřenu pojistnou smlouvu pro případ vzniku škody minimálně ve stejném rozsahu a výši, jak je uvedeno v tomto bodu, a to po celou dobu trvání smluvního vztahu založeného touto smlouvou.</w:t>
      </w:r>
    </w:p>
    <w:p w:rsidR="006974F7" w:rsidRPr="00BB5A12" w:rsidRDefault="00F939F6" w:rsidP="00025BD5">
      <w:pPr>
        <w:numPr>
          <w:ilvl w:val="0"/>
          <w:numId w:val="9"/>
        </w:numPr>
        <w:ind w:left="284" w:hanging="284"/>
        <w:jc w:val="both"/>
        <w:rPr>
          <w:szCs w:val="24"/>
        </w:rPr>
      </w:pPr>
      <w:r w:rsidRPr="00BB5A12">
        <w:rPr>
          <w:szCs w:val="24"/>
        </w:rPr>
        <w:t>Smluvní strany se dohodly, že všechny závazné projevy vůle je třeba činit písemnou formou a</w:t>
      </w:r>
      <w:r w:rsidR="00FE5B59" w:rsidRPr="00BB5A12">
        <w:rPr>
          <w:szCs w:val="24"/>
        </w:rPr>
        <w:t> </w:t>
      </w:r>
      <w:r w:rsidRPr="00BB5A12">
        <w:rPr>
          <w:szCs w:val="24"/>
        </w:rPr>
        <w:t xml:space="preserve">prokazatelně doručit druhé smluvní straně na adresu </w:t>
      </w:r>
      <w:r w:rsidR="00325021" w:rsidRPr="00BB5A12">
        <w:rPr>
          <w:szCs w:val="24"/>
        </w:rPr>
        <w:t xml:space="preserve">jejího </w:t>
      </w:r>
      <w:r w:rsidR="00FE5B59" w:rsidRPr="00BB5A12">
        <w:rPr>
          <w:szCs w:val="24"/>
        </w:rPr>
        <w:t xml:space="preserve">sídla, případně na adresu </w:t>
      </w:r>
      <w:r w:rsidRPr="00BB5A12">
        <w:rPr>
          <w:szCs w:val="24"/>
        </w:rPr>
        <w:t>pro doručování korespondence</w:t>
      </w:r>
      <w:r w:rsidR="00FE5B59" w:rsidRPr="00BB5A12">
        <w:rPr>
          <w:szCs w:val="24"/>
        </w:rPr>
        <w:t>, je-li tato</w:t>
      </w:r>
      <w:r w:rsidRPr="00BB5A12">
        <w:rPr>
          <w:szCs w:val="24"/>
        </w:rPr>
        <w:t xml:space="preserve"> uveden</w:t>
      </w:r>
      <w:r w:rsidR="00FE5B59" w:rsidRPr="00BB5A12">
        <w:rPr>
          <w:szCs w:val="24"/>
        </w:rPr>
        <w:t>a</w:t>
      </w:r>
      <w:r w:rsidRPr="00BB5A12">
        <w:rPr>
          <w:szCs w:val="24"/>
        </w:rPr>
        <w:t xml:space="preserve"> v</w:t>
      </w:r>
      <w:r w:rsidR="00FE5B59" w:rsidRPr="00BB5A12">
        <w:rPr>
          <w:szCs w:val="24"/>
        </w:rPr>
        <w:t> hlavičce smlouvy</w:t>
      </w:r>
      <w:r w:rsidRPr="00BB5A12">
        <w:rPr>
          <w:szCs w:val="24"/>
        </w:rPr>
        <w:t xml:space="preserve">. </w:t>
      </w:r>
    </w:p>
    <w:p w:rsidR="00A52685" w:rsidRPr="00BB5A12" w:rsidRDefault="00A52685" w:rsidP="00682824">
      <w:pPr>
        <w:jc w:val="both"/>
        <w:rPr>
          <w:szCs w:val="24"/>
        </w:rPr>
      </w:pPr>
    </w:p>
    <w:p w:rsidR="000557B2" w:rsidRPr="00BB5A12" w:rsidRDefault="000557B2" w:rsidP="00682824">
      <w:pPr>
        <w:jc w:val="both"/>
        <w:rPr>
          <w:szCs w:val="24"/>
        </w:rPr>
      </w:pPr>
    </w:p>
    <w:p w:rsidR="00F939F6" w:rsidRPr="00BB5A12" w:rsidRDefault="00BC17F7" w:rsidP="00A52685">
      <w:pPr>
        <w:spacing w:after="120"/>
        <w:jc w:val="center"/>
        <w:rPr>
          <w:b/>
          <w:bCs/>
          <w:szCs w:val="24"/>
        </w:rPr>
      </w:pPr>
      <w:r w:rsidRPr="00BB5A12">
        <w:rPr>
          <w:b/>
          <w:bCs/>
          <w:szCs w:val="24"/>
        </w:rPr>
        <w:t>IX</w:t>
      </w:r>
      <w:r w:rsidR="00A52685" w:rsidRPr="00BB5A12">
        <w:rPr>
          <w:b/>
          <w:bCs/>
          <w:szCs w:val="24"/>
        </w:rPr>
        <w:t>. Zánik závazků</w:t>
      </w:r>
    </w:p>
    <w:p w:rsidR="000D1797" w:rsidRDefault="000D1797" w:rsidP="00807383">
      <w:pPr>
        <w:numPr>
          <w:ilvl w:val="0"/>
          <w:numId w:val="11"/>
        </w:numPr>
        <w:spacing w:after="120"/>
        <w:ind w:left="284" w:hanging="284"/>
        <w:jc w:val="both"/>
        <w:rPr>
          <w:szCs w:val="24"/>
        </w:rPr>
      </w:pPr>
      <w:r w:rsidRPr="00BB5A12">
        <w:rPr>
          <w:szCs w:val="24"/>
        </w:rPr>
        <w:t>Odstoupit od této smlouvy lze pro podstatné porušení smluvních povinností, kterými jsou zejména:</w:t>
      </w:r>
    </w:p>
    <w:p w:rsidR="002455A3" w:rsidRPr="005B44E4" w:rsidRDefault="002455A3" w:rsidP="005B44E4">
      <w:pPr>
        <w:numPr>
          <w:ilvl w:val="0"/>
          <w:numId w:val="4"/>
        </w:numPr>
        <w:rPr>
          <w:szCs w:val="24"/>
        </w:rPr>
      </w:pPr>
      <w:r w:rsidRPr="002455A3">
        <w:rPr>
          <w:szCs w:val="24"/>
        </w:rPr>
        <w:t>neplnění předmětu díla podle čl. I. této smlouvy;</w:t>
      </w:r>
    </w:p>
    <w:p w:rsidR="0037151D" w:rsidRPr="00BB5A12" w:rsidRDefault="0037151D" w:rsidP="00025BD5">
      <w:pPr>
        <w:pStyle w:val="Default"/>
        <w:numPr>
          <w:ilvl w:val="0"/>
          <w:numId w:val="4"/>
        </w:numPr>
        <w:spacing w:before="60"/>
        <w:ind w:left="476" w:hanging="357"/>
      </w:pPr>
      <w:r w:rsidRPr="00BB5A12">
        <w:t>poskytovatel neprovede servisní služby v patřičné kvalitě podle platných předpisů a norem;</w:t>
      </w:r>
    </w:p>
    <w:p w:rsidR="0037151D" w:rsidRPr="00BB5A12" w:rsidRDefault="0037151D" w:rsidP="00025BD5">
      <w:pPr>
        <w:pStyle w:val="Default"/>
        <w:numPr>
          <w:ilvl w:val="0"/>
          <w:numId w:val="4"/>
        </w:numPr>
        <w:spacing w:before="60"/>
        <w:ind w:left="476" w:hanging="357"/>
      </w:pPr>
      <w:r w:rsidRPr="00BB5A12">
        <w:t xml:space="preserve">poskytovatel je v prodlení s termínem dokončení servisních prací o více než 10 kalendářních dnů oproti dohodnutému termínu; </w:t>
      </w:r>
    </w:p>
    <w:p w:rsidR="0037151D" w:rsidRPr="00BB5A12" w:rsidRDefault="0037151D" w:rsidP="00025BD5">
      <w:pPr>
        <w:pStyle w:val="Default"/>
        <w:numPr>
          <w:ilvl w:val="0"/>
          <w:numId w:val="4"/>
        </w:numPr>
        <w:spacing w:before="60"/>
        <w:ind w:left="476" w:hanging="357"/>
      </w:pPr>
      <w:r w:rsidRPr="00BB5A12">
        <w:t>objednatel je v prodlení s placením o více než 60 kalendářních dnů.</w:t>
      </w:r>
    </w:p>
    <w:p w:rsidR="0037151D" w:rsidRPr="00BB5A12" w:rsidRDefault="0037151D" w:rsidP="0037151D">
      <w:pPr>
        <w:pStyle w:val="Default"/>
        <w:ind w:left="480"/>
      </w:pPr>
    </w:p>
    <w:p w:rsidR="0037151D" w:rsidRPr="00BB5A12" w:rsidRDefault="000D1797" w:rsidP="0037151D">
      <w:pPr>
        <w:numPr>
          <w:ilvl w:val="0"/>
          <w:numId w:val="11"/>
        </w:numPr>
        <w:spacing w:after="120"/>
        <w:ind w:left="284" w:hanging="284"/>
        <w:jc w:val="both"/>
        <w:rPr>
          <w:szCs w:val="24"/>
        </w:rPr>
      </w:pPr>
      <w:r w:rsidRPr="00BB5A12">
        <w:rPr>
          <w:szCs w:val="24"/>
        </w:rPr>
        <w:t>Odstoupení od smlouvy lze provést pouze písemně s uvedením důvodu. Odstoupení od smlouvy nabývá účinnosti dnem doručení druhé straně. Smluvní strany jsou povinny provést vzájemné vypořádání ke dni odstoupení od smlouvy. Smluvní strana, která zapříčinila odstoupení od</w:t>
      </w:r>
      <w:r w:rsidR="00325021" w:rsidRPr="00BB5A12">
        <w:rPr>
          <w:szCs w:val="24"/>
        </w:rPr>
        <w:t> </w:t>
      </w:r>
      <w:r w:rsidRPr="00BB5A12">
        <w:rPr>
          <w:szCs w:val="24"/>
        </w:rPr>
        <w:t>smlouvy je povinna zaplatit druhé straně veškeré náklady a škody jí prokazatelně vzniklé v</w:t>
      </w:r>
      <w:r w:rsidR="00325021" w:rsidRPr="00BB5A12">
        <w:rPr>
          <w:szCs w:val="24"/>
        </w:rPr>
        <w:t> </w:t>
      </w:r>
      <w:r w:rsidRPr="00BB5A12">
        <w:rPr>
          <w:szCs w:val="24"/>
        </w:rPr>
        <w:t>souvislosti s odstoupením od této smlouvy.</w:t>
      </w:r>
    </w:p>
    <w:p w:rsidR="0037151D" w:rsidRPr="00BB5A12" w:rsidRDefault="0037151D" w:rsidP="0037151D">
      <w:pPr>
        <w:numPr>
          <w:ilvl w:val="0"/>
          <w:numId w:val="11"/>
        </w:numPr>
        <w:spacing w:after="120"/>
        <w:ind w:left="284" w:hanging="284"/>
        <w:jc w:val="both"/>
        <w:rPr>
          <w:szCs w:val="24"/>
        </w:rPr>
      </w:pPr>
      <w:r w:rsidRPr="00BB5A12">
        <w:rPr>
          <w:szCs w:val="24"/>
        </w:rPr>
        <w:t xml:space="preserve">Smlouvu lze ukončit vzájemnou dohodou smluvních stran nebo výpovědí z důvodů stanovených zákonem. </w:t>
      </w:r>
    </w:p>
    <w:p w:rsidR="00BB5A12" w:rsidRDefault="00BB5A12" w:rsidP="00A52685">
      <w:pPr>
        <w:spacing w:after="120"/>
        <w:jc w:val="center"/>
        <w:rPr>
          <w:b/>
          <w:bCs/>
          <w:szCs w:val="24"/>
        </w:rPr>
      </w:pPr>
    </w:p>
    <w:p w:rsidR="00F939F6" w:rsidRPr="00BB5A12" w:rsidRDefault="00A52685" w:rsidP="00A52685">
      <w:pPr>
        <w:spacing w:after="120"/>
        <w:jc w:val="center"/>
        <w:rPr>
          <w:b/>
          <w:bCs/>
          <w:szCs w:val="24"/>
        </w:rPr>
      </w:pPr>
      <w:r w:rsidRPr="00BB5A12">
        <w:rPr>
          <w:b/>
          <w:bCs/>
          <w:szCs w:val="24"/>
        </w:rPr>
        <w:t>X</w:t>
      </w:r>
      <w:r w:rsidR="00F939F6" w:rsidRPr="00BB5A12">
        <w:rPr>
          <w:b/>
          <w:bCs/>
          <w:szCs w:val="24"/>
        </w:rPr>
        <w:t xml:space="preserve">. </w:t>
      </w:r>
      <w:r w:rsidRPr="00BB5A12">
        <w:rPr>
          <w:b/>
          <w:bCs/>
          <w:szCs w:val="24"/>
        </w:rPr>
        <w:t>Závěrečná ujednání</w:t>
      </w:r>
    </w:p>
    <w:p w:rsidR="00170390" w:rsidRPr="00BB5A12" w:rsidRDefault="00170390" w:rsidP="00807383">
      <w:pPr>
        <w:numPr>
          <w:ilvl w:val="0"/>
          <w:numId w:val="12"/>
        </w:numPr>
        <w:spacing w:after="120"/>
        <w:ind w:left="284" w:hanging="284"/>
        <w:jc w:val="both"/>
        <w:rPr>
          <w:szCs w:val="24"/>
        </w:rPr>
      </w:pPr>
      <w:r w:rsidRPr="00BB5A12">
        <w:rPr>
          <w:szCs w:val="24"/>
        </w:rPr>
        <w:t xml:space="preserve">Tato smlouva a práva a povinnosti z ní vzniklé se řídí zákonem č. 89/2012 Sb., </w:t>
      </w:r>
      <w:r w:rsidR="00325021" w:rsidRPr="00BB5A12">
        <w:rPr>
          <w:szCs w:val="24"/>
        </w:rPr>
        <w:t>o</w:t>
      </w:r>
      <w:r w:rsidRPr="00BB5A12">
        <w:rPr>
          <w:szCs w:val="24"/>
        </w:rPr>
        <w:t xml:space="preserve">bčanský zákoník. </w:t>
      </w:r>
    </w:p>
    <w:p w:rsidR="00170390" w:rsidRPr="00BB5A12" w:rsidRDefault="00170390" w:rsidP="00807383">
      <w:pPr>
        <w:numPr>
          <w:ilvl w:val="0"/>
          <w:numId w:val="12"/>
        </w:numPr>
        <w:spacing w:after="120"/>
        <w:ind w:left="284" w:hanging="284"/>
        <w:jc w:val="both"/>
        <w:rPr>
          <w:szCs w:val="24"/>
        </w:rPr>
      </w:pPr>
      <w:r w:rsidRPr="00BB5A12">
        <w:rPr>
          <w:szCs w:val="24"/>
        </w:rPr>
        <w:t xml:space="preserve">Smlouva nabývá platnosti dnem podpisu oběma smluvními stranami a účinnosti dnem uveřejnění v registru smluv </w:t>
      </w:r>
      <w:r w:rsidR="00696E3F" w:rsidRPr="00BB5A12">
        <w:rPr>
          <w:szCs w:val="24"/>
        </w:rPr>
        <w:t>v souladu se zák</w:t>
      </w:r>
      <w:r w:rsidR="00325021" w:rsidRPr="00BB5A12">
        <w:rPr>
          <w:szCs w:val="24"/>
        </w:rPr>
        <w:t>onem</w:t>
      </w:r>
      <w:r w:rsidRPr="00BB5A12">
        <w:rPr>
          <w:szCs w:val="24"/>
        </w:rPr>
        <w:t xml:space="preserve"> č. 340/2015 Sb.</w:t>
      </w:r>
      <w:r w:rsidR="00325021" w:rsidRPr="00BB5A12">
        <w:rPr>
          <w:szCs w:val="24"/>
        </w:rPr>
        <w:t>,</w:t>
      </w:r>
      <w:r w:rsidRPr="00BB5A12">
        <w:rPr>
          <w:szCs w:val="24"/>
        </w:rPr>
        <w:t xml:space="preserve"> o registru smluv. </w:t>
      </w:r>
      <w:r w:rsidR="00FF734D" w:rsidRPr="00BB5A12">
        <w:rPr>
          <w:szCs w:val="24"/>
        </w:rPr>
        <w:t>Poskytovatel</w:t>
      </w:r>
      <w:r w:rsidRPr="00BB5A12">
        <w:rPr>
          <w:szCs w:val="24"/>
        </w:rPr>
        <w:t xml:space="preserve"> bere na</w:t>
      </w:r>
      <w:r w:rsidR="00325021" w:rsidRPr="00BB5A12">
        <w:rPr>
          <w:szCs w:val="24"/>
        </w:rPr>
        <w:t> </w:t>
      </w:r>
      <w:r w:rsidRPr="00BB5A12">
        <w:rPr>
          <w:szCs w:val="24"/>
        </w:rPr>
        <w:t>vědomí, že uveřejnění</w:t>
      </w:r>
      <w:r w:rsidR="00696E3F" w:rsidRPr="00BB5A12">
        <w:rPr>
          <w:szCs w:val="24"/>
        </w:rPr>
        <w:t xml:space="preserve"> smlouvy v plném znění</w:t>
      </w:r>
      <w:r w:rsidRPr="00BB5A12">
        <w:rPr>
          <w:szCs w:val="24"/>
        </w:rPr>
        <w:t xml:space="preserve"> v tomto registru zajistí objednatel.</w:t>
      </w:r>
    </w:p>
    <w:p w:rsidR="00170390" w:rsidRPr="00BB5A12" w:rsidRDefault="00170390" w:rsidP="00807383">
      <w:pPr>
        <w:numPr>
          <w:ilvl w:val="0"/>
          <w:numId w:val="12"/>
        </w:numPr>
        <w:spacing w:after="120"/>
        <w:ind w:left="284" w:hanging="284"/>
        <w:jc w:val="both"/>
        <w:rPr>
          <w:szCs w:val="24"/>
        </w:rPr>
      </w:pPr>
      <w:r w:rsidRPr="00BB5A12">
        <w:rPr>
          <w:szCs w:val="24"/>
        </w:rPr>
        <w:t xml:space="preserve">Tato smlouva obsahuje úplné ujednání o předmětu smlouvy a </w:t>
      </w:r>
      <w:r w:rsidR="00325021" w:rsidRPr="00BB5A12">
        <w:rPr>
          <w:szCs w:val="24"/>
        </w:rPr>
        <w:t xml:space="preserve">o </w:t>
      </w:r>
      <w:r w:rsidRPr="00BB5A12">
        <w:rPr>
          <w:szCs w:val="24"/>
        </w:rPr>
        <w:t>všech náležitostech, které strany měly a chtěly ve smlouvě ujednat, a které považují za důležité pro závaznost této smlouvy. Žádný projev strany učiněný při jednání o této smlouvě ani projev učiněný po uzavření této smlouvy nesmí být vykládán v rozporu s výslovnými ustanoveními této smlouvy a nezakládá žádný závazek žádné ze stran.</w:t>
      </w:r>
    </w:p>
    <w:p w:rsidR="00170390" w:rsidRPr="00BB5A12" w:rsidRDefault="000221EB" w:rsidP="00807383">
      <w:pPr>
        <w:numPr>
          <w:ilvl w:val="0"/>
          <w:numId w:val="12"/>
        </w:numPr>
        <w:spacing w:after="120"/>
        <w:ind w:left="284" w:hanging="284"/>
        <w:jc w:val="both"/>
        <w:rPr>
          <w:szCs w:val="24"/>
        </w:rPr>
      </w:pPr>
      <w:r w:rsidRPr="00BB5A12">
        <w:rPr>
          <w:szCs w:val="24"/>
        </w:rPr>
        <w:t>Smlouvu lze měnit a doplňovat po dohodě smluvních stran formou vzestupně číslovaných elektronických dodatků k této smlouvě, podepsaných oběma smluvními stranami.</w:t>
      </w:r>
    </w:p>
    <w:p w:rsidR="00170390" w:rsidRDefault="000221EB" w:rsidP="00807B08">
      <w:pPr>
        <w:numPr>
          <w:ilvl w:val="0"/>
          <w:numId w:val="12"/>
        </w:numPr>
        <w:spacing w:after="120"/>
        <w:ind w:left="284" w:hanging="284"/>
        <w:jc w:val="both"/>
        <w:rPr>
          <w:szCs w:val="24"/>
        </w:rPr>
      </w:pPr>
      <w:r w:rsidRPr="00BB5A12">
        <w:rPr>
          <w:szCs w:val="24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:rsidR="00BB5A12" w:rsidRPr="00BB5A12" w:rsidRDefault="00BB5A12" w:rsidP="00BB5A12">
      <w:pPr>
        <w:spacing w:after="120"/>
        <w:ind w:left="284"/>
        <w:jc w:val="both"/>
        <w:rPr>
          <w:szCs w:val="24"/>
        </w:rPr>
      </w:pPr>
    </w:p>
    <w:p w:rsidR="00170390" w:rsidRPr="00BB5A12" w:rsidRDefault="00170390" w:rsidP="00807383">
      <w:pPr>
        <w:numPr>
          <w:ilvl w:val="0"/>
          <w:numId w:val="12"/>
        </w:numPr>
        <w:spacing w:after="120"/>
        <w:ind w:left="284" w:hanging="284"/>
        <w:jc w:val="both"/>
        <w:rPr>
          <w:szCs w:val="24"/>
        </w:rPr>
      </w:pPr>
      <w:r w:rsidRPr="00BB5A12">
        <w:rPr>
          <w:szCs w:val="24"/>
        </w:rPr>
        <w:t>Účastníci smlouvu přečetli, s jejím obsahem souhlasí, což stvrzují svými podpisy.</w:t>
      </w:r>
    </w:p>
    <w:p w:rsidR="000557B2" w:rsidRPr="00BB5A12" w:rsidRDefault="000557B2" w:rsidP="0066149C">
      <w:pPr>
        <w:rPr>
          <w:szCs w:val="24"/>
          <w:u w:val="single"/>
        </w:rPr>
      </w:pPr>
    </w:p>
    <w:p w:rsidR="0066149C" w:rsidRPr="00BB5A12" w:rsidRDefault="0066149C" w:rsidP="0066149C">
      <w:pPr>
        <w:rPr>
          <w:szCs w:val="24"/>
          <w:u w:val="single"/>
        </w:rPr>
      </w:pPr>
      <w:r w:rsidRPr="00BB5A12">
        <w:rPr>
          <w:szCs w:val="24"/>
          <w:u w:val="single"/>
        </w:rPr>
        <w:t>Přílohy smlouvy:</w:t>
      </w:r>
    </w:p>
    <w:p w:rsidR="00682824" w:rsidRPr="00BB5A12" w:rsidRDefault="0066149C" w:rsidP="0066149C">
      <w:pPr>
        <w:rPr>
          <w:szCs w:val="24"/>
        </w:rPr>
      </w:pPr>
      <w:r w:rsidRPr="00BB5A12">
        <w:rPr>
          <w:szCs w:val="24"/>
        </w:rPr>
        <w:t xml:space="preserve">Příloha č. 1: Sankce za porušení BOZP, PO </w:t>
      </w:r>
    </w:p>
    <w:p w:rsidR="0066149C" w:rsidRPr="00BB5A12" w:rsidRDefault="0066149C" w:rsidP="0066149C">
      <w:pPr>
        <w:rPr>
          <w:szCs w:val="24"/>
        </w:rPr>
      </w:pPr>
      <w:r w:rsidRPr="00BB5A12">
        <w:rPr>
          <w:szCs w:val="24"/>
        </w:rPr>
        <w:t xml:space="preserve">Příloha č. 2: </w:t>
      </w:r>
      <w:r w:rsidR="00A22F1B" w:rsidRPr="00BB5A12">
        <w:rPr>
          <w:szCs w:val="24"/>
        </w:rPr>
        <w:t>Oceněný rozpis prací</w:t>
      </w:r>
    </w:p>
    <w:p w:rsidR="000557B2" w:rsidRDefault="000557B2" w:rsidP="0066149C">
      <w:pPr>
        <w:tabs>
          <w:tab w:val="left" w:pos="5250"/>
        </w:tabs>
        <w:spacing w:beforeLines="20" w:before="48"/>
        <w:rPr>
          <w:szCs w:val="24"/>
        </w:rPr>
      </w:pPr>
    </w:p>
    <w:p w:rsidR="00BB5A12" w:rsidRDefault="00BB5A12" w:rsidP="0066149C">
      <w:pPr>
        <w:tabs>
          <w:tab w:val="left" w:pos="5250"/>
        </w:tabs>
        <w:spacing w:beforeLines="20" w:before="48"/>
        <w:rPr>
          <w:szCs w:val="24"/>
        </w:rPr>
      </w:pPr>
    </w:p>
    <w:p w:rsidR="00BB5A12" w:rsidRPr="00BB5A12" w:rsidRDefault="00BB5A12" w:rsidP="0066149C">
      <w:pPr>
        <w:tabs>
          <w:tab w:val="left" w:pos="5250"/>
        </w:tabs>
        <w:spacing w:beforeLines="20" w:before="48"/>
        <w:rPr>
          <w:szCs w:val="24"/>
        </w:rPr>
      </w:pPr>
    </w:p>
    <w:p w:rsidR="0066149C" w:rsidRPr="00BB5A12" w:rsidRDefault="0066149C" w:rsidP="00325021">
      <w:pPr>
        <w:tabs>
          <w:tab w:val="left" w:pos="5670"/>
        </w:tabs>
        <w:rPr>
          <w:szCs w:val="24"/>
        </w:rPr>
      </w:pPr>
      <w:r w:rsidRPr="00BB5A12">
        <w:rPr>
          <w:szCs w:val="24"/>
        </w:rPr>
        <w:t>V Praz</w:t>
      </w:r>
      <w:r w:rsidR="00325021" w:rsidRPr="00BB5A12">
        <w:rPr>
          <w:szCs w:val="24"/>
        </w:rPr>
        <w:t>e</w:t>
      </w:r>
      <w:r w:rsidR="00325021" w:rsidRPr="00BB5A12">
        <w:rPr>
          <w:szCs w:val="24"/>
        </w:rPr>
        <w:tab/>
      </w:r>
      <w:r w:rsidRPr="00BB5A12">
        <w:rPr>
          <w:szCs w:val="24"/>
        </w:rPr>
        <w:t>V</w:t>
      </w:r>
      <w:r w:rsidR="00A22F1B" w:rsidRPr="00BB5A12">
        <w:rPr>
          <w:szCs w:val="24"/>
        </w:rPr>
        <w:t xml:space="preserve"> Příbrami </w:t>
      </w:r>
      <w:r w:rsidR="00325021" w:rsidRPr="00BB5A12">
        <w:rPr>
          <w:szCs w:val="24"/>
          <w:shd w:val="clear" w:color="auto" w:fill="FFFF00"/>
        </w:rPr>
        <w:t xml:space="preserve"> </w:t>
      </w:r>
    </w:p>
    <w:p w:rsidR="0066149C" w:rsidRPr="00BB5A12" w:rsidRDefault="0066149C" w:rsidP="0066149C">
      <w:pPr>
        <w:rPr>
          <w:szCs w:val="24"/>
        </w:rPr>
      </w:pPr>
    </w:p>
    <w:p w:rsidR="00682824" w:rsidRPr="00BB5A12" w:rsidRDefault="00682824" w:rsidP="0066149C">
      <w:pPr>
        <w:rPr>
          <w:szCs w:val="24"/>
        </w:rPr>
      </w:pPr>
    </w:p>
    <w:p w:rsidR="0066149C" w:rsidRPr="00BB5A12" w:rsidRDefault="00325021" w:rsidP="00325021">
      <w:pPr>
        <w:pStyle w:val="Odstavecseseznamem"/>
        <w:tabs>
          <w:tab w:val="center" w:pos="2127"/>
          <w:tab w:val="center" w:pos="7655"/>
        </w:tabs>
        <w:ind w:left="0"/>
        <w:rPr>
          <w:szCs w:val="24"/>
        </w:rPr>
      </w:pPr>
      <w:r w:rsidRPr="00BB5A12">
        <w:rPr>
          <w:szCs w:val="24"/>
        </w:rPr>
        <w:tab/>
        <w:t>_____________________________</w:t>
      </w:r>
      <w:r w:rsidRPr="00BB5A12">
        <w:rPr>
          <w:szCs w:val="24"/>
          <w:lang w:val="cs-CZ"/>
        </w:rPr>
        <w:t>_____</w:t>
      </w:r>
      <w:r w:rsidRPr="00BB5A12">
        <w:rPr>
          <w:szCs w:val="24"/>
        </w:rPr>
        <w:tab/>
        <w:t>_____________________________</w:t>
      </w:r>
      <w:r w:rsidRPr="00BB5A12">
        <w:rPr>
          <w:szCs w:val="24"/>
          <w:lang w:val="cs-CZ"/>
        </w:rPr>
        <w:t>_____</w:t>
      </w:r>
    </w:p>
    <w:p w:rsidR="0066149C" w:rsidRPr="00BB5A12" w:rsidRDefault="00325021" w:rsidP="00325021">
      <w:pPr>
        <w:pStyle w:val="Odstavecseseznamem"/>
        <w:tabs>
          <w:tab w:val="center" w:pos="2127"/>
          <w:tab w:val="center" w:pos="7655"/>
        </w:tabs>
        <w:ind w:left="0"/>
        <w:rPr>
          <w:szCs w:val="24"/>
          <w:lang w:val="cs-CZ"/>
        </w:rPr>
      </w:pPr>
      <w:r w:rsidRPr="00BB5A12">
        <w:rPr>
          <w:szCs w:val="24"/>
        </w:rPr>
        <w:tab/>
      </w:r>
      <w:r w:rsidR="0066149C" w:rsidRPr="00BB5A12">
        <w:rPr>
          <w:szCs w:val="24"/>
        </w:rPr>
        <w:t>Armádní Servisní, příspěvková organizace</w:t>
      </w:r>
      <w:r w:rsidRPr="00BB5A12">
        <w:rPr>
          <w:szCs w:val="24"/>
        </w:rPr>
        <w:tab/>
      </w:r>
      <w:r w:rsidR="00A22F1B" w:rsidRPr="00BB5A12">
        <w:rPr>
          <w:szCs w:val="24"/>
          <w:lang w:val="cs-CZ"/>
        </w:rPr>
        <w:t>ČIP plus, s.r.o.</w:t>
      </w:r>
    </w:p>
    <w:p w:rsidR="00A22F1B" w:rsidRPr="00BB5A12" w:rsidRDefault="00325021" w:rsidP="00325021">
      <w:pPr>
        <w:pStyle w:val="Odstavecseseznamem"/>
        <w:tabs>
          <w:tab w:val="center" w:pos="2127"/>
          <w:tab w:val="center" w:pos="7655"/>
        </w:tabs>
        <w:ind w:left="0"/>
        <w:rPr>
          <w:szCs w:val="24"/>
        </w:rPr>
      </w:pPr>
      <w:r w:rsidRPr="00BB5A12">
        <w:rPr>
          <w:szCs w:val="24"/>
        </w:rPr>
        <w:tab/>
      </w:r>
      <w:r w:rsidR="0066149C" w:rsidRPr="00BB5A12">
        <w:rPr>
          <w:szCs w:val="24"/>
        </w:rPr>
        <w:t>Ing. Martin Lehk</w:t>
      </w:r>
      <w:r w:rsidR="00A22F1B" w:rsidRPr="00BB5A12">
        <w:rPr>
          <w:szCs w:val="24"/>
          <w:lang w:val="cs-CZ"/>
        </w:rPr>
        <w:t>ý</w:t>
      </w:r>
      <w:r w:rsidR="00A22F1B" w:rsidRPr="00BB5A12">
        <w:rPr>
          <w:szCs w:val="24"/>
          <w:lang w:val="cs-CZ"/>
        </w:rPr>
        <w:tab/>
      </w:r>
      <w:r w:rsidR="00F000E1">
        <w:rPr>
          <w:szCs w:val="24"/>
          <w:lang w:val="cs-CZ"/>
        </w:rPr>
        <w:t>xxx</w:t>
      </w:r>
      <w:bookmarkStart w:id="0" w:name="_GoBack"/>
      <w:bookmarkEnd w:id="0"/>
      <w:r w:rsidRPr="00BB5A12">
        <w:rPr>
          <w:szCs w:val="24"/>
        </w:rPr>
        <w:tab/>
      </w:r>
    </w:p>
    <w:p w:rsidR="00A52685" w:rsidRPr="00BB5A12" w:rsidRDefault="00325021" w:rsidP="00325021">
      <w:pPr>
        <w:pStyle w:val="Odstavecseseznamem"/>
        <w:tabs>
          <w:tab w:val="center" w:pos="2127"/>
          <w:tab w:val="center" w:pos="7655"/>
        </w:tabs>
        <w:ind w:left="0"/>
        <w:rPr>
          <w:szCs w:val="24"/>
          <w:shd w:val="clear" w:color="auto" w:fill="FFFF00"/>
          <w:lang w:val="cs-CZ"/>
        </w:rPr>
        <w:sectPr w:rsidR="00A52685" w:rsidRPr="00BB5A12" w:rsidSect="00CF1770">
          <w:headerReference w:type="default" r:id="rId10"/>
          <w:footerReference w:type="even" r:id="rId11"/>
          <w:footerReference w:type="default" r:id="rId12"/>
          <w:pgSz w:w="11906" w:h="16838"/>
          <w:pgMar w:top="1094" w:right="1106" w:bottom="1134" w:left="1077" w:header="709" w:footer="62" w:gutter="0"/>
          <w:cols w:space="708"/>
        </w:sectPr>
      </w:pPr>
      <w:r w:rsidRPr="00BB5A12">
        <w:rPr>
          <w:szCs w:val="24"/>
        </w:rPr>
        <w:tab/>
        <w:t>ředitel</w:t>
      </w:r>
      <w:r w:rsidRPr="00BB5A12">
        <w:rPr>
          <w:szCs w:val="24"/>
        </w:rPr>
        <w:tab/>
      </w:r>
      <w:r w:rsidR="00A22F1B" w:rsidRPr="00BB5A12">
        <w:rPr>
          <w:szCs w:val="24"/>
          <w:lang w:val="cs-CZ"/>
        </w:rPr>
        <w:t>jednatel</w:t>
      </w:r>
    </w:p>
    <w:p w:rsidR="00A52685" w:rsidRDefault="00A52685" w:rsidP="0066149C">
      <w:pPr>
        <w:pStyle w:val="Nadpis1"/>
        <w:spacing w:afterLines="50" w:after="120"/>
        <w:rPr>
          <w:rFonts w:ascii="Arial Narrow" w:hAnsi="Arial Narrow"/>
        </w:rPr>
      </w:pPr>
    </w:p>
    <w:p w:rsidR="0066149C" w:rsidRPr="00595E50" w:rsidRDefault="0066149C" w:rsidP="0066149C">
      <w:pPr>
        <w:pStyle w:val="Nadpis1"/>
        <w:spacing w:afterLines="50" w:after="120"/>
        <w:rPr>
          <w:rFonts w:ascii="Arial Narrow" w:hAnsi="Arial Narrow"/>
        </w:rPr>
      </w:pPr>
      <w:r w:rsidRPr="00595E50">
        <w:rPr>
          <w:rFonts w:ascii="Arial Narrow" w:hAnsi="Arial Narrow"/>
        </w:rPr>
        <w:t xml:space="preserve">Sankce za porušení BOZP, PO </w:t>
      </w:r>
    </w:p>
    <w:p w:rsidR="0066149C" w:rsidRPr="009C4BA1" w:rsidRDefault="0066149C" w:rsidP="0066149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15"/>
        <w:gridCol w:w="3112"/>
        <w:gridCol w:w="1409"/>
      </w:tblGrid>
      <w:tr w:rsidR="0066149C" w:rsidRPr="0036336D" w:rsidTr="004673EC">
        <w:trPr>
          <w:trHeight w:val="426"/>
        </w:trPr>
        <w:tc>
          <w:tcPr>
            <w:tcW w:w="2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49C" w:rsidRPr="00A12374" w:rsidRDefault="0066149C" w:rsidP="004673EC">
            <w:pPr>
              <w:jc w:val="center"/>
            </w:pPr>
            <w:r w:rsidRPr="00A12374"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49C" w:rsidRPr="00A12374" w:rsidRDefault="0066149C" w:rsidP="004673EC">
            <w:pPr>
              <w:jc w:val="center"/>
              <w:rPr>
                <w:rFonts w:ascii="Arial" w:hAnsi="Arial" w:cs="Arial"/>
                <w:b/>
              </w:rPr>
            </w:pPr>
            <w:r w:rsidRPr="00A12374"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49C" w:rsidRPr="00A12374" w:rsidRDefault="0066149C" w:rsidP="004673EC">
            <w:pPr>
              <w:jc w:val="center"/>
              <w:rPr>
                <w:rFonts w:ascii="Arial" w:hAnsi="Arial" w:cs="Arial"/>
                <w:b/>
              </w:rPr>
            </w:pPr>
            <w:r w:rsidRPr="00A12374"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66149C" w:rsidRPr="0036336D" w:rsidTr="004673EC">
        <w:trPr>
          <w:trHeight w:val="340"/>
        </w:trPr>
        <w:tc>
          <w:tcPr>
            <w:tcW w:w="2725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149C" w:rsidRPr="0036336D" w:rsidRDefault="0066149C" w:rsidP="00807383">
            <w:pPr>
              <w:pStyle w:val="13Stupovi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6336D"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6149C" w:rsidRPr="0036336D" w:rsidTr="004673EC">
        <w:trPr>
          <w:trHeight w:val="340"/>
        </w:trPr>
        <w:tc>
          <w:tcPr>
            <w:tcW w:w="2725" w:type="pct"/>
            <w:tcBorders>
              <w:top w:val="single" w:sz="4" w:space="0" w:color="auto"/>
            </w:tcBorders>
            <w:vAlign w:val="center"/>
          </w:tcPr>
          <w:p w:rsidR="0066149C" w:rsidRPr="0036336D" w:rsidRDefault="0066149C" w:rsidP="00807383">
            <w:pPr>
              <w:pStyle w:val="13Stupovit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</w:tcBorders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36336D">
              <w:rPr>
                <w:rFonts w:ascii="Arial" w:hAnsi="Arial" w:cs="Arial"/>
                <w:sz w:val="18"/>
              </w:rPr>
              <w:t>200 – 1000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/ případ</w:t>
            </w:r>
          </w:p>
        </w:tc>
      </w:tr>
      <w:tr w:rsidR="0066149C" w:rsidRPr="0036336D" w:rsidTr="004673EC">
        <w:trPr>
          <w:trHeight w:val="691"/>
        </w:trPr>
        <w:tc>
          <w:tcPr>
            <w:tcW w:w="2725" w:type="pct"/>
            <w:vAlign w:val="center"/>
          </w:tcPr>
          <w:p w:rsidR="0066149C" w:rsidRPr="0036336D" w:rsidRDefault="0066149C" w:rsidP="00807383">
            <w:pPr>
              <w:pStyle w:val="13Stupovit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500 – návrh </w:t>
            </w:r>
            <w:r>
              <w:rPr>
                <w:rFonts w:ascii="Arial" w:hAnsi="Arial" w:cs="Arial"/>
                <w:sz w:val="18"/>
              </w:rPr>
              <w:t>koordinátora BOZP</w:t>
            </w:r>
          </w:p>
        </w:tc>
      </w:tr>
      <w:tr w:rsidR="0066149C" w:rsidRPr="0036336D" w:rsidTr="00682824">
        <w:trPr>
          <w:trHeight w:val="659"/>
        </w:trPr>
        <w:tc>
          <w:tcPr>
            <w:tcW w:w="272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807383">
            <w:pPr>
              <w:pStyle w:val="13Stupovit"/>
              <w:numPr>
                <w:ilvl w:val="1"/>
                <w:numId w:val="2"/>
              </w:num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500</w:t>
            </w:r>
          </w:p>
        </w:tc>
      </w:tr>
      <w:tr w:rsidR="0066149C" w:rsidRPr="0036336D" w:rsidTr="00682824">
        <w:trPr>
          <w:trHeight w:val="413"/>
        </w:trPr>
        <w:tc>
          <w:tcPr>
            <w:tcW w:w="272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807383">
            <w:pPr>
              <w:pStyle w:val="13Stupovit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proofErr w:type="gramStart"/>
            <w:r w:rsidRPr="0036336D">
              <w:rPr>
                <w:rFonts w:ascii="Arial" w:hAnsi="Arial" w:cs="Arial"/>
                <w:sz w:val="18"/>
              </w:rPr>
              <w:t>300 – 800</w:t>
            </w:r>
            <w:proofErr w:type="gramEnd"/>
          </w:p>
        </w:tc>
      </w:tr>
      <w:tr w:rsidR="0066149C" w:rsidRPr="0036336D" w:rsidTr="00682824">
        <w:trPr>
          <w:trHeight w:val="882"/>
        </w:trPr>
        <w:tc>
          <w:tcPr>
            <w:tcW w:w="272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807383">
            <w:pPr>
              <w:pStyle w:val="13Stupovit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</w:rPr>
              <w:t>Nedodržování právních a ostatních předpisů, pokynů zaměstnavatele</w:t>
            </w:r>
            <w:r>
              <w:rPr>
                <w:rFonts w:ascii="Arial" w:hAnsi="Arial" w:cs="Arial"/>
                <w:sz w:val="18"/>
              </w:rPr>
              <w:t xml:space="preserve">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36336D">
              <w:rPr>
                <w:rFonts w:ascii="Arial" w:hAnsi="Arial" w:cs="Arial"/>
                <w:sz w:val="18"/>
              </w:rPr>
              <w:t>200</w:t>
            </w:r>
            <w:r>
              <w:rPr>
                <w:rFonts w:ascii="Arial" w:hAnsi="Arial" w:cs="Arial"/>
                <w:sz w:val="18"/>
              </w:rPr>
              <w:t>0</w:t>
            </w:r>
            <w:r w:rsidRPr="0036336D">
              <w:rPr>
                <w:rFonts w:ascii="Arial" w:hAnsi="Arial" w:cs="Arial"/>
                <w:sz w:val="18"/>
              </w:rPr>
              <w:t xml:space="preserve"> – 1000</w:t>
            </w:r>
            <w:r>
              <w:rPr>
                <w:rFonts w:ascii="Arial" w:hAnsi="Arial" w:cs="Arial"/>
                <w:sz w:val="18"/>
              </w:rPr>
              <w:t>0</w:t>
            </w:r>
            <w:proofErr w:type="gramEnd"/>
          </w:p>
        </w:tc>
      </w:tr>
      <w:tr w:rsidR="0066149C" w:rsidRPr="0036336D" w:rsidTr="004673EC">
        <w:trPr>
          <w:trHeight w:val="340"/>
        </w:trPr>
        <w:tc>
          <w:tcPr>
            <w:tcW w:w="2725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149C" w:rsidRPr="0036336D" w:rsidRDefault="0066149C" w:rsidP="00807383">
            <w:pPr>
              <w:pStyle w:val="13Stupovi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6149C" w:rsidRPr="0036336D" w:rsidTr="004673EC">
        <w:trPr>
          <w:trHeight w:val="701"/>
        </w:trPr>
        <w:tc>
          <w:tcPr>
            <w:tcW w:w="2725" w:type="pct"/>
            <w:tcBorders>
              <w:top w:val="single" w:sz="4" w:space="0" w:color="auto"/>
            </w:tcBorders>
            <w:vAlign w:val="center"/>
          </w:tcPr>
          <w:p w:rsidR="0066149C" w:rsidRPr="0036336D" w:rsidRDefault="0066149C" w:rsidP="00807383">
            <w:pPr>
              <w:pStyle w:val="13Stupovit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Porušení povinností vyplývajících z předpisů o požární ochraně</w:t>
            </w:r>
            <w:r w:rsidRPr="0036336D" w:rsidDel="002B4A1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single" w:sz="4" w:space="0" w:color="auto"/>
            </w:tcBorders>
            <w:vAlign w:val="center"/>
          </w:tcPr>
          <w:p w:rsidR="0066149C" w:rsidRDefault="0066149C" w:rsidP="004673EC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Zák. 133/1985 Sb., </w:t>
            </w:r>
          </w:p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</w:t>
            </w:r>
            <w:r w:rsidRPr="0036336D">
              <w:rPr>
                <w:rFonts w:ascii="Arial" w:hAnsi="Arial" w:cs="Arial"/>
                <w:sz w:val="18"/>
              </w:rPr>
              <w:t>yhl</w:t>
            </w:r>
            <w:proofErr w:type="spellEnd"/>
            <w:r w:rsidRPr="0036336D">
              <w:rPr>
                <w:rFonts w:ascii="Arial" w:hAnsi="Arial" w:cs="Arial"/>
                <w:sz w:val="18"/>
              </w:rPr>
              <w:t>. 246/2001 Sb.</w:t>
            </w: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36336D"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66149C" w:rsidRPr="0036336D" w:rsidTr="00682824">
        <w:trPr>
          <w:trHeight w:val="589"/>
        </w:trPr>
        <w:tc>
          <w:tcPr>
            <w:tcW w:w="2725" w:type="pct"/>
            <w:vAlign w:val="center"/>
          </w:tcPr>
          <w:p w:rsidR="0066149C" w:rsidRPr="0036336D" w:rsidRDefault="0066149C" w:rsidP="00807383">
            <w:pPr>
              <w:pStyle w:val="13Stupovit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Kouření nebo používání otevřeného ohně na místech, kde je to zakázáno</w:t>
            </w:r>
            <w:r w:rsidRPr="0036336D" w:rsidDel="002B4A1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vAlign w:val="center"/>
          </w:tcPr>
          <w:p w:rsidR="0066149C" w:rsidRDefault="0066149C" w:rsidP="004673EC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Zák. 262/2006 Sb., </w:t>
            </w:r>
          </w:p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36336D">
              <w:rPr>
                <w:rFonts w:ascii="Arial" w:hAnsi="Arial" w:cs="Arial"/>
                <w:sz w:val="18"/>
              </w:rPr>
              <w:t>ák. 133/1985 Sb.</w:t>
            </w:r>
          </w:p>
        </w:tc>
        <w:tc>
          <w:tcPr>
            <w:tcW w:w="709" w:type="pct"/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300</w:t>
            </w:r>
          </w:p>
        </w:tc>
      </w:tr>
      <w:tr w:rsidR="0066149C" w:rsidRPr="0036336D" w:rsidTr="00682824">
        <w:trPr>
          <w:trHeight w:val="852"/>
        </w:trPr>
        <w:tc>
          <w:tcPr>
            <w:tcW w:w="2725" w:type="pct"/>
            <w:vAlign w:val="center"/>
          </w:tcPr>
          <w:p w:rsidR="0066149C" w:rsidRPr="0036336D" w:rsidRDefault="0066149C" w:rsidP="00807383">
            <w:pPr>
              <w:pStyle w:val="13Stupovit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 w:rsidRPr="0036336D" w:rsidDel="002B4A1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36336D">
              <w:rPr>
                <w:rFonts w:ascii="Arial" w:hAnsi="Arial" w:cs="Arial"/>
                <w:sz w:val="18"/>
              </w:rPr>
              <w:t>200 – 500</w:t>
            </w:r>
            <w:proofErr w:type="gramEnd"/>
          </w:p>
        </w:tc>
      </w:tr>
    </w:tbl>
    <w:p w:rsidR="0066149C" w:rsidRDefault="0066149C" w:rsidP="0066149C">
      <w:pPr>
        <w:tabs>
          <w:tab w:val="left" w:pos="5580"/>
        </w:tabs>
        <w:jc w:val="both"/>
        <w:rPr>
          <w:bCs/>
        </w:rPr>
      </w:pPr>
    </w:p>
    <w:sectPr w:rsidR="0066149C" w:rsidSect="00A52685">
      <w:headerReference w:type="default" r:id="rId13"/>
      <w:footerReference w:type="default" r:id="rId14"/>
      <w:pgSz w:w="11906" w:h="16838"/>
      <w:pgMar w:top="1096" w:right="1106" w:bottom="1418" w:left="1080" w:header="709" w:footer="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5E1" w:rsidRDefault="003915E1">
      <w:r>
        <w:separator/>
      </w:r>
    </w:p>
  </w:endnote>
  <w:endnote w:type="continuationSeparator" w:id="0">
    <w:p w:rsidR="003915E1" w:rsidRDefault="0039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5FA" w:rsidRDefault="001255F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55FA" w:rsidRDefault="001255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85" w:rsidRDefault="003915E1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3.5pt;margin-top:733.3pt;width:33.1pt;height:39.85pt;z-index:3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>
        <v:shape id="_x0000_s2050" type="#_x0000_t75" style="position:absolute;left:0;text-align:left;margin-left:52.7pt;margin-top:786.95pt;width:33.5pt;height:39.9pt;z-index:2;visibility:visible;mso-wrap-distance-left:0;mso-wrap-distance-right:0" filled="t">
          <v:imagedata r:id="rId2" o:title=""/>
        </v:shape>
      </w:pict>
    </w:r>
    <w:r>
      <w:rPr>
        <w:noProof/>
      </w:rPr>
      <w:pict>
        <v:shape id="Obrázek 8" o:spid="_x0000_s2049" type="#_x0000_t75" style="position:absolute;left:0;text-align:left;margin-left:52.7pt;margin-top:786.95pt;width:33.5pt;height:39.9pt;z-index:1;visibility:visible;mso-wrap-distance-left:0;mso-wrap-distance-right:0" filled="t">
          <v:imagedata r:id="rId2" o:title=""/>
        </v:shape>
      </w:pict>
    </w:r>
    <w:r w:rsidR="00A52685">
      <w:fldChar w:fldCharType="begin"/>
    </w:r>
    <w:r w:rsidR="00A52685">
      <w:instrText>PAGE   \* MERGEFORMAT</w:instrText>
    </w:r>
    <w:r w:rsidR="00A52685">
      <w:fldChar w:fldCharType="separate"/>
    </w:r>
    <w:r w:rsidR="00714BCF">
      <w:rPr>
        <w:noProof/>
      </w:rPr>
      <w:t>5</w:t>
    </w:r>
    <w:r w:rsidR="00A52685">
      <w:fldChar w:fldCharType="end"/>
    </w:r>
  </w:p>
  <w:p w:rsidR="001255FA" w:rsidRDefault="001255FA">
    <w:pPr>
      <w:pStyle w:val="Zpa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85" w:rsidRDefault="00A52685">
    <w:pPr>
      <w:pStyle w:val="Zpat"/>
      <w:jc w:val="center"/>
    </w:pPr>
  </w:p>
  <w:p w:rsidR="00A52685" w:rsidRDefault="00A52685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5E1" w:rsidRDefault="003915E1">
      <w:r>
        <w:separator/>
      </w:r>
    </w:p>
  </w:footnote>
  <w:footnote w:type="continuationSeparator" w:id="0">
    <w:p w:rsidR="003915E1" w:rsidRDefault="00391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85" w:rsidRPr="0045437A" w:rsidRDefault="00A52685" w:rsidP="00682824">
    <w:pPr>
      <w:pStyle w:val="Zhlav"/>
      <w:jc w:val="right"/>
      <w:rPr>
        <w:b/>
        <w:color w:val="000000"/>
        <w:sz w:val="28"/>
        <w:szCs w:val="28"/>
      </w:rPr>
    </w:pPr>
    <w:r>
      <w:rPr>
        <w:b/>
        <w:szCs w:val="24"/>
      </w:rPr>
      <w:tab/>
    </w:r>
    <w:r>
      <w:rPr>
        <w:b/>
        <w:szCs w:val="24"/>
      </w:rPr>
      <w:tab/>
    </w:r>
    <w:r w:rsidR="00682824">
      <w:rPr>
        <w:b/>
        <w:szCs w:val="24"/>
      </w:rPr>
      <w:t xml:space="preserve">            </w:t>
    </w:r>
    <w:r w:rsidRPr="0045437A">
      <w:rPr>
        <w:b/>
        <w:sz w:val="28"/>
        <w:szCs w:val="28"/>
      </w:rPr>
      <w:t xml:space="preserve">Smlouva č. </w:t>
    </w:r>
    <w:r w:rsidR="0045437A" w:rsidRPr="0045437A">
      <w:rPr>
        <w:b/>
        <w:sz w:val="28"/>
        <w:szCs w:val="28"/>
      </w:rPr>
      <w:t>U</w:t>
    </w:r>
    <w:r w:rsidRPr="0045437A">
      <w:rPr>
        <w:b/>
        <w:sz w:val="28"/>
        <w:szCs w:val="28"/>
      </w:rPr>
      <w:t>-</w:t>
    </w:r>
    <w:r w:rsidR="00A92219">
      <w:rPr>
        <w:b/>
        <w:sz w:val="28"/>
        <w:szCs w:val="28"/>
      </w:rPr>
      <w:t>3</w:t>
    </w:r>
    <w:r w:rsidR="006213BC">
      <w:rPr>
        <w:b/>
        <w:sz w:val="28"/>
        <w:szCs w:val="28"/>
      </w:rPr>
      <w:t>13</w:t>
    </w:r>
    <w:r w:rsidRPr="0045437A">
      <w:rPr>
        <w:b/>
        <w:sz w:val="28"/>
        <w:szCs w:val="28"/>
      </w:rPr>
      <w:t>-00/2</w:t>
    </w:r>
    <w:r w:rsidR="006213BC">
      <w:rPr>
        <w:b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85" w:rsidRPr="00BD57EA" w:rsidRDefault="00A52685" w:rsidP="00A52685">
    <w:pPr>
      <w:pStyle w:val="Zhlav"/>
      <w:rPr>
        <w:b/>
        <w:color w:val="000000"/>
        <w:szCs w:val="24"/>
      </w:rPr>
    </w:pPr>
    <w:r>
      <w:rPr>
        <w:b/>
        <w:szCs w:val="24"/>
      </w:rPr>
      <w:tab/>
    </w:r>
    <w:r>
      <w:rPr>
        <w:b/>
        <w:szCs w:val="24"/>
      </w:rPr>
      <w:tab/>
      <w:t xml:space="preserve">Příloha č. 1 smlouvy č. </w:t>
    </w:r>
    <w:r w:rsidR="000557B2">
      <w:rPr>
        <w:b/>
        <w:szCs w:val="24"/>
      </w:rPr>
      <w:t>U</w:t>
    </w:r>
    <w:r w:rsidRPr="0032230D">
      <w:rPr>
        <w:b/>
        <w:szCs w:val="24"/>
      </w:rPr>
      <w:t>-</w:t>
    </w:r>
    <w:r w:rsidR="00A92219">
      <w:rPr>
        <w:b/>
        <w:szCs w:val="24"/>
      </w:rPr>
      <w:t>3</w:t>
    </w:r>
    <w:r w:rsidR="00F23F32">
      <w:rPr>
        <w:b/>
        <w:szCs w:val="24"/>
      </w:rPr>
      <w:t>13</w:t>
    </w:r>
    <w:r w:rsidRPr="00722094">
      <w:rPr>
        <w:b/>
        <w:szCs w:val="24"/>
      </w:rPr>
      <w:t>-00/</w:t>
    </w:r>
    <w:r>
      <w:rPr>
        <w:b/>
        <w:szCs w:val="24"/>
      </w:rPr>
      <w:t>2</w:t>
    </w:r>
    <w:r w:rsidR="00F23F32">
      <w:rPr>
        <w:b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F670DB30"/>
    <w:name w:val="WW8Num9"/>
    <w:lvl w:ilvl="0">
      <w:start w:val="1"/>
      <w:numFmt w:val="decimal"/>
      <w:pStyle w:val="slov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01738"/>
    <w:multiLevelType w:val="hybridMultilevel"/>
    <w:tmpl w:val="8CBED000"/>
    <w:lvl w:ilvl="0" w:tplc="F04409C4">
      <w:start w:val="1"/>
      <w:numFmt w:val="decimal"/>
      <w:lvlText w:val="11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123113E1"/>
    <w:multiLevelType w:val="hybridMultilevel"/>
    <w:tmpl w:val="A696360E"/>
    <w:lvl w:ilvl="0" w:tplc="6AE2F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2118E"/>
    <w:multiLevelType w:val="hybridMultilevel"/>
    <w:tmpl w:val="9D56629C"/>
    <w:lvl w:ilvl="0" w:tplc="4DDA1C04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  <w:sz w:val="24"/>
        <w:u w:val="none"/>
      </w:rPr>
    </w:lvl>
    <w:lvl w:ilvl="1" w:tplc="87D0C2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A1545"/>
    <w:multiLevelType w:val="hybridMultilevel"/>
    <w:tmpl w:val="9D56629C"/>
    <w:lvl w:ilvl="0" w:tplc="4DDA1C04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  <w:sz w:val="24"/>
        <w:u w:val="none"/>
      </w:rPr>
    </w:lvl>
    <w:lvl w:ilvl="1" w:tplc="87D0C2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4476D"/>
    <w:multiLevelType w:val="hybridMultilevel"/>
    <w:tmpl w:val="75781BBA"/>
    <w:lvl w:ilvl="0" w:tplc="37D0B0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90B74"/>
    <w:multiLevelType w:val="hybridMultilevel"/>
    <w:tmpl w:val="375AEF48"/>
    <w:lvl w:ilvl="0" w:tplc="6AE2F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E4DCC"/>
    <w:multiLevelType w:val="hybridMultilevel"/>
    <w:tmpl w:val="0B0631AE"/>
    <w:lvl w:ilvl="0" w:tplc="264820BA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94B5D"/>
    <w:multiLevelType w:val="hybridMultilevel"/>
    <w:tmpl w:val="9D56629C"/>
    <w:lvl w:ilvl="0" w:tplc="4DDA1C04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  <w:sz w:val="24"/>
        <w:u w:val="none"/>
      </w:rPr>
    </w:lvl>
    <w:lvl w:ilvl="1" w:tplc="87D0C2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F1E24"/>
    <w:multiLevelType w:val="hybridMultilevel"/>
    <w:tmpl w:val="C4F09F0C"/>
    <w:lvl w:ilvl="0" w:tplc="29063C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24CD9"/>
    <w:multiLevelType w:val="hybridMultilevel"/>
    <w:tmpl w:val="D398F7CA"/>
    <w:lvl w:ilvl="0" w:tplc="25664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3" w15:restartNumberingAfterBreak="0">
    <w:nsid w:val="53BA5AE6"/>
    <w:multiLevelType w:val="hybridMultilevel"/>
    <w:tmpl w:val="9D56629C"/>
    <w:lvl w:ilvl="0" w:tplc="4DDA1C04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  <w:sz w:val="24"/>
        <w:u w:val="none"/>
      </w:rPr>
    </w:lvl>
    <w:lvl w:ilvl="1" w:tplc="87D0C2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5369B"/>
    <w:multiLevelType w:val="hybridMultilevel"/>
    <w:tmpl w:val="4036E6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C2AD1"/>
    <w:multiLevelType w:val="hybridMultilevel"/>
    <w:tmpl w:val="9D56629C"/>
    <w:lvl w:ilvl="0" w:tplc="4DDA1C04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  <w:sz w:val="24"/>
        <w:u w:val="none"/>
      </w:rPr>
    </w:lvl>
    <w:lvl w:ilvl="1" w:tplc="87D0C2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52B8C"/>
    <w:multiLevelType w:val="hybridMultilevel"/>
    <w:tmpl w:val="2DA43A3A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66C617A8"/>
    <w:multiLevelType w:val="hybridMultilevel"/>
    <w:tmpl w:val="9D56629C"/>
    <w:lvl w:ilvl="0" w:tplc="4DDA1C04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  <w:sz w:val="24"/>
        <w:u w:val="none"/>
      </w:rPr>
    </w:lvl>
    <w:lvl w:ilvl="1" w:tplc="87D0C2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27DFF"/>
    <w:multiLevelType w:val="hybridMultilevel"/>
    <w:tmpl w:val="9D56629C"/>
    <w:lvl w:ilvl="0" w:tplc="4DDA1C04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  <w:sz w:val="24"/>
        <w:u w:val="none"/>
      </w:rPr>
    </w:lvl>
    <w:lvl w:ilvl="1" w:tplc="87D0C2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2D91"/>
    <w:multiLevelType w:val="hybridMultilevel"/>
    <w:tmpl w:val="A91C146E"/>
    <w:lvl w:ilvl="0" w:tplc="29063CDE">
      <w:start w:val="5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u w:val="none"/>
      </w:rPr>
    </w:lvl>
    <w:lvl w:ilvl="1" w:tplc="87D0C2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7"/>
  </w:num>
  <w:num w:numId="5">
    <w:abstractNumId w:val="15"/>
  </w:num>
  <w:num w:numId="6">
    <w:abstractNumId w:val="16"/>
  </w:num>
  <w:num w:numId="7">
    <w:abstractNumId w:val="18"/>
  </w:num>
  <w:num w:numId="8">
    <w:abstractNumId w:val="9"/>
  </w:num>
  <w:num w:numId="9">
    <w:abstractNumId w:val="19"/>
  </w:num>
  <w:num w:numId="10">
    <w:abstractNumId w:val="20"/>
  </w:num>
  <w:num w:numId="11">
    <w:abstractNumId w:val="5"/>
  </w:num>
  <w:num w:numId="12">
    <w:abstractNumId w:val="13"/>
  </w:num>
  <w:num w:numId="13">
    <w:abstractNumId w:val="12"/>
  </w:num>
  <w:num w:numId="14">
    <w:abstractNumId w:val="14"/>
  </w:num>
  <w:num w:numId="15">
    <w:abstractNumId w:val="6"/>
  </w:num>
  <w:num w:numId="16">
    <w:abstractNumId w:val="0"/>
  </w:num>
  <w:num w:numId="17">
    <w:abstractNumId w:val="8"/>
  </w:num>
  <w:num w:numId="18">
    <w:abstractNumId w:val="7"/>
  </w:num>
  <w:num w:numId="19">
    <w:abstractNumId w:val="3"/>
  </w:num>
  <w:num w:numId="20">
    <w:abstractNumId w:val="1"/>
  </w:num>
  <w:num w:numId="2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FCA"/>
    <w:rsid w:val="00005E08"/>
    <w:rsid w:val="000131ED"/>
    <w:rsid w:val="00016E27"/>
    <w:rsid w:val="000221EB"/>
    <w:rsid w:val="00025BD5"/>
    <w:rsid w:val="00030E5C"/>
    <w:rsid w:val="00032A3E"/>
    <w:rsid w:val="00046105"/>
    <w:rsid w:val="000557B2"/>
    <w:rsid w:val="00057BB6"/>
    <w:rsid w:val="00063C00"/>
    <w:rsid w:val="00064238"/>
    <w:rsid w:val="000731A9"/>
    <w:rsid w:val="00081835"/>
    <w:rsid w:val="000851BA"/>
    <w:rsid w:val="0009053C"/>
    <w:rsid w:val="000A041E"/>
    <w:rsid w:val="000A257D"/>
    <w:rsid w:val="000A4B68"/>
    <w:rsid w:val="000B5D1E"/>
    <w:rsid w:val="000C36BE"/>
    <w:rsid w:val="000D1797"/>
    <w:rsid w:val="000D27DC"/>
    <w:rsid w:val="000D5644"/>
    <w:rsid w:val="000E0E47"/>
    <w:rsid w:val="001011C5"/>
    <w:rsid w:val="00103497"/>
    <w:rsid w:val="00107B6B"/>
    <w:rsid w:val="0011390E"/>
    <w:rsid w:val="00123913"/>
    <w:rsid w:val="001255FA"/>
    <w:rsid w:val="001264F5"/>
    <w:rsid w:val="001449D3"/>
    <w:rsid w:val="00145D6E"/>
    <w:rsid w:val="0014661A"/>
    <w:rsid w:val="00170390"/>
    <w:rsid w:val="001714C6"/>
    <w:rsid w:val="00171BBD"/>
    <w:rsid w:val="001747F3"/>
    <w:rsid w:val="001A25BB"/>
    <w:rsid w:val="001A2EE5"/>
    <w:rsid w:val="001A5C0A"/>
    <w:rsid w:val="001A6EBA"/>
    <w:rsid w:val="001B213F"/>
    <w:rsid w:val="001C2E27"/>
    <w:rsid w:val="001C688A"/>
    <w:rsid w:val="001C6DF5"/>
    <w:rsid w:val="001D0686"/>
    <w:rsid w:val="001D2342"/>
    <w:rsid w:val="001D4125"/>
    <w:rsid w:val="001D7126"/>
    <w:rsid w:val="001E0789"/>
    <w:rsid w:val="001E1DDB"/>
    <w:rsid w:val="001F7FB5"/>
    <w:rsid w:val="00200289"/>
    <w:rsid w:val="00202135"/>
    <w:rsid w:val="00204BF7"/>
    <w:rsid w:val="002123A1"/>
    <w:rsid w:val="002455A3"/>
    <w:rsid w:val="0026231B"/>
    <w:rsid w:val="00266995"/>
    <w:rsid w:val="002705BB"/>
    <w:rsid w:val="00275FAB"/>
    <w:rsid w:val="002A3F44"/>
    <w:rsid w:val="002A628C"/>
    <w:rsid w:val="002C681A"/>
    <w:rsid w:val="002E0018"/>
    <w:rsid w:val="002E14ED"/>
    <w:rsid w:val="002F7FB2"/>
    <w:rsid w:val="00310C10"/>
    <w:rsid w:val="003124B0"/>
    <w:rsid w:val="003159D6"/>
    <w:rsid w:val="003210B2"/>
    <w:rsid w:val="00324FC1"/>
    <w:rsid w:val="00325021"/>
    <w:rsid w:val="00336DB7"/>
    <w:rsid w:val="00350857"/>
    <w:rsid w:val="00360011"/>
    <w:rsid w:val="003670C5"/>
    <w:rsid w:val="0037151D"/>
    <w:rsid w:val="00372129"/>
    <w:rsid w:val="00377569"/>
    <w:rsid w:val="00380AAA"/>
    <w:rsid w:val="00385F25"/>
    <w:rsid w:val="003915E1"/>
    <w:rsid w:val="00392BE2"/>
    <w:rsid w:val="003944A8"/>
    <w:rsid w:val="003A07D8"/>
    <w:rsid w:val="003B48B4"/>
    <w:rsid w:val="003D5476"/>
    <w:rsid w:val="003E7827"/>
    <w:rsid w:val="003F1D99"/>
    <w:rsid w:val="003F423C"/>
    <w:rsid w:val="003F7FCD"/>
    <w:rsid w:val="004058A0"/>
    <w:rsid w:val="004361CF"/>
    <w:rsid w:val="00451AC0"/>
    <w:rsid w:val="0045437A"/>
    <w:rsid w:val="00456047"/>
    <w:rsid w:val="00461304"/>
    <w:rsid w:val="00463D88"/>
    <w:rsid w:val="004658DE"/>
    <w:rsid w:val="004673EC"/>
    <w:rsid w:val="004765A3"/>
    <w:rsid w:val="00480318"/>
    <w:rsid w:val="00482BC2"/>
    <w:rsid w:val="00495496"/>
    <w:rsid w:val="004A45E7"/>
    <w:rsid w:val="004B7A1B"/>
    <w:rsid w:val="004C27A1"/>
    <w:rsid w:val="004C737F"/>
    <w:rsid w:val="004E21A0"/>
    <w:rsid w:val="004F46E7"/>
    <w:rsid w:val="005044A0"/>
    <w:rsid w:val="005114D5"/>
    <w:rsid w:val="00516853"/>
    <w:rsid w:val="00525C18"/>
    <w:rsid w:val="00527817"/>
    <w:rsid w:val="0052785B"/>
    <w:rsid w:val="00533EE2"/>
    <w:rsid w:val="00547ED1"/>
    <w:rsid w:val="00571DA3"/>
    <w:rsid w:val="00573276"/>
    <w:rsid w:val="00585E01"/>
    <w:rsid w:val="005A17F2"/>
    <w:rsid w:val="005A5BA0"/>
    <w:rsid w:val="005B259C"/>
    <w:rsid w:val="005B44E4"/>
    <w:rsid w:val="005C1700"/>
    <w:rsid w:val="005E30E8"/>
    <w:rsid w:val="005E3A03"/>
    <w:rsid w:val="005F797A"/>
    <w:rsid w:val="00605F46"/>
    <w:rsid w:val="006213BC"/>
    <w:rsid w:val="00622015"/>
    <w:rsid w:val="006223EB"/>
    <w:rsid w:val="006316C5"/>
    <w:rsid w:val="00640197"/>
    <w:rsid w:val="00641F0F"/>
    <w:rsid w:val="006449A4"/>
    <w:rsid w:val="00652A00"/>
    <w:rsid w:val="0066149C"/>
    <w:rsid w:val="006666BC"/>
    <w:rsid w:val="00680B4D"/>
    <w:rsid w:val="00682824"/>
    <w:rsid w:val="00696E3F"/>
    <w:rsid w:val="006974F7"/>
    <w:rsid w:val="006A47E4"/>
    <w:rsid w:val="006B3799"/>
    <w:rsid w:val="006C6FE0"/>
    <w:rsid w:val="006E6951"/>
    <w:rsid w:val="006F0CFF"/>
    <w:rsid w:val="00703157"/>
    <w:rsid w:val="0070636D"/>
    <w:rsid w:val="00714BCF"/>
    <w:rsid w:val="00715BEF"/>
    <w:rsid w:val="00753D31"/>
    <w:rsid w:val="00760834"/>
    <w:rsid w:val="00764237"/>
    <w:rsid w:val="0077445F"/>
    <w:rsid w:val="00786737"/>
    <w:rsid w:val="00790275"/>
    <w:rsid w:val="00796AE9"/>
    <w:rsid w:val="007A6E3B"/>
    <w:rsid w:val="007C4912"/>
    <w:rsid w:val="007C7E61"/>
    <w:rsid w:val="007D5FC4"/>
    <w:rsid w:val="007D70A9"/>
    <w:rsid w:val="007E6B58"/>
    <w:rsid w:val="00804EB2"/>
    <w:rsid w:val="00807383"/>
    <w:rsid w:val="00807AED"/>
    <w:rsid w:val="00807B08"/>
    <w:rsid w:val="008172C7"/>
    <w:rsid w:val="00824EFA"/>
    <w:rsid w:val="008252B2"/>
    <w:rsid w:val="0083023B"/>
    <w:rsid w:val="00841CB2"/>
    <w:rsid w:val="00847618"/>
    <w:rsid w:val="008575C3"/>
    <w:rsid w:val="008864CD"/>
    <w:rsid w:val="0089730D"/>
    <w:rsid w:val="008A1084"/>
    <w:rsid w:val="008A45B4"/>
    <w:rsid w:val="008B3E3E"/>
    <w:rsid w:val="008C17C2"/>
    <w:rsid w:val="008D71BD"/>
    <w:rsid w:val="008F5C72"/>
    <w:rsid w:val="008F6216"/>
    <w:rsid w:val="0093129C"/>
    <w:rsid w:val="009348E8"/>
    <w:rsid w:val="00934B5C"/>
    <w:rsid w:val="00941EC9"/>
    <w:rsid w:val="00954C09"/>
    <w:rsid w:val="00955788"/>
    <w:rsid w:val="009732F5"/>
    <w:rsid w:val="00983229"/>
    <w:rsid w:val="00987CCE"/>
    <w:rsid w:val="009A7C96"/>
    <w:rsid w:val="009B7AB3"/>
    <w:rsid w:val="009D2390"/>
    <w:rsid w:val="009E3053"/>
    <w:rsid w:val="009E40D1"/>
    <w:rsid w:val="00A02E33"/>
    <w:rsid w:val="00A041DC"/>
    <w:rsid w:val="00A224D9"/>
    <w:rsid w:val="00A22F1B"/>
    <w:rsid w:val="00A307BC"/>
    <w:rsid w:val="00A34437"/>
    <w:rsid w:val="00A35566"/>
    <w:rsid w:val="00A446F6"/>
    <w:rsid w:val="00A45EA6"/>
    <w:rsid w:val="00A52685"/>
    <w:rsid w:val="00A554BA"/>
    <w:rsid w:val="00A62F17"/>
    <w:rsid w:val="00A6677F"/>
    <w:rsid w:val="00A72AE9"/>
    <w:rsid w:val="00A755EF"/>
    <w:rsid w:val="00A92219"/>
    <w:rsid w:val="00AA1187"/>
    <w:rsid w:val="00AA4A54"/>
    <w:rsid w:val="00AB0AE2"/>
    <w:rsid w:val="00AD14CD"/>
    <w:rsid w:val="00AD611B"/>
    <w:rsid w:val="00AF43D1"/>
    <w:rsid w:val="00AF6E14"/>
    <w:rsid w:val="00B03AAD"/>
    <w:rsid w:val="00B06393"/>
    <w:rsid w:val="00B10097"/>
    <w:rsid w:val="00B10EC0"/>
    <w:rsid w:val="00B166D9"/>
    <w:rsid w:val="00B4792E"/>
    <w:rsid w:val="00B53CF4"/>
    <w:rsid w:val="00B61B80"/>
    <w:rsid w:val="00B62C0C"/>
    <w:rsid w:val="00B62F83"/>
    <w:rsid w:val="00B706E0"/>
    <w:rsid w:val="00B7091D"/>
    <w:rsid w:val="00B71A65"/>
    <w:rsid w:val="00B75DB1"/>
    <w:rsid w:val="00B77A0C"/>
    <w:rsid w:val="00B90299"/>
    <w:rsid w:val="00B91622"/>
    <w:rsid w:val="00BA2781"/>
    <w:rsid w:val="00BA7318"/>
    <w:rsid w:val="00BB19C3"/>
    <w:rsid w:val="00BB5A12"/>
    <w:rsid w:val="00BB6370"/>
    <w:rsid w:val="00BC17F7"/>
    <w:rsid w:val="00BD0024"/>
    <w:rsid w:val="00BD783E"/>
    <w:rsid w:val="00BE5E6D"/>
    <w:rsid w:val="00BE69FA"/>
    <w:rsid w:val="00BF61A3"/>
    <w:rsid w:val="00C24C0A"/>
    <w:rsid w:val="00C265C4"/>
    <w:rsid w:val="00C30B3B"/>
    <w:rsid w:val="00C32B16"/>
    <w:rsid w:val="00C36273"/>
    <w:rsid w:val="00C40952"/>
    <w:rsid w:val="00C425A7"/>
    <w:rsid w:val="00C438BD"/>
    <w:rsid w:val="00C756B4"/>
    <w:rsid w:val="00C81265"/>
    <w:rsid w:val="00C87BF9"/>
    <w:rsid w:val="00CA120F"/>
    <w:rsid w:val="00CB2569"/>
    <w:rsid w:val="00CC0062"/>
    <w:rsid w:val="00CE4DFA"/>
    <w:rsid w:val="00CE5830"/>
    <w:rsid w:val="00CE6BFD"/>
    <w:rsid w:val="00CF1770"/>
    <w:rsid w:val="00CF3A62"/>
    <w:rsid w:val="00CF627D"/>
    <w:rsid w:val="00CF78C2"/>
    <w:rsid w:val="00D037B0"/>
    <w:rsid w:val="00D114D9"/>
    <w:rsid w:val="00D40103"/>
    <w:rsid w:val="00D41FB6"/>
    <w:rsid w:val="00D432C5"/>
    <w:rsid w:val="00D575D8"/>
    <w:rsid w:val="00D62584"/>
    <w:rsid w:val="00D67EA6"/>
    <w:rsid w:val="00D812A0"/>
    <w:rsid w:val="00D8212B"/>
    <w:rsid w:val="00D82371"/>
    <w:rsid w:val="00D94B24"/>
    <w:rsid w:val="00D95DC0"/>
    <w:rsid w:val="00DA1BEE"/>
    <w:rsid w:val="00DA640B"/>
    <w:rsid w:val="00DB0555"/>
    <w:rsid w:val="00DC1F38"/>
    <w:rsid w:val="00DC75DF"/>
    <w:rsid w:val="00DD1898"/>
    <w:rsid w:val="00DE00BA"/>
    <w:rsid w:val="00DF25E1"/>
    <w:rsid w:val="00DF4FA2"/>
    <w:rsid w:val="00E01390"/>
    <w:rsid w:val="00E07D70"/>
    <w:rsid w:val="00E106E8"/>
    <w:rsid w:val="00E24CCD"/>
    <w:rsid w:val="00E276A3"/>
    <w:rsid w:val="00E43804"/>
    <w:rsid w:val="00E5387A"/>
    <w:rsid w:val="00E551D8"/>
    <w:rsid w:val="00E56E39"/>
    <w:rsid w:val="00E60F42"/>
    <w:rsid w:val="00E65D35"/>
    <w:rsid w:val="00E82999"/>
    <w:rsid w:val="00E85D2A"/>
    <w:rsid w:val="00E944ED"/>
    <w:rsid w:val="00EA00BF"/>
    <w:rsid w:val="00EA3DC1"/>
    <w:rsid w:val="00EB240B"/>
    <w:rsid w:val="00EB39C0"/>
    <w:rsid w:val="00ED4CF0"/>
    <w:rsid w:val="00F000E1"/>
    <w:rsid w:val="00F01007"/>
    <w:rsid w:val="00F22784"/>
    <w:rsid w:val="00F22A89"/>
    <w:rsid w:val="00F236AD"/>
    <w:rsid w:val="00F23F32"/>
    <w:rsid w:val="00F412B3"/>
    <w:rsid w:val="00F434B6"/>
    <w:rsid w:val="00F444D7"/>
    <w:rsid w:val="00F457B9"/>
    <w:rsid w:val="00F47FF7"/>
    <w:rsid w:val="00F6670B"/>
    <w:rsid w:val="00F67902"/>
    <w:rsid w:val="00F7188F"/>
    <w:rsid w:val="00F77711"/>
    <w:rsid w:val="00F77AE9"/>
    <w:rsid w:val="00F84065"/>
    <w:rsid w:val="00F84F1C"/>
    <w:rsid w:val="00F939F6"/>
    <w:rsid w:val="00FB3A9B"/>
    <w:rsid w:val="00FB4E01"/>
    <w:rsid w:val="00FB5714"/>
    <w:rsid w:val="00FC275D"/>
    <w:rsid w:val="00FC5FCA"/>
    <w:rsid w:val="00FD2365"/>
    <w:rsid w:val="00FE2521"/>
    <w:rsid w:val="00FE5B59"/>
    <w:rsid w:val="00FF08EA"/>
    <w:rsid w:val="00FF5E0A"/>
    <w:rsid w:val="00FF6F2F"/>
    <w:rsid w:val="00FF734D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E6E94B5"/>
  <w15:chartTrackingRefBased/>
  <w15:docId w15:val="{D69B999C-4F22-49CD-987B-E2752F76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</w:style>
  <w:style w:type="paragraph" w:styleId="Nadpis2">
    <w:name w:val="heading 2"/>
    <w:basedOn w:val="Normln"/>
    <w:next w:val="Normln"/>
    <w:qFormat/>
    <w:rsid w:val="00DC1F38"/>
    <w:pPr>
      <w:ind w:left="720" w:hanging="720"/>
      <w:jc w:val="both"/>
      <w:outlineLvl w:val="1"/>
    </w:pPr>
    <w:rPr>
      <w:bCs/>
    </w:rPr>
  </w:style>
  <w:style w:type="paragraph" w:styleId="Nadpis9">
    <w:name w:val="heading 9"/>
    <w:basedOn w:val="Normln"/>
    <w:next w:val="Normln"/>
    <w:link w:val="Nadpis9Char"/>
    <w:qFormat/>
    <w:rsid w:val="000221EB"/>
    <w:pPr>
      <w:numPr>
        <w:numId w:val="1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both"/>
    </w:pPr>
    <w:rPr>
      <w:b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720" w:hanging="720"/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08"/>
    </w:pPr>
    <w:rPr>
      <w:lang w:val="x-none" w:eastAsia="x-none"/>
    </w:rPr>
  </w:style>
  <w:style w:type="character" w:styleId="Odkaznakoment">
    <w:name w:val="annotation reference"/>
    <w:uiPriority w:val="99"/>
    <w:rsid w:val="00275F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75FA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5FAB"/>
  </w:style>
  <w:style w:type="paragraph" w:styleId="Pedmtkomente">
    <w:name w:val="annotation subject"/>
    <w:basedOn w:val="Textkomente"/>
    <w:next w:val="Textkomente"/>
    <w:link w:val="PedmtkomenteChar"/>
    <w:rsid w:val="00275FAB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75FAB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605F46"/>
    <w:rPr>
      <w:sz w:val="24"/>
    </w:rPr>
  </w:style>
  <w:style w:type="character" w:customStyle="1" w:styleId="ZpatChar">
    <w:name w:val="Zápatí Char"/>
    <w:link w:val="Zpat"/>
    <w:uiPriority w:val="99"/>
    <w:rsid w:val="00C265C4"/>
    <w:rPr>
      <w:sz w:val="24"/>
    </w:rPr>
  </w:style>
  <w:style w:type="paragraph" w:styleId="Bezmezer">
    <w:name w:val="No Spacing"/>
    <w:uiPriority w:val="1"/>
    <w:qFormat/>
    <w:rsid w:val="003124B0"/>
    <w:rPr>
      <w:sz w:val="24"/>
      <w:szCs w:val="24"/>
    </w:rPr>
  </w:style>
  <w:style w:type="paragraph" w:customStyle="1" w:styleId="13Stupovit">
    <w:name w:val="13. Stupňovité"/>
    <w:basedOn w:val="Normln"/>
    <w:rsid w:val="0066149C"/>
    <w:rPr>
      <w:szCs w:val="24"/>
    </w:rPr>
  </w:style>
  <w:style w:type="character" w:customStyle="1" w:styleId="ZhlavChar">
    <w:name w:val="Záhlaví Char"/>
    <w:link w:val="Zhlav"/>
    <w:rsid w:val="00A52685"/>
    <w:rPr>
      <w:sz w:val="24"/>
    </w:rPr>
  </w:style>
  <w:style w:type="character" w:customStyle="1" w:styleId="Nadpis9Char">
    <w:name w:val="Nadpis 9 Char"/>
    <w:link w:val="Nadpis9"/>
    <w:rsid w:val="000221EB"/>
    <w:rPr>
      <w:rFonts w:ascii="Arial" w:hAnsi="Arial"/>
      <w:b/>
      <w:i/>
      <w:sz w:val="18"/>
    </w:rPr>
  </w:style>
  <w:style w:type="paragraph" w:customStyle="1" w:styleId="slovn">
    <w:name w:val="číslování"/>
    <w:basedOn w:val="Normln"/>
    <w:rsid w:val="00D8212B"/>
    <w:pPr>
      <w:numPr>
        <w:numId w:val="16"/>
      </w:numPr>
      <w:tabs>
        <w:tab w:val="left" w:pos="-3119"/>
        <w:tab w:val="left" w:pos="-2977"/>
      </w:tabs>
      <w:suppressAutoHyphens/>
      <w:overflowPunct w:val="0"/>
      <w:autoSpaceDE w:val="0"/>
      <w:spacing w:after="60"/>
      <w:jc w:val="both"/>
      <w:textAlignment w:val="baseline"/>
    </w:pPr>
    <w:rPr>
      <w:rFonts w:ascii="Arial" w:hAnsi="Arial" w:cs="Arial"/>
      <w:sz w:val="20"/>
      <w:lang w:eastAsia="ar-SA"/>
    </w:rPr>
  </w:style>
  <w:style w:type="paragraph" w:customStyle="1" w:styleId="Default">
    <w:name w:val="Default"/>
    <w:rsid w:val="005C17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vyeenzmnka">
    <w:name w:val="Unresolved Mention"/>
    <w:uiPriority w:val="99"/>
    <w:semiHidden/>
    <w:unhideWhenUsed/>
    <w:rsid w:val="00F444D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828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ce@as-po.cz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17C1-92CD-4409-9681-865A8B95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2159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ACR</Company>
  <LinksUpToDate>false</LinksUpToDate>
  <CharactersWithSpaces>14871</CharactersWithSpaces>
  <SharedDoc>false</SharedDoc>
  <HLinks>
    <vt:vector size="18" baseType="variant">
      <vt:variant>
        <vt:i4>6160419</vt:i4>
      </vt:variant>
      <vt:variant>
        <vt:i4>6</vt:i4>
      </vt:variant>
      <vt:variant>
        <vt:i4>0</vt:i4>
      </vt:variant>
      <vt:variant>
        <vt:i4>5</vt:i4>
      </vt:variant>
      <vt:variant>
        <vt:lpwstr>mailto:fakturace@as-po.cz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mailto:cip@cip.cz</vt:lpwstr>
      </vt:variant>
      <vt:variant>
        <vt:lpwstr/>
      </vt:variant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mailto:tomas.jech@as-po.cz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subject/>
  <dc:creator>SvarcovaM</dc:creator>
  <cp:keywords/>
  <cp:lastModifiedBy>BUZKOVA Jitka</cp:lastModifiedBy>
  <cp:revision>4</cp:revision>
  <cp:lastPrinted>2016-07-13T08:13:00Z</cp:lastPrinted>
  <dcterms:created xsi:type="dcterms:W3CDTF">2022-07-28T15:33:00Z</dcterms:created>
  <dcterms:modified xsi:type="dcterms:W3CDTF">2022-08-03T06:14:00Z</dcterms:modified>
</cp:coreProperties>
</file>