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59" w:rsidRDefault="00AD19C6">
      <w:pPr>
        <w:spacing w:before="88" w:line="353" w:lineRule="exact"/>
        <w:ind w:left="2714" w:right="2712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DODATEK Č. 1 KE SMLOUVĚ</w:t>
      </w:r>
    </w:p>
    <w:p w:rsidR="00115259" w:rsidRDefault="00AD19C6">
      <w:pPr>
        <w:spacing w:line="331" w:lineRule="auto"/>
        <w:ind w:left="2714" w:right="2709"/>
        <w:jc w:val="center"/>
        <w:rPr>
          <w:sz w:val="28"/>
        </w:rPr>
      </w:pPr>
      <w:proofErr w:type="gramStart"/>
      <w:r>
        <w:rPr>
          <w:sz w:val="28"/>
        </w:rPr>
        <w:t>na</w:t>
      </w:r>
      <w:proofErr w:type="gramEnd"/>
      <w:r>
        <w:rPr>
          <w:sz w:val="28"/>
        </w:rPr>
        <w:t xml:space="preserve"> nákup diskového pole pro virtualizaci (Spr 1004/2022)</w:t>
      </w:r>
    </w:p>
    <w:p w:rsidR="00115259" w:rsidRDefault="00115259">
      <w:pPr>
        <w:pStyle w:val="Zkladntext"/>
        <w:spacing w:before="1"/>
        <w:rPr>
          <w:sz w:val="31"/>
        </w:rPr>
      </w:pPr>
    </w:p>
    <w:p w:rsidR="00115259" w:rsidRDefault="00AD19C6">
      <w:pPr>
        <w:pStyle w:val="Nadpis1"/>
      </w:pPr>
      <w:bookmarkStart w:id="1" w:name="Smluvní_strany:"/>
      <w:bookmarkEnd w:id="1"/>
      <w:r>
        <w:t>Smluvní strany:</w:t>
      </w:r>
    </w:p>
    <w:p w:rsidR="00115259" w:rsidRDefault="00AD19C6">
      <w:pPr>
        <w:pStyle w:val="Zkladntext"/>
        <w:tabs>
          <w:tab w:val="left" w:pos="3343"/>
        </w:tabs>
        <w:spacing w:before="222"/>
        <w:ind w:left="115"/>
        <w:jc w:val="both"/>
      </w:pPr>
      <w:r>
        <w:rPr>
          <w:b/>
        </w:rPr>
        <w:t>Kupující:</w:t>
      </w:r>
      <w:r>
        <w:rPr>
          <w:b/>
        </w:rPr>
        <w:tab/>
      </w:r>
      <w:r>
        <w:t>Česká republika - Krajský soud v Ústí nad</w:t>
      </w:r>
      <w:r>
        <w:rPr>
          <w:spacing w:val="-7"/>
        </w:rPr>
        <w:t xml:space="preserve"> </w:t>
      </w:r>
      <w:r>
        <w:t>Labem</w:t>
      </w:r>
    </w:p>
    <w:p w:rsidR="00115259" w:rsidRDefault="00AD19C6">
      <w:pPr>
        <w:pStyle w:val="Zkladntext"/>
        <w:spacing w:before="2"/>
        <w:ind w:left="3343" w:right="743"/>
        <w:jc w:val="both"/>
      </w:pPr>
      <w:proofErr w:type="gramStart"/>
      <w:r>
        <w:t>zastoupená</w:t>
      </w:r>
      <w:proofErr w:type="gramEnd"/>
      <w:r>
        <w:t xml:space="preserve"> JUDr. Lenkou Ceplovou, předsedkyní Krajského soudu v Ústí nad Labem, zastoupenou pověřeným pracovníkem Ing. Janem Tobiášem, ředitelem správy soudu (Spr 691/2022)</w:t>
      </w:r>
    </w:p>
    <w:p w:rsidR="00115259" w:rsidRDefault="00AD19C6">
      <w:pPr>
        <w:pStyle w:val="Zkladntext"/>
        <w:tabs>
          <w:tab w:val="left" w:pos="3343"/>
        </w:tabs>
        <w:spacing w:before="12" w:line="269" w:lineRule="exact"/>
        <w:ind w:left="115"/>
        <w:jc w:val="both"/>
      </w:pPr>
      <w:r>
        <w:t>Sídlo:</w:t>
      </w:r>
      <w:r>
        <w:tab/>
        <w:t>Národního odboje 1274/26, 400 03 Ústí nad</w:t>
      </w:r>
      <w:r>
        <w:rPr>
          <w:spacing w:val="-14"/>
        </w:rPr>
        <w:t xml:space="preserve"> </w:t>
      </w:r>
      <w:r>
        <w:t>Labem</w:t>
      </w:r>
    </w:p>
    <w:p w:rsidR="00115259" w:rsidRDefault="00AD19C6">
      <w:pPr>
        <w:pStyle w:val="Zkladntext"/>
        <w:tabs>
          <w:tab w:val="right" w:pos="4244"/>
        </w:tabs>
        <w:spacing w:line="268" w:lineRule="exact"/>
        <w:ind w:left="115"/>
        <w:jc w:val="both"/>
      </w:pPr>
      <w:r>
        <w:t>IČO:</w:t>
      </w:r>
      <w:r>
        <w:tab/>
        <w:t>00215708</w:t>
      </w:r>
    </w:p>
    <w:p w:rsidR="00115259" w:rsidRDefault="00AD19C6">
      <w:pPr>
        <w:pStyle w:val="Zkladntext"/>
        <w:spacing w:line="269" w:lineRule="exact"/>
        <w:ind w:left="115"/>
      </w:pPr>
      <w:r>
        <w:pict>
          <v:rect id="_x0000_s1033" style="position:absolute;left:0;text-align:left;margin-left:285.6pt;margin-top:13.05pt;width:67.85pt;height:15.5pt;z-index:251658240;mso-position-horizontal-relative:page" fillcolor="black" stroked="f">
            <w10:wrap anchorx="page"/>
          </v:rect>
        </w:pict>
      </w:r>
      <w:r>
        <w:t>DIČ:</w:t>
      </w:r>
    </w:p>
    <w:p w:rsidR="00115259" w:rsidRDefault="00AD19C6">
      <w:pPr>
        <w:pStyle w:val="Zkladntext"/>
        <w:tabs>
          <w:tab w:val="left" w:pos="3343"/>
        </w:tabs>
        <w:spacing w:before="2"/>
        <w:ind w:left="115"/>
        <w:jc w:val="both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  <w:t>ČNB, č.</w:t>
      </w:r>
      <w:r>
        <w:rPr>
          <w:spacing w:val="-2"/>
        </w:rPr>
        <w:t xml:space="preserve"> </w:t>
      </w:r>
      <w:proofErr w:type="gramStart"/>
      <w:r>
        <w:t>ú.:</w:t>
      </w:r>
      <w:proofErr w:type="gramEnd"/>
    </w:p>
    <w:p w:rsidR="00115259" w:rsidRDefault="00115259">
      <w:pPr>
        <w:pStyle w:val="Zkladntext"/>
        <w:spacing w:before="6"/>
        <w:rPr>
          <w:sz w:val="26"/>
        </w:rPr>
      </w:pPr>
    </w:p>
    <w:p w:rsidR="00115259" w:rsidRDefault="00AD19C6">
      <w:pPr>
        <w:pStyle w:val="Zkladntext"/>
        <w:tabs>
          <w:tab w:val="left" w:pos="3344"/>
        </w:tabs>
        <w:spacing w:line="265" w:lineRule="exact"/>
        <w:ind w:left="115"/>
      </w:pPr>
      <w:r>
        <w:t>Zástupce pro</w:t>
      </w:r>
      <w:r>
        <w:rPr>
          <w:spacing w:val="-1"/>
        </w:rPr>
        <w:t xml:space="preserve"> </w:t>
      </w:r>
      <w:r>
        <w:t>věcná</w:t>
      </w:r>
      <w:r>
        <w:rPr>
          <w:spacing w:val="-3"/>
        </w:rPr>
        <w:t xml:space="preserve"> </w:t>
      </w:r>
      <w:r>
        <w:t>jednání:</w:t>
      </w:r>
      <w:r>
        <w:tab/>
        <w:t>Ing. Jan Tobiáš – ředitel</w:t>
      </w:r>
      <w:r>
        <w:rPr>
          <w:spacing w:val="4"/>
        </w:rPr>
        <w:t xml:space="preserve"> </w:t>
      </w:r>
      <w:r>
        <w:t>správy</w:t>
      </w:r>
    </w:p>
    <w:p w:rsidR="00115259" w:rsidRDefault="00AD19C6">
      <w:pPr>
        <w:pStyle w:val="Zkladntext"/>
        <w:tabs>
          <w:tab w:val="left" w:pos="3344"/>
        </w:tabs>
        <w:ind w:left="3344" w:right="2517" w:hanging="3228"/>
      </w:pPr>
      <w:r>
        <w:t>E-mail/telefon:</w:t>
      </w:r>
      <w:r>
        <w:tab/>
        <w:t xml:space="preserve">tel.: +420 477047111, fax: +420 </w:t>
      </w:r>
      <w:r>
        <w:rPr>
          <w:spacing w:val="-4"/>
        </w:rPr>
        <w:t xml:space="preserve">475530488 </w:t>
      </w:r>
      <w:r>
        <w:t xml:space="preserve">e-mail: </w:t>
      </w:r>
      <w:hyperlink r:id="rId5">
        <w:r>
          <w:t>podatelna@ksoud.unl.justice.cz</w:t>
        </w:r>
      </w:hyperlink>
      <w:r>
        <w:t xml:space="preserve"> datová schránka</w:t>
      </w:r>
      <w:r>
        <w:rPr>
          <w:spacing w:val="-1"/>
        </w:rPr>
        <w:t xml:space="preserve"> </w:t>
      </w:r>
      <w:r>
        <w:t>phgaba8</w:t>
      </w:r>
    </w:p>
    <w:p w:rsidR="00115259" w:rsidRDefault="00115259">
      <w:pPr>
        <w:pStyle w:val="Zkladntext"/>
        <w:rPr>
          <w:sz w:val="26"/>
        </w:rPr>
      </w:pPr>
    </w:p>
    <w:p w:rsidR="00115259" w:rsidRDefault="00115259">
      <w:pPr>
        <w:pStyle w:val="Zkladntext"/>
        <w:spacing w:before="4"/>
        <w:rPr>
          <w:sz w:val="21"/>
        </w:rPr>
      </w:pPr>
    </w:p>
    <w:p w:rsidR="00115259" w:rsidRDefault="00AD19C6">
      <w:pPr>
        <w:ind w:left="115"/>
        <w:jc w:val="both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dále</w:t>
      </w:r>
      <w:proofErr w:type="gramEnd"/>
      <w:r>
        <w:rPr>
          <w:i/>
          <w:sz w:val="24"/>
        </w:rPr>
        <w:t xml:space="preserve"> jen „kupující“)</w:t>
      </w:r>
    </w:p>
    <w:p w:rsidR="00115259" w:rsidRDefault="00115259">
      <w:pPr>
        <w:pStyle w:val="Zkladntext"/>
        <w:spacing w:before="1"/>
        <w:rPr>
          <w:i/>
          <w:sz w:val="25"/>
        </w:rPr>
      </w:pPr>
    </w:p>
    <w:p w:rsidR="00115259" w:rsidRDefault="00AD19C6">
      <w:pPr>
        <w:pStyle w:val="Zkladntext"/>
        <w:ind w:left="260"/>
      </w:pPr>
      <w:proofErr w:type="gramStart"/>
      <w:r>
        <w:rPr>
          <w:w w:val="104"/>
        </w:rPr>
        <w:t>a</w:t>
      </w:r>
      <w:proofErr w:type="gramEnd"/>
    </w:p>
    <w:p w:rsidR="00115259" w:rsidRDefault="00AD19C6">
      <w:pPr>
        <w:tabs>
          <w:tab w:val="left" w:pos="3312"/>
        </w:tabs>
        <w:spacing w:before="2" w:line="269" w:lineRule="exact"/>
        <w:ind w:left="116"/>
        <w:rPr>
          <w:sz w:val="24"/>
        </w:rPr>
      </w:pPr>
      <w:r>
        <w:rPr>
          <w:b/>
          <w:sz w:val="24"/>
        </w:rPr>
        <w:t>Prodávající:</w:t>
      </w:r>
      <w:r>
        <w:rPr>
          <w:b/>
          <w:sz w:val="24"/>
        </w:rPr>
        <w:tab/>
      </w:r>
      <w:r>
        <w:rPr>
          <w:sz w:val="24"/>
        </w:rPr>
        <w:t>XEVOS Solutions</w:t>
      </w:r>
      <w:r>
        <w:rPr>
          <w:spacing w:val="-9"/>
          <w:sz w:val="24"/>
        </w:rPr>
        <w:t xml:space="preserve"> </w:t>
      </w:r>
      <w:r>
        <w:rPr>
          <w:sz w:val="24"/>
        </w:rPr>
        <w:t>s.r.o,</w:t>
      </w:r>
    </w:p>
    <w:p w:rsidR="00115259" w:rsidRDefault="00AD19C6">
      <w:pPr>
        <w:pStyle w:val="Zkladntext"/>
        <w:tabs>
          <w:tab w:val="left" w:pos="3308"/>
        </w:tabs>
        <w:spacing w:line="268" w:lineRule="exact"/>
        <w:ind w:left="116"/>
      </w:pPr>
      <w:r>
        <w:t>Sídlo:</w:t>
      </w:r>
      <w:r>
        <w:tab/>
        <w:t xml:space="preserve">28. </w:t>
      </w:r>
      <w:proofErr w:type="gramStart"/>
      <w:r>
        <w:t>října</w:t>
      </w:r>
      <w:proofErr w:type="gramEnd"/>
      <w:r>
        <w:t xml:space="preserve"> 1584/281, 709 00 Ostrava -</w:t>
      </w:r>
      <w:r>
        <w:rPr>
          <w:spacing w:val="-7"/>
        </w:rPr>
        <w:t xml:space="preserve"> </w:t>
      </w:r>
      <w:r>
        <w:t>Hulváky,</w:t>
      </w:r>
    </w:p>
    <w:p w:rsidR="00115259" w:rsidRDefault="00AD19C6">
      <w:pPr>
        <w:pStyle w:val="Zkladntext"/>
        <w:tabs>
          <w:tab w:val="left" w:pos="3308"/>
        </w:tabs>
        <w:spacing w:line="269" w:lineRule="exact"/>
        <w:ind w:left="116"/>
      </w:pPr>
      <w:r>
        <w:t>Zastoupený:</w:t>
      </w:r>
      <w:r>
        <w:tab/>
        <w:t xml:space="preserve">Bc. Martinem Beňkem, Sales Managerem </w:t>
      </w:r>
      <w:proofErr w:type="gramStart"/>
      <w:r>
        <w:t>na</w:t>
      </w:r>
      <w:proofErr w:type="gramEnd"/>
      <w:r>
        <w:t xml:space="preserve"> základě plné</w:t>
      </w:r>
      <w:r>
        <w:rPr>
          <w:spacing w:val="-10"/>
        </w:rPr>
        <w:t xml:space="preserve"> </w:t>
      </w:r>
      <w:r>
        <w:t>moci,</w:t>
      </w:r>
    </w:p>
    <w:p w:rsidR="00115259" w:rsidRDefault="00AD19C6">
      <w:pPr>
        <w:pStyle w:val="Zkladntext"/>
        <w:tabs>
          <w:tab w:val="left" w:pos="3312"/>
        </w:tabs>
        <w:spacing w:before="2" w:line="269" w:lineRule="exact"/>
        <w:ind w:left="116"/>
      </w:pPr>
      <w:r>
        <w:t>IČO:</w:t>
      </w:r>
      <w:r>
        <w:tab/>
        <w:t>27831345</w:t>
      </w:r>
    </w:p>
    <w:p w:rsidR="00115259" w:rsidRDefault="00AD19C6">
      <w:pPr>
        <w:pStyle w:val="Zkladntext"/>
        <w:tabs>
          <w:tab w:val="left" w:pos="3312"/>
        </w:tabs>
        <w:spacing w:line="269" w:lineRule="exact"/>
        <w:ind w:left="116"/>
      </w:pPr>
      <w:r>
        <w:pict>
          <v:polyline id="_x0000_s1032" style="position:absolute;left:0;text-align:left;z-index:-251803648;mso-position-horizontal-relative:page" points="618.3pt,26.1pt,531pt,26.1pt,531pt,38.9pt,459.2pt,38.9pt,459.2pt,54.45pt,570.75pt,54.45pt,570.75pt,41.6pt,618.3pt,41.6pt,618.3pt,26.1pt" coordorigin="4592,261" coordsize="3182,567" fillcolor="black" stroked="f">
            <v:path arrowok="t"/>
            <w10:wrap anchorx="page"/>
          </v:polyline>
        </w:pict>
      </w:r>
      <w:r>
        <w:t>DIČ:</w:t>
      </w:r>
      <w:r>
        <w:tab/>
        <w:t>CZ27831345</w:t>
      </w:r>
    </w:p>
    <w:p w:rsidR="00115259" w:rsidRDefault="00AD19C6">
      <w:pPr>
        <w:pStyle w:val="Zkladntext"/>
        <w:tabs>
          <w:tab w:val="left" w:pos="3307"/>
        </w:tabs>
        <w:spacing w:before="2" w:line="263" w:lineRule="exact"/>
        <w:ind w:left="116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</w:r>
      <w:r>
        <w:t>Fio banka, a.s</w:t>
      </w:r>
      <w:proofErr w:type="gramStart"/>
      <w:r>
        <w:t>.,</w:t>
      </w:r>
      <w:proofErr w:type="gramEnd"/>
    </w:p>
    <w:p w:rsidR="00115259" w:rsidRDefault="00AD19C6">
      <w:pPr>
        <w:pStyle w:val="Zkladntext"/>
        <w:spacing w:line="263" w:lineRule="exact"/>
        <w:ind w:left="116"/>
      </w:pPr>
      <w:r>
        <w:t>E-mail:</w:t>
      </w:r>
    </w:p>
    <w:p w:rsidR="00115259" w:rsidRDefault="00AD19C6">
      <w:pPr>
        <w:pStyle w:val="Zkladntext"/>
        <w:spacing w:before="2"/>
        <w:ind w:left="1897" w:right="2712"/>
        <w:jc w:val="center"/>
      </w:pPr>
      <w:r>
        <w:t>Datová schránka: 8uscbud</w:t>
      </w:r>
    </w:p>
    <w:p w:rsidR="00115259" w:rsidRDefault="00115259">
      <w:pPr>
        <w:pStyle w:val="Zkladntext"/>
        <w:spacing w:before="7"/>
        <w:rPr>
          <w:sz w:val="23"/>
        </w:rPr>
      </w:pPr>
    </w:p>
    <w:p w:rsidR="00115259" w:rsidRDefault="00AD19C6">
      <w:pPr>
        <w:ind w:left="115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dále</w:t>
      </w:r>
      <w:proofErr w:type="gramEnd"/>
      <w:r>
        <w:rPr>
          <w:i/>
          <w:sz w:val="24"/>
        </w:rPr>
        <w:t xml:space="preserve"> jen „prodávající“)</w:t>
      </w:r>
    </w:p>
    <w:p w:rsidR="00115259" w:rsidRDefault="00115259">
      <w:pPr>
        <w:pStyle w:val="Zkladntext"/>
        <w:spacing w:before="3"/>
        <w:rPr>
          <w:i/>
          <w:sz w:val="13"/>
        </w:rPr>
      </w:pPr>
    </w:p>
    <w:p w:rsidR="00115259" w:rsidRDefault="00AD19C6">
      <w:pPr>
        <w:pStyle w:val="Zkladntext"/>
        <w:spacing w:before="101"/>
        <w:ind w:left="115" w:right="108"/>
        <w:jc w:val="both"/>
      </w:pPr>
      <w:r>
        <w:t xml:space="preserve">uzavírají   níže   uvedeného  dne,  měsíce  a    roku  ve  smyslu  ustanovení  §    2079  a  násl.  </w:t>
      </w:r>
      <w:proofErr w:type="gramStart"/>
      <w:r>
        <w:t>zákona</w:t>
      </w:r>
      <w:proofErr w:type="gramEnd"/>
      <w:r>
        <w:t xml:space="preserve">   č. 89/2012., Sb., občanský zákoník, ve znění pozdějších právních předpisů, tento dodatek č. 1</w:t>
      </w:r>
      <w:r>
        <w:rPr>
          <w:spacing w:val="-42"/>
        </w:rPr>
        <w:t xml:space="preserve"> </w:t>
      </w:r>
      <w:r>
        <w:t>smlouvy.</w:t>
      </w:r>
    </w:p>
    <w:p w:rsidR="00115259" w:rsidRDefault="00AD19C6">
      <w:pPr>
        <w:pStyle w:val="Nadpis1"/>
        <w:spacing w:before="124"/>
        <w:ind w:left="2712" w:right="2712"/>
        <w:jc w:val="center"/>
      </w:pPr>
      <w:bookmarkStart w:id="2" w:name="I."/>
      <w:bookmarkEnd w:id="2"/>
      <w:r>
        <w:t>I.</w:t>
      </w:r>
    </w:p>
    <w:p w:rsidR="00115259" w:rsidRDefault="00AD19C6">
      <w:pPr>
        <w:pStyle w:val="Zkladntext"/>
        <w:spacing w:before="118"/>
        <w:ind w:left="116" w:right="103"/>
        <w:jc w:val="both"/>
      </w:pPr>
      <w:r>
        <w:t>Předmětem tohoto dodatku  je  úprava   st</w:t>
      </w:r>
      <w:r>
        <w:t xml:space="preserve">ávajícího  smluvního  vztahu  o  možnost  prodloužení  lhůt </w:t>
      </w:r>
      <w:proofErr w:type="gramStart"/>
      <w:r>
        <w:t>k</w:t>
      </w:r>
      <w:proofErr w:type="gramEnd"/>
      <w:r>
        <w:t xml:space="preserve"> dodávce zboží, a to s ohledem na celosvětově přetrvávající pandemii koronaviru a její přímý vliv na výrobní kapacity a nedostatek chipů na</w:t>
      </w:r>
      <w:r>
        <w:rPr>
          <w:spacing w:val="-9"/>
        </w:rPr>
        <w:t xml:space="preserve"> </w:t>
      </w:r>
      <w:r>
        <w:t>trhu.</w:t>
      </w:r>
    </w:p>
    <w:p w:rsidR="00115259" w:rsidRDefault="00AD19C6">
      <w:pPr>
        <w:pStyle w:val="Zkladntext"/>
        <w:spacing w:before="114"/>
        <w:ind w:left="115" w:right="107"/>
        <w:jc w:val="both"/>
      </w:pPr>
      <w:r>
        <w:t>Toto rozšíření bylo odsouhlaseno odpovědnými zást</w:t>
      </w:r>
      <w:r>
        <w:t>upci prodávajícího a kupujícího. Smluvní cena ani jiná smluvní ustanovení se nemění.</w:t>
      </w:r>
    </w:p>
    <w:p w:rsidR="00115259" w:rsidRDefault="00115259">
      <w:pPr>
        <w:pStyle w:val="Zkladntext"/>
        <w:rPr>
          <w:sz w:val="26"/>
        </w:rPr>
      </w:pPr>
    </w:p>
    <w:p w:rsidR="00115259" w:rsidRDefault="00115259">
      <w:pPr>
        <w:pStyle w:val="Zkladntext"/>
        <w:rPr>
          <w:sz w:val="26"/>
        </w:rPr>
      </w:pPr>
    </w:p>
    <w:p w:rsidR="00115259" w:rsidRDefault="00115259">
      <w:pPr>
        <w:pStyle w:val="Zkladntext"/>
        <w:rPr>
          <w:sz w:val="26"/>
        </w:rPr>
      </w:pPr>
    </w:p>
    <w:p w:rsidR="00115259" w:rsidRDefault="00115259">
      <w:pPr>
        <w:pStyle w:val="Zkladntext"/>
        <w:spacing w:before="2"/>
        <w:rPr>
          <w:sz w:val="27"/>
        </w:rPr>
      </w:pPr>
    </w:p>
    <w:p w:rsidR="00115259" w:rsidRDefault="00AD19C6">
      <w:pPr>
        <w:pStyle w:val="Nadpis1"/>
        <w:rPr>
          <w:b w:val="0"/>
        </w:rPr>
      </w:pPr>
      <w:bookmarkStart w:id="3" w:name="Článek_4._bod_4._2._smlouvy_se_mění_takt"/>
      <w:bookmarkEnd w:id="3"/>
      <w:r>
        <w:t xml:space="preserve">Článek 4. </w:t>
      </w:r>
      <w:proofErr w:type="gramStart"/>
      <w:r>
        <w:t>bod</w:t>
      </w:r>
      <w:proofErr w:type="gramEnd"/>
      <w:r>
        <w:t xml:space="preserve"> 4. 2. </w:t>
      </w:r>
      <w:proofErr w:type="gramStart"/>
      <w:r>
        <w:t>smlouvy</w:t>
      </w:r>
      <w:proofErr w:type="gramEnd"/>
      <w:r>
        <w:t xml:space="preserve"> se mění takto</w:t>
      </w:r>
      <w:r>
        <w:rPr>
          <w:b w:val="0"/>
        </w:rPr>
        <w:t>:</w:t>
      </w:r>
    </w:p>
    <w:p w:rsidR="00115259" w:rsidRDefault="00115259">
      <w:pPr>
        <w:sectPr w:rsidR="00115259">
          <w:type w:val="continuous"/>
          <w:pgSz w:w="11920" w:h="16840"/>
          <w:pgMar w:top="1040" w:right="740" w:bottom="280" w:left="1300" w:header="708" w:footer="708" w:gutter="0"/>
          <w:cols w:space="708"/>
        </w:sectPr>
      </w:pPr>
    </w:p>
    <w:p w:rsidR="00115259" w:rsidRDefault="00AD19C6">
      <w:pPr>
        <w:pStyle w:val="Zkladntext"/>
        <w:spacing w:before="73"/>
        <w:ind w:left="115" w:right="108"/>
        <w:jc w:val="both"/>
      </w:pPr>
      <w:r>
        <w:lastRenderedPageBreak/>
        <w:t xml:space="preserve">Prodávající se zavazuje dodat zboží do 120 po sobě jdoucích kalendářních dnů </w:t>
      </w:r>
      <w:proofErr w:type="gramStart"/>
      <w:r>
        <w:t>od</w:t>
      </w:r>
      <w:proofErr w:type="gramEnd"/>
      <w:r>
        <w:t xml:space="preserve"> data, kdy bude smlouva zveře</w:t>
      </w:r>
      <w:r>
        <w:t>jněna v Registru smluv.</w:t>
      </w:r>
    </w:p>
    <w:p w:rsidR="00115259" w:rsidRDefault="00AD19C6">
      <w:pPr>
        <w:pStyle w:val="Nadpis1"/>
        <w:spacing w:before="120"/>
      </w:pPr>
      <w:bookmarkStart w:id="4" w:name="Článek_4._smlouvy_se_doplňuje_o_bod_4._9"/>
      <w:bookmarkEnd w:id="4"/>
      <w:r>
        <w:t xml:space="preserve">Článek 4. </w:t>
      </w:r>
      <w:proofErr w:type="gramStart"/>
      <w:r>
        <w:t>smlouvy</w:t>
      </w:r>
      <w:proofErr w:type="gramEnd"/>
      <w:r>
        <w:t xml:space="preserve"> se doplňuje o bod 4. 9. </w:t>
      </w:r>
      <w:proofErr w:type="gramStart"/>
      <w:r>
        <w:t>ve</w:t>
      </w:r>
      <w:proofErr w:type="gramEnd"/>
      <w:r>
        <w:t xml:space="preserve"> znění:</w:t>
      </w:r>
    </w:p>
    <w:p w:rsidR="00115259" w:rsidRDefault="00AD19C6">
      <w:pPr>
        <w:pStyle w:val="Zkladntext"/>
        <w:spacing w:before="122"/>
        <w:ind w:left="115" w:right="103"/>
        <w:jc w:val="both"/>
      </w:pPr>
      <w:r>
        <w:t>Smluvní strany se dohodly, že v případě výskytu nepředvídatelných okolností (např. živelné pohromy, pandemická situace, atd.) může být doba dodání zboží prodloužena, a to o dobu nezbytně nutnou. Prodávající je povinen o výskytu nepředvídatelných skutečnost</w:t>
      </w:r>
      <w:r>
        <w:t>í neprodleně informovat pověřeného pracovníka kupujícího, a to písemnou formou. K prodloužení termínu dodání zboží bude přistoupeno pouze za souhlasného stanoviska obou smluvních stran. O případném prodloužení termínu dodání zboží bude pro každou objednávk</w:t>
      </w:r>
      <w:r>
        <w:t>u zvlášť sepsán úřední záznam obsahující podpisy obou smluvních stran.</w:t>
      </w:r>
    </w:p>
    <w:p w:rsidR="00115259" w:rsidRDefault="00115259">
      <w:pPr>
        <w:pStyle w:val="Zkladntext"/>
        <w:rPr>
          <w:sz w:val="26"/>
        </w:rPr>
      </w:pPr>
    </w:p>
    <w:p w:rsidR="00115259" w:rsidRDefault="00AD19C6">
      <w:pPr>
        <w:pStyle w:val="Nadpis1"/>
        <w:spacing w:before="213"/>
        <w:ind w:left="2712" w:right="2712"/>
        <w:jc w:val="center"/>
      </w:pPr>
      <w:bookmarkStart w:id="5" w:name="II."/>
      <w:bookmarkEnd w:id="5"/>
      <w:r>
        <w:t>II.</w:t>
      </w:r>
    </w:p>
    <w:p w:rsidR="00115259" w:rsidRDefault="00AD19C6">
      <w:pPr>
        <w:pStyle w:val="Odstavecseseznamem"/>
        <w:numPr>
          <w:ilvl w:val="0"/>
          <w:numId w:val="1"/>
        </w:numPr>
        <w:tabs>
          <w:tab w:val="left" w:pos="545"/>
        </w:tabs>
        <w:spacing w:before="122"/>
        <w:ind w:hanging="430"/>
        <w:jc w:val="both"/>
        <w:rPr>
          <w:sz w:val="24"/>
        </w:rPr>
      </w:pPr>
      <w:r>
        <w:rPr>
          <w:sz w:val="24"/>
        </w:rPr>
        <w:t>Tento</w:t>
      </w:r>
      <w:r>
        <w:rPr>
          <w:spacing w:val="16"/>
          <w:sz w:val="24"/>
        </w:rPr>
        <w:t xml:space="preserve"> </w:t>
      </w:r>
      <w:r>
        <w:rPr>
          <w:sz w:val="24"/>
        </w:rPr>
        <w:t>dodatek</w:t>
      </w:r>
      <w:r>
        <w:rPr>
          <w:spacing w:val="15"/>
          <w:sz w:val="24"/>
        </w:rPr>
        <w:t xml:space="preserve"> </w:t>
      </w:r>
      <w:r>
        <w:rPr>
          <w:sz w:val="24"/>
        </w:rPr>
        <w:t>je</w:t>
      </w:r>
      <w:r>
        <w:rPr>
          <w:spacing w:val="15"/>
          <w:sz w:val="24"/>
        </w:rPr>
        <w:t xml:space="preserve"> </w:t>
      </w:r>
      <w:r>
        <w:rPr>
          <w:sz w:val="24"/>
        </w:rPr>
        <w:t>vyhotoven</w:t>
      </w:r>
      <w:r>
        <w:rPr>
          <w:spacing w:val="17"/>
          <w:sz w:val="24"/>
        </w:rPr>
        <w:t xml:space="preserve"> </w:t>
      </w:r>
      <w:r>
        <w:rPr>
          <w:sz w:val="24"/>
        </w:rPr>
        <w:t>ve</w:t>
      </w:r>
      <w:r>
        <w:rPr>
          <w:spacing w:val="15"/>
          <w:sz w:val="24"/>
        </w:rPr>
        <w:t xml:space="preserve"> </w:t>
      </w:r>
      <w:r>
        <w:rPr>
          <w:sz w:val="24"/>
        </w:rPr>
        <w:t>čtyřech</w:t>
      </w:r>
      <w:r>
        <w:rPr>
          <w:spacing w:val="17"/>
          <w:sz w:val="24"/>
        </w:rPr>
        <w:t xml:space="preserve"> </w:t>
      </w:r>
      <w:r>
        <w:rPr>
          <w:sz w:val="24"/>
        </w:rPr>
        <w:t>stejnopisech,</w:t>
      </w:r>
      <w:r>
        <w:rPr>
          <w:spacing w:val="14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nichž</w:t>
      </w:r>
      <w:r>
        <w:rPr>
          <w:spacing w:val="17"/>
          <w:sz w:val="24"/>
        </w:rPr>
        <w:t xml:space="preserve"> </w:t>
      </w:r>
      <w:r>
        <w:rPr>
          <w:sz w:val="24"/>
        </w:rPr>
        <w:t>každá</w:t>
      </w:r>
      <w:r>
        <w:rPr>
          <w:spacing w:val="13"/>
          <w:sz w:val="24"/>
        </w:rPr>
        <w:t xml:space="preserve"> </w:t>
      </w:r>
      <w:r>
        <w:rPr>
          <w:sz w:val="24"/>
        </w:rPr>
        <w:t>ze</w:t>
      </w:r>
      <w:r>
        <w:rPr>
          <w:spacing w:val="15"/>
          <w:sz w:val="24"/>
        </w:rPr>
        <w:t xml:space="preserve"> </w:t>
      </w:r>
      <w:r>
        <w:rPr>
          <w:sz w:val="24"/>
        </w:rPr>
        <w:t>smluvních</w:t>
      </w:r>
      <w:r>
        <w:rPr>
          <w:spacing w:val="16"/>
          <w:sz w:val="24"/>
        </w:rPr>
        <w:t xml:space="preserve"> </w:t>
      </w:r>
      <w:r>
        <w:rPr>
          <w:sz w:val="24"/>
        </w:rPr>
        <w:t>stran</w:t>
      </w:r>
      <w:r>
        <w:rPr>
          <w:spacing w:val="17"/>
          <w:sz w:val="24"/>
        </w:rPr>
        <w:t xml:space="preserve"> </w:t>
      </w:r>
      <w:r>
        <w:rPr>
          <w:sz w:val="24"/>
        </w:rPr>
        <w:t>obdrží</w:t>
      </w:r>
      <w:r>
        <w:rPr>
          <w:spacing w:val="15"/>
          <w:sz w:val="24"/>
        </w:rPr>
        <w:t xml:space="preserve"> </w:t>
      </w:r>
      <w:r>
        <w:rPr>
          <w:sz w:val="24"/>
        </w:rPr>
        <w:t>po</w:t>
      </w:r>
    </w:p>
    <w:p w:rsidR="00115259" w:rsidRDefault="00AD19C6">
      <w:pPr>
        <w:pStyle w:val="Zkladntext"/>
        <w:spacing w:before="42"/>
        <w:ind w:left="544"/>
      </w:pPr>
      <w:proofErr w:type="gramStart"/>
      <w:r>
        <w:t>dvou</w:t>
      </w:r>
      <w:proofErr w:type="gramEnd"/>
      <w:r>
        <w:t xml:space="preserve"> vyhotoveních.</w:t>
      </w:r>
    </w:p>
    <w:p w:rsidR="00115259" w:rsidRDefault="00AD19C6">
      <w:pPr>
        <w:pStyle w:val="Odstavecseseznamem"/>
        <w:numPr>
          <w:ilvl w:val="0"/>
          <w:numId w:val="1"/>
        </w:numPr>
        <w:tabs>
          <w:tab w:val="left" w:pos="545"/>
        </w:tabs>
        <w:spacing w:before="158" w:line="276" w:lineRule="auto"/>
        <w:ind w:right="107"/>
        <w:jc w:val="both"/>
        <w:rPr>
          <w:sz w:val="24"/>
        </w:rPr>
      </w:pPr>
      <w:r>
        <w:rPr>
          <w:sz w:val="24"/>
        </w:rPr>
        <w:t xml:space="preserve">Smluvní strany souhlasí s uveřejněním tohoto dodatku včetně smlouvy o nájmu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dobu neurčitou v registru smluv podle zákona č. 340/2015 Sb., o zvláštních podmínkách účinnosti některých smluv, uveřejňování těchto smluv a o registru smluv (zákon o registru s</w:t>
      </w:r>
      <w:r>
        <w:rPr>
          <w:sz w:val="24"/>
        </w:rPr>
        <w:t>mluv). Kupující se zavazuje dodatek dle předmětného zákona</w:t>
      </w:r>
      <w:r>
        <w:rPr>
          <w:spacing w:val="-7"/>
          <w:sz w:val="24"/>
        </w:rPr>
        <w:t xml:space="preserve"> </w:t>
      </w:r>
      <w:r>
        <w:rPr>
          <w:sz w:val="24"/>
        </w:rPr>
        <w:t>uveřejnit.</w:t>
      </w:r>
    </w:p>
    <w:p w:rsidR="00115259" w:rsidRDefault="00AD19C6">
      <w:pPr>
        <w:pStyle w:val="Odstavecseseznamem"/>
        <w:numPr>
          <w:ilvl w:val="0"/>
          <w:numId w:val="1"/>
        </w:numPr>
        <w:tabs>
          <w:tab w:val="left" w:pos="545"/>
        </w:tabs>
        <w:spacing w:before="118" w:line="280" w:lineRule="auto"/>
        <w:ind w:right="106"/>
        <w:jc w:val="both"/>
        <w:rPr>
          <w:sz w:val="24"/>
        </w:rPr>
      </w:pPr>
      <w:r>
        <w:rPr>
          <w:sz w:val="24"/>
        </w:rPr>
        <w:t>Tento dodatek nabývá platnosti  dnem  podpisu  smluvních  stran  a  účinnosti  dnem  uveřejnění  v registru</w:t>
      </w:r>
      <w:r>
        <w:rPr>
          <w:spacing w:val="-8"/>
          <w:sz w:val="24"/>
        </w:rPr>
        <w:t xml:space="preserve"> </w:t>
      </w:r>
      <w:r>
        <w:rPr>
          <w:sz w:val="24"/>
        </w:rPr>
        <w:t>smluv.</w:t>
      </w:r>
    </w:p>
    <w:p w:rsidR="00115259" w:rsidRDefault="00AD19C6">
      <w:pPr>
        <w:pStyle w:val="Odstavecseseznamem"/>
        <w:numPr>
          <w:ilvl w:val="0"/>
          <w:numId w:val="1"/>
        </w:numPr>
        <w:tabs>
          <w:tab w:val="left" w:pos="545"/>
        </w:tabs>
        <w:jc w:val="both"/>
        <w:rPr>
          <w:sz w:val="24"/>
        </w:rPr>
      </w:pPr>
      <w:r>
        <w:rPr>
          <w:sz w:val="24"/>
        </w:rPr>
        <w:t>Ostatní ustanovení Smlouvy zůstávají tímto dodatkem</w:t>
      </w:r>
      <w:r>
        <w:rPr>
          <w:spacing w:val="-17"/>
          <w:sz w:val="24"/>
        </w:rPr>
        <w:t xml:space="preserve"> </w:t>
      </w:r>
      <w:r>
        <w:rPr>
          <w:sz w:val="24"/>
        </w:rPr>
        <w:t>nedotčena.</w:t>
      </w:r>
    </w:p>
    <w:p w:rsidR="00115259" w:rsidRDefault="00115259">
      <w:pPr>
        <w:pStyle w:val="Zkladntext"/>
        <w:rPr>
          <w:sz w:val="26"/>
        </w:rPr>
      </w:pPr>
    </w:p>
    <w:p w:rsidR="00115259" w:rsidRDefault="00115259">
      <w:pPr>
        <w:pStyle w:val="Zkladntext"/>
        <w:rPr>
          <w:sz w:val="26"/>
        </w:rPr>
      </w:pPr>
    </w:p>
    <w:p w:rsidR="00115259" w:rsidRDefault="00AD19C6">
      <w:pPr>
        <w:pStyle w:val="Zkladntext"/>
        <w:tabs>
          <w:tab w:val="left" w:pos="5783"/>
        </w:tabs>
        <w:spacing w:before="154"/>
        <w:ind w:left="115"/>
        <w:jc w:val="both"/>
      </w:pPr>
      <w:r>
        <w:t>V Ústí</w:t>
      </w:r>
      <w:r>
        <w:t xml:space="preserve"> </w:t>
      </w:r>
      <w:proofErr w:type="gramStart"/>
      <w:r>
        <w:t>nad</w:t>
      </w:r>
      <w:proofErr w:type="gramEnd"/>
      <w:r>
        <w:rPr>
          <w:spacing w:val="-4"/>
        </w:rPr>
        <w:t xml:space="preserve"> </w:t>
      </w:r>
      <w:r>
        <w:t>Labem</w:t>
      </w:r>
      <w:r>
        <w:rPr>
          <w:spacing w:val="-3"/>
        </w:rPr>
        <w:t xml:space="preserve"> </w:t>
      </w:r>
      <w:r>
        <w:t>dne:</w:t>
      </w:r>
      <w:r>
        <w:tab/>
        <w:t>V Ostravě</w:t>
      </w:r>
      <w:r>
        <w:rPr>
          <w:spacing w:val="-3"/>
        </w:rPr>
        <w:t xml:space="preserve"> </w:t>
      </w:r>
      <w:r>
        <w:t>dne:</w:t>
      </w:r>
    </w:p>
    <w:p w:rsidR="00115259" w:rsidRDefault="00115259">
      <w:pPr>
        <w:pStyle w:val="Zkladntext"/>
        <w:rPr>
          <w:sz w:val="26"/>
        </w:rPr>
      </w:pPr>
    </w:p>
    <w:p w:rsidR="00115259" w:rsidRDefault="00115259">
      <w:pPr>
        <w:pStyle w:val="Zkladntext"/>
        <w:spacing w:before="1"/>
        <w:rPr>
          <w:sz w:val="22"/>
        </w:rPr>
      </w:pPr>
    </w:p>
    <w:p w:rsidR="00115259" w:rsidRDefault="00AD19C6">
      <w:pPr>
        <w:pStyle w:val="Zkladntext"/>
        <w:tabs>
          <w:tab w:val="left" w:pos="5783"/>
        </w:tabs>
        <w:spacing w:before="1"/>
        <w:ind w:left="115"/>
      </w:pPr>
      <w:r>
        <w:t>Za</w:t>
      </w:r>
      <w:r>
        <w:rPr>
          <w:spacing w:val="-3"/>
        </w:rPr>
        <w:t xml:space="preserve"> </w:t>
      </w:r>
      <w:r>
        <w:t>kupujícího:</w:t>
      </w:r>
      <w:r>
        <w:tab/>
        <w:t>Za</w:t>
      </w:r>
      <w:r>
        <w:rPr>
          <w:spacing w:val="2"/>
        </w:rPr>
        <w:t xml:space="preserve"> </w:t>
      </w:r>
      <w:r>
        <w:t>prodávajícího:</w:t>
      </w:r>
    </w:p>
    <w:p w:rsidR="00115259" w:rsidRDefault="00AD19C6">
      <w:pPr>
        <w:pStyle w:val="Zkladntext"/>
        <w:tabs>
          <w:tab w:val="left" w:pos="5779"/>
        </w:tabs>
        <w:spacing w:before="13" w:line="269" w:lineRule="exact"/>
        <w:ind w:left="115"/>
      </w:pPr>
      <w:r>
        <w:t>Česká republika - Krajský soud v Ústí</w:t>
      </w:r>
      <w:r>
        <w:rPr>
          <w:spacing w:val="-31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Labem</w:t>
      </w:r>
      <w:r>
        <w:tab/>
        <w:t>XEVOS Solutions</w:t>
      </w:r>
      <w:r>
        <w:rPr>
          <w:spacing w:val="-5"/>
        </w:rPr>
        <w:t xml:space="preserve"> </w:t>
      </w:r>
      <w:r>
        <w:t>s.r.o</w:t>
      </w:r>
      <w:proofErr w:type="gramStart"/>
      <w:r>
        <w:t>.,</w:t>
      </w:r>
      <w:proofErr w:type="gramEnd"/>
    </w:p>
    <w:p w:rsidR="00115259" w:rsidRDefault="00AD19C6">
      <w:pPr>
        <w:pStyle w:val="Zkladntext"/>
        <w:tabs>
          <w:tab w:val="left" w:pos="5779"/>
        </w:tabs>
        <w:spacing w:line="262" w:lineRule="exact"/>
        <w:ind w:left="116"/>
      </w:pPr>
      <w:r>
        <w:t>Jméno, příjmení: Ing.</w:t>
      </w:r>
      <w:r>
        <w:rPr>
          <w:spacing w:val="-16"/>
        </w:rPr>
        <w:t xml:space="preserve"> </w:t>
      </w:r>
      <w:r>
        <w:t>Jan</w:t>
      </w:r>
      <w:r>
        <w:rPr>
          <w:spacing w:val="-5"/>
        </w:rPr>
        <w:t xml:space="preserve"> </w:t>
      </w:r>
      <w:r>
        <w:t>Tobiáš</w:t>
      </w:r>
      <w:r>
        <w:tab/>
        <w:t>Jméno, příjmení: Bc. Martin</w:t>
      </w:r>
      <w:r>
        <w:rPr>
          <w:spacing w:val="-8"/>
        </w:rPr>
        <w:t xml:space="preserve"> </w:t>
      </w:r>
      <w:r>
        <w:t>Beněk</w:t>
      </w:r>
    </w:p>
    <w:p w:rsidR="00115259" w:rsidRDefault="00AD19C6">
      <w:pPr>
        <w:tabs>
          <w:tab w:val="left" w:pos="5783"/>
        </w:tabs>
        <w:spacing w:line="263" w:lineRule="exact"/>
        <w:ind w:left="115"/>
      </w:pPr>
      <w:r>
        <w:rPr>
          <w:sz w:val="24"/>
        </w:rPr>
        <w:t>Funkce: ředitel</w:t>
      </w:r>
      <w:r>
        <w:rPr>
          <w:spacing w:val="-8"/>
          <w:sz w:val="24"/>
        </w:rPr>
        <w:t xml:space="preserve"> </w:t>
      </w:r>
      <w:r>
        <w:rPr>
          <w:sz w:val="24"/>
        </w:rPr>
        <w:t>správy</w:t>
      </w:r>
      <w:r>
        <w:rPr>
          <w:spacing w:val="-2"/>
          <w:sz w:val="24"/>
        </w:rPr>
        <w:t xml:space="preserve"> </w:t>
      </w:r>
      <w:r>
        <w:rPr>
          <w:sz w:val="24"/>
        </w:rPr>
        <w:t>soudu</w:t>
      </w:r>
      <w:r>
        <w:rPr>
          <w:sz w:val="24"/>
        </w:rPr>
        <w:tab/>
        <w:t xml:space="preserve">Funkce: </w:t>
      </w:r>
      <w:r>
        <w:t xml:space="preserve">Sales Manager </w:t>
      </w:r>
      <w:proofErr w:type="gramStart"/>
      <w:r>
        <w:t>na</w:t>
      </w:r>
      <w:proofErr w:type="gramEnd"/>
      <w:r>
        <w:t xml:space="preserve"> základě plné</w:t>
      </w:r>
      <w:r>
        <w:rPr>
          <w:spacing w:val="-23"/>
        </w:rPr>
        <w:t xml:space="preserve"> </w:t>
      </w:r>
      <w:r>
        <w:t>moci</w:t>
      </w:r>
    </w:p>
    <w:p w:rsidR="00115259" w:rsidRDefault="00115259">
      <w:pPr>
        <w:spacing w:line="263" w:lineRule="exact"/>
        <w:sectPr w:rsidR="00115259">
          <w:pgSz w:w="11920" w:h="16840"/>
          <w:pgMar w:top="1040" w:right="740" w:bottom="280" w:left="1300" w:header="708" w:footer="708" w:gutter="0"/>
          <w:cols w:space="708"/>
        </w:sectPr>
      </w:pPr>
    </w:p>
    <w:p w:rsidR="00115259" w:rsidRDefault="00AD19C6">
      <w:pPr>
        <w:spacing w:before="128" w:line="235" w:lineRule="auto"/>
        <w:ind w:left="1516" w:right="20"/>
        <w:rPr>
          <w:rFonts w:ascii="Calibri" w:hAnsi="Calibri"/>
          <w:sz w:val="16"/>
        </w:rPr>
      </w:pPr>
      <w:r>
        <w:pict>
          <v:shape id="_x0000_s1031" style="position:absolute;left:0;text-align:left;margin-left:120.1pt;margin-top:7.15pt;width:38.95pt;height:38.6pt;z-index:-251801600;mso-position-horizontal-relative:page" coordorigin="2402,143" coordsize="779,772" o:spt="100" adj="0,,0" path="m2543,752r-68,44l2432,839r-23,37l2402,903r5,10l2412,915r50,l2466,914r-49,l2424,885r26,-41l2490,798r53,-46xm2755,143r-20,l2720,153r-8,24l2709,204r-1,19l2709,243r1,17l2716,300r4,21l2725,343r5,21l2735,386r-7,30l2708,470r-30,72l2640,624r-44,84l2549,787r-46,65l2458,897r-41,17l2466,914r3,-1l2510,877r50,-63l2619,720r8,-2l2619,718r56,-103l2712,536r24,-60l2750,430r27,l2760,384r6,-41l2750,343r-10,-35l2734,275r-3,-32l2730,215r,-12l2732,183r5,-21l2746,147r20,l2755,143xm3173,717r-22,l3142,724r,22l3151,754r22,l3177,750r-24,l3146,743r,-16l3153,720r24,l3173,717xm3177,720r-7,l3176,727r,16l3170,750r7,l3181,746r,-22l3177,720xm3166,723r-12,l3154,746r4,l3158,737r10,l3167,736r-2,l3170,734r-12,l3158,728r11,l3169,726r-3,-3xm3168,737r-5,l3164,740r1,2l3166,746r4,l3169,742r,-3l3168,737xm3169,728r-4,l3165,733r-2,1l3170,734r,-3l3169,728xm2777,430r-27,l2792,515r45,59l2878,611r34,22l2841,647r-74,19l2692,690r-73,28l2627,718r66,-20l2774,679r84,-15l2941,653r60,l2988,648r54,-3l3165,645r-21,-11l3114,628r-161,l2917,606r-18,-12l2882,582r-39,-40l2809,494r-28,-54l2777,430xm3001,653r-60,l2993,677r52,17l3092,706r40,3l3148,708r12,-3l3168,699r2,-2l3148,697r-31,-4l3078,683r-44,-15l3001,653xm3173,691r-6,3l3159,697r11,l3173,691xm3165,645r-123,l3104,647r52,11l3176,682r2,-5l3181,675r,-6l3171,649r-6,-4xm3048,622r-44,2l2953,628r161,l3102,625r-54,-3xm2773,208r-4,23l2764,261r-6,37l2750,343r16,l2766,338r4,-44l2772,251r1,-43xm2766,147r-20,l2755,153r8,8l2770,175r3,18l2776,164r-6,-15l2766,147xe" fillcolor="#ffd7d7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1.6pt;margin-top:25.65pt;width:44.4pt;height:16pt;z-index:251662336;mso-position-horizontal-relative:page" filled="f" stroked="f">
            <v:textbox inset="0,0,0,0">
              <w:txbxContent>
                <w:p w:rsidR="00115259" w:rsidRDefault="00AD19C6">
                  <w:pPr>
                    <w:spacing w:line="320" w:lineRule="exact"/>
                    <w:rPr>
                      <w:rFonts w:ascii="Calibri" w:hAnsi="Calibri"/>
                      <w:sz w:val="32"/>
                    </w:rPr>
                  </w:pPr>
                  <w:r>
                    <w:rPr>
                      <w:rFonts w:ascii="Calibri" w:hAnsi="Calibri"/>
                      <w:w w:val="105"/>
                      <w:sz w:val="32"/>
                    </w:rPr>
                    <w:t>Tobiáš</w:t>
                  </w: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71.6pt;margin-top:9.05pt;width:51.2pt;height:16pt;z-index:251663360;mso-position-horizontal-relative:page" filled="f" stroked="f">
            <v:textbox inset="0,0,0,0">
              <w:txbxContent>
                <w:p w:rsidR="00115259" w:rsidRDefault="00AD19C6">
                  <w:pPr>
                    <w:spacing w:line="320" w:lineRule="exact"/>
                    <w:rPr>
                      <w:rFonts w:ascii="Calibri"/>
                      <w:sz w:val="32"/>
                    </w:rPr>
                  </w:pPr>
                  <w:r>
                    <w:rPr>
                      <w:rFonts w:ascii="Calibri"/>
                      <w:w w:val="105"/>
                      <w:sz w:val="32"/>
                    </w:rPr>
                    <w:t xml:space="preserve">Ing. </w:t>
                  </w:r>
                  <w:r>
                    <w:rPr>
                      <w:rFonts w:ascii="Calibri"/>
                      <w:spacing w:val="-7"/>
                      <w:w w:val="105"/>
                      <w:sz w:val="32"/>
                    </w:rPr>
                    <w:t>Jan</w:t>
                  </w:r>
                </w:p>
              </w:txbxContent>
            </v:textbox>
            <w10:wrap anchorx="page"/>
          </v:shape>
        </w:pict>
      </w:r>
      <w:bookmarkStart w:id="6" w:name="Ing._Jan"/>
      <w:bookmarkEnd w:id="6"/>
      <w:r>
        <w:rPr>
          <w:rFonts w:ascii="Calibri" w:hAnsi="Calibri"/>
          <w:w w:val="105"/>
          <w:sz w:val="16"/>
        </w:rPr>
        <w:t>Digitálně podepsal Ing. Jan Tobiáš</w:t>
      </w:r>
    </w:p>
    <w:p w:rsidR="00115259" w:rsidRDefault="00AD19C6">
      <w:pPr>
        <w:spacing w:before="10" w:line="158" w:lineRule="exact"/>
        <w:ind w:left="1516"/>
        <w:rPr>
          <w:rFonts w:ascii="Calibri"/>
          <w:sz w:val="16"/>
        </w:rPr>
      </w:pPr>
      <w:bookmarkStart w:id="7" w:name="Tobiáš"/>
      <w:bookmarkEnd w:id="7"/>
      <w:r>
        <w:rPr>
          <w:rFonts w:ascii="Calibri"/>
          <w:sz w:val="16"/>
        </w:rPr>
        <w:t>Datum: 2022.08.02</w:t>
      </w:r>
    </w:p>
    <w:p w:rsidR="00115259" w:rsidRDefault="00AD19C6">
      <w:pPr>
        <w:spacing w:line="136" w:lineRule="exact"/>
        <w:ind w:left="1516"/>
        <w:rPr>
          <w:rFonts w:ascii="Calibri"/>
          <w:sz w:val="16"/>
        </w:rPr>
      </w:pPr>
      <w:r>
        <w:rPr>
          <w:rFonts w:ascii="Calibri"/>
          <w:sz w:val="16"/>
        </w:rPr>
        <w:t>12:47:05 +02'00'</w:t>
      </w:r>
    </w:p>
    <w:p w:rsidR="00115259" w:rsidRDefault="00AD19C6">
      <w:pPr>
        <w:pStyle w:val="Zkladntext"/>
        <w:spacing w:before="10"/>
        <w:rPr>
          <w:rFonts w:ascii="Calibri"/>
          <w:sz w:val="15"/>
        </w:rPr>
      </w:pPr>
      <w:r>
        <w:br w:type="column"/>
      </w:r>
    </w:p>
    <w:p w:rsidR="00115259" w:rsidRDefault="00AD19C6">
      <w:pPr>
        <w:spacing w:line="247" w:lineRule="auto"/>
        <w:ind w:left="1516" w:right="1893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Digitálně podepsal Bc. Martin Beněk</w:t>
      </w:r>
      <w:bookmarkStart w:id="8" w:name="Beněk"/>
      <w:bookmarkEnd w:id="8"/>
      <w:r>
        <w:rPr>
          <w:rFonts w:ascii="Calibri" w:hAnsi="Calibri"/>
          <w:sz w:val="13"/>
        </w:rPr>
        <w:t xml:space="preserve"> Datum: 2022.06.28</w:t>
      </w:r>
    </w:p>
    <w:p w:rsidR="00115259" w:rsidRDefault="00AD19C6">
      <w:pPr>
        <w:spacing w:line="131" w:lineRule="exact"/>
        <w:ind w:left="1516"/>
        <w:rPr>
          <w:rFonts w:ascii="Calibri"/>
          <w:sz w:val="13"/>
        </w:rPr>
      </w:pPr>
      <w:r>
        <w:pict>
          <v:shape id="_x0000_s1028" style="position:absolute;left:0;text-align:left;margin-left:393.7pt;margin-top:-25.9pt;width:36.25pt;height:36pt;z-index:-251802624;mso-position-horizontal-relative:page" coordorigin="7874,-518" coordsize="725,720" o:spt="100" adj="0,,0" path="m8005,50r-63,41l7901,130r-21,35l7874,190r,12l7929,202r5,-2l7888,200r6,-27l7918,136r38,-44l8005,50xm8184,-518r-15,10l8162,-486r-3,24l8159,-426r2,18l8163,-390r3,19l8170,-352r4,21l8179,-312r5,21l8176,-259r-24,62l8118,-118r-43,88l8027,55r-49,74l7931,181r-43,19l7934,200r2,-1l7974,166r47,-59l8075,20r8,-2l8075,18r53,-96l8163,-152r21,-56l8197,-251r26,l8207,-294r5,-37l8197,-331r-8,-33l8183,-395r-3,-29l8179,-451r,-11l8181,-481r4,-19l8194,-514r18,l8203,-517r-19,-1xm8592,16r-21,l8563,24r,20l8571,51r21,l8595,47r-22,l8566,42r,-16l8573,20r22,l8592,16xm8595,20r-6,l8594,26r,16l8589,47r6,l8599,44r,-20l8595,20xm8586,22r-12,l8574,44r3,l8577,36r10,l8586,35r-2,-1l8589,33r-12,l8577,27r11,l8588,25r-2,-3xm8587,36r-5,l8584,40r1,4l8589,44r-1,-4l8588,37r-1,-1xm8588,27r-5,l8584,28r,4l8582,33r7,l8589,30r-1,-3xm8223,-251r-26,l8237,-171r41,55l8317,-82r32,21l8282,-48r-69,18l8143,-9r-68,27l8083,18r62,-19l8220,-19r78,-14l8376,-43r55,l8419,-48r51,-2l8584,-50r-19,-10l8537,-66r-150,l8370,-76r-34,-22l8321,-109r-37,-37l8253,-191r-26,-50l8223,-251xm8431,-43r-55,l8424,-21r48,17l8516,6r37,4l8568,9r12,-3l8587,r2,-2l8569,-2r-30,-3l8503,-15r-41,-14l8431,-43xm8592,-7r-6,2l8578,-2r11,l8592,-7xm8584,-50r-114,l8528,-48r48,10l8594,-15r3,-5l8599,-23r,-5l8590,-47r-6,-3xm8476,-71r-20,l8434,-70r-47,4l8537,-66r-11,-3l8476,-71xm8219,-457r-4,21l8211,-408r-6,35l8197,-331r15,l8213,-336r3,-41l8218,-417r1,-40xm8212,-514r-18,l8202,-509r8,9l8216,-488r3,17l8222,-498r-6,-14l8212,-514xe" fillcolor="#ffd7d7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7" type="#_x0000_t202" style="position:absolute;left:0;text-align:left;margin-left:358.4pt;margin-top:-6.2pt;width:32.65pt;height:12.6pt;z-index:251664384;mso-position-horizontal-relative:page" filled="f" stroked="f">
            <v:textbox inset="0,0,0,0">
              <w:txbxContent>
                <w:p w:rsidR="00115259" w:rsidRDefault="00AD19C6">
                  <w:pPr>
                    <w:spacing w:line="252" w:lineRule="exact"/>
                    <w:rPr>
                      <w:rFonts w:ascii="Calibri" w:hAnsi="Calibri"/>
                      <w:sz w:val="25"/>
                    </w:rPr>
                  </w:pPr>
                  <w:r>
                    <w:rPr>
                      <w:rFonts w:ascii="Calibri" w:hAnsi="Calibri"/>
                      <w:sz w:val="25"/>
                    </w:rPr>
                    <w:t>Beněk</w:t>
                  </w: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358.6pt;margin-top:-21.8pt;width:51.85pt;height:12.6pt;z-index:251665408;mso-position-horizontal-relative:page" filled="f" stroked="f">
            <v:textbox inset="0,0,0,0">
              <w:txbxContent>
                <w:p w:rsidR="00115259" w:rsidRDefault="00AD19C6">
                  <w:pPr>
                    <w:spacing w:line="252" w:lineRule="exact"/>
                    <w:rPr>
                      <w:rFonts w:ascii="Calibri"/>
                      <w:sz w:val="25"/>
                    </w:rPr>
                  </w:pPr>
                  <w:r>
                    <w:rPr>
                      <w:rFonts w:ascii="Calibri"/>
                      <w:sz w:val="25"/>
                    </w:rPr>
                    <w:t xml:space="preserve">Bc. </w:t>
                  </w:r>
                  <w:r>
                    <w:rPr>
                      <w:rFonts w:ascii="Calibri"/>
                      <w:spacing w:val="-8"/>
                      <w:sz w:val="25"/>
                    </w:rPr>
                    <w:t>Martin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sz w:val="13"/>
        </w:rPr>
        <w:t>08:04:36 +02'00'</w:t>
      </w:r>
    </w:p>
    <w:p w:rsidR="00115259" w:rsidRDefault="00115259">
      <w:pPr>
        <w:spacing w:line="131" w:lineRule="exact"/>
        <w:rPr>
          <w:rFonts w:ascii="Calibri"/>
          <w:sz w:val="13"/>
        </w:rPr>
        <w:sectPr w:rsidR="00115259">
          <w:type w:val="continuous"/>
          <w:pgSz w:w="11920" w:h="16840"/>
          <w:pgMar w:top="1040" w:right="740" w:bottom="280" w:left="1300" w:header="708" w:footer="708" w:gutter="0"/>
          <w:cols w:num="2" w:space="708" w:equalWidth="0">
            <w:col w:w="2823" w:space="2613"/>
            <w:col w:w="4444"/>
          </w:cols>
        </w:sectPr>
      </w:pPr>
    </w:p>
    <w:p w:rsidR="00115259" w:rsidRDefault="00AD19C6">
      <w:pPr>
        <w:pStyle w:val="Zkladntext"/>
        <w:tabs>
          <w:tab w:val="left" w:pos="5783"/>
        </w:tabs>
        <w:ind w:left="115"/>
      </w:pPr>
      <w:r>
        <w:t>……………………………….</w:t>
      </w:r>
      <w:r>
        <w:tab/>
        <w:t>……………………………….</w:t>
      </w:r>
    </w:p>
    <w:p w:rsidR="00115259" w:rsidRDefault="00115259">
      <w:pPr>
        <w:pStyle w:val="Zkladntext"/>
        <w:rPr>
          <w:sz w:val="20"/>
        </w:rPr>
      </w:pPr>
    </w:p>
    <w:p w:rsidR="00115259" w:rsidRDefault="00115259">
      <w:pPr>
        <w:pStyle w:val="Zkladntext"/>
        <w:rPr>
          <w:sz w:val="20"/>
        </w:rPr>
      </w:pPr>
    </w:p>
    <w:p w:rsidR="00115259" w:rsidRDefault="00115259">
      <w:pPr>
        <w:pStyle w:val="Zkladntext"/>
        <w:rPr>
          <w:sz w:val="20"/>
        </w:rPr>
      </w:pPr>
    </w:p>
    <w:p w:rsidR="00115259" w:rsidRDefault="00115259">
      <w:pPr>
        <w:pStyle w:val="Zkladntext"/>
        <w:rPr>
          <w:sz w:val="20"/>
        </w:rPr>
      </w:pPr>
    </w:p>
    <w:p w:rsidR="00115259" w:rsidRDefault="00115259">
      <w:pPr>
        <w:pStyle w:val="Zkladntext"/>
        <w:rPr>
          <w:sz w:val="20"/>
        </w:rPr>
      </w:pPr>
    </w:p>
    <w:p w:rsidR="00115259" w:rsidRDefault="00115259">
      <w:pPr>
        <w:pStyle w:val="Zkladntext"/>
        <w:rPr>
          <w:sz w:val="20"/>
        </w:rPr>
      </w:pPr>
    </w:p>
    <w:p w:rsidR="00115259" w:rsidRDefault="00115259">
      <w:pPr>
        <w:pStyle w:val="Zkladntext"/>
        <w:rPr>
          <w:sz w:val="20"/>
        </w:rPr>
      </w:pPr>
    </w:p>
    <w:p w:rsidR="00115259" w:rsidRDefault="00115259">
      <w:pPr>
        <w:pStyle w:val="Zkladntext"/>
        <w:rPr>
          <w:sz w:val="20"/>
        </w:rPr>
      </w:pPr>
    </w:p>
    <w:p w:rsidR="00115259" w:rsidRDefault="00115259">
      <w:pPr>
        <w:pStyle w:val="Zkladntext"/>
        <w:rPr>
          <w:sz w:val="20"/>
        </w:rPr>
      </w:pPr>
    </w:p>
    <w:p w:rsidR="00115259" w:rsidRDefault="00115259">
      <w:pPr>
        <w:pStyle w:val="Zkladntext"/>
        <w:rPr>
          <w:sz w:val="20"/>
        </w:rPr>
      </w:pPr>
    </w:p>
    <w:p w:rsidR="00115259" w:rsidRDefault="00115259">
      <w:pPr>
        <w:pStyle w:val="Zkladntext"/>
        <w:rPr>
          <w:sz w:val="20"/>
        </w:rPr>
      </w:pPr>
    </w:p>
    <w:p w:rsidR="00115259" w:rsidRDefault="00115259">
      <w:pPr>
        <w:pStyle w:val="Zkladntext"/>
        <w:rPr>
          <w:sz w:val="20"/>
        </w:rPr>
      </w:pPr>
    </w:p>
    <w:p w:rsidR="00115259" w:rsidRDefault="00115259">
      <w:pPr>
        <w:pStyle w:val="Zkladntext"/>
        <w:rPr>
          <w:sz w:val="20"/>
        </w:rPr>
      </w:pPr>
    </w:p>
    <w:p w:rsidR="00115259" w:rsidRDefault="00115259">
      <w:pPr>
        <w:pStyle w:val="Zkladntext"/>
        <w:rPr>
          <w:sz w:val="20"/>
        </w:rPr>
      </w:pPr>
    </w:p>
    <w:p w:rsidR="00115259" w:rsidRDefault="00115259">
      <w:pPr>
        <w:pStyle w:val="Zkladntext"/>
        <w:spacing w:before="5"/>
        <w:rPr>
          <w:sz w:val="21"/>
        </w:rPr>
      </w:pPr>
    </w:p>
    <w:p w:rsidR="00115259" w:rsidRDefault="00AD19C6">
      <w:pPr>
        <w:pStyle w:val="Zkladntext"/>
        <w:spacing w:before="90"/>
        <w:ind w:right="395"/>
        <w:jc w:val="right"/>
        <w:rPr>
          <w:rFonts w:ascii="Times New Roman"/>
        </w:rPr>
      </w:pPr>
      <w:r>
        <w:rPr>
          <w:rFonts w:ascii="Times New Roman"/>
        </w:rPr>
        <w:t>2</w:t>
      </w:r>
    </w:p>
    <w:sectPr w:rsidR="00115259">
      <w:type w:val="continuous"/>
      <w:pgSz w:w="11920" w:h="16840"/>
      <w:pgMar w:top="104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408A4"/>
    <w:multiLevelType w:val="hybridMultilevel"/>
    <w:tmpl w:val="72BE7C22"/>
    <w:lvl w:ilvl="0" w:tplc="B162A548">
      <w:start w:val="1"/>
      <w:numFmt w:val="decimal"/>
      <w:lvlText w:val="%1."/>
      <w:lvlJc w:val="left"/>
      <w:pPr>
        <w:ind w:left="544" w:hanging="429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</w:rPr>
    </w:lvl>
    <w:lvl w:ilvl="1" w:tplc="5B8A3840">
      <w:numFmt w:val="bullet"/>
      <w:lvlText w:val="•"/>
      <w:lvlJc w:val="left"/>
      <w:pPr>
        <w:ind w:left="1473" w:hanging="429"/>
      </w:pPr>
      <w:rPr>
        <w:rFonts w:hint="default"/>
      </w:rPr>
    </w:lvl>
    <w:lvl w:ilvl="2" w:tplc="6818C088">
      <w:numFmt w:val="bullet"/>
      <w:lvlText w:val="•"/>
      <w:lvlJc w:val="left"/>
      <w:pPr>
        <w:ind w:left="2406" w:hanging="429"/>
      </w:pPr>
      <w:rPr>
        <w:rFonts w:hint="default"/>
      </w:rPr>
    </w:lvl>
    <w:lvl w:ilvl="3" w:tplc="CA4EC09A">
      <w:numFmt w:val="bullet"/>
      <w:lvlText w:val="•"/>
      <w:lvlJc w:val="left"/>
      <w:pPr>
        <w:ind w:left="3339" w:hanging="429"/>
      </w:pPr>
      <w:rPr>
        <w:rFonts w:hint="default"/>
      </w:rPr>
    </w:lvl>
    <w:lvl w:ilvl="4" w:tplc="4DE6EDCE">
      <w:numFmt w:val="bullet"/>
      <w:lvlText w:val="•"/>
      <w:lvlJc w:val="left"/>
      <w:pPr>
        <w:ind w:left="4272" w:hanging="429"/>
      </w:pPr>
      <w:rPr>
        <w:rFonts w:hint="default"/>
      </w:rPr>
    </w:lvl>
    <w:lvl w:ilvl="5" w:tplc="8D4ACF20">
      <w:numFmt w:val="bullet"/>
      <w:lvlText w:val="•"/>
      <w:lvlJc w:val="left"/>
      <w:pPr>
        <w:ind w:left="5206" w:hanging="429"/>
      </w:pPr>
      <w:rPr>
        <w:rFonts w:hint="default"/>
      </w:rPr>
    </w:lvl>
    <w:lvl w:ilvl="6" w:tplc="A392A29E">
      <w:numFmt w:val="bullet"/>
      <w:lvlText w:val="•"/>
      <w:lvlJc w:val="left"/>
      <w:pPr>
        <w:ind w:left="6139" w:hanging="429"/>
      </w:pPr>
      <w:rPr>
        <w:rFonts w:hint="default"/>
      </w:rPr>
    </w:lvl>
    <w:lvl w:ilvl="7" w:tplc="F0941C26">
      <w:numFmt w:val="bullet"/>
      <w:lvlText w:val="•"/>
      <w:lvlJc w:val="left"/>
      <w:pPr>
        <w:ind w:left="7072" w:hanging="429"/>
      </w:pPr>
      <w:rPr>
        <w:rFonts w:hint="default"/>
      </w:rPr>
    </w:lvl>
    <w:lvl w:ilvl="8" w:tplc="1CB6C71C">
      <w:numFmt w:val="bullet"/>
      <w:lvlText w:val="•"/>
      <w:lvlJc w:val="left"/>
      <w:pPr>
        <w:ind w:left="8005" w:hanging="4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formatting="1" w:enforcement="1" w:cryptProviderType="rsaAES" w:cryptAlgorithmClass="hash" w:cryptAlgorithmType="typeAny" w:cryptAlgorithmSid="14" w:cryptSpinCount="100000" w:hash="NZg1xFHYEYKojGv5pd3nSTyKIjsry78Qsi0bicPv5CBd4rL2wfu0A6WtlxJQJtM+P+5+7kWuPHJ60jCJfDMcrQ==" w:salt="1cN7v46j5GD4hc4ohIbav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15259"/>
    <w:rsid w:val="00115259"/>
    <w:rsid w:val="00A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C3B003B4-CD3F-4B06-B19E-6A6BAEB4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aramond" w:eastAsia="Garamond" w:hAnsi="Garamond" w:cs="Garamond"/>
    </w:rPr>
  </w:style>
  <w:style w:type="paragraph" w:styleId="Nadpis1">
    <w:name w:val="heading 1"/>
    <w:basedOn w:val="Normln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2"/>
      <w:ind w:left="544" w:hanging="42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ksoud.unl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nn4JtBpZ5Fp9t0t1tbhe1rpu64n1ejTwahRLdhXMkfg=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ZUKfTFjGRjbBL0/MaTGQILO8QNwnS9kO9D+mKBULil4=</DigestValue>
    </Reference>
  </SignedInfo>
  <SignatureValue>bnFvT7NyRpmYLpO/fy2YX22VBg+js1hZiWXwlIHWT0u4dHnDfaUz4Mw9naXPDWl8q5C9grbAnjS9
QS5I26o22SrLGrlSgxRk9Gj7da6nP6sNDTqfEYpbmg8E2hdT4m+RSQgQyIXhhq4Epvvad3eMmeiu
E9bH77yCO8BFLjVVDnuZNI30aaLc8KxzdNmVsfxUNwC0WqmJgir3qQiGPoJqmKxR5gQn3huEdZuS
6qcx2hdS5R+g2I0AyZzWFknc4j40DgkESGRKROlphjmXe8Hew14oXHn9M9+stW+hFKgyM2YW0MsG
apvgvOzRWm2eK+bzGb660lBy5yhEn8kmKkCq1g==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AZEP3CI7zU5zw3FUqpceXnBJvNBpm5Gaw0QpEG60FZg=</DigestValue>
      </Reference>
      <Reference URI="/word/document.xml?ContentType=application/vnd.openxmlformats-officedocument.wordprocessingml.document.main+xml">
        <DigestMethod Algorithm="http://www.w3.org/2001/04/xmlenc#sha256"/>
        <DigestValue>du1C00mL3VB/vh5OTOP4R8eXcBWJsx2XUoZONV+5hZI=</DigestValue>
      </Reference>
      <Reference URI="/word/fontTable.xml?ContentType=application/vnd.openxmlformats-officedocument.wordprocessingml.fontTable+xml">
        <DigestMethod Algorithm="http://www.w3.org/2001/04/xmlenc#sha256"/>
        <DigestValue>QVP0avFNUtSUXheBgHuSln+6fFUeu2ObzugWbI/n9gE=</DigestValue>
      </Reference>
      <Reference URI="/word/numbering.xml?ContentType=application/vnd.openxmlformats-officedocument.wordprocessingml.numbering+xml">
        <DigestMethod Algorithm="http://www.w3.org/2001/04/xmlenc#sha256"/>
        <DigestValue>xpTbTfise3YpHlelTS/4LbfKEw5J5pHZ/+eYxIqbKs4=</DigestValue>
      </Reference>
      <Reference URI="/word/settings.xml?ContentType=application/vnd.openxmlformats-officedocument.wordprocessingml.settings+xml">
        <DigestMethod Algorithm="http://www.w3.org/2001/04/xmlenc#sha256"/>
        <DigestValue>rIwJwgCZlpDe7p4T38vFkUmoxQ2hL4nILHD2tRqFi7c=</DigestValue>
      </Reference>
      <Reference URI="/word/styles.xml?ContentType=application/vnd.openxmlformats-officedocument.wordprocessingml.styles+xml">
        <DigestMethod Algorithm="http://www.w3.org/2001/04/xmlenc#sha256"/>
        <DigestValue>KFkXykyFUYaotXQyS20ryxJD9GqcWgZ3ThGjoKFJ9gk=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2022-08-03T04:17:01Z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2022-08-03T04:17:01Z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3001</Characters>
  <Application>Microsoft Office Word</Application>
  <DocSecurity>0</DocSecurity>
  <Lines>157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Dodatek . 1 XEVOS (disková pole).doc</vt:lpstr>
    </vt:vector>
  </TitlesOfParts>
  <Company>Krajský soud v Ústí nad Labem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Dodatek . 1 XEVOS (disková pole).doc</dc:title>
  <dc:creator>vlvesely</dc:creator>
  <cp:lastModifiedBy>Pánková Martina, DiS.</cp:lastModifiedBy>
  <cp:revision>2</cp:revision>
  <dcterms:created xsi:type="dcterms:W3CDTF">2022-08-03T04:16:00Z</dcterms:created>
  <dcterms:modified xsi:type="dcterms:W3CDTF">2022-08-03T04:16:00Z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2022-08-03T00:00:00Z</vt:filetime>
  </property>
</Properties>
</file>