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66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Příloh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č. 1 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ZAK 22-0112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1" w:lineRule="exact"/>
        <w:ind w:left="5108" w:right="800" w:hanging="4188"/>
      </w:pPr>
      <w:r/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Aktuali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4"/>
          <w:sz w:val="31"/>
          <w:szCs w:val="31"/>
        </w:rPr>
        <w:t>z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ace jednotného d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5"/>
          <w:sz w:val="31"/>
          <w:szCs w:val="31"/>
        </w:rPr>
        <w:t>a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to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3"/>
          <w:sz w:val="31"/>
          <w:szCs w:val="31"/>
        </w:rPr>
        <w:t>v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ého úl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4"/>
          <w:sz w:val="31"/>
          <w:szCs w:val="31"/>
        </w:rPr>
        <w:t>o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ži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3"/>
          <w:sz w:val="31"/>
          <w:szCs w:val="31"/>
        </w:rPr>
        <w:t>š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6"/>
          <w:sz w:val="31"/>
          <w:szCs w:val="31"/>
        </w:rPr>
        <w:t>t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ě REZ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4"/>
          <w:sz w:val="31"/>
          <w:szCs w:val="31"/>
        </w:rPr>
        <w:t>Z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O hl. m. P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8"/>
          <w:sz w:val="31"/>
          <w:szCs w:val="31"/>
        </w:rPr>
        <w:t>r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a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pacing w:val="-6"/>
          <w:sz w:val="31"/>
          <w:szCs w:val="31"/>
        </w:rPr>
        <w:t>h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y 2022 -  </w:t>
      </w:r>
      <w:r/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2024</w:t>
      </w:r>
      <w:r>
        <w:rPr lang="cs-CZ" sz="31" baseline="0" dirty="0">
          <w:jc w:val="left"/>
          <w:rFonts w:ascii="Calibri" w:hAnsi="Calibri" w:cs="Calibri"/>
          <w:b/>
          <w:bCs/>
          <w:color w:val="000000"/>
          <w:sz w:val="31"/>
          <w:szCs w:val="31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80" w:lineRule="exact"/>
        <w:ind w:left="3764" w:right="0" w:firstLine="0"/>
      </w:pPr>
      <w:r/>
      <w:r>
        <w:rPr lang="cs-CZ" sz="28" baseline="0" dirty="0">
          <w:jc w:val="left"/>
          <w:rFonts w:ascii="Calibri" w:hAnsi="Calibri" w:cs="Calibri"/>
          <w:color w:val="000000"/>
          <w:spacing w:val="-24"/>
          <w:sz w:val="28"/>
          <w:szCs w:val="28"/>
        </w:rPr>
        <w:t>T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echnic</w:t>
      </w:r>
      <w:r>
        <w:rPr lang="cs-CZ" sz="28" baseline="0" dirty="0">
          <w:jc w:val="left"/>
          <w:rFonts w:ascii="Calibri" w:hAnsi="Calibri" w:cs="Calibri"/>
          <w:color w:val="000000"/>
          <w:spacing w:val="-6"/>
          <w:sz w:val="28"/>
          <w:szCs w:val="28"/>
        </w:rPr>
        <w:t>k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á specifi</w:t>
      </w:r>
      <w:r>
        <w:rPr lang="cs-CZ" sz="28" baseline="0" dirty="0">
          <w:jc w:val="left"/>
          <w:rFonts w:ascii="Calibri" w:hAnsi="Calibri" w:cs="Calibri"/>
          <w:color w:val="000000"/>
          <w:spacing w:val="-6"/>
          <w:sz w:val="28"/>
          <w:szCs w:val="28"/>
        </w:rPr>
        <w:t>k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ace </w:t>
      </w:r>
      <w:r>
        <w:rPr lang="cs-CZ" sz="28" baseline="0" dirty="0">
          <w:jc w:val="left"/>
          <w:rFonts w:ascii="Calibri" w:hAnsi="Calibri" w:cs="Calibri"/>
          <w:color w:val="000000"/>
          <w:spacing w:val="-6"/>
          <w:sz w:val="28"/>
          <w:szCs w:val="28"/>
        </w:rPr>
        <w:t>z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a</w:t>
      </w:r>
      <w:r>
        <w:rPr lang="cs-CZ" sz="28" baseline="0" dirty="0">
          <w:jc w:val="left"/>
          <w:rFonts w:ascii="Calibri" w:hAnsi="Calibri" w:cs="Calibri"/>
          <w:color w:val="000000"/>
          <w:spacing w:val="-6"/>
          <w:sz w:val="28"/>
          <w:szCs w:val="28"/>
        </w:rPr>
        <w:t>k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ázky</w:t>
      </w:r>
      <w:r>
        <w:rPr lang="cs-CZ" sz="28" baseline="0" dirty="0">
          <w:jc w:val="left"/>
          <w:rFonts w:ascii="Calibri" w:hAnsi="Calibri" w:cs="Calibri"/>
          <w:color w:val="000000"/>
          <w:sz w:val="28"/>
          <w:szCs w:val="28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6" w:right="0" w:firstLine="0"/>
      </w:pP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Cíle zakázky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Cílem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zakázky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zajištění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zace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jednotného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tového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úložiště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EZZO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hl.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letech 2022, 2023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2024.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93" w:lineRule="exact"/>
        <w:ind w:left="896" w:right="74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ět</w:t>
      </w:r>
      <w:r>
        <w:rPr lang="cs-CZ" sz="24" baseline="0" dirty="0">
          <w:jc w:val="left"/>
          <w:rFonts w:ascii="Calibri" w:hAnsi="Calibri" w:cs="Calibri"/>
          <w:color w:val="000000"/>
          <w:spacing w:val="2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plnění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zakázky</w:t>
      </w:r>
      <w:r>
        <w:rPr lang="cs-CZ" sz="24" baseline="0" dirty="0">
          <w:jc w:val="left"/>
          <w:rFonts w:ascii="Calibri" w:hAnsi="Calibri" w:cs="Calibri"/>
          <w:color w:val="000000"/>
          <w:spacing w:val="2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každém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řešených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hrnuje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činnosti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isející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pravou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datových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vstupů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jednotného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tového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úlož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ště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REZZO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hl.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m.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Prah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(dále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DB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REZZO)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aktualizací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datových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struktur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standardních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výstupů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DB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REZZO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vyhodnocen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aktualizovaných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 a z toho plynoucích trendů.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896" w:right="74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Zpracován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tových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uktur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edeno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zákona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201/2012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b.,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ochraně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zduší. 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Stacionární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vedeny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kategoriích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cionární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vyjmeno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ané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(s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členěním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bilančních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skupin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ů)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tacionárn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zdroje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nevyjmenované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přílohy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zákonu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č.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201/2012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Sb.,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ochraně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ovzduší.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Zdroje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vyjmenované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obsahovat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but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ejich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možné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členění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pův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dní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orie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REZZO1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REZZO2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podle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vzoru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HMÚ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(tzn.,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uvedeno,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zda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atí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povinnost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úplného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ohlášení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PE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využívá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zjednodušené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ohlášení)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6" w:right="0" w:firstLine="0"/>
      </w:pP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řehled správců zdrojových dat potřebných pro aktualizaci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896" w:right="794" w:firstLine="0"/>
        <w:jc w:val="both"/>
      </w:pPr>
      <w:r/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Majoritní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správci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dat,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zajištění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aktualizace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stacionárních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zdrojích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znečišťování  </w:t>
      </w:r>
      <w:r/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ovzduší.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získání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SLDB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roku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2021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použita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nová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data,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metodika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výpočtu  </w:t>
      </w:r>
      <w:r/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projednána se zadavatelem a přizpůsobena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těmto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i/>
          <w:iCs/>
          <w:color w:val="000000"/>
          <w:sz w:val="24"/>
          <w:szCs w:val="24"/>
        </w:rPr>
        <w:t>novým datům. </w:t>
      </w:r>
      <w:r>
        <w:rPr lang="cs-CZ" sz="24" baseline="0" dirty="0">
          <w:jc w:val="left"/>
          <w:rFonts w:ascii="Calibri" w:hAnsi="Calibri" w:cs="Calibri"/>
          <w:i/>
          <w:iCs/>
          <w:color w:val="FF0000"/>
          <w:sz w:val="24"/>
          <w:szCs w:val="24"/>
        </w:rPr>
        <w:t>  </w:t>
      </w: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1486" w:tblpY="-270"/>
        <w:tblOverlap w:val="never"/>
        "
        <w:tblW w:w="9101" w:type="dxa"/>
        <w:tblLook w:val="04A0" w:firstRow="1" w:lastRow="0" w:firstColumn="1" w:lastColumn="0" w:noHBand="0" w:noVBand="1"/>
      </w:tblPr>
      <w:tblGrid>
        <w:gridCol w:w="2273"/>
        <w:gridCol w:w="1694"/>
        <w:gridCol w:w="5153"/>
      </w:tblGrid>
      <w:tr>
        <w:trPr>
          <w:trHeight w:hRule="exact" w:val="284"/>
        </w:trPr>
        <w:tc>
          <w:tcPr>
            <w:tcW w:w="22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633" w:right="-18" w:firstLine="0"/>
            </w:pPr>
            <w:r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-5842</wp:posOffset>
                  </wp:positionV>
                  <wp:extent cx="6096" cy="6095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-5842</wp:posOffset>
                  </wp:positionV>
                  <wp:extent cx="6096" cy="6095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Správce dat</w:t>
            </w:r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6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567" w:right="-18" w:firstLine="0"/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-5842</wp:posOffset>
                  </wp:positionV>
                  <wp:extent cx="6097" cy="6095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Adresa  </w:t>
            </w:r>
            <w:r/>
          </w:p>
        </w:tc>
        <w:tc>
          <w:tcPr>
            <w:tcW w:w="5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0" w:lineRule="auto"/>
              <w:ind w:left="1436" w:right="-18" w:firstLine="0"/>
            </w:pPr>
            <w:r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-5842</wp:posOffset>
                  </wp:positionV>
                  <wp:extent cx="6096" cy="6095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-5842</wp:posOffset>
                  </wp:positionV>
                  <wp:extent cx="6096" cy="6095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-5842</wp:posOffset>
                  </wp:positionV>
                  <wp:extent cx="6096" cy="6095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Rozsah spravovaných údajů</w:t>
            </w:r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</w:tr>
      <w:tr>
        <w:trPr>
          <w:trHeight w:hRule="exact" w:val="2063"/>
        </w:trPr>
        <w:tc>
          <w:tcPr>
            <w:tcW w:w="22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60" w:after="0" w:line="243" w:lineRule="exact"/>
              <w:ind w:left="249" w:right="125" w:firstLine="635"/>
            </w:pPr>
            <w:r>
              <w:drawing>
                <wp:anchor simplePos="0" relativeHeight="251658431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0</wp:posOffset>
                  </wp:positionV>
                  <wp:extent cx="6096" cy="6095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Český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hydrometeorologický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ústav (ČHMÚ)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6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5" w:after="0" w:line="304" w:lineRule="exact"/>
              <w:ind w:left="180" w:right="37" w:firstLine="52"/>
            </w:pPr>
            <w:r>
              <w:drawing>
                <wp:anchor simplePos="0" relativeHeight="251658433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-127</wp:posOffset>
                  </wp:positionV>
                  <wp:extent cx="6097" cy="6095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Na Šabatce 17,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143 06 Praha 12  </w:t>
            </w:r>
            <w:r/>
          </w:p>
        </w:tc>
        <w:tc>
          <w:tcPr>
            <w:tcW w:w="5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52" w:lineRule="exact"/>
              <w:ind w:left="54" w:right="215" w:firstLine="0"/>
            </w:pPr>
            <w:r>
              <w:drawing>
                <wp:anchor simplePos="0" relativeHeight="251658435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-12192</wp:posOffset>
                  </wp:positionV>
                  <wp:extent cx="6096" cy="6095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7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-12192</wp:posOffset>
                  </wp:positionV>
                  <wp:extent cx="6096" cy="6095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Stacionární zdroje vyjmenované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–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typizované sestavy SPE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(kompletní sestava souhrnné provozní evidence), KLIENT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(pouze vybrané položky) a SYMOS (emisní bilance na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jednotlivé komíny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-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průduchy pro účely modelování).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Průměrné kvalitativní znaky tuhých paliv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pacing w:val="-3"/>
                <w:sz w:val="19"/>
                <w:szCs w:val="19"/>
              </w:rPr>
              <w:t>(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sk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ladba,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výhřevnost, sirnatost, popelnatost) spalovaných v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daném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roce v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jednotlivých kategoriích odběratelů (TEKO Praha).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  <w:r>
              <w:rPr lang="cs-CZ" sz="19" baseline="0" dirty="0">
                <w:jc w:val="left"/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Stacionární zdroje nevyjmenované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–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TEKO Praha  </w:t>
            </w:r>
            <w:r/>
          </w:p>
        </w:tc>
      </w:tr>
      <w:tr>
        <w:trPr>
          <w:trHeight w:hRule="exact" w:val="539"/>
        </w:trPr>
        <w:tc>
          <w:tcPr>
            <w:tcW w:w="22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876" w:right="138" w:hanging="647"/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-12497</wp:posOffset>
                  </wp:positionV>
                  <wp:extent cx="6096" cy="6402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402"/>
                          </a:xfrm>
                          <a:custGeom>
                            <a:rect l="l" t="t" r="r" b="b"/>
                            <a:pathLst>
                              <a:path w="6096" h="6402">
                                <a:moveTo>
                                  <a:pt x="0" y="6402"/>
                                </a:moveTo>
                                <a:lnTo>
                                  <a:pt x="6096" y="640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Český statistický úřad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(ČSÚ)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6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156" w:right="-19" w:hanging="76"/>
            </w:pPr>
            <w:r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-12497</wp:posOffset>
                  </wp:positionV>
                  <wp:extent cx="6097" cy="6402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402"/>
                          </a:xfrm>
                          <a:custGeom>
                            <a:rect l="l" t="t" r="r" b="b"/>
                            <a:pathLst>
                              <a:path w="6097" h="6402">
                                <a:moveTo>
                                  <a:pt x="0" y="6402"/>
                                </a:moveTo>
                                <a:lnTo>
                                  <a:pt x="6097" y="6402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Na P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adesátém 81,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100 82 Praha 10  </w:t>
            </w:r>
            <w:r/>
          </w:p>
        </w:tc>
        <w:tc>
          <w:tcPr>
            <w:tcW w:w="5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54" w:right="448" w:firstLine="0"/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-12497</wp:posOffset>
                  </wp:positionV>
                  <wp:extent cx="6096" cy="6402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402"/>
                          </a:xfrm>
                          <a:custGeom>
                            <a:rect l="l" t="t" r="r" b="b"/>
                            <a:pathLst>
                              <a:path w="6096" h="6402">
                                <a:moveTo>
                                  <a:pt x="0" y="6402"/>
                                </a:moveTo>
                                <a:lnTo>
                                  <a:pt x="6096" y="640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-12497</wp:posOffset>
                  </wp:positionV>
                  <wp:extent cx="6096" cy="6402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402"/>
                          </a:xfrm>
                          <a:custGeom>
                            <a:rect l="l" t="t" r="r" b="b"/>
                            <a:pathLst>
                              <a:path w="6096" h="6402">
                                <a:moveTo>
                                  <a:pt x="0" y="6402"/>
                                </a:moveTo>
                                <a:lnTo>
                                  <a:pt x="6096" y="640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Výsledky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SLDB 2011/2021 v hl. m. Praze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–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Trvale bydlící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osoby, t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vale obydlené domy a byty v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členění dle ZSJ.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</w:p>
        </w:tc>
      </w:tr>
      <w:tr>
        <w:trPr>
          <w:trHeight w:hRule="exact" w:val="596"/>
        </w:trPr>
        <w:tc>
          <w:tcPr>
            <w:tcW w:w="22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" w:after="0" w:line="244" w:lineRule="exact"/>
              <w:ind w:left="751" w:right="7" w:hanging="657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-12700</wp:posOffset>
                  </wp:positionV>
                  <wp:extent cx="6096" cy="6095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Pražská plynárenská, a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pacing w:val="-3"/>
                <w:sz w:val="19"/>
                <w:szCs w:val="19"/>
              </w:rPr>
              <w:t>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s.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(PP, a.s.)  </w:t>
            </w:r>
            <w:r/>
          </w:p>
        </w:tc>
        <w:tc>
          <w:tcPr>
            <w:tcW w:w="16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02" w:lineRule="exact"/>
              <w:ind w:left="209" w:right="77" w:hanging="33"/>
              <w:jc w:val="both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16384</wp:posOffset>
                  </wp:positionV>
                  <wp:extent cx="6097" cy="6095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5"/>
                          </a:xfrm>
                          <a:custGeom>
                            <a:rect l="l" t="t" r="r" b="b"/>
                            <a:pathLst>
                              <a:path w="6097" h="6095">
                                <a:moveTo>
                                  <a:pt x="0" y="6095"/>
                                </a:moveTo>
                                <a:lnTo>
                                  <a:pt x="6097" y="6095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U P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lynárny 500,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145 08 Praha 4  </w:t>
            </w:r>
            <w:r/>
          </w:p>
        </w:tc>
        <w:tc>
          <w:tcPr>
            <w:tcW w:w="5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3" w:after="0" w:line="244" w:lineRule="exact"/>
              <w:ind w:left="54" w:right="107" w:firstLine="0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-4826</wp:posOffset>
                  </wp:positionV>
                  <wp:extent cx="6096" cy="6095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-4826</wp:posOffset>
                  </wp:positionV>
                  <wp:extent cx="6096" cy="6095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Měřená roční dodávka zemního plynu (m</w:t>
            </w:r>
            <w:r>
              <w:rPr lang="cs-CZ" sz="12" baseline="0" dirty="0">
                <w:jc w:val="left"/>
                <w:rFonts w:ascii="Calibri" w:hAnsi="Calibri" w:cs="Calibri"/>
                <w:color w:val="000000"/>
                <w:sz w:val="12"/>
                <w:szCs w:val="12"/>
                <w:vertAlign w:val="superscript"/>
              </w:rPr>
              <w:t>3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, kWh) v kategorii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maloodběr a domácnosti.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Denní průběhy dodávek.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</w:p>
        </w:tc>
      </w:tr>
      <w:tr>
        <w:trPr>
          <w:trHeight w:hRule="exact" w:val="784"/>
        </w:trPr>
        <w:tc>
          <w:tcPr>
            <w:tcW w:w="22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1" w:after="0" w:line="244" w:lineRule="exact"/>
              <w:ind w:left="754" w:right="21" w:hanging="645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-13081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Pražská teplárenská, a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pacing w:val="-3"/>
                <w:sz w:val="19"/>
                <w:szCs w:val="19"/>
              </w:rPr>
              <w:t>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s.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(PT, a.s.)  </w:t>
            </w:r>
            <w:r/>
          </w:p>
        </w:tc>
        <w:tc>
          <w:tcPr>
            <w:tcW w:w="16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8" w:after="0" w:line="302" w:lineRule="exact"/>
              <w:ind w:left="228" w:right="90" w:firstLine="21"/>
              <w:jc w:val="both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127</wp:posOffset>
                  </wp:positionV>
                  <wp:extent cx="6097" cy="6096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6"/>
                          </a:xfrm>
                          <a:custGeom>
                            <a:rect l="l" t="t" r="r" b="b"/>
                            <a:pathLst>
                              <a:path w="6097" h="6096">
                                <a:moveTo>
                                  <a:pt x="0" y="6096"/>
                                </a:moveTo>
                                <a:lnTo>
                                  <a:pt x="6097" y="6096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Partyzánská 7,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170 00 Praha 7  </w:t>
            </w:r>
            <w:r/>
          </w:p>
        </w:tc>
        <w:tc>
          <w:tcPr>
            <w:tcW w:w="5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4" w:lineRule="exact"/>
              <w:ind w:left="54" w:right="146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-12826</wp:posOffset>
                  </wp:positionV>
                  <wp:extent cx="6096" cy="609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-12826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Denostupně pro přepočet bilancí na srovnatelné klimatické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podmínky (v případě datové základny z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různých let).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Hodinové spotřeby paliva.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</w:p>
        </w:tc>
      </w:tr>
      <w:tr>
        <w:trPr>
          <w:trHeight w:hRule="exact" w:val="536"/>
        </w:trPr>
        <w:tc>
          <w:tcPr>
            <w:tcW w:w="227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120" w:lineRule="exact"/>
              <w:ind w:left="15" w:right="-18" w:firstLine="0"/>
              <w:jc w:val="right"/>
            </w:pPr>
            <w:r>
              <w:drawing>
                <wp:anchor simplePos="0" relativeHeight="251658576" behindDoc="0" locked="0" layoutInCell="1" allowOverlap="1">
                  <wp:simplePos x="0" y="0"/>
                  <wp:positionH relativeFrom="page">
                    <wp:posOffset>-6096</wp:posOffset>
                  </wp:positionH>
                  <wp:positionV relativeFrom="line">
                    <wp:posOffset>-121158</wp:posOffset>
                  </wp:positionV>
                  <wp:extent cx="6096" cy="6097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Veolia Energie Praha, a.s.  </w:t>
            </w:r>
          </w:p>
        </w:tc>
        <w:tc>
          <w:tcPr>
            <w:tcW w:w="169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" w:after="0" w:line="120" w:lineRule="exact"/>
              <w:ind w:left="147" w:right="188" w:firstLine="2"/>
              <w:jc w:val="right"/>
            </w:pPr>
            <w:r>
              <w:drawing>
                <wp:anchor simplePos="0" relativeHeight="251658578" behindDoc="0" locked="0" layoutInCell="1" allowOverlap="1">
                  <wp:simplePos x="0" y="0"/>
                  <wp:positionH relativeFrom="page">
                    <wp:posOffset>76</wp:posOffset>
                  </wp:positionH>
                  <wp:positionV relativeFrom="line">
                    <wp:posOffset>-70993</wp:posOffset>
                  </wp:positionV>
                  <wp:extent cx="6097" cy="6097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7" cy="6097"/>
                          </a:xfrm>
                          <a:custGeom>
                            <a:rect l="l" t="t" r="r" b="b"/>
                            <a:pathLst>
                              <a:path w="6097" h="6097">
                                <a:moveTo>
                                  <a:pt x="0" y="6097"/>
                                </a:moveTo>
                                <a:lnTo>
                                  <a:pt x="6097" y="6097"/>
                                </a:lnTo>
                                <a:lnTo>
                                  <a:pt x="60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Na Florenci 15,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110 00 Praha 1  </w:t>
            </w:r>
            <w:r/>
          </w:p>
        </w:tc>
        <w:tc>
          <w:tcPr>
            <w:tcW w:w="5153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62" w:line="244" w:lineRule="exact"/>
              <w:ind w:left="54" w:right="56" w:firstLine="0"/>
            </w:pPr>
            <w:r>
              <w:drawing>
                <wp:anchor simplePos="0" relativeHeight="251658580" behindDoc="0" locked="0" layoutInCell="1" allowOverlap="1">
                  <wp:simplePos x="0" y="0"/>
                  <wp:positionH relativeFrom="page">
                    <wp:posOffset>1</wp:posOffset>
                  </wp:positionH>
                  <wp:positionV relativeFrom="line">
                    <wp:posOffset>-13208</wp:posOffset>
                  </wp:positionV>
                  <wp:extent cx="6096" cy="6097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2" behindDoc="0" locked="0" layoutInCell="1" allowOverlap="1">
                  <wp:simplePos x="0" y="0"/>
                  <wp:positionH relativeFrom="page">
                    <wp:posOffset>3272663</wp:posOffset>
                  </wp:positionH>
                  <wp:positionV relativeFrom="line">
                    <wp:posOffset>-13208</wp:posOffset>
                  </wp:positionV>
                  <wp:extent cx="6096" cy="6097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Data emisí z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kontinuálního monitoringu TVE. Měsíční a roční  </w:t>
            </w:r>
            <w:r/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výnos emisí ostatních zdrojů.</w:t>
            </w:r>
            <w:r>
              <w:rPr lang="cs-CZ" sz="19" baseline="0" dirty="0">
                <w:jc w:val="left"/>
                <w:rFonts w:ascii="Calibri" w:hAnsi="Calibri" w:cs="Calibri"/>
                <w:color w:val="000000"/>
                <w:sz w:val="19"/>
                <w:szCs w:val="19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585" behindDoc="0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0" locked="0" layoutInCell="1" allowOverlap="1">
            <wp:simplePos x="0" y="0"/>
            <wp:positionH relativeFrom="page">
              <wp:posOffset>943660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2393314</wp:posOffset>
            </wp:positionH>
            <wp:positionV relativeFrom="paragraph">
              <wp:posOffset>-6400</wp:posOffset>
            </wp:positionV>
            <wp:extent cx="6097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0" locked="0" layoutInCell="1" allowOverlap="1">
            <wp:simplePos x="0" y="0"/>
            <wp:positionH relativeFrom="page">
              <wp:posOffset>3469259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0" locked="0" layoutInCell="1" allowOverlap="1">
            <wp:simplePos x="0" y="0"/>
            <wp:positionH relativeFrom="page">
              <wp:posOffset>6741921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0" locked="0" layoutInCell="1" allowOverlap="1">
            <wp:simplePos x="0" y="0"/>
            <wp:positionH relativeFrom="page">
              <wp:posOffset>6741921</wp:posOffset>
            </wp:positionH>
            <wp:positionV relativeFrom="paragraph">
              <wp:posOffset>-6400</wp:posOffset>
            </wp:positionV>
            <wp:extent cx="6096" cy="6096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245"/>
        </w:tabs>
        <w:spacing w:before="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- 1 -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6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Příloh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č. 1 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ZAK 22-0112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6" w:right="0" w:firstLine="0"/>
      </w:pP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Požadavky na přenos datových podkladů do DB REZZO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157"/>
          <w:tab w:val="left" w:pos="3411"/>
          <w:tab w:val="left" w:pos="4545"/>
          <w:tab w:val="left" w:pos="5644"/>
          <w:tab w:val="left" w:pos="6568"/>
          <w:tab w:val="left" w:pos="7784"/>
          <w:tab w:val="left" w:pos="8081"/>
          <w:tab w:val="left" w:pos="8791"/>
        </w:tabs>
        <w:spacing w:before="121" w:after="0" w:line="292" w:lineRule="exact"/>
        <w:ind w:left="896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Zpracován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zatých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vstupních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podkladů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spočívá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především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jejich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normalizaci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homologaci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iza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i,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verifikaci,</w:t>
      </w:r>
      <w:r>
        <w:rPr lang="cs-CZ" sz="24" baseline="0" dirty="0">
          <w:jc w:val="left"/>
          <w:rFonts w:ascii="Calibri" w:hAnsi="Calibri" w:cs="Calibri"/>
          <w:color w:val="000000"/>
          <w:spacing w:val="-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doplnění,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nalýze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nastav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-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ušných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záje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vazeb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ouvisejících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údajů. Účelem úpravy originá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ních dat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bodově ev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dované 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(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vyjmenované) je i zjednoduš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(uchopitelnost) infor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 za zdroj jako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elek pro potenciáln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uživatele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ochrana některých důvěrných informací o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ovozu zdrojů.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93" w:lineRule="exact"/>
        <w:ind w:left="896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Podklady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tacionárních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zdrojů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menovaných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ginální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podobě</w:t>
      </w:r>
      <w:r>
        <w:rPr lang="cs-CZ" sz="24" baseline="0" dirty="0">
          <w:jc w:val="left"/>
          <w:rFonts w:ascii="Calibri" w:hAnsi="Calibri" w:cs="Calibri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struktuře relačních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bází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které za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hycují veškeré zákonem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edepiso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ané prov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údaje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evidovaných zdrojích. Pro nás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edné aktiv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ty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IPR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MHMP je dále třeba podporovat výstup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Modelové hodnocení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ality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zduší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orii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staci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nárních 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pacing w:val="2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yjmenovaných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3"/>
          <w:tab w:val="left" w:pos="3997"/>
          <w:tab w:val="left" w:pos="4414"/>
          <w:tab w:val="left" w:pos="5462"/>
          <w:tab w:val="left" w:pos="6956"/>
          <w:tab w:val="left" w:pos="7761"/>
          <w:tab w:val="left" w:pos="9472"/>
        </w:tabs>
        <w:spacing w:before="1" w:after="0" w:line="292" w:lineRule="exact"/>
        <w:ind w:left="1275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emisích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vybraných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škodlivin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ilu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jednotlivé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komíny.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Nejlépe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tomuto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davku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vyhovu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interní</w:t>
      </w:r>
      <w:r>
        <w:rPr lang="cs-CZ" sz="24" baseline="0" dirty="0">
          <w:jc w:val="left"/>
          <w:rFonts w:ascii="Calibri" w:hAnsi="Calibri" w:cs="Calibri"/>
          <w:color w:val="000000"/>
          <w:spacing w:val="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typizovaná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SYMOS,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kterou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si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MÚ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vytváří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celorepublikové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modely.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kategorii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staci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nárních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zdrojů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vyjmenovaných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tzv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zjednodušený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ohlášen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 SPE výběr sledovaných škod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ivin v detailu za jednotliv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zdroje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celkem.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Kategorie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nevyjmenovaných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sledován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plošné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územ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jednotlivých urb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nistických obv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dů.</w:t>
      </w:r>
      <w:r>
        <w:rPr lang="cs-CZ" sz="24" baseline="0" dirty="0">
          <w:jc w:val="left"/>
          <w:rFonts w:ascii="Calibri" w:hAnsi="Calibri" w:cs="Calibri"/>
          <w:color w:val="FF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93" w:lineRule="exact"/>
        <w:ind w:left="1323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FF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 potřeby měst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je 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eba zpře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nit lokalizace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ednotlivých bodo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 sledovaných zdro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GIS.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dopočít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neevidované</w:t>
      </w:r>
      <w:r>
        <w:rPr lang="cs-CZ" sz="24" baseline="0" dirty="0">
          <w:jc w:val="left"/>
          <w:rFonts w:ascii="Calibri" w:hAnsi="Calibri" w:cs="Calibri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iviny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(NO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benzen,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PM</w:t>
      </w:r>
      <w:r>
        <w:rPr lang="cs-CZ" sz="16" baseline="-1" dirty="0">
          <w:jc w:val="left"/>
          <w:rFonts w:ascii="Calibri" w:hAnsi="Calibri" w:cs="Calibri"/>
          <w:color w:val="000000"/>
          <w:spacing w:val="-3"/>
          <w:position w:val="-1"/>
          <w:sz w:val="16"/>
          <w:szCs w:val="16"/>
        </w:rPr>
        <w:t>2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,</w:t>
      </w:r>
      <w:r>
        <w:rPr lang="cs-CZ" sz="16" baseline="-1" dirty="0">
          <w:jc w:val="left"/>
          <w:rFonts w:ascii="Calibri" w:hAnsi="Calibri" w:cs="Calibri"/>
          <w:color w:val="000000"/>
          <w:spacing w:val="-3"/>
          <w:position w:val="-1"/>
          <w:sz w:val="16"/>
          <w:szCs w:val="16"/>
        </w:rPr>
        <w:t>5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PM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1</w:t>
      </w:r>
      <w:r>
        <w:rPr lang="cs-CZ" sz="16" baseline="-1" dirty="0">
          <w:jc w:val="left"/>
          <w:rFonts w:ascii="Calibri" w:hAnsi="Calibri" w:cs="Calibri"/>
          <w:color w:val="000000"/>
          <w:spacing w:val="-3"/>
          <w:position w:val="-1"/>
          <w:sz w:val="16"/>
          <w:szCs w:val="16"/>
        </w:rPr>
        <w:t>0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,</w:t>
      </w:r>
      <w:r>
        <w:rPr lang="cs-CZ" sz="16" baseline="-1" dirty="0">
          <w:jc w:val="left"/>
          <w:rFonts w:ascii="Calibri" w:hAnsi="Calibri" w:cs="Calibri"/>
          <w:color w:val="000000"/>
          <w:spacing w:val="26"/>
          <w:position w:val="-1"/>
          <w:sz w:val="16"/>
          <w:szCs w:val="16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BaP)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skleníkové plyny (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CO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4 ,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O)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atných emisních faktorů (Vě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 Ministerstv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životního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tředí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8/2013,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resp.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Sdělení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odboru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ochrany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zduší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mž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novuj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emisní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faktory podle §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12 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t. 1 písm. b) vyhlá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ky č. 415/2012 Sb. platné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oku 2016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)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spotřeby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souladu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platnou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etodikou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ČHMÚ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Skleníkové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Calibri" w:hAnsi="Calibri" w:cs="Calibri"/>
          <w:color w:val="000000"/>
          <w:spacing w:val="-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počít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souladu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etodikou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IPCC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(Intergovern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Panel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Climate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Change),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počít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také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vyjádřeny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CO</w:t>
      </w:r>
      <w:r>
        <w:rPr lang="cs-CZ" sz="16" baseline="-1" dirty="0">
          <w:jc w:val="left"/>
          <w:rFonts w:ascii="Calibri" w:hAnsi="Calibri" w:cs="Calibri"/>
          <w:color w:val="000000"/>
          <w:spacing w:val="-3"/>
          <w:position w:val="-1"/>
          <w:sz w:val="16"/>
          <w:szCs w:val="16"/>
        </w:rPr>
        <w:t>2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ekv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nuty</w:t>
      </w:r>
      <w:r>
        <w:rPr lang="cs-CZ" sz="24" baseline="0" dirty="0">
          <w:jc w:val="left"/>
          <w:rFonts w:ascii="Calibri" w:hAnsi="Calibri" w:cs="Calibri"/>
          <w:color w:val="000000"/>
          <w:spacing w:val="1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celko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ekvivalentní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množství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CO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Množstv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dopočítaných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neevidovaných</w:t>
      </w:r>
      <w:r>
        <w:rPr lang="cs-CZ" sz="24" baseline="0" dirty="0">
          <w:jc w:val="left"/>
          <w:rFonts w:ascii="Calibri" w:hAnsi="Calibri" w:cs="Calibri"/>
          <w:color w:val="000000"/>
          <w:spacing w:val="5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ivin</w:t>
      </w:r>
      <w:r>
        <w:rPr lang="cs-CZ" sz="24" baseline="0" dirty="0">
          <w:jc w:val="left"/>
          <w:rFonts w:ascii="Calibri" w:hAnsi="Calibri" w:cs="Calibri"/>
          <w:color w:val="000000"/>
          <w:spacing w:val="3"/>
          <w:sz w:val="24"/>
          <w:szCs w:val="24"/>
        </w:rPr>
        <w:t> 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skleníkových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plynů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součástí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ancí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sledovaných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emisí.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dopočít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modelové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hodnocení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kvality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ovzduší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(emisní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intenzita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g/s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oční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hodinová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tepelná vydatnost Q apod.).</w:t>
      </w:r>
      <w:r>
        <w:rPr lang="cs-CZ" sz="24" baseline="0" dirty="0">
          <w:jc w:val="left"/>
          <w:rFonts w:ascii="Calibri" w:hAnsi="Calibri" w:cs="Calibri"/>
          <w:color w:val="FF0000"/>
          <w:sz w:val="24"/>
          <w:szCs w:val="24"/>
        </w:rPr>
        <w:t>  </w:t>
      </w: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0" w:after="0" w:line="293" w:lineRule="exact"/>
        <w:ind w:left="1275" w:right="792" w:hanging="379"/>
        <w:jc w:val="both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Atlas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ŽP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emisní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dále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potřebě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uhu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palovaného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tepelných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výkonech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příkonech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vé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emisní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bilance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brané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územně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správní celky (ZSJ, UO, MČ).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15" w:after="0" w:line="292" w:lineRule="exact"/>
        <w:ind w:left="1275" w:right="792" w:hanging="379"/>
        <w:jc w:val="both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Bilance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staci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nárních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zdrojů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vyjmenovaných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nevyjmenovaných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ančních</w:t>
      </w:r>
      <w:r>
        <w:rPr lang="cs-CZ" sz="24" baseline="0" dirty="0">
          <w:jc w:val="left"/>
          <w:rFonts w:ascii="Calibri" w:hAnsi="Calibri" w:cs="Calibri"/>
          <w:color w:val="000000"/>
          <w:spacing w:val="3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skup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FF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komp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exní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vyhodnocení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trendů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vývoje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jednotlivých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ích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stacionárních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lang="cs-CZ"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návání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ývoje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emisích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skleníkových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plynů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struktuře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spalovaných paliv,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instalovaném výkonu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příkonu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 druhu topeniště.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Bilance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kategorií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EZZO1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ZO2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(členění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25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ČHMÚ)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komple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x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</w:t>
      </w:r>
      <w:r>
        <w:rPr lang="cs-CZ" sz="24" baseline="0" dirty="0">
          <w:jc w:val="left"/>
          <w:rFonts w:ascii="Calibri" w:hAnsi="Calibri" w:cs="Calibri"/>
          <w:color w:val="000000"/>
          <w:spacing w:val="2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vyhodnocení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275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obdobně jako u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tacion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rních 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 vyjmenovaných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CDS-EI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 účely zpra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ování ener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etických studií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konceptů bude systém podporov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195" w:right="880" w:firstLine="0"/>
        <w:jc w:val="right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výstupy palivové bilance z prov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zní evidence zdrojů, emise základních škodlivin a údaje o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245"/>
        </w:tabs>
        <w:spacing w:before="231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- 2 -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6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Příloh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č. 1 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ZAK 22-0112  </w:t>
      </w: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275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instalov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 tepelných výkonech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příkonech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zdrojů.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budou kategor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izován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stejn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předchoz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et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tak, aby výsledné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ance vyhověly pož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davkům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nařízení vlády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státn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energ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tické koncepci a o územní energ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tické koncepci (č.232/2015 Sb.).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2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896" w:right="0" w:firstLine="0"/>
      </w:pP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Požadavky na způsob zapracování do dB REZZO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u w:val="single"/>
          <w:color w:val="000000"/>
          <w:sz w:val="24"/>
          <w:szCs w:val="24"/>
        </w:rPr>
        <w:t>STACIONÁRNÍ ZDROJE VYJMEN</w:t>
      </w:r>
      <w:r>
        <w:rPr lang="cs-CZ" sz="24" baseline="0" dirty="0">
          <w:jc w:val="left"/>
          <w:rFonts w:ascii="Calibri" w:hAnsi="Calibri" w:cs="Calibri"/>
          <w:u w:val="single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u w:val="single"/>
          <w:color w:val="000000"/>
          <w:sz w:val="24"/>
          <w:szCs w:val="24"/>
        </w:rPr>
        <w:t>VANÉ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SYMOS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originální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nterní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typizovan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sesta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emisem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sledovan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ch</w:t>
      </w:r>
      <w:r>
        <w:rPr lang="cs-CZ" sz="24" baseline="0" dirty="0">
          <w:jc w:val="left"/>
          <w:rFonts w:ascii="Calibri" w:hAnsi="Calibri" w:cs="Calibri"/>
          <w:color w:val="000000"/>
          <w:spacing w:val="3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škodlivin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3" w:lineRule="exact"/>
        <w:ind w:left="1256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parametry jejich vypouštění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jednotlivé kom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vč.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oplňkových údajů (výška komín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oty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rychlost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spal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apod.).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něna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kategorizace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technologických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následné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dopočty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nesledovaných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(NO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benzen,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PM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2,5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PM</w:t>
      </w:r>
      <w:r>
        <w:rPr lang="cs-CZ" sz="16" baseline="-1" dirty="0">
          <w:jc w:val="left"/>
          <w:rFonts w:ascii="Calibri" w:hAnsi="Calibri" w:cs="Calibri"/>
          <w:color w:val="000000"/>
          <w:spacing w:val="-3"/>
          <w:position w:val="-1"/>
          <w:sz w:val="16"/>
          <w:szCs w:val="16"/>
        </w:rPr>
        <w:t>1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0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BaP,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CO</w:t>
      </w:r>
      <w:r>
        <w:rPr lang="cs-CZ" sz="16" baseline="-1" dirty="0">
          <w:jc w:val="left"/>
          <w:rFonts w:ascii="Calibri" w:hAnsi="Calibri" w:cs="Calibri"/>
          <w:color w:val="000000"/>
          <w:position w:val="-1"/>
          <w:sz w:val="16"/>
          <w:szCs w:val="16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dalších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skleníkových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plynů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).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telnost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ci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podkladů</w:t>
      </w:r>
      <w:r>
        <w:rPr lang="cs-CZ" sz="24" baseline="0" dirty="0">
          <w:jc w:val="left"/>
          <w:rFonts w:ascii="Calibri" w:hAnsi="Calibri" w:cs="Calibri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modelové</w:t>
      </w:r>
      <w:r>
        <w:rPr lang="cs-CZ" sz="24" baseline="0" dirty="0">
          <w:jc w:val="left"/>
          <w:rFonts w:ascii="Calibri" w:hAnsi="Calibri" w:cs="Calibri"/>
          <w:color w:val="000000"/>
          <w:spacing w:val="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hodnocen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kvality ovzduší a 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edování vývoje emisí skleníko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ých plynů.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292" w:lineRule="exact"/>
        <w:ind w:left="1256" w:right="791" w:hanging="360"/>
        <w:jc w:val="both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Výběr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Calibri" w:hAnsi="Calibri" w:cs="Calibri"/>
          <w:color w:val="000000"/>
          <w:spacing w:val="3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sestavy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SPE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(kompletní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tava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souhrnné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ovozní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evidence),</w:t>
      </w:r>
      <w:r>
        <w:rPr lang="cs-CZ" sz="24" baseline="0" dirty="0">
          <w:jc w:val="left"/>
          <w:rFonts w:ascii="Calibri" w:hAnsi="Calibri" w:cs="Calibri"/>
          <w:color w:val="000000"/>
          <w:spacing w:val="4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–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resp.</w:t>
      </w:r>
      <w:r>
        <w:rPr lang="cs-CZ" sz="24" baseline="0" dirty="0">
          <w:jc w:val="left"/>
          <w:rFonts w:ascii="Calibri" w:hAnsi="Calibri" w:cs="Calibri"/>
          <w:color w:val="000000"/>
          <w:spacing w:val="3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disponibi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ních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(ISPOP)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datu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předán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vstupů.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zpracována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každoročně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jako celek (paliva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emise vybraných škodlivin,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nstalov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 výkon).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ude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erifikace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lokal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zace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GIS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úpln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orizace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davků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nařízení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č.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232/2015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 v této podobě budou využitelná pro: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5"/>
        </w:tabs>
        <w:spacing w:before="108" w:after="0" w:line="293" w:lineRule="exact"/>
        <w:ind w:left="1615" w:right="791" w:hanging="359"/>
        <w:jc w:val="both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modelové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hodnocení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vality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ovzduš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dování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vývoje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skleníkových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plynů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(dopočet nesledovaných škodlivin ze spot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eby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liv, anal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zy příč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následků vývoje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apod.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)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5"/>
          <w:tab w:val="left" w:pos="2586"/>
          <w:tab w:val="left" w:pos="3209"/>
          <w:tab w:val="left" w:pos="3734"/>
          <w:tab w:val="left" w:pos="4432"/>
          <w:tab w:val="left" w:pos="5705"/>
          <w:tab w:val="left" w:pos="6811"/>
          <w:tab w:val="left" w:pos="7627"/>
          <w:tab w:val="left" w:pos="8390"/>
          <w:tab w:val="left" w:pos="9440"/>
        </w:tabs>
        <w:spacing w:before="109" w:after="0" w:line="292" w:lineRule="exact"/>
        <w:ind w:left="1615" w:right="791" w:hanging="359"/>
        <w:jc w:val="both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infor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ační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systém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ovzduší</w:t>
      </w:r>
      <w:r>
        <w:rPr lang="cs-CZ" sz="24" baseline="0" dirty="0">
          <w:jc w:val="left"/>
          <w:rFonts w:ascii="Calibri" w:hAnsi="Calibri" w:cs="Calibri"/>
          <w:color w:val="000000"/>
          <w:spacing w:val="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tlas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ŽP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xport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vybraných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geovr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tev</w:t>
      </w:r>
      <w:r>
        <w:rPr lang="cs-CZ" sz="24" baseline="0" dirty="0">
          <w:jc w:val="left"/>
          <w:rFonts w:ascii="Calibri" w:hAnsi="Calibri" w:cs="Calibri"/>
          <w:color w:val="000000"/>
          <w:spacing w:val="2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bodov</w:t>
      </w:r>
      <w:r>
        <w:rPr lang="cs-CZ" sz="24" baseline="0" dirty="0">
          <w:jc w:val="left"/>
          <w:rFonts w:ascii="Calibri" w:hAnsi="Calibri" w:cs="Calibri"/>
          <w:color w:val="000000"/>
          <w:spacing w:val="-5"/>
          <w:sz w:val="24"/>
          <w:szCs w:val="24"/>
        </w:rPr>
        <w:t>ě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sledovaných 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hodnotami veličin 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jednotkách odpov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dajících množství emisí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souh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nné</w:t>
      </w:r>
      <w:r>
        <w:rPr lang="cs-CZ" sz="24" baseline="0" dirty="0">
          <w:jc w:val="left"/>
          <w:rFonts w:ascii="Calibri" w:hAnsi="Calibri" w:cs="Calibri"/>
          <w:color w:val="000000"/>
          <w:spacing w:val="3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nce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vybrané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územně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správní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celky,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doplnění</w:t>
      </w:r>
      <w:r>
        <w:rPr lang="cs-CZ" sz="24" baseline="0" dirty="0">
          <w:jc w:val="left"/>
          <w:rFonts w:ascii="Calibri" w:hAnsi="Calibri" w:cs="Calibri"/>
          <w:color w:val="000000"/>
          <w:spacing w:val="-1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orických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znamů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(původní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REZZO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1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ZO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2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jsou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sloučeny</w:t>
      </w:r>
      <w:r>
        <w:rPr lang="cs-CZ" sz="24" baseline="0" dirty="0">
          <w:jc w:val="left"/>
          <w:rFonts w:ascii="Calibri" w:hAnsi="Calibri" w:cs="Calibri"/>
          <w:color w:val="000000"/>
          <w:spacing w:val="28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oje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stacionární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vyjmenované)</w:t>
      </w:r>
      <w:r>
        <w:rPr lang="cs-CZ" sz="24" baseline="0" dirty="0">
          <w:jc w:val="left"/>
          <w:rFonts w:ascii="Calibri" w:hAnsi="Calibri" w:cs="Calibri"/>
          <w:color w:val="000000"/>
          <w:spacing w:val="2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aktuáln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ely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prezentac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časového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vývoje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emisí,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spotřeby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paliv,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instalov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 tepelných výkonů a příkonů zdro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ů)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5"/>
        </w:tabs>
        <w:spacing w:before="109" w:after="0" w:line="292" w:lineRule="exact"/>
        <w:ind w:left="1615" w:right="791" w:hanging="359"/>
        <w:jc w:val="both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prezentačn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publ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kační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účel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(komplexn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vyhodnocen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endů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vývoje).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kategorizac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nční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skupiny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oddělení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CZT,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oddělen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hnologické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spotřeby –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sekce NACE, druh emise) 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ožní využití vstupů i pro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sesta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ení výstupní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bilancí pro účely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energ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tické statistiky (CDS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Ú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EK).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u w:val="single"/>
          <w:color w:val="000000"/>
          <w:sz w:val="24"/>
          <w:szCs w:val="24"/>
        </w:rPr>
        <w:t>STACIONÁRNÍ ZDROJE NEVYJMENOVANÉ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 At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as ŽP budou g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ovrstvy obsahující hi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torické záznamy doplněny o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ktuální data pr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2" w:lineRule="exact"/>
        <w:ind w:left="1275" w:right="791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účely prezentace časového vývoje emisí, spotřeby paliv, instalov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 tepelných výkonů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 příkonů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ojů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)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15" w:after="0" w:line="292" w:lineRule="exact"/>
        <w:ind w:left="1275" w:right="791" w:hanging="379"/>
        <w:jc w:val="both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Aktualizace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jů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neevidovaných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podnikatelských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nevyjmenovaných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zdrojích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proveden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každoročně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měřených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dodá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ce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zemního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plynu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jako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běr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tegorie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maloodbě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(Pražsk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nárenská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a.s.).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spotřebě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3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něna</w:t>
      </w:r>
      <w:r>
        <w:rPr lang="cs-CZ" sz="24" baseline="0" dirty="0">
          <w:jc w:val="left"/>
          <w:rFonts w:ascii="Calibri" w:hAnsi="Calibri" w:cs="Calibri"/>
          <w:color w:val="000000"/>
          <w:spacing w:val="3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vyp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očtené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emise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aných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dispozici</w:t>
      </w:r>
      <w:r>
        <w:rPr lang="cs-CZ" sz="24" baseline="0" dirty="0">
          <w:jc w:val="left"/>
          <w:rFonts w:ascii="Calibri" w:hAnsi="Calibri" w:cs="Calibri"/>
          <w:color w:val="000000"/>
          <w:spacing w:val="-1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</w:t>
      </w:r>
      <w:r>
        <w:rPr lang="cs-CZ" sz="24" baseline="0" dirty="0">
          <w:jc w:val="left"/>
          <w:rFonts w:ascii="Calibri" w:hAnsi="Calibri" w:cs="Calibri"/>
          <w:color w:val="000000"/>
          <w:spacing w:val="-1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ednotl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vé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bani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tické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obvody (resp. ZSJ).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 modelov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ovzduší budou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 zpře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také na denní průběhy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dodávek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typizované hodinové intenzity.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15" w:after="0" w:line="292" w:lineRule="exact"/>
        <w:ind w:left="1275" w:right="791" w:hanging="379"/>
        <w:jc w:val="both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Aktualizac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neevidovaných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domácích</w:t>
      </w:r>
      <w:r>
        <w:rPr lang="cs-CZ" sz="24" baseline="0" dirty="0">
          <w:jc w:val="left"/>
          <w:rFonts w:ascii="Calibri" w:hAnsi="Calibri" w:cs="Calibri"/>
          <w:color w:val="000000"/>
          <w:spacing w:val="-2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topeni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tích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ude</w:t>
      </w:r>
      <w:r>
        <w:rPr lang="cs-CZ" sz="24" baseline="0" dirty="0">
          <w:jc w:val="left"/>
          <w:rFonts w:ascii="Calibri" w:hAnsi="Calibri" w:cs="Calibri"/>
          <w:color w:val="000000"/>
          <w:spacing w:val="-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ovedena</w:t>
      </w:r>
      <w:r>
        <w:rPr lang="cs-CZ" sz="24" baseline="0" dirty="0">
          <w:jc w:val="left"/>
          <w:rFonts w:ascii="Calibri" w:hAnsi="Calibri" w:cs="Calibri"/>
          <w:color w:val="000000"/>
          <w:spacing w:val="-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každoročně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modelovým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dopočtem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údajů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ze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DB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(tuhá</w:t>
      </w:r>
      <w:r>
        <w:rPr lang="cs-CZ" sz="24" baseline="0" dirty="0">
          <w:jc w:val="left"/>
          <w:rFonts w:ascii="Calibri" w:hAnsi="Calibri" w:cs="Calibri"/>
          <w:color w:val="000000"/>
          <w:spacing w:val="-11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kapalná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paliva),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něný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1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měřeným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údaji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dodávce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zemního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tegorie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domá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nosti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(Pražská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plynárenská,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a.s.).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Data</w:t>
      </w:r>
      <w:r>
        <w:rPr lang="cs-CZ" sz="24" baseline="0" dirty="0">
          <w:jc w:val="left"/>
          <w:rFonts w:ascii="Calibri" w:hAnsi="Calibri" w:cs="Calibri"/>
          <w:color w:val="000000"/>
          <w:spacing w:val="-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245"/>
        </w:tabs>
        <w:spacing w:before="14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- 3 - 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266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Příloh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č. 1 k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ZAK 22-0112  </w:t>
      </w:r>
      <w:r/>
    </w:p>
    <w:p>
      <w:pPr>
        <w:spacing w:after="15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4" w:lineRule="exact"/>
        <w:ind w:left="1275" w:right="792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spotřebě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paliva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něna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vypočtené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emise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sledov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škodlivin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dispozici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jednotliv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urb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nistické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dy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sp.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ZSJ)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2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zpřesněn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pokud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možno</w:t>
      </w:r>
      <w:r>
        <w:rPr lang="cs-CZ" sz="24" baseline="0" dirty="0">
          <w:jc w:val="left"/>
          <w:rFonts w:ascii="Calibri" w:hAnsi="Calibri" w:cs="Calibri"/>
          <w:color w:val="000000"/>
          <w:spacing w:val="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nové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ntervaly.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této</w:t>
      </w:r>
      <w:r>
        <w:rPr lang="cs-CZ" sz="24" baseline="0" dirty="0">
          <w:jc w:val="left"/>
          <w:rFonts w:ascii="Calibri" w:hAnsi="Calibri" w:cs="Calibri"/>
          <w:color w:val="000000"/>
          <w:spacing w:val="-6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podobě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budou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využ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telná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všechny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dosavadní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jmové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obla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(modelován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275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kvality ovzduší,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tlas ŽP, prezentační zprávy, 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-EI).  </w:t>
      </w: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6" w:lineRule="exact"/>
        <w:ind w:left="896" w:right="791" w:firstLine="0"/>
      </w:pP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Požadavky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4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na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5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formát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7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a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5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zpracování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7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geografických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4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(GIS)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7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dat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5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a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5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jejich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5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dokumentace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27"/>
          <w:sz w:val="25"/>
          <w:szCs w:val="25"/>
        </w:rPr>
        <w:t>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a  </w:t>
      </w: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metadatový popis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formát předáv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ných dat ESRI Shapefile (*.shp) re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p. ESRI Geodat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base (*.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db)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topologicky</w:t>
      </w:r>
      <w:r>
        <w:rPr lang="cs-CZ" sz="24" baseline="0" dirty="0">
          <w:jc w:val="left"/>
          <w:rFonts w:ascii="Calibri" w:hAnsi="Calibri" w:cs="Calibri"/>
          <w:color w:val="000000"/>
          <w:spacing w:val="1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čisté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poly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onové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linio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é</w:t>
      </w:r>
      <w:r>
        <w:rPr lang="cs-CZ" sz="24" baseline="0" dirty="0">
          <w:jc w:val="left"/>
          <w:rFonts w:ascii="Calibri" w:hAnsi="Calibri" w:cs="Calibri"/>
          <w:color w:val="000000"/>
          <w:spacing w:val="1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nebo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bodové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ovrstvy</w:t>
      </w:r>
      <w:r>
        <w:rPr lang="cs-CZ" sz="24" baseline="0" dirty="0">
          <w:jc w:val="left"/>
          <w:rFonts w:ascii="Calibri" w:hAnsi="Calibri" w:cs="Calibri"/>
          <w:color w:val="000000"/>
          <w:spacing w:val="1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bez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ekryvů</w:t>
      </w:r>
      <w:r>
        <w:rPr lang="cs-CZ" sz="24" baseline="0" dirty="0">
          <w:jc w:val="left"/>
          <w:rFonts w:ascii="Calibri" w:hAnsi="Calibri" w:cs="Calibri"/>
          <w:color w:val="000000"/>
          <w:spacing w:val="1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mezer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25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nap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něním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tributů při dod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žení zavedené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butové 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uktury DB REZZO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seznam a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tručný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popis předávaných tematických geovrstev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esp. souborů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kontaktn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informac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n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utory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resp. garanty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edávaných 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infor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ace o aktuá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použitých podkladů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referenční měřítko a zdroj podkladů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popi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atr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butů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56"/>
        </w:tabs>
        <w:spacing w:before="120" w:after="0" w:line="301" w:lineRule="exact"/>
        <w:ind w:left="896" w:right="0" w:firstLine="0"/>
      </w:pPr>
      <w:r/>
      <w:r>
        <w:rPr lang="cs-CZ" sz="24" baseline="0" dirty="0">
          <w:jc w:val="left"/>
          <w:rFonts w:ascii="Symbol" w:hAnsi="Symbol" w:cs="Symbol"/>
          <w:color w:val="000000"/>
          <w:sz w:val="24"/>
          <w:szCs w:val="24"/>
        </w:rPr>
        <w:t>•</w:t>
      </w:r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metadatové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znamy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zpracov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vyplnění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metadat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pacing w:val="-12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prost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ř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edí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Ar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GIS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for</w:t>
      </w:r>
      <w:r>
        <w:rPr lang="cs-CZ" sz="24" baseline="0" dirty="0">
          <w:jc w:val="left"/>
          <w:rFonts w:ascii="Calibri" w:hAnsi="Calibri" w:cs="Calibri"/>
          <w:color w:val="000000"/>
          <w:spacing w:val="-9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Desktop  </w:t>
      </w:r>
      <w:r/>
    </w:p>
    <w:p>
      <w:pPr>
        <w:rPr>
          <w:rFonts w:ascii="Times New Roman" w:hAnsi="Times New Roman" w:cs="Times New Roman"/>
          <w:color w:val="010302"/>
        </w:rPr>
        <w:spacing w:before="1" w:after="0" w:line="292" w:lineRule="exact"/>
        <w:ind w:left="1256" w:right="791" w:firstLine="0"/>
        <w:jc w:val="both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ArcCatalo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(formát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ArcGIS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metad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ta).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Příp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dně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lze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odevzd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formátu</w:t>
      </w:r>
      <w:r>
        <w:rPr lang="cs-CZ" sz="24" baseline="0" dirty="0">
          <w:jc w:val="left"/>
          <w:rFonts w:ascii="Calibri" w:hAnsi="Calibri" w:cs="Calibri"/>
          <w:color w:val="000000"/>
          <w:spacing w:val="-7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XM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dle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tandardu ISO 19139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(v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tomto př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padě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nutné zvlá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ť dodat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textov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soubor 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popisem  </w:t>
      </w: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atributů)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19" w:lineRule="exact"/>
        <w:ind w:left="896" w:right="793" w:firstLine="0"/>
      </w:pP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Požadavky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8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na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7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zpracování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5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DB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7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REZZO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7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a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5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aplikačního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8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systému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5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pro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5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správu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8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obsahu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pacing w:val="-7"/>
          <w:sz w:val="25"/>
          <w:szCs w:val="25"/>
        </w:rPr>
        <w:t>  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a  </w:t>
      </w:r>
      <w:r/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přípravu výstupů</w:t>
      </w:r>
      <w:r>
        <w:rPr lang="cs-CZ" sz="25" baseline="0" dirty="0">
          <w:jc w:val="left"/>
          <w:rFonts w:ascii="Calibri" w:hAnsi="Calibri" w:cs="Calibri"/>
          <w:b/>
          <w:bCs/>
          <w:color w:val="000000"/>
          <w:sz w:val="25"/>
          <w:szCs w:val="25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Aktualizac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e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datových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struktur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tvorb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nových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struktur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db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-1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vycházet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275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existujících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truktur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re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ací datového ú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ožiště.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zajištěno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ohl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žení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aktualizovaných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dat</w:t>
      </w:r>
      <w:r>
        <w:rPr lang="cs-CZ" sz="24" baseline="0" dirty="0">
          <w:jc w:val="left"/>
          <w:rFonts w:ascii="Calibri" w:hAnsi="Calibri" w:cs="Calibri"/>
          <w:color w:val="000000"/>
          <w:spacing w:val="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historických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</w:t>
      </w:r>
      <w:r>
        <w:rPr lang="cs-CZ" sz="24" baseline="0" dirty="0">
          <w:jc w:val="left"/>
          <w:rFonts w:ascii="Calibri" w:hAnsi="Calibri" w:cs="Calibri"/>
          <w:color w:val="000000"/>
          <w:spacing w:val="9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existující</w:t>
      </w:r>
      <w:r>
        <w:rPr lang="cs-CZ" sz="24" baseline="0" dirty="0">
          <w:jc w:val="left"/>
          <w:rFonts w:ascii="Calibri" w:hAnsi="Calibri" w:cs="Calibri"/>
          <w:color w:val="000000"/>
          <w:spacing w:val="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klientské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275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aplikaci pro ovlád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á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správu systému. Sp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něny musí být zejména tato kritéria: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5"/>
        </w:tabs>
        <w:spacing w:before="60" w:after="0" w:line="277" w:lineRule="exact"/>
        <w:ind w:left="1256" w:right="0" w:firstLine="0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jednodu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hé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intu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tivní uživatelské pro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tředí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535"/>
        </w:tabs>
        <w:spacing w:before="60" w:after="0" w:line="277" w:lineRule="exact"/>
        <w:ind w:left="1176" w:right="879" w:firstLine="0"/>
        <w:jc w:val="right"/>
      </w:pP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nástro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j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e a funkce podporující 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m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port údajů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,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zpracování, podpo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u manuá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ní ed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tace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15"/>
        </w:tabs>
        <w:spacing w:before="0" w:after="0" w:line="352" w:lineRule="exact"/>
        <w:ind w:left="1256" w:right="793" w:firstLine="359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úprav, tvorbu výstupních sestav, export výstupů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>
        <w:br w:type="textWrapping" w:clear="all"/>
      </w:r>
      <w:r/>
      <w:r>
        <w:rPr lang="cs-CZ" sz="24" baseline="0" dirty="0">
          <w:jc w:val="left"/>
          <w:rFonts w:ascii="Arial" w:hAnsi="Arial" w:cs="Arial"/>
          <w:color w:val="000000"/>
          <w:sz w:val="24"/>
          <w:szCs w:val="24"/>
        </w:rPr>
        <w:t>-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aplikace bude zpracována jako těžký klient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75"/>
        </w:tabs>
        <w:spacing w:before="140" w:after="0" w:line="260" w:lineRule="exact"/>
        <w:ind w:left="896" w:right="0" w:firstLine="0"/>
      </w:pPr>
      <w:r/>
      <w:r>
        <w:rPr lang="cs-CZ" sz="19" baseline="0" dirty="0">
          <w:jc w:val="left"/>
          <w:rFonts w:ascii="Symbol" w:hAnsi="Symbol" w:cs="Symbol"/>
          <w:color w:val="000000"/>
          <w:sz w:val="19"/>
          <w:szCs w:val="19"/>
        </w:rPr>
        <w:t>•</w:t>
      </w:r>
      <w:r>
        <w:rPr lang="cs-CZ" sz="19" baseline="0" dirty="0">
          <w:jc w:val="left"/>
          <w:rFonts w:ascii="Arial" w:hAnsi="Arial" w:cs="Arial"/>
          <w:color w:val="000000"/>
          <w:sz w:val="19"/>
          <w:szCs w:val="19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Bude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zpracován</w:t>
      </w:r>
      <w:r>
        <w:rPr lang="cs-CZ" sz="24" baseline="0" dirty="0">
          <w:jc w:val="left"/>
          <w:rFonts w:ascii="Calibri" w:hAnsi="Calibri" w:cs="Calibri"/>
          <w:color w:val="000000"/>
          <w:spacing w:val="45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lang="cs-CZ"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ý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technický</w:t>
      </w:r>
      <w:r>
        <w:rPr lang="cs-CZ" sz="24" baseline="0" dirty="0">
          <w:jc w:val="left"/>
          <w:rFonts w:ascii="Calibri" w:hAnsi="Calibri" w:cs="Calibri"/>
          <w:color w:val="000000"/>
          <w:spacing w:val="46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popis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ož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ště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aplikačního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systému</w:t>
      </w:r>
      <w:r>
        <w:rPr lang="cs-CZ" sz="24" baseline="0" dirty="0">
          <w:jc w:val="left"/>
          <w:rFonts w:ascii="Calibri" w:hAnsi="Calibri" w:cs="Calibri"/>
          <w:color w:val="000000"/>
          <w:spacing w:val="47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</w:t>
      </w:r>
      <w:r>
        <w:rPr lang="cs-CZ" sz="24" baseline="0" dirty="0">
          <w:jc w:val="left"/>
          <w:rFonts w:ascii="Calibri" w:hAnsi="Calibri" w:cs="Calibri"/>
          <w:color w:val="000000"/>
          <w:spacing w:val="48"/>
          <w:sz w:val="24"/>
          <w:szCs w:val="24"/>
        </w:rPr>
        <w:t>  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účel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40" w:lineRule="exact"/>
        <w:ind w:left="1275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admi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ni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trace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rozvoje 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a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manuá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p</w:t>
      </w:r>
      <w:r>
        <w:rPr lang="cs-CZ"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o uživatele.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tabs>
          <w:tab w:val="left" w:pos="5245"/>
        </w:tabs>
        <w:spacing w:before="0" w:after="0" w:line="240" w:lineRule="exact"/>
        <w:ind w:left="896" w:right="0" w:firstLine="0"/>
      </w:pPr>
      <w:r/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 	</w:t>
      </w:r>
      <w:r>
        <w:rPr lang="cs-CZ" sz="24" baseline="0" dirty="0">
          <w:jc w:val="left"/>
          <w:rFonts w:ascii="Calibri" w:hAnsi="Calibri" w:cs="Calibri"/>
          <w:color w:val="000000"/>
          <w:sz w:val="24"/>
          <w:szCs w:val="24"/>
        </w:rPr>
        <w:t>- 4 -  </w:t>
      </w:r>
      <w:r/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2022-07-13T10:53:33Z</dcterms:created>
  <dcterms:modified xsi:type="dcterms:W3CDTF">2022-07-13T10:53:33Z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