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935C" w14:textId="312911A5" w:rsidR="00D342DB" w:rsidRPr="0024359F" w:rsidRDefault="00155552" w:rsidP="00D342DB">
      <w:pPr>
        <w:pStyle w:val="Podnadpis"/>
        <w:rPr>
          <w:rFonts w:ascii="Palatino Linotype" w:hAnsi="Palatino Linotype" w:cs="Times New Roman"/>
          <w:sz w:val="22"/>
          <w:szCs w:val="22"/>
        </w:rPr>
      </w:pPr>
      <w:r w:rsidRPr="0024359F">
        <w:rPr>
          <w:rFonts w:ascii="Palatino Linotype" w:hAnsi="Palatino Linotype" w:cs="Times New Roman"/>
          <w:sz w:val="22"/>
          <w:szCs w:val="22"/>
        </w:rPr>
        <w:t>Příkazní</w:t>
      </w:r>
      <w:r w:rsidR="00D342DB" w:rsidRPr="0024359F">
        <w:rPr>
          <w:rFonts w:ascii="Palatino Linotype" w:hAnsi="Palatino Linotype" w:cs="Times New Roman"/>
          <w:sz w:val="22"/>
          <w:szCs w:val="22"/>
        </w:rPr>
        <w:t xml:space="preserve"> smlouva</w:t>
      </w:r>
      <w:r w:rsidR="0024359F">
        <w:rPr>
          <w:rFonts w:ascii="Palatino Linotype" w:hAnsi="Palatino Linotype" w:cs="Times New Roman"/>
          <w:sz w:val="22"/>
          <w:szCs w:val="22"/>
        </w:rPr>
        <w:t xml:space="preserve"> </w:t>
      </w:r>
      <w:r w:rsidR="00B5351C">
        <w:rPr>
          <w:rFonts w:ascii="Palatino Linotype" w:hAnsi="Palatino Linotype" w:cs="Times New Roman"/>
          <w:sz w:val="22"/>
          <w:szCs w:val="22"/>
        </w:rPr>
        <w:t xml:space="preserve">č. </w:t>
      </w:r>
      <w:r w:rsidR="00B106FC" w:rsidRPr="00B106FC">
        <w:rPr>
          <w:rFonts w:ascii="Palatino Linotype" w:hAnsi="Palatino Linotype" w:cs="Times New Roman"/>
          <w:sz w:val="22"/>
          <w:szCs w:val="22"/>
        </w:rPr>
        <w:t xml:space="preserve">PRK/01/01/002132/2022 </w:t>
      </w:r>
      <w:r w:rsidR="0024359F">
        <w:rPr>
          <w:rFonts w:ascii="Palatino Linotype" w:hAnsi="Palatino Linotype" w:cs="Times New Roman"/>
          <w:sz w:val="22"/>
          <w:szCs w:val="22"/>
        </w:rPr>
        <w:t>(dále jen „</w:t>
      </w:r>
      <w:r w:rsidR="0024359F" w:rsidRPr="00C66FF5">
        <w:rPr>
          <w:rFonts w:ascii="Palatino Linotype" w:hAnsi="Palatino Linotype" w:cs="Times New Roman"/>
          <w:i/>
          <w:sz w:val="22"/>
          <w:szCs w:val="22"/>
        </w:rPr>
        <w:t>smlouva</w:t>
      </w:r>
      <w:r w:rsidR="0024359F">
        <w:rPr>
          <w:rFonts w:ascii="Palatino Linotype" w:hAnsi="Palatino Linotype" w:cs="Times New Roman"/>
          <w:sz w:val="22"/>
          <w:szCs w:val="22"/>
        </w:rPr>
        <w:t>“)</w:t>
      </w:r>
    </w:p>
    <w:p w14:paraId="174FE45A" w14:textId="5AD2ACD4" w:rsidR="00D342DB" w:rsidRPr="0024359F" w:rsidRDefault="00D342DB" w:rsidP="00D342DB">
      <w:pPr>
        <w:pStyle w:val="Podnadpis"/>
        <w:rPr>
          <w:rFonts w:ascii="Palatino Linotype" w:hAnsi="Palatino Linotype" w:cs="Times New Roman"/>
          <w:b w:val="0"/>
          <w:sz w:val="22"/>
          <w:szCs w:val="22"/>
        </w:rPr>
      </w:pPr>
      <w:r w:rsidRPr="0024359F">
        <w:rPr>
          <w:rFonts w:ascii="Palatino Linotype" w:hAnsi="Palatino Linotype" w:cs="Times New Roman"/>
          <w:b w:val="0"/>
          <w:sz w:val="22"/>
          <w:szCs w:val="22"/>
        </w:rPr>
        <w:t xml:space="preserve">dle ust. § </w:t>
      </w:r>
      <w:r w:rsidR="00155552" w:rsidRPr="0024359F">
        <w:rPr>
          <w:rFonts w:ascii="Palatino Linotype" w:hAnsi="Palatino Linotype" w:cs="Times New Roman"/>
          <w:b w:val="0"/>
          <w:sz w:val="22"/>
          <w:szCs w:val="22"/>
        </w:rPr>
        <w:t xml:space="preserve">2430 a </w:t>
      </w:r>
      <w:r w:rsidR="00A25836" w:rsidRPr="0024359F">
        <w:rPr>
          <w:rFonts w:ascii="Palatino Linotype" w:hAnsi="Palatino Linotype" w:cs="Times New Roman"/>
          <w:b w:val="0"/>
          <w:sz w:val="22"/>
          <w:szCs w:val="22"/>
        </w:rPr>
        <w:t>násl. zákona</w:t>
      </w:r>
      <w:r w:rsidRPr="0024359F">
        <w:rPr>
          <w:rFonts w:ascii="Palatino Linotype" w:hAnsi="Palatino Linotype" w:cs="Times New Roman"/>
          <w:b w:val="0"/>
          <w:sz w:val="22"/>
          <w:szCs w:val="22"/>
        </w:rPr>
        <w:t xml:space="preserve"> č. </w:t>
      </w:r>
      <w:r w:rsidR="00155552" w:rsidRPr="0024359F">
        <w:rPr>
          <w:rFonts w:ascii="Palatino Linotype" w:hAnsi="Palatino Linotype" w:cs="Times New Roman"/>
          <w:b w:val="0"/>
          <w:sz w:val="22"/>
          <w:szCs w:val="22"/>
        </w:rPr>
        <w:t>89/2012</w:t>
      </w:r>
      <w:r w:rsidRPr="0024359F">
        <w:rPr>
          <w:rFonts w:ascii="Palatino Linotype" w:hAnsi="Palatino Linotype" w:cs="Times New Roman"/>
          <w:b w:val="0"/>
          <w:sz w:val="22"/>
          <w:szCs w:val="22"/>
        </w:rPr>
        <w:t xml:space="preserve"> Sb., </w:t>
      </w:r>
      <w:r w:rsidR="00155552" w:rsidRPr="0024359F">
        <w:rPr>
          <w:rFonts w:ascii="Palatino Linotype" w:hAnsi="Palatino Linotype" w:cs="Times New Roman"/>
          <w:b w:val="0"/>
          <w:sz w:val="22"/>
          <w:szCs w:val="22"/>
        </w:rPr>
        <w:t>občanský zákoník</w:t>
      </w:r>
      <w:r w:rsidR="0024359F">
        <w:rPr>
          <w:rFonts w:ascii="Palatino Linotype" w:hAnsi="Palatino Linotype" w:cs="Times New Roman"/>
          <w:b w:val="0"/>
          <w:sz w:val="22"/>
          <w:szCs w:val="22"/>
        </w:rPr>
        <w:t>, v</w:t>
      </w:r>
      <w:r w:rsidR="001A473B">
        <w:rPr>
          <w:rFonts w:ascii="Palatino Linotype" w:hAnsi="Palatino Linotype" w:cs="Times New Roman"/>
          <w:b w:val="0"/>
          <w:sz w:val="22"/>
          <w:szCs w:val="22"/>
        </w:rPr>
        <w:t>e</w:t>
      </w:r>
      <w:r w:rsidR="0024359F">
        <w:rPr>
          <w:rFonts w:ascii="Palatino Linotype" w:hAnsi="Palatino Linotype" w:cs="Times New Roman"/>
          <w:b w:val="0"/>
          <w:sz w:val="22"/>
          <w:szCs w:val="22"/>
        </w:rPr>
        <w:t> </w:t>
      </w:r>
      <w:r w:rsidR="00B106FC">
        <w:rPr>
          <w:rFonts w:ascii="Palatino Linotype" w:hAnsi="Palatino Linotype" w:cs="Times New Roman"/>
          <w:b w:val="0"/>
          <w:sz w:val="22"/>
          <w:szCs w:val="22"/>
        </w:rPr>
        <w:t>z</w:t>
      </w:r>
      <w:r w:rsidR="0024359F">
        <w:rPr>
          <w:rFonts w:ascii="Palatino Linotype" w:hAnsi="Palatino Linotype" w:cs="Times New Roman"/>
          <w:b w:val="0"/>
          <w:sz w:val="22"/>
          <w:szCs w:val="22"/>
        </w:rPr>
        <w:t>nění</w:t>
      </w:r>
      <w:r w:rsidR="001A473B">
        <w:rPr>
          <w:rFonts w:ascii="Palatino Linotype" w:hAnsi="Palatino Linotype" w:cs="Times New Roman"/>
          <w:b w:val="0"/>
          <w:sz w:val="22"/>
          <w:szCs w:val="22"/>
        </w:rPr>
        <w:t xml:space="preserve"> pozdějších předpisů</w:t>
      </w:r>
    </w:p>
    <w:p w14:paraId="6EF7FF73" w14:textId="77777777" w:rsidR="00D342DB" w:rsidRDefault="00D342DB" w:rsidP="00D342DB">
      <w:pPr>
        <w:pStyle w:val="Podnadpis"/>
        <w:rPr>
          <w:rFonts w:ascii="Palatino Linotype" w:hAnsi="Palatino Linotype" w:cs="Times New Roman"/>
          <w:b w:val="0"/>
          <w:sz w:val="22"/>
          <w:szCs w:val="22"/>
        </w:rPr>
      </w:pPr>
      <w:r w:rsidRPr="0024359F">
        <w:rPr>
          <w:rFonts w:ascii="Palatino Linotype" w:hAnsi="Palatino Linotype" w:cs="Times New Roman"/>
          <w:b w:val="0"/>
          <w:sz w:val="22"/>
          <w:szCs w:val="22"/>
        </w:rPr>
        <w:t>(dále jen „</w:t>
      </w:r>
      <w:r w:rsidR="00155552" w:rsidRPr="00C66FF5">
        <w:rPr>
          <w:rFonts w:ascii="Palatino Linotype" w:hAnsi="Palatino Linotype" w:cs="Times New Roman"/>
          <w:i/>
          <w:sz w:val="22"/>
          <w:szCs w:val="22"/>
        </w:rPr>
        <w:t xml:space="preserve">občanský </w:t>
      </w:r>
      <w:r w:rsidRPr="00C66FF5">
        <w:rPr>
          <w:rFonts w:ascii="Palatino Linotype" w:hAnsi="Palatino Linotype" w:cs="Times New Roman"/>
          <w:i/>
          <w:sz w:val="22"/>
          <w:szCs w:val="22"/>
        </w:rPr>
        <w:t>zákoník</w:t>
      </w:r>
      <w:r w:rsidRPr="0024359F">
        <w:rPr>
          <w:rFonts w:ascii="Palatino Linotype" w:hAnsi="Palatino Linotype" w:cs="Times New Roman"/>
          <w:b w:val="0"/>
          <w:sz w:val="22"/>
          <w:szCs w:val="22"/>
        </w:rPr>
        <w:t>“)</w:t>
      </w:r>
      <w:r w:rsidR="0024359F">
        <w:rPr>
          <w:rFonts w:ascii="Palatino Linotype" w:hAnsi="Palatino Linotype" w:cs="Times New Roman"/>
          <w:b w:val="0"/>
          <w:sz w:val="22"/>
          <w:szCs w:val="22"/>
        </w:rPr>
        <w:t xml:space="preserve"> </w:t>
      </w:r>
    </w:p>
    <w:p w14:paraId="693020DE" w14:textId="77777777" w:rsidR="00D342DB" w:rsidRPr="0024359F" w:rsidRDefault="00D342DB" w:rsidP="00D342DB">
      <w:pPr>
        <w:jc w:val="both"/>
        <w:rPr>
          <w:rFonts w:ascii="Palatino Linotype" w:hAnsi="Palatino Linotype" w:cs="Times New Roman"/>
          <w:sz w:val="22"/>
          <w:szCs w:val="22"/>
        </w:rPr>
      </w:pPr>
    </w:p>
    <w:p w14:paraId="7669DE07" w14:textId="77777777" w:rsidR="00D342DB" w:rsidRPr="0024359F" w:rsidRDefault="00D342DB" w:rsidP="00D342DB">
      <w:pPr>
        <w:jc w:val="both"/>
        <w:rPr>
          <w:rFonts w:ascii="Palatino Linotype" w:hAnsi="Palatino Linotype" w:cs="Times New Roman"/>
          <w:sz w:val="22"/>
          <w:szCs w:val="22"/>
        </w:rPr>
      </w:pPr>
    </w:p>
    <w:p w14:paraId="5677BCA3" w14:textId="77777777" w:rsidR="00D342DB" w:rsidRPr="0024359F" w:rsidRDefault="00D342DB" w:rsidP="00D342DB">
      <w:pPr>
        <w:jc w:val="both"/>
        <w:rPr>
          <w:rFonts w:ascii="Palatino Linotype" w:hAnsi="Palatino Linotype" w:cs="Times New Roman"/>
          <w:sz w:val="22"/>
          <w:szCs w:val="22"/>
        </w:rPr>
      </w:pPr>
      <w:r w:rsidRPr="0024359F">
        <w:rPr>
          <w:rFonts w:ascii="Palatino Linotype" w:hAnsi="Palatino Linotype" w:cs="Times New Roman"/>
          <w:sz w:val="22"/>
          <w:szCs w:val="22"/>
        </w:rPr>
        <w:t>Smluvní strany:</w:t>
      </w:r>
    </w:p>
    <w:p w14:paraId="4A8C8A10" w14:textId="77777777" w:rsidR="00D342DB" w:rsidRPr="0024359F" w:rsidRDefault="00D342DB" w:rsidP="00D342DB">
      <w:pPr>
        <w:jc w:val="both"/>
        <w:rPr>
          <w:rFonts w:ascii="Palatino Linotype" w:hAnsi="Palatino Linotype" w:cs="Times New Roman"/>
          <w:sz w:val="22"/>
          <w:szCs w:val="22"/>
          <w:u w:val="single"/>
        </w:rPr>
      </w:pPr>
    </w:p>
    <w:p w14:paraId="0C996148" w14:textId="77777777" w:rsidR="00D342DB" w:rsidRDefault="00155552" w:rsidP="00D342DB">
      <w:pPr>
        <w:jc w:val="both"/>
        <w:rPr>
          <w:rFonts w:ascii="Palatino Linotype" w:hAnsi="Palatino Linotype" w:cs="Times New Roman"/>
          <w:sz w:val="22"/>
          <w:szCs w:val="22"/>
        </w:rPr>
      </w:pPr>
      <w:r w:rsidRPr="0024359F">
        <w:rPr>
          <w:rFonts w:ascii="Palatino Linotype" w:hAnsi="Palatino Linotype" w:cs="Times New Roman"/>
          <w:sz w:val="22"/>
          <w:szCs w:val="22"/>
          <w:u w:val="single"/>
        </w:rPr>
        <w:t>příkazník</w:t>
      </w:r>
      <w:r w:rsidR="00D342DB" w:rsidRPr="0024359F">
        <w:rPr>
          <w:rFonts w:ascii="Palatino Linotype" w:hAnsi="Palatino Linotype" w:cs="Times New Roman"/>
          <w:sz w:val="22"/>
          <w:szCs w:val="22"/>
        </w:rPr>
        <w:t>:</w:t>
      </w:r>
    </w:p>
    <w:p w14:paraId="7335B5FC" w14:textId="77777777" w:rsidR="006C1994" w:rsidRPr="0024359F" w:rsidRDefault="006C1994" w:rsidP="00D342DB">
      <w:pPr>
        <w:jc w:val="both"/>
        <w:rPr>
          <w:rFonts w:ascii="Palatino Linotype" w:hAnsi="Palatino Linotype" w:cs="Times New Roman"/>
          <w:sz w:val="22"/>
          <w:szCs w:val="22"/>
        </w:rPr>
      </w:pPr>
    </w:p>
    <w:p w14:paraId="3A092DD3" w14:textId="77777777" w:rsidR="00B05A93" w:rsidRDefault="00B05A93" w:rsidP="00B05A93">
      <w:pPr>
        <w:rPr>
          <w:rFonts w:ascii="Palatino Linotype" w:hAnsi="Palatino Linotype"/>
          <w:b/>
          <w:sz w:val="22"/>
          <w:szCs w:val="22"/>
        </w:rPr>
      </w:pPr>
      <w:r>
        <w:rPr>
          <w:rFonts w:ascii="Palatino Linotype" w:hAnsi="Palatino Linotype"/>
          <w:b/>
          <w:sz w:val="22"/>
          <w:szCs w:val="22"/>
        </w:rPr>
        <w:t>Schmitz &amp; Partner, advokátní kancelář, s.r.o.</w:t>
      </w:r>
    </w:p>
    <w:p w14:paraId="0D2FD98D" w14:textId="77777777" w:rsidR="00B05A93" w:rsidRDefault="00B05A93" w:rsidP="00B05A93">
      <w:pPr>
        <w:jc w:val="both"/>
        <w:rPr>
          <w:rFonts w:ascii="Palatino Linotype" w:hAnsi="Palatino Linotype" w:cs="Times New Roman"/>
          <w:sz w:val="22"/>
          <w:szCs w:val="22"/>
        </w:rPr>
      </w:pPr>
      <w:r>
        <w:rPr>
          <w:rFonts w:ascii="Palatino Linotype" w:hAnsi="Palatino Linotype" w:cs="Times New Roman"/>
          <w:sz w:val="22"/>
          <w:szCs w:val="22"/>
        </w:rPr>
        <w:t xml:space="preserve">sídlo: Malá Štěpánská 1932/3, Nové Město, 120 00 Praha 2  </w:t>
      </w:r>
    </w:p>
    <w:p w14:paraId="7FB9A294" w14:textId="77777777" w:rsidR="00B05A93" w:rsidRDefault="00B05A93" w:rsidP="00B05A93">
      <w:pPr>
        <w:jc w:val="both"/>
        <w:rPr>
          <w:rFonts w:ascii="Palatino Linotype" w:hAnsi="Palatino Linotype" w:cs="Times New Roman"/>
          <w:sz w:val="22"/>
          <w:szCs w:val="22"/>
        </w:rPr>
      </w:pPr>
      <w:r>
        <w:rPr>
          <w:rFonts w:ascii="Palatino Linotype" w:hAnsi="Palatino Linotype" w:cs="Times New Roman"/>
          <w:sz w:val="22"/>
          <w:szCs w:val="22"/>
        </w:rPr>
        <w:t>IČO: 02707926</w:t>
      </w:r>
    </w:p>
    <w:p w14:paraId="0F9EF5FD" w14:textId="78377F6A" w:rsidR="00B05A93" w:rsidRDefault="00B05A93" w:rsidP="00B05A93">
      <w:pPr>
        <w:jc w:val="both"/>
        <w:rPr>
          <w:rFonts w:ascii="Palatino Linotype" w:hAnsi="Palatino Linotype" w:cs="Times New Roman"/>
          <w:sz w:val="22"/>
          <w:szCs w:val="22"/>
        </w:rPr>
      </w:pPr>
      <w:r>
        <w:rPr>
          <w:rFonts w:ascii="Palatino Linotype" w:hAnsi="Palatino Linotype" w:cs="Times New Roman"/>
          <w:sz w:val="22"/>
          <w:szCs w:val="22"/>
        </w:rPr>
        <w:t>DIČ: CZ02707926</w:t>
      </w:r>
    </w:p>
    <w:p w14:paraId="041FEBA4" w14:textId="5A7B1B55" w:rsidR="008A73D5" w:rsidRDefault="008A73D5" w:rsidP="00B05A93">
      <w:pPr>
        <w:jc w:val="both"/>
        <w:rPr>
          <w:rFonts w:ascii="Palatino Linotype" w:hAnsi="Palatino Linotype" w:cs="Times New Roman"/>
          <w:sz w:val="22"/>
          <w:szCs w:val="22"/>
        </w:rPr>
      </w:pPr>
      <w:r>
        <w:rPr>
          <w:rFonts w:ascii="Palatino Linotype" w:hAnsi="Palatino Linotype" w:cs="Times New Roman"/>
          <w:sz w:val="22"/>
          <w:szCs w:val="22"/>
        </w:rPr>
        <w:t xml:space="preserve">ID DS: </w:t>
      </w:r>
      <w:r w:rsidRPr="008A73D5">
        <w:rPr>
          <w:rFonts w:ascii="Palatino Linotype" w:hAnsi="Palatino Linotype" w:cs="Times New Roman"/>
          <w:sz w:val="22"/>
          <w:szCs w:val="22"/>
        </w:rPr>
        <w:t>qwkd4d3</w:t>
      </w:r>
    </w:p>
    <w:p w14:paraId="604FA5E1" w14:textId="77777777" w:rsidR="00B05A93" w:rsidRDefault="00B05A93" w:rsidP="00B05A93">
      <w:pPr>
        <w:jc w:val="both"/>
        <w:rPr>
          <w:rFonts w:ascii="Palatino Linotype" w:hAnsi="Palatino Linotype" w:cs="Times New Roman"/>
          <w:sz w:val="22"/>
          <w:szCs w:val="22"/>
        </w:rPr>
      </w:pPr>
      <w:r>
        <w:rPr>
          <w:rFonts w:ascii="Palatino Linotype" w:hAnsi="Palatino Linotype" w:cs="Times New Roman"/>
          <w:sz w:val="22"/>
          <w:szCs w:val="22"/>
        </w:rPr>
        <w:t>bankovní spojení: UniCredit Bank a.s.</w:t>
      </w:r>
    </w:p>
    <w:p w14:paraId="6A9B80B4" w14:textId="77777777" w:rsidR="00B05A93" w:rsidRDefault="00B05A93" w:rsidP="00B05A93">
      <w:pPr>
        <w:jc w:val="both"/>
        <w:rPr>
          <w:rFonts w:ascii="Palatino Linotype" w:hAnsi="Palatino Linotype" w:cs="Times New Roman"/>
          <w:sz w:val="22"/>
          <w:szCs w:val="22"/>
        </w:rPr>
      </w:pPr>
      <w:r>
        <w:rPr>
          <w:rFonts w:ascii="Palatino Linotype" w:hAnsi="Palatino Linotype" w:cs="Times New Roman"/>
          <w:sz w:val="22"/>
          <w:szCs w:val="22"/>
        </w:rPr>
        <w:t>č. účtu: 2109919407/2700</w:t>
      </w:r>
    </w:p>
    <w:p w14:paraId="6AA55CAB" w14:textId="635702C2" w:rsidR="00B05A93" w:rsidRDefault="00B05A93" w:rsidP="00B05A93">
      <w:pPr>
        <w:jc w:val="both"/>
        <w:rPr>
          <w:rFonts w:ascii="Palatino Linotype" w:hAnsi="Palatino Linotype" w:cs="Times New Roman"/>
          <w:sz w:val="22"/>
          <w:szCs w:val="22"/>
        </w:rPr>
      </w:pPr>
      <w:r>
        <w:rPr>
          <w:rFonts w:ascii="Palatino Linotype" w:hAnsi="Palatino Linotype" w:cs="Times New Roman"/>
          <w:sz w:val="22"/>
          <w:szCs w:val="22"/>
        </w:rPr>
        <w:t xml:space="preserve">zastoupený: </w:t>
      </w:r>
      <w:r w:rsidR="003E7801">
        <w:rPr>
          <w:rFonts w:ascii="Palatino Linotype" w:hAnsi="Palatino Linotype" w:cs="Times New Roman"/>
          <w:sz w:val="22"/>
          <w:szCs w:val="22"/>
        </w:rPr>
        <w:t>xxxxxx</w:t>
      </w:r>
      <w:r>
        <w:rPr>
          <w:rFonts w:ascii="Palatino Linotype" w:hAnsi="Palatino Linotype" w:cs="Times New Roman"/>
          <w:sz w:val="22"/>
          <w:szCs w:val="22"/>
        </w:rPr>
        <w:t>, jednatelem</w:t>
      </w:r>
    </w:p>
    <w:p w14:paraId="4D6A8216" w14:textId="27CB36FC" w:rsidR="00A25040" w:rsidRPr="0024359F" w:rsidRDefault="00A25040" w:rsidP="00A25040">
      <w:pPr>
        <w:jc w:val="both"/>
        <w:rPr>
          <w:rFonts w:ascii="Palatino Linotype" w:hAnsi="Palatino Linotype" w:cs="Times New Roman"/>
          <w:sz w:val="22"/>
          <w:szCs w:val="22"/>
        </w:rPr>
      </w:pPr>
    </w:p>
    <w:p w14:paraId="1A866FC0" w14:textId="77777777" w:rsidR="00D342DB" w:rsidRPr="0024359F" w:rsidRDefault="00D342DB" w:rsidP="00D342DB">
      <w:pPr>
        <w:jc w:val="both"/>
        <w:rPr>
          <w:rFonts w:ascii="Palatino Linotype" w:hAnsi="Palatino Linotype" w:cs="Times New Roman"/>
          <w:sz w:val="22"/>
          <w:szCs w:val="22"/>
        </w:rPr>
      </w:pPr>
    </w:p>
    <w:p w14:paraId="3279E09B" w14:textId="77777777" w:rsidR="00D342DB" w:rsidRPr="0024359F" w:rsidRDefault="00D342DB" w:rsidP="00D342DB">
      <w:pPr>
        <w:jc w:val="both"/>
        <w:rPr>
          <w:rFonts w:ascii="Palatino Linotype" w:hAnsi="Palatino Linotype" w:cs="Times New Roman"/>
          <w:sz w:val="22"/>
          <w:szCs w:val="22"/>
        </w:rPr>
      </w:pPr>
      <w:r w:rsidRPr="0024359F">
        <w:rPr>
          <w:rFonts w:ascii="Palatino Linotype" w:hAnsi="Palatino Linotype" w:cs="Times New Roman"/>
          <w:sz w:val="22"/>
          <w:szCs w:val="22"/>
        </w:rPr>
        <w:t>(dále jen „</w:t>
      </w:r>
      <w:r w:rsidR="00727741" w:rsidRPr="00C66FF5">
        <w:rPr>
          <w:rFonts w:ascii="Palatino Linotype" w:hAnsi="Palatino Linotype" w:cs="Times New Roman"/>
          <w:b/>
          <w:i/>
          <w:sz w:val="22"/>
          <w:szCs w:val="22"/>
        </w:rPr>
        <w:t>příkazník</w:t>
      </w:r>
      <w:r w:rsidRPr="0024359F">
        <w:rPr>
          <w:rFonts w:ascii="Palatino Linotype" w:hAnsi="Palatino Linotype" w:cs="Times New Roman"/>
          <w:sz w:val="22"/>
          <w:szCs w:val="22"/>
        </w:rPr>
        <w:t>“)</w:t>
      </w:r>
    </w:p>
    <w:p w14:paraId="08AA7B92" w14:textId="77777777" w:rsidR="00D342DB" w:rsidRPr="0024359F" w:rsidRDefault="00D342DB" w:rsidP="00D342DB">
      <w:pPr>
        <w:jc w:val="both"/>
        <w:rPr>
          <w:rFonts w:ascii="Palatino Linotype" w:hAnsi="Palatino Linotype" w:cs="Times New Roman"/>
          <w:sz w:val="22"/>
          <w:szCs w:val="22"/>
          <w:u w:val="single"/>
        </w:rPr>
      </w:pPr>
    </w:p>
    <w:p w14:paraId="0F533AAD" w14:textId="77777777" w:rsidR="00D342DB" w:rsidRPr="0024359F" w:rsidRDefault="00D342DB" w:rsidP="00D342DB">
      <w:pPr>
        <w:jc w:val="both"/>
        <w:rPr>
          <w:rFonts w:ascii="Palatino Linotype" w:hAnsi="Palatino Linotype" w:cs="Times New Roman"/>
          <w:sz w:val="22"/>
          <w:szCs w:val="22"/>
          <w:u w:val="single"/>
        </w:rPr>
      </w:pPr>
    </w:p>
    <w:p w14:paraId="06FEBFE4" w14:textId="77777777" w:rsidR="00D342DB" w:rsidRPr="0024359F" w:rsidRDefault="00155552" w:rsidP="00D342DB">
      <w:pPr>
        <w:jc w:val="both"/>
        <w:rPr>
          <w:rFonts w:ascii="Palatino Linotype" w:hAnsi="Palatino Linotype" w:cs="Times New Roman"/>
          <w:sz w:val="22"/>
          <w:szCs w:val="22"/>
        </w:rPr>
      </w:pPr>
      <w:r w:rsidRPr="0024359F">
        <w:rPr>
          <w:rFonts w:ascii="Palatino Linotype" w:hAnsi="Palatino Linotype" w:cs="Times New Roman"/>
          <w:sz w:val="22"/>
          <w:szCs w:val="22"/>
          <w:u w:val="single"/>
        </w:rPr>
        <w:t>příkazce</w:t>
      </w:r>
      <w:r w:rsidR="00D342DB" w:rsidRPr="0024359F">
        <w:rPr>
          <w:rFonts w:ascii="Palatino Linotype" w:hAnsi="Palatino Linotype" w:cs="Times New Roman"/>
          <w:sz w:val="22"/>
          <w:szCs w:val="22"/>
        </w:rPr>
        <w:t>:</w:t>
      </w:r>
    </w:p>
    <w:p w14:paraId="7614346A" w14:textId="77777777" w:rsidR="00D342DB" w:rsidRPr="0024359F" w:rsidRDefault="00D342DB" w:rsidP="00D342DB">
      <w:pPr>
        <w:jc w:val="both"/>
        <w:rPr>
          <w:rFonts w:ascii="Palatino Linotype" w:hAnsi="Palatino Linotype" w:cs="Times New Roman"/>
          <w:sz w:val="22"/>
          <w:szCs w:val="22"/>
        </w:rPr>
      </w:pPr>
    </w:p>
    <w:p w14:paraId="002BB542" w14:textId="77777777" w:rsidR="00D342DB" w:rsidRPr="0024359F" w:rsidRDefault="006C2AFF" w:rsidP="00D342DB">
      <w:pPr>
        <w:pStyle w:val="Bezmezer"/>
        <w:jc w:val="both"/>
        <w:rPr>
          <w:rFonts w:ascii="Palatino Linotype" w:hAnsi="Palatino Linotype"/>
          <w:b/>
          <w:sz w:val="22"/>
          <w:szCs w:val="22"/>
        </w:rPr>
      </w:pPr>
      <w:r w:rsidRPr="0024359F">
        <w:rPr>
          <w:rFonts w:ascii="Palatino Linotype" w:hAnsi="Palatino Linotype"/>
          <w:b/>
          <w:sz w:val="22"/>
          <w:szCs w:val="22"/>
        </w:rPr>
        <w:t>Hlavní město Praha</w:t>
      </w:r>
    </w:p>
    <w:p w14:paraId="27D54413" w14:textId="77777777" w:rsidR="00D342DB" w:rsidRPr="0024359F" w:rsidRDefault="00D342DB" w:rsidP="00D342DB">
      <w:pPr>
        <w:jc w:val="both"/>
        <w:rPr>
          <w:rFonts w:ascii="Palatino Linotype" w:hAnsi="Palatino Linotype" w:cs="Times New Roman"/>
          <w:sz w:val="22"/>
          <w:szCs w:val="22"/>
        </w:rPr>
      </w:pPr>
      <w:r w:rsidRPr="0024359F">
        <w:rPr>
          <w:rFonts w:ascii="Palatino Linotype" w:hAnsi="Palatino Linotype" w:cs="Times New Roman"/>
          <w:sz w:val="22"/>
          <w:szCs w:val="22"/>
        </w:rPr>
        <w:t>sídlem: Mariánské nám. 2, 110 01 Praha 1</w:t>
      </w:r>
    </w:p>
    <w:p w14:paraId="3BA14EFE" w14:textId="77777777" w:rsidR="00D342DB" w:rsidRPr="0024359F" w:rsidRDefault="00D342DB" w:rsidP="00D342DB">
      <w:pPr>
        <w:jc w:val="both"/>
        <w:rPr>
          <w:rFonts w:ascii="Palatino Linotype" w:hAnsi="Palatino Linotype" w:cs="Times New Roman"/>
          <w:sz w:val="22"/>
          <w:szCs w:val="22"/>
        </w:rPr>
      </w:pPr>
      <w:r w:rsidRPr="0024359F">
        <w:rPr>
          <w:rFonts w:ascii="Palatino Linotype" w:hAnsi="Palatino Linotype" w:cs="Times New Roman"/>
          <w:sz w:val="22"/>
          <w:szCs w:val="22"/>
        </w:rPr>
        <w:t>IČ</w:t>
      </w:r>
      <w:r w:rsidR="00E65FD6" w:rsidRPr="0024359F">
        <w:rPr>
          <w:rFonts w:ascii="Palatino Linotype" w:hAnsi="Palatino Linotype" w:cs="Times New Roman"/>
          <w:sz w:val="22"/>
          <w:szCs w:val="22"/>
        </w:rPr>
        <w:t>O</w:t>
      </w:r>
      <w:r w:rsidRPr="0024359F">
        <w:rPr>
          <w:rFonts w:ascii="Palatino Linotype" w:hAnsi="Palatino Linotype" w:cs="Times New Roman"/>
          <w:sz w:val="22"/>
          <w:szCs w:val="22"/>
        </w:rPr>
        <w:t>: 00064581</w:t>
      </w:r>
    </w:p>
    <w:p w14:paraId="36603014" w14:textId="3FD46113" w:rsidR="00D342DB" w:rsidRDefault="00D342DB" w:rsidP="00D342DB">
      <w:pPr>
        <w:rPr>
          <w:rFonts w:ascii="Palatino Linotype" w:hAnsi="Palatino Linotype" w:cs="Times New Roman"/>
          <w:sz w:val="22"/>
          <w:szCs w:val="22"/>
        </w:rPr>
      </w:pPr>
      <w:r w:rsidRPr="0024359F">
        <w:rPr>
          <w:rFonts w:ascii="Palatino Linotype" w:hAnsi="Palatino Linotype" w:cs="Times New Roman"/>
          <w:sz w:val="22"/>
          <w:szCs w:val="22"/>
        </w:rPr>
        <w:t>DIČ: CZ00064581</w:t>
      </w:r>
    </w:p>
    <w:p w14:paraId="519CDD88" w14:textId="58B51441" w:rsidR="008A73D5" w:rsidRPr="0024359F" w:rsidRDefault="008A73D5" w:rsidP="00D342DB">
      <w:pPr>
        <w:rPr>
          <w:rFonts w:ascii="Palatino Linotype" w:hAnsi="Palatino Linotype" w:cs="Times New Roman"/>
          <w:sz w:val="22"/>
          <w:szCs w:val="22"/>
        </w:rPr>
      </w:pPr>
      <w:r>
        <w:rPr>
          <w:rFonts w:ascii="Palatino Linotype" w:hAnsi="Palatino Linotype" w:cs="Times New Roman"/>
          <w:sz w:val="22"/>
          <w:szCs w:val="22"/>
        </w:rPr>
        <w:t xml:space="preserve">ID DS: </w:t>
      </w:r>
      <w:r w:rsidRPr="008A73D5">
        <w:rPr>
          <w:rFonts w:ascii="Palatino Linotype" w:hAnsi="Palatino Linotype" w:cs="Times New Roman"/>
          <w:sz w:val="22"/>
          <w:szCs w:val="22"/>
        </w:rPr>
        <w:t>48ia97h</w:t>
      </w:r>
    </w:p>
    <w:p w14:paraId="232145E3" w14:textId="77777777" w:rsidR="00D342DB" w:rsidRPr="0024359F" w:rsidRDefault="00D342DB" w:rsidP="00D342DB">
      <w:pPr>
        <w:rPr>
          <w:rFonts w:ascii="Palatino Linotype" w:hAnsi="Palatino Linotype" w:cs="Times New Roman"/>
          <w:sz w:val="22"/>
          <w:szCs w:val="22"/>
        </w:rPr>
      </w:pPr>
      <w:r w:rsidRPr="0024359F">
        <w:rPr>
          <w:rFonts w:ascii="Palatino Linotype" w:hAnsi="Palatino Linotype" w:cs="Times New Roman"/>
          <w:sz w:val="22"/>
          <w:szCs w:val="22"/>
        </w:rPr>
        <w:t xml:space="preserve">bankovní spojení: PPF Banka, a.s. </w:t>
      </w:r>
    </w:p>
    <w:p w14:paraId="4E82C80A" w14:textId="77777777" w:rsidR="00D342DB" w:rsidRPr="0024359F" w:rsidRDefault="00D342DB" w:rsidP="00D342DB">
      <w:pPr>
        <w:rPr>
          <w:rFonts w:ascii="Palatino Linotype" w:hAnsi="Palatino Linotype" w:cs="Times New Roman"/>
          <w:sz w:val="22"/>
          <w:szCs w:val="22"/>
        </w:rPr>
      </w:pPr>
      <w:r w:rsidRPr="0024359F">
        <w:rPr>
          <w:rFonts w:ascii="Palatino Linotype" w:hAnsi="Palatino Linotype" w:cs="Times New Roman"/>
          <w:sz w:val="22"/>
          <w:szCs w:val="22"/>
        </w:rPr>
        <w:t>č.</w:t>
      </w:r>
      <w:r w:rsidR="0024359F">
        <w:rPr>
          <w:rFonts w:ascii="Palatino Linotype" w:hAnsi="Palatino Linotype" w:cs="Times New Roman"/>
          <w:sz w:val="22"/>
          <w:szCs w:val="22"/>
        </w:rPr>
        <w:t xml:space="preserve"> </w:t>
      </w:r>
      <w:r w:rsidRPr="0024359F">
        <w:rPr>
          <w:rFonts w:ascii="Palatino Linotype" w:hAnsi="Palatino Linotype" w:cs="Times New Roman"/>
          <w:sz w:val="22"/>
          <w:szCs w:val="22"/>
        </w:rPr>
        <w:t>účtu: 27-5157998/6000</w:t>
      </w:r>
    </w:p>
    <w:p w14:paraId="0A4118C7" w14:textId="54DA1880" w:rsidR="00D342DB" w:rsidRPr="0024359F" w:rsidRDefault="00D342DB" w:rsidP="00D342DB">
      <w:pPr>
        <w:autoSpaceDE w:val="0"/>
        <w:autoSpaceDN w:val="0"/>
        <w:adjustRightInd w:val="0"/>
        <w:rPr>
          <w:rFonts w:ascii="Palatino Linotype" w:hAnsi="Palatino Linotype" w:cs="Times New Roman"/>
          <w:sz w:val="22"/>
          <w:szCs w:val="22"/>
        </w:rPr>
      </w:pPr>
      <w:r w:rsidRPr="0024359F">
        <w:rPr>
          <w:rFonts w:ascii="Palatino Linotype" w:hAnsi="Palatino Linotype" w:cs="Times New Roman"/>
          <w:sz w:val="22"/>
          <w:szCs w:val="22"/>
        </w:rPr>
        <w:t xml:space="preserve">zastoupené: Ing. </w:t>
      </w:r>
      <w:r w:rsidR="00B05A93">
        <w:rPr>
          <w:rFonts w:ascii="Palatino Linotype" w:hAnsi="Palatino Linotype" w:cs="Times New Roman"/>
          <w:sz w:val="22"/>
          <w:szCs w:val="22"/>
        </w:rPr>
        <w:t>Lukášem Stránským</w:t>
      </w:r>
      <w:r w:rsidRPr="0024359F">
        <w:rPr>
          <w:rFonts w:ascii="Palatino Linotype" w:hAnsi="Palatino Linotype" w:cs="Times New Roman"/>
          <w:sz w:val="22"/>
          <w:szCs w:val="22"/>
        </w:rPr>
        <w:t xml:space="preserve">, </w:t>
      </w:r>
      <w:r w:rsidR="00B05A93">
        <w:rPr>
          <w:rFonts w:ascii="Palatino Linotype" w:hAnsi="Palatino Linotype" w:cs="Times New Roman"/>
          <w:sz w:val="22"/>
          <w:szCs w:val="22"/>
        </w:rPr>
        <w:t>pověřeným řízením</w:t>
      </w:r>
      <w:r w:rsidR="00155552" w:rsidRPr="0024359F">
        <w:rPr>
          <w:rFonts w:ascii="Palatino Linotype" w:hAnsi="Palatino Linotype" w:cs="Times New Roman"/>
          <w:sz w:val="22"/>
          <w:szCs w:val="22"/>
        </w:rPr>
        <w:t xml:space="preserve"> odboru služeb MHMP</w:t>
      </w:r>
    </w:p>
    <w:p w14:paraId="7E604868" w14:textId="77777777" w:rsidR="00D342DB" w:rsidRPr="0024359F" w:rsidRDefault="00D342DB" w:rsidP="00D342DB">
      <w:pPr>
        <w:rPr>
          <w:rFonts w:ascii="Palatino Linotype" w:hAnsi="Palatino Linotype" w:cs="Times New Roman"/>
          <w:sz w:val="22"/>
          <w:szCs w:val="22"/>
        </w:rPr>
      </w:pPr>
    </w:p>
    <w:p w14:paraId="4EC6ADE0" w14:textId="77777777" w:rsidR="00D342DB" w:rsidRDefault="00D342DB" w:rsidP="00D342DB">
      <w:pPr>
        <w:rPr>
          <w:rFonts w:ascii="Palatino Linotype" w:hAnsi="Palatino Linotype" w:cs="Times New Roman"/>
          <w:sz w:val="22"/>
          <w:szCs w:val="22"/>
        </w:rPr>
      </w:pPr>
      <w:r w:rsidRPr="0024359F">
        <w:rPr>
          <w:rFonts w:ascii="Palatino Linotype" w:hAnsi="Palatino Linotype" w:cs="Times New Roman"/>
          <w:sz w:val="22"/>
          <w:szCs w:val="22"/>
        </w:rPr>
        <w:t>(dále jen „</w:t>
      </w:r>
      <w:r w:rsidR="00155552" w:rsidRPr="00C66FF5">
        <w:rPr>
          <w:rFonts w:ascii="Palatino Linotype" w:hAnsi="Palatino Linotype" w:cs="Times New Roman"/>
          <w:b/>
          <w:i/>
          <w:sz w:val="22"/>
          <w:szCs w:val="22"/>
        </w:rPr>
        <w:t>příkazce</w:t>
      </w:r>
      <w:r w:rsidRPr="0024359F">
        <w:rPr>
          <w:rFonts w:ascii="Palatino Linotype" w:hAnsi="Palatino Linotype" w:cs="Times New Roman"/>
          <w:sz w:val="22"/>
          <w:szCs w:val="22"/>
        </w:rPr>
        <w:t>“)</w:t>
      </w:r>
    </w:p>
    <w:p w14:paraId="37093A06" w14:textId="77777777" w:rsidR="00C844E4" w:rsidRDefault="00C844E4" w:rsidP="00D342DB">
      <w:pPr>
        <w:rPr>
          <w:rFonts w:ascii="Palatino Linotype" w:hAnsi="Palatino Linotype" w:cs="Times New Roman"/>
          <w:sz w:val="22"/>
          <w:szCs w:val="22"/>
        </w:rPr>
      </w:pPr>
    </w:p>
    <w:p w14:paraId="7803D53D" w14:textId="77777777" w:rsidR="00C844E4" w:rsidRPr="0024359F" w:rsidRDefault="00C844E4" w:rsidP="00D342DB">
      <w:pPr>
        <w:rPr>
          <w:rFonts w:ascii="Palatino Linotype" w:hAnsi="Palatino Linotype" w:cs="Times New Roman"/>
          <w:sz w:val="22"/>
          <w:szCs w:val="22"/>
        </w:rPr>
      </w:pPr>
      <w:r>
        <w:rPr>
          <w:rFonts w:ascii="Palatino Linotype" w:hAnsi="Palatino Linotype" w:cs="Times New Roman"/>
          <w:sz w:val="22"/>
          <w:szCs w:val="22"/>
        </w:rPr>
        <w:t>(dále společně jen „</w:t>
      </w:r>
      <w:r w:rsidRPr="00C66FF5">
        <w:rPr>
          <w:rFonts w:ascii="Palatino Linotype" w:hAnsi="Palatino Linotype" w:cs="Times New Roman"/>
          <w:b/>
          <w:i/>
          <w:sz w:val="22"/>
          <w:szCs w:val="22"/>
        </w:rPr>
        <w:t>smluvní strany</w:t>
      </w:r>
      <w:r>
        <w:rPr>
          <w:rFonts w:ascii="Palatino Linotype" w:hAnsi="Palatino Linotype" w:cs="Times New Roman"/>
          <w:sz w:val="22"/>
          <w:szCs w:val="22"/>
        </w:rPr>
        <w:t>“)</w:t>
      </w:r>
    </w:p>
    <w:p w14:paraId="461875ED" w14:textId="77777777" w:rsidR="00D342DB" w:rsidRPr="0024359F" w:rsidRDefault="00D342DB" w:rsidP="00D342DB">
      <w:pPr>
        <w:rPr>
          <w:rFonts w:ascii="Palatino Linotype" w:hAnsi="Palatino Linotype" w:cs="Times New Roman"/>
          <w:sz w:val="22"/>
          <w:szCs w:val="22"/>
        </w:rPr>
      </w:pPr>
    </w:p>
    <w:p w14:paraId="3370ED2D" w14:textId="77777777" w:rsidR="00D342DB" w:rsidRPr="0024359F" w:rsidRDefault="00D342DB" w:rsidP="00D342DB">
      <w:pPr>
        <w:rPr>
          <w:rFonts w:ascii="Palatino Linotype" w:hAnsi="Palatino Linotype" w:cs="Times New Roman"/>
          <w:sz w:val="22"/>
          <w:szCs w:val="22"/>
        </w:rPr>
      </w:pPr>
    </w:p>
    <w:p w14:paraId="0E47964A" w14:textId="77777777" w:rsidR="00D342DB" w:rsidRPr="0024359F" w:rsidRDefault="00D342DB" w:rsidP="00D342DB">
      <w:pPr>
        <w:pStyle w:val="Nadpis9"/>
        <w:rPr>
          <w:rFonts w:ascii="Palatino Linotype" w:hAnsi="Palatino Linotype" w:cs="Times New Roman"/>
          <w:sz w:val="22"/>
          <w:szCs w:val="22"/>
        </w:rPr>
      </w:pPr>
      <w:r w:rsidRPr="0024359F">
        <w:rPr>
          <w:rFonts w:ascii="Palatino Linotype" w:hAnsi="Palatino Linotype" w:cs="Times New Roman"/>
          <w:sz w:val="22"/>
          <w:szCs w:val="22"/>
        </w:rPr>
        <w:t xml:space="preserve">Článek </w:t>
      </w:r>
      <w:r w:rsidR="004566AF">
        <w:rPr>
          <w:rFonts w:ascii="Palatino Linotype" w:hAnsi="Palatino Linotype" w:cs="Times New Roman"/>
          <w:sz w:val="22"/>
          <w:szCs w:val="22"/>
        </w:rPr>
        <w:t>I.</w:t>
      </w:r>
    </w:p>
    <w:p w14:paraId="6B5D5E89" w14:textId="77777777" w:rsidR="00D342DB" w:rsidRPr="0024359F" w:rsidRDefault="00D342DB" w:rsidP="00D342DB">
      <w:pPr>
        <w:pStyle w:val="Nadpis1"/>
        <w:rPr>
          <w:rFonts w:ascii="Palatino Linotype" w:hAnsi="Palatino Linotype" w:cs="Times New Roman"/>
          <w:sz w:val="22"/>
          <w:szCs w:val="22"/>
        </w:rPr>
      </w:pPr>
      <w:r w:rsidRPr="0024359F">
        <w:rPr>
          <w:rFonts w:ascii="Palatino Linotype" w:hAnsi="Palatino Linotype" w:cs="Times New Roman"/>
          <w:sz w:val="22"/>
          <w:szCs w:val="22"/>
        </w:rPr>
        <w:t>Předmět smlouvy</w:t>
      </w:r>
    </w:p>
    <w:p w14:paraId="78009CCF" w14:textId="77777777" w:rsidR="00D342DB" w:rsidRPr="0024359F" w:rsidRDefault="00D342DB" w:rsidP="00D342DB">
      <w:pPr>
        <w:jc w:val="both"/>
        <w:rPr>
          <w:rFonts w:ascii="Palatino Linotype" w:hAnsi="Palatino Linotype" w:cs="Times New Roman"/>
          <w:sz w:val="22"/>
          <w:szCs w:val="22"/>
        </w:rPr>
      </w:pPr>
    </w:p>
    <w:p w14:paraId="4A8CB8E5" w14:textId="77777777" w:rsidR="00D342DB" w:rsidRPr="0024359F" w:rsidRDefault="001A473B" w:rsidP="00D342DB">
      <w:pPr>
        <w:numPr>
          <w:ilvl w:val="1"/>
          <w:numId w:val="1"/>
        </w:numPr>
        <w:jc w:val="both"/>
        <w:rPr>
          <w:rFonts w:ascii="Palatino Linotype" w:hAnsi="Palatino Linotype" w:cs="Times New Roman"/>
          <w:sz w:val="22"/>
          <w:szCs w:val="22"/>
        </w:rPr>
      </w:pPr>
      <w:r>
        <w:rPr>
          <w:rFonts w:ascii="Palatino Linotype" w:hAnsi="Palatino Linotype" w:cs="Times New Roman"/>
          <w:sz w:val="22"/>
          <w:szCs w:val="22"/>
        </w:rPr>
        <w:t>S</w:t>
      </w:r>
      <w:r w:rsidR="00D342DB" w:rsidRPr="0024359F">
        <w:rPr>
          <w:rFonts w:ascii="Palatino Linotype" w:hAnsi="Palatino Linotype" w:cs="Times New Roman"/>
          <w:sz w:val="22"/>
          <w:szCs w:val="22"/>
        </w:rPr>
        <w:t xml:space="preserve">mlouvou se </w:t>
      </w:r>
      <w:r w:rsidR="00155552"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zavazuje, že pro </w:t>
      </w:r>
      <w:r w:rsidR="00155552"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na jeho účet zařídí za úplatu níže uvedené úkony a činnosti a </w:t>
      </w:r>
      <w:r w:rsidR="00155552"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se zavazuje zaplatit mu za to dohodnutou úplatu.</w:t>
      </w:r>
    </w:p>
    <w:p w14:paraId="139E013C" w14:textId="77777777" w:rsidR="00D342DB" w:rsidRPr="0024359F" w:rsidRDefault="00D342DB" w:rsidP="00D342DB">
      <w:pPr>
        <w:jc w:val="both"/>
        <w:rPr>
          <w:rFonts w:ascii="Palatino Linotype" w:hAnsi="Palatino Linotype" w:cs="Times New Roman"/>
          <w:sz w:val="22"/>
          <w:szCs w:val="22"/>
        </w:rPr>
      </w:pPr>
    </w:p>
    <w:p w14:paraId="2FA21EAF" w14:textId="52DD482E" w:rsidR="00D342DB" w:rsidRPr="0024359F" w:rsidRDefault="00155552" w:rsidP="002E1773">
      <w:pPr>
        <w:numPr>
          <w:ilvl w:val="1"/>
          <w:numId w:val="1"/>
        </w:numPr>
        <w:jc w:val="both"/>
        <w:rPr>
          <w:rFonts w:ascii="Palatino Linotype" w:hAnsi="Palatino Linotype" w:cs="Times New Roman"/>
          <w:sz w:val="22"/>
          <w:szCs w:val="22"/>
        </w:rPr>
      </w:pPr>
      <w:r w:rsidRPr="0024359F">
        <w:rPr>
          <w:rFonts w:ascii="Palatino Linotype" w:hAnsi="Palatino Linotype" w:cs="Times New Roman"/>
          <w:sz w:val="22"/>
          <w:szCs w:val="22"/>
        </w:rPr>
        <w:t>Příkazník</w:t>
      </w:r>
      <w:r w:rsidR="00D342DB" w:rsidRPr="0024359F">
        <w:rPr>
          <w:rFonts w:ascii="Palatino Linotype" w:hAnsi="Palatino Linotype" w:cs="Times New Roman"/>
          <w:sz w:val="22"/>
          <w:szCs w:val="22"/>
        </w:rPr>
        <w:t xml:space="preserve">, v rámci své obchodní činnosti, zastoupí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a zároveň provede a zajistí přípravu a průběh </w:t>
      </w:r>
      <w:r w:rsidR="00AB2828">
        <w:rPr>
          <w:rFonts w:ascii="Palatino Linotype" w:hAnsi="Palatino Linotype" w:cs="Times New Roman"/>
          <w:sz w:val="22"/>
          <w:szCs w:val="22"/>
        </w:rPr>
        <w:t>podlimitní</w:t>
      </w:r>
      <w:r w:rsidR="00AB2828" w:rsidRPr="00E04A8C">
        <w:rPr>
          <w:rFonts w:ascii="Palatino Linotype" w:hAnsi="Palatino Linotype" w:cs="Times New Roman"/>
          <w:sz w:val="22"/>
          <w:szCs w:val="22"/>
        </w:rPr>
        <w:t xml:space="preserve"> </w:t>
      </w:r>
      <w:r w:rsidR="0024359F" w:rsidRPr="00E04A8C">
        <w:rPr>
          <w:rFonts w:ascii="Palatino Linotype" w:hAnsi="Palatino Linotype" w:cs="Times New Roman"/>
          <w:sz w:val="22"/>
          <w:szCs w:val="22"/>
        </w:rPr>
        <w:t>veřejné</w:t>
      </w:r>
      <w:r w:rsidRPr="00E04A8C">
        <w:rPr>
          <w:rFonts w:ascii="Palatino Linotype" w:hAnsi="Palatino Linotype" w:cs="Times New Roman"/>
          <w:sz w:val="22"/>
          <w:szCs w:val="22"/>
        </w:rPr>
        <w:t xml:space="preserve"> </w:t>
      </w:r>
      <w:r w:rsidR="0024359F" w:rsidRPr="00E04A8C">
        <w:rPr>
          <w:rFonts w:ascii="Palatino Linotype" w:hAnsi="Palatino Linotype" w:cs="Times New Roman"/>
          <w:sz w:val="22"/>
          <w:szCs w:val="22"/>
        </w:rPr>
        <w:t>zakázky</w:t>
      </w:r>
      <w:r w:rsidRPr="00E04A8C">
        <w:rPr>
          <w:rFonts w:ascii="Palatino Linotype" w:hAnsi="Palatino Linotype" w:cs="Times New Roman"/>
          <w:sz w:val="22"/>
          <w:szCs w:val="22"/>
        </w:rPr>
        <w:t xml:space="preserve"> </w:t>
      </w:r>
      <w:r w:rsidR="00643A6F" w:rsidRPr="00E04A8C">
        <w:rPr>
          <w:rFonts w:ascii="Palatino Linotype" w:hAnsi="Palatino Linotype" w:cs="Times New Roman"/>
          <w:sz w:val="22"/>
          <w:szCs w:val="22"/>
        </w:rPr>
        <w:t xml:space="preserve">na </w:t>
      </w:r>
      <w:r w:rsidR="00B05A93">
        <w:rPr>
          <w:rFonts w:ascii="Palatino Linotype" w:hAnsi="Palatino Linotype" w:cs="Times New Roman"/>
          <w:sz w:val="22"/>
          <w:szCs w:val="22"/>
        </w:rPr>
        <w:t>služby</w:t>
      </w:r>
      <w:r w:rsidR="00643A6F" w:rsidRPr="00E04A8C">
        <w:rPr>
          <w:rFonts w:ascii="Palatino Linotype" w:hAnsi="Palatino Linotype" w:cs="Times New Roman"/>
          <w:sz w:val="22"/>
          <w:szCs w:val="22"/>
        </w:rPr>
        <w:t xml:space="preserve"> </w:t>
      </w:r>
      <w:r w:rsidR="0024359F" w:rsidRPr="00E04A8C">
        <w:rPr>
          <w:rFonts w:ascii="Palatino Linotype" w:hAnsi="Palatino Linotype" w:cs="Times New Roman"/>
          <w:sz w:val="22"/>
          <w:szCs w:val="22"/>
        </w:rPr>
        <w:t>pod názvem</w:t>
      </w:r>
      <w:r w:rsidR="002E1773" w:rsidRPr="00E04A8C">
        <w:rPr>
          <w:rFonts w:ascii="Palatino Linotype" w:hAnsi="Palatino Linotype" w:cs="Times New Roman"/>
          <w:sz w:val="22"/>
          <w:szCs w:val="22"/>
        </w:rPr>
        <w:t xml:space="preserve"> </w:t>
      </w:r>
      <w:r w:rsidR="00B05A93" w:rsidRPr="00B43252">
        <w:rPr>
          <w:rFonts w:ascii="Palatino Linotype" w:hAnsi="Palatino Linotype"/>
          <w:sz w:val="22"/>
          <w:szCs w:val="22"/>
        </w:rPr>
        <w:t>„</w:t>
      </w:r>
      <w:r w:rsidR="00B05A93" w:rsidRPr="00B43252">
        <w:rPr>
          <w:rFonts w:ascii="Palatino Linotype" w:hAnsi="Palatino Linotype"/>
          <w:b/>
          <w:iCs/>
          <w:sz w:val="22"/>
          <w:szCs w:val="22"/>
        </w:rPr>
        <w:t xml:space="preserve">Licence pro užívání webové aplikace </w:t>
      </w:r>
      <w:r w:rsidR="00B05A93" w:rsidRPr="00B43252">
        <w:rPr>
          <w:rFonts w:ascii="Palatino Linotype" w:hAnsi="Palatino Linotype"/>
          <w:b/>
          <w:iCs/>
          <w:sz w:val="22"/>
          <w:szCs w:val="22"/>
        </w:rPr>
        <w:lastRenderedPageBreak/>
        <w:t>virtuální správy objektů, vč. servisní podpory“</w:t>
      </w:r>
      <w:r w:rsidR="00B05A93" w:rsidRPr="00E04A8C">
        <w:rPr>
          <w:rFonts w:ascii="Palatino Linotype" w:hAnsi="Palatino Linotype" w:cs="Times New Roman"/>
          <w:b/>
          <w:sz w:val="22"/>
          <w:szCs w:val="22"/>
        </w:rPr>
        <w:t xml:space="preserve"> </w:t>
      </w:r>
      <w:r w:rsidR="00B93294" w:rsidRPr="00E04A8C">
        <w:rPr>
          <w:rFonts w:ascii="Palatino Linotype" w:hAnsi="Palatino Linotype" w:cs="Times New Roman"/>
          <w:b/>
          <w:sz w:val="22"/>
          <w:szCs w:val="22"/>
        </w:rPr>
        <w:t>(dále jen „</w:t>
      </w:r>
      <w:r w:rsidR="00B93294" w:rsidRPr="00C66FF5">
        <w:rPr>
          <w:rFonts w:ascii="Palatino Linotype" w:hAnsi="Palatino Linotype" w:cs="Times New Roman"/>
          <w:b/>
          <w:i/>
          <w:sz w:val="22"/>
          <w:szCs w:val="22"/>
        </w:rPr>
        <w:t xml:space="preserve">veřejná </w:t>
      </w:r>
      <w:r w:rsidR="00A25836" w:rsidRPr="00C66FF5">
        <w:rPr>
          <w:rFonts w:ascii="Palatino Linotype" w:hAnsi="Palatino Linotype" w:cs="Times New Roman"/>
          <w:b/>
          <w:i/>
          <w:sz w:val="22"/>
          <w:szCs w:val="22"/>
        </w:rPr>
        <w:t>zakázka</w:t>
      </w:r>
      <w:r w:rsidR="00A25836" w:rsidRPr="00E04A8C">
        <w:rPr>
          <w:rFonts w:ascii="Palatino Linotype" w:hAnsi="Palatino Linotype" w:cs="Times New Roman"/>
          <w:b/>
          <w:sz w:val="22"/>
          <w:szCs w:val="22"/>
        </w:rPr>
        <w:t>“</w:t>
      </w:r>
      <w:r w:rsidR="00A25836" w:rsidRPr="002E1773">
        <w:rPr>
          <w:rFonts w:ascii="Palatino Linotype" w:hAnsi="Palatino Linotype" w:cs="Times New Roman"/>
          <w:b/>
          <w:sz w:val="22"/>
          <w:szCs w:val="22"/>
        </w:rPr>
        <w:t>),</w:t>
      </w:r>
      <w:r w:rsidR="00A25836" w:rsidRPr="0024359F">
        <w:rPr>
          <w:rFonts w:ascii="Palatino Linotype" w:hAnsi="Palatino Linotype" w:cs="Times New Roman"/>
          <w:b/>
          <w:sz w:val="22"/>
          <w:szCs w:val="22"/>
        </w:rPr>
        <w:t xml:space="preserve"> </w:t>
      </w:r>
      <w:r w:rsidR="00A25836" w:rsidRPr="0024359F">
        <w:rPr>
          <w:rFonts w:ascii="Palatino Linotype" w:hAnsi="Palatino Linotype" w:cs="Times New Roman"/>
          <w:sz w:val="22"/>
          <w:szCs w:val="22"/>
        </w:rPr>
        <w:t>zadávané</w:t>
      </w:r>
      <w:r w:rsidR="00D342DB" w:rsidRPr="0024359F">
        <w:rPr>
          <w:rFonts w:ascii="Palatino Linotype" w:hAnsi="Palatino Linotype" w:cs="Times New Roman"/>
          <w:sz w:val="22"/>
          <w:szCs w:val="22"/>
        </w:rPr>
        <w:t xml:space="preserve"> </w:t>
      </w:r>
      <w:r w:rsidR="00F11F37" w:rsidRPr="0024359F">
        <w:rPr>
          <w:rFonts w:ascii="Palatino Linotype" w:hAnsi="Palatino Linotype" w:cs="Times New Roman"/>
          <w:sz w:val="22"/>
          <w:szCs w:val="22"/>
        </w:rPr>
        <w:t xml:space="preserve">příkazcem </w:t>
      </w:r>
      <w:r w:rsidR="00D342DB" w:rsidRPr="0024359F">
        <w:rPr>
          <w:rFonts w:ascii="Palatino Linotype" w:hAnsi="Palatino Linotype" w:cs="Times New Roman"/>
          <w:sz w:val="22"/>
          <w:szCs w:val="22"/>
        </w:rPr>
        <w:t>jako jej</w:t>
      </w:r>
      <w:r w:rsidR="0024359F">
        <w:rPr>
          <w:rFonts w:ascii="Palatino Linotype" w:hAnsi="Palatino Linotype" w:cs="Times New Roman"/>
          <w:sz w:val="22"/>
          <w:szCs w:val="22"/>
        </w:rPr>
        <w:t xml:space="preserve">ím zadavatelem </w:t>
      </w:r>
      <w:r w:rsidR="007A5982">
        <w:rPr>
          <w:rFonts w:ascii="Palatino Linotype" w:hAnsi="Palatino Linotype" w:cs="Times New Roman"/>
          <w:sz w:val="22"/>
          <w:szCs w:val="22"/>
        </w:rPr>
        <w:t xml:space="preserve">ve zjednodušeném podlimitním řízení </w:t>
      </w:r>
      <w:r w:rsidR="0024359F">
        <w:rPr>
          <w:rFonts w:ascii="Palatino Linotype" w:hAnsi="Palatino Linotype" w:cs="Times New Roman"/>
          <w:sz w:val="22"/>
          <w:szCs w:val="22"/>
        </w:rPr>
        <w:t>dle</w:t>
      </w:r>
      <w:r w:rsidR="007A5982">
        <w:rPr>
          <w:rFonts w:ascii="Palatino Linotype" w:hAnsi="Palatino Linotype" w:cs="Times New Roman"/>
          <w:sz w:val="22"/>
          <w:szCs w:val="22"/>
        </w:rPr>
        <w:t xml:space="preserve"> </w:t>
      </w:r>
      <w:r w:rsidR="00905880">
        <w:rPr>
          <w:rFonts w:ascii="Palatino Linotype" w:hAnsi="Palatino Linotype" w:cs="Times New Roman"/>
          <w:sz w:val="22"/>
          <w:szCs w:val="22"/>
        </w:rPr>
        <w:t xml:space="preserve">ust. </w:t>
      </w:r>
      <w:r w:rsidR="007A5982">
        <w:rPr>
          <w:rFonts w:ascii="Palatino Linotype" w:hAnsi="Palatino Linotype" w:cs="Times New Roman"/>
          <w:sz w:val="22"/>
          <w:szCs w:val="22"/>
        </w:rPr>
        <w:t>§ 53</w:t>
      </w:r>
      <w:r w:rsidR="0024359F">
        <w:rPr>
          <w:rFonts w:ascii="Palatino Linotype" w:hAnsi="Palatino Linotype" w:cs="Times New Roman"/>
          <w:sz w:val="22"/>
          <w:szCs w:val="22"/>
        </w:rPr>
        <w:t xml:space="preserve"> zákona č. 134/201</w:t>
      </w:r>
      <w:r w:rsidR="00D342DB" w:rsidRPr="0024359F">
        <w:rPr>
          <w:rFonts w:ascii="Palatino Linotype" w:hAnsi="Palatino Linotype" w:cs="Times New Roman"/>
          <w:sz w:val="22"/>
          <w:szCs w:val="22"/>
        </w:rPr>
        <w:t xml:space="preserve">6 Sb., o </w:t>
      </w:r>
      <w:r w:rsidR="0024359F">
        <w:rPr>
          <w:rFonts w:ascii="Palatino Linotype" w:hAnsi="Palatino Linotype" w:cs="Times New Roman"/>
          <w:sz w:val="22"/>
          <w:szCs w:val="22"/>
        </w:rPr>
        <w:t>zadávání veřejných zakázek</w:t>
      </w:r>
      <w:r w:rsidR="00D342DB" w:rsidRPr="0024359F">
        <w:rPr>
          <w:rFonts w:ascii="Palatino Linotype" w:hAnsi="Palatino Linotype" w:cs="Times New Roman"/>
          <w:sz w:val="22"/>
          <w:szCs w:val="22"/>
        </w:rPr>
        <w:t>, v</w:t>
      </w:r>
      <w:r w:rsidR="001A473B">
        <w:rPr>
          <w:rFonts w:ascii="Palatino Linotype" w:hAnsi="Palatino Linotype" w:cs="Times New Roman"/>
          <w:sz w:val="22"/>
          <w:szCs w:val="22"/>
        </w:rPr>
        <w:t>e</w:t>
      </w:r>
      <w:r w:rsidR="00D342DB" w:rsidRPr="0024359F">
        <w:rPr>
          <w:rFonts w:ascii="Palatino Linotype" w:hAnsi="Palatino Linotype" w:cs="Times New Roman"/>
          <w:sz w:val="22"/>
          <w:szCs w:val="22"/>
        </w:rPr>
        <w:t xml:space="preserve"> znění </w:t>
      </w:r>
      <w:r w:rsidR="001A473B">
        <w:rPr>
          <w:rFonts w:ascii="Palatino Linotype" w:hAnsi="Palatino Linotype" w:cs="Times New Roman"/>
          <w:sz w:val="22"/>
          <w:szCs w:val="22"/>
        </w:rPr>
        <w:t xml:space="preserve">pozdějších předpisů </w:t>
      </w:r>
      <w:r w:rsidR="00D342DB" w:rsidRPr="0024359F">
        <w:rPr>
          <w:rFonts w:ascii="Palatino Linotype" w:hAnsi="Palatino Linotype" w:cs="Times New Roman"/>
          <w:sz w:val="22"/>
          <w:szCs w:val="22"/>
        </w:rPr>
        <w:t>(dále jen „</w:t>
      </w:r>
      <w:r w:rsidR="00E65FD6" w:rsidRPr="00C66FF5">
        <w:rPr>
          <w:rFonts w:ascii="Palatino Linotype" w:hAnsi="Palatino Linotype" w:cs="Times New Roman"/>
          <w:b/>
          <w:i/>
          <w:sz w:val="22"/>
          <w:szCs w:val="22"/>
        </w:rPr>
        <w:t>Z</w:t>
      </w:r>
      <w:r w:rsidR="0024359F" w:rsidRPr="00C66FF5">
        <w:rPr>
          <w:rFonts w:ascii="Palatino Linotype" w:hAnsi="Palatino Linotype" w:cs="Times New Roman"/>
          <w:b/>
          <w:i/>
          <w:sz w:val="22"/>
          <w:szCs w:val="22"/>
        </w:rPr>
        <w:t>Z</w:t>
      </w:r>
      <w:r w:rsidR="00E65FD6" w:rsidRPr="00C66FF5">
        <w:rPr>
          <w:rFonts w:ascii="Palatino Linotype" w:hAnsi="Palatino Linotype" w:cs="Times New Roman"/>
          <w:b/>
          <w:i/>
          <w:sz w:val="22"/>
          <w:szCs w:val="22"/>
        </w:rPr>
        <w:t>VZ</w:t>
      </w:r>
      <w:r w:rsidR="00D342DB" w:rsidRPr="0024359F">
        <w:rPr>
          <w:rFonts w:ascii="Palatino Linotype" w:hAnsi="Palatino Linotype" w:cs="Times New Roman"/>
          <w:sz w:val="22"/>
          <w:szCs w:val="22"/>
        </w:rPr>
        <w:t xml:space="preserve">“). Výsledkem zadávacího řízení bude </w:t>
      </w:r>
      <w:r w:rsidR="00D342DB" w:rsidRPr="00E04A8C">
        <w:rPr>
          <w:rFonts w:ascii="Palatino Linotype" w:hAnsi="Palatino Linotype" w:cs="Times New Roman"/>
          <w:sz w:val="22"/>
          <w:szCs w:val="22"/>
        </w:rPr>
        <w:t xml:space="preserve">uzavření </w:t>
      </w:r>
      <w:r w:rsidR="0024359F" w:rsidRPr="00E04A8C">
        <w:rPr>
          <w:rFonts w:ascii="Palatino Linotype" w:hAnsi="Palatino Linotype" w:cs="Times New Roman"/>
          <w:sz w:val="22"/>
          <w:szCs w:val="22"/>
        </w:rPr>
        <w:t xml:space="preserve">smlouvy </w:t>
      </w:r>
      <w:r w:rsidR="00B106FC">
        <w:rPr>
          <w:rFonts w:ascii="Palatino Linotype" w:hAnsi="Palatino Linotype" w:cs="Times New Roman"/>
          <w:sz w:val="22"/>
          <w:szCs w:val="22"/>
        </w:rPr>
        <w:t>s vybraným dodavatelem</w:t>
      </w:r>
      <w:r w:rsidR="00D342DB" w:rsidRPr="002E1773">
        <w:rPr>
          <w:rFonts w:ascii="Palatino Linotype" w:hAnsi="Palatino Linotype" w:cs="Times New Roman"/>
          <w:sz w:val="22"/>
          <w:szCs w:val="22"/>
        </w:rPr>
        <w:t>.</w:t>
      </w:r>
      <w:r w:rsidR="00D342DB" w:rsidRPr="0024359F">
        <w:rPr>
          <w:rFonts w:ascii="Palatino Linotype" w:hAnsi="Palatino Linotype" w:cs="Times New Roman"/>
          <w:sz w:val="22"/>
          <w:szCs w:val="22"/>
        </w:rPr>
        <w:t xml:space="preserve"> </w:t>
      </w:r>
      <w:r w:rsidR="00F11F37"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je </w:t>
      </w:r>
      <w:r w:rsidR="00EA5130" w:rsidRPr="0024359F">
        <w:rPr>
          <w:rFonts w:ascii="Palatino Linotype" w:hAnsi="Palatino Linotype" w:cs="Times New Roman"/>
          <w:sz w:val="22"/>
          <w:szCs w:val="22"/>
        </w:rPr>
        <w:t xml:space="preserve">kromě zákona </w:t>
      </w:r>
      <w:r w:rsidR="00D342DB" w:rsidRPr="0024359F">
        <w:rPr>
          <w:rFonts w:ascii="Palatino Linotype" w:hAnsi="Palatino Linotype" w:cs="Times New Roman"/>
          <w:sz w:val="22"/>
          <w:szCs w:val="22"/>
        </w:rPr>
        <w:t xml:space="preserve">dále povinen se při plnění předmětu smlouvy řídit vnitřním předpisem </w:t>
      </w:r>
      <w:r w:rsidR="0024359F">
        <w:rPr>
          <w:rFonts w:ascii="Palatino Linotype" w:hAnsi="Palatino Linotype" w:cs="Times New Roman"/>
          <w:sz w:val="22"/>
          <w:szCs w:val="22"/>
        </w:rPr>
        <w:t xml:space="preserve">příkazce </w:t>
      </w:r>
      <w:r w:rsidR="00D73C35" w:rsidRPr="0024359F">
        <w:rPr>
          <w:rFonts w:ascii="Palatino Linotype" w:hAnsi="Palatino Linotype" w:cs="Times New Roman"/>
          <w:sz w:val="22"/>
          <w:szCs w:val="22"/>
        </w:rPr>
        <w:t>(schválená usnesen</w:t>
      </w:r>
      <w:r w:rsidR="00D73C35">
        <w:rPr>
          <w:rFonts w:ascii="Palatino Linotype" w:hAnsi="Palatino Linotype" w:cs="Times New Roman"/>
          <w:sz w:val="22"/>
          <w:szCs w:val="22"/>
        </w:rPr>
        <w:t>ím Rady hlavního města Prahy č. </w:t>
      </w:r>
      <w:r w:rsidR="00B05A93">
        <w:rPr>
          <w:rFonts w:ascii="Palatino Linotype" w:hAnsi="Palatino Linotype" w:cs="Times New Roman"/>
          <w:sz w:val="22"/>
          <w:szCs w:val="22"/>
        </w:rPr>
        <w:t>301</w:t>
      </w:r>
      <w:r w:rsidR="00D73C35" w:rsidRPr="0024359F">
        <w:rPr>
          <w:rFonts w:ascii="Palatino Linotype" w:hAnsi="Palatino Linotype" w:cs="Times New Roman"/>
          <w:sz w:val="22"/>
          <w:szCs w:val="22"/>
        </w:rPr>
        <w:t xml:space="preserve"> ze dne </w:t>
      </w:r>
      <w:r w:rsidR="00B05A93">
        <w:rPr>
          <w:rFonts w:ascii="Palatino Linotype" w:hAnsi="Palatino Linotype" w:cs="Times New Roman"/>
          <w:sz w:val="22"/>
          <w:szCs w:val="22"/>
        </w:rPr>
        <w:t>22</w:t>
      </w:r>
      <w:r w:rsidR="00D73C35">
        <w:rPr>
          <w:rFonts w:ascii="Palatino Linotype" w:hAnsi="Palatino Linotype" w:cs="Times New Roman"/>
          <w:sz w:val="22"/>
          <w:szCs w:val="22"/>
        </w:rPr>
        <w:t xml:space="preserve">. </w:t>
      </w:r>
      <w:r w:rsidR="00B05A93">
        <w:rPr>
          <w:rFonts w:ascii="Palatino Linotype" w:hAnsi="Palatino Linotype" w:cs="Times New Roman"/>
          <w:sz w:val="22"/>
          <w:szCs w:val="22"/>
        </w:rPr>
        <w:t>2</w:t>
      </w:r>
      <w:r w:rsidR="00D73C35">
        <w:rPr>
          <w:rFonts w:ascii="Palatino Linotype" w:hAnsi="Palatino Linotype" w:cs="Times New Roman"/>
          <w:sz w:val="22"/>
          <w:szCs w:val="22"/>
        </w:rPr>
        <w:t>. 202</w:t>
      </w:r>
      <w:r w:rsidR="00B05A93">
        <w:rPr>
          <w:rFonts w:ascii="Palatino Linotype" w:hAnsi="Palatino Linotype" w:cs="Times New Roman"/>
          <w:sz w:val="22"/>
          <w:szCs w:val="22"/>
        </w:rPr>
        <w:t>1</w:t>
      </w:r>
      <w:r w:rsidR="00D342DB" w:rsidRPr="0024359F">
        <w:rPr>
          <w:rFonts w:ascii="Palatino Linotype" w:hAnsi="Palatino Linotype" w:cs="Times New Roman"/>
          <w:sz w:val="22"/>
          <w:szCs w:val="22"/>
        </w:rPr>
        <w:t>)</w:t>
      </w:r>
      <w:r w:rsidR="0024359F">
        <w:rPr>
          <w:rFonts w:ascii="Palatino Linotype" w:hAnsi="Palatino Linotype" w:cs="Times New Roman"/>
          <w:sz w:val="22"/>
          <w:szCs w:val="22"/>
        </w:rPr>
        <w:t xml:space="preserve"> a dále Soustavou</w:t>
      </w:r>
      <w:r w:rsidR="0024359F" w:rsidRPr="0024359F">
        <w:rPr>
          <w:rFonts w:ascii="Palatino Linotype" w:hAnsi="Palatino Linotype" w:cs="Times New Roman"/>
          <w:sz w:val="22"/>
          <w:szCs w:val="22"/>
        </w:rPr>
        <w:t xml:space="preserve"> zadávacích postupů pro zadávání veřejných zakázek</w:t>
      </w:r>
      <w:r w:rsidR="00D342DB" w:rsidRPr="0024359F">
        <w:rPr>
          <w:rFonts w:ascii="Palatino Linotype" w:hAnsi="Palatino Linotype" w:cs="Times New Roman"/>
          <w:sz w:val="22"/>
          <w:szCs w:val="22"/>
        </w:rPr>
        <w:t>, je</w:t>
      </w:r>
      <w:r w:rsidR="0024359F">
        <w:rPr>
          <w:rFonts w:ascii="Palatino Linotype" w:hAnsi="Palatino Linotype" w:cs="Times New Roman"/>
          <w:sz w:val="22"/>
          <w:szCs w:val="22"/>
        </w:rPr>
        <w:t>j</w:t>
      </w:r>
      <w:r w:rsidR="002E1773">
        <w:rPr>
          <w:rFonts w:ascii="Palatino Linotype" w:hAnsi="Palatino Linotype" w:cs="Times New Roman"/>
          <w:sz w:val="22"/>
          <w:szCs w:val="22"/>
        </w:rPr>
        <w:t>i</w:t>
      </w:r>
      <w:r w:rsidR="0024359F">
        <w:rPr>
          <w:rFonts w:ascii="Palatino Linotype" w:hAnsi="Palatino Linotype" w:cs="Times New Roman"/>
          <w:sz w:val="22"/>
          <w:szCs w:val="22"/>
        </w:rPr>
        <w:t>chž</w:t>
      </w:r>
      <w:r w:rsidR="00D342DB" w:rsidRPr="0024359F">
        <w:rPr>
          <w:rFonts w:ascii="Palatino Linotype" w:hAnsi="Palatino Linotype" w:cs="Times New Roman"/>
          <w:sz w:val="22"/>
          <w:szCs w:val="22"/>
        </w:rPr>
        <w:t xml:space="preserve"> platnou a účinnou verzi předal </w:t>
      </w:r>
      <w:r w:rsidR="00F11F37" w:rsidRPr="0024359F">
        <w:rPr>
          <w:rFonts w:ascii="Palatino Linotype" w:hAnsi="Palatino Linotype" w:cs="Times New Roman"/>
          <w:sz w:val="22"/>
          <w:szCs w:val="22"/>
        </w:rPr>
        <w:t xml:space="preserve">příkazce příkazníkovi </w:t>
      </w:r>
      <w:r w:rsidR="00D342DB" w:rsidRPr="0024359F">
        <w:rPr>
          <w:rFonts w:ascii="Palatino Linotype" w:hAnsi="Palatino Linotype" w:cs="Times New Roman"/>
          <w:sz w:val="22"/>
          <w:szCs w:val="22"/>
        </w:rPr>
        <w:t xml:space="preserve">před podpisem smlouvy. V případě změny uvedených dokumentů je </w:t>
      </w:r>
      <w:r w:rsidR="00F11F37"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povinen </w:t>
      </w:r>
      <w:r w:rsidR="00F11F37" w:rsidRPr="0024359F">
        <w:rPr>
          <w:rFonts w:ascii="Palatino Linotype" w:hAnsi="Palatino Linotype" w:cs="Times New Roman"/>
          <w:sz w:val="22"/>
          <w:szCs w:val="22"/>
        </w:rPr>
        <w:t xml:space="preserve">příkazníka </w:t>
      </w:r>
      <w:r w:rsidR="00D342DB" w:rsidRPr="0024359F">
        <w:rPr>
          <w:rFonts w:ascii="Palatino Linotype" w:hAnsi="Palatino Linotype" w:cs="Times New Roman"/>
          <w:sz w:val="22"/>
          <w:szCs w:val="22"/>
        </w:rPr>
        <w:t xml:space="preserve">o této změně informovat, předat </w:t>
      </w:r>
      <w:r w:rsidR="00F11F37" w:rsidRPr="0024359F">
        <w:rPr>
          <w:rFonts w:ascii="Palatino Linotype" w:hAnsi="Palatino Linotype" w:cs="Times New Roman"/>
          <w:sz w:val="22"/>
          <w:szCs w:val="22"/>
        </w:rPr>
        <w:t xml:space="preserve">příkazníkovi </w:t>
      </w:r>
      <w:r w:rsidR="00D342DB" w:rsidRPr="0024359F">
        <w:rPr>
          <w:rFonts w:ascii="Palatino Linotype" w:hAnsi="Palatino Linotype" w:cs="Times New Roman"/>
          <w:sz w:val="22"/>
          <w:szCs w:val="22"/>
        </w:rPr>
        <w:t>aktuální verzi dokumentu, a to neprodleně po nabytí jeho platnosti a účinnosti.</w:t>
      </w:r>
    </w:p>
    <w:p w14:paraId="797FE8C7" w14:textId="77777777" w:rsidR="00D342DB" w:rsidRPr="0024359F" w:rsidRDefault="00D342DB" w:rsidP="00D342DB">
      <w:pPr>
        <w:jc w:val="both"/>
        <w:rPr>
          <w:rFonts w:ascii="Palatino Linotype" w:hAnsi="Palatino Linotype" w:cs="Times New Roman"/>
          <w:sz w:val="22"/>
          <w:szCs w:val="22"/>
        </w:rPr>
      </w:pPr>
    </w:p>
    <w:p w14:paraId="3B1205E4" w14:textId="77777777" w:rsidR="00D342DB" w:rsidRPr="00E04A8C" w:rsidRDefault="00D342DB" w:rsidP="00D342DB">
      <w:pPr>
        <w:jc w:val="both"/>
        <w:rPr>
          <w:rFonts w:ascii="Palatino Linotype" w:hAnsi="Palatino Linotype" w:cs="Times New Roman"/>
          <w:sz w:val="22"/>
          <w:szCs w:val="22"/>
          <w:u w:val="single"/>
        </w:rPr>
      </w:pPr>
      <w:r w:rsidRPr="00E04A8C">
        <w:rPr>
          <w:rFonts w:ascii="Palatino Linotype" w:hAnsi="Palatino Linotype" w:cs="Times New Roman"/>
          <w:sz w:val="22"/>
          <w:szCs w:val="22"/>
          <w:u w:val="single"/>
        </w:rPr>
        <w:t xml:space="preserve">1.2.1 </w:t>
      </w:r>
      <w:r w:rsidR="00F11F37" w:rsidRPr="00E04A8C">
        <w:rPr>
          <w:rFonts w:ascii="Palatino Linotype" w:hAnsi="Palatino Linotype" w:cs="Times New Roman"/>
          <w:sz w:val="22"/>
          <w:szCs w:val="22"/>
          <w:u w:val="single"/>
        </w:rPr>
        <w:t xml:space="preserve">Příkazník </w:t>
      </w:r>
      <w:r w:rsidRPr="00E04A8C">
        <w:rPr>
          <w:rFonts w:ascii="Palatino Linotype" w:hAnsi="Palatino Linotype" w:cs="Times New Roman"/>
          <w:sz w:val="22"/>
          <w:szCs w:val="22"/>
          <w:u w:val="single"/>
        </w:rPr>
        <w:t>je povinen při plnění předmětu smlouvy zejména zajistit činnosti v následujícím rozsahu:</w:t>
      </w:r>
    </w:p>
    <w:p w14:paraId="3D78CF60" w14:textId="77777777" w:rsidR="00D342DB" w:rsidRPr="0024359F" w:rsidRDefault="00D342DB" w:rsidP="00D342DB">
      <w:pPr>
        <w:jc w:val="both"/>
        <w:rPr>
          <w:rFonts w:ascii="Palatino Linotype" w:hAnsi="Palatino Linotype" w:cs="Times New Roman"/>
          <w:sz w:val="22"/>
          <w:szCs w:val="22"/>
        </w:rPr>
      </w:pPr>
    </w:p>
    <w:p w14:paraId="5EB85DA8" w14:textId="77777777" w:rsidR="00D342DB" w:rsidRPr="0024359F" w:rsidRDefault="00C41171" w:rsidP="00D342DB">
      <w:pPr>
        <w:jc w:val="both"/>
        <w:rPr>
          <w:rFonts w:ascii="Palatino Linotype" w:hAnsi="Palatino Linotype" w:cs="Times New Roman"/>
          <w:sz w:val="22"/>
          <w:szCs w:val="22"/>
          <w:u w:val="single"/>
        </w:rPr>
      </w:pPr>
      <w:r w:rsidRPr="0024359F">
        <w:rPr>
          <w:rFonts w:ascii="Palatino Linotype" w:hAnsi="Palatino Linotype" w:cs="Times New Roman"/>
          <w:sz w:val="22"/>
          <w:szCs w:val="22"/>
          <w:u w:val="single"/>
        </w:rPr>
        <w:t xml:space="preserve">I. etapa: </w:t>
      </w:r>
      <w:r w:rsidR="00D342DB" w:rsidRPr="0024359F">
        <w:rPr>
          <w:rFonts w:ascii="Palatino Linotype" w:hAnsi="Palatino Linotype" w:cs="Times New Roman"/>
          <w:sz w:val="22"/>
          <w:szCs w:val="22"/>
          <w:u w:val="single"/>
        </w:rPr>
        <w:t>Činn</w:t>
      </w:r>
      <w:r w:rsidR="002E095B">
        <w:rPr>
          <w:rFonts w:ascii="Palatino Linotype" w:hAnsi="Palatino Linotype" w:cs="Times New Roman"/>
          <w:sz w:val="22"/>
          <w:szCs w:val="22"/>
          <w:u w:val="single"/>
        </w:rPr>
        <w:t>osti spojené s přípravou zadávací a kvalifikační dokumentac</w:t>
      </w:r>
      <w:r w:rsidR="00AB2828">
        <w:rPr>
          <w:rFonts w:ascii="Palatino Linotype" w:hAnsi="Palatino Linotype" w:cs="Times New Roman"/>
          <w:sz w:val="22"/>
          <w:szCs w:val="22"/>
          <w:u w:val="single"/>
        </w:rPr>
        <w:t>e</w:t>
      </w:r>
      <w:r w:rsidR="00D342DB" w:rsidRPr="0024359F">
        <w:rPr>
          <w:rFonts w:ascii="Palatino Linotype" w:hAnsi="Palatino Linotype" w:cs="Times New Roman"/>
          <w:sz w:val="22"/>
          <w:szCs w:val="22"/>
          <w:u w:val="single"/>
        </w:rPr>
        <w:t>:</w:t>
      </w:r>
    </w:p>
    <w:p w14:paraId="61EDD051" w14:textId="77777777" w:rsidR="00D342DB" w:rsidRPr="0024359F" w:rsidRDefault="00D342DB" w:rsidP="00D342DB">
      <w:pPr>
        <w:jc w:val="both"/>
        <w:rPr>
          <w:rFonts w:ascii="Palatino Linotype" w:hAnsi="Palatino Linotype" w:cs="Times New Roman"/>
          <w:sz w:val="22"/>
          <w:szCs w:val="22"/>
        </w:rPr>
      </w:pPr>
    </w:p>
    <w:p w14:paraId="7B5DAEE8"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projednání podmínek a požadavků zadavatele,</w:t>
      </w:r>
    </w:p>
    <w:p w14:paraId="540BE14F"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sestavení časového harmonogramu celého zadávacího řízení,</w:t>
      </w:r>
    </w:p>
    <w:p w14:paraId="66CF643F"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návrhu zadávacích podmínek a jejich konzultace s </w:t>
      </w:r>
      <w:r w:rsidR="00F11F37" w:rsidRPr="0024359F">
        <w:rPr>
          <w:rFonts w:ascii="Palatino Linotype" w:hAnsi="Palatino Linotype" w:cs="Times New Roman"/>
          <w:sz w:val="22"/>
          <w:szCs w:val="22"/>
        </w:rPr>
        <w:t>příkazcem</w:t>
      </w:r>
      <w:r w:rsidRPr="0024359F">
        <w:rPr>
          <w:rFonts w:ascii="Palatino Linotype" w:hAnsi="Palatino Linotype" w:cs="Times New Roman"/>
          <w:sz w:val="22"/>
          <w:szCs w:val="22"/>
        </w:rPr>
        <w:t>,</w:t>
      </w:r>
    </w:p>
    <w:p w14:paraId="3D45A8D7" w14:textId="77777777" w:rsidR="00DB3BBB" w:rsidRPr="0024359F" w:rsidRDefault="00DB3BB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zpracování zadávací dokumentace a její konzultace s příkazcem,</w:t>
      </w:r>
    </w:p>
    <w:p w14:paraId="346B25C9"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zpracování návrhu požadavků na prokázání kvalifikace</w:t>
      </w:r>
      <w:r w:rsidR="002E095B">
        <w:rPr>
          <w:rFonts w:ascii="Palatino Linotype" w:hAnsi="Palatino Linotype" w:cs="Times New Roman"/>
          <w:sz w:val="22"/>
          <w:szCs w:val="22"/>
        </w:rPr>
        <w:t xml:space="preserve"> a způsobilosti</w:t>
      </w:r>
      <w:r w:rsidRPr="0024359F">
        <w:rPr>
          <w:rFonts w:ascii="Palatino Linotype" w:hAnsi="Palatino Linotype" w:cs="Times New Roman"/>
          <w:sz w:val="22"/>
          <w:szCs w:val="22"/>
        </w:rPr>
        <w:t xml:space="preserve"> a </w:t>
      </w:r>
      <w:r w:rsidR="002E095B">
        <w:rPr>
          <w:rFonts w:ascii="Palatino Linotype" w:hAnsi="Palatino Linotype" w:cs="Times New Roman"/>
          <w:sz w:val="22"/>
          <w:szCs w:val="22"/>
        </w:rPr>
        <w:t>jejich konzultace s příkazcem</w:t>
      </w:r>
      <w:r w:rsidRPr="0024359F">
        <w:rPr>
          <w:rFonts w:ascii="Palatino Linotype" w:hAnsi="Palatino Linotype" w:cs="Times New Roman"/>
          <w:sz w:val="22"/>
          <w:szCs w:val="22"/>
        </w:rPr>
        <w:t>,</w:t>
      </w:r>
    </w:p>
    <w:p w14:paraId="0D955628"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zpracování návrhu dílčích hodnotících</w:t>
      </w:r>
      <w:r w:rsidR="002E095B">
        <w:rPr>
          <w:rFonts w:ascii="Palatino Linotype" w:hAnsi="Palatino Linotype" w:cs="Times New Roman"/>
          <w:sz w:val="22"/>
          <w:szCs w:val="22"/>
        </w:rPr>
        <w:t xml:space="preserve"> kritérií a jejich konzultace s</w:t>
      </w:r>
      <w:r w:rsidRPr="0024359F">
        <w:rPr>
          <w:rFonts w:ascii="Palatino Linotype" w:hAnsi="Palatino Linotype" w:cs="Times New Roman"/>
          <w:sz w:val="22"/>
          <w:szCs w:val="22"/>
        </w:rPr>
        <w:t xml:space="preserve"> </w:t>
      </w:r>
      <w:r w:rsidR="002E095B">
        <w:rPr>
          <w:rFonts w:ascii="Palatino Linotype" w:hAnsi="Palatino Linotype" w:cs="Times New Roman"/>
          <w:sz w:val="22"/>
          <w:szCs w:val="22"/>
        </w:rPr>
        <w:t>příkazcem</w:t>
      </w:r>
      <w:r w:rsidRPr="0024359F">
        <w:rPr>
          <w:rFonts w:ascii="Palatino Linotype" w:hAnsi="Palatino Linotype" w:cs="Times New Roman"/>
          <w:sz w:val="22"/>
          <w:szCs w:val="22"/>
        </w:rPr>
        <w:t>,</w:t>
      </w:r>
    </w:p>
    <w:p w14:paraId="3516F09B"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kompletace a rozmnožení zadávací dokumentace v potřebném počtu,</w:t>
      </w:r>
    </w:p>
    <w:p w14:paraId="4C194D5D"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sestavení kvalifikační dokumentace, kompletace a rozmnožení kvalifikační dokumentace v potřebném počtu,</w:t>
      </w:r>
    </w:p>
    <w:p w14:paraId="01B9C793"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sestavení formulářů pro doložení údajů, které jsou předmětem posouzení kvalifikace,</w:t>
      </w:r>
    </w:p>
    <w:p w14:paraId="4F29FD43" w14:textId="77777777" w:rsidR="00D342DB" w:rsidRPr="0024359F"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sestavení formulářů pro doložení údajů, které jsou předmětem hodnocení dílčích hodnotících kritérií,</w:t>
      </w:r>
    </w:p>
    <w:p w14:paraId="18E5C94A" w14:textId="77777777" w:rsidR="00902460" w:rsidRDefault="00D342DB" w:rsidP="00D342DB">
      <w:pPr>
        <w:numPr>
          <w:ilvl w:val="0"/>
          <w:numId w:val="12"/>
        </w:numPr>
        <w:jc w:val="both"/>
        <w:rPr>
          <w:rFonts w:ascii="Palatino Linotype" w:hAnsi="Palatino Linotype" w:cs="Times New Roman"/>
          <w:sz w:val="22"/>
          <w:szCs w:val="22"/>
        </w:rPr>
      </w:pPr>
      <w:r w:rsidRPr="0024359F">
        <w:rPr>
          <w:rFonts w:ascii="Palatino Linotype" w:hAnsi="Palatino Linotype" w:cs="Times New Roman"/>
          <w:sz w:val="22"/>
          <w:szCs w:val="22"/>
        </w:rPr>
        <w:t>sestavení podmínek a požadavků na zpracování nabídky dodavatele / dodavatelů dle charakteru plnění veřejné zakázky</w:t>
      </w:r>
      <w:r w:rsidR="00902460">
        <w:rPr>
          <w:rFonts w:ascii="Palatino Linotype" w:hAnsi="Palatino Linotype" w:cs="Times New Roman"/>
          <w:sz w:val="22"/>
          <w:szCs w:val="22"/>
        </w:rPr>
        <w:t>,</w:t>
      </w:r>
    </w:p>
    <w:p w14:paraId="4267CD1C" w14:textId="77777777" w:rsidR="00D342DB" w:rsidRPr="0024359F" w:rsidRDefault="00902460" w:rsidP="00D342DB">
      <w:pPr>
        <w:numPr>
          <w:ilvl w:val="0"/>
          <w:numId w:val="12"/>
        </w:numPr>
        <w:jc w:val="both"/>
        <w:rPr>
          <w:rFonts w:ascii="Palatino Linotype" w:hAnsi="Palatino Linotype" w:cs="Times New Roman"/>
          <w:sz w:val="22"/>
          <w:szCs w:val="22"/>
        </w:rPr>
      </w:pPr>
      <w:r>
        <w:rPr>
          <w:rFonts w:ascii="Palatino Linotype" w:hAnsi="Palatino Linotype" w:cs="Times New Roman"/>
          <w:sz w:val="22"/>
          <w:szCs w:val="22"/>
        </w:rPr>
        <w:t>zveřejnění zadávací dokumentace na profilu zadavatele – příkazce.</w:t>
      </w:r>
    </w:p>
    <w:p w14:paraId="233491FA" w14:textId="77777777" w:rsidR="00D342DB" w:rsidRPr="0024359F" w:rsidRDefault="00D342DB" w:rsidP="00D342DB">
      <w:pPr>
        <w:jc w:val="both"/>
        <w:rPr>
          <w:rFonts w:ascii="Palatino Linotype" w:hAnsi="Palatino Linotype" w:cs="Times New Roman"/>
          <w:sz w:val="22"/>
          <w:szCs w:val="22"/>
        </w:rPr>
      </w:pPr>
    </w:p>
    <w:p w14:paraId="32D0DF64" w14:textId="77777777" w:rsidR="00D342DB" w:rsidRPr="0024359F" w:rsidRDefault="00C41171" w:rsidP="00D342DB">
      <w:pPr>
        <w:keepNext/>
        <w:jc w:val="both"/>
        <w:rPr>
          <w:rFonts w:ascii="Palatino Linotype" w:hAnsi="Palatino Linotype" w:cs="Times New Roman"/>
          <w:bCs/>
          <w:sz w:val="22"/>
          <w:szCs w:val="22"/>
          <w:u w:val="single"/>
        </w:rPr>
      </w:pPr>
      <w:r w:rsidRPr="0024359F">
        <w:rPr>
          <w:rFonts w:ascii="Palatino Linotype" w:hAnsi="Palatino Linotype" w:cs="Times New Roman"/>
          <w:bCs/>
          <w:sz w:val="22"/>
          <w:szCs w:val="22"/>
          <w:u w:val="single"/>
        </w:rPr>
        <w:t xml:space="preserve">II. etapa: </w:t>
      </w:r>
      <w:r w:rsidR="00D342DB" w:rsidRPr="0024359F">
        <w:rPr>
          <w:rFonts w:ascii="Palatino Linotype" w:hAnsi="Palatino Linotype" w:cs="Times New Roman"/>
          <w:bCs/>
          <w:sz w:val="22"/>
          <w:szCs w:val="22"/>
          <w:u w:val="single"/>
        </w:rPr>
        <w:t xml:space="preserve">Činnosti spojené s průběhem lhůty pro podání nabídek: </w:t>
      </w:r>
    </w:p>
    <w:p w14:paraId="1216C251" w14:textId="77777777" w:rsidR="00D342DB" w:rsidRPr="0024359F" w:rsidRDefault="00D342DB" w:rsidP="00D342DB">
      <w:pPr>
        <w:keepNext/>
        <w:jc w:val="both"/>
        <w:rPr>
          <w:rFonts w:ascii="Palatino Linotype" w:hAnsi="Palatino Linotype" w:cs="Times New Roman"/>
          <w:sz w:val="22"/>
          <w:szCs w:val="22"/>
        </w:rPr>
      </w:pPr>
    </w:p>
    <w:p w14:paraId="0E295FBE" w14:textId="77777777" w:rsidR="00D342DB" w:rsidRPr="0024359F" w:rsidRDefault="00D342DB" w:rsidP="00D342DB">
      <w:pPr>
        <w:keepNext/>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zajištění přijímání žádostí dodavatelů o zadávací dokumentaci,</w:t>
      </w:r>
    </w:p>
    <w:p w14:paraId="644AA5FB" w14:textId="77777777" w:rsidR="00D342DB" w:rsidRPr="0024359F" w:rsidRDefault="00D342DB" w:rsidP="00D342DB">
      <w:pPr>
        <w:keepNext/>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příjem žádostí o poskytnutí odpovědi na dotazy zájemců, zpracování odpovědí a doručení na dotazy zájemců,</w:t>
      </w:r>
    </w:p>
    <w:p w14:paraId="1ECE8399" w14:textId="77777777" w:rsidR="00D342DB" w:rsidRPr="0024359F" w:rsidRDefault="00D342DB" w:rsidP="00D342DB">
      <w:pPr>
        <w:keepNext/>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předání zadávací dokumentace dodavatelům, včetně zajištění Předávacích protokolů a Potvrzení o předání a převzetí zadávací dokumentace,</w:t>
      </w:r>
    </w:p>
    <w:p w14:paraId="739B5042" w14:textId="77777777" w:rsidR="00D342DB" w:rsidRPr="0024359F" w:rsidRDefault="00D342DB" w:rsidP="00D342DB">
      <w:pPr>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předání kvalifikační dokumentace dodavatelům, včetně zajištění Předávacích protokolů a Potvrzení o předání a převzetí kvalifikační dokumentace,</w:t>
      </w:r>
    </w:p>
    <w:p w14:paraId="2862DF5A" w14:textId="77777777" w:rsidR="00D342DB" w:rsidRPr="0024359F" w:rsidRDefault="00D342DB" w:rsidP="00D342DB">
      <w:pPr>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w:t>
      </w:r>
      <w:r w:rsidR="002E095B">
        <w:rPr>
          <w:rFonts w:ascii="Palatino Linotype" w:hAnsi="Palatino Linotype" w:cs="Times New Roman"/>
          <w:sz w:val="22"/>
          <w:szCs w:val="22"/>
        </w:rPr>
        <w:t>vysvětlení zadávací dokumentace</w:t>
      </w:r>
      <w:r w:rsidRPr="0024359F">
        <w:rPr>
          <w:rFonts w:ascii="Palatino Linotype" w:hAnsi="Palatino Linotype" w:cs="Times New Roman"/>
          <w:sz w:val="22"/>
          <w:szCs w:val="22"/>
        </w:rPr>
        <w:t xml:space="preserve"> k zadávacím podmínkám na základě žádostí zájemců,</w:t>
      </w:r>
    </w:p>
    <w:p w14:paraId="741F3E68" w14:textId="77777777" w:rsidR="00D342DB" w:rsidRPr="0024359F" w:rsidRDefault="00D342DB" w:rsidP="00D342DB">
      <w:pPr>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zajištění doručení </w:t>
      </w:r>
      <w:r w:rsidR="00791535">
        <w:rPr>
          <w:rFonts w:ascii="Palatino Linotype" w:hAnsi="Palatino Linotype" w:cs="Times New Roman"/>
          <w:sz w:val="22"/>
          <w:szCs w:val="22"/>
        </w:rPr>
        <w:t>vysvětlení zadávací dokumentace</w:t>
      </w:r>
      <w:r w:rsidRPr="0024359F">
        <w:rPr>
          <w:rFonts w:ascii="Palatino Linotype" w:hAnsi="Palatino Linotype" w:cs="Times New Roman"/>
          <w:sz w:val="22"/>
          <w:szCs w:val="22"/>
        </w:rPr>
        <w:t xml:space="preserve"> k zadávacím podmínkám</w:t>
      </w:r>
      <w:r w:rsidR="00E04A8C">
        <w:rPr>
          <w:rFonts w:ascii="Palatino Linotype" w:hAnsi="Palatino Linotype" w:cs="Times New Roman"/>
          <w:sz w:val="22"/>
          <w:szCs w:val="22"/>
        </w:rPr>
        <w:t>,</w:t>
      </w:r>
      <w:r w:rsidRPr="0024359F">
        <w:rPr>
          <w:rFonts w:ascii="Palatino Linotype" w:hAnsi="Palatino Linotype" w:cs="Times New Roman"/>
          <w:sz w:val="22"/>
          <w:szCs w:val="22"/>
        </w:rPr>
        <w:t xml:space="preserve"> všem dodavatelům, kteří požádali o poskytnutí zadávací dokumentace, nebo kterým byla zadávací dokumentace poskytnuta,</w:t>
      </w:r>
    </w:p>
    <w:p w14:paraId="6DAA1D41" w14:textId="77777777" w:rsidR="00D342DB" w:rsidRPr="0024359F" w:rsidRDefault="00D342DB" w:rsidP="00D342DB">
      <w:pPr>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lastRenderedPageBreak/>
        <w:t xml:space="preserve">organizační zabezpečení přijímání </w:t>
      </w:r>
      <w:r w:rsidR="00AB2828">
        <w:rPr>
          <w:rFonts w:ascii="Palatino Linotype" w:hAnsi="Palatino Linotype" w:cs="Times New Roman"/>
          <w:sz w:val="22"/>
          <w:szCs w:val="22"/>
        </w:rPr>
        <w:t>nabídek</w:t>
      </w:r>
      <w:r w:rsidRPr="0024359F">
        <w:rPr>
          <w:rFonts w:ascii="Palatino Linotype" w:hAnsi="Palatino Linotype" w:cs="Times New Roman"/>
          <w:sz w:val="22"/>
          <w:szCs w:val="22"/>
        </w:rPr>
        <w:t>,</w:t>
      </w:r>
    </w:p>
    <w:p w14:paraId="32314205" w14:textId="77777777" w:rsidR="00D342DB" w:rsidRPr="0024359F" w:rsidRDefault="00D342DB" w:rsidP="00D342DB">
      <w:pPr>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zpracování potvrzení o přijetí nabídek,</w:t>
      </w:r>
    </w:p>
    <w:p w14:paraId="26BE99F4" w14:textId="77777777" w:rsidR="00D342DB" w:rsidRDefault="00D342DB" w:rsidP="00D342DB">
      <w:pPr>
        <w:numPr>
          <w:ilvl w:val="0"/>
          <w:numId w:val="13"/>
        </w:numPr>
        <w:jc w:val="both"/>
        <w:rPr>
          <w:rFonts w:ascii="Palatino Linotype" w:hAnsi="Palatino Linotype" w:cs="Times New Roman"/>
          <w:sz w:val="22"/>
          <w:szCs w:val="22"/>
        </w:rPr>
      </w:pPr>
      <w:r w:rsidRPr="0024359F">
        <w:rPr>
          <w:rFonts w:ascii="Palatino Linotype" w:hAnsi="Palatino Linotype" w:cs="Times New Roman"/>
          <w:sz w:val="22"/>
          <w:szCs w:val="22"/>
        </w:rPr>
        <w:t>zpracování seznamu</w:t>
      </w:r>
      <w:r w:rsidR="00A93B79">
        <w:rPr>
          <w:rFonts w:ascii="Palatino Linotype" w:hAnsi="Palatino Linotype" w:cs="Times New Roman"/>
          <w:sz w:val="22"/>
          <w:szCs w:val="22"/>
        </w:rPr>
        <w:t xml:space="preserve"> doručených a přijatých nabídek.</w:t>
      </w:r>
    </w:p>
    <w:p w14:paraId="7924DAD6" w14:textId="77777777" w:rsidR="001A473B" w:rsidRPr="00A93B79" w:rsidRDefault="001A473B" w:rsidP="00C66FF5">
      <w:pPr>
        <w:ind w:left="720"/>
        <w:jc w:val="both"/>
        <w:rPr>
          <w:rFonts w:ascii="Palatino Linotype" w:hAnsi="Palatino Linotype" w:cs="Times New Roman"/>
          <w:sz w:val="22"/>
          <w:szCs w:val="22"/>
        </w:rPr>
      </w:pPr>
    </w:p>
    <w:p w14:paraId="15EC4299" w14:textId="77777777" w:rsidR="00D342DB" w:rsidRPr="0024359F" w:rsidRDefault="00C41171" w:rsidP="00D342DB">
      <w:pPr>
        <w:jc w:val="both"/>
        <w:rPr>
          <w:rFonts w:ascii="Palatino Linotype" w:hAnsi="Palatino Linotype" w:cs="Times New Roman"/>
          <w:bCs/>
          <w:sz w:val="22"/>
          <w:szCs w:val="22"/>
          <w:u w:val="single"/>
        </w:rPr>
      </w:pPr>
      <w:r w:rsidRPr="0024359F">
        <w:rPr>
          <w:rFonts w:ascii="Palatino Linotype" w:hAnsi="Palatino Linotype" w:cs="Times New Roman"/>
          <w:bCs/>
          <w:sz w:val="22"/>
          <w:szCs w:val="22"/>
          <w:u w:val="single"/>
        </w:rPr>
        <w:t xml:space="preserve">III. etapa </w:t>
      </w:r>
      <w:r w:rsidR="00D342DB" w:rsidRPr="0024359F">
        <w:rPr>
          <w:rFonts w:ascii="Palatino Linotype" w:hAnsi="Palatino Linotype" w:cs="Times New Roman"/>
          <w:bCs/>
          <w:sz w:val="22"/>
          <w:szCs w:val="22"/>
          <w:u w:val="single"/>
        </w:rPr>
        <w:t>Činnosti spojené s průběhem zadávací lhůty:</w:t>
      </w:r>
    </w:p>
    <w:p w14:paraId="23C3AEFE" w14:textId="77777777" w:rsidR="00D342DB" w:rsidRPr="0024359F" w:rsidRDefault="00D342DB" w:rsidP="00D342DB">
      <w:pPr>
        <w:jc w:val="both"/>
        <w:rPr>
          <w:rFonts w:ascii="Palatino Linotype" w:hAnsi="Palatino Linotype" w:cs="Times New Roman"/>
          <w:sz w:val="22"/>
          <w:szCs w:val="22"/>
        </w:rPr>
      </w:pPr>
    </w:p>
    <w:p w14:paraId="251CFDB9"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organizační zajištění zasedání komise pro otevírání </w:t>
      </w:r>
      <w:r w:rsidR="00AB2828">
        <w:rPr>
          <w:rFonts w:ascii="Palatino Linotype" w:hAnsi="Palatino Linotype" w:cs="Times New Roman"/>
          <w:sz w:val="22"/>
          <w:szCs w:val="22"/>
        </w:rPr>
        <w:t>nabídek</w:t>
      </w:r>
      <w:r w:rsidRPr="0024359F">
        <w:rPr>
          <w:rFonts w:ascii="Palatino Linotype" w:hAnsi="Palatino Linotype" w:cs="Times New Roman"/>
          <w:sz w:val="22"/>
          <w:szCs w:val="22"/>
        </w:rPr>
        <w:t>, včetně vyhotovení a doručení pozvánek na jednání komise jednotlivým členům komise a jejich náhradníkům,</w:t>
      </w:r>
    </w:p>
    <w:p w14:paraId="643E6591" w14:textId="77777777" w:rsidR="00D342DB"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organizační zajištění vlastního aktu otevírání </w:t>
      </w:r>
      <w:r w:rsidR="00AB2828">
        <w:rPr>
          <w:rFonts w:ascii="Palatino Linotype" w:hAnsi="Palatino Linotype" w:cs="Times New Roman"/>
          <w:sz w:val="22"/>
          <w:szCs w:val="22"/>
        </w:rPr>
        <w:t>nabídek</w:t>
      </w:r>
      <w:r w:rsidRPr="0024359F">
        <w:rPr>
          <w:rFonts w:ascii="Palatino Linotype" w:hAnsi="Palatino Linotype" w:cs="Times New Roman"/>
          <w:sz w:val="22"/>
          <w:szCs w:val="22"/>
        </w:rPr>
        <w:t xml:space="preserve"> jednotlivých </w:t>
      </w:r>
      <w:r w:rsidR="00246886">
        <w:rPr>
          <w:rFonts w:ascii="Palatino Linotype" w:hAnsi="Palatino Linotype" w:cs="Times New Roman"/>
          <w:sz w:val="22"/>
          <w:szCs w:val="22"/>
        </w:rPr>
        <w:t>účastníků zadávacího řízení</w:t>
      </w:r>
      <w:r w:rsidR="00FE2A83">
        <w:rPr>
          <w:rFonts w:ascii="Palatino Linotype" w:hAnsi="Palatino Linotype" w:cs="Times New Roman"/>
          <w:sz w:val="22"/>
          <w:szCs w:val="22"/>
        </w:rPr>
        <w:t xml:space="preserve"> (dále jen „</w:t>
      </w:r>
      <w:r w:rsidR="00FE2A83" w:rsidRPr="00C66FF5">
        <w:rPr>
          <w:rFonts w:ascii="Palatino Linotype" w:hAnsi="Palatino Linotype" w:cs="Times New Roman"/>
          <w:b/>
          <w:i/>
          <w:sz w:val="22"/>
          <w:szCs w:val="22"/>
        </w:rPr>
        <w:t>účastník</w:t>
      </w:r>
      <w:r w:rsidR="00FE2A83">
        <w:rPr>
          <w:rFonts w:ascii="Palatino Linotype" w:hAnsi="Palatino Linotype" w:cs="Times New Roman"/>
          <w:sz w:val="22"/>
          <w:szCs w:val="22"/>
        </w:rPr>
        <w:t>“)</w:t>
      </w:r>
      <w:r w:rsidRPr="0024359F">
        <w:rPr>
          <w:rFonts w:ascii="Palatino Linotype" w:hAnsi="Palatino Linotype" w:cs="Times New Roman"/>
          <w:sz w:val="22"/>
          <w:szCs w:val="22"/>
        </w:rPr>
        <w:t>,</w:t>
      </w:r>
    </w:p>
    <w:p w14:paraId="48CB50D4" w14:textId="77777777" w:rsidR="00791535" w:rsidRPr="001A473B" w:rsidRDefault="00791535" w:rsidP="001A473B">
      <w:pPr>
        <w:numPr>
          <w:ilvl w:val="0"/>
          <w:numId w:val="14"/>
        </w:numPr>
        <w:jc w:val="both"/>
        <w:rPr>
          <w:rFonts w:ascii="Palatino Linotype" w:hAnsi="Palatino Linotype" w:cs="Times New Roman"/>
          <w:sz w:val="22"/>
          <w:szCs w:val="22"/>
        </w:rPr>
      </w:pPr>
      <w:r w:rsidRPr="001A473B">
        <w:rPr>
          <w:rFonts w:ascii="Palatino Linotype" w:hAnsi="Palatino Linotype" w:cs="Times New Roman"/>
          <w:sz w:val="22"/>
          <w:szCs w:val="22"/>
        </w:rPr>
        <w:t>zpracování čestného prohlášení o střetu zájmů,</w:t>
      </w:r>
    </w:p>
    <w:p w14:paraId="3AE8B719"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protokolu o zasedání komise pro otevírání </w:t>
      </w:r>
      <w:r w:rsidR="000C3B22">
        <w:rPr>
          <w:rFonts w:ascii="Palatino Linotype" w:hAnsi="Palatino Linotype" w:cs="Times New Roman"/>
          <w:sz w:val="22"/>
          <w:szCs w:val="22"/>
        </w:rPr>
        <w:t>nabídek</w:t>
      </w:r>
      <w:r w:rsidRPr="0024359F">
        <w:rPr>
          <w:rFonts w:ascii="Palatino Linotype" w:hAnsi="Palatino Linotype" w:cs="Times New Roman"/>
          <w:sz w:val="22"/>
          <w:szCs w:val="22"/>
        </w:rPr>
        <w:t>,</w:t>
      </w:r>
    </w:p>
    <w:p w14:paraId="0CC50B02"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návrhu oznámení o rozhodnutí o vyloučení </w:t>
      </w:r>
      <w:r w:rsidR="00FE2A83">
        <w:rPr>
          <w:rFonts w:ascii="Palatino Linotype" w:hAnsi="Palatino Linotype" w:cs="Times New Roman"/>
          <w:sz w:val="22"/>
          <w:szCs w:val="22"/>
        </w:rPr>
        <w:t>účastníků</w:t>
      </w:r>
      <w:r w:rsidRPr="0024359F">
        <w:rPr>
          <w:rFonts w:ascii="Palatino Linotype" w:hAnsi="Palatino Linotype" w:cs="Times New Roman"/>
          <w:sz w:val="22"/>
          <w:szCs w:val="22"/>
        </w:rPr>
        <w:t xml:space="preserve">, jejichž nabídky komise pro otevírání </w:t>
      </w:r>
      <w:r w:rsidR="000C3B22">
        <w:rPr>
          <w:rFonts w:ascii="Palatino Linotype" w:hAnsi="Palatino Linotype" w:cs="Times New Roman"/>
          <w:sz w:val="22"/>
          <w:szCs w:val="22"/>
        </w:rPr>
        <w:t>nabídek</w:t>
      </w:r>
      <w:r w:rsidRPr="0024359F">
        <w:rPr>
          <w:rFonts w:ascii="Palatino Linotype" w:hAnsi="Palatino Linotype" w:cs="Times New Roman"/>
          <w:sz w:val="22"/>
          <w:szCs w:val="22"/>
        </w:rPr>
        <w:t xml:space="preserve"> vyřadila z další účasti v zadávacím řízení, a následné zajištění jejich doručení těmto </w:t>
      </w:r>
      <w:r w:rsidR="00FE2A83">
        <w:rPr>
          <w:rFonts w:ascii="Palatino Linotype" w:hAnsi="Palatino Linotype" w:cs="Times New Roman"/>
          <w:sz w:val="22"/>
          <w:szCs w:val="22"/>
        </w:rPr>
        <w:t>účastníkům</w:t>
      </w:r>
      <w:r w:rsidRPr="0024359F">
        <w:rPr>
          <w:rFonts w:ascii="Palatino Linotype" w:hAnsi="Palatino Linotype" w:cs="Times New Roman"/>
          <w:sz w:val="22"/>
          <w:szCs w:val="22"/>
        </w:rPr>
        <w:t>,</w:t>
      </w:r>
    </w:p>
    <w:p w14:paraId="7E4405CB"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organizační zajištění zasedání komise pro posouzení kvalifikace,</w:t>
      </w:r>
    </w:p>
    <w:p w14:paraId="129F342F"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zpracování protokolu o zasedání komise pro posouzení kvalifikace,</w:t>
      </w:r>
    </w:p>
    <w:p w14:paraId="00A1B73C"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vyhotovení žádosti o objasnění předložených informací či dokladů předložených k prokázání kvalifikace,</w:t>
      </w:r>
      <w:r w:rsidR="00791535">
        <w:rPr>
          <w:rFonts w:ascii="Palatino Linotype" w:hAnsi="Palatino Linotype" w:cs="Times New Roman"/>
          <w:sz w:val="22"/>
          <w:szCs w:val="22"/>
        </w:rPr>
        <w:t xml:space="preserve"> či k objasnění/doplnění dokladů/vzorků/modelů dle </w:t>
      </w:r>
      <w:r w:rsidR="00980A33">
        <w:rPr>
          <w:rFonts w:ascii="Palatino Linotype" w:hAnsi="Palatino Linotype" w:cs="Times New Roman"/>
          <w:sz w:val="22"/>
          <w:szCs w:val="22"/>
        </w:rPr>
        <w:t xml:space="preserve">§ 46 odst. 1 </w:t>
      </w:r>
      <w:r w:rsidR="00791535">
        <w:rPr>
          <w:rFonts w:ascii="Palatino Linotype" w:hAnsi="Palatino Linotype" w:cs="Times New Roman"/>
          <w:sz w:val="22"/>
          <w:szCs w:val="22"/>
        </w:rPr>
        <w:t>ZZVZ</w:t>
      </w:r>
      <w:r w:rsidR="00FE2A83">
        <w:rPr>
          <w:rFonts w:ascii="Palatino Linotype" w:hAnsi="Palatino Linotype" w:cs="Times New Roman"/>
          <w:sz w:val="22"/>
          <w:szCs w:val="22"/>
        </w:rPr>
        <w:t>,</w:t>
      </w:r>
    </w:p>
    <w:p w14:paraId="56FF2933"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návrhu oznámení vyloučení </w:t>
      </w:r>
      <w:r w:rsidR="00FE2A83">
        <w:rPr>
          <w:rFonts w:ascii="Palatino Linotype" w:hAnsi="Palatino Linotype" w:cs="Times New Roman"/>
          <w:sz w:val="22"/>
          <w:szCs w:val="22"/>
        </w:rPr>
        <w:t>účastníků</w:t>
      </w:r>
      <w:r w:rsidRPr="0024359F">
        <w:rPr>
          <w:rFonts w:ascii="Palatino Linotype" w:hAnsi="Palatino Linotype" w:cs="Times New Roman"/>
          <w:sz w:val="22"/>
          <w:szCs w:val="22"/>
        </w:rPr>
        <w:t xml:space="preserve">, jejichž nabídky komise pro posouzení kvalifikace vyřadila z další účasti v zadávacím řízení, a následné zajištění jejich doručení těmto </w:t>
      </w:r>
      <w:r w:rsidR="00FE2A83">
        <w:rPr>
          <w:rFonts w:ascii="Palatino Linotype" w:hAnsi="Palatino Linotype" w:cs="Times New Roman"/>
          <w:sz w:val="22"/>
          <w:szCs w:val="22"/>
        </w:rPr>
        <w:t>účastníkům</w:t>
      </w:r>
      <w:r w:rsidRPr="0024359F">
        <w:rPr>
          <w:rFonts w:ascii="Palatino Linotype" w:hAnsi="Palatino Linotype" w:cs="Times New Roman"/>
          <w:sz w:val="22"/>
          <w:szCs w:val="22"/>
        </w:rPr>
        <w:t>,</w:t>
      </w:r>
    </w:p>
    <w:p w14:paraId="15DC7068"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organizační zajištění </w:t>
      </w:r>
      <w:r w:rsidR="00FE2A83">
        <w:rPr>
          <w:rFonts w:ascii="Palatino Linotype" w:hAnsi="Palatino Linotype" w:cs="Times New Roman"/>
          <w:sz w:val="22"/>
          <w:szCs w:val="22"/>
        </w:rPr>
        <w:t xml:space="preserve">a řízení </w:t>
      </w:r>
      <w:r w:rsidRPr="0024359F">
        <w:rPr>
          <w:rFonts w:ascii="Palatino Linotype" w:hAnsi="Palatino Linotype" w:cs="Times New Roman"/>
          <w:sz w:val="22"/>
          <w:szCs w:val="22"/>
        </w:rPr>
        <w:t>zasedání hodnotící komise,</w:t>
      </w:r>
    </w:p>
    <w:p w14:paraId="44D113C8"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rozbor nabídek </w:t>
      </w:r>
      <w:r w:rsidR="00FE2A83">
        <w:rPr>
          <w:rFonts w:ascii="Palatino Linotype" w:hAnsi="Palatino Linotype" w:cs="Times New Roman"/>
          <w:sz w:val="22"/>
          <w:szCs w:val="22"/>
        </w:rPr>
        <w:t>účastníků</w:t>
      </w:r>
      <w:r w:rsidR="00FE2A83" w:rsidRPr="0024359F">
        <w:rPr>
          <w:rFonts w:ascii="Palatino Linotype" w:hAnsi="Palatino Linotype" w:cs="Times New Roman"/>
          <w:sz w:val="22"/>
          <w:szCs w:val="22"/>
        </w:rPr>
        <w:t xml:space="preserve"> </w:t>
      </w:r>
      <w:r w:rsidRPr="0024359F">
        <w:rPr>
          <w:rFonts w:ascii="Palatino Linotype" w:hAnsi="Palatino Linotype" w:cs="Times New Roman"/>
          <w:sz w:val="22"/>
          <w:szCs w:val="22"/>
        </w:rPr>
        <w:t>z hlediska splnění kvalifikace</w:t>
      </w:r>
      <w:r w:rsidR="00791535">
        <w:rPr>
          <w:rFonts w:ascii="Palatino Linotype" w:hAnsi="Palatino Linotype" w:cs="Times New Roman"/>
          <w:sz w:val="22"/>
          <w:szCs w:val="22"/>
        </w:rPr>
        <w:t xml:space="preserve"> a způsobilosti</w:t>
      </w:r>
      <w:r w:rsidRPr="0024359F">
        <w:rPr>
          <w:rFonts w:ascii="Palatino Linotype" w:hAnsi="Palatino Linotype" w:cs="Times New Roman"/>
          <w:sz w:val="22"/>
          <w:szCs w:val="22"/>
        </w:rPr>
        <w:t>,</w:t>
      </w:r>
    </w:p>
    <w:p w14:paraId="23F0BCDE"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rozbor nabídek z hlediska splnění zadávacích podmínek,</w:t>
      </w:r>
    </w:p>
    <w:p w14:paraId="658A68FD"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organizační zajištění průběhu posuzování nabídek,</w:t>
      </w:r>
    </w:p>
    <w:p w14:paraId="09EA91AC"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zpracování protokolu/ů o zasedání hodnotící komise,</w:t>
      </w:r>
    </w:p>
    <w:p w14:paraId="06E32C35"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vyhotovení žádosti o písemné zdůvodnění mimořádně nízké nabídkové ceny,</w:t>
      </w:r>
    </w:p>
    <w:p w14:paraId="5423B3FC"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podkladů pro rozhodnutí zadavatele o vyloučení </w:t>
      </w:r>
      <w:r w:rsidR="00FE2A83">
        <w:rPr>
          <w:rFonts w:ascii="Palatino Linotype" w:hAnsi="Palatino Linotype" w:cs="Times New Roman"/>
          <w:sz w:val="22"/>
          <w:szCs w:val="22"/>
        </w:rPr>
        <w:t>účastníků</w:t>
      </w:r>
      <w:r w:rsidRPr="0024359F">
        <w:rPr>
          <w:rFonts w:ascii="Palatino Linotype" w:hAnsi="Palatino Linotype" w:cs="Times New Roman"/>
          <w:sz w:val="22"/>
          <w:szCs w:val="22"/>
        </w:rPr>
        <w:t>,</w:t>
      </w:r>
    </w:p>
    <w:p w14:paraId="78BCB65E"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zajištění </w:t>
      </w:r>
      <w:r w:rsidR="00FE2A83">
        <w:rPr>
          <w:rFonts w:ascii="Palatino Linotype" w:hAnsi="Palatino Linotype" w:cs="Times New Roman"/>
          <w:sz w:val="22"/>
          <w:szCs w:val="22"/>
        </w:rPr>
        <w:t xml:space="preserve">odeslání </w:t>
      </w:r>
      <w:r w:rsidRPr="0024359F">
        <w:rPr>
          <w:rFonts w:ascii="Palatino Linotype" w:hAnsi="Palatino Linotype" w:cs="Times New Roman"/>
          <w:sz w:val="22"/>
          <w:szCs w:val="22"/>
        </w:rPr>
        <w:t>oznámení</w:t>
      </w:r>
      <w:r w:rsidR="00FE2A83">
        <w:rPr>
          <w:rFonts w:ascii="Palatino Linotype" w:hAnsi="Palatino Linotype" w:cs="Times New Roman"/>
          <w:sz w:val="22"/>
          <w:szCs w:val="22"/>
        </w:rPr>
        <w:t xml:space="preserve"> o</w:t>
      </w:r>
      <w:r w:rsidRPr="0024359F">
        <w:rPr>
          <w:rFonts w:ascii="Palatino Linotype" w:hAnsi="Palatino Linotype" w:cs="Times New Roman"/>
          <w:sz w:val="22"/>
          <w:szCs w:val="22"/>
        </w:rPr>
        <w:t xml:space="preserve"> vyloučení </w:t>
      </w:r>
      <w:r w:rsidR="00FE2A83">
        <w:rPr>
          <w:rFonts w:ascii="Palatino Linotype" w:hAnsi="Palatino Linotype" w:cs="Times New Roman"/>
          <w:sz w:val="22"/>
          <w:szCs w:val="22"/>
        </w:rPr>
        <w:t>účastníkům</w:t>
      </w:r>
      <w:r w:rsidRPr="0024359F">
        <w:rPr>
          <w:rFonts w:ascii="Palatino Linotype" w:hAnsi="Palatino Linotype" w:cs="Times New Roman"/>
          <w:sz w:val="22"/>
          <w:szCs w:val="22"/>
        </w:rPr>
        <w:t>, jejichž nabídky hodnotící komise vyřadila z další účasti v zadávacím řízení,</w:t>
      </w:r>
    </w:p>
    <w:p w14:paraId="7AAD1C98"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zajištění odeslání oznámení o uvolnění peněžní jistoty vyloučenému </w:t>
      </w:r>
      <w:r w:rsidR="00FE2A83">
        <w:rPr>
          <w:rFonts w:ascii="Palatino Linotype" w:hAnsi="Palatino Linotype" w:cs="Times New Roman"/>
          <w:sz w:val="22"/>
          <w:szCs w:val="22"/>
        </w:rPr>
        <w:t>účastníkovi</w:t>
      </w:r>
      <w:r w:rsidRPr="0024359F">
        <w:rPr>
          <w:rFonts w:ascii="Palatino Linotype" w:hAnsi="Palatino Linotype" w:cs="Times New Roman"/>
          <w:sz w:val="22"/>
          <w:szCs w:val="22"/>
        </w:rPr>
        <w:t>, včetně zpracování všech potřebných formulářů,</w:t>
      </w:r>
    </w:p>
    <w:p w14:paraId="5E2EFB83"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rozbor nabídek z hlediska dílčích hodnotících kritérií,</w:t>
      </w:r>
    </w:p>
    <w:p w14:paraId="4B73BA03"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organizační zajištění průběhu předběžného hodnocení nabídek,</w:t>
      </w:r>
    </w:p>
    <w:p w14:paraId="31B3F4BC" w14:textId="77777777" w:rsidR="00D342DB" w:rsidRPr="0024359F" w:rsidRDefault="00D342DB" w:rsidP="00D342DB">
      <w:pPr>
        <w:numPr>
          <w:ilvl w:val="0"/>
          <w:numId w:val="14"/>
        </w:numPr>
        <w:spacing w:line="276" w:lineRule="auto"/>
        <w:jc w:val="both"/>
        <w:rPr>
          <w:rFonts w:ascii="Palatino Linotype" w:hAnsi="Palatino Linotype" w:cs="Times New Roman"/>
          <w:sz w:val="22"/>
          <w:szCs w:val="22"/>
        </w:rPr>
      </w:pPr>
      <w:r w:rsidRPr="0024359F">
        <w:rPr>
          <w:rFonts w:ascii="Palatino Linotype" w:hAnsi="Palatino Linotype" w:cs="Times New Roman"/>
          <w:sz w:val="22"/>
          <w:szCs w:val="22"/>
        </w:rPr>
        <w:t>zajištění certifikovaného elektronického nástroje pro hodnocení nabídek formou elektronické aukce,</w:t>
      </w:r>
      <w:r w:rsidR="00980A33">
        <w:rPr>
          <w:rFonts w:ascii="Palatino Linotype" w:hAnsi="Palatino Linotype" w:cs="Times New Roman"/>
          <w:sz w:val="22"/>
          <w:szCs w:val="22"/>
        </w:rPr>
        <w:t xml:space="preserve"> v případě takto zvoleného způsobu hodnocení,</w:t>
      </w:r>
    </w:p>
    <w:p w14:paraId="5FC09C7F" w14:textId="77777777" w:rsidR="00D342DB" w:rsidRPr="0024359F" w:rsidRDefault="00D342DB" w:rsidP="00D342DB">
      <w:pPr>
        <w:numPr>
          <w:ilvl w:val="0"/>
          <w:numId w:val="14"/>
        </w:numPr>
        <w:spacing w:line="276" w:lineRule="auto"/>
        <w:jc w:val="both"/>
        <w:rPr>
          <w:rFonts w:ascii="Palatino Linotype" w:hAnsi="Palatino Linotype" w:cs="Times New Roman"/>
          <w:sz w:val="22"/>
          <w:szCs w:val="22"/>
        </w:rPr>
      </w:pPr>
      <w:r w:rsidRPr="0024359F">
        <w:rPr>
          <w:rFonts w:ascii="Palatino Linotype" w:hAnsi="Palatino Linotype" w:cs="Times New Roman"/>
          <w:sz w:val="22"/>
          <w:szCs w:val="22"/>
        </w:rPr>
        <w:t>zajištění vlastního hodnocení nabídek prostřednictvím elektronické aukce,</w:t>
      </w:r>
      <w:r w:rsidR="00980A33">
        <w:rPr>
          <w:rFonts w:ascii="Palatino Linotype" w:hAnsi="Palatino Linotype" w:cs="Times New Roman"/>
          <w:sz w:val="22"/>
          <w:szCs w:val="22"/>
        </w:rPr>
        <w:t xml:space="preserve"> v případě takto zvoleného způsobu hodnocení</w:t>
      </w:r>
      <w:r w:rsidR="00511575">
        <w:rPr>
          <w:rFonts w:ascii="Palatino Linotype" w:hAnsi="Palatino Linotype" w:cs="Times New Roman"/>
          <w:sz w:val="22"/>
          <w:szCs w:val="22"/>
        </w:rPr>
        <w:t>,</w:t>
      </w:r>
    </w:p>
    <w:p w14:paraId="7B40A9EC"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zabezpečení příslušných hodnotících tabulek dle jednotlivých dílčích hodnotících kritérií a tabulky celkového pořadí, </w:t>
      </w:r>
    </w:p>
    <w:p w14:paraId="7AC3B140" w14:textId="77777777" w:rsidR="00D342DB" w:rsidRPr="0024359F" w:rsidRDefault="00D342DB" w:rsidP="00D342DB">
      <w:pPr>
        <w:numPr>
          <w:ilvl w:val="0"/>
          <w:numId w:val="14"/>
        </w:numPr>
        <w:jc w:val="both"/>
        <w:rPr>
          <w:rFonts w:ascii="Palatino Linotype" w:hAnsi="Palatino Linotype" w:cs="Times New Roman"/>
          <w:sz w:val="22"/>
          <w:szCs w:val="22"/>
        </w:rPr>
      </w:pPr>
      <w:r w:rsidRPr="0024359F">
        <w:rPr>
          <w:rFonts w:ascii="Palatino Linotype" w:hAnsi="Palatino Linotype" w:cs="Times New Roman"/>
          <w:sz w:val="22"/>
          <w:szCs w:val="22"/>
        </w:rPr>
        <w:t>organizační zajištění všech dalších potřebných a nutných zasedání hodnotící komise, včetně zpracování protokolů o jednání hodnotící komise,</w:t>
      </w:r>
    </w:p>
    <w:p w14:paraId="4073E175" w14:textId="77777777" w:rsidR="00D342DB" w:rsidRDefault="00D342DB" w:rsidP="00D342DB">
      <w:pPr>
        <w:numPr>
          <w:ilvl w:val="0"/>
          <w:numId w:val="8"/>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vypracování zprávy o </w:t>
      </w:r>
      <w:r w:rsidR="00980A33">
        <w:rPr>
          <w:rFonts w:ascii="Palatino Linotype" w:hAnsi="Palatino Linotype" w:cs="Times New Roman"/>
          <w:sz w:val="22"/>
          <w:szCs w:val="22"/>
        </w:rPr>
        <w:t>hodnocení nabídek,</w:t>
      </w:r>
    </w:p>
    <w:p w14:paraId="389D0D10" w14:textId="77777777" w:rsidR="00980A33" w:rsidRPr="0024359F" w:rsidRDefault="00980A33" w:rsidP="00D342DB">
      <w:pPr>
        <w:numPr>
          <w:ilvl w:val="0"/>
          <w:numId w:val="8"/>
        </w:numPr>
        <w:jc w:val="both"/>
        <w:rPr>
          <w:rFonts w:ascii="Palatino Linotype" w:hAnsi="Palatino Linotype" w:cs="Times New Roman"/>
          <w:sz w:val="22"/>
          <w:szCs w:val="22"/>
        </w:rPr>
      </w:pPr>
      <w:r>
        <w:rPr>
          <w:rFonts w:ascii="Palatino Linotype" w:hAnsi="Palatino Linotype" w:cs="Times New Roman"/>
          <w:sz w:val="22"/>
          <w:szCs w:val="22"/>
        </w:rPr>
        <w:t>vypracování výzvy vybranému dodavateli k předložení údajů a dokladů dle § 122 odst. 3 ZZVZ.</w:t>
      </w:r>
    </w:p>
    <w:p w14:paraId="7C0AE431" w14:textId="77777777" w:rsidR="00D342DB" w:rsidRDefault="00D342DB" w:rsidP="00D342DB">
      <w:pPr>
        <w:jc w:val="both"/>
        <w:rPr>
          <w:rFonts w:ascii="Palatino Linotype" w:hAnsi="Palatino Linotype" w:cs="Times New Roman"/>
          <w:sz w:val="22"/>
          <w:szCs w:val="22"/>
        </w:rPr>
      </w:pPr>
    </w:p>
    <w:p w14:paraId="48E133A5" w14:textId="77777777" w:rsidR="00B80114" w:rsidRDefault="00B80114" w:rsidP="00D342DB">
      <w:pPr>
        <w:jc w:val="both"/>
        <w:rPr>
          <w:rFonts w:ascii="Palatino Linotype" w:hAnsi="Palatino Linotype" w:cs="Times New Roman"/>
          <w:sz w:val="22"/>
          <w:szCs w:val="22"/>
        </w:rPr>
      </w:pPr>
    </w:p>
    <w:p w14:paraId="028726EC" w14:textId="77777777" w:rsidR="00B80114" w:rsidRDefault="00B80114" w:rsidP="00D342DB">
      <w:pPr>
        <w:jc w:val="both"/>
        <w:rPr>
          <w:rFonts w:ascii="Palatino Linotype" w:hAnsi="Palatino Linotype" w:cs="Times New Roman"/>
          <w:sz w:val="22"/>
          <w:szCs w:val="22"/>
        </w:rPr>
      </w:pPr>
    </w:p>
    <w:p w14:paraId="15ECE761" w14:textId="77777777" w:rsidR="00D342DB" w:rsidRPr="0024359F" w:rsidRDefault="00C41171" w:rsidP="00D342DB">
      <w:pPr>
        <w:jc w:val="both"/>
        <w:rPr>
          <w:rFonts w:ascii="Palatino Linotype" w:hAnsi="Palatino Linotype" w:cs="Times New Roman"/>
          <w:bCs/>
          <w:sz w:val="22"/>
          <w:szCs w:val="22"/>
          <w:u w:val="single"/>
        </w:rPr>
      </w:pPr>
      <w:r w:rsidRPr="0024359F">
        <w:rPr>
          <w:rFonts w:ascii="Palatino Linotype" w:hAnsi="Palatino Linotype" w:cs="Times New Roman"/>
          <w:bCs/>
          <w:sz w:val="22"/>
          <w:szCs w:val="22"/>
          <w:u w:val="single"/>
        </w:rPr>
        <w:t xml:space="preserve">IV. </w:t>
      </w:r>
      <w:r w:rsidR="00D342DB" w:rsidRPr="0024359F">
        <w:rPr>
          <w:rFonts w:ascii="Palatino Linotype" w:hAnsi="Palatino Linotype" w:cs="Times New Roman"/>
          <w:bCs/>
          <w:sz w:val="22"/>
          <w:szCs w:val="22"/>
          <w:u w:val="single"/>
        </w:rPr>
        <w:t>Činnosti spojené s ukončením zadávacího řízení:</w:t>
      </w:r>
    </w:p>
    <w:p w14:paraId="3C753E32" w14:textId="77777777" w:rsidR="00D342DB" w:rsidRPr="0024359F" w:rsidRDefault="00D342DB" w:rsidP="00D342DB">
      <w:pPr>
        <w:jc w:val="both"/>
        <w:rPr>
          <w:rFonts w:ascii="Palatino Linotype" w:hAnsi="Palatino Linotype" w:cs="Times New Roman"/>
          <w:sz w:val="22"/>
          <w:szCs w:val="22"/>
        </w:rPr>
      </w:pPr>
    </w:p>
    <w:p w14:paraId="78DFD95B" w14:textId="77777777" w:rsidR="00D342DB" w:rsidRPr="0024359F" w:rsidRDefault="00D342DB" w:rsidP="00D342DB">
      <w:pPr>
        <w:numPr>
          <w:ilvl w:val="0"/>
          <w:numId w:val="15"/>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vypracování podkladů pro rozhodnutí </w:t>
      </w:r>
      <w:r w:rsidR="00980A33">
        <w:rPr>
          <w:rFonts w:ascii="Palatino Linotype" w:hAnsi="Palatino Linotype" w:cs="Times New Roman"/>
          <w:sz w:val="22"/>
          <w:szCs w:val="22"/>
        </w:rPr>
        <w:t xml:space="preserve">příkazce - </w:t>
      </w:r>
      <w:r w:rsidRPr="0024359F">
        <w:rPr>
          <w:rFonts w:ascii="Palatino Linotype" w:hAnsi="Palatino Linotype" w:cs="Times New Roman"/>
          <w:sz w:val="22"/>
          <w:szCs w:val="22"/>
        </w:rPr>
        <w:t xml:space="preserve">zadavatele o výběru </w:t>
      </w:r>
      <w:r w:rsidR="00213675">
        <w:rPr>
          <w:rFonts w:ascii="Palatino Linotype" w:hAnsi="Palatino Linotype" w:cs="Times New Roman"/>
          <w:sz w:val="22"/>
          <w:szCs w:val="22"/>
        </w:rPr>
        <w:t>dodavatele</w:t>
      </w:r>
      <w:r w:rsidRPr="0024359F">
        <w:rPr>
          <w:rFonts w:ascii="Palatino Linotype" w:hAnsi="Palatino Linotype" w:cs="Times New Roman"/>
          <w:sz w:val="22"/>
          <w:szCs w:val="22"/>
        </w:rPr>
        <w:t>,</w:t>
      </w:r>
    </w:p>
    <w:p w14:paraId="3EA2660E" w14:textId="77777777" w:rsidR="00D342DB" w:rsidRPr="0024359F" w:rsidRDefault="00D342DB" w:rsidP="00D342DB">
      <w:pPr>
        <w:numPr>
          <w:ilvl w:val="0"/>
          <w:numId w:val="15"/>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oznámení o výběru </w:t>
      </w:r>
      <w:r w:rsidR="00213675">
        <w:rPr>
          <w:rFonts w:ascii="Palatino Linotype" w:hAnsi="Palatino Linotype" w:cs="Times New Roman"/>
          <w:sz w:val="22"/>
          <w:szCs w:val="22"/>
        </w:rPr>
        <w:t>dodavatele</w:t>
      </w:r>
      <w:r w:rsidRPr="0024359F">
        <w:rPr>
          <w:rFonts w:ascii="Palatino Linotype" w:hAnsi="Palatino Linotype" w:cs="Times New Roman"/>
          <w:sz w:val="22"/>
          <w:szCs w:val="22"/>
        </w:rPr>
        <w:t xml:space="preserve">, </w:t>
      </w:r>
    </w:p>
    <w:p w14:paraId="7731F36F" w14:textId="77777777" w:rsidR="00D342DB" w:rsidRPr="0024359F" w:rsidRDefault="00D342DB" w:rsidP="00D342DB">
      <w:pPr>
        <w:numPr>
          <w:ilvl w:val="0"/>
          <w:numId w:val="15"/>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zajištění </w:t>
      </w:r>
      <w:r w:rsidR="0028199D">
        <w:rPr>
          <w:rFonts w:ascii="Palatino Linotype" w:hAnsi="Palatino Linotype" w:cs="Times New Roman"/>
          <w:sz w:val="22"/>
          <w:szCs w:val="22"/>
        </w:rPr>
        <w:t>odeslání</w:t>
      </w:r>
      <w:r w:rsidR="0028199D" w:rsidRPr="0024359F">
        <w:rPr>
          <w:rFonts w:ascii="Palatino Linotype" w:hAnsi="Palatino Linotype" w:cs="Times New Roman"/>
          <w:sz w:val="22"/>
          <w:szCs w:val="22"/>
        </w:rPr>
        <w:t xml:space="preserve"> </w:t>
      </w:r>
      <w:r w:rsidRPr="0024359F">
        <w:rPr>
          <w:rFonts w:ascii="Palatino Linotype" w:hAnsi="Palatino Linotype" w:cs="Times New Roman"/>
          <w:sz w:val="22"/>
          <w:szCs w:val="22"/>
        </w:rPr>
        <w:t xml:space="preserve">oznámení o výběru </w:t>
      </w:r>
      <w:r w:rsidR="0028199D">
        <w:rPr>
          <w:rFonts w:ascii="Palatino Linotype" w:hAnsi="Palatino Linotype" w:cs="Times New Roman"/>
          <w:sz w:val="22"/>
          <w:szCs w:val="22"/>
        </w:rPr>
        <w:t>dodavatele vč. jeho součástí dle § 123 ZZVZ</w:t>
      </w:r>
      <w:r w:rsidRPr="0024359F">
        <w:rPr>
          <w:rFonts w:ascii="Palatino Linotype" w:hAnsi="Palatino Linotype" w:cs="Times New Roman"/>
          <w:sz w:val="22"/>
          <w:szCs w:val="22"/>
        </w:rPr>
        <w:t xml:space="preserve"> </w:t>
      </w:r>
      <w:r w:rsidR="0028199D">
        <w:rPr>
          <w:rFonts w:ascii="Palatino Linotype" w:hAnsi="Palatino Linotype" w:cs="Times New Roman"/>
          <w:sz w:val="22"/>
          <w:szCs w:val="22"/>
        </w:rPr>
        <w:t>všem účastníkům</w:t>
      </w:r>
      <w:r w:rsidR="00E04A8C">
        <w:rPr>
          <w:rFonts w:ascii="Palatino Linotype" w:hAnsi="Palatino Linotype" w:cs="Times New Roman"/>
          <w:sz w:val="22"/>
          <w:szCs w:val="22"/>
        </w:rPr>
        <w:t>,</w:t>
      </w:r>
    </w:p>
    <w:p w14:paraId="5254ED0C" w14:textId="77777777" w:rsidR="00D342DB" w:rsidRPr="0024359F" w:rsidRDefault="00D342DB" w:rsidP="00D342DB">
      <w:pPr>
        <w:numPr>
          <w:ilvl w:val="0"/>
          <w:numId w:val="15"/>
        </w:numPr>
        <w:jc w:val="both"/>
        <w:rPr>
          <w:rFonts w:ascii="Palatino Linotype" w:hAnsi="Palatino Linotype" w:cs="Times New Roman"/>
          <w:sz w:val="22"/>
          <w:szCs w:val="22"/>
        </w:rPr>
      </w:pPr>
      <w:r w:rsidRPr="0024359F">
        <w:rPr>
          <w:rFonts w:ascii="Palatino Linotype" w:hAnsi="Palatino Linotype" w:cs="Times New Roman"/>
          <w:sz w:val="22"/>
          <w:szCs w:val="22"/>
        </w:rPr>
        <w:t>zpracování a zajištění zveřejnění oznámení o výsledku zadávacího řízení</w:t>
      </w:r>
      <w:r w:rsidR="00511575">
        <w:rPr>
          <w:rFonts w:ascii="Palatino Linotype" w:hAnsi="Palatino Linotype" w:cs="Times New Roman"/>
          <w:sz w:val="22"/>
          <w:szCs w:val="22"/>
        </w:rPr>
        <w:t xml:space="preserve"> (zadání či zrušení zadávacího řízení)</w:t>
      </w:r>
      <w:r w:rsidRPr="0024359F">
        <w:rPr>
          <w:rFonts w:ascii="Palatino Linotype" w:hAnsi="Palatino Linotype" w:cs="Times New Roman"/>
          <w:sz w:val="22"/>
          <w:szCs w:val="22"/>
        </w:rPr>
        <w:t xml:space="preserve"> v příslušných, zákonem stanovených systémech,</w:t>
      </w:r>
    </w:p>
    <w:p w14:paraId="1F16CBCA" w14:textId="77777777" w:rsidR="00D342DB" w:rsidRPr="0024359F" w:rsidRDefault="00D342DB" w:rsidP="00D342DB">
      <w:pPr>
        <w:numPr>
          <w:ilvl w:val="0"/>
          <w:numId w:val="15"/>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písemné zprávy </w:t>
      </w:r>
      <w:r w:rsidR="00980A33">
        <w:rPr>
          <w:rFonts w:ascii="Palatino Linotype" w:hAnsi="Palatino Linotype" w:cs="Times New Roman"/>
          <w:sz w:val="22"/>
          <w:szCs w:val="22"/>
        </w:rPr>
        <w:t xml:space="preserve">příkazce - </w:t>
      </w:r>
      <w:r w:rsidRPr="0024359F">
        <w:rPr>
          <w:rFonts w:ascii="Palatino Linotype" w:hAnsi="Palatino Linotype" w:cs="Times New Roman"/>
          <w:sz w:val="22"/>
          <w:szCs w:val="22"/>
        </w:rPr>
        <w:t>zadavatele,</w:t>
      </w:r>
    </w:p>
    <w:p w14:paraId="4894C379" w14:textId="77777777" w:rsidR="00D342DB" w:rsidRPr="0024359F" w:rsidRDefault="00D342DB" w:rsidP="00D342DB">
      <w:pPr>
        <w:numPr>
          <w:ilvl w:val="0"/>
          <w:numId w:val="15"/>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zajištění vrácení případných </w:t>
      </w:r>
      <w:r w:rsidR="00980A33">
        <w:rPr>
          <w:rFonts w:ascii="Palatino Linotype" w:hAnsi="Palatino Linotype" w:cs="Times New Roman"/>
          <w:sz w:val="22"/>
          <w:szCs w:val="22"/>
        </w:rPr>
        <w:t xml:space="preserve">modelů </w:t>
      </w:r>
      <w:r w:rsidRPr="0024359F">
        <w:rPr>
          <w:rFonts w:ascii="Palatino Linotype" w:hAnsi="Palatino Linotype" w:cs="Times New Roman"/>
          <w:sz w:val="22"/>
          <w:szCs w:val="22"/>
        </w:rPr>
        <w:t>a vzorků,</w:t>
      </w:r>
    </w:p>
    <w:p w14:paraId="0E1BD08D" w14:textId="77777777" w:rsidR="00D342DB" w:rsidRPr="00511575" w:rsidRDefault="00D342DB" w:rsidP="00062357">
      <w:pPr>
        <w:numPr>
          <w:ilvl w:val="0"/>
          <w:numId w:val="15"/>
        </w:numPr>
        <w:jc w:val="both"/>
        <w:rPr>
          <w:rFonts w:ascii="Palatino Linotype" w:hAnsi="Palatino Linotype" w:cs="Times New Roman"/>
          <w:sz w:val="22"/>
          <w:szCs w:val="22"/>
        </w:rPr>
      </w:pPr>
      <w:r w:rsidRPr="00511575">
        <w:rPr>
          <w:rFonts w:ascii="Palatino Linotype" w:hAnsi="Palatino Linotype" w:cs="Times New Roman"/>
          <w:sz w:val="22"/>
          <w:szCs w:val="22"/>
        </w:rPr>
        <w:t>v případě zrušení zadávacího řízení</w:t>
      </w:r>
      <w:r w:rsidR="0028199D">
        <w:rPr>
          <w:rFonts w:ascii="Palatino Linotype" w:hAnsi="Palatino Linotype" w:cs="Times New Roman"/>
          <w:sz w:val="22"/>
          <w:szCs w:val="22"/>
        </w:rPr>
        <w:t>,</w:t>
      </w:r>
      <w:r w:rsidRPr="00511575">
        <w:rPr>
          <w:rFonts w:ascii="Palatino Linotype" w:hAnsi="Palatino Linotype" w:cs="Times New Roman"/>
          <w:sz w:val="22"/>
          <w:szCs w:val="22"/>
        </w:rPr>
        <w:t xml:space="preserve"> zajištění zpracování oznámení o zrušení zadávacího řízení a zajištění jeho zveřejnění.</w:t>
      </w:r>
    </w:p>
    <w:p w14:paraId="5C1C71A9" w14:textId="77777777" w:rsidR="00D342DB" w:rsidRPr="0024359F" w:rsidRDefault="00D342DB" w:rsidP="00D342DB">
      <w:pPr>
        <w:jc w:val="both"/>
        <w:rPr>
          <w:rFonts w:ascii="Palatino Linotype" w:hAnsi="Palatino Linotype" w:cs="Times New Roman"/>
          <w:sz w:val="22"/>
          <w:szCs w:val="22"/>
        </w:rPr>
      </w:pPr>
    </w:p>
    <w:p w14:paraId="4A414253" w14:textId="77777777" w:rsidR="00D342DB" w:rsidRPr="0024359F" w:rsidRDefault="00C41171" w:rsidP="00D342DB">
      <w:pPr>
        <w:keepNext/>
        <w:jc w:val="both"/>
        <w:rPr>
          <w:rFonts w:ascii="Palatino Linotype" w:hAnsi="Palatino Linotype" w:cs="Times New Roman"/>
          <w:bCs/>
          <w:sz w:val="22"/>
          <w:szCs w:val="22"/>
          <w:u w:val="single"/>
        </w:rPr>
      </w:pPr>
      <w:r w:rsidRPr="0024359F">
        <w:rPr>
          <w:rFonts w:ascii="Palatino Linotype" w:hAnsi="Palatino Linotype" w:cs="Times New Roman"/>
          <w:bCs/>
          <w:sz w:val="22"/>
          <w:szCs w:val="22"/>
          <w:u w:val="single"/>
        </w:rPr>
        <w:t xml:space="preserve">V. </w:t>
      </w:r>
      <w:r w:rsidR="00D342DB" w:rsidRPr="0024359F">
        <w:rPr>
          <w:rFonts w:ascii="Palatino Linotype" w:hAnsi="Palatino Linotype" w:cs="Times New Roman"/>
          <w:bCs/>
          <w:sz w:val="22"/>
          <w:szCs w:val="22"/>
          <w:u w:val="single"/>
        </w:rPr>
        <w:t>Činnosti spojené se sumarizací dokumentace:</w:t>
      </w:r>
    </w:p>
    <w:p w14:paraId="449A5380" w14:textId="77777777" w:rsidR="00D342DB" w:rsidRPr="0024359F" w:rsidRDefault="00D342DB" w:rsidP="00D342DB">
      <w:pPr>
        <w:keepNext/>
        <w:jc w:val="both"/>
        <w:rPr>
          <w:rFonts w:ascii="Palatino Linotype" w:hAnsi="Palatino Linotype" w:cs="Times New Roman"/>
          <w:sz w:val="22"/>
          <w:szCs w:val="22"/>
        </w:rPr>
      </w:pPr>
    </w:p>
    <w:p w14:paraId="6F823E2C" w14:textId="77777777" w:rsidR="00D342DB" w:rsidRPr="0024359F" w:rsidRDefault="00D342DB" w:rsidP="00D342DB">
      <w:pPr>
        <w:numPr>
          <w:ilvl w:val="0"/>
          <w:numId w:val="9"/>
        </w:numPr>
        <w:tabs>
          <w:tab w:val="left" w:pos="1134"/>
        </w:tabs>
        <w:jc w:val="both"/>
        <w:rPr>
          <w:rFonts w:ascii="Palatino Linotype" w:hAnsi="Palatino Linotype" w:cs="Times New Roman"/>
          <w:sz w:val="22"/>
          <w:szCs w:val="22"/>
        </w:rPr>
      </w:pPr>
      <w:r w:rsidRPr="0024359F">
        <w:rPr>
          <w:rFonts w:ascii="Palatino Linotype" w:hAnsi="Palatino Linotype" w:cs="Times New Roman"/>
          <w:sz w:val="22"/>
          <w:szCs w:val="22"/>
        </w:rPr>
        <w:t xml:space="preserve">sumarizace, uspořádání a předání veškeré dokumentace z průběhu zadávacího řízení </w:t>
      </w:r>
      <w:r w:rsidR="00511575">
        <w:rPr>
          <w:rFonts w:ascii="Palatino Linotype" w:hAnsi="Palatino Linotype" w:cs="Times New Roman"/>
          <w:sz w:val="22"/>
          <w:szCs w:val="22"/>
        </w:rPr>
        <w:t>příkazci -</w:t>
      </w:r>
      <w:r w:rsidRPr="0024359F">
        <w:rPr>
          <w:rFonts w:ascii="Palatino Linotype" w:hAnsi="Palatino Linotype" w:cs="Times New Roman"/>
          <w:sz w:val="22"/>
          <w:szCs w:val="22"/>
        </w:rPr>
        <w:t xml:space="preserve">zadavateli, která bude mimo jiné obsahovat písemnou evidenci všech úkonů učiněných dodavatelem vůči </w:t>
      </w:r>
      <w:r w:rsidR="00511575">
        <w:rPr>
          <w:rFonts w:ascii="Palatino Linotype" w:hAnsi="Palatino Linotype" w:cs="Times New Roman"/>
          <w:sz w:val="22"/>
          <w:szCs w:val="22"/>
        </w:rPr>
        <w:t xml:space="preserve">příkazci - </w:t>
      </w:r>
      <w:r w:rsidRPr="0024359F">
        <w:rPr>
          <w:rFonts w:ascii="Palatino Linotype" w:hAnsi="Palatino Linotype" w:cs="Times New Roman"/>
          <w:sz w:val="22"/>
          <w:szCs w:val="22"/>
        </w:rPr>
        <w:t xml:space="preserve">zadavateli a </w:t>
      </w:r>
      <w:r w:rsidR="00511575">
        <w:rPr>
          <w:rFonts w:ascii="Palatino Linotype" w:hAnsi="Palatino Linotype" w:cs="Times New Roman"/>
          <w:sz w:val="22"/>
          <w:szCs w:val="22"/>
        </w:rPr>
        <w:t xml:space="preserve">příkazcem - </w:t>
      </w:r>
      <w:r w:rsidRPr="0024359F">
        <w:rPr>
          <w:rFonts w:ascii="Palatino Linotype" w:hAnsi="Palatino Linotype" w:cs="Times New Roman"/>
          <w:sz w:val="22"/>
          <w:szCs w:val="22"/>
        </w:rPr>
        <w:t xml:space="preserve">zadavatelem vůči dodavatelům, Úřadu na ochranu hospodářské soutěže či Evropské komisi a dále písemné prohlášení </w:t>
      </w:r>
      <w:r w:rsidR="00EC5735" w:rsidRPr="0024359F">
        <w:rPr>
          <w:rFonts w:ascii="Palatino Linotype" w:hAnsi="Palatino Linotype" w:cs="Times New Roman"/>
          <w:sz w:val="22"/>
          <w:szCs w:val="22"/>
        </w:rPr>
        <w:t>příkazníka</w:t>
      </w:r>
      <w:r w:rsidRPr="0024359F">
        <w:rPr>
          <w:rFonts w:ascii="Palatino Linotype" w:hAnsi="Palatino Linotype" w:cs="Times New Roman"/>
          <w:sz w:val="22"/>
          <w:szCs w:val="22"/>
        </w:rPr>
        <w:t xml:space="preserve">, že veřejná zakázka byla zpracována v souladu s právními předpisy a vnitřními předpisy </w:t>
      </w:r>
      <w:r w:rsidR="00EC5735" w:rsidRPr="0024359F">
        <w:rPr>
          <w:rFonts w:ascii="Palatino Linotype" w:hAnsi="Palatino Linotype" w:cs="Times New Roman"/>
          <w:sz w:val="22"/>
          <w:szCs w:val="22"/>
        </w:rPr>
        <w:t>příkazce</w:t>
      </w:r>
      <w:r w:rsidRPr="0024359F">
        <w:rPr>
          <w:rFonts w:ascii="Palatino Linotype" w:hAnsi="Palatino Linotype" w:cs="Times New Roman"/>
          <w:sz w:val="22"/>
          <w:szCs w:val="22"/>
        </w:rPr>
        <w:t>.</w:t>
      </w:r>
    </w:p>
    <w:p w14:paraId="729814AB" w14:textId="77777777" w:rsidR="00D342DB" w:rsidRPr="0024359F" w:rsidRDefault="00D342DB" w:rsidP="00D342DB">
      <w:pPr>
        <w:keepNext/>
        <w:ind w:left="340"/>
        <w:jc w:val="both"/>
        <w:rPr>
          <w:rFonts w:ascii="Palatino Linotype" w:hAnsi="Palatino Linotype" w:cs="Times New Roman"/>
          <w:sz w:val="22"/>
          <w:szCs w:val="22"/>
        </w:rPr>
      </w:pPr>
    </w:p>
    <w:p w14:paraId="4F5DD988" w14:textId="77777777" w:rsidR="00D342DB" w:rsidRPr="0024359F" w:rsidRDefault="007F31B7" w:rsidP="00D342DB">
      <w:pPr>
        <w:tabs>
          <w:tab w:val="left" w:pos="1134"/>
        </w:tabs>
        <w:jc w:val="both"/>
        <w:rPr>
          <w:rFonts w:ascii="Palatino Linotype" w:hAnsi="Palatino Linotype" w:cs="Times New Roman"/>
          <w:bCs/>
          <w:sz w:val="22"/>
          <w:szCs w:val="22"/>
        </w:rPr>
      </w:pPr>
      <w:r>
        <w:rPr>
          <w:rFonts w:ascii="Palatino Linotype" w:hAnsi="Palatino Linotype" w:cs="Times New Roman"/>
          <w:bCs/>
          <w:sz w:val="22"/>
          <w:szCs w:val="22"/>
          <w:u w:val="single"/>
        </w:rPr>
        <w:t>1.2.2</w:t>
      </w:r>
      <w:r w:rsidR="00D342DB" w:rsidRPr="0024359F">
        <w:rPr>
          <w:rFonts w:ascii="Palatino Linotype" w:hAnsi="Palatino Linotype" w:cs="Times New Roman"/>
          <w:bCs/>
          <w:sz w:val="22"/>
          <w:szCs w:val="22"/>
          <w:u w:val="single"/>
        </w:rPr>
        <w:t xml:space="preserve"> Ostatní činnosti</w:t>
      </w:r>
      <w:r w:rsidR="00D342DB" w:rsidRPr="0024359F">
        <w:rPr>
          <w:rFonts w:ascii="Palatino Linotype" w:hAnsi="Palatino Linotype" w:cs="Times New Roman"/>
          <w:bCs/>
          <w:sz w:val="22"/>
          <w:szCs w:val="22"/>
        </w:rPr>
        <w:t>:</w:t>
      </w:r>
    </w:p>
    <w:p w14:paraId="5E6F2885" w14:textId="77777777" w:rsidR="00D342DB" w:rsidRPr="0024359F" w:rsidRDefault="00D342DB" w:rsidP="00D342DB">
      <w:pPr>
        <w:tabs>
          <w:tab w:val="left" w:pos="1134"/>
        </w:tabs>
        <w:ind w:left="340"/>
        <w:jc w:val="both"/>
        <w:rPr>
          <w:rFonts w:ascii="Palatino Linotype" w:hAnsi="Palatino Linotype" w:cs="Times New Roman"/>
          <w:b/>
          <w:bCs/>
          <w:sz w:val="22"/>
          <w:szCs w:val="22"/>
        </w:rPr>
      </w:pPr>
    </w:p>
    <w:p w14:paraId="697268A8" w14:textId="77777777" w:rsidR="00D342DB" w:rsidRPr="0024359F" w:rsidRDefault="00D342DB" w:rsidP="00D342DB">
      <w:pPr>
        <w:numPr>
          <w:ilvl w:val="0"/>
          <w:numId w:val="19"/>
        </w:numPr>
        <w:tabs>
          <w:tab w:val="left" w:pos="1134"/>
        </w:tabs>
        <w:jc w:val="both"/>
        <w:rPr>
          <w:rFonts w:ascii="Palatino Linotype" w:hAnsi="Palatino Linotype" w:cs="Times New Roman"/>
          <w:sz w:val="22"/>
          <w:szCs w:val="22"/>
        </w:rPr>
      </w:pPr>
      <w:r w:rsidRPr="0024359F">
        <w:rPr>
          <w:rFonts w:ascii="Palatino Linotype" w:hAnsi="Palatino Linotype" w:cs="Times New Roman"/>
          <w:sz w:val="22"/>
          <w:szCs w:val="22"/>
        </w:rPr>
        <w:t>poskytování odborného poradenství, včetně komentáře k </w:t>
      </w:r>
      <w:r w:rsidR="00511575">
        <w:rPr>
          <w:rFonts w:ascii="Palatino Linotype" w:hAnsi="Palatino Linotype" w:cs="Times New Roman"/>
          <w:sz w:val="22"/>
          <w:szCs w:val="22"/>
        </w:rPr>
        <w:t>ZZVZ</w:t>
      </w:r>
      <w:r w:rsidRPr="0024359F">
        <w:rPr>
          <w:rFonts w:ascii="Palatino Linotype" w:hAnsi="Palatino Linotype" w:cs="Times New Roman"/>
          <w:sz w:val="22"/>
          <w:szCs w:val="22"/>
        </w:rPr>
        <w:t xml:space="preserve">, které se týká zadávacího řízení dle smlouvy, </w:t>
      </w:r>
    </w:p>
    <w:p w14:paraId="6525D5E9" w14:textId="77777777" w:rsidR="00D342DB" w:rsidRPr="0024359F" w:rsidRDefault="00D342DB" w:rsidP="00D342DB">
      <w:pPr>
        <w:numPr>
          <w:ilvl w:val="0"/>
          <w:numId w:val="19"/>
        </w:numPr>
        <w:tabs>
          <w:tab w:val="left" w:pos="1134"/>
        </w:tabs>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odůvodněného návrhu rozhodnutí statutárního orgánu </w:t>
      </w:r>
      <w:r w:rsidR="00EC5735" w:rsidRPr="0024359F">
        <w:rPr>
          <w:rFonts w:ascii="Palatino Linotype" w:hAnsi="Palatino Linotype" w:cs="Times New Roman"/>
          <w:sz w:val="22"/>
          <w:szCs w:val="22"/>
        </w:rPr>
        <w:t xml:space="preserve">příkazce </w:t>
      </w:r>
      <w:r w:rsidRPr="0024359F">
        <w:rPr>
          <w:rFonts w:ascii="Palatino Linotype" w:hAnsi="Palatino Linotype" w:cs="Times New Roman"/>
          <w:sz w:val="22"/>
          <w:szCs w:val="22"/>
        </w:rPr>
        <w:t>o podaných námitkách,</w:t>
      </w:r>
    </w:p>
    <w:p w14:paraId="778C4686" w14:textId="77777777" w:rsidR="00D342DB" w:rsidRPr="0024359F" w:rsidRDefault="00D342DB" w:rsidP="00D342DB">
      <w:pPr>
        <w:numPr>
          <w:ilvl w:val="0"/>
          <w:numId w:val="19"/>
        </w:numPr>
        <w:tabs>
          <w:tab w:val="left" w:pos="2035"/>
        </w:tabs>
        <w:spacing w:before="120"/>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návrhu vyjádření </w:t>
      </w:r>
      <w:r w:rsidR="00EC5735" w:rsidRPr="0024359F">
        <w:rPr>
          <w:rFonts w:ascii="Palatino Linotype" w:hAnsi="Palatino Linotype" w:cs="Times New Roman"/>
          <w:sz w:val="22"/>
          <w:szCs w:val="22"/>
        </w:rPr>
        <w:t xml:space="preserve">příkazce </w:t>
      </w:r>
      <w:r w:rsidRPr="0024359F">
        <w:rPr>
          <w:rFonts w:ascii="Palatino Linotype" w:hAnsi="Palatino Linotype" w:cs="Times New Roman"/>
          <w:sz w:val="22"/>
          <w:szCs w:val="22"/>
        </w:rPr>
        <w:t>k návrhu na přezkoumání rozhodnutí zadavatele u orgánu dohledu nebo soudu, a dále zpracov</w:t>
      </w:r>
      <w:r w:rsidR="006C1994">
        <w:rPr>
          <w:rFonts w:ascii="Palatino Linotype" w:hAnsi="Palatino Linotype" w:cs="Times New Roman"/>
          <w:sz w:val="22"/>
          <w:szCs w:val="22"/>
        </w:rPr>
        <w:t>ání</w:t>
      </w:r>
      <w:r w:rsidRPr="0024359F">
        <w:rPr>
          <w:rFonts w:ascii="Palatino Linotype" w:hAnsi="Palatino Linotype" w:cs="Times New Roman"/>
          <w:sz w:val="22"/>
          <w:szCs w:val="22"/>
        </w:rPr>
        <w:t xml:space="preserve"> případn</w:t>
      </w:r>
      <w:r w:rsidR="006C1994">
        <w:rPr>
          <w:rFonts w:ascii="Palatino Linotype" w:hAnsi="Palatino Linotype" w:cs="Times New Roman"/>
          <w:sz w:val="22"/>
          <w:szCs w:val="22"/>
        </w:rPr>
        <w:t>ých</w:t>
      </w:r>
      <w:r w:rsidRPr="0024359F">
        <w:rPr>
          <w:rFonts w:ascii="Palatino Linotype" w:hAnsi="Palatino Linotype" w:cs="Times New Roman"/>
          <w:sz w:val="22"/>
          <w:szCs w:val="22"/>
        </w:rPr>
        <w:t xml:space="preserve"> další</w:t>
      </w:r>
      <w:r w:rsidR="006C1994">
        <w:rPr>
          <w:rFonts w:ascii="Palatino Linotype" w:hAnsi="Palatino Linotype" w:cs="Times New Roman"/>
          <w:sz w:val="22"/>
          <w:szCs w:val="22"/>
        </w:rPr>
        <w:t>ch</w:t>
      </w:r>
      <w:r w:rsidRPr="0024359F">
        <w:rPr>
          <w:rFonts w:ascii="Palatino Linotype" w:hAnsi="Palatino Linotype" w:cs="Times New Roman"/>
          <w:sz w:val="22"/>
          <w:szCs w:val="22"/>
        </w:rPr>
        <w:t xml:space="preserve"> podklad</w:t>
      </w:r>
      <w:r w:rsidR="006C1994">
        <w:rPr>
          <w:rFonts w:ascii="Palatino Linotype" w:hAnsi="Palatino Linotype" w:cs="Times New Roman"/>
          <w:sz w:val="22"/>
          <w:szCs w:val="22"/>
        </w:rPr>
        <w:t>ů</w:t>
      </w:r>
      <w:r w:rsidRPr="0024359F">
        <w:rPr>
          <w:rFonts w:ascii="Palatino Linotype" w:hAnsi="Palatino Linotype" w:cs="Times New Roman"/>
          <w:sz w:val="22"/>
          <w:szCs w:val="22"/>
        </w:rPr>
        <w:t xml:space="preserve"> pro další úkony v řízení a poskytn</w:t>
      </w:r>
      <w:r w:rsidR="006C1994">
        <w:rPr>
          <w:rFonts w:ascii="Palatino Linotype" w:hAnsi="Palatino Linotype" w:cs="Times New Roman"/>
          <w:sz w:val="22"/>
          <w:szCs w:val="22"/>
        </w:rPr>
        <w:t>utí</w:t>
      </w:r>
      <w:r w:rsidRPr="0024359F">
        <w:rPr>
          <w:rFonts w:ascii="Palatino Linotype" w:hAnsi="Palatino Linotype" w:cs="Times New Roman"/>
          <w:sz w:val="22"/>
          <w:szCs w:val="22"/>
        </w:rPr>
        <w:t xml:space="preserve"> </w:t>
      </w:r>
      <w:r w:rsidR="00EC5735" w:rsidRPr="0024359F">
        <w:rPr>
          <w:rFonts w:ascii="Palatino Linotype" w:hAnsi="Palatino Linotype" w:cs="Times New Roman"/>
          <w:sz w:val="22"/>
          <w:szCs w:val="22"/>
        </w:rPr>
        <w:t xml:space="preserve">příkazci </w:t>
      </w:r>
      <w:r w:rsidRPr="0024359F">
        <w:rPr>
          <w:rFonts w:ascii="Palatino Linotype" w:hAnsi="Palatino Linotype" w:cs="Times New Roman"/>
          <w:sz w:val="22"/>
          <w:szCs w:val="22"/>
        </w:rPr>
        <w:t>v řízení vešker</w:t>
      </w:r>
      <w:r w:rsidR="006C1994">
        <w:rPr>
          <w:rFonts w:ascii="Palatino Linotype" w:hAnsi="Palatino Linotype" w:cs="Times New Roman"/>
          <w:sz w:val="22"/>
          <w:szCs w:val="22"/>
        </w:rPr>
        <w:t>é</w:t>
      </w:r>
      <w:r w:rsidRPr="0024359F">
        <w:rPr>
          <w:rFonts w:ascii="Palatino Linotype" w:hAnsi="Palatino Linotype" w:cs="Times New Roman"/>
          <w:sz w:val="22"/>
          <w:szCs w:val="22"/>
        </w:rPr>
        <w:t xml:space="preserve"> potřebn</w:t>
      </w:r>
      <w:r w:rsidR="006C1994">
        <w:rPr>
          <w:rFonts w:ascii="Palatino Linotype" w:hAnsi="Palatino Linotype" w:cs="Times New Roman"/>
          <w:sz w:val="22"/>
          <w:szCs w:val="22"/>
        </w:rPr>
        <w:t>é</w:t>
      </w:r>
      <w:r w:rsidRPr="0024359F">
        <w:rPr>
          <w:rFonts w:ascii="Palatino Linotype" w:hAnsi="Palatino Linotype" w:cs="Times New Roman"/>
          <w:sz w:val="22"/>
          <w:szCs w:val="22"/>
        </w:rPr>
        <w:t xml:space="preserve"> součinnost</w:t>
      </w:r>
      <w:r w:rsidR="006C1994">
        <w:rPr>
          <w:rFonts w:ascii="Palatino Linotype" w:hAnsi="Palatino Linotype" w:cs="Times New Roman"/>
          <w:sz w:val="22"/>
          <w:szCs w:val="22"/>
        </w:rPr>
        <w:t>i</w:t>
      </w:r>
      <w:r w:rsidRPr="0024359F">
        <w:rPr>
          <w:rFonts w:ascii="Palatino Linotype" w:hAnsi="Palatino Linotype" w:cs="Times New Roman"/>
          <w:sz w:val="22"/>
          <w:szCs w:val="22"/>
        </w:rPr>
        <w:t>,</w:t>
      </w:r>
    </w:p>
    <w:p w14:paraId="5B7A7EAF" w14:textId="77777777" w:rsidR="00D342DB" w:rsidRPr="0024359F" w:rsidRDefault="00D342DB" w:rsidP="00D342DB">
      <w:pPr>
        <w:numPr>
          <w:ilvl w:val="0"/>
          <w:numId w:val="19"/>
        </w:numPr>
        <w:tabs>
          <w:tab w:val="left" w:pos="2035"/>
        </w:tabs>
        <w:spacing w:before="120"/>
        <w:jc w:val="both"/>
        <w:rPr>
          <w:rFonts w:ascii="Palatino Linotype" w:hAnsi="Palatino Linotype" w:cs="Times New Roman"/>
          <w:sz w:val="22"/>
          <w:szCs w:val="22"/>
        </w:rPr>
      </w:pPr>
      <w:r w:rsidRPr="0024359F">
        <w:rPr>
          <w:rFonts w:ascii="Palatino Linotype" w:hAnsi="Palatino Linotype" w:cs="Times New Roman"/>
          <w:sz w:val="22"/>
          <w:szCs w:val="22"/>
        </w:rPr>
        <w:t xml:space="preserve">zpracování dalších dokumentů a analýz, o které </w:t>
      </w:r>
      <w:r w:rsidR="00EC5735" w:rsidRPr="0024359F">
        <w:rPr>
          <w:rFonts w:ascii="Palatino Linotype" w:hAnsi="Palatino Linotype" w:cs="Times New Roman"/>
          <w:sz w:val="22"/>
          <w:szCs w:val="22"/>
        </w:rPr>
        <w:t xml:space="preserve">příkazce </w:t>
      </w:r>
      <w:r w:rsidRPr="0024359F">
        <w:rPr>
          <w:rFonts w:ascii="Palatino Linotype" w:hAnsi="Palatino Linotype" w:cs="Times New Roman"/>
          <w:sz w:val="22"/>
          <w:szCs w:val="22"/>
        </w:rPr>
        <w:t xml:space="preserve">písemně požádá </w:t>
      </w:r>
      <w:r w:rsidR="00EC5735" w:rsidRPr="0024359F">
        <w:rPr>
          <w:rFonts w:ascii="Palatino Linotype" w:hAnsi="Palatino Linotype" w:cs="Times New Roman"/>
          <w:sz w:val="22"/>
          <w:szCs w:val="22"/>
        </w:rPr>
        <w:t xml:space="preserve">příkazníka </w:t>
      </w:r>
      <w:r w:rsidRPr="0024359F">
        <w:rPr>
          <w:rFonts w:ascii="Palatino Linotype" w:hAnsi="Palatino Linotype" w:cs="Times New Roman"/>
          <w:sz w:val="22"/>
          <w:szCs w:val="22"/>
        </w:rPr>
        <w:t>v souvislosti se zadáním veřejné zakázky,</w:t>
      </w:r>
    </w:p>
    <w:p w14:paraId="055AF118" w14:textId="77777777" w:rsidR="00D342DB" w:rsidRPr="0024359F" w:rsidRDefault="00D342DB" w:rsidP="00D342DB">
      <w:pPr>
        <w:numPr>
          <w:ilvl w:val="0"/>
          <w:numId w:val="19"/>
        </w:numPr>
        <w:tabs>
          <w:tab w:val="left" w:pos="2035"/>
        </w:tabs>
        <w:spacing w:before="120"/>
        <w:jc w:val="both"/>
        <w:rPr>
          <w:rFonts w:ascii="Palatino Linotype" w:hAnsi="Palatino Linotype" w:cs="Times New Roman"/>
          <w:sz w:val="22"/>
          <w:szCs w:val="22"/>
        </w:rPr>
      </w:pPr>
      <w:r w:rsidRPr="0024359F">
        <w:rPr>
          <w:rFonts w:ascii="Palatino Linotype" w:hAnsi="Palatino Linotype" w:cs="Times New Roman"/>
          <w:sz w:val="22"/>
          <w:szCs w:val="22"/>
        </w:rPr>
        <w:t xml:space="preserve">zajištění součinnosti při projednávání předmětné veřejné zakázky orgány </w:t>
      </w:r>
      <w:r w:rsidR="001A473B">
        <w:rPr>
          <w:rFonts w:ascii="Palatino Linotype" w:hAnsi="Palatino Linotype" w:cs="Times New Roman"/>
          <w:sz w:val="22"/>
          <w:szCs w:val="22"/>
        </w:rPr>
        <w:t>příkazce</w:t>
      </w:r>
      <w:r w:rsidRPr="0024359F">
        <w:rPr>
          <w:rFonts w:ascii="Palatino Linotype" w:hAnsi="Palatino Linotype" w:cs="Times New Roman"/>
          <w:sz w:val="22"/>
          <w:szCs w:val="22"/>
        </w:rPr>
        <w:t xml:space="preserve">, a též na základě požadavku </w:t>
      </w:r>
      <w:r w:rsidR="00EC5735" w:rsidRPr="0024359F">
        <w:rPr>
          <w:rFonts w:ascii="Palatino Linotype" w:hAnsi="Palatino Linotype" w:cs="Times New Roman"/>
          <w:sz w:val="22"/>
          <w:szCs w:val="22"/>
        </w:rPr>
        <w:t xml:space="preserve">příkazce </w:t>
      </w:r>
      <w:r w:rsidRPr="0024359F">
        <w:rPr>
          <w:rFonts w:ascii="Palatino Linotype" w:hAnsi="Palatino Linotype" w:cs="Times New Roman"/>
          <w:sz w:val="22"/>
          <w:szCs w:val="22"/>
        </w:rPr>
        <w:t>i účast svého zástupce při tomto projednávání.</w:t>
      </w:r>
    </w:p>
    <w:p w14:paraId="0CDFE051" w14:textId="77777777" w:rsidR="00D342DB" w:rsidRPr="0024359F" w:rsidRDefault="00D342DB" w:rsidP="00D342DB">
      <w:pPr>
        <w:keepNext/>
        <w:jc w:val="both"/>
        <w:rPr>
          <w:rFonts w:ascii="Palatino Linotype" w:hAnsi="Palatino Linotype" w:cs="Times New Roman"/>
          <w:sz w:val="22"/>
          <w:szCs w:val="22"/>
          <w:u w:val="single"/>
        </w:rPr>
      </w:pPr>
    </w:p>
    <w:p w14:paraId="03AD388E" w14:textId="77777777" w:rsidR="00D342DB" w:rsidRPr="0024359F" w:rsidRDefault="00D342DB" w:rsidP="00D342DB">
      <w:pPr>
        <w:jc w:val="both"/>
        <w:rPr>
          <w:rFonts w:ascii="Palatino Linotype" w:hAnsi="Palatino Linotype" w:cs="Times New Roman"/>
          <w:b/>
          <w:bCs/>
          <w:sz w:val="22"/>
          <w:szCs w:val="22"/>
        </w:rPr>
      </w:pPr>
    </w:p>
    <w:p w14:paraId="275F4ABF" w14:textId="77777777" w:rsidR="00D342DB" w:rsidRPr="0024359F" w:rsidRDefault="00D342DB" w:rsidP="00D342DB">
      <w:pPr>
        <w:numPr>
          <w:ilvl w:val="1"/>
          <w:numId w:val="10"/>
        </w:numPr>
        <w:jc w:val="both"/>
        <w:rPr>
          <w:rFonts w:ascii="Palatino Linotype" w:hAnsi="Palatino Linotype" w:cs="Times New Roman"/>
          <w:sz w:val="22"/>
          <w:szCs w:val="22"/>
          <w:u w:val="single"/>
        </w:rPr>
      </w:pPr>
      <w:r w:rsidRPr="0024359F">
        <w:rPr>
          <w:rFonts w:ascii="Palatino Linotype" w:hAnsi="Palatino Linotype" w:cs="Times New Roman"/>
          <w:sz w:val="22"/>
          <w:szCs w:val="22"/>
          <w:u w:val="single"/>
        </w:rPr>
        <w:t xml:space="preserve"> </w:t>
      </w:r>
      <w:r w:rsidR="00EC5735" w:rsidRPr="0024359F">
        <w:rPr>
          <w:rFonts w:ascii="Palatino Linotype" w:hAnsi="Palatino Linotype" w:cs="Times New Roman"/>
          <w:sz w:val="22"/>
          <w:szCs w:val="22"/>
          <w:u w:val="single"/>
        </w:rPr>
        <w:t>Příkazník</w:t>
      </w:r>
      <w:r w:rsidRPr="0024359F">
        <w:rPr>
          <w:rFonts w:ascii="Palatino Linotype" w:hAnsi="Palatino Linotype" w:cs="Times New Roman"/>
          <w:sz w:val="22"/>
          <w:szCs w:val="22"/>
          <w:u w:val="single"/>
        </w:rPr>
        <w:t xml:space="preserve"> je dále povinen provádět další činnosti v souvislosti s předmětným zadávacím řízením, jež nejsou </w:t>
      </w:r>
      <w:r w:rsidR="00A25836" w:rsidRPr="0024359F">
        <w:rPr>
          <w:rFonts w:ascii="Palatino Linotype" w:hAnsi="Palatino Linotype" w:cs="Times New Roman"/>
          <w:sz w:val="22"/>
          <w:szCs w:val="22"/>
          <w:u w:val="single"/>
        </w:rPr>
        <w:t>uvedeny v odst.</w:t>
      </w:r>
      <w:r w:rsidRPr="0024359F">
        <w:rPr>
          <w:rFonts w:ascii="Palatino Linotype" w:hAnsi="Palatino Linotype" w:cs="Times New Roman"/>
          <w:sz w:val="22"/>
          <w:szCs w:val="22"/>
          <w:u w:val="single"/>
        </w:rPr>
        <w:t xml:space="preserve"> </w:t>
      </w:r>
      <w:r w:rsidR="00A25836" w:rsidRPr="0024359F">
        <w:rPr>
          <w:rFonts w:ascii="Palatino Linotype" w:hAnsi="Palatino Linotype" w:cs="Times New Roman"/>
          <w:sz w:val="22"/>
          <w:szCs w:val="22"/>
          <w:u w:val="single"/>
        </w:rPr>
        <w:t>1. 2</w:t>
      </w:r>
      <w:r w:rsidRPr="0024359F">
        <w:rPr>
          <w:rFonts w:ascii="Palatino Linotype" w:hAnsi="Palatino Linotype" w:cs="Times New Roman"/>
          <w:sz w:val="22"/>
          <w:szCs w:val="22"/>
          <w:u w:val="single"/>
        </w:rPr>
        <w:t xml:space="preserve">. tohoto článku </w:t>
      </w:r>
      <w:r w:rsidR="00EC5735" w:rsidRPr="0024359F">
        <w:rPr>
          <w:rFonts w:ascii="Palatino Linotype" w:hAnsi="Palatino Linotype" w:cs="Times New Roman"/>
          <w:sz w:val="22"/>
          <w:szCs w:val="22"/>
          <w:u w:val="single"/>
        </w:rPr>
        <w:t xml:space="preserve">smlouvy </w:t>
      </w:r>
      <w:r w:rsidRPr="0024359F">
        <w:rPr>
          <w:rFonts w:ascii="Palatino Linotype" w:hAnsi="Palatino Linotype" w:cs="Times New Roman"/>
          <w:sz w:val="22"/>
          <w:szCs w:val="22"/>
          <w:u w:val="single"/>
        </w:rPr>
        <w:t xml:space="preserve">a jsou zároveň uloženy </w:t>
      </w:r>
      <w:r w:rsidR="00EC5735" w:rsidRPr="0024359F">
        <w:rPr>
          <w:rFonts w:ascii="Palatino Linotype" w:hAnsi="Palatino Linotype" w:cs="Times New Roman"/>
          <w:sz w:val="22"/>
          <w:szCs w:val="22"/>
          <w:u w:val="single"/>
        </w:rPr>
        <w:t xml:space="preserve">příkazci </w:t>
      </w:r>
      <w:r w:rsidRPr="0024359F">
        <w:rPr>
          <w:rFonts w:ascii="Palatino Linotype" w:hAnsi="Palatino Linotype" w:cs="Times New Roman"/>
          <w:sz w:val="22"/>
          <w:szCs w:val="22"/>
          <w:u w:val="single"/>
        </w:rPr>
        <w:t xml:space="preserve">příslušnými právními předpisy, vyjma úkonů uvedených v § </w:t>
      </w:r>
      <w:r w:rsidR="00511575">
        <w:rPr>
          <w:rFonts w:ascii="Palatino Linotype" w:hAnsi="Palatino Linotype" w:cs="Times New Roman"/>
          <w:sz w:val="22"/>
          <w:szCs w:val="22"/>
          <w:u w:val="single"/>
        </w:rPr>
        <w:t>43</w:t>
      </w:r>
      <w:r w:rsidRPr="0024359F">
        <w:rPr>
          <w:rFonts w:ascii="Palatino Linotype" w:hAnsi="Palatino Linotype" w:cs="Times New Roman"/>
          <w:sz w:val="22"/>
          <w:szCs w:val="22"/>
          <w:u w:val="single"/>
        </w:rPr>
        <w:t xml:space="preserve"> odst. 2 </w:t>
      </w:r>
      <w:r w:rsidR="00511575">
        <w:rPr>
          <w:rFonts w:ascii="Palatino Linotype" w:hAnsi="Palatino Linotype" w:cs="Times New Roman"/>
          <w:sz w:val="22"/>
          <w:szCs w:val="22"/>
          <w:u w:val="single"/>
        </w:rPr>
        <w:t>ZZVZ</w:t>
      </w:r>
      <w:r w:rsidRPr="0024359F">
        <w:rPr>
          <w:rFonts w:ascii="Palatino Linotype" w:hAnsi="Palatino Linotype" w:cs="Times New Roman"/>
          <w:sz w:val="22"/>
          <w:szCs w:val="22"/>
          <w:u w:val="single"/>
        </w:rPr>
        <w:t>.</w:t>
      </w:r>
    </w:p>
    <w:p w14:paraId="0DC34CD8" w14:textId="77777777" w:rsidR="00D342DB" w:rsidRPr="0024359F" w:rsidRDefault="00D342DB" w:rsidP="00D342DB">
      <w:pPr>
        <w:jc w:val="both"/>
        <w:rPr>
          <w:rFonts w:ascii="Palatino Linotype" w:hAnsi="Palatino Linotype" w:cs="Times New Roman"/>
          <w:sz w:val="22"/>
          <w:szCs w:val="22"/>
          <w:u w:val="single"/>
        </w:rPr>
      </w:pPr>
    </w:p>
    <w:p w14:paraId="1867AA93" w14:textId="77777777" w:rsidR="00D342DB" w:rsidRPr="0024359F" w:rsidRDefault="00D342DB" w:rsidP="00D342DB">
      <w:pPr>
        <w:numPr>
          <w:ilvl w:val="1"/>
          <w:numId w:val="10"/>
        </w:numPr>
        <w:jc w:val="both"/>
        <w:rPr>
          <w:rFonts w:ascii="Palatino Linotype" w:hAnsi="Palatino Linotype" w:cs="Times New Roman"/>
          <w:sz w:val="22"/>
          <w:szCs w:val="22"/>
          <w:u w:val="single"/>
        </w:rPr>
      </w:pPr>
      <w:r w:rsidRPr="0024359F">
        <w:rPr>
          <w:rFonts w:ascii="Palatino Linotype" w:hAnsi="Palatino Linotype" w:cs="Times New Roman"/>
          <w:sz w:val="22"/>
          <w:szCs w:val="22"/>
          <w:u w:val="single"/>
        </w:rPr>
        <w:t>Předmětem plnění není:</w:t>
      </w:r>
    </w:p>
    <w:p w14:paraId="5C079467" w14:textId="77777777" w:rsidR="00D342DB" w:rsidRPr="0024359F" w:rsidRDefault="00D342DB" w:rsidP="00D342DB">
      <w:pPr>
        <w:tabs>
          <w:tab w:val="left" w:pos="1134"/>
        </w:tabs>
        <w:ind w:left="680"/>
        <w:jc w:val="both"/>
        <w:rPr>
          <w:rFonts w:ascii="Palatino Linotype" w:hAnsi="Palatino Linotype" w:cs="Times New Roman"/>
          <w:sz w:val="22"/>
          <w:szCs w:val="22"/>
        </w:rPr>
      </w:pPr>
    </w:p>
    <w:p w14:paraId="29D52CCE" w14:textId="77777777" w:rsidR="00D342DB" w:rsidRPr="0024359F" w:rsidRDefault="00D342DB" w:rsidP="00D342DB">
      <w:pPr>
        <w:numPr>
          <w:ilvl w:val="0"/>
          <w:numId w:val="18"/>
        </w:numPr>
        <w:tabs>
          <w:tab w:val="left" w:pos="1134"/>
        </w:tabs>
        <w:jc w:val="both"/>
        <w:rPr>
          <w:rFonts w:ascii="Palatino Linotype" w:hAnsi="Palatino Linotype" w:cs="Times New Roman"/>
          <w:sz w:val="22"/>
          <w:szCs w:val="22"/>
        </w:rPr>
      </w:pPr>
      <w:r w:rsidRPr="0024359F">
        <w:rPr>
          <w:rFonts w:ascii="Palatino Linotype" w:hAnsi="Palatino Linotype" w:cs="Times New Roman"/>
          <w:sz w:val="22"/>
          <w:szCs w:val="22"/>
        </w:rPr>
        <w:lastRenderedPageBreak/>
        <w:t>poskytování odborného poradenství, včetně komentáře k </w:t>
      </w:r>
      <w:r w:rsidR="00511575">
        <w:rPr>
          <w:rFonts w:ascii="Palatino Linotype" w:hAnsi="Palatino Linotype" w:cs="Times New Roman"/>
          <w:sz w:val="22"/>
          <w:szCs w:val="22"/>
        </w:rPr>
        <w:t>ZZVZ</w:t>
      </w:r>
      <w:r w:rsidRPr="0024359F">
        <w:rPr>
          <w:rFonts w:ascii="Palatino Linotype" w:hAnsi="Palatino Linotype" w:cs="Times New Roman"/>
          <w:sz w:val="22"/>
          <w:szCs w:val="22"/>
        </w:rPr>
        <w:t>, které se netýká zadávacího řízení dle smlouvy</w:t>
      </w:r>
      <w:r w:rsidR="001A473B">
        <w:rPr>
          <w:rFonts w:ascii="Palatino Linotype" w:hAnsi="Palatino Linotype" w:cs="Times New Roman"/>
          <w:sz w:val="22"/>
          <w:szCs w:val="22"/>
        </w:rPr>
        <w:t>.</w:t>
      </w:r>
    </w:p>
    <w:p w14:paraId="72249833" w14:textId="77777777" w:rsidR="00D342DB" w:rsidRPr="0024359F" w:rsidRDefault="00D342DB" w:rsidP="00D342DB">
      <w:pPr>
        <w:rPr>
          <w:rFonts w:ascii="Palatino Linotype" w:hAnsi="Palatino Linotype" w:cs="Times New Roman"/>
          <w:sz w:val="22"/>
          <w:szCs w:val="22"/>
        </w:rPr>
      </w:pPr>
    </w:p>
    <w:p w14:paraId="00EFD3AB" w14:textId="77777777" w:rsidR="00D342DB" w:rsidRPr="00A93B79" w:rsidRDefault="00EC5735" w:rsidP="00D342DB">
      <w:pPr>
        <w:numPr>
          <w:ilvl w:val="1"/>
          <w:numId w:val="10"/>
        </w:numPr>
        <w:jc w:val="both"/>
        <w:rPr>
          <w:rFonts w:ascii="Palatino Linotype" w:hAnsi="Palatino Linotype" w:cs="Times New Roman"/>
          <w:sz w:val="22"/>
          <w:szCs w:val="22"/>
          <w:u w:val="single"/>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nebude zastupovat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v řízení před soudy a jinými orgány.</w:t>
      </w:r>
    </w:p>
    <w:p w14:paraId="0B97F368" w14:textId="77777777" w:rsidR="00A93B79" w:rsidRPr="0024359F" w:rsidRDefault="00A93B79" w:rsidP="00A93B79">
      <w:pPr>
        <w:ind w:left="360"/>
        <w:jc w:val="both"/>
        <w:rPr>
          <w:rFonts w:ascii="Palatino Linotype" w:hAnsi="Palatino Linotype" w:cs="Times New Roman"/>
          <w:sz w:val="22"/>
          <w:szCs w:val="22"/>
          <w:u w:val="single"/>
        </w:rPr>
      </w:pPr>
    </w:p>
    <w:p w14:paraId="5F619DAB" w14:textId="77777777" w:rsidR="00D342DB" w:rsidRPr="0024359F" w:rsidRDefault="004566AF" w:rsidP="00D342DB">
      <w:pPr>
        <w:pStyle w:val="Nadpis9"/>
        <w:rPr>
          <w:rFonts w:ascii="Palatino Linotype" w:hAnsi="Palatino Linotype" w:cs="Times New Roman"/>
          <w:sz w:val="22"/>
          <w:szCs w:val="22"/>
        </w:rPr>
      </w:pPr>
      <w:r>
        <w:rPr>
          <w:rFonts w:ascii="Palatino Linotype" w:hAnsi="Palatino Linotype" w:cs="Times New Roman"/>
          <w:sz w:val="22"/>
          <w:szCs w:val="22"/>
        </w:rPr>
        <w:t>Článek II.</w:t>
      </w:r>
    </w:p>
    <w:p w14:paraId="3EEA9A00" w14:textId="77777777" w:rsidR="00D342DB" w:rsidRPr="0024359F" w:rsidRDefault="00D342DB" w:rsidP="00D342DB">
      <w:pPr>
        <w:jc w:val="center"/>
        <w:rPr>
          <w:rFonts w:ascii="Palatino Linotype" w:hAnsi="Palatino Linotype" w:cs="Times New Roman"/>
          <w:b/>
          <w:sz w:val="22"/>
          <w:szCs w:val="22"/>
        </w:rPr>
      </w:pPr>
      <w:r w:rsidRPr="0024359F">
        <w:rPr>
          <w:rFonts w:ascii="Palatino Linotype" w:hAnsi="Palatino Linotype" w:cs="Times New Roman"/>
          <w:b/>
          <w:sz w:val="22"/>
          <w:szCs w:val="22"/>
        </w:rPr>
        <w:t>Práva a povinnosti smluvních stran</w:t>
      </w:r>
    </w:p>
    <w:p w14:paraId="4922D14F" w14:textId="77777777" w:rsidR="00D342DB" w:rsidRPr="0024359F" w:rsidRDefault="00D342DB" w:rsidP="00D342DB">
      <w:pPr>
        <w:ind w:left="360"/>
        <w:rPr>
          <w:rFonts w:ascii="Palatino Linotype" w:hAnsi="Palatino Linotype" w:cs="Times New Roman"/>
          <w:b/>
          <w:sz w:val="22"/>
          <w:szCs w:val="22"/>
        </w:rPr>
      </w:pPr>
    </w:p>
    <w:p w14:paraId="57C49F56"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je povinen při provádění objednaných činností postupovat s odbornou péčí a v zájmu </w:t>
      </w:r>
      <w:r w:rsidRPr="0024359F">
        <w:rPr>
          <w:rFonts w:ascii="Palatino Linotype" w:hAnsi="Palatino Linotype" w:cs="Times New Roman"/>
          <w:sz w:val="22"/>
          <w:szCs w:val="22"/>
        </w:rPr>
        <w:t>příkazce</w:t>
      </w:r>
      <w:r w:rsidR="00D342DB" w:rsidRPr="0024359F">
        <w:rPr>
          <w:rFonts w:ascii="Palatino Linotype" w:hAnsi="Palatino Linotype" w:cs="Times New Roman"/>
          <w:sz w:val="22"/>
          <w:szCs w:val="22"/>
        </w:rPr>
        <w:t>.</w:t>
      </w:r>
    </w:p>
    <w:p w14:paraId="2D2185B4" w14:textId="77777777" w:rsidR="00D342DB" w:rsidRPr="0024359F" w:rsidRDefault="00D342DB" w:rsidP="00D342DB">
      <w:pPr>
        <w:jc w:val="both"/>
        <w:rPr>
          <w:rFonts w:ascii="Palatino Linotype" w:hAnsi="Palatino Linotype" w:cs="Times New Roman"/>
          <w:sz w:val="22"/>
          <w:szCs w:val="22"/>
        </w:rPr>
      </w:pPr>
    </w:p>
    <w:p w14:paraId="7A130D99"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je povinen při provádění objednaných činností postupovat v souladu se </w:t>
      </w:r>
      <w:r w:rsidR="001A473B">
        <w:rPr>
          <w:rFonts w:ascii="Palatino Linotype" w:hAnsi="Palatino Linotype" w:cs="Times New Roman"/>
          <w:sz w:val="22"/>
          <w:szCs w:val="22"/>
        </w:rPr>
        <w:t>ZZVZ</w:t>
      </w:r>
      <w:r w:rsidR="001A473B" w:rsidRPr="0024359F">
        <w:rPr>
          <w:rFonts w:ascii="Palatino Linotype" w:hAnsi="Palatino Linotype" w:cs="Times New Roman"/>
          <w:sz w:val="22"/>
          <w:szCs w:val="22"/>
        </w:rPr>
        <w:t xml:space="preserve"> </w:t>
      </w:r>
      <w:r w:rsidR="00D342DB" w:rsidRPr="0024359F">
        <w:rPr>
          <w:rFonts w:ascii="Palatino Linotype" w:hAnsi="Palatino Linotype" w:cs="Times New Roman"/>
          <w:sz w:val="22"/>
          <w:szCs w:val="22"/>
        </w:rPr>
        <w:t xml:space="preserve">a interním předpisem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uvedeným v</w:t>
      </w:r>
      <w:r w:rsidR="00E052F1">
        <w:rPr>
          <w:rFonts w:ascii="Palatino Linotype" w:hAnsi="Palatino Linotype" w:cs="Times New Roman"/>
          <w:sz w:val="22"/>
          <w:szCs w:val="22"/>
        </w:rPr>
        <w:t> čl.</w:t>
      </w:r>
      <w:r w:rsidR="00D342DB" w:rsidRPr="0024359F">
        <w:rPr>
          <w:rFonts w:ascii="Palatino Linotype" w:hAnsi="Palatino Linotype" w:cs="Times New Roman"/>
          <w:sz w:val="22"/>
          <w:szCs w:val="22"/>
        </w:rPr>
        <w:t xml:space="preserve"> </w:t>
      </w:r>
      <w:r w:rsidR="006C1994">
        <w:rPr>
          <w:rFonts w:ascii="Palatino Linotype" w:hAnsi="Palatino Linotype" w:cs="Times New Roman"/>
          <w:sz w:val="22"/>
          <w:szCs w:val="22"/>
        </w:rPr>
        <w:t>I.</w:t>
      </w:r>
      <w:r w:rsidR="006C1994" w:rsidRPr="0024359F">
        <w:rPr>
          <w:rFonts w:ascii="Palatino Linotype" w:hAnsi="Palatino Linotype" w:cs="Times New Roman"/>
          <w:sz w:val="22"/>
          <w:szCs w:val="22"/>
        </w:rPr>
        <w:t xml:space="preserve"> </w:t>
      </w:r>
      <w:r w:rsidR="00D342DB" w:rsidRPr="0024359F">
        <w:rPr>
          <w:rFonts w:ascii="Palatino Linotype" w:hAnsi="Palatino Linotype" w:cs="Times New Roman"/>
          <w:sz w:val="22"/>
          <w:szCs w:val="22"/>
        </w:rPr>
        <w:t xml:space="preserve">odst. 1.2 smlouvy. Seznámení se s tímto vnitřním přepisem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je </w:t>
      </w:r>
      <w:r w:rsidRPr="0024359F">
        <w:rPr>
          <w:rFonts w:ascii="Palatino Linotype" w:hAnsi="Palatino Linotype" w:cs="Times New Roman"/>
          <w:sz w:val="22"/>
          <w:szCs w:val="22"/>
        </w:rPr>
        <w:t>příkazník</w:t>
      </w:r>
      <w:r w:rsidR="00D342DB" w:rsidRPr="0024359F">
        <w:rPr>
          <w:rFonts w:ascii="Palatino Linotype" w:hAnsi="Palatino Linotype" w:cs="Times New Roman"/>
          <w:sz w:val="22"/>
          <w:szCs w:val="22"/>
        </w:rPr>
        <w:t xml:space="preserve"> povinen </w:t>
      </w:r>
      <w:r w:rsidRPr="0024359F">
        <w:rPr>
          <w:rFonts w:ascii="Palatino Linotype" w:hAnsi="Palatino Linotype" w:cs="Times New Roman"/>
          <w:sz w:val="22"/>
          <w:szCs w:val="22"/>
        </w:rPr>
        <w:t xml:space="preserve">příkazci </w:t>
      </w:r>
      <w:r w:rsidR="00D342DB" w:rsidRPr="0024359F">
        <w:rPr>
          <w:rFonts w:ascii="Palatino Linotype" w:hAnsi="Palatino Linotype" w:cs="Times New Roman"/>
          <w:sz w:val="22"/>
          <w:szCs w:val="22"/>
        </w:rPr>
        <w:t>potvrdit písemně při podpisu smlouvy.</w:t>
      </w:r>
    </w:p>
    <w:p w14:paraId="47FDA429" w14:textId="77777777" w:rsidR="00D342DB" w:rsidRPr="0024359F" w:rsidRDefault="00D342DB" w:rsidP="00D342DB">
      <w:pPr>
        <w:jc w:val="both"/>
        <w:rPr>
          <w:rFonts w:ascii="Palatino Linotype" w:hAnsi="Palatino Linotype" w:cs="Times New Roman"/>
          <w:sz w:val="22"/>
          <w:szCs w:val="22"/>
        </w:rPr>
      </w:pPr>
    </w:p>
    <w:p w14:paraId="688FA337"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je povinen bez zbytečného odkladu oznámit </w:t>
      </w:r>
      <w:r w:rsidRPr="0024359F">
        <w:rPr>
          <w:rFonts w:ascii="Palatino Linotype" w:hAnsi="Palatino Linotype" w:cs="Times New Roman"/>
          <w:sz w:val="22"/>
          <w:szCs w:val="22"/>
        </w:rPr>
        <w:t xml:space="preserve">příkazci </w:t>
      </w:r>
      <w:r w:rsidR="00D342DB" w:rsidRPr="0024359F">
        <w:rPr>
          <w:rFonts w:ascii="Palatino Linotype" w:hAnsi="Palatino Linotype" w:cs="Times New Roman"/>
          <w:sz w:val="22"/>
          <w:szCs w:val="22"/>
        </w:rPr>
        <w:t xml:space="preserve">všechny okolnosti, které zjistil při zařizování záležitostí, a které mohou mít vliv na změnu pokynů nebo zájmů </w:t>
      </w:r>
      <w:r w:rsidRPr="0024359F">
        <w:rPr>
          <w:rFonts w:ascii="Palatino Linotype" w:hAnsi="Palatino Linotype" w:cs="Times New Roman"/>
          <w:sz w:val="22"/>
          <w:szCs w:val="22"/>
        </w:rPr>
        <w:t>příkazce</w:t>
      </w:r>
      <w:r w:rsidR="00D342DB" w:rsidRPr="0024359F">
        <w:rPr>
          <w:rFonts w:ascii="Palatino Linotype" w:hAnsi="Palatino Linotype" w:cs="Times New Roman"/>
          <w:sz w:val="22"/>
          <w:szCs w:val="22"/>
        </w:rPr>
        <w:t>.</w:t>
      </w:r>
    </w:p>
    <w:p w14:paraId="69756B84" w14:textId="77777777" w:rsidR="00D342DB" w:rsidRPr="0024359F" w:rsidRDefault="00D342DB" w:rsidP="00D342DB">
      <w:pPr>
        <w:jc w:val="both"/>
        <w:rPr>
          <w:rFonts w:ascii="Palatino Linotype" w:hAnsi="Palatino Linotype" w:cs="Times New Roman"/>
          <w:sz w:val="22"/>
          <w:szCs w:val="22"/>
        </w:rPr>
      </w:pPr>
    </w:p>
    <w:p w14:paraId="58AA8E6E"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se zavazuje postupovat bez zbytečných průtahů a tak, a</w:t>
      </w:r>
      <w:r w:rsidR="00A07246" w:rsidRPr="0024359F">
        <w:rPr>
          <w:rFonts w:ascii="Palatino Linotype" w:hAnsi="Palatino Linotype" w:cs="Times New Roman"/>
          <w:sz w:val="22"/>
          <w:szCs w:val="22"/>
        </w:rPr>
        <w:t>by byly dodrženy lhůty,</w:t>
      </w:r>
      <w:r w:rsidR="00D342DB" w:rsidRPr="0024359F">
        <w:rPr>
          <w:rFonts w:ascii="Palatino Linotype" w:hAnsi="Palatino Linotype" w:cs="Times New Roman"/>
          <w:sz w:val="22"/>
          <w:szCs w:val="22"/>
        </w:rPr>
        <w:t xml:space="preserve"> které jsou stanoveny zákonem, a to za předpokladu náležité součinnosti </w:t>
      </w:r>
      <w:r w:rsidRPr="0024359F">
        <w:rPr>
          <w:rFonts w:ascii="Palatino Linotype" w:hAnsi="Palatino Linotype" w:cs="Times New Roman"/>
          <w:sz w:val="22"/>
          <w:szCs w:val="22"/>
        </w:rPr>
        <w:t>příkazce</w:t>
      </w:r>
      <w:r w:rsidR="00D342DB" w:rsidRPr="0024359F">
        <w:rPr>
          <w:rFonts w:ascii="Palatino Linotype" w:hAnsi="Palatino Linotype" w:cs="Times New Roman"/>
          <w:sz w:val="22"/>
          <w:szCs w:val="22"/>
        </w:rPr>
        <w:t>.</w:t>
      </w:r>
    </w:p>
    <w:p w14:paraId="2226E5E2" w14:textId="77777777" w:rsidR="00D342DB" w:rsidRPr="0024359F" w:rsidRDefault="00D342DB" w:rsidP="00D342DB">
      <w:pPr>
        <w:jc w:val="both"/>
        <w:rPr>
          <w:rFonts w:ascii="Palatino Linotype" w:hAnsi="Palatino Linotype" w:cs="Times New Roman"/>
          <w:sz w:val="22"/>
          <w:szCs w:val="22"/>
        </w:rPr>
      </w:pPr>
    </w:p>
    <w:p w14:paraId="494DD35C"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je povinen zachovávat mlčenlivost o všech záležitostech, o nichž se dozvěděl v souvislosti s prováděním předmětných činností. </w:t>
      </w: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použije všechny materiály, které obdrží od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v souvislosti s plněním ze smlouvy výhradně za plněním účelu smlouvy. Po skončení plnění, popř. dílčího plnění ze smlouvy, předá </w:t>
      </w:r>
      <w:r w:rsidRPr="0024359F">
        <w:rPr>
          <w:rFonts w:ascii="Palatino Linotype" w:hAnsi="Palatino Linotype" w:cs="Times New Roman"/>
          <w:sz w:val="22"/>
          <w:szCs w:val="22"/>
        </w:rPr>
        <w:t xml:space="preserve">příkazník příkazci </w:t>
      </w:r>
      <w:r w:rsidR="00D342DB" w:rsidRPr="0024359F">
        <w:rPr>
          <w:rFonts w:ascii="Palatino Linotype" w:hAnsi="Palatino Linotype" w:cs="Times New Roman"/>
          <w:sz w:val="22"/>
          <w:szCs w:val="22"/>
        </w:rPr>
        <w:t xml:space="preserve">všechny materiály, které od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v souvislosti s plněním převzal.</w:t>
      </w:r>
    </w:p>
    <w:p w14:paraId="49B25C78" w14:textId="77777777" w:rsidR="00D342DB" w:rsidRPr="0024359F" w:rsidRDefault="00D342DB" w:rsidP="00D342DB">
      <w:pPr>
        <w:jc w:val="both"/>
        <w:rPr>
          <w:rFonts w:ascii="Palatino Linotype" w:hAnsi="Palatino Linotype" w:cs="Times New Roman"/>
          <w:sz w:val="22"/>
          <w:szCs w:val="22"/>
        </w:rPr>
      </w:pPr>
    </w:p>
    <w:p w14:paraId="5A923E96"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je povinen předat včas </w:t>
      </w:r>
      <w:r w:rsidRPr="0024359F">
        <w:rPr>
          <w:rFonts w:ascii="Palatino Linotype" w:hAnsi="Palatino Linotype" w:cs="Times New Roman"/>
          <w:sz w:val="22"/>
          <w:szCs w:val="22"/>
        </w:rPr>
        <w:t xml:space="preserve">příkazníkovi </w:t>
      </w:r>
      <w:r w:rsidR="00D342DB" w:rsidRPr="0024359F">
        <w:rPr>
          <w:rFonts w:ascii="Palatino Linotype" w:hAnsi="Palatino Linotype" w:cs="Times New Roman"/>
          <w:sz w:val="22"/>
          <w:szCs w:val="22"/>
        </w:rPr>
        <w:t xml:space="preserve">úplné, pravdivé a přehledné informace, jež jsou nezbytně nutné k věcnému plnění ze smlouvy, pokud z jejich povahy nevyplývá, že je má zajistit </w:t>
      </w: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v rámci plnění díla.</w:t>
      </w:r>
    </w:p>
    <w:p w14:paraId="3777D5E9" w14:textId="77777777" w:rsidR="00D342DB" w:rsidRPr="0024359F" w:rsidRDefault="00D342DB" w:rsidP="00D342DB">
      <w:pPr>
        <w:jc w:val="both"/>
        <w:rPr>
          <w:rFonts w:ascii="Palatino Linotype" w:hAnsi="Palatino Linotype" w:cs="Times New Roman"/>
          <w:sz w:val="22"/>
          <w:szCs w:val="22"/>
        </w:rPr>
      </w:pPr>
      <w:r w:rsidRPr="0024359F">
        <w:rPr>
          <w:rFonts w:ascii="Palatino Linotype" w:hAnsi="Palatino Linotype" w:cs="Times New Roman"/>
          <w:sz w:val="22"/>
          <w:szCs w:val="22"/>
        </w:rPr>
        <w:t xml:space="preserve"> </w:t>
      </w:r>
    </w:p>
    <w:p w14:paraId="0B56282F"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je povinen vytvořit řádné podmínky pro činnost </w:t>
      </w:r>
      <w:r w:rsidRPr="0024359F">
        <w:rPr>
          <w:rFonts w:ascii="Palatino Linotype" w:hAnsi="Palatino Linotype" w:cs="Times New Roman"/>
          <w:sz w:val="22"/>
          <w:szCs w:val="22"/>
        </w:rPr>
        <w:t xml:space="preserve">příkazníka </w:t>
      </w:r>
      <w:r w:rsidR="00D342DB" w:rsidRPr="0024359F">
        <w:rPr>
          <w:rFonts w:ascii="Palatino Linotype" w:hAnsi="Palatino Linotype" w:cs="Times New Roman"/>
          <w:sz w:val="22"/>
          <w:szCs w:val="22"/>
        </w:rPr>
        <w:t xml:space="preserve">a poskytovat mu během plnění předmětu smlouvy nezbytnou další součinnost, zejména předat </w:t>
      </w:r>
      <w:r w:rsidRPr="0024359F">
        <w:rPr>
          <w:rFonts w:ascii="Palatino Linotype" w:hAnsi="Palatino Linotype" w:cs="Times New Roman"/>
          <w:sz w:val="22"/>
          <w:szCs w:val="22"/>
        </w:rPr>
        <w:t xml:space="preserve">příkazníkovi </w:t>
      </w:r>
      <w:r w:rsidR="00D342DB" w:rsidRPr="0024359F">
        <w:rPr>
          <w:rFonts w:ascii="Palatino Linotype" w:hAnsi="Palatino Linotype" w:cs="Times New Roman"/>
          <w:sz w:val="22"/>
          <w:szCs w:val="22"/>
        </w:rPr>
        <w:t xml:space="preserve">včas všechny dokumenty nezbytně nutné k provedení předmětu plnění smlouvy (zadávací podmínky, dokumenty o průběhu zadávacího řízení, </w:t>
      </w:r>
      <w:r w:rsidR="00511575">
        <w:rPr>
          <w:rFonts w:ascii="Palatino Linotype" w:hAnsi="Palatino Linotype" w:cs="Times New Roman"/>
          <w:sz w:val="22"/>
          <w:szCs w:val="22"/>
        </w:rPr>
        <w:t>vysvětlení zadávací dokumentace</w:t>
      </w:r>
      <w:r w:rsidR="00D342DB" w:rsidRPr="0024359F">
        <w:rPr>
          <w:rFonts w:ascii="Palatino Linotype" w:hAnsi="Palatino Linotype" w:cs="Times New Roman"/>
          <w:sz w:val="22"/>
          <w:szCs w:val="22"/>
        </w:rPr>
        <w:t xml:space="preserve">, námitky, návrhy, rozhodnutí o zahájení správního řízení atd.). Při předávání dokumentů </w:t>
      </w:r>
      <w:r w:rsidRPr="0024359F">
        <w:rPr>
          <w:rFonts w:ascii="Palatino Linotype" w:hAnsi="Palatino Linotype" w:cs="Times New Roman"/>
          <w:sz w:val="22"/>
          <w:szCs w:val="22"/>
        </w:rPr>
        <w:t xml:space="preserve">příkazníkovi </w:t>
      </w:r>
      <w:r w:rsidR="00D342DB" w:rsidRPr="0024359F">
        <w:rPr>
          <w:rFonts w:ascii="Palatino Linotype" w:hAnsi="Palatino Linotype" w:cs="Times New Roman"/>
          <w:sz w:val="22"/>
          <w:szCs w:val="22"/>
        </w:rPr>
        <w:t xml:space="preserve">je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povinen brát ohled na lhůty vyplývající ze </w:t>
      </w:r>
      <w:r w:rsidR="00511575">
        <w:rPr>
          <w:rFonts w:ascii="Palatino Linotype" w:hAnsi="Palatino Linotype" w:cs="Times New Roman"/>
          <w:sz w:val="22"/>
          <w:szCs w:val="22"/>
        </w:rPr>
        <w:t>ZZVZ a příslušných zákonů</w:t>
      </w:r>
      <w:r w:rsidR="00D342DB" w:rsidRPr="0024359F">
        <w:rPr>
          <w:rFonts w:ascii="Palatino Linotype" w:hAnsi="Palatino Linotype" w:cs="Times New Roman"/>
          <w:sz w:val="22"/>
          <w:szCs w:val="22"/>
        </w:rPr>
        <w:t>.</w:t>
      </w:r>
    </w:p>
    <w:p w14:paraId="03505311" w14:textId="77777777" w:rsidR="00D342DB" w:rsidRPr="0024359F" w:rsidRDefault="00D342DB" w:rsidP="00D342DB">
      <w:pPr>
        <w:jc w:val="both"/>
        <w:rPr>
          <w:rFonts w:ascii="Palatino Linotype" w:hAnsi="Palatino Linotype" w:cs="Times New Roman"/>
          <w:sz w:val="22"/>
          <w:szCs w:val="22"/>
        </w:rPr>
      </w:pPr>
    </w:p>
    <w:p w14:paraId="3B8F6B4C" w14:textId="77777777" w:rsidR="00D342DB" w:rsidRPr="0024359F" w:rsidRDefault="00EA5130" w:rsidP="00D342DB">
      <w:pPr>
        <w:numPr>
          <w:ilvl w:val="1"/>
          <w:numId w:val="3"/>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iCs/>
          <w:sz w:val="22"/>
          <w:szCs w:val="22"/>
        </w:rPr>
        <w:t xml:space="preserve">Příkazce </w:t>
      </w:r>
      <w:r w:rsidR="00D342DB" w:rsidRPr="0024359F">
        <w:rPr>
          <w:rFonts w:ascii="Palatino Linotype" w:hAnsi="Palatino Linotype" w:cs="Times New Roman"/>
          <w:iCs/>
          <w:sz w:val="22"/>
          <w:szCs w:val="22"/>
        </w:rPr>
        <w:t xml:space="preserve">je povinen zaplatit </w:t>
      </w:r>
      <w:r w:rsidRPr="0024359F">
        <w:rPr>
          <w:rFonts w:ascii="Palatino Linotype" w:hAnsi="Palatino Linotype" w:cs="Times New Roman"/>
          <w:iCs/>
          <w:sz w:val="22"/>
          <w:szCs w:val="22"/>
        </w:rPr>
        <w:t xml:space="preserve">příkazníkovi </w:t>
      </w:r>
      <w:r w:rsidR="00D342DB" w:rsidRPr="0024359F">
        <w:rPr>
          <w:rFonts w:ascii="Palatino Linotype" w:hAnsi="Palatino Linotype" w:cs="Times New Roman"/>
          <w:iCs/>
          <w:sz w:val="22"/>
          <w:szCs w:val="22"/>
        </w:rPr>
        <w:t>včas a ve stanovené výši odměnu, stanovenou smlouvou, a to na základě daňového dokladu vystaveného a zaslaného dle bodu 3.3 smlouvy.</w:t>
      </w:r>
    </w:p>
    <w:p w14:paraId="08141E54" w14:textId="77777777" w:rsidR="00D342DB" w:rsidRPr="0024359F" w:rsidRDefault="00D342DB" w:rsidP="00D342DB">
      <w:pPr>
        <w:jc w:val="both"/>
        <w:rPr>
          <w:rFonts w:ascii="Palatino Linotype" w:hAnsi="Palatino Linotype" w:cs="Times New Roman"/>
          <w:sz w:val="22"/>
          <w:szCs w:val="22"/>
        </w:rPr>
      </w:pPr>
      <w:r w:rsidRPr="0024359F">
        <w:rPr>
          <w:rFonts w:ascii="Palatino Linotype" w:hAnsi="Palatino Linotype" w:cs="Times New Roman"/>
          <w:sz w:val="22"/>
          <w:szCs w:val="22"/>
        </w:rPr>
        <w:t xml:space="preserve"> </w:t>
      </w:r>
    </w:p>
    <w:p w14:paraId="06DC2D39" w14:textId="693BFCDE" w:rsidR="009F53DC" w:rsidRDefault="00D342DB" w:rsidP="009F53DC">
      <w:pPr>
        <w:numPr>
          <w:ilvl w:val="1"/>
          <w:numId w:val="2"/>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Smluvní strany jsou povinny zachovávat mlčenlivost o všech údajích, které jsou obsaženy v projektových, technických a realizačních podkladech, nebo o jiných skutečnostech, se kterými přišly při plnění ze smlouvy do styku. Tyto údaje tvoří obchodní tajemství </w:t>
      </w:r>
      <w:r w:rsidR="00EA5130" w:rsidRPr="0024359F">
        <w:rPr>
          <w:rFonts w:ascii="Palatino Linotype" w:hAnsi="Palatino Linotype" w:cs="Times New Roman"/>
          <w:sz w:val="22"/>
          <w:szCs w:val="22"/>
        </w:rPr>
        <w:t xml:space="preserve">příkazníka </w:t>
      </w:r>
      <w:r w:rsidRPr="0024359F">
        <w:rPr>
          <w:rFonts w:ascii="Palatino Linotype" w:hAnsi="Palatino Linotype" w:cs="Times New Roman"/>
          <w:sz w:val="22"/>
          <w:szCs w:val="22"/>
        </w:rPr>
        <w:t xml:space="preserve">ve smyslu </w:t>
      </w:r>
      <w:r w:rsidR="00EA5130" w:rsidRPr="0024359F">
        <w:rPr>
          <w:rFonts w:ascii="Palatino Linotype" w:hAnsi="Palatino Linotype" w:cs="Times New Roman"/>
          <w:sz w:val="22"/>
          <w:szCs w:val="22"/>
        </w:rPr>
        <w:t xml:space="preserve">občanského </w:t>
      </w:r>
      <w:r w:rsidRPr="0024359F">
        <w:rPr>
          <w:rFonts w:ascii="Palatino Linotype" w:hAnsi="Palatino Linotype" w:cs="Times New Roman"/>
          <w:sz w:val="22"/>
          <w:szCs w:val="22"/>
        </w:rPr>
        <w:t xml:space="preserve">zákoníku a zákona č. </w:t>
      </w:r>
      <w:r w:rsidRPr="0024359F">
        <w:rPr>
          <w:rFonts w:ascii="Palatino Linotype" w:hAnsi="Palatino Linotype" w:cs="Times New Roman"/>
          <w:bCs/>
          <w:sz w:val="22"/>
          <w:szCs w:val="22"/>
        </w:rPr>
        <w:t>412/2005</w:t>
      </w:r>
      <w:r w:rsidRPr="0024359F">
        <w:rPr>
          <w:rFonts w:ascii="Palatino Linotype" w:hAnsi="Palatino Linotype" w:cs="Times New Roman"/>
          <w:sz w:val="22"/>
          <w:szCs w:val="22"/>
        </w:rPr>
        <w:t xml:space="preserve"> Sb., </w:t>
      </w:r>
      <w:r w:rsidRPr="0024359F">
        <w:rPr>
          <w:rFonts w:ascii="Palatino Linotype" w:hAnsi="Palatino Linotype" w:cs="Times New Roman"/>
          <w:bCs/>
          <w:sz w:val="22"/>
          <w:szCs w:val="22"/>
        </w:rPr>
        <w:t>o ochraně utajovaných informací a o bezpečnostní způsobilosti</w:t>
      </w:r>
      <w:r w:rsidRPr="0024359F">
        <w:rPr>
          <w:rFonts w:ascii="Palatino Linotype" w:hAnsi="Palatino Linotype" w:cs="Times New Roman"/>
          <w:sz w:val="22"/>
          <w:szCs w:val="22"/>
        </w:rPr>
        <w:t xml:space="preserve">, </w:t>
      </w:r>
      <w:r w:rsidR="00B12EB6">
        <w:rPr>
          <w:rFonts w:ascii="Palatino Linotype" w:hAnsi="Palatino Linotype" w:cs="Times New Roman"/>
          <w:sz w:val="22"/>
          <w:szCs w:val="22"/>
        </w:rPr>
        <w:t>v</w:t>
      </w:r>
      <w:r w:rsidR="001A473B">
        <w:rPr>
          <w:rFonts w:ascii="Palatino Linotype" w:hAnsi="Palatino Linotype" w:cs="Times New Roman"/>
          <w:sz w:val="22"/>
          <w:szCs w:val="22"/>
        </w:rPr>
        <w:t>e</w:t>
      </w:r>
      <w:r w:rsidR="00B12EB6">
        <w:rPr>
          <w:rFonts w:ascii="Palatino Linotype" w:hAnsi="Palatino Linotype" w:cs="Times New Roman"/>
          <w:sz w:val="22"/>
          <w:szCs w:val="22"/>
        </w:rPr>
        <w:t> znění</w:t>
      </w:r>
      <w:r w:rsidR="001A473B">
        <w:rPr>
          <w:rFonts w:ascii="Palatino Linotype" w:hAnsi="Palatino Linotype" w:cs="Times New Roman"/>
          <w:sz w:val="22"/>
          <w:szCs w:val="22"/>
        </w:rPr>
        <w:t xml:space="preserve"> pozdějších předpisů</w:t>
      </w:r>
      <w:r w:rsidRPr="0024359F">
        <w:rPr>
          <w:rFonts w:ascii="Palatino Linotype" w:hAnsi="Palatino Linotype" w:cs="Times New Roman"/>
          <w:sz w:val="22"/>
          <w:szCs w:val="22"/>
        </w:rPr>
        <w:t>.</w:t>
      </w:r>
    </w:p>
    <w:p w14:paraId="47BF99BB" w14:textId="77777777" w:rsidR="009F53DC" w:rsidRDefault="009F53DC" w:rsidP="009F53DC">
      <w:pPr>
        <w:ind w:left="540"/>
        <w:jc w:val="both"/>
        <w:rPr>
          <w:rFonts w:ascii="Palatino Linotype" w:hAnsi="Palatino Linotype" w:cs="Times New Roman"/>
          <w:sz w:val="22"/>
          <w:szCs w:val="22"/>
        </w:rPr>
      </w:pPr>
    </w:p>
    <w:p w14:paraId="1C79735A" w14:textId="77777777" w:rsidR="00D342DB" w:rsidRPr="009F53DC" w:rsidRDefault="00D342DB" w:rsidP="009F53DC">
      <w:pPr>
        <w:numPr>
          <w:ilvl w:val="1"/>
          <w:numId w:val="2"/>
        </w:numPr>
        <w:tabs>
          <w:tab w:val="clear" w:pos="360"/>
          <w:tab w:val="num" w:pos="540"/>
        </w:tabs>
        <w:ind w:left="540" w:hanging="540"/>
        <w:jc w:val="both"/>
        <w:rPr>
          <w:rFonts w:ascii="Palatino Linotype" w:hAnsi="Palatino Linotype" w:cs="Times New Roman"/>
          <w:sz w:val="22"/>
          <w:szCs w:val="22"/>
        </w:rPr>
      </w:pPr>
      <w:r w:rsidRPr="009F53DC">
        <w:rPr>
          <w:rFonts w:ascii="Palatino Linotype" w:hAnsi="Palatino Linotype" w:cs="Times New Roman"/>
          <w:iCs/>
          <w:sz w:val="22"/>
          <w:szCs w:val="22"/>
        </w:rPr>
        <w:t xml:space="preserve">Všechny dokumenty, tj. zejména všechny textové šablony, elektronické dokumenty atd. předkládané, vytvořené nebo jakkoli jinak presentované </w:t>
      </w:r>
      <w:r w:rsidR="00EA5130" w:rsidRPr="009F53DC">
        <w:rPr>
          <w:rFonts w:ascii="Palatino Linotype" w:hAnsi="Palatino Linotype" w:cs="Times New Roman"/>
          <w:iCs/>
          <w:sz w:val="22"/>
          <w:szCs w:val="22"/>
        </w:rPr>
        <w:t>příkazníkem</w:t>
      </w:r>
      <w:r w:rsidRPr="009F53DC">
        <w:rPr>
          <w:rFonts w:ascii="Palatino Linotype" w:hAnsi="Palatino Linotype" w:cs="Times New Roman"/>
          <w:iCs/>
          <w:sz w:val="22"/>
          <w:szCs w:val="22"/>
        </w:rPr>
        <w:t xml:space="preserve">, jejichž předkládání a zpracovávání předpokládá předmět smlouvy, jsou chráněny autorskými právy </w:t>
      </w:r>
      <w:r w:rsidR="00EA5130" w:rsidRPr="009F53DC">
        <w:rPr>
          <w:rFonts w:ascii="Palatino Linotype" w:hAnsi="Palatino Linotype" w:cs="Times New Roman"/>
          <w:iCs/>
          <w:sz w:val="22"/>
          <w:szCs w:val="22"/>
        </w:rPr>
        <w:t>příkazníka</w:t>
      </w:r>
      <w:r w:rsidRPr="009F53DC">
        <w:rPr>
          <w:rFonts w:ascii="Palatino Linotype" w:hAnsi="Palatino Linotype" w:cs="Times New Roman"/>
          <w:iCs/>
          <w:sz w:val="22"/>
          <w:szCs w:val="22"/>
        </w:rPr>
        <w:t xml:space="preserve">, ve smyslu </w:t>
      </w:r>
      <w:r w:rsidRPr="009F53DC">
        <w:rPr>
          <w:rFonts w:ascii="Palatino Linotype" w:hAnsi="Palatino Linotype" w:cs="Times New Roman"/>
          <w:sz w:val="22"/>
          <w:szCs w:val="22"/>
        </w:rPr>
        <w:t xml:space="preserve">zákona č. 121/2000 Sb., </w:t>
      </w:r>
      <w:r w:rsidR="00B12EB6" w:rsidRPr="009F53DC">
        <w:rPr>
          <w:rFonts w:ascii="Palatino Linotype" w:hAnsi="Palatino Linotype" w:cs="Times New Roman"/>
          <w:sz w:val="22"/>
          <w:szCs w:val="22"/>
        </w:rPr>
        <w:t>o právu autorském, o právech souvisejících s právem autorským a o změně některých zákonů (autorský zákon), v</w:t>
      </w:r>
      <w:r w:rsidR="001A473B">
        <w:rPr>
          <w:rFonts w:ascii="Palatino Linotype" w:hAnsi="Palatino Linotype" w:cs="Times New Roman"/>
          <w:sz w:val="22"/>
          <w:szCs w:val="22"/>
        </w:rPr>
        <w:t>e</w:t>
      </w:r>
      <w:r w:rsidR="00B12EB6" w:rsidRPr="009F53DC">
        <w:rPr>
          <w:rFonts w:ascii="Palatino Linotype" w:hAnsi="Palatino Linotype" w:cs="Times New Roman"/>
          <w:sz w:val="22"/>
          <w:szCs w:val="22"/>
        </w:rPr>
        <w:t>  znění</w:t>
      </w:r>
      <w:r w:rsidRPr="009F53DC">
        <w:rPr>
          <w:rFonts w:ascii="Palatino Linotype" w:hAnsi="Palatino Linotype" w:cs="Times New Roman"/>
          <w:sz w:val="22"/>
          <w:szCs w:val="22"/>
        </w:rPr>
        <w:t xml:space="preserve"> </w:t>
      </w:r>
      <w:r w:rsidR="001A473B">
        <w:rPr>
          <w:rFonts w:ascii="Palatino Linotype" w:hAnsi="Palatino Linotype" w:cs="Times New Roman"/>
          <w:sz w:val="22"/>
          <w:szCs w:val="22"/>
        </w:rPr>
        <w:t xml:space="preserve">pozdějších předpisů </w:t>
      </w:r>
      <w:r w:rsidRPr="009F53DC">
        <w:rPr>
          <w:rFonts w:ascii="Palatino Linotype" w:hAnsi="Palatino Linotype" w:cs="Times New Roman"/>
          <w:iCs/>
          <w:sz w:val="22"/>
          <w:szCs w:val="22"/>
        </w:rPr>
        <w:t xml:space="preserve">a mohou tak být používány výlučně </w:t>
      </w:r>
      <w:r w:rsidR="00EA5130" w:rsidRPr="009F53DC">
        <w:rPr>
          <w:rFonts w:ascii="Palatino Linotype" w:hAnsi="Palatino Linotype" w:cs="Times New Roman"/>
          <w:iCs/>
          <w:sz w:val="22"/>
          <w:szCs w:val="22"/>
        </w:rPr>
        <w:t xml:space="preserve">příkazníkem </w:t>
      </w:r>
      <w:r w:rsidRPr="009F53DC">
        <w:rPr>
          <w:rFonts w:ascii="Palatino Linotype" w:hAnsi="Palatino Linotype" w:cs="Times New Roman"/>
          <w:iCs/>
          <w:sz w:val="22"/>
          <w:szCs w:val="22"/>
        </w:rPr>
        <w:t xml:space="preserve">nebo osobou, které k tomu </w:t>
      </w:r>
      <w:r w:rsidR="00EA5130" w:rsidRPr="009F53DC">
        <w:rPr>
          <w:rFonts w:ascii="Palatino Linotype" w:hAnsi="Palatino Linotype" w:cs="Times New Roman"/>
          <w:iCs/>
          <w:sz w:val="22"/>
          <w:szCs w:val="22"/>
        </w:rPr>
        <w:t xml:space="preserve">příkazník </w:t>
      </w:r>
      <w:r w:rsidRPr="009F53DC">
        <w:rPr>
          <w:rFonts w:ascii="Palatino Linotype" w:hAnsi="Palatino Linotype" w:cs="Times New Roman"/>
          <w:iCs/>
          <w:sz w:val="22"/>
          <w:szCs w:val="22"/>
        </w:rPr>
        <w:t>udělí písemný souhlas. Jejích použití v rozporu s tímto bodem zakládá právo na náhradu škody. Nároky z autorského zákona zůstávají uplatněním nároku na náhradu škody zachovány.</w:t>
      </w:r>
    </w:p>
    <w:p w14:paraId="7A4B040E" w14:textId="77777777" w:rsidR="00D342DB" w:rsidRPr="0024359F" w:rsidRDefault="00D342DB" w:rsidP="00D342DB">
      <w:pPr>
        <w:jc w:val="both"/>
        <w:rPr>
          <w:rFonts w:ascii="Palatino Linotype" w:hAnsi="Palatino Linotype" w:cs="Times New Roman"/>
          <w:sz w:val="22"/>
          <w:szCs w:val="22"/>
        </w:rPr>
      </w:pPr>
    </w:p>
    <w:p w14:paraId="2AE78E6A" w14:textId="77777777" w:rsidR="00D342DB" w:rsidRPr="0024359F" w:rsidRDefault="00EA5130" w:rsidP="00D342DB">
      <w:pPr>
        <w:numPr>
          <w:ilvl w:val="1"/>
          <w:numId w:val="2"/>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je povinen vždy před vlastním provedením jednotlivých písemných úkonů tyto elektronickou poštou na emailovou adresu uvedenou v záhlaví smlouvy odeslat </w:t>
      </w:r>
      <w:r w:rsidRPr="0024359F">
        <w:rPr>
          <w:rFonts w:ascii="Palatino Linotype" w:hAnsi="Palatino Linotype" w:cs="Times New Roman"/>
          <w:sz w:val="22"/>
          <w:szCs w:val="22"/>
        </w:rPr>
        <w:t xml:space="preserve">příkazci </w:t>
      </w:r>
      <w:r w:rsidR="00D342DB" w:rsidRPr="0024359F">
        <w:rPr>
          <w:rFonts w:ascii="Palatino Linotype" w:hAnsi="Palatino Linotype" w:cs="Times New Roman"/>
          <w:sz w:val="22"/>
          <w:szCs w:val="22"/>
        </w:rPr>
        <w:t xml:space="preserve">k posouzení a schválení, případně k podpisu osobou oprávněnou za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jednat.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je povinen posoudit a schválit úkony bez průtahů, případně zajistit případný podpis osoby oprávněné za </w:t>
      </w:r>
      <w:r w:rsidR="00B93294"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jednat a písemně (opět elektronickou poštou) je potvrdit </w:t>
      </w:r>
      <w:r w:rsidR="00B93294" w:rsidRPr="0024359F">
        <w:rPr>
          <w:rFonts w:ascii="Palatino Linotype" w:hAnsi="Palatino Linotype" w:cs="Times New Roman"/>
          <w:sz w:val="22"/>
          <w:szCs w:val="22"/>
        </w:rPr>
        <w:t>příkazníkovi</w:t>
      </w:r>
      <w:r w:rsidR="00D342DB" w:rsidRPr="0024359F">
        <w:rPr>
          <w:rFonts w:ascii="Palatino Linotype" w:hAnsi="Palatino Linotype" w:cs="Times New Roman"/>
          <w:sz w:val="22"/>
          <w:szCs w:val="22"/>
        </w:rPr>
        <w:t xml:space="preserve">. V případě pozdního zaslání podkladů ze strany </w:t>
      </w:r>
      <w:r w:rsidR="00B93294"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nutných pro vypracování dle činností </w:t>
      </w:r>
      <w:r w:rsidR="00B93294" w:rsidRPr="0024359F">
        <w:rPr>
          <w:rFonts w:ascii="Palatino Linotype" w:hAnsi="Palatino Linotype" w:cs="Times New Roman"/>
          <w:sz w:val="22"/>
          <w:szCs w:val="22"/>
        </w:rPr>
        <w:t xml:space="preserve">příkazníka </w:t>
      </w:r>
      <w:r w:rsidR="00D342DB" w:rsidRPr="0024359F">
        <w:rPr>
          <w:rFonts w:ascii="Palatino Linotype" w:hAnsi="Palatino Linotype" w:cs="Times New Roman"/>
          <w:sz w:val="22"/>
          <w:szCs w:val="22"/>
        </w:rPr>
        <w:t xml:space="preserve">dle bodu 1.2 smlouvy (zejména doručení námitky, doručení </w:t>
      </w:r>
      <w:r w:rsidR="00B12EB6">
        <w:rPr>
          <w:rFonts w:ascii="Palatino Linotype" w:hAnsi="Palatino Linotype" w:cs="Times New Roman"/>
          <w:sz w:val="22"/>
          <w:szCs w:val="22"/>
        </w:rPr>
        <w:t>vysvětlení k zadávací dokumentaci</w:t>
      </w:r>
      <w:r w:rsidR="00D342DB" w:rsidRPr="0024359F">
        <w:rPr>
          <w:rFonts w:ascii="Palatino Linotype" w:hAnsi="Palatino Linotype" w:cs="Times New Roman"/>
          <w:sz w:val="22"/>
          <w:szCs w:val="22"/>
        </w:rPr>
        <w:t xml:space="preserve">, usnesení o zahájení správního řízení apod.) nenese </w:t>
      </w:r>
      <w:r w:rsidR="00B93294"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odpovědnost za případné sankce udělené ze strany Úřadu pro ochranu hospodářské soutěže, případně ze strany jiných orgánů pro nesplnění příslušných zákonných lhůt.</w:t>
      </w:r>
    </w:p>
    <w:p w14:paraId="104F3FC5" w14:textId="77777777" w:rsidR="00D342DB" w:rsidRPr="0024359F" w:rsidRDefault="00D342DB" w:rsidP="00D342DB">
      <w:pPr>
        <w:jc w:val="both"/>
        <w:rPr>
          <w:rFonts w:ascii="Palatino Linotype" w:hAnsi="Palatino Linotype" w:cs="Times New Roman"/>
          <w:sz w:val="22"/>
          <w:szCs w:val="22"/>
        </w:rPr>
      </w:pPr>
    </w:p>
    <w:p w14:paraId="4B4E1214" w14:textId="77777777" w:rsidR="00D342DB" w:rsidRPr="0024359F" w:rsidRDefault="00D342DB" w:rsidP="00D342DB">
      <w:pPr>
        <w:keepNext/>
        <w:numPr>
          <w:ilvl w:val="1"/>
          <w:numId w:val="2"/>
        </w:numPr>
        <w:tabs>
          <w:tab w:val="clear" w:pos="360"/>
          <w:tab w:val="num" w:pos="540"/>
        </w:tabs>
        <w:ind w:left="540" w:hanging="540"/>
        <w:jc w:val="both"/>
        <w:rPr>
          <w:rFonts w:ascii="Palatino Linotype" w:hAnsi="Palatino Linotype" w:cs="Times New Roman"/>
          <w:sz w:val="22"/>
          <w:szCs w:val="22"/>
        </w:rPr>
      </w:pPr>
      <w:r w:rsidRPr="0024359F">
        <w:rPr>
          <w:rFonts w:ascii="Palatino Linotype" w:hAnsi="Palatino Linotype" w:cs="Times New Roman"/>
          <w:sz w:val="22"/>
          <w:szCs w:val="22"/>
        </w:rPr>
        <w:t xml:space="preserve">Vyhrazená práva </w:t>
      </w:r>
      <w:r w:rsidR="00B93294" w:rsidRPr="0024359F">
        <w:rPr>
          <w:rFonts w:ascii="Palatino Linotype" w:hAnsi="Palatino Linotype" w:cs="Times New Roman"/>
          <w:sz w:val="22"/>
          <w:szCs w:val="22"/>
        </w:rPr>
        <w:t xml:space="preserve">příkazce </w:t>
      </w:r>
      <w:r w:rsidRPr="0024359F">
        <w:rPr>
          <w:rFonts w:ascii="Palatino Linotype" w:hAnsi="Palatino Linotype" w:cs="Times New Roman"/>
          <w:sz w:val="22"/>
          <w:szCs w:val="22"/>
        </w:rPr>
        <w:t xml:space="preserve">jako zadavatele veřejné zakázky: </w:t>
      </w:r>
    </w:p>
    <w:p w14:paraId="0D1854DF" w14:textId="77777777" w:rsidR="00D342DB" w:rsidRPr="0024359F" w:rsidRDefault="00D342DB" w:rsidP="00A07246">
      <w:pPr>
        <w:keepNext/>
        <w:jc w:val="both"/>
        <w:rPr>
          <w:rFonts w:ascii="Palatino Linotype" w:hAnsi="Palatino Linotype" w:cs="Times New Roman"/>
          <w:sz w:val="22"/>
          <w:szCs w:val="22"/>
        </w:rPr>
      </w:pPr>
    </w:p>
    <w:p w14:paraId="797CAD0D" w14:textId="77777777" w:rsidR="00D342DB" w:rsidRPr="0024359F" w:rsidRDefault="00B93294" w:rsidP="00D342DB">
      <w:pPr>
        <w:numPr>
          <w:ilvl w:val="0"/>
          <w:numId w:val="11"/>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bude rozhodovat o složení hodnotící komise, případně komise pro otevírání </w:t>
      </w:r>
      <w:r w:rsidR="000C3B22">
        <w:rPr>
          <w:rFonts w:ascii="Palatino Linotype" w:hAnsi="Palatino Linotype" w:cs="Times New Roman"/>
          <w:sz w:val="22"/>
          <w:szCs w:val="22"/>
        </w:rPr>
        <w:t>nabídek</w:t>
      </w:r>
      <w:r w:rsidR="000C3B22" w:rsidRPr="0024359F">
        <w:rPr>
          <w:rFonts w:ascii="Palatino Linotype" w:hAnsi="Palatino Linotype" w:cs="Times New Roman"/>
          <w:sz w:val="22"/>
          <w:szCs w:val="22"/>
        </w:rPr>
        <w:t xml:space="preserve"> </w:t>
      </w:r>
      <w:r w:rsidR="00D342DB" w:rsidRPr="0024359F">
        <w:rPr>
          <w:rFonts w:ascii="Palatino Linotype" w:hAnsi="Palatino Linotype" w:cs="Times New Roman"/>
          <w:sz w:val="22"/>
          <w:szCs w:val="22"/>
        </w:rPr>
        <w:t>nebo komise pro posouzení kvalifikace</w:t>
      </w:r>
      <w:r w:rsidR="009F53DC">
        <w:rPr>
          <w:rFonts w:ascii="Palatino Linotype" w:hAnsi="Palatino Linotype" w:cs="Times New Roman"/>
          <w:sz w:val="22"/>
          <w:szCs w:val="22"/>
        </w:rPr>
        <w:t>,</w:t>
      </w:r>
    </w:p>
    <w:p w14:paraId="3F07B4D9" w14:textId="77777777" w:rsidR="00D342DB" w:rsidRPr="0024359F" w:rsidRDefault="00B93294" w:rsidP="00D342DB">
      <w:pPr>
        <w:numPr>
          <w:ilvl w:val="0"/>
          <w:numId w:val="11"/>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příkazci </w:t>
      </w:r>
      <w:r w:rsidR="00D342DB" w:rsidRPr="0024359F">
        <w:rPr>
          <w:rFonts w:ascii="Palatino Linotype" w:hAnsi="Palatino Linotype" w:cs="Times New Roman"/>
          <w:sz w:val="22"/>
          <w:szCs w:val="22"/>
        </w:rPr>
        <w:t xml:space="preserve">přísluší ze zákona tyto úkony: </w:t>
      </w:r>
    </w:p>
    <w:p w14:paraId="25B1BCAE" w14:textId="77777777" w:rsidR="00D342DB" w:rsidRPr="0024359F" w:rsidRDefault="00B12EB6" w:rsidP="00D342DB">
      <w:pPr>
        <w:numPr>
          <w:ilvl w:val="1"/>
          <w:numId w:val="11"/>
        </w:numPr>
        <w:jc w:val="both"/>
        <w:rPr>
          <w:rFonts w:ascii="Palatino Linotype" w:hAnsi="Palatino Linotype" w:cs="Times New Roman"/>
          <w:sz w:val="22"/>
          <w:szCs w:val="22"/>
        </w:rPr>
      </w:pPr>
      <w:r>
        <w:rPr>
          <w:rFonts w:ascii="Palatino Linotype" w:hAnsi="Palatino Linotype" w:cs="Times New Roman"/>
          <w:sz w:val="22"/>
          <w:szCs w:val="22"/>
        </w:rPr>
        <w:t>výběr dodavatele</w:t>
      </w:r>
      <w:r w:rsidR="00D342DB" w:rsidRPr="0024359F">
        <w:rPr>
          <w:rFonts w:ascii="Palatino Linotype" w:hAnsi="Palatino Linotype" w:cs="Times New Roman"/>
          <w:sz w:val="22"/>
          <w:szCs w:val="22"/>
        </w:rPr>
        <w:t>,</w:t>
      </w:r>
    </w:p>
    <w:p w14:paraId="2EA01C81" w14:textId="77777777" w:rsidR="00D342DB" w:rsidRPr="0024359F" w:rsidRDefault="00D342DB" w:rsidP="00D342DB">
      <w:pPr>
        <w:numPr>
          <w:ilvl w:val="1"/>
          <w:numId w:val="11"/>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vyloučení </w:t>
      </w:r>
      <w:r w:rsidR="00B12EB6">
        <w:rPr>
          <w:rFonts w:ascii="Palatino Linotype" w:hAnsi="Palatino Linotype" w:cs="Times New Roman"/>
          <w:sz w:val="22"/>
          <w:szCs w:val="22"/>
        </w:rPr>
        <w:t>účastníka zadávacího řízení</w:t>
      </w:r>
      <w:r w:rsidRPr="0024359F">
        <w:rPr>
          <w:rFonts w:ascii="Palatino Linotype" w:hAnsi="Palatino Linotype" w:cs="Times New Roman"/>
          <w:sz w:val="22"/>
          <w:szCs w:val="22"/>
        </w:rPr>
        <w:t>,</w:t>
      </w:r>
    </w:p>
    <w:p w14:paraId="4F724AAB" w14:textId="77777777" w:rsidR="00D342DB" w:rsidRPr="0024359F" w:rsidRDefault="00D342DB" w:rsidP="00D342DB">
      <w:pPr>
        <w:numPr>
          <w:ilvl w:val="1"/>
          <w:numId w:val="11"/>
        </w:numPr>
        <w:jc w:val="both"/>
        <w:rPr>
          <w:rFonts w:ascii="Palatino Linotype" w:hAnsi="Palatino Linotype" w:cs="Times New Roman"/>
          <w:sz w:val="22"/>
          <w:szCs w:val="22"/>
        </w:rPr>
      </w:pPr>
      <w:r w:rsidRPr="0024359F">
        <w:rPr>
          <w:rFonts w:ascii="Palatino Linotype" w:hAnsi="Palatino Linotype" w:cs="Times New Roman"/>
          <w:sz w:val="22"/>
          <w:szCs w:val="22"/>
        </w:rPr>
        <w:t>zrušení zadávacího řízení,</w:t>
      </w:r>
    </w:p>
    <w:p w14:paraId="6EA758BC" w14:textId="77777777" w:rsidR="00D342DB" w:rsidRPr="0024359F" w:rsidRDefault="00D342DB" w:rsidP="00D342DB">
      <w:pPr>
        <w:numPr>
          <w:ilvl w:val="1"/>
          <w:numId w:val="11"/>
        </w:numPr>
        <w:jc w:val="both"/>
        <w:rPr>
          <w:rFonts w:ascii="Palatino Linotype" w:hAnsi="Palatino Linotype" w:cs="Times New Roman"/>
          <w:sz w:val="22"/>
          <w:szCs w:val="22"/>
        </w:rPr>
      </w:pPr>
      <w:r w:rsidRPr="0024359F">
        <w:rPr>
          <w:rFonts w:ascii="Palatino Linotype" w:hAnsi="Palatino Linotype" w:cs="Times New Roman"/>
          <w:sz w:val="22"/>
          <w:szCs w:val="22"/>
        </w:rPr>
        <w:t>rozhodnutí o způsobu vyřízení námitek</w:t>
      </w:r>
      <w:r w:rsidR="009F53DC">
        <w:rPr>
          <w:rFonts w:ascii="Palatino Linotype" w:hAnsi="Palatino Linotype" w:cs="Times New Roman"/>
          <w:sz w:val="22"/>
          <w:szCs w:val="22"/>
        </w:rPr>
        <w:t>,</w:t>
      </w:r>
    </w:p>
    <w:p w14:paraId="2504239A" w14:textId="77777777" w:rsidR="00D342DB" w:rsidRPr="0024359F" w:rsidRDefault="00B93294" w:rsidP="00D342DB">
      <w:pPr>
        <w:numPr>
          <w:ilvl w:val="0"/>
          <w:numId w:val="11"/>
        </w:numPr>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rozhodne o základním hodnotícím kritériu pro zadání veřejné zakázky, případně o dílčích hodnotících kritériích</w:t>
      </w:r>
      <w:r w:rsidR="009F53DC">
        <w:rPr>
          <w:rFonts w:ascii="Palatino Linotype" w:hAnsi="Palatino Linotype" w:cs="Times New Roman"/>
          <w:sz w:val="22"/>
          <w:szCs w:val="22"/>
        </w:rPr>
        <w:t>.</w:t>
      </w:r>
    </w:p>
    <w:p w14:paraId="2AD695CD" w14:textId="77777777" w:rsidR="00D342DB" w:rsidRPr="0024359F" w:rsidRDefault="00D342DB" w:rsidP="00D342DB">
      <w:pPr>
        <w:rPr>
          <w:rFonts w:ascii="Palatino Linotype" w:hAnsi="Palatino Linotype" w:cs="Times New Roman"/>
          <w:sz w:val="22"/>
          <w:szCs w:val="22"/>
        </w:rPr>
      </w:pPr>
    </w:p>
    <w:p w14:paraId="053D9E8F" w14:textId="77777777" w:rsidR="00D342DB" w:rsidRDefault="00D342DB" w:rsidP="00D342DB">
      <w:pPr>
        <w:rPr>
          <w:rFonts w:ascii="Palatino Linotype" w:hAnsi="Palatino Linotype" w:cs="Times New Roman"/>
          <w:sz w:val="22"/>
          <w:szCs w:val="22"/>
        </w:rPr>
      </w:pPr>
    </w:p>
    <w:p w14:paraId="27F8998F" w14:textId="77777777" w:rsidR="00D342DB" w:rsidRPr="0024359F" w:rsidRDefault="00D342DB" w:rsidP="00D342DB">
      <w:pPr>
        <w:rPr>
          <w:rFonts w:ascii="Palatino Linotype" w:hAnsi="Palatino Linotype" w:cs="Times New Roman"/>
          <w:sz w:val="22"/>
          <w:szCs w:val="22"/>
        </w:rPr>
      </w:pPr>
    </w:p>
    <w:p w14:paraId="0727D2FA" w14:textId="77777777" w:rsidR="00D342DB" w:rsidRPr="0024359F" w:rsidRDefault="00D342DB" w:rsidP="00D342DB">
      <w:pPr>
        <w:pStyle w:val="Nadpis9"/>
        <w:rPr>
          <w:rFonts w:ascii="Palatino Linotype" w:hAnsi="Palatino Linotype" w:cs="Times New Roman"/>
          <w:sz w:val="22"/>
          <w:szCs w:val="22"/>
        </w:rPr>
      </w:pPr>
      <w:r w:rsidRPr="0024359F">
        <w:rPr>
          <w:rFonts w:ascii="Palatino Linotype" w:hAnsi="Palatino Linotype" w:cs="Times New Roman"/>
          <w:sz w:val="22"/>
          <w:szCs w:val="22"/>
        </w:rPr>
        <w:t xml:space="preserve">Článek </w:t>
      </w:r>
      <w:r w:rsidR="004566AF">
        <w:rPr>
          <w:rFonts w:ascii="Palatino Linotype" w:hAnsi="Palatino Linotype" w:cs="Times New Roman"/>
          <w:sz w:val="22"/>
          <w:szCs w:val="22"/>
        </w:rPr>
        <w:t>III.</w:t>
      </w:r>
      <w:r w:rsidRPr="0024359F">
        <w:rPr>
          <w:rFonts w:ascii="Palatino Linotype" w:hAnsi="Palatino Linotype" w:cs="Times New Roman"/>
          <w:sz w:val="22"/>
          <w:szCs w:val="22"/>
        </w:rPr>
        <w:t xml:space="preserve"> </w:t>
      </w:r>
    </w:p>
    <w:p w14:paraId="1DD57400" w14:textId="77777777" w:rsidR="00D342DB" w:rsidRPr="0024359F" w:rsidRDefault="00D342DB" w:rsidP="00D342DB">
      <w:pPr>
        <w:jc w:val="center"/>
        <w:rPr>
          <w:rFonts w:ascii="Palatino Linotype" w:hAnsi="Palatino Linotype" w:cs="Times New Roman"/>
          <w:b/>
          <w:sz w:val="22"/>
          <w:szCs w:val="22"/>
        </w:rPr>
      </w:pPr>
      <w:r w:rsidRPr="0024359F">
        <w:rPr>
          <w:rFonts w:ascii="Palatino Linotype" w:hAnsi="Palatino Linotype" w:cs="Times New Roman"/>
          <w:b/>
          <w:sz w:val="22"/>
          <w:szCs w:val="22"/>
        </w:rPr>
        <w:t>Odměna, platební podmínky</w:t>
      </w:r>
    </w:p>
    <w:p w14:paraId="20CFD9CD" w14:textId="77777777" w:rsidR="00D342DB" w:rsidRPr="0024359F" w:rsidRDefault="00D342DB" w:rsidP="00D342DB">
      <w:pPr>
        <w:jc w:val="both"/>
        <w:rPr>
          <w:rFonts w:ascii="Palatino Linotype" w:hAnsi="Palatino Linotype" w:cs="Times New Roman"/>
          <w:sz w:val="22"/>
          <w:szCs w:val="22"/>
        </w:rPr>
      </w:pPr>
    </w:p>
    <w:p w14:paraId="60E350FB" w14:textId="51EA9C55" w:rsidR="00D342DB" w:rsidRPr="0024359F" w:rsidRDefault="00D342DB" w:rsidP="00A07246">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bookmarkStart w:id="0" w:name="OLE_LINK1"/>
      <w:r w:rsidRPr="0024359F">
        <w:rPr>
          <w:rFonts w:ascii="Palatino Linotype" w:hAnsi="Palatino Linotype"/>
          <w:sz w:val="22"/>
          <w:szCs w:val="22"/>
        </w:rPr>
        <w:t>Cena za organizační zajištění celého průběhu veřejné zakázky</w:t>
      </w:r>
      <w:r w:rsidR="00B93294" w:rsidRPr="0024359F">
        <w:rPr>
          <w:rFonts w:ascii="Palatino Linotype" w:hAnsi="Palatino Linotype"/>
          <w:sz w:val="22"/>
          <w:szCs w:val="22"/>
        </w:rPr>
        <w:t xml:space="preserve">, specifikované v čl. </w:t>
      </w:r>
      <w:r w:rsidR="00A25836" w:rsidRPr="0024359F">
        <w:rPr>
          <w:rFonts w:ascii="Palatino Linotype" w:hAnsi="Palatino Linotype"/>
          <w:sz w:val="22"/>
          <w:szCs w:val="22"/>
        </w:rPr>
        <w:t>1. 2</w:t>
      </w:r>
      <w:r w:rsidR="00B93294" w:rsidRPr="0024359F">
        <w:rPr>
          <w:rFonts w:ascii="Palatino Linotype" w:hAnsi="Palatino Linotype"/>
          <w:sz w:val="22"/>
          <w:szCs w:val="22"/>
        </w:rPr>
        <w:t>. smlouvy,</w:t>
      </w:r>
      <w:r w:rsidRPr="0024359F">
        <w:rPr>
          <w:rFonts w:ascii="Palatino Linotype" w:hAnsi="Palatino Linotype"/>
          <w:sz w:val="22"/>
          <w:szCs w:val="22"/>
        </w:rPr>
        <w:t xml:space="preserve"> zadávané </w:t>
      </w:r>
      <w:r w:rsidRPr="00E04A8C">
        <w:rPr>
          <w:rFonts w:ascii="Palatino Linotype" w:hAnsi="Palatino Linotype"/>
          <w:sz w:val="22"/>
          <w:szCs w:val="22"/>
        </w:rPr>
        <w:t>v</w:t>
      </w:r>
      <w:r w:rsidR="001A473B">
        <w:rPr>
          <w:rFonts w:ascii="Palatino Linotype" w:hAnsi="Palatino Linotype"/>
          <w:sz w:val="22"/>
          <w:szCs w:val="22"/>
        </w:rPr>
        <w:t xml:space="preserve"> zjednodušeném podlimitním </w:t>
      </w:r>
      <w:r w:rsidRPr="00E04A8C">
        <w:rPr>
          <w:rFonts w:ascii="Palatino Linotype" w:hAnsi="Palatino Linotype"/>
          <w:sz w:val="22"/>
          <w:szCs w:val="22"/>
        </w:rPr>
        <w:t>řízení</w:t>
      </w:r>
      <w:r w:rsidRPr="0024359F">
        <w:rPr>
          <w:rFonts w:ascii="Palatino Linotype" w:hAnsi="Palatino Linotype"/>
          <w:sz w:val="22"/>
          <w:szCs w:val="22"/>
        </w:rPr>
        <w:t xml:space="preserve"> dle </w:t>
      </w:r>
      <w:r w:rsidR="00E65FD6" w:rsidRPr="0024359F">
        <w:rPr>
          <w:rFonts w:ascii="Palatino Linotype" w:hAnsi="Palatino Linotype"/>
          <w:sz w:val="22"/>
          <w:szCs w:val="22"/>
        </w:rPr>
        <w:t>Z</w:t>
      </w:r>
      <w:r w:rsidR="00B12EB6">
        <w:rPr>
          <w:rFonts w:ascii="Palatino Linotype" w:hAnsi="Palatino Linotype"/>
          <w:sz w:val="22"/>
          <w:szCs w:val="22"/>
        </w:rPr>
        <w:t>Z</w:t>
      </w:r>
      <w:r w:rsidR="00E65FD6" w:rsidRPr="0024359F">
        <w:rPr>
          <w:rFonts w:ascii="Palatino Linotype" w:hAnsi="Palatino Linotype"/>
          <w:sz w:val="22"/>
          <w:szCs w:val="22"/>
        </w:rPr>
        <w:t>VZ</w:t>
      </w:r>
      <w:r w:rsidRPr="0024359F">
        <w:rPr>
          <w:rFonts w:ascii="Palatino Linotype" w:hAnsi="Palatino Linotype"/>
          <w:sz w:val="22"/>
          <w:szCs w:val="22"/>
        </w:rPr>
        <w:t>, činí</w:t>
      </w:r>
      <w:r w:rsidR="00C41171" w:rsidRPr="0024359F">
        <w:rPr>
          <w:rFonts w:ascii="Palatino Linotype" w:hAnsi="Palatino Linotype"/>
          <w:sz w:val="22"/>
          <w:szCs w:val="22"/>
        </w:rPr>
        <w:t xml:space="preserve"> </w:t>
      </w:r>
      <w:r w:rsidR="008A73D5">
        <w:rPr>
          <w:rFonts w:ascii="Palatino Linotype" w:hAnsi="Palatino Linotype"/>
          <w:b/>
          <w:sz w:val="22"/>
          <w:szCs w:val="22"/>
        </w:rPr>
        <w:t>79.000</w:t>
      </w:r>
      <w:r w:rsidR="00B5351C">
        <w:rPr>
          <w:rFonts w:ascii="Palatino Linotype" w:hAnsi="Palatino Linotype"/>
          <w:b/>
          <w:sz w:val="22"/>
          <w:szCs w:val="22"/>
        </w:rPr>
        <w:t>,-</w:t>
      </w:r>
      <w:r w:rsidR="008A73D5">
        <w:rPr>
          <w:rFonts w:ascii="Palatino Linotype" w:hAnsi="Palatino Linotype"/>
          <w:b/>
          <w:sz w:val="22"/>
          <w:szCs w:val="22"/>
        </w:rPr>
        <w:t xml:space="preserve"> </w:t>
      </w:r>
      <w:r w:rsidRPr="0024359F">
        <w:rPr>
          <w:rFonts w:ascii="Palatino Linotype" w:hAnsi="Palatino Linotype"/>
          <w:b/>
          <w:sz w:val="22"/>
          <w:szCs w:val="22"/>
        </w:rPr>
        <w:t>Kč bez DPH</w:t>
      </w:r>
      <w:r w:rsidR="00C41171" w:rsidRPr="0024359F">
        <w:rPr>
          <w:rFonts w:ascii="Palatino Linotype" w:hAnsi="Palatino Linotype"/>
          <w:b/>
          <w:sz w:val="22"/>
          <w:szCs w:val="22"/>
        </w:rPr>
        <w:t>, konkrétně za činnosti uvedené v </w:t>
      </w:r>
      <w:r w:rsidR="00E052F1">
        <w:rPr>
          <w:rFonts w:ascii="Palatino Linotype" w:hAnsi="Palatino Linotype"/>
          <w:b/>
          <w:sz w:val="22"/>
          <w:szCs w:val="22"/>
        </w:rPr>
        <w:t>čl.</w:t>
      </w:r>
      <w:r w:rsidR="00E052F1" w:rsidRPr="0024359F">
        <w:rPr>
          <w:rFonts w:ascii="Palatino Linotype" w:hAnsi="Palatino Linotype"/>
          <w:b/>
          <w:sz w:val="22"/>
          <w:szCs w:val="22"/>
        </w:rPr>
        <w:t xml:space="preserve"> </w:t>
      </w:r>
      <w:r w:rsidR="009F53DC">
        <w:rPr>
          <w:rFonts w:ascii="Palatino Linotype" w:hAnsi="Palatino Linotype"/>
          <w:b/>
          <w:sz w:val="22"/>
          <w:szCs w:val="22"/>
        </w:rPr>
        <w:t>I.</w:t>
      </w:r>
      <w:r w:rsidR="007F31B7">
        <w:rPr>
          <w:rFonts w:ascii="Palatino Linotype" w:hAnsi="Palatino Linotype"/>
          <w:b/>
          <w:sz w:val="22"/>
          <w:szCs w:val="22"/>
        </w:rPr>
        <w:t>, odst. 1.2.1 a 1.2.2</w:t>
      </w:r>
      <w:r w:rsidR="00C41171" w:rsidRPr="0024359F">
        <w:rPr>
          <w:rFonts w:ascii="Palatino Linotype" w:hAnsi="Palatino Linotype"/>
          <w:b/>
          <w:sz w:val="22"/>
          <w:szCs w:val="22"/>
        </w:rPr>
        <w:t xml:space="preserve"> smlouvy</w:t>
      </w:r>
      <w:r w:rsidR="00A07246" w:rsidRPr="0024359F">
        <w:rPr>
          <w:rFonts w:ascii="Palatino Linotype" w:hAnsi="Palatino Linotype"/>
          <w:b/>
          <w:sz w:val="22"/>
          <w:szCs w:val="22"/>
        </w:rPr>
        <w:t xml:space="preserve">. </w:t>
      </w:r>
      <w:r w:rsidRPr="0024359F">
        <w:rPr>
          <w:rFonts w:ascii="Palatino Linotype" w:hAnsi="Palatino Linotype"/>
          <w:sz w:val="22"/>
          <w:szCs w:val="22"/>
          <w:lang w:val="x-none"/>
        </w:rPr>
        <w:t xml:space="preserve">K fakturované ceně bude vždy připočteno zákonné DPH v základní sazbě podle zákona </w:t>
      </w:r>
      <w:r w:rsidRPr="0024359F">
        <w:rPr>
          <w:rFonts w:ascii="Palatino Linotype" w:hAnsi="Palatino Linotype"/>
          <w:sz w:val="22"/>
          <w:szCs w:val="22"/>
        </w:rPr>
        <w:t>č. 235/2004 Sb., o dani z přidané hodnoty, ve znění pozdějších předpisů,</w:t>
      </w:r>
      <w:r w:rsidRPr="0024359F">
        <w:rPr>
          <w:rFonts w:ascii="Palatino Linotype" w:hAnsi="Palatino Linotype"/>
          <w:sz w:val="22"/>
          <w:szCs w:val="22"/>
          <w:lang w:val="x-none"/>
        </w:rPr>
        <w:t xml:space="preserve"> účinného ke dni uskutečnění zdanitelného plnění.</w:t>
      </w:r>
    </w:p>
    <w:p w14:paraId="0BA6A047" w14:textId="77777777" w:rsidR="00C41171" w:rsidRPr="0024359F" w:rsidRDefault="00C41171" w:rsidP="00C41171">
      <w:pPr>
        <w:pStyle w:val="ZkladntextIMP"/>
        <w:spacing w:line="240" w:lineRule="auto"/>
        <w:ind w:left="540"/>
        <w:jc w:val="both"/>
        <w:rPr>
          <w:rFonts w:ascii="Palatino Linotype" w:hAnsi="Palatino Linotype"/>
          <w:sz w:val="22"/>
          <w:szCs w:val="22"/>
        </w:rPr>
      </w:pPr>
    </w:p>
    <w:p w14:paraId="125F7746" w14:textId="39867B99" w:rsidR="00C41171" w:rsidRPr="0024359F" w:rsidRDefault="00C41171" w:rsidP="00C41171">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u w:val="single"/>
        </w:rPr>
        <w:t>Cena za I. etapu</w:t>
      </w:r>
      <w:r w:rsidRPr="0024359F">
        <w:rPr>
          <w:rFonts w:ascii="Palatino Linotype" w:hAnsi="Palatino Linotype"/>
          <w:sz w:val="22"/>
          <w:szCs w:val="22"/>
        </w:rPr>
        <w:t xml:space="preserve"> zadání veřejné zakázky – činnosti spojené </w:t>
      </w:r>
      <w:r w:rsidR="007F31B7">
        <w:rPr>
          <w:rFonts w:ascii="Palatino Linotype" w:hAnsi="Palatino Linotype"/>
          <w:sz w:val="22"/>
          <w:szCs w:val="22"/>
        </w:rPr>
        <w:t xml:space="preserve">s přípravou </w:t>
      </w:r>
      <w:r w:rsidR="00B12EB6" w:rsidRPr="00B12EB6">
        <w:rPr>
          <w:rFonts w:ascii="Palatino Linotype" w:hAnsi="Palatino Linotype"/>
          <w:sz w:val="22"/>
          <w:szCs w:val="22"/>
        </w:rPr>
        <w:t>zadávací a kvalifikační dokumentac</w:t>
      </w:r>
      <w:r w:rsidR="000C3B22">
        <w:rPr>
          <w:rFonts w:ascii="Palatino Linotype" w:hAnsi="Palatino Linotype"/>
          <w:sz w:val="22"/>
          <w:szCs w:val="22"/>
        </w:rPr>
        <w:t>e</w:t>
      </w:r>
      <w:r w:rsidRPr="0024359F">
        <w:rPr>
          <w:rFonts w:ascii="Palatino Linotype" w:hAnsi="Palatino Linotype"/>
          <w:sz w:val="22"/>
          <w:szCs w:val="22"/>
        </w:rPr>
        <w:t>, je stanovena ve výši</w:t>
      </w:r>
      <w:r w:rsidR="00B5351C">
        <w:rPr>
          <w:rFonts w:ascii="Palatino Linotype" w:hAnsi="Palatino Linotype"/>
          <w:sz w:val="22"/>
          <w:szCs w:val="22"/>
        </w:rPr>
        <w:t xml:space="preserve"> </w:t>
      </w:r>
      <w:r w:rsidR="00C43B5C">
        <w:rPr>
          <w:rFonts w:ascii="Palatino Linotype" w:hAnsi="Palatino Linotype"/>
          <w:sz w:val="22"/>
          <w:szCs w:val="22"/>
        </w:rPr>
        <w:t>20.000,-</w:t>
      </w:r>
      <w:r w:rsidRPr="0024359F">
        <w:rPr>
          <w:rFonts w:ascii="Palatino Linotype" w:hAnsi="Palatino Linotype"/>
          <w:sz w:val="22"/>
          <w:szCs w:val="22"/>
        </w:rPr>
        <w:t xml:space="preserve"> Kč bez DPH a bude vyúčtována daňovým dokladem </w:t>
      </w:r>
      <w:r w:rsidRPr="0024359F">
        <w:rPr>
          <w:rFonts w:ascii="Palatino Linotype" w:hAnsi="Palatino Linotype"/>
          <w:sz w:val="22"/>
          <w:szCs w:val="22"/>
        </w:rPr>
        <w:lastRenderedPageBreak/>
        <w:t xml:space="preserve">vystaveným do deseti kalendářních dnů ode dne </w:t>
      </w:r>
      <w:r w:rsidR="00902460">
        <w:rPr>
          <w:rFonts w:ascii="Palatino Linotype" w:hAnsi="Palatino Linotype"/>
          <w:sz w:val="22"/>
          <w:szCs w:val="22"/>
        </w:rPr>
        <w:t>zveřejnění zadávací dokumentace na profilu zadavatele - příkazce</w:t>
      </w:r>
      <w:r w:rsidRPr="0024359F">
        <w:rPr>
          <w:rFonts w:ascii="Palatino Linotype" w:hAnsi="Palatino Linotype"/>
          <w:sz w:val="22"/>
          <w:szCs w:val="22"/>
        </w:rPr>
        <w:t>.</w:t>
      </w:r>
    </w:p>
    <w:p w14:paraId="736F63BC" w14:textId="77777777" w:rsidR="00C41171" w:rsidRPr="0024359F" w:rsidRDefault="00C41171" w:rsidP="00C41171">
      <w:pPr>
        <w:pStyle w:val="ZkladntextIMP"/>
        <w:spacing w:line="240" w:lineRule="auto"/>
        <w:jc w:val="both"/>
        <w:rPr>
          <w:rFonts w:ascii="Palatino Linotype" w:hAnsi="Palatino Linotype"/>
          <w:sz w:val="22"/>
          <w:szCs w:val="22"/>
        </w:rPr>
      </w:pPr>
    </w:p>
    <w:p w14:paraId="1352230D" w14:textId="27481C49" w:rsidR="00C41171" w:rsidRPr="0024359F" w:rsidRDefault="00C41171" w:rsidP="00C41171">
      <w:pPr>
        <w:pStyle w:val="ZkladntextIMP"/>
        <w:spacing w:line="240" w:lineRule="auto"/>
        <w:ind w:left="540"/>
        <w:jc w:val="both"/>
        <w:rPr>
          <w:rFonts w:ascii="Palatino Linotype" w:hAnsi="Palatino Linotype"/>
          <w:sz w:val="22"/>
          <w:szCs w:val="22"/>
        </w:rPr>
      </w:pPr>
      <w:r w:rsidRPr="0024359F">
        <w:rPr>
          <w:rFonts w:ascii="Palatino Linotype" w:hAnsi="Palatino Linotype"/>
          <w:sz w:val="22"/>
          <w:szCs w:val="22"/>
          <w:u w:val="single"/>
        </w:rPr>
        <w:t>Cena za II. etapu</w:t>
      </w:r>
      <w:r w:rsidRPr="0024359F">
        <w:rPr>
          <w:rFonts w:ascii="Palatino Linotype" w:hAnsi="Palatino Linotype"/>
          <w:sz w:val="22"/>
          <w:szCs w:val="22"/>
        </w:rPr>
        <w:t xml:space="preserve"> zadání veřejné zakázky – činnosti spojené s průběhem lhůty pro podání nabídek, je stanovena ve výši </w:t>
      </w:r>
      <w:r w:rsidR="00C43B5C">
        <w:rPr>
          <w:rFonts w:ascii="Palatino Linotype" w:hAnsi="Palatino Linotype"/>
          <w:sz w:val="22"/>
          <w:szCs w:val="22"/>
        </w:rPr>
        <w:t>20.000,-</w:t>
      </w:r>
      <w:r w:rsidR="008A73D5">
        <w:rPr>
          <w:rFonts w:ascii="Palatino Linotype" w:hAnsi="Palatino Linotype"/>
          <w:sz w:val="22"/>
          <w:szCs w:val="22"/>
        </w:rPr>
        <w:t xml:space="preserve"> </w:t>
      </w:r>
      <w:r w:rsidRPr="0024359F">
        <w:rPr>
          <w:rFonts w:ascii="Palatino Linotype" w:hAnsi="Palatino Linotype"/>
          <w:sz w:val="22"/>
          <w:szCs w:val="22"/>
        </w:rPr>
        <w:t>Kč bez DPH a bude vyúčtována daňovým dokladem vystaveným do deseti kalendářních dnů ode dne vypracování jmenovacích dekretů pro členy a náhradníky členů komisí.</w:t>
      </w:r>
    </w:p>
    <w:p w14:paraId="51177806" w14:textId="77777777" w:rsidR="00C41171" w:rsidRPr="0024359F" w:rsidRDefault="00C41171" w:rsidP="00C41171">
      <w:pPr>
        <w:tabs>
          <w:tab w:val="left" w:pos="1134"/>
        </w:tabs>
        <w:rPr>
          <w:rFonts w:ascii="Palatino Linotype" w:hAnsi="Palatino Linotype" w:cs="Times New Roman"/>
          <w:sz w:val="22"/>
          <w:szCs w:val="22"/>
        </w:rPr>
      </w:pPr>
    </w:p>
    <w:p w14:paraId="0C6450E7" w14:textId="4DB74288" w:rsidR="00C41171" w:rsidRPr="0024359F" w:rsidRDefault="00C41171" w:rsidP="00C41171">
      <w:pPr>
        <w:pStyle w:val="Zkladntext3"/>
        <w:tabs>
          <w:tab w:val="left" w:pos="10080"/>
        </w:tabs>
        <w:ind w:left="540" w:right="0"/>
        <w:rPr>
          <w:rFonts w:ascii="Palatino Linotype" w:hAnsi="Palatino Linotype" w:cs="Times New Roman"/>
          <w:sz w:val="22"/>
          <w:szCs w:val="22"/>
        </w:rPr>
      </w:pPr>
      <w:r w:rsidRPr="0024359F">
        <w:rPr>
          <w:rFonts w:ascii="Palatino Linotype" w:hAnsi="Palatino Linotype" w:cs="Times New Roman"/>
          <w:sz w:val="22"/>
          <w:szCs w:val="22"/>
          <w:u w:val="single"/>
        </w:rPr>
        <w:t>Cena za III. etapu</w:t>
      </w:r>
      <w:r w:rsidRPr="0024359F">
        <w:rPr>
          <w:rFonts w:ascii="Palatino Linotype" w:hAnsi="Palatino Linotype" w:cs="Times New Roman"/>
          <w:sz w:val="22"/>
          <w:szCs w:val="22"/>
        </w:rPr>
        <w:t xml:space="preserve"> zadání veřejné zakázky – činnosti spojené s průběhem zadávací lhůty, je stanovena ve výši </w:t>
      </w:r>
      <w:r w:rsidR="00C43B5C">
        <w:rPr>
          <w:rFonts w:ascii="Palatino Linotype" w:hAnsi="Palatino Linotype"/>
          <w:sz w:val="22"/>
          <w:szCs w:val="22"/>
        </w:rPr>
        <w:t>20.000,-</w:t>
      </w:r>
      <w:r w:rsidR="008A73D5">
        <w:rPr>
          <w:rFonts w:ascii="Palatino Linotype" w:hAnsi="Palatino Linotype"/>
          <w:sz w:val="22"/>
          <w:szCs w:val="22"/>
        </w:rPr>
        <w:t xml:space="preserve"> </w:t>
      </w:r>
      <w:r w:rsidRPr="0024359F">
        <w:rPr>
          <w:rFonts w:ascii="Palatino Linotype" w:hAnsi="Palatino Linotype" w:cs="Times New Roman"/>
          <w:sz w:val="22"/>
          <w:szCs w:val="22"/>
        </w:rPr>
        <w:t>Kč bez DPH a bude vyúčtována daňovým dokladem vystaveným do deseti kalendářních dnů ode dne vypracování zprávy o posouzení a hodnocení nabídek.</w:t>
      </w:r>
    </w:p>
    <w:p w14:paraId="7F8075C5" w14:textId="77777777" w:rsidR="00C41171" w:rsidRPr="0024359F" w:rsidRDefault="00C41171" w:rsidP="00C41171">
      <w:pPr>
        <w:tabs>
          <w:tab w:val="left" w:pos="1134"/>
        </w:tabs>
        <w:rPr>
          <w:rFonts w:ascii="Palatino Linotype" w:hAnsi="Palatino Linotype" w:cs="Times New Roman"/>
          <w:sz w:val="22"/>
          <w:szCs w:val="22"/>
        </w:rPr>
      </w:pPr>
    </w:p>
    <w:p w14:paraId="7E330E2F" w14:textId="6206FFA4" w:rsidR="00C41171" w:rsidRPr="0024359F" w:rsidRDefault="00C41171" w:rsidP="00C41171">
      <w:pPr>
        <w:ind w:left="540"/>
        <w:jc w:val="both"/>
        <w:rPr>
          <w:rFonts w:ascii="Palatino Linotype" w:hAnsi="Palatino Linotype" w:cs="Times New Roman"/>
          <w:sz w:val="22"/>
          <w:szCs w:val="22"/>
        </w:rPr>
      </w:pPr>
      <w:r w:rsidRPr="0024359F">
        <w:rPr>
          <w:rFonts w:ascii="Palatino Linotype" w:hAnsi="Palatino Linotype" w:cs="Times New Roman"/>
          <w:sz w:val="22"/>
          <w:szCs w:val="22"/>
          <w:u w:val="single"/>
        </w:rPr>
        <w:t>Cena za IV. etapu</w:t>
      </w:r>
      <w:r w:rsidRPr="0024359F">
        <w:rPr>
          <w:rFonts w:ascii="Palatino Linotype" w:hAnsi="Palatino Linotype" w:cs="Times New Roman"/>
          <w:sz w:val="22"/>
          <w:szCs w:val="22"/>
        </w:rPr>
        <w:t xml:space="preserve"> zadání veřejné zakázky – činnosti spojené s ukončením zadávacího řízení, je stanovena ve výši </w:t>
      </w:r>
      <w:r w:rsidR="00C43B5C">
        <w:rPr>
          <w:rFonts w:ascii="Palatino Linotype" w:hAnsi="Palatino Linotype"/>
          <w:sz w:val="22"/>
          <w:szCs w:val="22"/>
        </w:rPr>
        <w:t>10.000,-</w:t>
      </w:r>
      <w:r w:rsidR="008A73D5">
        <w:rPr>
          <w:rFonts w:ascii="Palatino Linotype" w:hAnsi="Palatino Linotype"/>
          <w:sz w:val="22"/>
          <w:szCs w:val="22"/>
        </w:rPr>
        <w:t xml:space="preserve"> </w:t>
      </w:r>
      <w:r w:rsidRPr="0024359F">
        <w:rPr>
          <w:rFonts w:ascii="Palatino Linotype" w:hAnsi="Palatino Linotype" w:cs="Times New Roman"/>
          <w:sz w:val="22"/>
          <w:szCs w:val="22"/>
        </w:rPr>
        <w:t>Kč bez DPH a bude vyúčtována daňovým dokladem vystaveným do deseti kalendářních dnů ode dne odeslání oznámení o výběru nejvhodnější nabídky uchazečům, kteří nebyli ze zadávacího řízení vyloučeni, případně odeslání oznámení o zrušení zadávacího řízení.</w:t>
      </w:r>
      <w:r w:rsidRPr="0024359F">
        <w:rPr>
          <w:rFonts w:ascii="Palatino Linotype" w:hAnsi="Palatino Linotype" w:cs="Times New Roman"/>
          <w:sz w:val="22"/>
          <w:szCs w:val="22"/>
        </w:rPr>
        <w:tab/>
      </w:r>
    </w:p>
    <w:p w14:paraId="07B41897" w14:textId="77777777" w:rsidR="00C41171" w:rsidRPr="0024359F" w:rsidRDefault="00C41171" w:rsidP="00C41171">
      <w:pPr>
        <w:tabs>
          <w:tab w:val="left" w:pos="1134"/>
        </w:tabs>
        <w:ind w:left="540"/>
        <w:jc w:val="both"/>
        <w:rPr>
          <w:rFonts w:ascii="Palatino Linotype" w:hAnsi="Palatino Linotype" w:cs="Times New Roman"/>
          <w:sz w:val="22"/>
          <w:szCs w:val="22"/>
        </w:rPr>
      </w:pPr>
    </w:p>
    <w:p w14:paraId="2320018B" w14:textId="6EEA83F8" w:rsidR="00C41171" w:rsidRPr="0024359F" w:rsidRDefault="00C41171" w:rsidP="00C41171">
      <w:pPr>
        <w:tabs>
          <w:tab w:val="left" w:pos="1134"/>
        </w:tabs>
        <w:ind w:left="540"/>
        <w:jc w:val="both"/>
        <w:rPr>
          <w:rFonts w:ascii="Palatino Linotype" w:hAnsi="Palatino Linotype" w:cs="Times New Roman"/>
          <w:sz w:val="22"/>
          <w:szCs w:val="22"/>
        </w:rPr>
      </w:pPr>
      <w:r w:rsidRPr="0024359F">
        <w:rPr>
          <w:rFonts w:ascii="Palatino Linotype" w:hAnsi="Palatino Linotype" w:cs="Times New Roman"/>
          <w:sz w:val="22"/>
          <w:szCs w:val="22"/>
          <w:u w:val="single"/>
        </w:rPr>
        <w:t>Cena za V. etapu</w:t>
      </w:r>
      <w:r w:rsidRPr="0024359F">
        <w:rPr>
          <w:rFonts w:ascii="Palatino Linotype" w:hAnsi="Palatino Linotype" w:cs="Times New Roman"/>
          <w:sz w:val="22"/>
          <w:szCs w:val="22"/>
        </w:rPr>
        <w:t xml:space="preserve"> zadání veřejné zakázky – činnosti spojené se sumarizací dokumentace, je stanovena ve výši </w:t>
      </w:r>
      <w:r w:rsidR="00C43B5C">
        <w:rPr>
          <w:rFonts w:ascii="Palatino Linotype" w:hAnsi="Palatino Linotype"/>
          <w:sz w:val="22"/>
          <w:szCs w:val="22"/>
        </w:rPr>
        <w:t xml:space="preserve">9.000,- </w:t>
      </w:r>
      <w:r w:rsidRPr="0024359F">
        <w:rPr>
          <w:rFonts w:ascii="Palatino Linotype" w:hAnsi="Palatino Linotype" w:cs="Times New Roman"/>
          <w:sz w:val="22"/>
          <w:szCs w:val="22"/>
        </w:rPr>
        <w:t xml:space="preserve">Kč bez DPH a bude vyúčtována daňovým dokladem vystaveným do deseti kalendářních dnů ode dne sumarizace, uspořádání a předání veškeré dokumentace z průběhu výběrového řízení </w:t>
      </w:r>
      <w:r w:rsidR="00B93294" w:rsidRPr="0024359F">
        <w:rPr>
          <w:rFonts w:ascii="Palatino Linotype" w:hAnsi="Palatino Linotype" w:cs="Times New Roman"/>
          <w:sz w:val="22"/>
          <w:szCs w:val="22"/>
        </w:rPr>
        <w:t>příkazci</w:t>
      </w:r>
      <w:r w:rsidRPr="0024359F">
        <w:rPr>
          <w:rFonts w:ascii="Palatino Linotype" w:hAnsi="Palatino Linotype" w:cs="Times New Roman"/>
          <w:sz w:val="22"/>
          <w:szCs w:val="22"/>
        </w:rPr>
        <w:t>.</w:t>
      </w:r>
    </w:p>
    <w:p w14:paraId="1DE7FD2D" w14:textId="77777777" w:rsidR="00C41171" w:rsidRPr="0024359F" w:rsidRDefault="00C41171" w:rsidP="00C41171">
      <w:pPr>
        <w:tabs>
          <w:tab w:val="left" w:pos="1134"/>
        </w:tabs>
        <w:ind w:left="540"/>
        <w:jc w:val="both"/>
        <w:rPr>
          <w:rFonts w:ascii="Palatino Linotype" w:hAnsi="Palatino Linotype" w:cs="Times New Roman"/>
          <w:sz w:val="22"/>
          <w:szCs w:val="22"/>
        </w:rPr>
      </w:pPr>
    </w:p>
    <w:bookmarkEnd w:id="0"/>
    <w:p w14:paraId="67E86C5B" w14:textId="1CA1AA9B" w:rsidR="00D342DB" w:rsidRPr="0024359F" w:rsidRDefault="00C41171" w:rsidP="00C41171">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Daňové</w:t>
      </w:r>
      <w:r w:rsidR="00D342DB" w:rsidRPr="0024359F">
        <w:rPr>
          <w:rFonts w:ascii="Palatino Linotype" w:hAnsi="Palatino Linotype"/>
          <w:sz w:val="22"/>
          <w:szCs w:val="22"/>
        </w:rPr>
        <w:t xml:space="preserve"> doklady bude </w:t>
      </w:r>
      <w:r w:rsidR="00B93294" w:rsidRPr="0024359F">
        <w:rPr>
          <w:rFonts w:ascii="Palatino Linotype" w:hAnsi="Palatino Linotype"/>
          <w:sz w:val="22"/>
          <w:szCs w:val="22"/>
        </w:rPr>
        <w:t xml:space="preserve">příkazník </w:t>
      </w:r>
      <w:r w:rsidR="00D342DB" w:rsidRPr="0024359F">
        <w:rPr>
          <w:rFonts w:ascii="Palatino Linotype" w:hAnsi="Palatino Linotype"/>
          <w:sz w:val="22"/>
          <w:szCs w:val="22"/>
        </w:rPr>
        <w:t xml:space="preserve">zasílat v listinné podobě na adresu uvedenou v záhlaví </w:t>
      </w:r>
      <w:r w:rsidR="00A25836" w:rsidRPr="0024359F">
        <w:rPr>
          <w:rFonts w:ascii="Palatino Linotype" w:hAnsi="Palatino Linotype"/>
          <w:sz w:val="22"/>
          <w:szCs w:val="22"/>
        </w:rPr>
        <w:t>smlouvy</w:t>
      </w:r>
      <w:r w:rsidR="00902460">
        <w:rPr>
          <w:rFonts w:ascii="Palatino Linotype" w:hAnsi="Palatino Linotype"/>
          <w:sz w:val="22"/>
          <w:szCs w:val="22"/>
        </w:rPr>
        <w:t xml:space="preserve"> nebo v elektronické formě do platné datové schránky příkazce</w:t>
      </w:r>
      <w:r w:rsidRPr="0024359F">
        <w:rPr>
          <w:rFonts w:ascii="Palatino Linotype" w:hAnsi="Palatino Linotype"/>
          <w:sz w:val="22"/>
          <w:szCs w:val="22"/>
        </w:rPr>
        <w:t>. Daňové</w:t>
      </w:r>
      <w:r w:rsidR="00A07246" w:rsidRPr="0024359F">
        <w:rPr>
          <w:rFonts w:ascii="Palatino Linotype" w:hAnsi="Palatino Linotype"/>
          <w:sz w:val="22"/>
          <w:szCs w:val="22"/>
        </w:rPr>
        <w:t xml:space="preserve"> doklad</w:t>
      </w:r>
      <w:r w:rsidRPr="0024359F">
        <w:rPr>
          <w:rFonts w:ascii="Palatino Linotype" w:hAnsi="Palatino Linotype"/>
          <w:sz w:val="22"/>
          <w:szCs w:val="22"/>
        </w:rPr>
        <w:t>y</w:t>
      </w:r>
      <w:r w:rsidR="00A07246" w:rsidRPr="0024359F">
        <w:rPr>
          <w:rFonts w:ascii="Palatino Linotype" w:hAnsi="Palatino Linotype"/>
          <w:sz w:val="22"/>
          <w:szCs w:val="22"/>
        </w:rPr>
        <w:t xml:space="preserve"> </w:t>
      </w:r>
      <w:r w:rsidR="00A25836" w:rsidRPr="0024359F">
        <w:rPr>
          <w:rFonts w:ascii="Palatino Linotype" w:hAnsi="Palatino Linotype"/>
          <w:sz w:val="22"/>
          <w:szCs w:val="22"/>
        </w:rPr>
        <w:t>budou</w:t>
      </w:r>
      <w:r w:rsidR="00A07246" w:rsidRPr="0024359F">
        <w:rPr>
          <w:rFonts w:ascii="Palatino Linotype" w:hAnsi="Palatino Linotype"/>
          <w:sz w:val="22"/>
          <w:szCs w:val="22"/>
        </w:rPr>
        <w:t xml:space="preserve"> </w:t>
      </w:r>
      <w:r w:rsidR="00206D1B" w:rsidRPr="0024359F">
        <w:rPr>
          <w:rFonts w:ascii="Palatino Linotype" w:hAnsi="Palatino Linotype"/>
          <w:sz w:val="22"/>
          <w:szCs w:val="22"/>
        </w:rPr>
        <w:t xml:space="preserve">příkazníkem </w:t>
      </w:r>
      <w:r w:rsidR="00A07246" w:rsidRPr="0024359F">
        <w:rPr>
          <w:rFonts w:ascii="Palatino Linotype" w:hAnsi="Palatino Linotype"/>
          <w:sz w:val="22"/>
          <w:szCs w:val="22"/>
        </w:rPr>
        <w:t>vystavován</w:t>
      </w:r>
      <w:r w:rsidR="00206D1B" w:rsidRPr="0024359F">
        <w:rPr>
          <w:rFonts w:ascii="Palatino Linotype" w:hAnsi="Palatino Linotype"/>
          <w:sz w:val="22"/>
          <w:szCs w:val="22"/>
        </w:rPr>
        <w:t>y</w:t>
      </w:r>
      <w:r w:rsidR="00D342DB" w:rsidRPr="0024359F">
        <w:rPr>
          <w:rFonts w:ascii="Palatino Linotype" w:hAnsi="Palatino Linotype"/>
          <w:sz w:val="22"/>
          <w:szCs w:val="22"/>
        </w:rPr>
        <w:t xml:space="preserve"> v souladu se zákonem č. 235/2004 Sb., o dani z přidané hodnoty</w:t>
      </w:r>
      <w:r w:rsidR="00B12EB6">
        <w:rPr>
          <w:rFonts w:ascii="Palatino Linotype" w:hAnsi="Palatino Linotype"/>
          <w:sz w:val="22"/>
          <w:szCs w:val="22"/>
        </w:rPr>
        <w:t>, v</w:t>
      </w:r>
      <w:r w:rsidR="00902460">
        <w:rPr>
          <w:rFonts w:ascii="Palatino Linotype" w:hAnsi="Palatino Linotype"/>
          <w:sz w:val="22"/>
          <w:szCs w:val="22"/>
        </w:rPr>
        <w:t>e</w:t>
      </w:r>
      <w:r w:rsidR="00B12EB6">
        <w:rPr>
          <w:rFonts w:ascii="Palatino Linotype" w:hAnsi="Palatino Linotype"/>
          <w:sz w:val="22"/>
          <w:szCs w:val="22"/>
        </w:rPr>
        <w:t> znění</w:t>
      </w:r>
      <w:r w:rsidR="00902460">
        <w:rPr>
          <w:rFonts w:ascii="Palatino Linotype" w:hAnsi="Palatino Linotype"/>
          <w:sz w:val="22"/>
          <w:szCs w:val="22"/>
        </w:rPr>
        <w:t xml:space="preserve"> pozdějších předpisů</w:t>
      </w:r>
      <w:r w:rsidR="00D342DB" w:rsidRPr="0024359F">
        <w:rPr>
          <w:rFonts w:ascii="Palatino Linotype" w:hAnsi="Palatino Linotype"/>
          <w:sz w:val="22"/>
          <w:szCs w:val="22"/>
        </w:rPr>
        <w:t xml:space="preserve">. Pokud bude daňový doklad </w:t>
      </w:r>
      <w:r w:rsidR="00206D1B" w:rsidRPr="0024359F">
        <w:rPr>
          <w:rFonts w:ascii="Palatino Linotype" w:hAnsi="Palatino Linotype"/>
          <w:sz w:val="22"/>
          <w:szCs w:val="22"/>
        </w:rPr>
        <w:t xml:space="preserve">příkazcem </w:t>
      </w:r>
      <w:r w:rsidR="00D342DB" w:rsidRPr="0024359F">
        <w:rPr>
          <w:rFonts w:ascii="Palatino Linotype" w:hAnsi="Palatino Linotype"/>
          <w:sz w:val="22"/>
          <w:szCs w:val="22"/>
        </w:rPr>
        <w:t xml:space="preserve">vrácen z důvodu pochybení na straně </w:t>
      </w:r>
      <w:r w:rsidR="00206D1B" w:rsidRPr="0024359F">
        <w:rPr>
          <w:rFonts w:ascii="Palatino Linotype" w:hAnsi="Palatino Linotype"/>
          <w:sz w:val="22"/>
          <w:szCs w:val="22"/>
        </w:rPr>
        <w:t>příkazníka</w:t>
      </w:r>
      <w:r w:rsidR="00D342DB" w:rsidRPr="0024359F">
        <w:rPr>
          <w:rFonts w:ascii="Palatino Linotype" w:hAnsi="Palatino Linotype"/>
          <w:sz w:val="22"/>
          <w:szCs w:val="22"/>
        </w:rPr>
        <w:t>, běží doba splatnosti znovu od doručení daňového dokladu bezvadného.</w:t>
      </w:r>
    </w:p>
    <w:p w14:paraId="5A91C410" w14:textId="77777777" w:rsidR="00C41171" w:rsidRPr="0024359F" w:rsidRDefault="00C41171" w:rsidP="00C41171">
      <w:pPr>
        <w:pStyle w:val="ZkladntextIMP"/>
        <w:spacing w:line="240" w:lineRule="auto"/>
        <w:ind w:left="540"/>
        <w:jc w:val="both"/>
        <w:rPr>
          <w:rFonts w:ascii="Palatino Linotype" w:hAnsi="Palatino Linotype"/>
          <w:sz w:val="22"/>
          <w:szCs w:val="22"/>
        </w:rPr>
      </w:pPr>
    </w:p>
    <w:p w14:paraId="251B6DF5" w14:textId="77777777" w:rsidR="00395E92" w:rsidRPr="0024359F" w:rsidRDefault="00D342DB" w:rsidP="00C41171">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 xml:space="preserve">Náklady spojené s organizací zadávacího řízení, zejména poštovné a zveřejňování v informačním systému veřejných zakázek, </w:t>
      </w:r>
      <w:r w:rsidRPr="0024359F">
        <w:rPr>
          <w:rFonts w:ascii="Palatino Linotype" w:hAnsi="Palatino Linotype"/>
          <w:iCs/>
          <w:sz w:val="22"/>
          <w:szCs w:val="22"/>
        </w:rPr>
        <w:t xml:space="preserve">nejsou součástí, resp. nejsou zahrnuty v odměně </w:t>
      </w:r>
      <w:r w:rsidR="00206D1B" w:rsidRPr="0024359F">
        <w:rPr>
          <w:rFonts w:ascii="Palatino Linotype" w:hAnsi="Palatino Linotype"/>
          <w:iCs/>
          <w:sz w:val="22"/>
          <w:szCs w:val="22"/>
        </w:rPr>
        <w:t xml:space="preserve">příkazníka </w:t>
      </w:r>
      <w:r w:rsidRPr="0024359F">
        <w:rPr>
          <w:rFonts w:ascii="Palatino Linotype" w:hAnsi="Palatino Linotype"/>
          <w:iCs/>
          <w:sz w:val="22"/>
          <w:szCs w:val="22"/>
        </w:rPr>
        <w:t xml:space="preserve">ve smyslu </w:t>
      </w:r>
      <w:r w:rsidR="009F53DC">
        <w:rPr>
          <w:rFonts w:ascii="Palatino Linotype" w:hAnsi="Palatino Linotype"/>
          <w:iCs/>
          <w:sz w:val="22"/>
          <w:szCs w:val="22"/>
        </w:rPr>
        <w:t>tohoto článku</w:t>
      </w:r>
      <w:r w:rsidRPr="0024359F">
        <w:rPr>
          <w:rFonts w:ascii="Palatino Linotype" w:hAnsi="Palatino Linotype"/>
          <w:iCs/>
          <w:sz w:val="22"/>
          <w:szCs w:val="22"/>
        </w:rPr>
        <w:t xml:space="preserve"> smlouvy a</w:t>
      </w:r>
      <w:r w:rsidRPr="0024359F">
        <w:rPr>
          <w:rFonts w:ascii="Palatino Linotype" w:hAnsi="Palatino Linotype"/>
          <w:sz w:val="22"/>
          <w:szCs w:val="22"/>
        </w:rPr>
        <w:t xml:space="preserve"> budou hrazeny </w:t>
      </w:r>
      <w:r w:rsidR="00206D1B" w:rsidRPr="0024359F">
        <w:rPr>
          <w:rFonts w:ascii="Palatino Linotype" w:hAnsi="Palatino Linotype"/>
          <w:sz w:val="22"/>
          <w:szCs w:val="22"/>
        </w:rPr>
        <w:t xml:space="preserve">příkazcem </w:t>
      </w:r>
      <w:r w:rsidRPr="0024359F">
        <w:rPr>
          <w:rFonts w:ascii="Palatino Linotype" w:hAnsi="Palatino Linotype"/>
          <w:sz w:val="22"/>
          <w:szCs w:val="22"/>
        </w:rPr>
        <w:t xml:space="preserve">dle skutečné, </w:t>
      </w:r>
      <w:r w:rsidR="00206D1B" w:rsidRPr="0024359F">
        <w:rPr>
          <w:rFonts w:ascii="Palatino Linotype" w:hAnsi="Palatino Linotype"/>
          <w:sz w:val="22"/>
          <w:szCs w:val="22"/>
        </w:rPr>
        <w:t xml:space="preserve">příkazníkem </w:t>
      </w:r>
      <w:r w:rsidRPr="0024359F">
        <w:rPr>
          <w:rFonts w:ascii="Palatino Linotype" w:hAnsi="Palatino Linotype"/>
          <w:sz w:val="22"/>
          <w:szCs w:val="22"/>
        </w:rPr>
        <w:t>doložené výše.</w:t>
      </w:r>
    </w:p>
    <w:p w14:paraId="2856292C" w14:textId="77777777" w:rsidR="00C41171" w:rsidRPr="0024359F" w:rsidRDefault="00C41171" w:rsidP="00C41171">
      <w:pPr>
        <w:pStyle w:val="Odstavecseseznamem"/>
        <w:rPr>
          <w:rFonts w:ascii="Palatino Linotype" w:hAnsi="Palatino Linotype"/>
          <w:sz w:val="22"/>
          <w:szCs w:val="22"/>
        </w:rPr>
      </w:pPr>
    </w:p>
    <w:p w14:paraId="0C76364F" w14:textId="77777777" w:rsidR="00D342DB" w:rsidRPr="0024359F" w:rsidRDefault="00D342DB" w:rsidP="00C41171">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Cena za výše uvedené plnění bude vyúčtována daňovým dokladem vystaveným vždy do deseti kalendářních dnů po provedení samostatně objednaných činností.</w:t>
      </w:r>
    </w:p>
    <w:p w14:paraId="2E0E2674" w14:textId="77777777" w:rsidR="00C41171" w:rsidRPr="0024359F" w:rsidRDefault="00C41171" w:rsidP="00C41171">
      <w:pPr>
        <w:pStyle w:val="Odstavecseseznamem"/>
        <w:rPr>
          <w:rFonts w:ascii="Palatino Linotype" w:hAnsi="Palatino Linotype"/>
          <w:sz w:val="22"/>
          <w:szCs w:val="22"/>
        </w:rPr>
      </w:pPr>
    </w:p>
    <w:p w14:paraId="6FE5FAFE" w14:textId="77777777" w:rsidR="00D342DB" w:rsidRPr="0024359F" w:rsidRDefault="00206D1B" w:rsidP="00C41171">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 xml:space="preserve">Příkazce </w:t>
      </w:r>
      <w:r w:rsidR="00D342DB" w:rsidRPr="0024359F">
        <w:rPr>
          <w:rFonts w:ascii="Palatino Linotype" w:hAnsi="Palatino Linotype"/>
          <w:sz w:val="22"/>
          <w:szCs w:val="22"/>
        </w:rPr>
        <w:t xml:space="preserve">má povinnost nejpozději do dvou kalendářních dnů od podpisu smlouvy mezi </w:t>
      </w:r>
      <w:r w:rsidRPr="0024359F">
        <w:rPr>
          <w:rFonts w:ascii="Palatino Linotype" w:hAnsi="Palatino Linotype"/>
          <w:sz w:val="22"/>
          <w:szCs w:val="22"/>
        </w:rPr>
        <w:t xml:space="preserve">příkazcem </w:t>
      </w:r>
      <w:r w:rsidR="00D342DB" w:rsidRPr="0024359F">
        <w:rPr>
          <w:rFonts w:ascii="Palatino Linotype" w:hAnsi="Palatino Linotype"/>
          <w:sz w:val="22"/>
          <w:szCs w:val="22"/>
        </w:rPr>
        <w:t xml:space="preserve">a vybraným </w:t>
      </w:r>
      <w:r w:rsidR="009F53DC">
        <w:rPr>
          <w:rFonts w:ascii="Palatino Linotype" w:hAnsi="Palatino Linotype"/>
          <w:sz w:val="22"/>
          <w:szCs w:val="22"/>
        </w:rPr>
        <w:t>dodavatelem</w:t>
      </w:r>
      <w:r w:rsidR="009F53DC" w:rsidRPr="0024359F">
        <w:rPr>
          <w:rFonts w:ascii="Palatino Linotype" w:hAnsi="Palatino Linotype"/>
          <w:sz w:val="22"/>
          <w:szCs w:val="22"/>
        </w:rPr>
        <w:t xml:space="preserve"> </w:t>
      </w:r>
      <w:r w:rsidR="00D342DB" w:rsidRPr="0024359F">
        <w:rPr>
          <w:rFonts w:ascii="Palatino Linotype" w:hAnsi="Palatino Linotype"/>
          <w:sz w:val="22"/>
          <w:szCs w:val="22"/>
        </w:rPr>
        <w:t xml:space="preserve">písemně oznámit </w:t>
      </w:r>
      <w:r w:rsidRPr="0024359F">
        <w:rPr>
          <w:rFonts w:ascii="Palatino Linotype" w:hAnsi="Palatino Linotype"/>
          <w:sz w:val="22"/>
          <w:szCs w:val="22"/>
        </w:rPr>
        <w:t xml:space="preserve">příkazníkovi </w:t>
      </w:r>
      <w:r w:rsidR="00D342DB" w:rsidRPr="0024359F">
        <w:rPr>
          <w:rFonts w:ascii="Palatino Linotype" w:hAnsi="Palatino Linotype"/>
          <w:sz w:val="22"/>
          <w:szCs w:val="22"/>
        </w:rPr>
        <w:t xml:space="preserve">den podpisu smlouvy. V případě, že </w:t>
      </w:r>
      <w:r w:rsidRPr="0024359F">
        <w:rPr>
          <w:rFonts w:ascii="Palatino Linotype" w:hAnsi="Palatino Linotype"/>
          <w:sz w:val="22"/>
          <w:szCs w:val="22"/>
        </w:rPr>
        <w:t xml:space="preserve">příkazce příkazníkovi </w:t>
      </w:r>
      <w:r w:rsidR="00D342DB" w:rsidRPr="0024359F">
        <w:rPr>
          <w:rFonts w:ascii="Palatino Linotype" w:hAnsi="Palatino Linotype"/>
          <w:sz w:val="22"/>
          <w:szCs w:val="22"/>
        </w:rPr>
        <w:t xml:space="preserve">dle věty první tohoto bodu nesdělí datum podpisu smlouvy s vybraným dodavatelem, nenese </w:t>
      </w:r>
      <w:r w:rsidRPr="0024359F">
        <w:rPr>
          <w:rFonts w:ascii="Palatino Linotype" w:hAnsi="Palatino Linotype"/>
          <w:sz w:val="22"/>
          <w:szCs w:val="22"/>
        </w:rPr>
        <w:t xml:space="preserve">příkazník </w:t>
      </w:r>
      <w:r w:rsidR="00D342DB" w:rsidRPr="0024359F">
        <w:rPr>
          <w:rFonts w:ascii="Palatino Linotype" w:hAnsi="Palatino Linotype"/>
          <w:sz w:val="22"/>
          <w:szCs w:val="22"/>
        </w:rPr>
        <w:t>odpovědnost za jakékoliv prodlení s tím spojené.</w:t>
      </w:r>
    </w:p>
    <w:p w14:paraId="64DACDB8" w14:textId="77777777" w:rsidR="00C41171" w:rsidRPr="0024359F" w:rsidRDefault="00C41171" w:rsidP="00C41171">
      <w:pPr>
        <w:pStyle w:val="Odstavecseseznamem"/>
        <w:rPr>
          <w:rFonts w:ascii="Palatino Linotype" w:hAnsi="Palatino Linotype"/>
          <w:sz w:val="22"/>
          <w:szCs w:val="22"/>
        </w:rPr>
      </w:pPr>
    </w:p>
    <w:p w14:paraId="3912F7F7" w14:textId="77777777" w:rsidR="00D342DB" w:rsidRPr="0024359F" w:rsidRDefault="00D342DB" w:rsidP="00C41171">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 xml:space="preserve">V případě zrušení zadání veřejné zakázky na základě rozhodnutí </w:t>
      </w:r>
      <w:r w:rsidR="00206D1B" w:rsidRPr="0024359F">
        <w:rPr>
          <w:rFonts w:ascii="Palatino Linotype" w:hAnsi="Palatino Linotype"/>
          <w:sz w:val="22"/>
          <w:szCs w:val="22"/>
        </w:rPr>
        <w:t xml:space="preserve">příkazce </w:t>
      </w:r>
      <w:r w:rsidRPr="0024359F">
        <w:rPr>
          <w:rFonts w:ascii="Palatino Linotype" w:hAnsi="Palatino Linotype"/>
          <w:sz w:val="22"/>
          <w:szCs w:val="22"/>
        </w:rPr>
        <w:t xml:space="preserve">náleží </w:t>
      </w:r>
      <w:r w:rsidR="00206D1B" w:rsidRPr="0024359F">
        <w:rPr>
          <w:rFonts w:ascii="Palatino Linotype" w:hAnsi="Palatino Linotype"/>
          <w:sz w:val="22"/>
          <w:szCs w:val="22"/>
        </w:rPr>
        <w:t xml:space="preserve">příkazníkovi </w:t>
      </w:r>
      <w:r w:rsidRPr="0024359F">
        <w:rPr>
          <w:rFonts w:ascii="Palatino Linotype" w:hAnsi="Palatino Linotype"/>
          <w:sz w:val="22"/>
          <w:szCs w:val="22"/>
        </w:rPr>
        <w:t xml:space="preserve">odměna za každou započatou etapu předmětu smlouvy dle </w:t>
      </w:r>
      <w:r w:rsidR="00E052F1">
        <w:rPr>
          <w:rFonts w:ascii="Palatino Linotype" w:hAnsi="Palatino Linotype"/>
          <w:sz w:val="22"/>
          <w:szCs w:val="22"/>
        </w:rPr>
        <w:t>čl. I.</w:t>
      </w:r>
      <w:r w:rsidR="00C41171" w:rsidRPr="0024359F">
        <w:rPr>
          <w:rFonts w:ascii="Palatino Linotype" w:hAnsi="Palatino Linotype"/>
          <w:sz w:val="22"/>
          <w:szCs w:val="22"/>
        </w:rPr>
        <w:t xml:space="preserve"> odst. 1.2 smlouvy.</w:t>
      </w:r>
    </w:p>
    <w:p w14:paraId="27BF9CB1" w14:textId="77777777" w:rsidR="00C41171" w:rsidRPr="0024359F" w:rsidRDefault="00C41171" w:rsidP="00C41171">
      <w:pPr>
        <w:pStyle w:val="Odstavecseseznamem"/>
        <w:rPr>
          <w:rFonts w:ascii="Palatino Linotype" w:hAnsi="Palatino Linotype"/>
          <w:sz w:val="22"/>
          <w:szCs w:val="22"/>
        </w:rPr>
      </w:pPr>
    </w:p>
    <w:p w14:paraId="30FBCC06" w14:textId="14A4E729" w:rsidR="00C75E90" w:rsidRPr="008A73D5" w:rsidRDefault="00D342DB" w:rsidP="008A73D5">
      <w:pPr>
        <w:pStyle w:val="ZkladntextIMP"/>
        <w:numPr>
          <w:ilvl w:val="0"/>
          <w:numId w:val="6"/>
        </w:numPr>
        <w:tabs>
          <w:tab w:val="clear" w:pos="234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 xml:space="preserve">Splatnost daňových dokladů je </w:t>
      </w:r>
      <w:r w:rsidR="00B12EB6">
        <w:rPr>
          <w:rFonts w:ascii="Palatino Linotype" w:hAnsi="Palatino Linotype"/>
          <w:sz w:val="22"/>
          <w:szCs w:val="22"/>
        </w:rPr>
        <w:t>30</w:t>
      </w:r>
      <w:r w:rsidRPr="0024359F">
        <w:rPr>
          <w:rFonts w:ascii="Palatino Linotype" w:hAnsi="Palatino Linotype"/>
          <w:sz w:val="22"/>
          <w:szCs w:val="22"/>
        </w:rPr>
        <w:t xml:space="preserve"> dní od jejich doručení </w:t>
      </w:r>
      <w:r w:rsidR="00206D1B" w:rsidRPr="0024359F">
        <w:rPr>
          <w:rFonts w:ascii="Palatino Linotype" w:hAnsi="Palatino Linotype"/>
          <w:sz w:val="22"/>
          <w:szCs w:val="22"/>
        </w:rPr>
        <w:t xml:space="preserve">příkazci </w:t>
      </w:r>
      <w:r w:rsidRPr="0024359F">
        <w:rPr>
          <w:rFonts w:ascii="Palatino Linotype" w:hAnsi="Palatino Linotype"/>
          <w:iCs/>
          <w:sz w:val="22"/>
          <w:szCs w:val="22"/>
        </w:rPr>
        <w:t xml:space="preserve">na adresu uvedenou v záhlaví smlouvy. </w:t>
      </w:r>
      <w:r w:rsidRPr="0024359F">
        <w:rPr>
          <w:rFonts w:ascii="Palatino Linotype" w:hAnsi="Palatino Linotype"/>
          <w:sz w:val="22"/>
          <w:szCs w:val="22"/>
        </w:rPr>
        <w:t xml:space="preserve">Fakturovaná částka je uhrazena dnem odepsání částky z účtu </w:t>
      </w:r>
      <w:r w:rsidR="00206D1B" w:rsidRPr="0024359F">
        <w:rPr>
          <w:rFonts w:ascii="Palatino Linotype" w:hAnsi="Palatino Linotype"/>
          <w:sz w:val="22"/>
          <w:szCs w:val="22"/>
        </w:rPr>
        <w:t>příkazce</w:t>
      </w:r>
      <w:r w:rsidR="008A73D5">
        <w:rPr>
          <w:rFonts w:ascii="Palatino Linotype" w:hAnsi="Palatino Linotype"/>
          <w:sz w:val="22"/>
          <w:szCs w:val="22"/>
        </w:rPr>
        <w:t>.</w:t>
      </w:r>
    </w:p>
    <w:p w14:paraId="46CED700" w14:textId="77777777" w:rsidR="00D342DB" w:rsidRPr="0024359F" w:rsidRDefault="004566AF" w:rsidP="00D342DB">
      <w:pPr>
        <w:pStyle w:val="Nadpis1"/>
        <w:rPr>
          <w:rFonts w:ascii="Palatino Linotype" w:hAnsi="Palatino Linotype" w:cs="Times New Roman"/>
          <w:sz w:val="22"/>
          <w:szCs w:val="22"/>
        </w:rPr>
      </w:pPr>
      <w:r>
        <w:rPr>
          <w:rFonts w:ascii="Palatino Linotype" w:hAnsi="Palatino Linotype" w:cs="Times New Roman"/>
          <w:sz w:val="22"/>
          <w:szCs w:val="22"/>
        </w:rPr>
        <w:lastRenderedPageBreak/>
        <w:t>Článek IV.</w:t>
      </w:r>
    </w:p>
    <w:p w14:paraId="081AE628" w14:textId="77777777" w:rsidR="00D342DB" w:rsidRPr="0024359F" w:rsidRDefault="00D342DB" w:rsidP="00D342DB">
      <w:pPr>
        <w:jc w:val="center"/>
        <w:rPr>
          <w:rFonts w:ascii="Palatino Linotype" w:hAnsi="Palatino Linotype" w:cs="Times New Roman"/>
          <w:b/>
          <w:sz w:val="22"/>
          <w:szCs w:val="22"/>
        </w:rPr>
      </w:pPr>
      <w:r w:rsidRPr="0024359F">
        <w:rPr>
          <w:rFonts w:ascii="Palatino Linotype" w:hAnsi="Palatino Linotype" w:cs="Times New Roman"/>
          <w:b/>
          <w:sz w:val="22"/>
          <w:szCs w:val="22"/>
        </w:rPr>
        <w:t>Záruka, smluvní pokuty</w:t>
      </w:r>
    </w:p>
    <w:p w14:paraId="0AFC4721" w14:textId="77777777" w:rsidR="00D342DB" w:rsidRPr="0024359F" w:rsidRDefault="00D342DB" w:rsidP="00D342DB">
      <w:pPr>
        <w:pStyle w:val="Zkladntext"/>
        <w:rPr>
          <w:rFonts w:ascii="Palatino Linotype" w:hAnsi="Palatino Linotype"/>
          <w:color w:val="auto"/>
          <w:sz w:val="22"/>
          <w:szCs w:val="22"/>
        </w:rPr>
      </w:pPr>
    </w:p>
    <w:p w14:paraId="0B41721E" w14:textId="272EDB4E" w:rsidR="00D342DB" w:rsidRPr="0024359F" w:rsidRDefault="00206D1B" w:rsidP="00C66FF5">
      <w:pPr>
        <w:pStyle w:val="Zkladntext"/>
        <w:numPr>
          <w:ilvl w:val="0"/>
          <w:numId w:val="7"/>
        </w:numPr>
        <w:tabs>
          <w:tab w:val="clear" w:pos="2340"/>
          <w:tab w:val="num" w:pos="540"/>
        </w:tabs>
        <w:ind w:left="540" w:hanging="540"/>
        <w:jc w:val="both"/>
        <w:rPr>
          <w:rFonts w:ascii="Palatino Linotype" w:hAnsi="Palatino Linotype"/>
          <w:b w:val="0"/>
          <w:sz w:val="22"/>
          <w:szCs w:val="22"/>
        </w:rPr>
      </w:pPr>
      <w:r w:rsidRPr="0024359F">
        <w:rPr>
          <w:rFonts w:ascii="Palatino Linotype" w:hAnsi="Palatino Linotype"/>
          <w:b w:val="0"/>
          <w:sz w:val="22"/>
          <w:szCs w:val="22"/>
        </w:rPr>
        <w:t xml:space="preserve">Příkazník </w:t>
      </w:r>
      <w:r w:rsidR="00902460">
        <w:rPr>
          <w:rFonts w:ascii="Palatino Linotype" w:hAnsi="Palatino Linotype"/>
          <w:b w:val="0"/>
          <w:sz w:val="22"/>
          <w:szCs w:val="22"/>
        </w:rPr>
        <w:t>odpovídá</w:t>
      </w:r>
      <w:r w:rsidR="00902460" w:rsidRPr="0024359F">
        <w:rPr>
          <w:rFonts w:ascii="Palatino Linotype" w:hAnsi="Palatino Linotype"/>
          <w:b w:val="0"/>
          <w:sz w:val="22"/>
          <w:szCs w:val="22"/>
        </w:rPr>
        <w:t xml:space="preserve"> </w:t>
      </w:r>
      <w:r w:rsidR="00D342DB" w:rsidRPr="0024359F">
        <w:rPr>
          <w:rFonts w:ascii="Palatino Linotype" w:hAnsi="Palatino Linotype"/>
          <w:b w:val="0"/>
          <w:sz w:val="22"/>
          <w:szCs w:val="22"/>
        </w:rPr>
        <w:t xml:space="preserve">za bezchybné provedení plnění předmětu </w:t>
      </w:r>
      <w:r w:rsidR="00E65FD6" w:rsidRPr="0024359F">
        <w:rPr>
          <w:rFonts w:ascii="Palatino Linotype" w:hAnsi="Palatino Linotype"/>
          <w:b w:val="0"/>
          <w:sz w:val="22"/>
          <w:szCs w:val="22"/>
        </w:rPr>
        <w:t xml:space="preserve">příkazní </w:t>
      </w:r>
      <w:r w:rsidR="00D342DB" w:rsidRPr="0024359F">
        <w:rPr>
          <w:rFonts w:ascii="Palatino Linotype" w:hAnsi="Palatino Linotype"/>
          <w:b w:val="0"/>
          <w:sz w:val="22"/>
          <w:szCs w:val="22"/>
        </w:rPr>
        <w:t>smlouvy</w:t>
      </w:r>
      <w:r w:rsidR="008A73D5">
        <w:rPr>
          <w:rFonts w:ascii="Palatino Linotype" w:hAnsi="Palatino Linotype"/>
          <w:b w:val="0"/>
          <w:sz w:val="22"/>
          <w:szCs w:val="22"/>
        </w:rPr>
        <w:t xml:space="preserve">, </w:t>
      </w:r>
      <w:r w:rsidR="00D342DB" w:rsidRPr="0024359F">
        <w:rPr>
          <w:rFonts w:ascii="Palatino Linotype" w:hAnsi="Palatino Linotype"/>
          <w:b w:val="0"/>
          <w:sz w:val="22"/>
          <w:szCs w:val="22"/>
        </w:rPr>
        <w:t>a to v následujícím rozsahu:</w:t>
      </w:r>
    </w:p>
    <w:p w14:paraId="68C3940E" w14:textId="77777777" w:rsidR="00D342DB" w:rsidRPr="0024359F" w:rsidRDefault="00D342DB" w:rsidP="00D342DB">
      <w:pPr>
        <w:pStyle w:val="ZkladntextIMP"/>
        <w:spacing w:line="240" w:lineRule="auto"/>
        <w:ind w:left="1080"/>
        <w:jc w:val="both"/>
        <w:rPr>
          <w:rFonts w:ascii="Palatino Linotype" w:hAnsi="Palatino Linotype"/>
          <w:sz w:val="22"/>
          <w:szCs w:val="22"/>
        </w:rPr>
      </w:pPr>
    </w:p>
    <w:p w14:paraId="3213CEE7" w14:textId="77777777" w:rsidR="00D342DB" w:rsidRPr="0024359F" w:rsidRDefault="00206D1B" w:rsidP="00D342DB">
      <w:pPr>
        <w:numPr>
          <w:ilvl w:val="0"/>
          <w:numId w:val="5"/>
        </w:numPr>
        <w:tabs>
          <w:tab w:val="clear" w:pos="730"/>
          <w:tab w:val="num" w:pos="900"/>
        </w:tabs>
        <w:ind w:left="900" w:right="144" w:hanging="36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odpovídá za škody prokazatelně vzniklé v důsledku neplnění smluvních podmínek,</w:t>
      </w:r>
    </w:p>
    <w:p w14:paraId="3CF54A63" w14:textId="77777777" w:rsidR="00D342DB" w:rsidRPr="0024359F" w:rsidRDefault="00D342DB" w:rsidP="00D342DB">
      <w:pPr>
        <w:ind w:left="540" w:right="144"/>
        <w:jc w:val="both"/>
        <w:rPr>
          <w:rFonts w:ascii="Palatino Linotype" w:hAnsi="Palatino Linotype" w:cs="Times New Roman"/>
          <w:sz w:val="22"/>
          <w:szCs w:val="22"/>
        </w:rPr>
      </w:pPr>
    </w:p>
    <w:p w14:paraId="293382F8" w14:textId="77777777" w:rsidR="00D342DB" w:rsidRPr="0024359F" w:rsidRDefault="00206D1B" w:rsidP="00D342DB">
      <w:pPr>
        <w:numPr>
          <w:ilvl w:val="0"/>
          <w:numId w:val="5"/>
        </w:numPr>
        <w:tabs>
          <w:tab w:val="clear" w:pos="730"/>
          <w:tab w:val="num" w:pos="900"/>
        </w:tabs>
        <w:ind w:left="900" w:right="144" w:hanging="36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odpovídá za škody prokazatelně vzniklé v rozporu s prohlášením </w:t>
      </w:r>
      <w:r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o zpracování zadávacího řízení na předmětnou veřejnou zakázku v souladu s právními předpisy a vnitřními předpisy </w:t>
      </w:r>
      <w:r w:rsidRPr="0024359F">
        <w:rPr>
          <w:rFonts w:ascii="Palatino Linotype" w:hAnsi="Palatino Linotype" w:cs="Times New Roman"/>
          <w:sz w:val="22"/>
          <w:szCs w:val="22"/>
        </w:rPr>
        <w:t>příkazce</w:t>
      </w:r>
      <w:r w:rsidR="00902460">
        <w:rPr>
          <w:rFonts w:ascii="Palatino Linotype" w:hAnsi="Palatino Linotype" w:cs="Times New Roman"/>
          <w:sz w:val="22"/>
          <w:szCs w:val="22"/>
        </w:rPr>
        <w:t>,</w:t>
      </w:r>
    </w:p>
    <w:p w14:paraId="3834371D" w14:textId="77777777" w:rsidR="00D342DB" w:rsidRPr="0024359F" w:rsidRDefault="00D342DB" w:rsidP="00D342DB">
      <w:pPr>
        <w:ind w:left="540" w:right="144"/>
        <w:jc w:val="both"/>
        <w:rPr>
          <w:rFonts w:ascii="Palatino Linotype" w:hAnsi="Palatino Linotype" w:cs="Times New Roman"/>
          <w:sz w:val="22"/>
          <w:szCs w:val="22"/>
        </w:rPr>
      </w:pPr>
    </w:p>
    <w:p w14:paraId="46333744" w14:textId="77777777" w:rsidR="00D342DB" w:rsidRPr="0024359F" w:rsidRDefault="00D342DB" w:rsidP="00D342DB">
      <w:pPr>
        <w:numPr>
          <w:ilvl w:val="0"/>
          <w:numId w:val="5"/>
        </w:numPr>
        <w:tabs>
          <w:tab w:val="clear" w:pos="730"/>
          <w:tab w:val="num" w:pos="900"/>
          <w:tab w:val="left" w:pos="10080"/>
        </w:tabs>
        <w:ind w:left="900" w:hanging="360"/>
        <w:jc w:val="both"/>
        <w:rPr>
          <w:rFonts w:ascii="Palatino Linotype" w:hAnsi="Palatino Linotype" w:cs="Times New Roman"/>
          <w:sz w:val="22"/>
          <w:szCs w:val="22"/>
        </w:rPr>
      </w:pPr>
      <w:r w:rsidRPr="0024359F">
        <w:rPr>
          <w:rFonts w:ascii="Palatino Linotype" w:hAnsi="Palatino Linotype" w:cs="Times New Roman"/>
          <w:sz w:val="22"/>
          <w:szCs w:val="22"/>
        </w:rPr>
        <w:t xml:space="preserve">záruční </w:t>
      </w:r>
      <w:r w:rsidR="00902460">
        <w:rPr>
          <w:rFonts w:ascii="Palatino Linotype" w:hAnsi="Palatino Linotype" w:cs="Times New Roman"/>
          <w:sz w:val="22"/>
          <w:szCs w:val="22"/>
        </w:rPr>
        <w:t>doba</w:t>
      </w:r>
      <w:r w:rsidR="00902460" w:rsidRPr="0024359F">
        <w:rPr>
          <w:rFonts w:ascii="Palatino Linotype" w:hAnsi="Palatino Linotype" w:cs="Times New Roman"/>
          <w:sz w:val="22"/>
          <w:szCs w:val="22"/>
        </w:rPr>
        <w:t xml:space="preserve"> </w:t>
      </w:r>
      <w:r w:rsidRPr="0024359F">
        <w:rPr>
          <w:rFonts w:ascii="Palatino Linotype" w:hAnsi="Palatino Linotype" w:cs="Times New Roman"/>
          <w:sz w:val="22"/>
          <w:szCs w:val="22"/>
        </w:rPr>
        <w:t>je stanovena na dobu</w:t>
      </w:r>
      <w:r w:rsidR="00C75E90">
        <w:rPr>
          <w:rFonts w:ascii="Palatino Linotype" w:hAnsi="Palatino Linotype" w:cs="Times New Roman"/>
          <w:sz w:val="22"/>
          <w:szCs w:val="22"/>
        </w:rPr>
        <w:t xml:space="preserve"> </w:t>
      </w:r>
      <w:r w:rsidR="007F31B7">
        <w:rPr>
          <w:rFonts w:ascii="Palatino Linotype" w:hAnsi="Palatino Linotype" w:cs="Times New Roman"/>
          <w:sz w:val="22"/>
          <w:szCs w:val="22"/>
        </w:rPr>
        <w:t>48</w:t>
      </w:r>
      <w:r w:rsidRPr="0024359F">
        <w:rPr>
          <w:rFonts w:ascii="Palatino Linotype" w:hAnsi="Palatino Linotype" w:cs="Times New Roman"/>
          <w:sz w:val="22"/>
          <w:szCs w:val="22"/>
        </w:rPr>
        <w:t xml:space="preserve"> </w:t>
      </w:r>
      <w:r w:rsidR="007F31B7">
        <w:rPr>
          <w:rFonts w:ascii="Palatino Linotype" w:hAnsi="Palatino Linotype" w:cs="Times New Roman"/>
          <w:sz w:val="22"/>
          <w:szCs w:val="22"/>
        </w:rPr>
        <w:t xml:space="preserve">měsíců </w:t>
      </w:r>
      <w:r w:rsidRPr="0024359F">
        <w:rPr>
          <w:rFonts w:ascii="Palatino Linotype" w:hAnsi="Palatino Linotype" w:cs="Times New Roman"/>
          <w:sz w:val="22"/>
          <w:szCs w:val="22"/>
        </w:rPr>
        <w:t xml:space="preserve">a začíná plynout ode dne uzavření smlouvy s vybraným </w:t>
      </w:r>
      <w:r w:rsidR="00E052F1">
        <w:rPr>
          <w:rFonts w:ascii="Palatino Linotype" w:hAnsi="Palatino Linotype" w:cs="Times New Roman"/>
          <w:sz w:val="22"/>
          <w:szCs w:val="22"/>
        </w:rPr>
        <w:t>dodavatelem</w:t>
      </w:r>
      <w:r w:rsidR="00E052F1" w:rsidRPr="0024359F">
        <w:rPr>
          <w:rFonts w:ascii="Palatino Linotype" w:hAnsi="Palatino Linotype" w:cs="Times New Roman"/>
          <w:sz w:val="22"/>
          <w:szCs w:val="22"/>
        </w:rPr>
        <w:t xml:space="preserve"> </w:t>
      </w:r>
      <w:r w:rsidRPr="0024359F">
        <w:rPr>
          <w:rFonts w:ascii="Palatino Linotype" w:hAnsi="Palatino Linotype" w:cs="Times New Roman"/>
          <w:sz w:val="22"/>
          <w:szCs w:val="22"/>
        </w:rPr>
        <w:t>v rámci zadávacího řízení nebo od zrušení zadávacího řízení,</w:t>
      </w:r>
    </w:p>
    <w:p w14:paraId="35DBFC7A" w14:textId="77777777" w:rsidR="00D342DB" w:rsidRPr="0024359F" w:rsidRDefault="00D342DB" w:rsidP="00D342DB">
      <w:pPr>
        <w:ind w:left="540" w:right="144"/>
        <w:jc w:val="both"/>
        <w:rPr>
          <w:rFonts w:ascii="Palatino Linotype" w:hAnsi="Palatino Linotype" w:cs="Times New Roman"/>
          <w:sz w:val="22"/>
          <w:szCs w:val="22"/>
        </w:rPr>
      </w:pPr>
    </w:p>
    <w:p w14:paraId="5371A6D1" w14:textId="77777777" w:rsidR="00D342DB" w:rsidRPr="0024359F" w:rsidRDefault="00206D1B" w:rsidP="00D342DB">
      <w:pPr>
        <w:numPr>
          <w:ilvl w:val="0"/>
          <w:numId w:val="5"/>
        </w:numPr>
        <w:tabs>
          <w:tab w:val="clear" w:pos="730"/>
          <w:tab w:val="num" w:pos="900"/>
        </w:tabs>
        <w:ind w:left="900" w:right="144" w:hanging="36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je povinen být po celou dobu plnění smlouvy pojištěn,</w:t>
      </w:r>
    </w:p>
    <w:p w14:paraId="4A19793D" w14:textId="77777777" w:rsidR="00D342DB" w:rsidRPr="0024359F" w:rsidRDefault="00D342DB" w:rsidP="00D342DB">
      <w:pPr>
        <w:ind w:right="144"/>
        <w:jc w:val="both"/>
        <w:rPr>
          <w:rFonts w:ascii="Palatino Linotype" w:hAnsi="Palatino Linotype" w:cs="Times New Roman"/>
          <w:sz w:val="22"/>
          <w:szCs w:val="22"/>
        </w:rPr>
      </w:pPr>
    </w:p>
    <w:p w14:paraId="4E4D06C8" w14:textId="77777777" w:rsidR="00D342DB" w:rsidRPr="0024359F" w:rsidRDefault="00206D1B" w:rsidP="00D342DB">
      <w:pPr>
        <w:numPr>
          <w:ilvl w:val="0"/>
          <w:numId w:val="5"/>
        </w:numPr>
        <w:tabs>
          <w:tab w:val="clear" w:pos="730"/>
          <w:tab w:val="num" w:pos="900"/>
        </w:tabs>
        <w:ind w:left="900" w:hanging="360"/>
        <w:jc w:val="both"/>
        <w:rPr>
          <w:rFonts w:ascii="Palatino Linotype" w:hAnsi="Palatino Linotype" w:cs="Times New Roman"/>
          <w:sz w:val="22"/>
          <w:szCs w:val="22"/>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poskytuje další záruky za bezvadnou přípravu a organizační zajištění celého průběhu zadání veřejné zakázky dle </w:t>
      </w:r>
      <w:r w:rsidR="00902460">
        <w:rPr>
          <w:rFonts w:ascii="Palatino Linotype" w:hAnsi="Palatino Linotype" w:cs="Times New Roman"/>
          <w:sz w:val="22"/>
          <w:szCs w:val="22"/>
        </w:rPr>
        <w:t>ZZVZ</w:t>
      </w:r>
      <w:r w:rsidR="00D342DB" w:rsidRPr="0024359F">
        <w:rPr>
          <w:rFonts w:ascii="Palatino Linotype" w:hAnsi="Palatino Linotype" w:cs="Times New Roman"/>
          <w:sz w:val="22"/>
          <w:szCs w:val="22"/>
        </w:rPr>
        <w:t>, a to v následujícím rozsahu:</w:t>
      </w:r>
    </w:p>
    <w:p w14:paraId="7C09F687" w14:textId="77777777" w:rsidR="00D342DB" w:rsidRPr="0024359F" w:rsidRDefault="00D342DB" w:rsidP="00D342DB">
      <w:pPr>
        <w:jc w:val="both"/>
        <w:rPr>
          <w:rFonts w:ascii="Palatino Linotype" w:hAnsi="Palatino Linotype" w:cs="Times New Roman"/>
          <w:sz w:val="22"/>
          <w:szCs w:val="22"/>
        </w:rPr>
      </w:pPr>
    </w:p>
    <w:p w14:paraId="25438B03" w14:textId="77777777" w:rsidR="00D342DB" w:rsidRPr="0024359F" w:rsidRDefault="00D342DB" w:rsidP="00D342DB">
      <w:pPr>
        <w:numPr>
          <w:ilvl w:val="2"/>
          <w:numId w:val="4"/>
        </w:numPr>
        <w:tabs>
          <w:tab w:val="clear" w:pos="1097"/>
          <w:tab w:val="num" w:pos="1260"/>
        </w:tabs>
        <w:ind w:left="1260" w:hanging="360"/>
        <w:jc w:val="both"/>
        <w:rPr>
          <w:rFonts w:ascii="Palatino Linotype" w:hAnsi="Palatino Linotype" w:cs="Times New Roman"/>
          <w:sz w:val="22"/>
          <w:szCs w:val="22"/>
        </w:rPr>
      </w:pPr>
      <w:r w:rsidRPr="0024359F">
        <w:rPr>
          <w:rFonts w:ascii="Palatino Linotype" w:hAnsi="Palatino Linotype" w:cs="Times New Roman"/>
          <w:sz w:val="22"/>
          <w:szCs w:val="22"/>
        </w:rPr>
        <w:t xml:space="preserve">v případě zrušení zadávacího řízení Úřadem pro ochranu hospodářské soutěže, vyjma zrušení na základě oprávněného rozhodnutí zadavatele, se </w:t>
      </w:r>
      <w:r w:rsidR="00206D1B" w:rsidRPr="0024359F">
        <w:rPr>
          <w:rFonts w:ascii="Palatino Linotype" w:hAnsi="Palatino Linotype" w:cs="Times New Roman"/>
          <w:sz w:val="22"/>
          <w:szCs w:val="22"/>
        </w:rPr>
        <w:t xml:space="preserve">příkazník </w:t>
      </w:r>
      <w:r w:rsidRPr="0024359F">
        <w:rPr>
          <w:rFonts w:ascii="Palatino Linotype" w:hAnsi="Palatino Linotype" w:cs="Times New Roman"/>
          <w:sz w:val="22"/>
          <w:szCs w:val="22"/>
        </w:rPr>
        <w:t>zavazuje provést následné organizační zajištění zadávacího řízení bezplatně, a to za obdobných podmínek stanovených smlouvou,</w:t>
      </w:r>
    </w:p>
    <w:p w14:paraId="2B38B035" w14:textId="77777777" w:rsidR="00D342DB" w:rsidRPr="0024359F" w:rsidRDefault="00D342DB" w:rsidP="00D342DB">
      <w:pPr>
        <w:numPr>
          <w:ilvl w:val="2"/>
          <w:numId w:val="4"/>
        </w:numPr>
        <w:tabs>
          <w:tab w:val="clear" w:pos="1097"/>
          <w:tab w:val="num" w:pos="1260"/>
        </w:tabs>
        <w:ind w:left="1260" w:hanging="360"/>
        <w:jc w:val="both"/>
        <w:rPr>
          <w:rFonts w:ascii="Palatino Linotype" w:hAnsi="Palatino Linotype" w:cs="Times New Roman"/>
          <w:sz w:val="22"/>
          <w:szCs w:val="22"/>
        </w:rPr>
      </w:pPr>
      <w:r w:rsidRPr="0024359F">
        <w:rPr>
          <w:rFonts w:ascii="Palatino Linotype" w:hAnsi="Palatino Linotype" w:cs="Times New Roman"/>
          <w:sz w:val="22"/>
          <w:szCs w:val="22"/>
        </w:rPr>
        <w:t xml:space="preserve">v případě uznání návrhu stěžovatele </w:t>
      </w:r>
      <w:r w:rsidR="00A25836" w:rsidRPr="0024359F">
        <w:rPr>
          <w:rFonts w:ascii="Palatino Linotype" w:hAnsi="Palatino Linotype" w:cs="Times New Roman"/>
          <w:sz w:val="22"/>
          <w:szCs w:val="22"/>
        </w:rPr>
        <w:t>důvodným</w:t>
      </w:r>
      <w:r w:rsidRPr="0024359F">
        <w:rPr>
          <w:rFonts w:ascii="Palatino Linotype" w:hAnsi="Palatino Linotype" w:cs="Times New Roman"/>
          <w:sz w:val="22"/>
          <w:szCs w:val="22"/>
        </w:rPr>
        <w:t xml:space="preserve"> Úřadem pro ochranu hospodářské soutěže a následné nařízení nového úkonu v rámci zadávacího řízení nebo provedení nápravných opatření, tato </w:t>
      </w:r>
      <w:r w:rsidR="00206D1B" w:rsidRPr="0024359F">
        <w:rPr>
          <w:rFonts w:ascii="Palatino Linotype" w:hAnsi="Palatino Linotype" w:cs="Times New Roman"/>
          <w:sz w:val="22"/>
          <w:szCs w:val="22"/>
        </w:rPr>
        <w:t xml:space="preserve">příkazník </w:t>
      </w:r>
      <w:r w:rsidRPr="0024359F">
        <w:rPr>
          <w:rFonts w:ascii="Palatino Linotype" w:hAnsi="Palatino Linotype" w:cs="Times New Roman"/>
          <w:sz w:val="22"/>
          <w:szCs w:val="22"/>
        </w:rPr>
        <w:t>provede na vlastní náklady,</w:t>
      </w:r>
    </w:p>
    <w:p w14:paraId="38CCAAFC" w14:textId="77777777" w:rsidR="00D342DB" w:rsidRPr="0024359F" w:rsidRDefault="00D342DB" w:rsidP="00D342DB">
      <w:pPr>
        <w:numPr>
          <w:ilvl w:val="2"/>
          <w:numId w:val="4"/>
        </w:numPr>
        <w:tabs>
          <w:tab w:val="clear" w:pos="1097"/>
          <w:tab w:val="num" w:pos="1260"/>
        </w:tabs>
        <w:ind w:left="1260" w:hanging="360"/>
        <w:jc w:val="both"/>
        <w:rPr>
          <w:rFonts w:ascii="Palatino Linotype" w:hAnsi="Palatino Linotype" w:cs="Times New Roman"/>
          <w:sz w:val="22"/>
          <w:szCs w:val="22"/>
        </w:rPr>
      </w:pPr>
      <w:r w:rsidRPr="0024359F">
        <w:rPr>
          <w:rFonts w:ascii="Palatino Linotype" w:hAnsi="Palatino Linotype" w:cs="Times New Roman"/>
          <w:sz w:val="22"/>
          <w:szCs w:val="22"/>
        </w:rPr>
        <w:t>v případě udělení majetkové sankce Úřadem pro ochranu hospodářské soutěže</w:t>
      </w:r>
      <w:r w:rsidR="00E052F1">
        <w:rPr>
          <w:rFonts w:ascii="Palatino Linotype" w:hAnsi="Palatino Linotype" w:cs="Times New Roman"/>
          <w:sz w:val="22"/>
          <w:szCs w:val="22"/>
        </w:rPr>
        <w:t>,</w:t>
      </w:r>
      <w:r w:rsidRPr="0024359F">
        <w:rPr>
          <w:rFonts w:ascii="Palatino Linotype" w:hAnsi="Palatino Linotype" w:cs="Times New Roman"/>
          <w:sz w:val="22"/>
          <w:szCs w:val="22"/>
        </w:rPr>
        <w:t xml:space="preserve"> je tato sankce v plné výši k tíži </w:t>
      </w:r>
      <w:r w:rsidR="00206D1B" w:rsidRPr="0024359F">
        <w:rPr>
          <w:rFonts w:ascii="Palatino Linotype" w:hAnsi="Palatino Linotype" w:cs="Times New Roman"/>
          <w:sz w:val="22"/>
          <w:szCs w:val="22"/>
        </w:rPr>
        <w:t>příkazníka</w:t>
      </w:r>
      <w:r w:rsidRPr="0024359F">
        <w:rPr>
          <w:rFonts w:ascii="Palatino Linotype" w:hAnsi="Palatino Linotype" w:cs="Times New Roman"/>
          <w:sz w:val="22"/>
          <w:szCs w:val="22"/>
        </w:rPr>
        <w:t>. Shodné ustanovení platí i v případě udělení sankce jiným orgánem.</w:t>
      </w:r>
    </w:p>
    <w:p w14:paraId="1EC85533" w14:textId="77777777" w:rsidR="00D342DB" w:rsidRPr="0024359F" w:rsidRDefault="00D342DB" w:rsidP="00D342DB">
      <w:pPr>
        <w:ind w:left="709"/>
        <w:jc w:val="both"/>
        <w:rPr>
          <w:rFonts w:ascii="Palatino Linotype" w:hAnsi="Palatino Linotype" w:cs="Times New Roman"/>
          <w:b/>
          <w:sz w:val="22"/>
          <w:szCs w:val="22"/>
        </w:rPr>
      </w:pPr>
    </w:p>
    <w:p w14:paraId="06793C3B" w14:textId="77777777" w:rsidR="00D342DB" w:rsidRPr="0024359F" w:rsidRDefault="00206D1B" w:rsidP="00D342DB">
      <w:pPr>
        <w:pStyle w:val="ZkladntextIMP"/>
        <w:numPr>
          <w:ilvl w:val="3"/>
          <w:numId w:val="4"/>
        </w:numPr>
        <w:tabs>
          <w:tab w:val="clear" w:pos="288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 xml:space="preserve">Příkazník </w:t>
      </w:r>
      <w:r w:rsidR="00D342DB" w:rsidRPr="0024359F">
        <w:rPr>
          <w:rFonts w:ascii="Palatino Linotype" w:hAnsi="Palatino Linotype"/>
          <w:sz w:val="22"/>
          <w:szCs w:val="22"/>
        </w:rPr>
        <w:t>odpovídá za vady předmětu plnění po dobu platnosti a účinnosti úpravy platné v době, kdy byly jednotlivé činnosti ukončeny.</w:t>
      </w:r>
    </w:p>
    <w:p w14:paraId="74084779" w14:textId="77777777" w:rsidR="00D342DB" w:rsidRPr="0024359F" w:rsidRDefault="00D342DB" w:rsidP="00D342DB">
      <w:pPr>
        <w:pStyle w:val="ZkladntextIMP"/>
        <w:spacing w:line="240" w:lineRule="auto"/>
        <w:jc w:val="both"/>
        <w:rPr>
          <w:rFonts w:ascii="Palatino Linotype" w:hAnsi="Palatino Linotype"/>
          <w:sz w:val="22"/>
          <w:szCs w:val="22"/>
        </w:rPr>
      </w:pPr>
    </w:p>
    <w:p w14:paraId="7CAAD4F4" w14:textId="77777777" w:rsidR="00D342DB" w:rsidRPr="0024359F" w:rsidRDefault="00206D1B" w:rsidP="00D342DB">
      <w:pPr>
        <w:pStyle w:val="ZkladntextIMP"/>
        <w:numPr>
          <w:ilvl w:val="3"/>
          <w:numId w:val="4"/>
        </w:numPr>
        <w:tabs>
          <w:tab w:val="clear" w:pos="2880"/>
          <w:tab w:val="num" w:pos="540"/>
        </w:tabs>
        <w:spacing w:line="240" w:lineRule="auto"/>
        <w:ind w:left="540" w:hanging="540"/>
        <w:jc w:val="both"/>
        <w:rPr>
          <w:rFonts w:ascii="Palatino Linotype" w:hAnsi="Palatino Linotype"/>
          <w:sz w:val="22"/>
          <w:szCs w:val="22"/>
        </w:rPr>
      </w:pPr>
      <w:r w:rsidRPr="0024359F">
        <w:rPr>
          <w:rFonts w:ascii="Palatino Linotype" w:hAnsi="Palatino Linotype"/>
          <w:sz w:val="22"/>
          <w:szCs w:val="22"/>
        </w:rPr>
        <w:t xml:space="preserve">Příkazník </w:t>
      </w:r>
      <w:r w:rsidR="00D342DB" w:rsidRPr="0024359F">
        <w:rPr>
          <w:rFonts w:ascii="Palatino Linotype" w:hAnsi="Palatino Linotype"/>
          <w:sz w:val="22"/>
          <w:szCs w:val="22"/>
        </w:rPr>
        <w:t xml:space="preserve">neodpovídá za vady, které byly způsobeny použitím podkladů převzatých od </w:t>
      </w:r>
      <w:r w:rsidRPr="0024359F">
        <w:rPr>
          <w:rFonts w:ascii="Palatino Linotype" w:hAnsi="Palatino Linotype"/>
          <w:sz w:val="22"/>
          <w:szCs w:val="22"/>
        </w:rPr>
        <w:t>příkazce</w:t>
      </w:r>
      <w:r w:rsidR="00D342DB" w:rsidRPr="0024359F">
        <w:rPr>
          <w:rFonts w:ascii="Palatino Linotype" w:hAnsi="Palatino Linotype"/>
          <w:sz w:val="22"/>
          <w:szCs w:val="22"/>
        </w:rPr>
        <w:t xml:space="preserve">, u kterých </w:t>
      </w:r>
      <w:r w:rsidRPr="0024359F">
        <w:rPr>
          <w:rFonts w:ascii="Palatino Linotype" w:hAnsi="Palatino Linotype"/>
          <w:sz w:val="22"/>
          <w:szCs w:val="22"/>
        </w:rPr>
        <w:t xml:space="preserve">příkazník </w:t>
      </w:r>
      <w:r w:rsidR="00D342DB" w:rsidRPr="0024359F">
        <w:rPr>
          <w:rFonts w:ascii="Palatino Linotype" w:hAnsi="Palatino Linotype"/>
          <w:sz w:val="22"/>
          <w:szCs w:val="22"/>
        </w:rPr>
        <w:t xml:space="preserve">ani při vynaložení veškeré odborné péče nemohl zjistit jejich nevhodnost, případně na ni upozornil </w:t>
      </w:r>
      <w:r w:rsidRPr="0024359F">
        <w:rPr>
          <w:rFonts w:ascii="Palatino Linotype" w:hAnsi="Palatino Linotype"/>
          <w:sz w:val="22"/>
          <w:szCs w:val="22"/>
        </w:rPr>
        <w:t>příkazce</w:t>
      </w:r>
      <w:r w:rsidR="00D342DB" w:rsidRPr="0024359F">
        <w:rPr>
          <w:rFonts w:ascii="Palatino Linotype" w:hAnsi="Palatino Linotype"/>
          <w:sz w:val="22"/>
          <w:szCs w:val="22"/>
        </w:rPr>
        <w:t xml:space="preserve">, ale ten na jejich použití trval. </w:t>
      </w:r>
    </w:p>
    <w:p w14:paraId="40B89957" w14:textId="77777777" w:rsidR="00D342DB" w:rsidRPr="0024359F" w:rsidRDefault="00D342DB" w:rsidP="00D342DB">
      <w:pPr>
        <w:pStyle w:val="ZkladntextIMP"/>
        <w:spacing w:line="240" w:lineRule="auto"/>
        <w:jc w:val="both"/>
        <w:rPr>
          <w:rFonts w:ascii="Palatino Linotype" w:hAnsi="Palatino Linotype"/>
          <w:sz w:val="22"/>
          <w:szCs w:val="22"/>
        </w:rPr>
      </w:pPr>
    </w:p>
    <w:p w14:paraId="04DF6C76" w14:textId="77777777" w:rsidR="00D342DB" w:rsidRPr="0024359F" w:rsidRDefault="00D342DB" w:rsidP="00D342DB">
      <w:pPr>
        <w:pStyle w:val="ZkladntextIMP"/>
        <w:numPr>
          <w:ilvl w:val="3"/>
          <w:numId w:val="4"/>
        </w:numPr>
        <w:tabs>
          <w:tab w:val="clear" w:pos="2880"/>
          <w:tab w:val="num" w:pos="540"/>
        </w:tabs>
        <w:spacing w:line="240" w:lineRule="auto"/>
        <w:ind w:left="540" w:hanging="540"/>
        <w:jc w:val="both"/>
        <w:rPr>
          <w:rFonts w:ascii="Palatino Linotype" w:hAnsi="Palatino Linotype"/>
          <w:iCs/>
          <w:sz w:val="22"/>
          <w:szCs w:val="22"/>
        </w:rPr>
      </w:pPr>
      <w:r w:rsidRPr="0024359F">
        <w:rPr>
          <w:rFonts w:ascii="Palatino Linotype" w:hAnsi="Palatino Linotype"/>
          <w:iCs/>
          <w:sz w:val="22"/>
          <w:szCs w:val="22"/>
        </w:rPr>
        <w:t xml:space="preserve">Smluvní strany dále výslovně ujednávají, že </w:t>
      </w:r>
      <w:r w:rsidR="00206D1B" w:rsidRPr="0024359F">
        <w:rPr>
          <w:rFonts w:ascii="Palatino Linotype" w:hAnsi="Palatino Linotype"/>
          <w:iCs/>
          <w:sz w:val="22"/>
          <w:szCs w:val="22"/>
        </w:rPr>
        <w:t xml:space="preserve">příkazník </w:t>
      </w:r>
      <w:r w:rsidRPr="0024359F">
        <w:rPr>
          <w:rFonts w:ascii="Palatino Linotype" w:hAnsi="Palatino Linotype"/>
          <w:iCs/>
          <w:sz w:val="22"/>
          <w:szCs w:val="22"/>
        </w:rPr>
        <w:t xml:space="preserve">neodpovídá za porušení pravidel pro zadávání zakázek v rámci poskytnuté finanční podpory, ze které by mohla být veřejná zakázka dle </w:t>
      </w:r>
      <w:r w:rsidR="00E052F1">
        <w:rPr>
          <w:rFonts w:ascii="Palatino Linotype" w:hAnsi="Palatino Linotype"/>
          <w:iCs/>
          <w:sz w:val="22"/>
          <w:szCs w:val="22"/>
        </w:rPr>
        <w:t xml:space="preserve">čl. I. </w:t>
      </w:r>
      <w:r w:rsidRPr="0024359F">
        <w:rPr>
          <w:rFonts w:ascii="Palatino Linotype" w:hAnsi="Palatino Linotype"/>
          <w:iCs/>
          <w:sz w:val="22"/>
          <w:szCs w:val="22"/>
        </w:rPr>
        <w:t xml:space="preserve">odst. 1.2 smlouvy spolufinancována, popř. za porušení interních předpisů zadavatele pro zadávání veřejných zakázek, pokud tyto dokumenty nebyly </w:t>
      </w:r>
      <w:r w:rsidR="00206D1B" w:rsidRPr="0024359F">
        <w:rPr>
          <w:rFonts w:ascii="Palatino Linotype" w:hAnsi="Palatino Linotype"/>
          <w:iCs/>
          <w:sz w:val="22"/>
          <w:szCs w:val="22"/>
        </w:rPr>
        <w:t xml:space="preserve">příkazníkovi </w:t>
      </w:r>
      <w:r w:rsidRPr="0024359F">
        <w:rPr>
          <w:rFonts w:ascii="Palatino Linotype" w:hAnsi="Palatino Linotype"/>
          <w:iCs/>
          <w:sz w:val="22"/>
          <w:szCs w:val="22"/>
        </w:rPr>
        <w:t xml:space="preserve">v rámci jeho činnosti prokazatelně předány, a pokud </w:t>
      </w:r>
      <w:r w:rsidR="00206D1B" w:rsidRPr="0024359F">
        <w:rPr>
          <w:rFonts w:ascii="Palatino Linotype" w:hAnsi="Palatino Linotype"/>
          <w:iCs/>
          <w:sz w:val="22"/>
          <w:szCs w:val="22"/>
        </w:rPr>
        <w:t xml:space="preserve">příkazce </w:t>
      </w:r>
      <w:r w:rsidRPr="0024359F">
        <w:rPr>
          <w:rFonts w:ascii="Palatino Linotype" w:hAnsi="Palatino Linotype"/>
          <w:iCs/>
          <w:sz w:val="22"/>
          <w:szCs w:val="22"/>
        </w:rPr>
        <w:t xml:space="preserve">s dostatečným předstihem neudělil </w:t>
      </w:r>
      <w:r w:rsidR="00206D1B" w:rsidRPr="0024359F">
        <w:rPr>
          <w:rFonts w:ascii="Palatino Linotype" w:hAnsi="Palatino Linotype"/>
          <w:iCs/>
          <w:sz w:val="22"/>
          <w:szCs w:val="22"/>
        </w:rPr>
        <w:t xml:space="preserve">příkazníkovi </w:t>
      </w:r>
      <w:r w:rsidRPr="0024359F">
        <w:rPr>
          <w:rFonts w:ascii="Palatino Linotype" w:hAnsi="Palatino Linotype"/>
          <w:iCs/>
          <w:sz w:val="22"/>
          <w:szCs w:val="22"/>
        </w:rPr>
        <w:t>pokyn, aby v rámci své činnosti dle těchto dokumentů postupoval.</w:t>
      </w:r>
    </w:p>
    <w:p w14:paraId="0A5093C8" w14:textId="77777777" w:rsidR="00D342DB" w:rsidRPr="0024359F" w:rsidRDefault="00D342DB" w:rsidP="00D342DB">
      <w:pPr>
        <w:pStyle w:val="ZkladntextIMP"/>
        <w:spacing w:line="240" w:lineRule="auto"/>
        <w:jc w:val="both"/>
        <w:rPr>
          <w:rFonts w:ascii="Palatino Linotype" w:hAnsi="Palatino Linotype"/>
          <w:iCs/>
          <w:sz w:val="22"/>
          <w:szCs w:val="22"/>
        </w:rPr>
      </w:pPr>
    </w:p>
    <w:p w14:paraId="504219E0" w14:textId="77777777" w:rsidR="00D342DB" w:rsidRPr="0024359F" w:rsidRDefault="00D342DB" w:rsidP="00D342DB">
      <w:pPr>
        <w:pStyle w:val="ZkladntextIMP"/>
        <w:numPr>
          <w:ilvl w:val="3"/>
          <w:numId w:val="4"/>
        </w:numPr>
        <w:tabs>
          <w:tab w:val="clear" w:pos="2880"/>
          <w:tab w:val="num" w:pos="540"/>
        </w:tabs>
        <w:spacing w:line="240" w:lineRule="auto"/>
        <w:ind w:left="540" w:hanging="540"/>
        <w:jc w:val="both"/>
        <w:rPr>
          <w:rFonts w:ascii="Palatino Linotype" w:hAnsi="Palatino Linotype"/>
          <w:iCs/>
          <w:sz w:val="22"/>
          <w:szCs w:val="22"/>
        </w:rPr>
      </w:pPr>
      <w:r w:rsidRPr="0024359F">
        <w:rPr>
          <w:rFonts w:ascii="Palatino Linotype" w:hAnsi="Palatino Linotype"/>
          <w:iCs/>
          <w:sz w:val="22"/>
          <w:szCs w:val="22"/>
        </w:rPr>
        <w:lastRenderedPageBreak/>
        <w:t xml:space="preserve">V případě hrubého porušení nebo nesplnění povinností uvedených v čl. </w:t>
      </w:r>
      <w:r w:rsidR="00B12EB6">
        <w:rPr>
          <w:rFonts w:ascii="Palatino Linotype" w:hAnsi="Palatino Linotype"/>
          <w:iCs/>
          <w:sz w:val="22"/>
          <w:szCs w:val="22"/>
        </w:rPr>
        <w:t>I. a II.</w:t>
      </w:r>
      <w:r w:rsidRPr="0024359F">
        <w:rPr>
          <w:rFonts w:ascii="Palatino Linotype" w:hAnsi="Palatino Linotype"/>
          <w:iCs/>
          <w:sz w:val="22"/>
          <w:szCs w:val="22"/>
        </w:rPr>
        <w:t xml:space="preserve"> smlouvy, na které byl </w:t>
      </w:r>
      <w:r w:rsidR="00206D1B" w:rsidRPr="0024359F">
        <w:rPr>
          <w:rFonts w:ascii="Palatino Linotype" w:hAnsi="Palatino Linotype"/>
          <w:iCs/>
          <w:sz w:val="22"/>
          <w:szCs w:val="22"/>
        </w:rPr>
        <w:t xml:space="preserve">příkazník příkazcem </w:t>
      </w:r>
      <w:r w:rsidRPr="0024359F">
        <w:rPr>
          <w:rFonts w:ascii="Palatino Linotype" w:hAnsi="Palatino Linotype"/>
          <w:iCs/>
          <w:sz w:val="22"/>
          <w:szCs w:val="22"/>
        </w:rPr>
        <w:t xml:space="preserve">písemně upozorněn, zaplatí </w:t>
      </w:r>
      <w:r w:rsidR="00206D1B" w:rsidRPr="0024359F">
        <w:rPr>
          <w:rFonts w:ascii="Palatino Linotype" w:hAnsi="Palatino Linotype"/>
          <w:iCs/>
          <w:sz w:val="22"/>
          <w:szCs w:val="22"/>
        </w:rPr>
        <w:t xml:space="preserve">příkazník příkazci </w:t>
      </w:r>
      <w:r w:rsidRPr="0024359F">
        <w:rPr>
          <w:rFonts w:ascii="Palatino Linotype" w:hAnsi="Palatino Linotype"/>
          <w:iCs/>
          <w:sz w:val="22"/>
          <w:szCs w:val="22"/>
        </w:rPr>
        <w:t xml:space="preserve">smluvní pokutu ve výši 25 % z celkové smluvní odměny </w:t>
      </w:r>
      <w:r w:rsidR="00E24C93" w:rsidRPr="0024359F">
        <w:rPr>
          <w:rFonts w:ascii="Palatino Linotype" w:hAnsi="Palatino Linotype"/>
          <w:iCs/>
          <w:sz w:val="22"/>
          <w:szCs w:val="22"/>
        </w:rPr>
        <w:t>příkazníka</w:t>
      </w:r>
      <w:r w:rsidRPr="0024359F">
        <w:rPr>
          <w:rFonts w:ascii="Palatino Linotype" w:hAnsi="Palatino Linotype"/>
          <w:iCs/>
          <w:sz w:val="22"/>
          <w:szCs w:val="22"/>
        </w:rPr>
        <w:t xml:space="preserve">, a to do 15 dnů od doručení písemné výzvy </w:t>
      </w:r>
      <w:r w:rsidR="00E24C93" w:rsidRPr="0024359F">
        <w:rPr>
          <w:rFonts w:ascii="Palatino Linotype" w:hAnsi="Palatino Linotype"/>
          <w:iCs/>
          <w:sz w:val="22"/>
          <w:szCs w:val="22"/>
        </w:rPr>
        <w:t xml:space="preserve">příkazce </w:t>
      </w:r>
      <w:r w:rsidRPr="0024359F">
        <w:rPr>
          <w:rFonts w:ascii="Palatino Linotype" w:hAnsi="Palatino Linotype"/>
          <w:iCs/>
          <w:sz w:val="22"/>
          <w:szCs w:val="22"/>
        </w:rPr>
        <w:t>k jejímu zaplacení.</w:t>
      </w:r>
    </w:p>
    <w:p w14:paraId="12E78563" w14:textId="77777777" w:rsidR="00D342DB" w:rsidRPr="0024359F" w:rsidRDefault="00D342DB" w:rsidP="00D342DB">
      <w:pPr>
        <w:pStyle w:val="ZkladntextIMP"/>
        <w:spacing w:line="240" w:lineRule="auto"/>
        <w:jc w:val="both"/>
        <w:rPr>
          <w:rFonts w:ascii="Palatino Linotype" w:hAnsi="Palatino Linotype"/>
          <w:iCs/>
          <w:sz w:val="22"/>
          <w:szCs w:val="22"/>
        </w:rPr>
      </w:pPr>
    </w:p>
    <w:p w14:paraId="56F4E6BA" w14:textId="77777777" w:rsidR="00D342DB" w:rsidRPr="0024359F" w:rsidRDefault="00D342DB" w:rsidP="00D342DB">
      <w:pPr>
        <w:pStyle w:val="ZkladntextIMP"/>
        <w:numPr>
          <w:ilvl w:val="3"/>
          <w:numId w:val="4"/>
        </w:numPr>
        <w:tabs>
          <w:tab w:val="clear" w:pos="2880"/>
          <w:tab w:val="num" w:pos="540"/>
        </w:tabs>
        <w:spacing w:line="240" w:lineRule="auto"/>
        <w:ind w:left="540" w:hanging="540"/>
        <w:jc w:val="both"/>
        <w:rPr>
          <w:rFonts w:ascii="Palatino Linotype" w:hAnsi="Palatino Linotype"/>
          <w:iCs/>
          <w:sz w:val="22"/>
          <w:szCs w:val="22"/>
        </w:rPr>
      </w:pPr>
      <w:r w:rsidRPr="0024359F">
        <w:rPr>
          <w:rFonts w:ascii="Palatino Linotype" w:hAnsi="Palatino Linotype"/>
          <w:iCs/>
          <w:sz w:val="22"/>
          <w:szCs w:val="22"/>
        </w:rPr>
        <w:t xml:space="preserve">V případě hrubého porušení nebo nesplnění povinností uvedených v čl. </w:t>
      </w:r>
      <w:r w:rsidR="004566AF">
        <w:rPr>
          <w:rFonts w:ascii="Palatino Linotype" w:hAnsi="Palatino Linotype"/>
          <w:iCs/>
          <w:sz w:val="22"/>
          <w:szCs w:val="22"/>
        </w:rPr>
        <w:t>IV.</w:t>
      </w:r>
      <w:r w:rsidR="007F31B7">
        <w:rPr>
          <w:rFonts w:ascii="Palatino Linotype" w:hAnsi="Palatino Linotype"/>
          <w:iCs/>
          <w:sz w:val="22"/>
          <w:szCs w:val="22"/>
        </w:rPr>
        <w:t xml:space="preserve"> odst. 4.1 a 4.2</w:t>
      </w:r>
      <w:r w:rsidRPr="0024359F">
        <w:rPr>
          <w:rFonts w:ascii="Palatino Linotype" w:hAnsi="Palatino Linotype"/>
          <w:iCs/>
          <w:sz w:val="22"/>
          <w:szCs w:val="22"/>
        </w:rPr>
        <w:t xml:space="preserve"> smlouvy</w:t>
      </w:r>
      <w:r w:rsidR="004566AF">
        <w:rPr>
          <w:rFonts w:ascii="Palatino Linotype" w:hAnsi="Palatino Linotype"/>
          <w:iCs/>
          <w:sz w:val="22"/>
          <w:szCs w:val="22"/>
        </w:rPr>
        <w:t>,</w:t>
      </w:r>
      <w:r w:rsidRPr="0024359F">
        <w:rPr>
          <w:rFonts w:ascii="Palatino Linotype" w:hAnsi="Palatino Linotype"/>
          <w:iCs/>
          <w:sz w:val="22"/>
          <w:szCs w:val="22"/>
        </w:rPr>
        <w:t xml:space="preserve"> na které byl </w:t>
      </w:r>
      <w:r w:rsidR="00E24C93" w:rsidRPr="0024359F">
        <w:rPr>
          <w:rFonts w:ascii="Palatino Linotype" w:hAnsi="Palatino Linotype"/>
          <w:iCs/>
          <w:sz w:val="22"/>
          <w:szCs w:val="22"/>
        </w:rPr>
        <w:t xml:space="preserve">příkazník příkazcem </w:t>
      </w:r>
      <w:r w:rsidRPr="0024359F">
        <w:rPr>
          <w:rFonts w:ascii="Palatino Linotype" w:hAnsi="Palatino Linotype"/>
          <w:iCs/>
          <w:sz w:val="22"/>
          <w:szCs w:val="22"/>
        </w:rPr>
        <w:t xml:space="preserve">písemně upozorněn, zaplatí </w:t>
      </w:r>
      <w:r w:rsidR="00E24C93" w:rsidRPr="0024359F">
        <w:rPr>
          <w:rFonts w:ascii="Palatino Linotype" w:hAnsi="Palatino Linotype"/>
          <w:iCs/>
          <w:sz w:val="22"/>
          <w:szCs w:val="22"/>
        </w:rPr>
        <w:t xml:space="preserve">příkazník příkazci </w:t>
      </w:r>
      <w:r w:rsidRPr="0024359F">
        <w:rPr>
          <w:rFonts w:ascii="Palatino Linotype" w:hAnsi="Palatino Linotype"/>
          <w:iCs/>
          <w:sz w:val="22"/>
          <w:szCs w:val="22"/>
        </w:rPr>
        <w:t xml:space="preserve">smluvní pokutu ve výši 50 % z celkové smluvní odměny </w:t>
      </w:r>
      <w:r w:rsidR="00E24C93" w:rsidRPr="0024359F">
        <w:rPr>
          <w:rFonts w:ascii="Palatino Linotype" w:hAnsi="Palatino Linotype"/>
          <w:iCs/>
          <w:sz w:val="22"/>
          <w:szCs w:val="22"/>
        </w:rPr>
        <w:t>příkazníka</w:t>
      </w:r>
      <w:r w:rsidRPr="0024359F">
        <w:rPr>
          <w:rFonts w:ascii="Palatino Linotype" w:hAnsi="Palatino Linotype"/>
          <w:iCs/>
          <w:sz w:val="22"/>
          <w:szCs w:val="22"/>
        </w:rPr>
        <w:t xml:space="preserve">, a to do 15 dnů od doručení písemné výzvy </w:t>
      </w:r>
      <w:r w:rsidR="00E24C93" w:rsidRPr="0024359F">
        <w:rPr>
          <w:rFonts w:ascii="Palatino Linotype" w:hAnsi="Palatino Linotype"/>
          <w:iCs/>
          <w:sz w:val="22"/>
          <w:szCs w:val="22"/>
        </w:rPr>
        <w:t xml:space="preserve">příkazce </w:t>
      </w:r>
      <w:r w:rsidRPr="0024359F">
        <w:rPr>
          <w:rFonts w:ascii="Palatino Linotype" w:hAnsi="Palatino Linotype"/>
          <w:iCs/>
          <w:sz w:val="22"/>
          <w:szCs w:val="22"/>
        </w:rPr>
        <w:t>k jejímu zaplacení.</w:t>
      </w:r>
    </w:p>
    <w:p w14:paraId="0C445D84" w14:textId="77777777" w:rsidR="00D342DB" w:rsidRPr="0024359F" w:rsidRDefault="00D342DB" w:rsidP="00D342DB">
      <w:pPr>
        <w:pStyle w:val="ZkladntextIMP"/>
        <w:spacing w:line="240" w:lineRule="auto"/>
        <w:jc w:val="both"/>
        <w:rPr>
          <w:rFonts w:ascii="Palatino Linotype" w:hAnsi="Palatino Linotype"/>
          <w:iCs/>
          <w:sz w:val="22"/>
          <w:szCs w:val="22"/>
        </w:rPr>
      </w:pPr>
    </w:p>
    <w:p w14:paraId="35C452AB" w14:textId="6273A889" w:rsidR="00D342DB" w:rsidRPr="0024359F" w:rsidRDefault="00D342DB" w:rsidP="00D342DB">
      <w:pPr>
        <w:pStyle w:val="ZkladntextIMP"/>
        <w:numPr>
          <w:ilvl w:val="3"/>
          <w:numId w:val="4"/>
        </w:numPr>
        <w:tabs>
          <w:tab w:val="clear" w:pos="2880"/>
          <w:tab w:val="num" w:pos="540"/>
        </w:tabs>
        <w:spacing w:line="240" w:lineRule="auto"/>
        <w:ind w:left="540" w:hanging="540"/>
        <w:jc w:val="both"/>
        <w:rPr>
          <w:rFonts w:ascii="Palatino Linotype" w:hAnsi="Palatino Linotype"/>
          <w:iCs/>
          <w:sz w:val="22"/>
          <w:szCs w:val="22"/>
        </w:rPr>
      </w:pPr>
      <w:r w:rsidRPr="0024359F">
        <w:rPr>
          <w:rFonts w:ascii="Palatino Linotype" w:hAnsi="Palatino Linotype"/>
          <w:iCs/>
          <w:sz w:val="22"/>
          <w:szCs w:val="22"/>
        </w:rPr>
        <w:t>V případě udělení sankce Úřadem pro ochranu hospodářské soutěže</w:t>
      </w:r>
      <w:r w:rsidR="00405919">
        <w:rPr>
          <w:rFonts w:ascii="Palatino Linotype" w:hAnsi="Palatino Linotype"/>
          <w:iCs/>
          <w:sz w:val="22"/>
          <w:szCs w:val="22"/>
        </w:rPr>
        <w:t>,</w:t>
      </w:r>
      <w:r w:rsidRPr="0024359F">
        <w:rPr>
          <w:rFonts w:ascii="Palatino Linotype" w:hAnsi="Palatino Linotype"/>
          <w:iCs/>
          <w:sz w:val="22"/>
          <w:szCs w:val="22"/>
        </w:rPr>
        <w:t xml:space="preserve"> popř. jiným orgánem </w:t>
      </w:r>
      <w:r w:rsidR="00E24C93" w:rsidRPr="0024359F">
        <w:rPr>
          <w:rFonts w:ascii="Palatino Linotype" w:hAnsi="Palatino Linotype"/>
          <w:iCs/>
          <w:sz w:val="22"/>
          <w:szCs w:val="22"/>
        </w:rPr>
        <w:t xml:space="preserve">příkazci </w:t>
      </w:r>
      <w:r w:rsidRPr="0024359F">
        <w:rPr>
          <w:rFonts w:ascii="Palatino Linotype" w:hAnsi="Palatino Linotype"/>
          <w:iCs/>
          <w:sz w:val="22"/>
          <w:szCs w:val="22"/>
        </w:rPr>
        <w:t xml:space="preserve">za nesprávný postup při realizaci řízení, kdy tento postup </w:t>
      </w:r>
      <w:r w:rsidR="00E24C93" w:rsidRPr="0024359F">
        <w:rPr>
          <w:rFonts w:ascii="Palatino Linotype" w:hAnsi="Palatino Linotype"/>
          <w:iCs/>
          <w:sz w:val="22"/>
          <w:szCs w:val="22"/>
        </w:rPr>
        <w:t xml:space="preserve">příkazník </w:t>
      </w:r>
      <w:r w:rsidRPr="0024359F">
        <w:rPr>
          <w:rFonts w:ascii="Palatino Linotype" w:hAnsi="Palatino Linotype"/>
          <w:iCs/>
          <w:sz w:val="22"/>
          <w:szCs w:val="22"/>
        </w:rPr>
        <w:t xml:space="preserve">navrhl a současně provedl nebo </w:t>
      </w:r>
      <w:r w:rsidR="00E24C93" w:rsidRPr="0024359F">
        <w:rPr>
          <w:rFonts w:ascii="Palatino Linotype" w:hAnsi="Palatino Linotype"/>
          <w:iCs/>
          <w:sz w:val="22"/>
          <w:szCs w:val="22"/>
        </w:rPr>
        <w:t xml:space="preserve">příkazník </w:t>
      </w:r>
      <w:r w:rsidRPr="0024359F">
        <w:rPr>
          <w:rFonts w:ascii="Palatino Linotype" w:hAnsi="Palatino Linotype"/>
          <w:iCs/>
          <w:sz w:val="22"/>
          <w:szCs w:val="22"/>
        </w:rPr>
        <w:t xml:space="preserve">věděl, že tento postup je vadný a nesdělil tuto skutečnost </w:t>
      </w:r>
      <w:r w:rsidR="00E24C93" w:rsidRPr="0024359F">
        <w:rPr>
          <w:rFonts w:ascii="Palatino Linotype" w:hAnsi="Palatino Linotype"/>
          <w:iCs/>
          <w:sz w:val="22"/>
          <w:szCs w:val="22"/>
        </w:rPr>
        <w:t>příkazci</w:t>
      </w:r>
      <w:r w:rsidRPr="0024359F">
        <w:rPr>
          <w:rFonts w:ascii="Palatino Linotype" w:hAnsi="Palatino Linotype"/>
          <w:iCs/>
          <w:sz w:val="22"/>
          <w:szCs w:val="22"/>
        </w:rPr>
        <w:t xml:space="preserve">, je </w:t>
      </w:r>
      <w:r w:rsidR="00E24C93" w:rsidRPr="0024359F">
        <w:rPr>
          <w:rFonts w:ascii="Palatino Linotype" w:hAnsi="Palatino Linotype"/>
          <w:iCs/>
          <w:sz w:val="22"/>
          <w:szCs w:val="22"/>
        </w:rPr>
        <w:t xml:space="preserve">příkazník </w:t>
      </w:r>
      <w:r w:rsidRPr="0024359F">
        <w:rPr>
          <w:rFonts w:ascii="Palatino Linotype" w:hAnsi="Palatino Linotype"/>
          <w:iCs/>
          <w:sz w:val="22"/>
          <w:szCs w:val="22"/>
        </w:rPr>
        <w:t xml:space="preserve">povinen zaplatit </w:t>
      </w:r>
      <w:r w:rsidR="00E24C93" w:rsidRPr="0024359F">
        <w:rPr>
          <w:rFonts w:ascii="Palatino Linotype" w:hAnsi="Palatino Linotype"/>
          <w:iCs/>
          <w:sz w:val="22"/>
          <w:szCs w:val="22"/>
        </w:rPr>
        <w:t xml:space="preserve">příkazci </w:t>
      </w:r>
      <w:r w:rsidRPr="0024359F">
        <w:rPr>
          <w:rFonts w:ascii="Palatino Linotype" w:hAnsi="Palatino Linotype"/>
          <w:iCs/>
          <w:sz w:val="22"/>
          <w:szCs w:val="22"/>
        </w:rPr>
        <w:t>smluvní pokutu ve výši 30</w:t>
      </w:r>
      <w:r w:rsidR="00E052F1">
        <w:rPr>
          <w:rFonts w:ascii="Palatino Linotype" w:hAnsi="Palatino Linotype"/>
          <w:iCs/>
          <w:sz w:val="22"/>
          <w:szCs w:val="22"/>
        </w:rPr>
        <w:t xml:space="preserve"> </w:t>
      </w:r>
      <w:r w:rsidRPr="0024359F">
        <w:rPr>
          <w:rFonts w:ascii="Palatino Linotype" w:hAnsi="Palatino Linotype"/>
          <w:iCs/>
          <w:sz w:val="22"/>
          <w:szCs w:val="22"/>
        </w:rPr>
        <w:t xml:space="preserve">% z odměny </w:t>
      </w:r>
      <w:r w:rsidR="00E24C93" w:rsidRPr="0024359F">
        <w:rPr>
          <w:rFonts w:ascii="Palatino Linotype" w:hAnsi="Palatino Linotype"/>
          <w:iCs/>
          <w:sz w:val="22"/>
          <w:szCs w:val="22"/>
        </w:rPr>
        <w:t>příkazníka</w:t>
      </w:r>
      <w:r w:rsidRPr="0024359F">
        <w:rPr>
          <w:rFonts w:ascii="Palatino Linotype" w:hAnsi="Palatino Linotype"/>
          <w:iCs/>
          <w:sz w:val="22"/>
          <w:szCs w:val="22"/>
        </w:rPr>
        <w:t xml:space="preserve">, a to ve lhůtě 15 dnů od doručení písemné výzvy </w:t>
      </w:r>
      <w:r w:rsidR="00E24C93" w:rsidRPr="0024359F">
        <w:rPr>
          <w:rFonts w:ascii="Palatino Linotype" w:hAnsi="Palatino Linotype"/>
          <w:iCs/>
          <w:sz w:val="22"/>
          <w:szCs w:val="22"/>
        </w:rPr>
        <w:t xml:space="preserve">příkazce </w:t>
      </w:r>
      <w:r w:rsidRPr="0024359F">
        <w:rPr>
          <w:rFonts w:ascii="Palatino Linotype" w:hAnsi="Palatino Linotype"/>
          <w:iCs/>
          <w:sz w:val="22"/>
          <w:szCs w:val="22"/>
        </w:rPr>
        <w:t>k jejímu zaplacení.</w:t>
      </w:r>
    </w:p>
    <w:p w14:paraId="47A42910" w14:textId="77777777" w:rsidR="00D342DB" w:rsidRPr="0024359F" w:rsidRDefault="00D342DB" w:rsidP="00D342DB">
      <w:pPr>
        <w:pStyle w:val="ZkladntextIMP"/>
        <w:spacing w:line="240" w:lineRule="auto"/>
        <w:jc w:val="both"/>
        <w:rPr>
          <w:rFonts w:ascii="Palatino Linotype" w:hAnsi="Palatino Linotype"/>
          <w:iCs/>
          <w:sz w:val="22"/>
          <w:szCs w:val="22"/>
        </w:rPr>
      </w:pPr>
    </w:p>
    <w:p w14:paraId="7FC81477" w14:textId="77777777" w:rsidR="00D342DB" w:rsidRPr="0024359F" w:rsidRDefault="00D342DB" w:rsidP="00D342DB">
      <w:pPr>
        <w:pStyle w:val="ZkladntextIMP"/>
        <w:numPr>
          <w:ilvl w:val="3"/>
          <w:numId w:val="4"/>
        </w:numPr>
        <w:tabs>
          <w:tab w:val="clear" w:pos="2880"/>
          <w:tab w:val="num" w:pos="540"/>
        </w:tabs>
        <w:spacing w:line="240" w:lineRule="auto"/>
        <w:ind w:left="540" w:hanging="540"/>
        <w:jc w:val="both"/>
        <w:rPr>
          <w:rFonts w:ascii="Palatino Linotype" w:hAnsi="Palatino Linotype"/>
          <w:iCs/>
          <w:sz w:val="22"/>
          <w:szCs w:val="22"/>
        </w:rPr>
      </w:pPr>
      <w:r w:rsidRPr="0024359F">
        <w:rPr>
          <w:rFonts w:ascii="Palatino Linotype" w:hAnsi="Palatino Linotype"/>
          <w:iCs/>
          <w:sz w:val="22"/>
          <w:szCs w:val="22"/>
        </w:rPr>
        <w:t>V případě nesplnění termínu uvedeného v </w:t>
      </w:r>
      <w:r w:rsidR="00E052F1">
        <w:rPr>
          <w:rFonts w:ascii="Palatino Linotype" w:hAnsi="Palatino Linotype"/>
          <w:iCs/>
          <w:sz w:val="22"/>
          <w:szCs w:val="22"/>
        </w:rPr>
        <w:t>čl.</w:t>
      </w:r>
      <w:r w:rsidR="00E052F1" w:rsidRPr="0024359F">
        <w:rPr>
          <w:rFonts w:ascii="Palatino Linotype" w:hAnsi="Palatino Linotype"/>
          <w:iCs/>
          <w:sz w:val="22"/>
          <w:szCs w:val="22"/>
        </w:rPr>
        <w:t xml:space="preserve"> </w:t>
      </w:r>
      <w:r w:rsidR="004566AF">
        <w:rPr>
          <w:rFonts w:ascii="Palatino Linotype" w:hAnsi="Palatino Linotype"/>
          <w:iCs/>
          <w:sz w:val="22"/>
          <w:szCs w:val="22"/>
        </w:rPr>
        <w:t>V.</w:t>
      </w:r>
      <w:r w:rsidRPr="0024359F">
        <w:rPr>
          <w:rFonts w:ascii="Palatino Linotype" w:hAnsi="Palatino Linotype"/>
          <w:iCs/>
          <w:sz w:val="22"/>
          <w:szCs w:val="22"/>
        </w:rPr>
        <w:t xml:space="preserve"> odst. </w:t>
      </w:r>
      <w:r w:rsidR="00A25836" w:rsidRPr="0024359F">
        <w:rPr>
          <w:rFonts w:ascii="Palatino Linotype" w:hAnsi="Palatino Linotype"/>
          <w:iCs/>
          <w:sz w:val="22"/>
          <w:szCs w:val="22"/>
        </w:rPr>
        <w:t>5.3</w:t>
      </w:r>
      <w:r w:rsidR="007F31B7">
        <w:rPr>
          <w:rFonts w:ascii="Palatino Linotype" w:hAnsi="Palatino Linotype"/>
          <w:iCs/>
          <w:sz w:val="22"/>
          <w:szCs w:val="22"/>
        </w:rPr>
        <w:t xml:space="preserve"> </w:t>
      </w:r>
      <w:r w:rsidRPr="0024359F">
        <w:rPr>
          <w:rFonts w:ascii="Palatino Linotype" w:hAnsi="Palatino Linotype"/>
          <w:iCs/>
          <w:sz w:val="22"/>
          <w:szCs w:val="22"/>
        </w:rPr>
        <w:t xml:space="preserve">smlouvy z důvodu porušení povinností </w:t>
      </w:r>
      <w:r w:rsidR="00E24C93" w:rsidRPr="0024359F">
        <w:rPr>
          <w:rFonts w:ascii="Palatino Linotype" w:hAnsi="Palatino Linotype"/>
          <w:iCs/>
          <w:sz w:val="22"/>
          <w:szCs w:val="22"/>
        </w:rPr>
        <w:t>příkazce</w:t>
      </w:r>
      <w:r w:rsidRPr="0024359F">
        <w:rPr>
          <w:rFonts w:ascii="Palatino Linotype" w:hAnsi="Palatino Linotype"/>
          <w:iCs/>
          <w:sz w:val="22"/>
          <w:szCs w:val="22"/>
        </w:rPr>
        <w:t xml:space="preserve">, které způsobil </w:t>
      </w:r>
      <w:r w:rsidR="00E24C93" w:rsidRPr="0024359F">
        <w:rPr>
          <w:rFonts w:ascii="Palatino Linotype" w:hAnsi="Palatino Linotype"/>
          <w:iCs/>
          <w:sz w:val="22"/>
          <w:szCs w:val="22"/>
        </w:rPr>
        <w:t xml:space="preserve">příkazník </w:t>
      </w:r>
      <w:r w:rsidRPr="0024359F">
        <w:rPr>
          <w:rFonts w:ascii="Palatino Linotype" w:hAnsi="Palatino Linotype"/>
          <w:iCs/>
          <w:sz w:val="22"/>
          <w:szCs w:val="22"/>
        </w:rPr>
        <w:t xml:space="preserve">nebo o kterém </w:t>
      </w:r>
      <w:r w:rsidR="00E24C93" w:rsidRPr="0024359F">
        <w:rPr>
          <w:rFonts w:ascii="Palatino Linotype" w:hAnsi="Palatino Linotype"/>
          <w:iCs/>
          <w:sz w:val="22"/>
          <w:szCs w:val="22"/>
        </w:rPr>
        <w:t xml:space="preserve">příkazník </w:t>
      </w:r>
      <w:r w:rsidRPr="0024359F">
        <w:rPr>
          <w:rFonts w:ascii="Palatino Linotype" w:hAnsi="Palatino Linotype"/>
          <w:iCs/>
          <w:sz w:val="22"/>
          <w:szCs w:val="22"/>
        </w:rPr>
        <w:t xml:space="preserve">věděl, ale </w:t>
      </w:r>
      <w:r w:rsidR="00E24C93" w:rsidRPr="0024359F">
        <w:rPr>
          <w:rFonts w:ascii="Palatino Linotype" w:hAnsi="Palatino Linotype"/>
          <w:iCs/>
          <w:sz w:val="22"/>
          <w:szCs w:val="22"/>
        </w:rPr>
        <w:t xml:space="preserve">příkazce </w:t>
      </w:r>
      <w:r w:rsidRPr="0024359F">
        <w:rPr>
          <w:rFonts w:ascii="Palatino Linotype" w:hAnsi="Palatino Linotype"/>
          <w:iCs/>
          <w:sz w:val="22"/>
          <w:szCs w:val="22"/>
        </w:rPr>
        <w:t xml:space="preserve">na něj neupozornil, je </w:t>
      </w:r>
      <w:r w:rsidR="00E24C93" w:rsidRPr="0024359F">
        <w:rPr>
          <w:rFonts w:ascii="Palatino Linotype" w:hAnsi="Palatino Linotype"/>
          <w:iCs/>
          <w:sz w:val="22"/>
          <w:szCs w:val="22"/>
        </w:rPr>
        <w:t xml:space="preserve">příkazník </w:t>
      </w:r>
      <w:r w:rsidRPr="0024359F">
        <w:rPr>
          <w:rFonts w:ascii="Palatino Linotype" w:hAnsi="Palatino Linotype"/>
          <w:iCs/>
          <w:sz w:val="22"/>
          <w:szCs w:val="22"/>
        </w:rPr>
        <w:t xml:space="preserve">povinen zaplatit </w:t>
      </w:r>
      <w:r w:rsidR="00E24C93" w:rsidRPr="0024359F">
        <w:rPr>
          <w:rFonts w:ascii="Palatino Linotype" w:hAnsi="Palatino Linotype"/>
          <w:iCs/>
          <w:sz w:val="22"/>
          <w:szCs w:val="22"/>
        </w:rPr>
        <w:t xml:space="preserve">příkazci </w:t>
      </w:r>
      <w:r w:rsidR="00395E92" w:rsidRPr="0024359F">
        <w:rPr>
          <w:rFonts w:ascii="Palatino Linotype" w:hAnsi="Palatino Linotype"/>
          <w:iCs/>
          <w:sz w:val="22"/>
          <w:szCs w:val="22"/>
        </w:rPr>
        <w:t>smluvní pokutu ve vý</w:t>
      </w:r>
      <w:r w:rsidR="004566AF">
        <w:rPr>
          <w:rFonts w:ascii="Palatino Linotype" w:hAnsi="Palatino Linotype"/>
          <w:iCs/>
          <w:sz w:val="22"/>
          <w:szCs w:val="22"/>
        </w:rPr>
        <w:t xml:space="preserve">ši 0,05 </w:t>
      </w:r>
      <w:r w:rsidRPr="0024359F">
        <w:rPr>
          <w:rFonts w:ascii="Palatino Linotype" w:hAnsi="Palatino Linotype"/>
          <w:iCs/>
          <w:sz w:val="22"/>
          <w:szCs w:val="22"/>
        </w:rPr>
        <w:t xml:space="preserve">% z odměny </w:t>
      </w:r>
      <w:r w:rsidR="00E24C93" w:rsidRPr="0024359F">
        <w:rPr>
          <w:rFonts w:ascii="Palatino Linotype" w:hAnsi="Palatino Linotype"/>
          <w:iCs/>
          <w:sz w:val="22"/>
          <w:szCs w:val="22"/>
        </w:rPr>
        <w:t xml:space="preserve">příkazníka </w:t>
      </w:r>
      <w:r w:rsidRPr="0024359F">
        <w:rPr>
          <w:rFonts w:ascii="Palatino Linotype" w:hAnsi="Palatino Linotype"/>
          <w:iCs/>
          <w:sz w:val="22"/>
          <w:szCs w:val="22"/>
        </w:rPr>
        <w:t xml:space="preserve">za každý den prodlení, a to ve lhůtě 15 dní od doručení písemné výzvy </w:t>
      </w:r>
      <w:r w:rsidR="00E24C93" w:rsidRPr="0024359F">
        <w:rPr>
          <w:rFonts w:ascii="Palatino Linotype" w:hAnsi="Palatino Linotype"/>
          <w:iCs/>
          <w:sz w:val="22"/>
          <w:szCs w:val="22"/>
        </w:rPr>
        <w:t xml:space="preserve">příkazce </w:t>
      </w:r>
      <w:r w:rsidRPr="0024359F">
        <w:rPr>
          <w:rFonts w:ascii="Palatino Linotype" w:hAnsi="Palatino Linotype"/>
          <w:iCs/>
          <w:sz w:val="22"/>
          <w:szCs w:val="22"/>
        </w:rPr>
        <w:t>k jejímu zaplacení.</w:t>
      </w:r>
    </w:p>
    <w:p w14:paraId="39C60846" w14:textId="77777777" w:rsidR="00D342DB" w:rsidRPr="0024359F" w:rsidRDefault="00D342DB" w:rsidP="00D342DB">
      <w:pPr>
        <w:pStyle w:val="ZkladntextIMP"/>
        <w:spacing w:line="240" w:lineRule="auto"/>
        <w:jc w:val="both"/>
        <w:rPr>
          <w:rFonts w:ascii="Palatino Linotype" w:hAnsi="Palatino Linotype"/>
          <w:iCs/>
          <w:sz w:val="22"/>
          <w:szCs w:val="22"/>
        </w:rPr>
      </w:pPr>
    </w:p>
    <w:p w14:paraId="7D3846C2" w14:textId="77777777" w:rsidR="003852E8" w:rsidRPr="00A93B79" w:rsidRDefault="00D342DB" w:rsidP="00D342DB">
      <w:pPr>
        <w:pStyle w:val="ZkladntextIMP"/>
        <w:numPr>
          <w:ilvl w:val="3"/>
          <w:numId w:val="4"/>
        </w:numPr>
        <w:tabs>
          <w:tab w:val="clear" w:pos="2880"/>
          <w:tab w:val="num" w:pos="540"/>
        </w:tabs>
        <w:spacing w:line="240" w:lineRule="auto"/>
        <w:ind w:left="540" w:hanging="540"/>
        <w:jc w:val="both"/>
        <w:rPr>
          <w:rFonts w:ascii="Palatino Linotype" w:hAnsi="Palatino Linotype"/>
          <w:iCs/>
          <w:sz w:val="22"/>
          <w:szCs w:val="22"/>
        </w:rPr>
      </w:pPr>
      <w:r w:rsidRPr="0024359F">
        <w:rPr>
          <w:rFonts w:ascii="Palatino Linotype" w:hAnsi="Palatino Linotype"/>
          <w:iCs/>
          <w:sz w:val="22"/>
          <w:szCs w:val="22"/>
        </w:rPr>
        <w:t xml:space="preserve">V případě porušení ustanovení </w:t>
      </w:r>
      <w:r w:rsidR="00E052F1" w:rsidRPr="0024359F">
        <w:rPr>
          <w:rFonts w:ascii="Palatino Linotype" w:hAnsi="Palatino Linotype"/>
          <w:iCs/>
          <w:sz w:val="22"/>
          <w:szCs w:val="22"/>
        </w:rPr>
        <w:t>č</w:t>
      </w:r>
      <w:r w:rsidR="00E052F1">
        <w:rPr>
          <w:rFonts w:ascii="Palatino Linotype" w:hAnsi="Palatino Linotype"/>
          <w:iCs/>
          <w:sz w:val="22"/>
          <w:szCs w:val="22"/>
        </w:rPr>
        <w:t>l.</w:t>
      </w:r>
      <w:r w:rsidR="00E052F1" w:rsidRPr="0024359F">
        <w:rPr>
          <w:rFonts w:ascii="Palatino Linotype" w:hAnsi="Palatino Linotype"/>
          <w:iCs/>
          <w:sz w:val="22"/>
          <w:szCs w:val="22"/>
        </w:rPr>
        <w:t xml:space="preserve"> </w:t>
      </w:r>
      <w:r w:rsidR="004566AF">
        <w:rPr>
          <w:rFonts w:ascii="Palatino Linotype" w:hAnsi="Palatino Linotype"/>
          <w:iCs/>
          <w:sz w:val="22"/>
          <w:szCs w:val="22"/>
        </w:rPr>
        <w:t>III.</w:t>
      </w:r>
      <w:r w:rsidRPr="0024359F">
        <w:rPr>
          <w:rFonts w:ascii="Palatino Linotype" w:hAnsi="Palatino Linotype"/>
          <w:iCs/>
          <w:sz w:val="22"/>
          <w:szCs w:val="22"/>
        </w:rPr>
        <w:t xml:space="preserve"> odst. </w:t>
      </w:r>
      <w:r w:rsidR="00A25836" w:rsidRPr="0024359F">
        <w:rPr>
          <w:rFonts w:ascii="Palatino Linotype" w:hAnsi="Palatino Linotype"/>
          <w:iCs/>
          <w:sz w:val="22"/>
          <w:szCs w:val="22"/>
        </w:rPr>
        <w:t>3.8</w:t>
      </w:r>
      <w:r w:rsidRPr="0024359F">
        <w:rPr>
          <w:rFonts w:ascii="Palatino Linotype" w:hAnsi="Palatino Linotype"/>
          <w:iCs/>
          <w:sz w:val="22"/>
          <w:szCs w:val="22"/>
        </w:rPr>
        <w:t xml:space="preserve"> smlouvy ze strany </w:t>
      </w:r>
      <w:r w:rsidR="00E24C93" w:rsidRPr="0024359F">
        <w:rPr>
          <w:rFonts w:ascii="Palatino Linotype" w:hAnsi="Palatino Linotype"/>
          <w:iCs/>
          <w:sz w:val="22"/>
          <w:szCs w:val="22"/>
        </w:rPr>
        <w:t>příkazce</w:t>
      </w:r>
      <w:r w:rsidRPr="0024359F">
        <w:rPr>
          <w:rFonts w:ascii="Palatino Linotype" w:hAnsi="Palatino Linotype"/>
          <w:iCs/>
          <w:sz w:val="22"/>
          <w:szCs w:val="22"/>
        </w:rPr>
        <w:t xml:space="preserve">, je tento povinen uhradit </w:t>
      </w:r>
      <w:r w:rsidR="00E24C93" w:rsidRPr="0024359F">
        <w:rPr>
          <w:rFonts w:ascii="Palatino Linotype" w:hAnsi="Palatino Linotype"/>
          <w:iCs/>
          <w:sz w:val="22"/>
          <w:szCs w:val="22"/>
        </w:rPr>
        <w:t xml:space="preserve">příkazníkovi </w:t>
      </w:r>
      <w:r w:rsidR="004566AF">
        <w:rPr>
          <w:rFonts w:ascii="Palatino Linotype" w:hAnsi="Palatino Linotype"/>
          <w:iCs/>
          <w:sz w:val="22"/>
          <w:szCs w:val="22"/>
        </w:rPr>
        <w:t xml:space="preserve">smluvní pokutu ve výši 0,05 </w:t>
      </w:r>
      <w:r w:rsidRPr="0024359F">
        <w:rPr>
          <w:rFonts w:ascii="Palatino Linotype" w:hAnsi="Palatino Linotype"/>
          <w:iCs/>
          <w:sz w:val="22"/>
          <w:szCs w:val="22"/>
        </w:rPr>
        <w:t xml:space="preserve">% z odměny </w:t>
      </w:r>
      <w:r w:rsidR="00E24C93" w:rsidRPr="0024359F">
        <w:rPr>
          <w:rFonts w:ascii="Palatino Linotype" w:hAnsi="Palatino Linotype"/>
          <w:iCs/>
          <w:sz w:val="22"/>
          <w:szCs w:val="22"/>
        </w:rPr>
        <w:t xml:space="preserve">příkazníka </w:t>
      </w:r>
      <w:r w:rsidRPr="0024359F">
        <w:rPr>
          <w:rFonts w:ascii="Palatino Linotype" w:hAnsi="Palatino Linotype"/>
          <w:iCs/>
          <w:sz w:val="22"/>
          <w:szCs w:val="22"/>
        </w:rPr>
        <w:t xml:space="preserve">za každý den prodlení, a to ve lhůtě 15 dní od doručení písemné výzvy </w:t>
      </w:r>
      <w:r w:rsidR="00E24C93" w:rsidRPr="0024359F">
        <w:rPr>
          <w:rFonts w:ascii="Palatino Linotype" w:hAnsi="Palatino Linotype"/>
          <w:iCs/>
          <w:sz w:val="22"/>
          <w:szCs w:val="22"/>
        </w:rPr>
        <w:t xml:space="preserve">příkazníka </w:t>
      </w:r>
      <w:r w:rsidRPr="0024359F">
        <w:rPr>
          <w:rFonts w:ascii="Palatino Linotype" w:hAnsi="Palatino Linotype"/>
          <w:iCs/>
          <w:sz w:val="22"/>
          <w:szCs w:val="22"/>
        </w:rPr>
        <w:t>k jejímu zaplacení.</w:t>
      </w:r>
    </w:p>
    <w:p w14:paraId="72FF7ECE" w14:textId="77777777" w:rsidR="003852E8" w:rsidRPr="0024359F" w:rsidRDefault="003852E8" w:rsidP="00D342DB">
      <w:pPr>
        <w:pStyle w:val="ZkladntextIMP"/>
        <w:spacing w:line="240" w:lineRule="auto"/>
        <w:jc w:val="both"/>
        <w:rPr>
          <w:rFonts w:ascii="Palatino Linotype" w:hAnsi="Palatino Linotype"/>
          <w:i/>
          <w:iCs/>
          <w:color w:val="FF0000"/>
          <w:sz w:val="22"/>
          <w:szCs w:val="22"/>
        </w:rPr>
      </w:pPr>
    </w:p>
    <w:p w14:paraId="4EB08844" w14:textId="77777777" w:rsidR="00D342DB" w:rsidRPr="0024359F" w:rsidRDefault="00D342DB" w:rsidP="00D342DB">
      <w:pPr>
        <w:pStyle w:val="ZkladntextIMP"/>
        <w:spacing w:line="240" w:lineRule="auto"/>
        <w:jc w:val="both"/>
        <w:rPr>
          <w:rFonts w:ascii="Palatino Linotype" w:hAnsi="Palatino Linotype"/>
          <w:sz w:val="22"/>
          <w:szCs w:val="22"/>
        </w:rPr>
      </w:pPr>
    </w:p>
    <w:p w14:paraId="6568740A" w14:textId="77777777" w:rsidR="00D342DB" w:rsidRPr="0024359F" w:rsidRDefault="004566AF" w:rsidP="00D342DB">
      <w:pPr>
        <w:pStyle w:val="Nadpis9"/>
        <w:rPr>
          <w:rFonts w:ascii="Palatino Linotype" w:hAnsi="Palatino Linotype" w:cs="Times New Roman"/>
          <w:sz w:val="22"/>
          <w:szCs w:val="22"/>
        </w:rPr>
      </w:pPr>
      <w:r>
        <w:rPr>
          <w:rFonts w:ascii="Palatino Linotype" w:hAnsi="Palatino Linotype" w:cs="Times New Roman"/>
          <w:sz w:val="22"/>
          <w:szCs w:val="22"/>
        </w:rPr>
        <w:t>Článek V.</w:t>
      </w:r>
    </w:p>
    <w:p w14:paraId="73388D94" w14:textId="77777777" w:rsidR="00D342DB" w:rsidRPr="0024359F" w:rsidRDefault="00D342DB" w:rsidP="00D342DB">
      <w:pPr>
        <w:jc w:val="center"/>
        <w:rPr>
          <w:rFonts w:ascii="Palatino Linotype" w:hAnsi="Palatino Linotype" w:cs="Times New Roman"/>
          <w:b/>
          <w:sz w:val="22"/>
          <w:szCs w:val="22"/>
        </w:rPr>
      </w:pPr>
      <w:r w:rsidRPr="0024359F">
        <w:rPr>
          <w:rFonts w:ascii="Palatino Linotype" w:hAnsi="Palatino Linotype" w:cs="Times New Roman"/>
          <w:b/>
          <w:sz w:val="22"/>
          <w:szCs w:val="22"/>
        </w:rPr>
        <w:t>Závěrečná ustanovení</w:t>
      </w:r>
    </w:p>
    <w:p w14:paraId="5B9C60D3" w14:textId="77777777" w:rsidR="00D342DB" w:rsidRPr="0024359F" w:rsidRDefault="00D342DB" w:rsidP="00D342DB">
      <w:pPr>
        <w:pStyle w:val="Zpat"/>
        <w:tabs>
          <w:tab w:val="clear" w:pos="4536"/>
          <w:tab w:val="clear" w:pos="9072"/>
        </w:tabs>
        <w:rPr>
          <w:rFonts w:ascii="Palatino Linotype" w:hAnsi="Palatino Linotype" w:cs="Times New Roman"/>
          <w:sz w:val="22"/>
          <w:szCs w:val="22"/>
        </w:rPr>
      </w:pPr>
    </w:p>
    <w:p w14:paraId="193B5473" w14:textId="56E7510C" w:rsidR="00D342DB" w:rsidRDefault="00A25836" w:rsidP="00DB2F7F">
      <w:pPr>
        <w:pStyle w:val="Zkladntext2"/>
        <w:ind w:left="426" w:hanging="426"/>
        <w:rPr>
          <w:rFonts w:ascii="Palatino Linotype" w:hAnsi="Palatino Linotype" w:cs="Times New Roman"/>
          <w:sz w:val="22"/>
          <w:szCs w:val="22"/>
        </w:rPr>
      </w:pPr>
      <w:r w:rsidRPr="0024359F">
        <w:rPr>
          <w:rFonts w:ascii="Palatino Linotype" w:hAnsi="Palatino Linotype" w:cs="Times New Roman"/>
          <w:sz w:val="22"/>
          <w:szCs w:val="22"/>
        </w:rPr>
        <w:t>5.1</w:t>
      </w:r>
      <w:r w:rsidR="008A73D5">
        <w:rPr>
          <w:rFonts w:ascii="Palatino Linotype" w:hAnsi="Palatino Linotype" w:cs="Times New Roman"/>
          <w:sz w:val="22"/>
          <w:szCs w:val="22"/>
        </w:rPr>
        <w:tab/>
      </w:r>
      <w:r w:rsidR="00902460">
        <w:rPr>
          <w:rFonts w:ascii="Palatino Linotype" w:hAnsi="Palatino Linotype" w:cs="Times New Roman"/>
          <w:sz w:val="22"/>
          <w:szCs w:val="22"/>
        </w:rPr>
        <w:t>S</w:t>
      </w:r>
      <w:r w:rsidR="00C844E4" w:rsidRPr="00C844E4">
        <w:rPr>
          <w:rFonts w:ascii="Palatino Linotype" w:hAnsi="Palatino Linotype" w:cs="Times New Roman"/>
          <w:sz w:val="22"/>
          <w:szCs w:val="22"/>
        </w:rPr>
        <w:t>mlouva nabývá platn</w:t>
      </w:r>
      <w:r w:rsidR="00C844E4">
        <w:rPr>
          <w:rFonts w:ascii="Palatino Linotype" w:hAnsi="Palatino Linotype" w:cs="Times New Roman"/>
          <w:sz w:val="22"/>
          <w:szCs w:val="22"/>
        </w:rPr>
        <w:t>osti dnem jejího podpisu oběma s</w:t>
      </w:r>
      <w:r w:rsidR="00C844E4" w:rsidRPr="00C844E4">
        <w:rPr>
          <w:rFonts w:ascii="Palatino Linotype" w:hAnsi="Palatino Linotype" w:cs="Times New Roman"/>
          <w:sz w:val="22"/>
          <w:szCs w:val="22"/>
        </w:rPr>
        <w:t>mluvními stranami a účinnosti dnem jejího uveřejnění prostřednictvím registru smluv dle čl</w:t>
      </w:r>
      <w:r w:rsidR="00C844E4">
        <w:rPr>
          <w:rFonts w:ascii="Palatino Linotype" w:hAnsi="Palatino Linotype" w:cs="Times New Roman"/>
          <w:sz w:val="22"/>
          <w:szCs w:val="22"/>
        </w:rPr>
        <w:t xml:space="preserve">. V. odst. </w:t>
      </w:r>
      <w:r w:rsidR="00E052F1">
        <w:rPr>
          <w:rFonts w:ascii="Palatino Linotype" w:hAnsi="Palatino Linotype" w:cs="Times New Roman"/>
          <w:sz w:val="22"/>
          <w:szCs w:val="22"/>
        </w:rPr>
        <w:t>5.</w:t>
      </w:r>
      <w:r w:rsidR="00902460">
        <w:rPr>
          <w:rFonts w:ascii="Palatino Linotype" w:hAnsi="Palatino Linotype" w:cs="Times New Roman"/>
          <w:sz w:val="22"/>
          <w:szCs w:val="22"/>
        </w:rPr>
        <w:t>8</w:t>
      </w:r>
      <w:r w:rsidR="00C844E4">
        <w:rPr>
          <w:rFonts w:ascii="Palatino Linotype" w:hAnsi="Palatino Linotype" w:cs="Times New Roman"/>
          <w:sz w:val="22"/>
          <w:szCs w:val="22"/>
        </w:rPr>
        <w:t xml:space="preserve"> smlouvy. Od okamžiku podpisu smlouvy jsou s</w:t>
      </w:r>
      <w:r w:rsidR="00C844E4" w:rsidRPr="00C844E4">
        <w:rPr>
          <w:rFonts w:ascii="Palatino Linotype" w:hAnsi="Palatino Linotype" w:cs="Times New Roman"/>
          <w:sz w:val="22"/>
          <w:szCs w:val="22"/>
        </w:rPr>
        <w:t>mluvní strany svými projevy vázán</w:t>
      </w:r>
      <w:r w:rsidR="00E052F1">
        <w:rPr>
          <w:rFonts w:ascii="Palatino Linotype" w:hAnsi="Palatino Linotype" w:cs="Times New Roman"/>
          <w:sz w:val="22"/>
          <w:szCs w:val="22"/>
        </w:rPr>
        <w:t>y</w:t>
      </w:r>
      <w:r w:rsidR="00C844E4" w:rsidRPr="00C844E4">
        <w:rPr>
          <w:rFonts w:ascii="Palatino Linotype" w:hAnsi="Palatino Linotype" w:cs="Times New Roman"/>
          <w:sz w:val="22"/>
          <w:szCs w:val="22"/>
        </w:rPr>
        <w:t>.</w:t>
      </w:r>
    </w:p>
    <w:p w14:paraId="1423726F" w14:textId="77777777" w:rsidR="00C844E4" w:rsidRPr="0024359F" w:rsidRDefault="00C844E4" w:rsidP="00DB2F7F">
      <w:pPr>
        <w:pStyle w:val="Zkladntext2"/>
        <w:tabs>
          <w:tab w:val="left" w:pos="540"/>
        </w:tabs>
        <w:ind w:left="426" w:hanging="426"/>
        <w:rPr>
          <w:rFonts w:ascii="Palatino Linotype" w:hAnsi="Palatino Linotype" w:cs="Times New Roman"/>
          <w:sz w:val="22"/>
          <w:szCs w:val="22"/>
        </w:rPr>
      </w:pPr>
    </w:p>
    <w:p w14:paraId="2EE9B7B6" w14:textId="77777777" w:rsidR="00D342DB" w:rsidRPr="0024359F" w:rsidRDefault="00A25836" w:rsidP="00DB2F7F">
      <w:pPr>
        <w:pStyle w:val="Zkladntext2"/>
        <w:ind w:left="426" w:hanging="426"/>
        <w:rPr>
          <w:rFonts w:ascii="Palatino Linotype" w:hAnsi="Palatino Linotype" w:cs="Times New Roman"/>
          <w:sz w:val="22"/>
          <w:szCs w:val="22"/>
        </w:rPr>
      </w:pPr>
      <w:r w:rsidRPr="0024359F">
        <w:rPr>
          <w:rFonts w:ascii="Palatino Linotype" w:hAnsi="Palatino Linotype" w:cs="Times New Roman"/>
          <w:sz w:val="22"/>
          <w:szCs w:val="22"/>
        </w:rPr>
        <w:t xml:space="preserve">5.2 </w:t>
      </w:r>
      <w:r w:rsidR="00E052F1">
        <w:rPr>
          <w:rFonts w:ascii="Palatino Linotype" w:hAnsi="Palatino Linotype" w:cs="Times New Roman"/>
          <w:sz w:val="22"/>
          <w:szCs w:val="22"/>
        </w:rPr>
        <w:tab/>
      </w:r>
      <w:r w:rsidR="00902460">
        <w:rPr>
          <w:rFonts w:ascii="Palatino Linotype" w:hAnsi="Palatino Linotype" w:cs="Times New Roman"/>
          <w:sz w:val="22"/>
          <w:szCs w:val="22"/>
        </w:rPr>
        <w:t>S</w:t>
      </w:r>
      <w:r w:rsidR="00D342DB" w:rsidRPr="0024359F">
        <w:rPr>
          <w:rFonts w:ascii="Palatino Linotype" w:hAnsi="Palatino Linotype" w:cs="Times New Roman"/>
          <w:sz w:val="22"/>
          <w:szCs w:val="22"/>
        </w:rPr>
        <w:t>mlouva je uzavřena na dobu určitou. Její platnost končí splněním, tj. předáním dokumentace o</w:t>
      </w:r>
      <w:r w:rsidR="00E052F1">
        <w:rPr>
          <w:rFonts w:ascii="Palatino Linotype" w:hAnsi="Palatino Linotype" w:cs="Times New Roman"/>
          <w:sz w:val="22"/>
          <w:szCs w:val="22"/>
        </w:rPr>
        <w:t xml:space="preserve"> </w:t>
      </w:r>
      <w:r w:rsidR="00D342DB" w:rsidRPr="0024359F">
        <w:rPr>
          <w:rFonts w:ascii="Palatino Linotype" w:hAnsi="Palatino Linotype" w:cs="Times New Roman"/>
          <w:sz w:val="22"/>
          <w:szCs w:val="22"/>
        </w:rPr>
        <w:t xml:space="preserve">zadání veřejné zakázky </w:t>
      </w:r>
      <w:r w:rsidR="00C844E4">
        <w:rPr>
          <w:rFonts w:ascii="Palatino Linotype" w:hAnsi="Palatino Linotype" w:cs="Times New Roman"/>
          <w:sz w:val="22"/>
          <w:szCs w:val="22"/>
        </w:rPr>
        <w:t xml:space="preserve">příkazci </w:t>
      </w:r>
      <w:r w:rsidR="00C75E90">
        <w:rPr>
          <w:rFonts w:ascii="Palatino Linotype" w:hAnsi="Palatino Linotype" w:cs="Times New Roman"/>
          <w:sz w:val="22"/>
          <w:szCs w:val="22"/>
        </w:rPr>
        <w:t>–</w:t>
      </w:r>
      <w:r w:rsidR="00C844E4">
        <w:rPr>
          <w:rFonts w:ascii="Palatino Linotype" w:hAnsi="Palatino Linotype" w:cs="Times New Roman"/>
          <w:sz w:val="22"/>
          <w:szCs w:val="22"/>
        </w:rPr>
        <w:t xml:space="preserve"> </w:t>
      </w:r>
      <w:r w:rsidR="00D342DB" w:rsidRPr="0024359F">
        <w:rPr>
          <w:rFonts w:ascii="Palatino Linotype" w:hAnsi="Palatino Linotype" w:cs="Times New Roman"/>
          <w:sz w:val="22"/>
          <w:szCs w:val="22"/>
        </w:rPr>
        <w:t>zadavateli</w:t>
      </w:r>
      <w:r w:rsidR="00C75E90">
        <w:rPr>
          <w:rFonts w:ascii="Palatino Linotype" w:hAnsi="Palatino Linotype" w:cs="Times New Roman"/>
          <w:sz w:val="22"/>
          <w:szCs w:val="22"/>
        </w:rPr>
        <w:t xml:space="preserve">, </w:t>
      </w:r>
      <w:r w:rsidR="00D342DB" w:rsidRPr="0024359F">
        <w:rPr>
          <w:rFonts w:ascii="Palatino Linotype" w:hAnsi="Palatino Linotype" w:cs="Times New Roman"/>
          <w:sz w:val="22"/>
          <w:szCs w:val="22"/>
        </w:rPr>
        <w:t>zaplacením odměny</w:t>
      </w:r>
      <w:r w:rsidR="00C75E90">
        <w:rPr>
          <w:rFonts w:ascii="Palatino Linotype" w:hAnsi="Palatino Linotype" w:cs="Times New Roman"/>
          <w:sz w:val="22"/>
          <w:szCs w:val="22"/>
        </w:rPr>
        <w:t xml:space="preserve"> a uplynutím záruční doby</w:t>
      </w:r>
      <w:r w:rsidR="00D342DB" w:rsidRPr="0024359F">
        <w:rPr>
          <w:rFonts w:ascii="Palatino Linotype" w:hAnsi="Palatino Linotype" w:cs="Times New Roman"/>
          <w:sz w:val="22"/>
          <w:szCs w:val="22"/>
        </w:rPr>
        <w:t>.</w:t>
      </w:r>
    </w:p>
    <w:p w14:paraId="57397B1C" w14:textId="77777777" w:rsidR="00D342DB" w:rsidRPr="0024359F" w:rsidRDefault="00D342DB" w:rsidP="00DB2F7F">
      <w:pPr>
        <w:pStyle w:val="Zkladntext2"/>
        <w:ind w:left="426" w:hanging="426"/>
        <w:rPr>
          <w:rFonts w:ascii="Palatino Linotype" w:hAnsi="Palatino Linotype" w:cs="Times New Roman"/>
          <w:sz w:val="22"/>
          <w:szCs w:val="22"/>
        </w:rPr>
      </w:pPr>
    </w:p>
    <w:p w14:paraId="5334D1A3" w14:textId="76D9401C" w:rsidR="00D342DB" w:rsidRPr="0024359F" w:rsidRDefault="007F31B7" w:rsidP="00DB2F7F">
      <w:pPr>
        <w:pStyle w:val="Zkladntext2"/>
        <w:ind w:left="426" w:hanging="426"/>
        <w:rPr>
          <w:rFonts w:ascii="Palatino Linotype" w:hAnsi="Palatino Linotype" w:cs="Times New Roman"/>
          <w:sz w:val="22"/>
          <w:szCs w:val="22"/>
        </w:rPr>
      </w:pPr>
      <w:r>
        <w:rPr>
          <w:rFonts w:ascii="Palatino Linotype" w:hAnsi="Palatino Linotype" w:cs="Times New Roman"/>
          <w:sz w:val="22"/>
          <w:szCs w:val="22"/>
        </w:rPr>
        <w:t>5.3</w:t>
      </w:r>
      <w:r w:rsidR="00D342DB" w:rsidRPr="0024359F">
        <w:rPr>
          <w:rFonts w:ascii="Palatino Linotype" w:hAnsi="Palatino Linotype" w:cs="Times New Roman"/>
          <w:sz w:val="22"/>
          <w:szCs w:val="22"/>
        </w:rPr>
        <w:t xml:space="preserve"> </w:t>
      </w:r>
      <w:r w:rsidR="00E052F1">
        <w:rPr>
          <w:rFonts w:ascii="Palatino Linotype" w:hAnsi="Palatino Linotype" w:cs="Times New Roman"/>
          <w:sz w:val="22"/>
          <w:szCs w:val="22"/>
        </w:rPr>
        <w:tab/>
      </w:r>
      <w:r w:rsidR="00E24C93" w:rsidRPr="0024359F">
        <w:rPr>
          <w:rFonts w:ascii="Palatino Linotype" w:hAnsi="Palatino Linotype" w:cs="Times New Roman"/>
          <w:sz w:val="22"/>
          <w:szCs w:val="22"/>
        </w:rPr>
        <w:t>Smluvní strany se dohodly</w:t>
      </w:r>
      <w:r w:rsidR="00D342DB" w:rsidRPr="0024359F">
        <w:rPr>
          <w:rFonts w:ascii="Palatino Linotype" w:hAnsi="Palatino Linotype" w:cs="Times New Roman"/>
          <w:sz w:val="22"/>
          <w:szCs w:val="22"/>
        </w:rPr>
        <w:t xml:space="preserve">, že konečný termín pro předání zprávy o hodnocení nabídek </w:t>
      </w:r>
      <w:r w:rsidR="00D342DB" w:rsidRPr="003852E8">
        <w:rPr>
          <w:rFonts w:ascii="Palatino Linotype" w:hAnsi="Palatino Linotype" w:cs="Times New Roman"/>
          <w:sz w:val="22"/>
          <w:szCs w:val="22"/>
        </w:rPr>
        <w:t xml:space="preserve">je stanoven </w:t>
      </w:r>
      <w:r w:rsidR="00CF75DD">
        <w:rPr>
          <w:rFonts w:ascii="Palatino Linotype" w:hAnsi="Palatino Linotype" w:cs="Times New Roman"/>
          <w:sz w:val="22"/>
          <w:szCs w:val="22"/>
        </w:rPr>
        <w:t>do</w:t>
      </w:r>
      <w:r w:rsidR="00D342DB" w:rsidRPr="003852E8">
        <w:rPr>
          <w:rFonts w:ascii="Palatino Linotype" w:hAnsi="Palatino Linotype" w:cs="Times New Roman"/>
          <w:sz w:val="22"/>
          <w:szCs w:val="22"/>
        </w:rPr>
        <w:t xml:space="preserve"> </w:t>
      </w:r>
      <w:r w:rsidR="00CF75DD">
        <w:rPr>
          <w:rFonts w:ascii="Palatino Linotype" w:hAnsi="Palatino Linotype" w:cs="Times New Roman"/>
          <w:b/>
          <w:sz w:val="22"/>
          <w:szCs w:val="22"/>
        </w:rPr>
        <w:t>31. 0</w:t>
      </w:r>
      <w:r w:rsidR="00270C5B">
        <w:rPr>
          <w:rFonts w:ascii="Palatino Linotype" w:hAnsi="Palatino Linotype" w:cs="Times New Roman"/>
          <w:b/>
          <w:sz w:val="22"/>
          <w:szCs w:val="22"/>
        </w:rPr>
        <w:t>8</w:t>
      </w:r>
      <w:r w:rsidR="00CF75DD">
        <w:rPr>
          <w:rFonts w:ascii="Palatino Linotype" w:hAnsi="Palatino Linotype" w:cs="Times New Roman"/>
          <w:b/>
          <w:sz w:val="22"/>
          <w:szCs w:val="22"/>
        </w:rPr>
        <w:t>. 202</w:t>
      </w:r>
      <w:r w:rsidR="00336F21">
        <w:rPr>
          <w:rFonts w:ascii="Palatino Linotype" w:hAnsi="Palatino Linotype" w:cs="Times New Roman"/>
          <w:b/>
          <w:sz w:val="22"/>
          <w:szCs w:val="22"/>
        </w:rPr>
        <w:t>2</w:t>
      </w:r>
      <w:r w:rsidR="00CF75DD">
        <w:rPr>
          <w:rFonts w:ascii="Palatino Linotype" w:hAnsi="Palatino Linotype" w:cs="Times New Roman"/>
          <w:b/>
          <w:sz w:val="22"/>
          <w:szCs w:val="22"/>
        </w:rPr>
        <w:t xml:space="preserve">. </w:t>
      </w:r>
      <w:r w:rsidR="00D342DB" w:rsidRPr="0024359F">
        <w:rPr>
          <w:rFonts w:ascii="Palatino Linotype" w:hAnsi="Palatino Linotype" w:cs="Times New Roman"/>
          <w:sz w:val="22"/>
          <w:szCs w:val="22"/>
        </w:rPr>
        <w:t>Tento termín je však podmíněn vzájemnou a řádnou součinností obou smluvních stran a bude posunut vždy o dobu nutnou k řešení případných opravných prostředků.</w:t>
      </w:r>
    </w:p>
    <w:p w14:paraId="2C5B4CB5" w14:textId="77777777" w:rsidR="00D342DB" w:rsidRPr="0024359F" w:rsidRDefault="00D342DB" w:rsidP="00DB2F7F">
      <w:pPr>
        <w:pStyle w:val="Zkladntext2"/>
        <w:ind w:left="426" w:hanging="426"/>
        <w:rPr>
          <w:rFonts w:ascii="Palatino Linotype" w:hAnsi="Palatino Linotype" w:cs="Times New Roman"/>
          <w:sz w:val="22"/>
          <w:szCs w:val="22"/>
        </w:rPr>
      </w:pPr>
    </w:p>
    <w:p w14:paraId="459A8436" w14:textId="77777777" w:rsidR="00D342DB" w:rsidRPr="0024359F" w:rsidRDefault="00A25836" w:rsidP="00DB2F7F">
      <w:pPr>
        <w:pStyle w:val="Zkladntext2"/>
        <w:ind w:left="426" w:hanging="426"/>
        <w:rPr>
          <w:rFonts w:ascii="Palatino Linotype" w:hAnsi="Palatino Linotype" w:cs="Times New Roman"/>
          <w:sz w:val="22"/>
          <w:szCs w:val="22"/>
        </w:rPr>
      </w:pPr>
      <w:r w:rsidRPr="0024359F">
        <w:rPr>
          <w:rFonts w:ascii="Palatino Linotype" w:hAnsi="Palatino Linotype" w:cs="Times New Roman"/>
          <w:sz w:val="22"/>
          <w:szCs w:val="22"/>
        </w:rPr>
        <w:t>5.4</w:t>
      </w:r>
      <w:r w:rsidR="00E052F1">
        <w:rPr>
          <w:rFonts w:ascii="Palatino Linotype" w:hAnsi="Palatino Linotype" w:cs="Times New Roman"/>
          <w:sz w:val="22"/>
          <w:szCs w:val="22"/>
        </w:rPr>
        <w:tab/>
      </w:r>
      <w:r w:rsidRPr="0024359F">
        <w:rPr>
          <w:rFonts w:ascii="Palatino Linotype" w:hAnsi="Palatino Linotype" w:cs="Times New Roman"/>
          <w:sz w:val="22"/>
          <w:szCs w:val="22"/>
        </w:rPr>
        <w:t>Smluvní</w:t>
      </w:r>
      <w:r w:rsidR="00D342DB" w:rsidRPr="0024359F">
        <w:rPr>
          <w:rFonts w:ascii="Palatino Linotype" w:hAnsi="Palatino Linotype" w:cs="Times New Roman"/>
          <w:sz w:val="22"/>
          <w:szCs w:val="22"/>
        </w:rPr>
        <w:t xml:space="preserve"> strany se zavazují řešit všechny spory, které by v budoucnu mohly vzniknout z plnění na základě </w:t>
      </w:r>
      <w:r w:rsidRPr="0024359F">
        <w:rPr>
          <w:rFonts w:ascii="Palatino Linotype" w:hAnsi="Palatino Linotype" w:cs="Times New Roman"/>
          <w:sz w:val="22"/>
          <w:szCs w:val="22"/>
        </w:rPr>
        <w:t>smlouvy, zásadně</w:t>
      </w:r>
      <w:r w:rsidR="00D342DB" w:rsidRPr="0024359F">
        <w:rPr>
          <w:rFonts w:ascii="Palatino Linotype" w:hAnsi="Palatino Linotype" w:cs="Times New Roman"/>
          <w:sz w:val="22"/>
          <w:szCs w:val="22"/>
        </w:rPr>
        <w:t xml:space="preserve"> smírnou cestou.</w:t>
      </w:r>
    </w:p>
    <w:p w14:paraId="53CED7E5" w14:textId="77777777" w:rsidR="00D342DB" w:rsidRPr="0024359F" w:rsidRDefault="00D342DB" w:rsidP="00D342DB">
      <w:pPr>
        <w:pStyle w:val="Zkladntext2"/>
        <w:ind w:left="540" w:hanging="540"/>
        <w:rPr>
          <w:rFonts w:ascii="Palatino Linotype" w:hAnsi="Palatino Linotype" w:cs="Times New Roman"/>
          <w:sz w:val="22"/>
          <w:szCs w:val="22"/>
        </w:rPr>
      </w:pPr>
    </w:p>
    <w:p w14:paraId="413D4295" w14:textId="77777777" w:rsidR="007F31B7" w:rsidRDefault="00D342DB" w:rsidP="007F31B7">
      <w:pPr>
        <w:pStyle w:val="Zkladntext2"/>
        <w:numPr>
          <w:ilvl w:val="1"/>
          <w:numId w:val="22"/>
        </w:numPr>
        <w:rPr>
          <w:rFonts w:ascii="Palatino Linotype" w:hAnsi="Palatino Linotype" w:cs="Times New Roman"/>
          <w:sz w:val="22"/>
          <w:szCs w:val="22"/>
          <w:lang w:val="lv-LV"/>
        </w:rPr>
      </w:pPr>
      <w:r w:rsidRPr="0024359F">
        <w:rPr>
          <w:rFonts w:ascii="Palatino Linotype" w:hAnsi="Palatino Linotype" w:cs="Times New Roman"/>
          <w:sz w:val="22"/>
          <w:szCs w:val="22"/>
        </w:rPr>
        <w:t xml:space="preserve">Smluvní strany prohlašují, že </w:t>
      </w:r>
      <w:r w:rsidRPr="0024359F">
        <w:rPr>
          <w:rFonts w:ascii="Palatino Linotype" w:hAnsi="Palatino Linotype" w:cs="Times New Roman"/>
          <w:sz w:val="22"/>
          <w:szCs w:val="22"/>
          <w:lang w:val="lv-LV"/>
        </w:rPr>
        <w:t xml:space="preserve">neplatnost některého ujednání smlouvy nezakládá neplatnost ostatních ujednání či smlouvy jako celku. Pro tento případ se obě smluvní strany bez výhrad zavazují, že neplatné ustanovení bude upraveno do rozsahu nezbytného k odstranění neplatnosti či bude </w:t>
      </w:r>
      <w:r w:rsidRPr="0024359F">
        <w:rPr>
          <w:rFonts w:ascii="Palatino Linotype" w:hAnsi="Palatino Linotype" w:cs="Times New Roman"/>
          <w:sz w:val="22"/>
          <w:szCs w:val="22"/>
          <w:lang w:val="lv-LV"/>
        </w:rPr>
        <w:lastRenderedPageBreak/>
        <w:t>vymazáno  a nahrazeno ustanovením novým, aby účel a cíl smlouvy mohl být řádně prováděn a aby platnost a účinnost smlouvy nebyla tímto nijak dotčena.</w:t>
      </w:r>
    </w:p>
    <w:p w14:paraId="66303886" w14:textId="77777777" w:rsidR="007F31B7" w:rsidRDefault="007F31B7" w:rsidP="007F31B7">
      <w:pPr>
        <w:pStyle w:val="Zkladntext2"/>
        <w:ind w:left="360"/>
        <w:rPr>
          <w:rFonts w:ascii="Palatino Linotype" w:hAnsi="Palatino Linotype" w:cs="Times New Roman"/>
          <w:sz w:val="22"/>
          <w:szCs w:val="22"/>
          <w:lang w:val="lv-LV"/>
        </w:rPr>
      </w:pPr>
    </w:p>
    <w:p w14:paraId="62F56A2F" w14:textId="1A298959" w:rsidR="007F31B7" w:rsidRDefault="00E24C93" w:rsidP="007F31B7">
      <w:pPr>
        <w:pStyle w:val="Zkladntext2"/>
        <w:numPr>
          <w:ilvl w:val="1"/>
          <w:numId w:val="22"/>
        </w:numPr>
        <w:rPr>
          <w:rFonts w:ascii="Palatino Linotype" w:hAnsi="Palatino Linotype" w:cs="Times New Roman"/>
          <w:sz w:val="22"/>
          <w:szCs w:val="22"/>
          <w:lang w:val="lv-LV"/>
        </w:rPr>
      </w:pPr>
      <w:r w:rsidRPr="0024359F">
        <w:rPr>
          <w:rFonts w:ascii="Palatino Linotype" w:hAnsi="Palatino Linotype" w:cs="Times New Roman"/>
          <w:sz w:val="22"/>
          <w:szCs w:val="22"/>
        </w:rPr>
        <w:t xml:space="preserve">Příkazník </w:t>
      </w:r>
      <w:r w:rsidR="00D342DB" w:rsidRPr="0024359F">
        <w:rPr>
          <w:rFonts w:ascii="Palatino Linotype" w:hAnsi="Palatino Linotype" w:cs="Times New Roman"/>
          <w:sz w:val="22"/>
          <w:szCs w:val="22"/>
        </w:rPr>
        <w:t xml:space="preserve">prohlašuje, že splňuje požadavek nepodjatosti ve smyslu § </w:t>
      </w:r>
      <w:r w:rsidR="00C844E4">
        <w:rPr>
          <w:rFonts w:ascii="Palatino Linotype" w:hAnsi="Palatino Linotype" w:cs="Times New Roman"/>
          <w:sz w:val="22"/>
          <w:szCs w:val="22"/>
        </w:rPr>
        <w:t xml:space="preserve">44 </w:t>
      </w:r>
      <w:r w:rsidR="00E65FD6" w:rsidRPr="0024359F">
        <w:rPr>
          <w:rFonts w:ascii="Palatino Linotype" w:hAnsi="Palatino Linotype" w:cs="Times New Roman"/>
          <w:sz w:val="22"/>
          <w:szCs w:val="22"/>
        </w:rPr>
        <w:t>Z</w:t>
      </w:r>
      <w:r w:rsidR="00C844E4">
        <w:rPr>
          <w:rFonts w:ascii="Palatino Linotype" w:hAnsi="Palatino Linotype" w:cs="Times New Roman"/>
          <w:sz w:val="22"/>
          <w:szCs w:val="22"/>
        </w:rPr>
        <w:t>Z</w:t>
      </w:r>
      <w:r w:rsidR="00E65FD6" w:rsidRPr="0024359F">
        <w:rPr>
          <w:rFonts w:ascii="Palatino Linotype" w:hAnsi="Palatino Linotype" w:cs="Times New Roman"/>
          <w:sz w:val="22"/>
          <w:szCs w:val="22"/>
        </w:rPr>
        <w:t>VZ</w:t>
      </w:r>
      <w:r w:rsidR="00D342DB" w:rsidRPr="0024359F">
        <w:rPr>
          <w:rFonts w:ascii="Palatino Linotype" w:hAnsi="Palatino Linotype" w:cs="Times New Roman"/>
          <w:sz w:val="22"/>
          <w:szCs w:val="22"/>
        </w:rPr>
        <w:t xml:space="preserve">. Členové statutárních orgánů </w:t>
      </w:r>
      <w:r w:rsidRPr="0024359F">
        <w:rPr>
          <w:rFonts w:ascii="Palatino Linotype" w:hAnsi="Palatino Linotype" w:cs="Times New Roman"/>
          <w:sz w:val="22"/>
          <w:szCs w:val="22"/>
        </w:rPr>
        <w:t>příkazníka</w:t>
      </w:r>
      <w:r w:rsidR="00D342DB" w:rsidRPr="0024359F">
        <w:rPr>
          <w:rFonts w:ascii="Palatino Linotype" w:hAnsi="Palatino Linotype" w:cs="Times New Roman"/>
          <w:sz w:val="22"/>
          <w:szCs w:val="22"/>
        </w:rPr>
        <w:t xml:space="preserve">, jeho zaměstnanci a osoby pověřené </w:t>
      </w:r>
      <w:r w:rsidR="00727741" w:rsidRPr="0024359F">
        <w:rPr>
          <w:rFonts w:ascii="Palatino Linotype" w:hAnsi="Palatino Linotype" w:cs="Times New Roman"/>
          <w:sz w:val="22"/>
          <w:szCs w:val="22"/>
        </w:rPr>
        <w:t xml:space="preserve">příkazníkem </w:t>
      </w:r>
      <w:r w:rsidR="00D342DB" w:rsidRPr="0024359F">
        <w:rPr>
          <w:rFonts w:ascii="Palatino Linotype" w:hAnsi="Palatino Linotype" w:cs="Times New Roman"/>
          <w:sz w:val="22"/>
          <w:szCs w:val="22"/>
        </w:rPr>
        <w:t xml:space="preserve">k plnění závazků </w:t>
      </w:r>
      <w:r w:rsidR="00727741" w:rsidRPr="0024359F">
        <w:rPr>
          <w:rFonts w:ascii="Palatino Linotype" w:hAnsi="Palatino Linotype" w:cs="Times New Roman"/>
          <w:sz w:val="22"/>
          <w:szCs w:val="22"/>
        </w:rPr>
        <w:t xml:space="preserve">příkazníka </w:t>
      </w:r>
      <w:r w:rsidR="00D342DB" w:rsidRPr="0024359F">
        <w:rPr>
          <w:rFonts w:ascii="Palatino Linotype" w:hAnsi="Palatino Linotype" w:cs="Times New Roman"/>
          <w:sz w:val="22"/>
          <w:szCs w:val="22"/>
        </w:rPr>
        <w:t>z</w:t>
      </w:r>
      <w:r w:rsidR="00902460">
        <w:rPr>
          <w:rFonts w:ascii="Palatino Linotype" w:hAnsi="Palatino Linotype" w:cs="Times New Roman"/>
          <w:sz w:val="22"/>
          <w:szCs w:val="22"/>
        </w:rPr>
        <w:t>e</w:t>
      </w:r>
      <w:r w:rsidR="00D342DB" w:rsidRPr="0024359F">
        <w:rPr>
          <w:rFonts w:ascii="Palatino Linotype" w:hAnsi="Palatino Linotype" w:cs="Times New Roman"/>
          <w:sz w:val="22"/>
          <w:szCs w:val="22"/>
        </w:rPr>
        <w:t xml:space="preserve"> smlouvy nejsou ve vztahu k předmětnému zadávacímu řízení, nebudou se podílet na zpracování nabídek žádného z uchazečů, nemají osobní zájem na zadání veřejné zakázky, s žádným z uchazečů je nespojuje osobní, pracovní ani jiný obdobný poměr; do doby ukončení zadávacího řízení jsou povinni zachovávat mlčenlivost o dílčích výsledcích. Pokud v průběhu jejich působení pro </w:t>
      </w:r>
      <w:r w:rsidR="00727741" w:rsidRPr="0024359F">
        <w:rPr>
          <w:rFonts w:ascii="Palatino Linotype" w:hAnsi="Palatino Linotype" w:cs="Times New Roman"/>
          <w:sz w:val="22"/>
          <w:szCs w:val="22"/>
        </w:rPr>
        <w:t xml:space="preserve">příkazce </w:t>
      </w:r>
      <w:r w:rsidR="00D342DB" w:rsidRPr="0024359F">
        <w:rPr>
          <w:rFonts w:ascii="Palatino Linotype" w:hAnsi="Palatino Linotype" w:cs="Times New Roman"/>
          <w:sz w:val="22"/>
          <w:szCs w:val="22"/>
        </w:rPr>
        <w:t xml:space="preserve">při zadávacím řízení vznikne důvod jejich podjatosti ve </w:t>
      </w:r>
      <w:r w:rsidR="00A25836" w:rsidRPr="0024359F">
        <w:rPr>
          <w:rFonts w:ascii="Palatino Linotype" w:hAnsi="Palatino Linotype" w:cs="Times New Roman"/>
          <w:sz w:val="22"/>
          <w:szCs w:val="22"/>
        </w:rPr>
        <w:t>vztahu k některému</w:t>
      </w:r>
      <w:r w:rsidR="00D342DB" w:rsidRPr="0024359F">
        <w:rPr>
          <w:rFonts w:ascii="Palatino Linotype" w:hAnsi="Palatino Linotype" w:cs="Times New Roman"/>
          <w:sz w:val="22"/>
          <w:szCs w:val="22"/>
        </w:rPr>
        <w:t xml:space="preserve"> z uchazečů, neprodleně tuto skutečnost oznámí </w:t>
      </w:r>
      <w:r w:rsidR="00727741" w:rsidRPr="0024359F">
        <w:rPr>
          <w:rFonts w:ascii="Palatino Linotype" w:hAnsi="Palatino Linotype" w:cs="Times New Roman"/>
          <w:sz w:val="22"/>
          <w:szCs w:val="22"/>
        </w:rPr>
        <w:t>příkazci</w:t>
      </w:r>
      <w:r w:rsidR="00D342DB" w:rsidRPr="0024359F">
        <w:rPr>
          <w:rFonts w:ascii="Palatino Linotype" w:hAnsi="Palatino Linotype" w:cs="Times New Roman"/>
          <w:sz w:val="22"/>
          <w:szCs w:val="22"/>
        </w:rPr>
        <w:t>.</w:t>
      </w:r>
    </w:p>
    <w:p w14:paraId="7BF7706D" w14:textId="77777777" w:rsidR="007F31B7" w:rsidRDefault="007F31B7" w:rsidP="007F31B7">
      <w:pPr>
        <w:pStyle w:val="Odstavecseseznamem"/>
        <w:rPr>
          <w:rFonts w:ascii="Palatino Linotype" w:hAnsi="Palatino Linotype" w:cs="Times New Roman"/>
          <w:sz w:val="22"/>
          <w:szCs w:val="22"/>
        </w:rPr>
      </w:pPr>
    </w:p>
    <w:p w14:paraId="5EA10041" w14:textId="77777777" w:rsidR="007F31B7" w:rsidRDefault="00D342DB" w:rsidP="007F31B7">
      <w:pPr>
        <w:pStyle w:val="Zkladntext2"/>
        <w:numPr>
          <w:ilvl w:val="1"/>
          <w:numId w:val="22"/>
        </w:numPr>
        <w:rPr>
          <w:rFonts w:ascii="Palatino Linotype" w:hAnsi="Palatino Linotype" w:cs="Times New Roman"/>
          <w:sz w:val="22"/>
          <w:szCs w:val="22"/>
          <w:lang w:val="lv-LV"/>
        </w:rPr>
      </w:pPr>
      <w:r w:rsidRPr="007F31B7">
        <w:rPr>
          <w:rFonts w:ascii="Palatino Linotype" w:hAnsi="Palatino Linotype" w:cs="Times New Roman"/>
          <w:sz w:val="22"/>
          <w:szCs w:val="22"/>
        </w:rPr>
        <w:t xml:space="preserve">Smluvní strany výslovně souhlasí s tím, aby smlouva byla uvedena v Centrální evidenci smluv (CES) vedené </w:t>
      </w:r>
      <w:r w:rsidR="00902460">
        <w:rPr>
          <w:rFonts w:ascii="Palatino Linotype" w:hAnsi="Palatino Linotype" w:cs="Times New Roman"/>
          <w:sz w:val="22"/>
          <w:szCs w:val="22"/>
        </w:rPr>
        <w:t>příkazcem</w:t>
      </w:r>
      <w:r w:rsidRPr="007F31B7">
        <w:rPr>
          <w:rFonts w:ascii="Palatino Linotype" w:hAnsi="Palatino Linotype" w:cs="Times New Roman"/>
          <w:sz w:val="22"/>
          <w:szCs w:val="22"/>
        </w:rPr>
        <w:t>, která je veřejně přístupná a která obsahuje údaje o smluvních stranách, číselné označení smlouvy</w:t>
      </w:r>
      <w:r w:rsidR="00C75E90">
        <w:rPr>
          <w:rFonts w:ascii="Palatino Linotype" w:hAnsi="Palatino Linotype" w:cs="Times New Roman"/>
          <w:sz w:val="22"/>
          <w:szCs w:val="22"/>
        </w:rPr>
        <w:t>, text smlouvy</w:t>
      </w:r>
      <w:r w:rsidRPr="007F31B7">
        <w:rPr>
          <w:rFonts w:ascii="Palatino Linotype" w:hAnsi="Palatino Linotype" w:cs="Times New Roman"/>
          <w:sz w:val="22"/>
          <w:szCs w:val="22"/>
        </w:rPr>
        <w:t xml:space="preserve"> a datum jejího podpisu. Smluvní strany prohlašují, že skutečnosti uvedené v</w:t>
      </w:r>
      <w:r w:rsidR="00902460">
        <w:rPr>
          <w:rFonts w:ascii="Palatino Linotype" w:hAnsi="Palatino Linotype" w:cs="Times New Roman"/>
          <w:sz w:val="22"/>
          <w:szCs w:val="22"/>
        </w:rPr>
        <w:t>e</w:t>
      </w:r>
      <w:r w:rsidRPr="007F31B7">
        <w:rPr>
          <w:rFonts w:ascii="Palatino Linotype" w:hAnsi="Palatino Linotype" w:cs="Times New Roman"/>
          <w:sz w:val="22"/>
          <w:szCs w:val="22"/>
        </w:rPr>
        <w:t xml:space="preserve"> smlouvě nepovažují za obchodní tajemství ve smyslu § </w:t>
      </w:r>
      <w:r w:rsidR="00727741" w:rsidRPr="007F31B7">
        <w:rPr>
          <w:rFonts w:ascii="Palatino Linotype" w:hAnsi="Palatino Linotype" w:cs="Times New Roman"/>
          <w:sz w:val="22"/>
          <w:szCs w:val="22"/>
        </w:rPr>
        <w:t>504</w:t>
      </w:r>
      <w:r w:rsidRPr="007F31B7">
        <w:rPr>
          <w:rFonts w:ascii="Palatino Linotype" w:hAnsi="Palatino Linotype" w:cs="Times New Roman"/>
          <w:sz w:val="22"/>
          <w:szCs w:val="22"/>
        </w:rPr>
        <w:t xml:space="preserve"> </w:t>
      </w:r>
      <w:r w:rsidR="00727741" w:rsidRPr="007F31B7">
        <w:rPr>
          <w:rFonts w:ascii="Palatino Linotype" w:hAnsi="Palatino Linotype" w:cs="Times New Roman"/>
          <w:sz w:val="22"/>
          <w:szCs w:val="22"/>
        </w:rPr>
        <w:t xml:space="preserve">občanského </w:t>
      </w:r>
      <w:r w:rsidRPr="007F31B7">
        <w:rPr>
          <w:rFonts w:ascii="Palatino Linotype" w:hAnsi="Palatino Linotype" w:cs="Times New Roman"/>
          <w:sz w:val="22"/>
          <w:szCs w:val="22"/>
        </w:rPr>
        <w:t xml:space="preserve">zákoníku a udělují svolení k jejich užití a zveřejnění bez stanovení jakýchkoli dalších podmínek.  </w:t>
      </w:r>
    </w:p>
    <w:p w14:paraId="6193A4CA" w14:textId="77777777" w:rsidR="007F31B7" w:rsidRDefault="007F31B7" w:rsidP="007F31B7">
      <w:pPr>
        <w:pStyle w:val="Odstavecseseznamem"/>
        <w:rPr>
          <w:rFonts w:ascii="Palatino Linotype" w:hAnsi="Palatino Linotype" w:cs="Times New Roman"/>
          <w:sz w:val="22"/>
          <w:szCs w:val="22"/>
        </w:rPr>
      </w:pPr>
    </w:p>
    <w:p w14:paraId="7825B7CA" w14:textId="77777777" w:rsidR="00624F52" w:rsidRDefault="00624F52" w:rsidP="00624F52">
      <w:pPr>
        <w:pStyle w:val="Zkladntext2"/>
        <w:numPr>
          <w:ilvl w:val="1"/>
          <w:numId w:val="22"/>
        </w:numPr>
        <w:rPr>
          <w:rFonts w:ascii="Palatino Linotype" w:hAnsi="Palatino Linotype" w:cs="Times New Roman"/>
          <w:sz w:val="22"/>
          <w:szCs w:val="22"/>
          <w:lang w:val="lv-LV"/>
        </w:rPr>
      </w:pPr>
      <w:r w:rsidRPr="00624F52">
        <w:rPr>
          <w:rFonts w:ascii="Palatino Linotype" w:hAnsi="Palatino Linotype" w:cs="Times New Roman"/>
          <w:sz w:val="22"/>
          <w:szCs w:val="22"/>
          <w:lang w:val="lv-LV"/>
        </w:rPr>
        <w:t>Smluvní strany výslovně sjednávají, že uveřejnění smlouvy v registru smluv dle zákona č. 340/2015 Sb., o zvláštních podmínkách účinnosti některých smluv, uveřejňování těchto smluv a o registru smluv (zákon o registru smluv), v</w:t>
      </w:r>
      <w:r>
        <w:rPr>
          <w:rFonts w:ascii="Palatino Linotype" w:hAnsi="Palatino Linotype" w:cs="Times New Roman"/>
          <w:sz w:val="22"/>
          <w:szCs w:val="22"/>
          <w:lang w:val="lv-LV"/>
        </w:rPr>
        <w:t>e</w:t>
      </w:r>
      <w:r w:rsidRPr="00624F52">
        <w:rPr>
          <w:rFonts w:ascii="Palatino Linotype" w:hAnsi="Palatino Linotype" w:cs="Times New Roman"/>
          <w:sz w:val="22"/>
          <w:szCs w:val="22"/>
          <w:lang w:val="lv-LV"/>
        </w:rPr>
        <w:t xml:space="preserve"> znění</w:t>
      </w:r>
      <w:r>
        <w:rPr>
          <w:rFonts w:ascii="Palatino Linotype" w:hAnsi="Palatino Linotype" w:cs="Times New Roman"/>
          <w:sz w:val="22"/>
          <w:szCs w:val="22"/>
          <w:lang w:val="lv-LV"/>
        </w:rPr>
        <w:t xml:space="preserve"> pozdějších předpisů</w:t>
      </w:r>
      <w:r w:rsidRPr="00624F52">
        <w:rPr>
          <w:rFonts w:ascii="Palatino Linotype" w:hAnsi="Palatino Linotype" w:cs="Times New Roman"/>
          <w:sz w:val="22"/>
          <w:szCs w:val="22"/>
          <w:lang w:val="lv-LV"/>
        </w:rPr>
        <w:t>, zajistí příkazce.</w:t>
      </w:r>
    </w:p>
    <w:p w14:paraId="5A08BB7D" w14:textId="77777777" w:rsidR="00624F52" w:rsidRPr="00C66FF5" w:rsidRDefault="00624F52" w:rsidP="00C66FF5">
      <w:pPr>
        <w:pStyle w:val="Zkladntext2"/>
        <w:ind w:left="360"/>
        <w:rPr>
          <w:rFonts w:ascii="Palatino Linotype" w:hAnsi="Palatino Linotype" w:cs="Times New Roman"/>
          <w:sz w:val="22"/>
          <w:szCs w:val="22"/>
          <w:lang w:val="lv-LV"/>
        </w:rPr>
      </w:pPr>
    </w:p>
    <w:p w14:paraId="1C0D9509" w14:textId="71555972" w:rsidR="007F31B7" w:rsidRPr="00D25463" w:rsidRDefault="00624F52" w:rsidP="00D25463">
      <w:pPr>
        <w:pStyle w:val="Odstavecseseznamem"/>
        <w:numPr>
          <w:ilvl w:val="1"/>
          <w:numId w:val="22"/>
        </w:numPr>
        <w:jc w:val="both"/>
        <w:rPr>
          <w:rFonts w:ascii="Palatino Linotype" w:hAnsi="Palatino Linotype" w:cs="Times New Roman"/>
          <w:sz w:val="22"/>
          <w:szCs w:val="22"/>
        </w:rPr>
      </w:pPr>
      <w:r w:rsidRPr="00D25463">
        <w:rPr>
          <w:rFonts w:ascii="Palatino Linotype" w:hAnsi="Palatino Linotype" w:cs="Times New Roman"/>
          <w:sz w:val="22"/>
          <w:szCs w:val="22"/>
        </w:rPr>
        <w:t>S</w:t>
      </w:r>
      <w:r w:rsidR="00D342DB" w:rsidRPr="00D25463">
        <w:rPr>
          <w:rFonts w:ascii="Palatino Linotype" w:hAnsi="Palatino Linotype" w:cs="Times New Roman"/>
          <w:sz w:val="22"/>
          <w:szCs w:val="22"/>
        </w:rPr>
        <w:t xml:space="preserve">mlouva je vyhotovena v pěti stejnopisech, z nichž čtyři stejnopisy obdrží </w:t>
      </w:r>
      <w:r w:rsidR="00727741" w:rsidRPr="00D25463">
        <w:rPr>
          <w:rFonts w:ascii="Palatino Linotype" w:hAnsi="Palatino Linotype" w:cs="Times New Roman"/>
          <w:sz w:val="22"/>
          <w:szCs w:val="22"/>
        </w:rPr>
        <w:t xml:space="preserve">příkazce </w:t>
      </w:r>
      <w:r w:rsidR="00D342DB" w:rsidRPr="00D25463">
        <w:rPr>
          <w:rFonts w:ascii="Palatino Linotype" w:hAnsi="Palatino Linotype" w:cs="Times New Roman"/>
          <w:sz w:val="22"/>
          <w:szCs w:val="22"/>
        </w:rPr>
        <w:t xml:space="preserve">a jeden </w:t>
      </w:r>
      <w:r w:rsidR="00727741" w:rsidRPr="00D25463">
        <w:rPr>
          <w:rFonts w:ascii="Palatino Linotype" w:hAnsi="Palatino Linotype" w:cs="Times New Roman"/>
          <w:sz w:val="22"/>
          <w:szCs w:val="22"/>
        </w:rPr>
        <w:t>příkazník</w:t>
      </w:r>
      <w:r w:rsidR="00D342DB" w:rsidRPr="00D25463">
        <w:rPr>
          <w:rFonts w:ascii="Palatino Linotype" w:hAnsi="Palatino Linotype" w:cs="Times New Roman"/>
          <w:sz w:val="22"/>
          <w:szCs w:val="22"/>
        </w:rPr>
        <w:t>.</w:t>
      </w:r>
      <w:r w:rsidR="00D25463" w:rsidRPr="00D25463">
        <w:rPr>
          <w:rFonts w:ascii="Palatino Linotype" w:hAnsi="Palatino Linotype" w:cs="Times New Roman"/>
          <w:sz w:val="22"/>
          <w:szCs w:val="22"/>
        </w:rPr>
        <w:t xml:space="preserve"> Předchozí věta neplatí, bude-li </w:t>
      </w:r>
      <w:r w:rsidR="00D25463">
        <w:rPr>
          <w:rFonts w:ascii="Palatino Linotype" w:hAnsi="Palatino Linotype" w:cs="Times New Roman"/>
          <w:sz w:val="22"/>
          <w:szCs w:val="22"/>
        </w:rPr>
        <w:t>s</w:t>
      </w:r>
      <w:r w:rsidR="00D25463" w:rsidRPr="00D25463">
        <w:rPr>
          <w:rFonts w:ascii="Palatino Linotype" w:hAnsi="Palatino Linotype" w:cs="Times New Roman"/>
          <w:sz w:val="22"/>
          <w:szCs w:val="22"/>
        </w:rPr>
        <w:t xml:space="preserve">mlouva uzavřena v elektronické podobě s připojením platných elektronických podpisů oprávněných zástupců smluvních stran. Pro tento případ postačí jedno vyhotovení </w:t>
      </w:r>
      <w:r w:rsidR="00D25463">
        <w:rPr>
          <w:rFonts w:ascii="Palatino Linotype" w:hAnsi="Palatino Linotype" w:cs="Times New Roman"/>
          <w:sz w:val="22"/>
          <w:szCs w:val="22"/>
        </w:rPr>
        <w:t>s</w:t>
      </w:r>
      <w:r w:rsidR="00D25463" w:rsidRPr="00D25463">
        <w:rPr>
          <w:rFonts w:ascii="Palatino Linotype" w:hAnsi="Palatino Linotype" w:cs="Times New Roman"/>
          <w:sz w:val="22"/>
          <w:szCs w:val="22"/>
        </w:rPr>
        <w:t>mlouvy.</w:t>
      </w:r>
    </w:p>
    <w:p w14:paraId="501B3FF4" w14:textId="77777777" w:rsidR="00C75E90" w:rsidRDefault="00C75E90" w:rsidP="00D25463">
      <w:pPr>
        <w:pStyle w:val="Odstavecseseznamem"/>
        <w:ind w:left="426"/>
        <w:rPr>
          <w:rFonts w:ascii="Palatino Linotype" w:hAnsi="Palatino Linotype" w:cs="Times New Roman"/>
          <w:sz w:val="22"/>
          <w:szCs w:val="22"/>
          <w:lang w:val="lv-LV"/>
        </w:rPr>
      </w:pPr>
    </w:p>
    <w:p w14:paraId="40714AA2" w14:textId="59C5B398" w:rsidR="00C844E4" w:rsidRPr="007F31B7" w:rsidRDefault="00C75E90" w:rsidP="00D25463">
      <w:pPr>
        <w:pStyle w:val="Zkladntext2"/>
        <w:ind w:left="426" w:hanging="568"/>
        <w:rPr>
          <w:rFonts w:ascii="Palatino Linotype" w:hAnsi="Palatino Linotype" w:cs="Times New Roman"/>
          <w:sz w:val="22"/>
          <w:szCs w:val="22"/>
          <w:lang w:val="lv-LV"/>
        </w:rPr>
      </w:pPr>
      <w:r>
        <w:rPr>
          <w:rFonts w:ascii="Palatino Linotype" w:hAnsi="Palatino Linotype" w:cs="Times New Roman"/>
          <w:sz w:val="22"/>
          <w:szCs w:val="22"/>
          <w:lang w:val="lv-LV"/>
        </w:rPr>
        <w:t>5.10.</w:t>
      </w:r>
      <w:r w:rsidR="00624F52">
        <w:rPr>
          <w:rFonts w:ascii="Palatino Linotype" w:hAnsi="Palatino Linotype" w:cs="Times New Roman"/>
          <w:sz w:val="22"/>
          <w:szCs w:val="22"/>
          <w:lang w:val="lv-LV"/>
        </w:rPr>
        <w:t xml:space="preserve"> </w:t>
      </w:r>
      <w:r w:rsidR="00D25463">
        <w:rPr>
          <w:rFonts w:ascii="Palatino Linotype" w:hAnsi="Palatino Linotype" w:cs="Times New Roman"/>
          <w:sz w:val="22"/>
          <w:szCs w:val="22"/>
          <w:lang w:val="lv-LV"/>
        </w:rPr>
        <w:tab/>
      </w:r>
      <w:r w:rsidR="00902460" w:rsidRPr="00902460">
        <w:rPr>
          <w:rFonts w:ascii="Palatino Linotype" w:hAnsi="Palatino Linotype" w:cs="Times New Roman"/>
          <w:sz w:val="22"/>
          <w:szCs w:val="22"/>
          <w:lang w:val="lv-LV"/>
        </w:rPr>
        <w:t xml:space="preserve">Smluvní strany prohlašují, že si </w:t>
      </w:r>
      <w:r w:rsidR="00624F52">
        <w:rPr>
          <w:rFonts w:ascii="Palatino Linotype" w:hAnsi="Palatino Linotype" w:cs="Times New Roman"/>
          <w:sz w:val="22"/>
          <w:szCs w:val="22"/>
          <w:lang w:val="lv-LV"/>
        </w:rPr>
        <w:t>s</w:t>
      </w:r>
      <w:r w:rsidR="00902460" w:rsidRPr="00902460">
        <w:rPr>
          <w:rFonts w:ascii="Palatino Linotype" w:hAnsi="Palatino Linotype" w:cs="Times New Roman"/>
          <w:sz w:val="22"/>
          <w:szCs w:val="22"/>
          <w:lang w:val="lv-LV"/>
        </w:rPr>
        <w:t xml:space="preserve">mlouvu před jejím podpisem přečetly, jejímu obsahu porozuměly, že byla uzavřena po vzájemném projednání, že jim nejsou známy žádné důvody, pro které by smlouva nemohla být řádně plněna, nebo které by způsobovaly </w:t>
      </w:r>
      <w:r w:rsidR="00624F52">
        <w:rPr>
          <w:rFonts w:ascii="Palatino Linotype" w:hAnsi="Palatino Linotype" w:cs="Times New Roman"/>
          <w:sz w:val="22"/>
          <w:szCs w:val="22"/>
          <w:lang w:val="lv-LV"/>
        </w:rPr>
        <w:t xml:space="preserve">její </w:t>
      </w:r>
      <w:r w:rsidR="00902460" w:rsidRPr="00902460">
        <w:rPr>
          <w:rFonts w:ascii="Palatino Linotype" w:hAnsi="Palatino Linotype" w:cs="Times New Roman"/>
          <w:sz w:val="22"/>
          <w:szCs w:val="22"/>
          <w:lang w:val="lv-LV"/>
        </w:rPr>
        <w:t>neplatnost a že se nepříčí dobrým mravům a neodporuje zákonu. Na důkaz toho připojují vlastnoruční podpisy</w:t>
      </w:r>
      <w:r w:rsidR="00902460">
        <w:rPr>
          <w:rFonts w:ascii="Palatino Linotype" w:hAnsi="Palatino Linotype" w:cs="Times New Roman"/>
          <w:sz w:val="22"/>
          <w:szCs w:val="22"/>
          <w:lang w:val="lv-LV"/>
        </w:rPr>
        <w:t xml:space="preserve">. </w:t>
      </w:r>
    </w:p>
    <w:p w14:paraId="5548FE45" w14:textId="77777777" w:rsidR="00C844E4" w:rsidRPr="0024359F" w:rsidRDefault="00C844E4" w:rsidP="00C844E4">
      <w:pPr>
        <w:pStyle w:val="Zkladntext2"/>
        <w:ind w:left="540"/>
        <w:rPr>
          <w:rFonts w:ascii="Palatino Linotype" w:hAnsi="Palatino Linotype" w:cs="Times New Roman"/>
          <w:sz w:val="22"/>
          <w:szCs w:val="22"/>
        </w:rPr>
      </w:pPr>
    </w:p>
    <w:p w14:paraId="6C4F799A" w14:textId="77777777" w:rsidR="00D342DB" w:rsidRPr="0024359F" w:rsidRDefault="00D342DB" w:rsidP="00D342DB">
      <w:pPr>
        <w:jc w:val="both"/>
        <w:rPr>
          <w:rFonts w:ascii="Palatino Linotype" w:hAnsi="Palatino Linotype" w:cs="Times New Roman"/>
          <w:sz w:val="22"/>
          <w:szCs w:val="22"/>
        </w:rPr>
      </w:pPr>
    </w:p>
    <w:p w14:paraId="3FF8EF4C" w14:textId="5A494B67" w:rsidR="00D342DB" w:rsidRPr="0024359F" w:rsidRDefault="00A93B79" w:rsidP="00C41171">
      <w:pPr>
        <w:jc w:val="both"/>
        <w:rPr>
          <w:rFonts w:ascii="Palatino Linotype" w:hAnsi="Palatino Linotype" w:cs="Times New Roman"/>
          <w:sz w:val="22"/>
          <w:szCs w:val="22"/>
        </w:rPr>
      </w:pPr>
      <w:r>
        <w:rPr>
          <w:rFonts w:ascii="Palatino Linotype" w:hAnsi="Palatino Linotype" w:cs="Times New Roman"/>
          <w:sz w:val="22"/>
          <w:szCs w:val="22"/>
        </w:rPr>
        <w:t xml:space="preserve">V Praze </w:t>
      </w:r>
      <w:r w:rsidR="00D342DB" w:rsidRPr="0024359F">
        <w:rPr>
          <w:rFonts w:ascii="Palatino Linotype" w:hAnsi="Palatino Linotype" w:cs="Times New Roman"/>
          <w:sz w:val="22"/>
          <w:szCs w:val="22"/>
        </w:rPr>
        <w:t>dne</w:t>
      </w:r>
      <w:r w:rsidR="00C43B5C">
        <w:rPr>
          <w:rFonts w:ascii="Palatino Linotype" w:hAnsi="Palatino Linotype" w:cs="Times New Roman"/>
          <w:sz w:val="22"/>
          <w:szCs w:val="22"/>
        </w:rPr>
        <w:t xml:space="preserve"> 13. 06. 2022</w:t>
      </w:r>
      <w:r w:rsidR="00D80B58">
        <w:rPr>
          <w:rFonts w:ascii="Palatino Linotype" w:hAnsi="Palatino Linotype" w:cs="Times New Roman"/>
          <w:sz w:val="22"/>
          <w:szCs w:val="22"/>
        </w:rPr>
        <w:tab/>
      </w:r>
      <w:r w:rsidR="00D80B58">
        <w:rPr>
          <w:rFonts w:ascii="Palatino Linotype" w:hAnsi="Palatino Linotype" w:cs="Times New Roman"/>
          <w:sz w:val="22"/>
          <w:szCs w:val="22"/>
        </w:rPr>
        <w:tab/>
      </w:r>
      <w:r w:rsidR="00D80B58">
        <w:rPr>
          <w:rFonts w:ascii="Palatino Linotype" w:hAnsi="Palatino Linotype" w:cs="Times New Roman"/>
          <w:sz w:val="22"/>
          <w:szCs w:val="22"/>
        </w:rPr>
        <w:tab/>
      </w:r>
      <w:r w:rsidR="00D80B58">
        <w:rPr>
          <w:rFonts w:ascii="Palatino Linotype" w:hAnsi="Palatino Linotype" w:cs="Times New Roman"/>
          <w:sz w:val="22"/>
          <w:szCs w:val="22"/>
        </w:rPr>
        <w:tab/>
      </w:r>
      <w:r w:rsidR="00D342DB" w:rsidRPr="0024359F">
        <w:rPr>
          <w:rFonts w:ascii="Palatino Linotype" w:hAnsi="Palatino Linotype" w:cs="Times New Roman"/>
          <w:sz w:val="22"/>
          <w:szCs w:val="22"/>
        </w:rPr>
        <w:t>V</w:t>
      </w:r>
      <w:r w:rsidR="002F1ED4">
        <w:rPr>
          <w:rFonts w:ascii="Palatino Linotype" w:hAnsi="Palatino Linotype" w:cs="Times New Roman"/>
          <w:sz w:val="22"/>
          <w:szCs w:val="22"/>
        </w:rPr>
        <w:t xml:space="preserve"> Praze </w:t>
      </w:r>
      <w:r w:rsidR="00A25836" w:rsidRPr="0024359F">
        <w:rPr>
          <w:rFonts w:ascii="Palatino Linotype" w:hAnsi="Palatino Linotype" w:cs="Times New Roman"/>
          <w:sz w:val="22"/>
          <w:szCs w:val="22"/>
        </w:rPr>
        <w:t xml:space="preserve">dne </w:t>
      </w:r>
      <w:r w:rsidR="00C43B5C">
        <w:rPr>
          <w:rFonts w:ascii="Palatino Linotype" w:hAnsi="Palatino Linotype" w:cs="Times New Roman"/>
          <w:sz w:val="22"/>
          <w:szCs w:val="22"/>
        </w:rPr>
        <w:t>01. 08. 2022</w:t>
      </w:r>
    </w:p>
    <w:p w14:paraId="4C01153E" w14:textId="77777777" w:rsidR="00D342DB" w:rsidRPr="0024359F" w:rsidRDefault="00D342DB" w:rsidP="00D342DB">
      <w:pPr>
        <w:rPr>
          <w:rFonts w:ascii="Palatino Linotype" w:hAnsi="Palatino Linotype" w:cs="Times New Roman"/>
          <w:sz w:val="22"/>
          <w:szCs w:val="22"/>
        </w:rPr>
      </w:pPr>
    </w:p>
    <w:p w14:paraId="6098D52C" w14:textId="77777777" w:rsidR="00A25836" w:rsidRPr="0024359F" w:rsidRDefault="00A25836" w:rsidP="00D342DB">
      <w:pPr>
        <w:rPr>
          <w:rFonts w:ascii="Palatino Linotype" w:hAnsi="Palatino Linotype" w:cs="Times New Roman"/>
          <w:sz w:val="22"/>
          <w:szCs w:val="22"/>
        </w:rPr>
      </w:pPr>
    </w:p>
    <w:p w14:paraId="6236D72B" w14:textId="77777777" w:rsidR="00E24C93" w:rsidRDefault="00624F52">
      <w:pPr>
        <w:rPr>
          <w:rFonts w:ascii="Palatino Linotype" w:hAnsi="Palatino Linotype" w:cs="Times New Roman"/>
          <w:sz w:val="22"/>
          <w:szCs w:val="22"/>
        </w:rPr>
      </w:pPr>
      <w:r>
        <w:rPr>
          <w:rFonts w:ascii="Palatino Linotype" w:hAnsi="Palatino Linotype" w:cs="Times New Roman"/>
          <w:sz w:val="22"/>
          <w:szCs w:val="22"/>
        </w:rPr>
        <w:t xml:space="preserve">za </w:t>
      </w:r>
      <w:r w:rsidR="00C844E4">
        <w:rPr>
          <w:rFonts w:ascii="Palatino Linotype" w:hAnsi="Palatino Linotype" w:cs="Times New Roman"/>
          <w:sz w:val="22"/>
          <w:szCs w:val="22"/>
        </w:rPr>
        <w:t>p</w:t>
      </w:r>
      <w:r w:rsidR="00727741" w:rsidRPr="0024359F">
        <w:rPr>
          <w:rFonts w:ascii="Palatino Linotype" w:hAnsi="Palatino Linotype" w:cs="Times New Roman"/>
          <w:sz w:val="22"/>
          <w:szCs w:val="22"/>
        </w:rPr>
        <w:t>říkazník</w:t>
      </w:r>
      <w:r>
        <w:rPr>
          <w:rFonts w:ascii="Palatino Linotype" w:hAnsi="Palatino Linotype" w:cs="Times New Roman"/>
          <w:sz w:val="22"/>
          <w:szCs w:val="22"/>
        </w:rPr>
        <w:t>a</w:t>
      </w:r>
      <w:r w:rsidR="00D342DB" w:rsidRPr="0024359F">
        <w:rPr>
          <w:rFonts w:ascii="Palatino Linotype" w:hAnsi="Palatino Linotype" w:cs="Times New Roman"/>
          <w:sz w:val="22"/>
          <w:szCs w:val="22"/>
        </w:rPr>
        <w:t xml:space="preserve">: </w:t>
      </w:r>
      <w:r w:rsidR="00D342DB" w:rsidRPr="0024359F">
        <w:rPr>
          <w:rFonts w:ascii="Palatino Linotype" w:hAnsi="Palatino Linotype" w:cs="Times New Roman"/>
          <w:sz w:val="22"/>
          <w:szCs w:val="22"/>
        </w:rPr>
        <w:tab/>
      </w:r>
      <w:r w:rsidR="00D342DB" w:rsidRPr="0024359F">
        <w:rPr>
          <w:rFonts w:ascii="Palatino Linotype" w:hAnsi="Palatino Linotype" w:cs="Times New Roman"/>
          <w:sz w:val="22"/>
          <w:szCs w:val="22"/>
        </w:rPr>
        <w:tab/>
      </w:r>
      <w:r w:rsidR="00D342DB" w:rsidRPr="0024359F">
        <w:rPr>
          <w:rFonts w:ascii="Palatino Linotype" w:hAnsi="Palatino Linotype" w:cs="Times New Roman"/>
          <w:sz w:val="22"/>
          <w:szCs w:val="22"/>
        </w:rPr>
        <w:tab/>
      </w:r>
      <w:r w:rsidR="00D342DB" w:rsidRPr="0024359F">
        <w:rPr>
          <w:rFonts w:ascii="Palatino Linotype" w:hAnsi="Palatino Linotype" w:cs="Times New Roman"/>
          <w:sz w:val="22"/>
          <w:szCs w:val="22"/>
        </w:rPr>
        <w:tab/>
      </w:r>
      <w:r w:rsidR="00D342DB" w:rsidRPr="0024359F">
        <w:rPr>
          <w:rFonts w:ascii="Palatino Linotype" w:hAnsi="Palatino Linotype" w:cs="Times New Roman"/>
          <w:sz w:val="22"/>
          <w:szCs w:val="22"/>
        </w:rPr>
        <w:tab/>
      </w:r>
      <w:r>
        <w:rPr>
          <w:rFonts w:ascii="Palatino Linotype" w:hAnsi="Palatino Linotype" w:cs="Times New Roman"/>
          <w:sz w:val="22"/>
          <w:szCs w:val="22"/>
        </w:rPr>
        <w:t xml:space="preserve">za </w:t>
      </w:r>
      <w:r w:rsidR="00C844E4">
        <w:rPr>
          <w:rFonts w:ascii="Palatino Linotype" w:hAnsi="Palatino Linotype" w:cs="Times New Roman"/>
          <w:sz w:val="22"/>
          <w:szCs w:val="22"/>
        </w:rPr>
        <w:t>p</w:t>
      </w:r>
      <w:r w:rsidR="00727741" w:rsidRPr="0024359F">
        <w:rPr>
          <w:rFonts w:ascii="Palatino Linotype" w:hAnsi="Palatino Linotype" w:cs="Times New Roman"/>
          <w:sz w:val="22"/>
          <w:szCs w:val="22"/>
        </w:rPr>
        <w:t>říkazce</w:t>
      </w:r>
      <w:r w:rsidR="00D342DB" w:rsidRPr="0024359F">
        <w:rPr>
          <w:rFonts w:ascii="Palatino Linotype" w:hAnsi="Palatino Linotype" w:cs="Times New Roman"/>
          <w:sz w:val="22"/>
          <w:szCs w:val="22"/>
        </w:rPr>
        <w:t xml:space="preserve">: </w:t>
      </w:r>
    </w:p>
    <w:p w14:paraId="6CE972D2" w14:textId="77777777" w:rsidR="00E052F1" w:rsidRDefault="00E052F1">
      <w:pPr>
        <w:rPr>
          <w:rFonts w:ascii="Palatino Linotype" w:hAnsi="Palatino Linotype" w:cs="Times New Roman"/>
          <w:sz w:val="22"/>
          <w:szCs w:val="22"/>
        </w:rPr>
      </w:pPr>
    </w:p>
    <w:p w14:paraId="52E6D933" w14:textId="77777777" w:rsidR="00A93B79" w:rsidRDefault="00A93B79">
      <w:pPr>
        <w:rPr>
          <w:rFonts w:ascii="Palatino Linotype" w:hAnsi="Palatino Linotype" w:cs="Times New Roman"/>
          <w:sz w:val="22"/>
          <w:szCs w:val="22"/>
        </w:rPr>
      </w:pPr>
    </w:p>
    <w:p w14:paraId="7D275D8E" w14:textId="20DAFF66" w:rsidR="00A93B79" w:rsidRDefault="00A93B79">
      <w:pPr>
        <w:rPr>
          <w:rFonts w:ascii="Palatino Linotype" w:hAnsi="Palatino Linotype" w:cs="Times New Roman"/>
          <w:sz w:val="22"/>
          <w:szCs w:val="22"/>
        </w:rPr>
      </w:pPr>
    </w:p>
    <w:p w14:paraId="0C84B018" w14:textId="4E49F76C" w:rsidR="00B106FC" w:rsidRDefault="00F016FB">
      <w:pPr>
        <w:rPr>
          <w:rFonts w:ascii="Palatino Linotype" w:hAnsi="Palatino Linotype" w:cs="Times New Roman"/>
          <w:sz w:val="22"/>
          <w:szCs w:val="22"/>
        </w:rPr>
      </w:pPr>
      <w:r w:rsidRPr="00B54DAF">
        <w:rPr>
          <w:rFonts w:ascii="Times New Roman" w:hAnsi="Times New Roman"/>
          <w:szCs w:val="21"/>
        </w:rPr>
        <w:t>____________________________</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B54DAF">
        <w:rPr>
          <w:rFonts w:ascii="Times New Roman" w:hAnsi="Times New Roman"/>
          <w:szCs w:val="21"/>
        </w:rPr>
        <w:t>____________________________</w:t>
      </w:r>
    </w:p>
    <w:p w14:paraId="123A03D4" w14:textId="77777777" w:rsidR="00B106FC" w:rsidRPr="00F9322E" w:rsidRDefault="00B106FC" w:rsidP="00B106FC">
      <w:pPr>
        <w:pStyle w:val="Nadpis6"/>
        <w:rPr>
          <w:rFonts w:ascii="Palatino Linotype" w:hAnsi="Palatino Linotype"/>
          <w:sz w:val="22"/>
          <w:szCs w:val="22"/>
        </w:rPr>
      </w:pPr>
      <w:permStart w:id="1129531338" w:edGrp="everyone"/>
      <w:r w:rsidRPr="00610D6E">
        <w:rPr>
          <w:rFonts w:ascii="Palatino Linotype" w:hAnsi="Palatino Linotype"/>
          <w:color w:val="auto"/>
          <w:sz w:val="22"/>
          <w:szCs w:val="22"/>
        </w:rPr>
        <w:t>Schmitz &amp; Partner, advokátní kancelář, s.r.o.</w:t>
      </w:r>
      <w:r>
        <w:rPr>
          <w:rFonts w:ascii="Palatino Linotype" w:hAnsi="Palatino Linotype"/>
          <w:color w:val="auto"/>
          <w:sz w:val="22"/>
          <w:szCs w:val="22"/>
        </w:rPr>
        <w:tab/>
      </w:r>
      <w:r w:rsidRPr="007F31B7">
        <w:rPr>
          <w:rFonts w:ascii="Palatino Linotype" w:hAnsi="Palatino Linotype"/>
          <w:color w:val="auto"/>
          <w:sz w:val="22"/>
          <w:szCs w:val="22"/>
        </w:rPr>
        <w:t>Hlavní město Praha</w:t>
      </w:r>
    </w:p>
    <w:p w14:paraId="56B19363" w14:textId="7DFF628E" w:rsidR="00B106FC" w:rsidRDefault="003E7801" w:rsidP="00B106FC">
      <w:pPr>
        <w:rPr>
          <w:rFonts w:ascii="Palatino Linotype" w:hAnsi="Palatino Linotype" w:cs="Times New Roman"/>
          <w:sz w:val="22"/>
          <w:szCs w:val="22"/>
        </w:rPr>
      </w:pPr>
      <w:r>
        <w:rPr>
          <w:rFonts w:ascii="Palatino Linotype" w:hAnsi="Palatino Linotype" w:cs="Times New Roman"/>
          <w:sz w:val="22"/>
          <w:szCs w:val="22"/>
        </w:rPr>
        <w:t>xxxxxxxxx</w:t>
      </w:r>
      <w:r w:rsidR="00B106FC">
        <w:rPr>
          <w:rFonts w:ascii="Palatino Linotype" w:hAnsi="Palatino Linotype" w:cs="Times New Roman"/>
          <w:sz w:val="22"/>
          <w:szCs w:val="22"/>
        </w:rPr>
        <w:tab/>
      </w:r>
      <w:r w:rsidR="00B106FC">
        <w:rPr>
          <w:rFonts w:ascii="Palatino Linotype" w:hAnsi="Palatino Linotype" w:cs="Times New Roman"/>
          <w:sz w:val="22"/>
          <w:szCs w:val="22"/>
        </w:rPr>
        <w:tab/>
      </w:r>
      <w:r w:rsidR="00B106FC">
        <w:rPr>
          <w:rFonts w:ascii="Palatino Linotype" w:hAnsi="Palatino Linotype" w:cs="Times New Roman"/>
          <w:sz w:val="22"/>
          <w:szCs w:val="22"/>
        </w:rPr>
        <w:tab/>
      </w:r>
      <w:r w:rsidR="00B106FC">
        <w:rPr>
          <w:rFonts w:ascii="Palatino Linotype" w:hAnsi="Palatino Linotype" w:cs="Times New Roman"/>
          <w:sz w:val="22"/>
          <w:szCs w:val="22"/>
        </w:rPr>
        <w:tab/>
      </w:r>
      <w:r w:rsidR="00B106FC">
        <w:rPr>
          <w:rFonts w:ascii="Palatino Linotype" w:hAnsi="Palatino Linotype" w:cs="Times New Roman"/>
          <w:sz w:val="22"/>
          <w:szCs w:val="22"/>
        </w:rPr>
        <w:tab/>
      </w:r>
      <w:r>
        <w:rPr>
          <w:rFonts w:ascii="Palatino Linotype" w:hAnsi="Palatino Linotype" w:cs="Times New Roman"/>
          <w:sz w:val="22"/>
          <w:szCs w:val="22"/>
        </w:rPr>
        <w:tab/>
      </w:r>
      <w:r w:rsidR="00B106FC">
        <w:rPr>
          <w:rFonts w:ascii="Palatino Linotype" w:hAnsi="Palatino Linotype" w:cs="Times New Roman"/>
          <w:sz w:val="22"/>
          <w:szCs w:val="22"/>
        </w:rPr>
        <w:t>Ing. Lukáš Stránský</w:t>
      </w:r>
    </w:p>
    <w:p w14:paraId="3DEEDA63" w14:textId="2AAF9504" w:rsidR="00B5351C" w:rsidRPr="0024359F" w:rsidRDefault="003E7801" w:rsidP="00B106FC">
      <w:pPr>
        <w:rPr>
          <w:rFonts w:ascii="Palatino Linotype" w:hAnsi="Palatino Linotype" w:cs="Times New Roman"/>
          <w:sz w:val="22"/>
          <w:szCs w:val="22"/>
        </w:rPr>
      </w:pPr>
      <w:r>
        <w:rPr>
          <w:rFonts w:ascii="Palatino Linotype" w:hAnsi="Palatino Linotype"/>
          <w:sz w:val="22"/>
          <w:szCs w:val="22"/>
        </w:rPr>
        <w:t>j</w:t>
      </w:r>
      <w:r w:rsidR="00B106FC">
        <w:rPr>
          <w:rFonts w:ascii="Palatino Linotype" w:hAnsi="Palatino Linotype"/>
          <w:sz w:val="22"/>
          <w:szCs w:val="22"/>
        </w:rPr>
        <w:t>ednatel</w:t>
      </w:r>
      <w:r w:rsidR="00B106FC">
        <w:rPr>
          <w:rFonts w:ascii="Palatino Linotype" w:hAnsi="Palatino Linotype"/>
          <w:sz w:val="22"/>
          <w:szCs w:val="22"/>
        </w:rPr>
        <w:tab/>
      </w:r>
      <w:r w:rsidR="00B106FC">
        <w:rPr>
          <w:rFonts w:ascii="Palatino Linotype" w:hAnsi="Palatino Linotype"/>
          <w:sz w:val="22"/>
          <w:szCs w:val="22"/>
        </w:rPr>
        <w:tab/>
      </w:r>
      <w:r w:rsidR="00B106FC">
        <w:rPr>
          <w:rFonts w:ascii="Palatino Linotype" w:hAnsi="Palatino Linotype"/>
          <w:sz w:val="22"/>
          <w:szCs w:val="22"/>
        </w:rPr>
        <w:tab/>
      </w:r>
      <w:r w:rsidR="00B106FC">
        <w:rPr>
          <w:rFonts w:ascii="Palatino Linotype" w:hAnsi="Palatino Linotype"/>
          <w:sz w:val="22"/>
          <w:szCs w:val="22"/>
        </w:rPr>
        <w:tab/>
      </w:r>
      <w:r w:rsidR="00B106FC">
        <w:rPr>
          <w:rFonts w:ascii="Palatino Linotype" w:hAnsi="Palatino Linotype"/>
          <w:sz w:val="22"/>
          <w:szCs w:val="22"/>
        </w:rPr>
        <w:tab/>
      </w:r>
      <w:r w:rsidR="00B106FC">
        <w:rPr>
          <w:rFonts w:ascii="Palatino Linotype" w:hAnsi="Palatino Linotype"/>
          <w:sz w:val="22"/>
          <w:szCs w:val="22"/>
        </w:rPr>
        <w:tab/>
        <w:t>pověřený řízením</w:t>
      </w:r>
      <w:r w:rsidR="00B106FC" w:rsidRPr="00F9322E">
        <w:rPr>
          <w:rFonts w:ascii="Palatino Linotype" w:hAnsi="Palatino Linotype"/>
          <w:sz w:val="22"/>
          <w:szCs w:val="22"/>
        </w:rPr>
        <w:t xml:space="preserve"> odboru služeb</w:t>
      </w:r>
      <w:r w:rsidR="00F016FB">
        <w:rPr>
          <w:rFonts w:ascii="Palatino Linotype" w:hAnsi="Palatino Linotype"/>
          <w:sz w:val="22"/>
          <w:szCs w:val="22"/>
        </w:rPr>
        <w:t xml:space="preserve"> MHMP </w:t>
      </w:r>
      <w:permEnd w:id="1129531338"/>
      <w:r w:rsidR="00B5351C">
        <w:rPr>
          <w:rFonts w:ascii="Palatino Linotype" w:hAnsi="Palatino Linotype" w:cs="Times New Roman"/>
          <w:sz w:val="22"/>
          <w:szCs w:val="22"/>
        </w:rPr>
        <w:tab/>
      </w:r>
      <w:r w:rsidR="00B5351C">
        <w:rPr>
          <w:rFonts w:ascii="Palatino Linotype" w:hAnsi="Palatino Linotype" w:cs="Times New Roman"/>
          <w:sz w:val="22"/>
          <w:szCs w:val="22"/>
        </w:rPr>
        <w:tab/>
      </w:r>
      <w:r w:rsidR="00B5351C">
        <w:rPr>
          <w:rFonts w:ascii="Palatino Linotype" w:hAnsi="Palatino Linotype" w:cs="Times New Roman"/>
          <w:sz w:val="22"/>
          <w:szCs w:val="22"/>
        </w:rPr>
        <w:tab/>
      </w:r>
      <w:r w:rsidR="00B5351C">
        <w:rPr>
          <w:rFonts w:ascii="Palatino Linotype" w:hAnsi="Palatino Linotype" w:cs="Times New Roman"/>
          <w:sz w:val="22"/>
          <w:szCs w:val="22"/>
        </w:rPr>
        <w:tab/>
      </w:r>
      <w:r w:rsidR="00B5351C">
        <w:rPr>
          <w:rFonts w:ascii="Palatino Linotype" w:hAnsi="Palatino Linotype" w:cs="Times New Roman"/>
          <w:sz w:val="22"/>
          <w:szCs w:val="22"/>
        </w:rPr>
        <w:tab/>
      </w:r>
      <w:r w:rsidR="00B5351C">
        <w:rPr>
          <w:rFonts w:ascii="Palatino Linotype" w:hAnsi="Palatino Linotype" w:cs="Times New Roman"/>
          <w:sz w:val="22"/>
          <w:szCs w:val="22"/>
        </w:rPr>
        <w:tab/>
      </w:r>
    </w:p>
    <w:sectPr w:rsidR="00B5351C" w:rsidRPr="0024359F" w:rsidSect="003852E8">
      <w:footerReference w:type="even" r:id="rId7"/>
      <w:footerReference w:type="default" r:id="rId8"/>
      <w:headerReference w:type="first" r:id="rId9"/>
      <w:pgSz w:w="11906" w:h="16838"/>
      <w:pgMar w:top="1644" w:right="748"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56C7" w14:textId="77777777" w:rsidR="00BB0376" w:rsidRDefault="00BB0376">
      <w:r>
        <w:separator/>
      </w:r>
    </w:p>
  </w:endnote>
  <w:endnote w:type="continuationSeparator" w:id="0">
    <w:p w14:paraId="59AAB82E" w14:textId="77777777" w:rsidR="00BB0376" w:rsidRDefault="00B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EB35" w14:textId="77777777" w:rsidR="00E24C93" w:rsidRDefault="00E24C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660DC5" w14:textId="77777777" w:rsidR="00E24C93" w:rsidRDefault="00E24C9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F70D" w14:textId="77777777" w:rsidR="00E24C93" w:rsidRDefault="00E24C93">
    <w:pPr>
      <w:pStyle w:val="Zpat"/>
      <w:framePr w:wrap="around" w:vAnchor="text" w:hAnchor="margin" w:xAlign="right" w:y="1"/>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D20A29">
      <w:rPr>
        <w:rStyle w:val="slostrnky"/>
        <w:rFonts w:ascii="Arial" w:hAnsi="Arial"/>
        <w:noProof/>
      </w:rPr>
      <w:t>9</w:t>
    </w:r>
    <w:r>
      <w:rPr>
        <w:rStyle w:val="slostrnky"/>
        <w:rFonts w:ascii="Arial" w:hAnsi="Arial"/>
      </w:rPr>
      <w:fldChar w:fldCharType="end"/>
    </w:r>
  </w:p>
  <w:p w14:paraId="4028616C" w14:textId="77777777" w:rsidR="00E24C93" w:rsidRDefault="00E24C9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502C" w14:textId="77777777" w:rsidR="00BB0376" w:rsidRDefault="00BB0376">
      <w:r>
        <w:separator/>
      </w:r>
    </w:p>
  </w:footnote>
  <w:footnote w:type="continuationSeparator" w:id="0">
    <w:p w14:paraId="174F175C" w14:textId="77777777" w:rsidR="00BB0376" w:rsidRDefault="00BB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5F81" w14:textId="77777777" w:rsidR="00B05A93" w:rsidRDefault="00B05A93" w:rsidP="00B5351C">
    <w:pPr>
      <w:pStyle w:val="Zhlav"/>
      <w:jc w:val="right"/>
      <w:rPr>
        <w:rFonts w:ascii="Palatino Linotype" w:hAnsi="Palatino Linotype"/>
        <w:sz w:val="22"/>
        <w:szCs w:val="22"/>
      </w:rPr>
    </w:pPr>
  </w:p>
  <w:p w14:paraId="5C29B471" w14:textId="5DC80D52" w:rsidR="002F1ED4" w:rsidRPr="00612449" w:rsidRDefault="00B106FC" w:rsidP="00B106FC">
    <w:pPr>
      <w:pStyle w:val="Zhlav"/>
      <w:jc w:val="right"/>
      <w:rPr>
        <w:rFonts w:ascii="Palatino Linotype" w:hAnsi="Palatino Linotype"/>
        <w:sz w:val="22"/>
      </w:rPr>
    </w:pPr>
    <w:r w:rsidRPr="00B106FC">
      <w:rPr>
        <w:rFonts w:ascii="Palatino Linotype" w:hAnsi="Palatino Linotype"/>
        <w:sz w:val="22"/>
        <w:szCs w:val="22"/>
      </w:rPr>
      <w:t>MHMPP04U9SVB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12E"/>
    <w:multiLevelType w:val="hybridMultilevel"/>
    <w:tmpl w:val="EF24B5F8"/>
    <w:lvl w:ilvl="0" w:tplc="FFFFFFFF">
      <w:start w:val="1"/>
      <w:numFmt w:val="bullet"/>
      <w:lvlText w:val=""/>
      <w:lvlJc w:val="left"/>
      <w:pPr>
        <w:tabs>
          <w:tab w:val="num" w:pos="700"/>
        </w:tabs>
        <w:ind w:left="680" w:hanging="340"/>
      </w:pPr>
      <w:rPr>
        <w:rFonts w:ascii="Wingdings" w:hAnsi="Wingdings" w:hint="default"/>
      </w:rPr>
    </w:lvl>
    <w:lvl w:ilvl="1" w:tplc="04050001">
      <w:start w:val="1"/>
      <w:numFmt w:val="bullet"/>
      <w:lvlText w:val=""/>
      <w:lvlJc w:val="left"/>
      <w:pPr>
        <w:tabs>
          <w:tab w:val="num" w:pos="1780"/>
        </w:tabs>
        <w:ind w:left="1780" w:hanging="360"/>
      </w:pPr>
      <w:rPr>
        <w:rFonts w:ascii="Symbol" w:hAnsi="Symbol"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3C67374"/>
    <w:multiLevelType w:val="hybridMultilevel"/>
    <w:tmpl w:val="DA685BDA"/>
    <w:lvl w:ilvl="0" w:tplc="45C279B8">
      <w:start w:val="1"/>
      <w:numFmt w:val="decimal"/>
      <w:lvlText w:val="3.%1"/>
      <w:lvlJc w:val="left"/>
      <w:pPr>
        <w:tabs>
          <w:tab w:val="num" w:pos="2340"/>
        </w:tabs>
        <w:ind w:left="2340" w:hanging="360"/>
      </w:pPr>
      <w:rPr>
        <w:rFonts w:ascii="Times New Roman" w:hAnsi="Times New Roman" w:cs="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BC0120"/>
    <w:multiLevelType w:val="hybridMultilevel"/>
    <w:tmpl w:val="512A203E"/>
    <w:lvl w:ilvl="0" w:tplc="FFFFFFFF">
      <w:start w:val="1"/>
      <w:numFmt w:val="bullet"/>
      <w:lvlText w:val=""/>
      <w:lvlJc w:val="left"/>
      <w:pPr>
        <w:tabs>
          <w:tab w:val="num" w:pos="720"/>
        </w:tabs>
        <w:ind w:left="700" w:hanging="34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245975"/>
    <w:multiLevelType w:val="multilevel"/>
    <w:tmpl w:val="7264CA88"/>
    <w:lvl w:ilvl="0">
      <w:start w:val="3"/>
      <w:numFmt w:val="decimal"/>
      <w:lvlText w:val="%1"/>
      <w:lvlJc w:val="left"/>
      <w:pPr>
        <w:tabs>
          <w:tab w:val="num" w:pos="360"/>
        </w:tabs>
        <w:ind w:left="360" w:hanging="360"/>
      </w:pPr>
      <w:rPr>
        <w:rFonts w:ascii="Times New Roman" w:hAnsi="Times New Roman" w:cs="Times New Roman" w:hint="default"/>
        <w:sz w:val="24"/>
      </w:rPr>
    </w:lvl>
    <w:lvl w:ilvl="1">
      <w:start w:val="5"/>
      <w:numFmt w:val="decimal"/>
      <w:lvlText w:val="%1.%2"/>
      <w:lvlJc w:val="left"/>
      <w:pPr>
        <w:tabs>
          <w:tab w:val="num" w:pos="360"/>
        </w:tabs>
        <w:ind w:left="360" w:hanging="360"/>
      </w:pPr>
      <w:rPr>
        <w:rFonts w:ascii="Arial" w:hAnsi="Arial" w:cs="Arial" w:hint="default"/>
        <w:sz w:val="18"/>
        <w:szCs w:val="18"/>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720"/>
        </w:tabs>
        <w:ind w:left="720" w:hanging="72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080"/>
        </w:tabs>
        <w:ind w:left="1080" w:hanging="108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440"/>
        </w:tabs>
        <w:ind w:left="1440" w:hanging="1440"/>
      </w:pPr>
      <w:rPr>
        <w:rFonts w:ascii="Times New Roman" w:hAnsi="Times New Roman" w:cs="Times New Roman" w:hint="default"/>
        <w:sz w:val="24"/>
      </w:rPr>
    </w:lvl>
  </w:abstractNum>
  <w:abstractNum w:abstractNumId="4" w15:restartNumberingAfterBreak="0">
    <w:nsid w:val="288B2943"/>
    <w:multiLevelType w:val="hybridMultilevel"/>
    <w:tmpl w:val="6074D1DA"/>
    <w:lvl w:ilvl="0" w:tplc="FFFFFFFF">
      <w:start w:val="1"/>
      <w:numFmt w:val="bullet"/>
      <w:lvlText w:val=""/>
      <w:lvlJc w:val="left"/>
      <w:pPr>
        <w:tabs>
          <w:tab w:val="num" w:pos="700"/>
        </w:tabs>
        <w:ind w:left="680" w:hanging="340"/>
      </w:pPr>
      <w:rPr>
        <w:rFonts w:ascii="Wingdings" w:hAnsi="Wingding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554288F"/>
    <w:multiLevelType w:val="hybridMultilevel"/>
    <w:tmpl w:val="6098336E"/>
    <w:lvl w:ilvl="0" w:tplc="FFFFFFFF">
      <w:start w:val="1"/>
      <w:numFmt w:val="bullet"/>
      <w:lvlText w:val=""/>
      <w:lvlJc w:val="left"/>
      <w:pPr>
        <w:tabs>
          <w:tab w:val="num" w:pos="700"/>
        </w:tabs>
        <w:ind w:left="680" w:hanging="340"/>
      </w:pPr>
      <w:rPr>
        <w:rFonts w:ascii="Wingdings" w:hAnsi="Wingding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5816514"/>
    <w:multiLevelType w:val="multilevel"/>
    <w:tmpl w:val="BA28472E"/>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395824C0"/>
    <w:multiLevelType w:val="hybridMultilevel"/>
    <w:tmpl w:val="3E06E99A"/>
    <w:lvl w:ilvl="0" w:tplc="FFFFFFFF">
      <w:start w:val="1"/>
      <w:numFmt w:val="bullet"/>
      <w:lvlText w:val=""/>
      <w:lvlJc w:val="left"/>
      <w:pPr>
        <w:tabs>
          <w:tab w:val="num" w:pos="700"/>
        </w:tabs>
        <w:ind w:left="680" w:hanging="340"/>
      </w:pPr>
      <w:rPr>
        <w:rFonts w:ascii="Wingdings" w:hAnsi="Wingding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3EB7387A"/>
    <w:multiLevelType w:val="hybridMultilevel"/>
    <w:tmpl w:val="E30E56EA"/>
    <w:lvl w:ilvl="0" w:tplc="A9CCA7E4">
      <w:start w:val="1"/>
      <w:numFmt w:val="decimal"/>
      <w:lvlText w:val="4.%1"/>
      <w:lvlJc w:val="left"/>
      <w:pPr>
        <w:tabs>
          <w:tab w:val="num" w:pos="2340"/>
        </w:tabs>
        <w:ind w:left="2340" w:hanging="360"/>
      </w:pPr>
      <w:rPr>
        <w:rFonts w:ascii="Palatino Linotype" w:hAnsi="Palatino Linotype" w:cs="Times New Roman"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3141C68"/>
    <w:multiLevelType w:val="hybridMultilevel"/>
    <w:tmpl w:val="EB080F1A"/>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D7C2C60A">
      <w:start w:val="2"/>
      <w:numFmt w:val="decimal"/>
      <w:lvlText w:val="4.%4"/>
      <w:lvlJc w:val="left"/>
      <w:pPr>
        <w:tabs>
          <w:tab w:val="num" w:pos="2880"/>
        </w:tabs>
        <w:ind w:left="2880" w:hanging="360"/>
      </w:pPr>
      <w:rPr>
        <w:rFonts w:ascii="Palatino Linotype" w:hAnsi="Palatino Linotype" w:cs="Times New Roman" w:hint="default"/>
        <w:b w:val="0"/>
        <w:i w:val="0"/>
        <w:sz w:val="22"/>
        <w:szCs w:val="22"/>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84A"/>
    <w:multiLevelType w:val="hybridMultilevel"/>
    <w:tmpl w:val="A90A56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F006A5"/>
    <w:multiLevelType w:val="multilevel"/>
    <w:tmpl w:val="270AFA2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14" w15:restartNumberingAfterBreak="0">
    <w:nsid w:val="5FFD2D53"/>
    <w:multiLevelType w:val="multilevel"/>
    <w:tmpl w:val="157C7E1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16" w15:restartNumberingAfterBreak="0">
    <w:nsid w:val="68BE08BA"/>
    <w:multiLevelType w:val="hybridMultilevel"/>
    <w:tmpl w:val="E9E80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6F1E67"/>
    <w:multiLevelType w:val="multilevel"/>
    <w:tmpl w:val="667C132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9EC1BF3"/>
    <w:multiLevelType w:val="hybridMultilevel"/>
    <w:tmpl w:val="C53AED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A67F7"/>
    <w:multiLevelType w:val="multilevel"/>
    <w:tmpl w:val="9B769A1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
  </w:num>
  <w:num w:numId="7">
    <w:abstractNumId w:val="8"/>
  </w:num>
  <w:num w:numId="8">
    <w:abstractNumId w:val="7"/>
  </w:num>
  <w:num w:numId="9">
    <w:abstractNumId w:val="4"/>
  </w:num>
  <w:num w:numId="10">
    <w:abstractNumId w:val="17"/>
  </w:num>
  <w:num w:numId="11">
    <w:abstractNumId w:val="15"/>
  </w:num>
  <w:num w:numId="12">
    <w:abstractNumId w:val="18"/>
  </w:num>
  <w:num w:numId="13">
    <w:abstractNumId w:val="10"/>
  </w:num>
  <w:num w:numId="14">
    <w:abstractNumId w:val="2"/>
  </w:num>
  <w:num w:numId="15">
    <w:abstractNumId w:val="5"/>
  </w:num>
  <w:num w:numId="16">
    <w:abstractNumId w:val="3"/>
  </w:num>
  <w:num w:numId="17">
    <w:abstractNumId w:val="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DB"/>
    <w:rsid w:val="00014666"/>
    <w:rsid w:val="000C3B22"/>
    <w:rsid w:val="000C6B79"/>
    <w:rsid w:val="000D0700"/>
    <w:rsid w:val="000F53E1"/>
    <w:rsid w:val="001433E9"/>
    <w:rsid w:val="00155552"/>
    <w:rsid w:val="0015785D"/>
    <w:rsid w:val="00167C54"/>
    <w:rsid w:val="001847AB"/>
    <w:rsid w:val="001A1AC5"/>
    <w:rsid w:val="001A473B"/>
    <w:rsid w:val="00206D1B"/>
    <w:rsid w:val="00213675"/>
    <w:rsid w:val="00217A23"/>
    <w:rsid w:val="002305C4"/>
    <w:rsid w:val="0024359F"/>
    <w:rsid w:val="00246886"/>
    <w:rsid w:val="00263E70"/>
    <w:rsid w:val="00270C5B"/>
    <w:rsid w:val="0028199D"/>
    <w:rsid w:val="00287D8A"/>
    <w:rsid w:val="002A7637"/>
    <w:rsid w:val="002E095B"/>
    <w:rsid w:val="002E1773"/>
    <w:rsid w:val="002F1ED4"/>
    <w:rsid w:val="003219E2"/>
    <w:rsid w:val="00336F21"/>
    <w:rsid w:val="00341133"/>
    <w:rsid w:val="0035272E"/>
    <w:rsid w:val="003852E8"/>
    <w:rsid w:val="003954B7"/>
    <w:rsid w:val="00395E92"/>
    <w:rsid w:val="003E7801"/>
    <w:rsid w:val="00405919"/>
    <w:rsid w:val="004566AF"/>
    <w:rsid w:val="00465769"/>
    <w:rsid w:val="00511575"/>
    <w:rsid w:val="005E796D"/>
    <w:rsid w:val="00612449"/>
    <w:rsid w:val="00624F52"/>
    <w:rsid w:val="00643A6F"/>
    <w:rsid w:val="00690C5F"/>
    <w:rsid w:val="006A145A"/>
    <w:rsid w:val="006A5701"/>
    <w:rsid w:val="006C1994"/>
    <w:rsid w:val="006C2AFF"/>
    <w:rsid w:val="006E53B6"/>
    <w:rsid w:val="00727741"/>
    <w:rsid w:val="0078132C"/>
    <w:rsid w:val="00781C23"/>
    <w:rsid w:val="00785AF4"/>
    <w:rsid w:val="00791535"/>
    <w:rsid w:val="00792FF5"/>
    <w:rsid w:val="0079367C"/>
    <w:rsid w:val="00797E66"/>
    <w:rsid w:val="007A5982"/>
    <w:rsid w:val="007C47B3"/>
    <w:rsid w:val="007F31B7"/>
    <w:rsid w:val="0080237A"/>
    <w:rsid w:val="00822EAC"/>
    <w:rsid w:val="00842DAC"/>
    <w:rsid w:val="008A73D5"/>
    <w:rsid w:val="008E5454"/>
    <w:rsid w:val="00902460"/>
    <w:rsid w:val="00905880"/>
    <w:rsid w:val="00927EED"/>
    <w:rsid w:val="009361F8"/>
    <w:rsid w:val="00980A33"/>
    <w:rsid w:val="0098171E"/>
    <w:rsid w:val="009E2030"/>
    <w:rsid w:val="009F53DC"/>
    <w:rsid w:val="00A07246"/>
    <w:rsid w:val="00A25040"/>
    <w:rsid w:val="00A25836"/>
    <w:rsid w:val="00A5723F"/>
    <w:rsid w:val="00A85FAB"/>
    <w:rsid w:val="00A93B79"/>
    <w:rsid w:val="00AB2828"/>
    <w:rsid w:val="00AB2D6D"/>
    <w:rsid w:val="00AE6C3F"/>
    <w:rsid w:val="00B02336"/>
    <w:rsid w:val="00B05A93"/>
    <w:rsid w:val="00B106FC"/>
    <w:rsid w:val="00B12EB6"/>
    <w:rsid w:val="00B46B7A"/>
    <w:rsid w:val="00B5351C"/>
    <w:rsid w:val="00B80114"/>
    <w:rsid w:val="00B93294"/>
    <w:rsid w:val="00BB0376"/>
    <w:rsid w:val="00BC0001"/>
    <w:rsid w:val="00BE6637"/>
    <w:rsid w:val="00BF349F"/>
    <w:rsid w:val="00C27C93"/>
    <w:rsid w:val="00C376CA"/>
    <w:rsid w:val="00C41171"/>
    <w:rsid w:val="00C43B5C"/>
    <w:rsid w:val="00C50261"/>
    <w:rsid w:val="00C66FF5"/>
    <w:rsid w:val="00C75E90"/>
    <w:rsid w:val="00C844E4"/>
    <w:rsid w:val="00CF2397"/>
    <w:rsid w:val="00CF382D"/>
    <w:rsid w:val="00CF75DD"/>
    <w:rsid w:val="00D20A29"/>
    <w:rsid w:val="00D25463"/>
    <w:rsid w:val="00D31A5C"/>
    <w:rsid w:val="00D342DB"/>
    <w:rsid w:val="00D73C35"/>
    <w:rsid w:val="00D80B58"/>
    <w:rsid w:val="00DB2F7F"/>
    <w:rsid w:val="00DB3BBB"/>
    <w:rsid w:val="00DD350F"/>
    <w:rsid w:val="00DE1814"/>
    <w:rsid w:val="00E04A8C"/>
    <w:rsid w:val="00E052F1"/>
    <w:rsid w:val="00E151D6"/>
    <w:rsid w:val="00E2151B"/>
    <w:rsid w:val="00E24C93"/>
    <w:rsid w:val="00E33ECA"/>
    <w:rsid w:val="00E65FD6"/>
    <w:rsid w:val="00EA5130"/>
    <w:rsid w:val="00EC40A7"/>
    <w:rsid w:val="00EC5735"/>
    <w:rsid w:val="00ED342B"/>
    <w:rsid w:val="00EE2035"/>
    <w:rsid w:val="00F016FB"/>
    <w:rsid w:val="00F11F37"/>
    <w:rsid w:val="00F33698"/>
    <w:rsid w:val="00F90ECC"/>
    <w:rsid w:val="00FB0BCA"/>
    <w:rsid w:val="00FB12C2"/>
    <w:rsid w:val="00FC28F5"/>
    <w:rsid w:val="00FD7762"/>
    <w:rsid w:val="00FE2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9EE5"/>
  <w15:docId w15:val="{D657AAB2-29C9-4443-9D7C-905C904E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2DB"/>
    <w:pPr>
      <w:spacing w:after="0" w:line="240" w:lineRule="auto"/>
    </w:pPr>
    <w:rPr>
      <w:rFonts w:ascii="Courier New" w:eastAsia="Times New Roman" w:hAnsi="Courier New" w:cs="Courier New"/>
      <w:sz w:val="16"/>
      <w:szCs w:val="24"/>
      <w:lang w:eastAsia="cs-CZ"/>
    </w:rPr>
  </w:style>
  <w:style w:type="paragraph" w:styleId="Nadpis1">
    <w:name w:val="heading 1"/>
    <w:basedOn w:val="Normln"/>
    <w:next w:val="Normln"/>
    <w:link w:val="Nadpis1Char"/>
    <w:qFormat/>
    <w:rsid w:val="00D342DB"/>
    <w:pPr>
      <w:keepNext/>
      <w:jc w:val="center"/>
      <w:outlineLvl w:val="0"/>
    </w:pPr>
    <w:rPr>
      <w:rFonts w:ascii="Book Antiqua" w:hAnsi="Book Antiqua"/>
      <w:b/>
      <w:bCs/>
      <w:sz w:val="20"/>
    </w:rPr>
  </w:style>
  <w:style w:type="paragraph" w:styleId="Nadpis6">
    <w:name w:val="heading 6"/>
    <w:basedOn w:val="Normln"/>
    <w:next w:val="Normln"/>
    <w:link w:val="Nadpis6Char"/>
    <w:uiPriority w:val="9"/>
    <w:semiHidden/>
    <w:unhideWhenUsed/>
    <w:qFormat/>
    <w:rsid w:val="00E052F1"/>
    <w:pPr>
      <w:keepNext/>
      <w:keepLines/>
      <w:spacing w:before="40"/>
      <w:outlineLvl w:val="5"/>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uiPriority w:val="9"/>
    <w:semiHidden/>
    <w:unhideWhenUsed/>
    <w:qFormat/>
    <w:rsid w:val="00E052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D342DB"/>
    <w:pPr>
      <w:keepNext/>
      <w:jc w:val="center"/>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342DB"/>
    <w:rPr>
      <w:rFonts w:ascii="Book Antiqua" w:eastAsia="Times New Roman" w:hAnsi="Book Antiqua" w:cs="Courier New"/>
      <w:b/>
      <w:bCs/>
      <w:sz w:val="20"/>
      <w:szCs w:val="24"/>
      <w:lang w:eastAsia="cs-CZ"/>
    </w:rPr>
  </w:style>
  <w:style w:type="character" w:customStyle="1" w:styleId="Nadpis9Char">
    <w:name w:val="Nadpis 9 Char"/>
    <w:basedOn w:val="Standardnpsmoodstavce"/>
    <w:link w:val="Nadpis9"/>
    <w:rsid w:val="00D342DB"/>
    <w:rPr>
      <w:rFonts w:ascii="Courier New" w:eastAsia="Times New Roman" w:hAnsi="Courier New" w:cs="Courier New"/>
      <w:b/>
      <w:bCs/>
      <w:sz w:val="16"/>
      <w:szCs w:val="20"/>
      <w:lang w:eastAsia="cs-CZ"/>
    </w:rPr>
  </w:style>
  <w:style w:type="paragraph" w:customStyle="1" w:styleId="ZkladntextIMP">
    <w:name w:val="Základní text_IMP"/>
    <w:basedOn w:val="Normln"/>
    <w:rsid w:val="00D342DB"/>
    <w:pPr>
      <w:suppressAutoHyphens/>
      <w:overflowPunct w:val="0"/>
      <w:autoSpaceDE w:val="0"/>
      <w:autoSpaceDN w:val="0"/>
      <w:adjustRightInd w:val="0"/>
      <w:spacing w:line="276" w:lineRule="auto"/>
    </w:pPr>
    <w:rPr>
      <w:rFonts w:ascii="Times New Roman" w:hAnsi="Times New Roman" w:cs="Times New Roman"/>
      <w:sz w:val="24"/>
    </w:rPr>
  </w:style>
  <w:style w:type="paragraph" w:styleId="Podnadpis">
    <w:name w:val="Subtitle"/>
    <w:basedOn w:val="Normln"/>
    <w:link w:val="PodnadpisChar"/>
    <w:qFormat/>
    <w:rsid w:val="00D342DB"/>
    <w:pPr>
      <w:jc w:val="center"/>
    </w:pPr>
    <w:rPr>
      <w:rFonts w:ascii="Book Antiqua" w:hAnsi="Book Antiqua"/>
      <w:b/>
      <w:bCs/>
      <w:sz w:val="48"/>
      <w:szCs w:val="20"/>
    </w:rPr>
  </w:style>
  <w:style w:type="character" w:customStyle="1" w:styleId="PodnadpisChar">
    <w:name w:val="Podnadpis Char"/>
    <w:basedOn w:val="Standardnpsmoodstavce"/>
    <w:link w:val="Podnadpis"/>
    <w:rsid w:val="00D342DB"/>
    <w:rPr>
      <w:rFonts w:ascii="Book Antiqua" w:eastAsia="Times New Roman" w:hAnsi="Book Antiqua" w:cs="Courier New"/>
      <w:b/>
      <w:bCs/>
      <w:sz w:val="48"/>
      <w:szCs w:val="20"/>
      <w:lang w:eastAsia="cs-CZ"/>
    </w:rPr>
  </w:style>
  <w:style w:type="paragraph" w:styleId="Zkladntext">
    <w:name w:val="Body Text"/>
    <w:basedOn w:val="Normln"/>
    <w:link w:val="ZkladntextChar"/>
    <w:rsid w:val="00D342DB"/>
    <w:rPr>
      <w:rFonts w:ascii="Times New Roman" w:hAnsi="Times New Roman" w:cs="Times New Roman"/>
      <w:b/>
      <w:color w:val="000000"/>
      <w:sz w:val="20"/>
      <w:szCs w:val="20"/>
    </w:rPr>
  </w:style>
  <w:style w:type="character" w:customStyle="1" w:styleId="ZkladntextChar">
    <w:name w:val="Základní text Char"/>
    <w:basedOn w:val="Standardnpsmoodstavce"/>
    <w:link w:val="Zkladntext"/>
    <w:rsid w:val="00D342DB"/>
    <w:rPr>
      <w:rFonts w:ascii="Times New Roman" w:eastAsia="Times New Roman" w:hAnsi="Times New Roman" w:cs="Times New Roman"/>
      <w:b/>
      <w:color w:val="000000"/>
      <w:sz w:val="20"/>
      <w:szCs w:val="20"/>
      <w:lang w:eastAsia="cs-CZ"/>
    </w:rPr>
  </w:style>
  <w:style w:type="paragraph" w:styleId="Zpat">
    <w:name w:val="footer"/>
    <w:basedOn w:val="Normln"/>
    <w:link w:val="ZpatChar"/>
    <w:rsid w:val="00D342DB"/>
    <w:pPr>
      <w:tabs>
        <w:tab w:val="center" w:pos="4536"/>
        <w:tab w:val="right" w:pos="9072"/>
      </w:tabs>
    </w:pPr>
  </w:style>
  <w:style w:type="character" w:customStyle="1" w:styleId="ZpatChar">
    <w:name w:val="Zápatí Char"/>
    <w:basedOn w:val="Standardnpsmoodstavce"/>
    <w:link w:val="Zpat"/>
    <w:rsid w:val="00D342DB"/>
    <w:rPr>
      <w:rFonts w:ascii="Courier New" w:eastAsia="Times New Roman" w:hAnsi="Courier New" w:cs="Courier New"/>
      <w:sz w:val="16"/>
      <w:szCs w:val="24"/>
      <w:lang w:eastAsia="cs-CZ"/>
    </w:rPr>
  </w:style>
  <w:style w:type="character" w:styleId="slostrnky">
    <w:name w:val="page number"/>
    <w:basedOn w:val="Standardnpsmoodstavce"/>
    <w:rsid w:val="00D342DB"/>
  </w:style>
  <w:style w:type="paragraph" w:styleId="Zkladntext2">
    <w:name w:val="Body Text 2"/>
    <w:basedOn w:val="Normln"/>
    <w:link w:val="Zkladntext2Char"/>
    <w:rsid w:val="00D342DB"/>
    <w:pPr>
      <w:jc w:val="both"/>
    </w:pPr>
    <w:rPr>
      <w:rFonts w:ascii="Arial" w:hAnsi="Arial" w:cs="Arial"/>
    </w:rPr>
  </w:style>
  <w:style w:type="character" w:customStyle="1" w:styleId="Zkladntext2Char">
    <w:name w:val="Základní text 2 Char"/>
    <w:basedOn w:val="Standardnpsmoodstavce"/>
    <w:link w:val="Zkladntext2"/>
    <w:rsid w:val="00D342DB"/>
    <w:rPr>
      <w:rFonts w:ascii="Arial" w:eastAsia="Times New Roman" w:hAnsi="Arial" w:cs="Arial"/>
      <w:sz w:val="16"/>
      <w:szCs w:val="24"/>
      <w:lang w:eastAsia="cs-CZ"/>
    </w:rPr>
  </w:style>
  <w:style w:type="paragraph" w:styleId="Zkladntextodsazen">
    <w:name w:val="Body Text Indent"/>
    <w:basedOn w:val="Normln"/>
    <w:link w:val="ZkladntextodsazenChar"/>
    <w:rsid w:val="00D342DB"/>
    <w:pPr>
      <w:tabs>
        <w:tab w:val="left" w:pos="1134"/>
      </w:tabs>
      <w:ind w:left="360" w:hanging="360"/>
      <w:jc w:val="both"/>
    </w:pPr>
    <w:rPr>
      <w:rFonts w:ascii="Arial" w:hAnsi="Arial" w:cs="Arial"/>
    </w:rPr>
  </w:style>
  <w:style w:type="character" w:customStyle="1" w:styleId="ZkladntextodsazenChar">
    <w:name w:val="Základní text odsazený Char"/>
    <w:basedOn w:val="Standardnpsmoodstavce"/>
    <w:link w:val="Zkladntextodsazen"/>
    <w:rsid w:val="00D342DB"/>
    <w:rPr>
      <w:rFonts w:ascii="Arial" w:eastAsia="Times New Roman" w:hAnsi="Arial" w:cs="Arial"/>
      <w:sz w:val="16"/>
      <w:szCs w:val="24"/>
      <w:lang w:eastAsia="cs-CZ"/>
    </w:rPr>
  </w:style>
  <w:style w:type="paragraph" w:styleId="Zkladntext3">
    <w:name w:val="Body Text 3"/>
    <w:basedOn w:val="Normln"/>
    <w:link w:val="Zkladntext3Char"/>
    <w:rsid w:val="00D342DB"/>
    <w:pPr>
      <w:tabs>
        <w:tab w:val="num" w:pos="720"/>
      </w:tabs>
      <w:ind w:right="284"/>
      <w:jc w:val="both"/>
    </w:pPr>
    <w:rPr>
      <w:rFonts w:ascii="Arial" w:hAnsi="Arial" w:cs="Arial"/>
    </w:rPr>
  </w:style>
  <w:style w:type="character" w:customStyle="1" w:styleId="Zkladntext3Char">
    <w:name w:val="Základní text 3 Char"/>
    <w:basedOn w:val="Standardnpsmoodstavce"/>
    <w:link w:val="Zkladntext3"/>
    <w:rsid w:val="00D342DB"/>
    <w:rPr>
      <w:rFonts w:ascii="Arial" w:eastAsia="Times New Roman" w:hAnsi="Arial" w:cs="Arial"/>
      <w:sz w:val="16"/>
      <w:szCs w:val="24"/>
      <w:lang w:eastAsia="cs-CZ"/>
    </w:rPr>
  </w:style>
  <w:style w:type="paragraph" w:styleId="Zkladntextodsazen3">
    <w:name w:val="Body Text Indent 3"/>
    <w:basedOn w:val="Normln"/>
    <w:link w:val="Zkladntextodsazen3Char"/>
    <w:rsid w:val="00D342DB"/>
    <w:pPr>
      <w:tabs>
        <w:tab w:val="num" w:pos="540"/>
      </w:tabs>
      <w:ind w:left="540"/>
    </w:pPr>
    <w:rPr>
      <w:rFonts w:ascii="Arial" w:hAnsi="Arial" w:cs="Arial"/>
    </w:rPr>
  </w:style>
  <w:style w:type="character" w:customStyle="1" w:styleId="Zkladntextodsazen3Char">
    <w:name w:val="Základní text odsazený 3 Char"/>
    <w:basedOn w:val="Standardnpsmoodstavce"/>
    <w:link w:val="Zkladntextodsazen3"/>
    <w:rsid w:val="00D342DB"/>
    <w:rPr>
      <w:rFonts w:ascii="Arial" w:eastAsia="Times New Roman" w:hAnsi="Arial" w:cs="Arial"/>
      <w:sz w:val="16"/>
      <w:szCs w:val="24"/>
      <w:lang w:eastAsia="cs-CZ"/>
    </w:rPr>
  </w:style>
  <w:style w:type="character" w:styleId="Hypertextovodkaz">
    <w:name w:val="Hyperlink"/>
    <w:rsid w:val="00D342DB"/>
    <w:rPr>
      <w:color w:val="0000FF"/>
      <w:u w:val="single"/>
    </w:rPr>
  </w:style>
  <w:style w:type="paragraph" w:styleId="Bezmezer">
    <w:name w:val="No Spacing"/>
    <w:qFormat/>
    <w:rsid w:val="00D342DB"/>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342DB"/>
    <w:pPr>
      <w:ind w:left="720"/>
      <w:contextualSpacing/>
    </w:pPr>
  </w:style>
  <w:style w:type="paragraph" w:styleId="Textbubliny">
    <w:name w:val="Balloon Text"/>
    <w:basedOn w:val="Normln"/>
    <w:link w:val="TextbublinyChar"/>
    <w:uiPriority w:val="99"/>
    <w:semiHidden/>
    <w:unhideWhenUsed/>
    <w:rsid w:val="00155552"/>
    <w:rPr>
      <w:rFonts w:ascii="Tahoma" w:hAnsi="Tahoma" w:cs="Tahoma"/>
      <w:szCs w:val="16"/>
    </w:rPr>
  </w:style>
  <w:style w:type="character" w:customStyle="1" w:styleId="TextbublinyChar">
    <w:name w:val="Text bubliny Char"/>
    <w:basedOn w:val="Standardnpsmoodstavce"/>
    <w:link w:val="Textbubliny"/>
    <w:uiPriority w:val="99"/>
    <w:semiHidden/>
    <w:rsid w:val="0015555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7C93"/>
    <w:rPr>
      <w:sz w:val="16"/>
      <w:szCs w:val="16"/>
    </w:rPr>
  </w:style>
  <w:style w:type="paragraph" w:styleId="Textkomente">
    <w:name w:val="annotation text"/>
    <w:basedOn w:val="Normln"/>
    <w:link w:val="TextkomenteChar"/>
    <w:uiPriority w:val="99"/>
    <w:semiHidden/>
    <w:unhideWhenUsed/>
    <w:rsid w:val="00C27C93"/>
    <w:rPr>
      <w:sz w:val="20"/>
      <w:szCs w:val="20"/>
    </w:rPr>
  </w:style>
  <w:style w:type="character" w:customStyle="1" w:styleId="TextkomenteChar">
    <w:name w:val="Text komentáře Char"/>
    <w:basedOn w:val="Standardnpsmoodstavce"/>
    <w:link w:val="Textkomente"/>
    <w:uiPriority w:val="99"/>
    <w:semiHidden/>
    <w:rsid w:val="00C27C93"/>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C27C93"/>
    <w:rPr>
      <w:b/>
      <w:bCs/>
    </w:rPr>
  </w:style>
  <w:style w:type="character" w:customStyle="1" w:styleId="PedmtkomenteChar">
    <w:name w:val="Předmět komentáře Char"/>
    <w:basedOn w:val="TextkomenteChar"/>
    <w:link w:val="Pedmtkomente"/>
    <w:uiPriority w:val="99"/>
    <w:semiHidden/>
    <w:rsid w:val="00C27C93"/>
    <w:rPr>
      <w:rFonts w:ascii="Courier New" w:eastAsia="Times New Roman" w:hAnsi="Courier New" w:cs="Courier New"/>
      <w:b/>
      <w:bCs/>
      <w:sz w:val="20"/>
      <w:szCs w:val="20"/>
      <w:lang w:eastAsia="cs-CZ"/>
    </w:rPr>
  </w:style>
  <w:style w:type="character" w:customStyle="1" w:styleId="Nadpis6Char">
    <w:name w:val="Nadpis 6 Char"/>
    <w:basedOn w:val="Standardnpsmoodstavce"/>
    <w:link w:val="Nadpis6"/>
    <w:uiPriority w:val="9"/>
    <w:semiHidden/>
    <w:rsid w:val="00E052F1"/>
    <w:rPr>
      <w:rFonts w:asciiTheme="majorHAnsi" w:eastAsiaTheme="majorEastAsia" w:hAnsiTheme="majorHAnsi" w:cstheme="majorBidi"/>
      <w:color w:val="243F60" w:themeColor="accent1" w:themeShade="7F"/>
      <w:sz w:val="16"/>
      <w:szCs w:val="24"/>
      <w:lang w:eastAsia="cs-CZ"/>
    </w:rPr>
  </w:style>
  <w:style w:type="character" w:customStyle="1" w:styleId="Nadpis8Char">
    <w:name w:val="Nadpis 8 Char"/>
    <w:basedOn w:val="Standardnpsmoodstavce"/>
    <w:link w:val="Nadpis8"/>
    <w:uiPriority w:val="9"/>
    <w:semiHidden/>
    <w:rsid w:val="00E052F1"/>
    <w:rPr>
      <w:rFonts w:asciiTheme="majorHAnsi" w:eastAsiaTheme="majorEastAsia" w:hAnsiTheme="majorHAnsi" w:cstheme="majorBidi"/>
      <w:color w:val="272727" w:themeColor="text1" w:themeTint="D8"/>
      <w:sz w:val="21"/>
      <w:szCs w:val="21"/>
      <w:lang w:eastAsia="cs-CZ"/>
    </w:rPr>
  </w:style>
  <w:style w:type="paragraph" w:styleId="Zhlav">
    <w:name w:val="header"/>
    <w:basedOn w:val="Normln"/>
    <w:link w:val="ZhlavChar"/>
    <w:uiPriority w:val="99"/>
    <w:unhideWhenUsed/>
    <w:rsid w:val="003852E8"/>
    <w:pPr>
      <w:tabs>
        <w:tab w:val="center" w:pos="4536"/>
        <w:tab w:val="right" w:pos="9072"/>
      </w:tabs>
    </w:pPr>
  </w:style>
  <w:style w:type="character" w:customStyle="1" w:styleId="ZhlavChar">
    <w:name w:val="Záhlaví Char"/>
    <w:basedOn w:val="Standardnpsmoodstavce"/>
    <w:link w:val="Zhlav"/>
    <w:uiPriority w:val="99"/>
    <w:rsid w:val="003852E8"/>
    <w:rPr>
      <w:rFonts w:ascii="Courier New" w:eastAsia="Times New Roman" w:hAnsi="Courier New" w:cs="Courier New"/>
      <w:sz w:val="1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3643</Words>
  <Characters>21499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Vymětalová Petra (MHMP, OPH)</dc:creator>
  <cp:lastModifiedBy>Benešová Denisa (MHMP, SLU)</cp:lastModifiedBy>
  <cp:revision>28</cp:revision>
  <cp:lastPrinted>2022-06-07T07:52:00Z</cp:lastPrinted>
  <dcterms:created xsi:type="dcterms:W3CDTF">2020-10-29T09:35:00Z</dcterms:created>
  <dcterms:modified xsi:type="dcterms:W3CDTF">2022-08-02T07:26:00Z</dcterms:modified>
</cp:coreProperties>
</file>