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4720" w:right="28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OB-2022-00001378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29" w:val="left"/>
        </w:tabs>
        <w:bidi w:val="0"/>
        <w:spacing w:before="0" w:after="0" w:line="44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[MIRVOL STAV s.r.o.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74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 října 398 27306 Libušin IČO: 07855770 DIČ: 27306 Libušin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329" w:val="left"/>
          <w:tab w:pos="6230" w:val="left"/>
          <w:tab w:pos="8472" w:val="left"/>
        </w:tabs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  <w:t>Množství Jednotka</w:t>
        <w:tab/>
        <w:t>Popis</w:t>
        <w:tab/>
        <w:t>Cena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026" w:val="left"/>
          <w:tab w:pos="8108" w:val="left"/>
        </w:tabs>
        <w:bidi w:val="0"/>
        <w:spacing w:before="0" w:after="0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Opěrná zeď na parkovišti traktoristů</w:t>
        <w:tab/>
        <w:t>Dostavba opěrné zdi</w:t>
        <w:tab/>
        <w:t>109 270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/>
        <w:ind w:left="5020" w:right="14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parkoviště traktoristů v areálu VÚRV, v.v.i. Praha - Ruzyně. Dle cenové nabídky dodavatele - oceněný rozpočet s výkazem výměr.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109270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Vložit položku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2"/>
        <w:keepNext/>
        <w:keepLines/>
        <w:widowControl w:val="0"/>
        <w:shd w:val="clear" w:color="auto" w:fill="auto"/>
        <w:tabs>
          <w:tab w:pos="1493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1.8.2022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63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70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81" w:left="1185" w:right="1474" w:bottom="2081" w:header="1653" w:footer="16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Nadpis #1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80" w:line="262" w:lineRule="auto"/>
      <w:ind w:right="51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80" w:line="259" w:lineRule="auto"/>
      <w:ind w:right="31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80" w:line="32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ind w:left="1320"/>
      <w:jc w:val="both"/>
    </w:pPr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