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CB" w:rsidRDefault="001D4A82">
      <w:r>
        <w:t xml:space="preserve">Číslo smlouvy: 515628, verze smlouvy 95 - 5435c96aa2e6eb9102410ff5ff5921c4 Rámcová smlouva o poskytování služeb elektronických komunikací a Prováděcí smlouva uzavřená dne 07. 07. 2022 mezi STARNET, s.r.o., Žižkova tř. 226/3, 370 01 České Budějovice IČ: 26041561, DIČ: CZ26041561 Zapsáno v obchodním </w:t>
      </w:r>
      <w:proofErr w:type="spellStart"/>
      <w:r>
        <w:t>restříku</w:t>
      </w:r>
      <w:proofErr w:type="spellEnd"/>
      <w:r>
        <w:t xml:space="preserve">, vedeným KS v </w:t>
      </w:r>
      <w:proofErr w:type="spellStart"/>
      <w:r>
        <w:t>Ceských</w:t>
      </w:r>
      <w:proofErr w:type="spellEnd"/>
      <w:r>
        <w:t xml:space="preserve"> </w:t>
      </w:r>
      <w:proofErr w:type="spellStart"/>
      <w:r>
        <w:t>Budějovicı́ch</w:t>
      </w:r>
      <w:proofErr w:type="spellEnd"/>
      <w:r>
        <w:t xml:space="preserve">, </w:t>
      </w:r>
      <w:proofErr w:type="spellStart"/>
      <w:r>
        <w:t>oddı́l</w:t>
      </w:r>
      <w:proofErr w:type="spellEnd"/>
      <w:r>
        <w:t xml:space="preserve"> C, </w:t>
      </w:r>
      <w:proofErr w:type="spellStart"/>
      <w:r>
        <w:t>vložka</w:t>
      </w:r>
      <w:proofErr w:type="spellEnd"/>
      <w:r>
        <w:t xml:space="preserve"> 10801 (dále jen Poskytovatel) a Zákazníkem Údaje Zákazníka typ klienta: Zákazník podnikatel společnost: Základní škola Slovanka sídlo společnosti: Antonína Sovy 3056, 47001 Česká Lípa, Česká republika IČ: 49864599 DIČ: mobil, telefon: +420 774305676, +420 774305676 e-mail: zsslovanka@seznam.cz v zastoupení: jméno a příjmení: </w:t>
      </w:r>
      <w:r w:rsidRPr="00107355">
        <w:rPr>
          <w:highlight w:val="black"/>
        </w:rPr>
        <w:t xml:space="preserve">Tomáš </w:t>
      </w:r>
      <w:proofErr w:type="spellStart"/>
      <w:r w:rsidRPr="00107355">
        <w:rPr>
          <w:highlight w:val="black"/>
        </w:rPr>
        <w:t>Policer</w:t>
      </w:r>
      <w:proofErr w:type="spellEnd"/>
      <w:r>
        <w:t xml:space="preserve"> doručovací adresa: Antonína Sovy 3056, 47001 Česká Lípa, Česká republika příjemce: Základní škola Slovanka I. Poskytovatel se uzavřením rámcové smlouvy zavazuje poskytovat Zákazníkovi služby elektronických komunikací dle prováděcích smluv, přičemž dnešního dne byla mezi smluvními stranami uzavřena prvá z prováděcích smluv na službu, jež je blíže specifikována níže. Na základě rámcové smlouvy může být uzavřeno vícero služeb, přičemž další služby budou poskytovány na základě dalších prováděcích smluv. Po dobu trvání právního vztahu založeného touto rámcovou smlouvou je Zákazník oprávněn objednávat další služby dle nabídky Poskytovatele. Každá ze služeb se řídí svou vlastní prováděcí smlouvou a může být ukončena i samostatně. Smluvní vztah mezi smluvními stranami zaniká ukončením poslední prováděcí smlouvy. Stanoví-li prováděcí smlouva něco jiného než Všeobecné podmínky Poskytovatele, použije se prováděcí smlouva. Novější prováděcí smlouva na tutéž službu nahrazuje prováděcí smlouvu starší. II. Zákazník stvrzuje, že výše uvedeného dne u něj byla na základě objednávky provedena instalace technického zařízení sloužícího k odběru služeb Poskytovatele. Platnost a účinnost (akceptace) této rámcové smlouvy i níže uvedené první prováděcí smlouvy nastává okamžikem aktivace, která bude provedena na základě jedinečného aktivačního kódu, který Zákazník obdrží prostřednictvím jím stanoveného komunikačního kanálu, tedy e-mailem či SMS zprávou. Zákazník stvrzuje, že obdržel prostřednictvím jím stanoveného komunikačního kanálu tuto rámcovou i první prováděcí smlouvu k jím první objednané službě: (vymezení a cena služby včetně všech náležitostí dle příslušných právních předpisů), Ceník a Parametry Služby a specifikace rozhraní sítě a rychlostí, a to jedním z následujících způsobů: v případě, že Zákazník zvolil jako komunikační kanál SMS zprávy, byl mu SMS zprávou zaslán jedinečný aktivační kód spolu s číslem návrhu rámcové i první prováděcí smlouvy a odkazem na plné znění rámcové a první prováděcí smlouvy, Ceník a Parametry Služby a specifikace rozhraní sítě a rychlostí. v případě, že Zákazník zvolil jako komunikační kanál e-mail, byl mu na jím uvedený e-mail zaslán jedinečný aktivační kód spolu s plným zněním návrhu rámcové i první prováděcí smlouvy a odkazem na rámcovou i první prováděcí smlouvu, Ceník a Parametry Služby a specifikace rozhraní sítě a rychlostí. Prováděcí smlouva k Rámcové smlouvě č. 515628 (první prováděcí smlouva) Specifikace a parametry služby: Služba: Internet Tarif: INTERNET 50 Mbps Maximální/inzerovaná rychlost stahování (</w:t>
      </w:r>
      <w:proofErr w:type="spellStart"/>
      <w:r>
        <w:t>download</w:t>
      </w:r>
      <w:proofErr w:type="spellEnd"/>
      <w:r>
        <w:t>): 50 Mbps Maximální/inzerovaná rychlost odesílání (</w:t>
      </w:r>
      <w:proofErr w:type="spellStart"/>
      <w:r>
        <w:t>upload</w:t>
      </w:r>
      <w:proofErr w:type="spellEnd"/>
      <w:r>
        <w:t>): 20 Mbps Běžně dostupná rychlost stahování (</w:t>
      </w:r>
      <w:proofErr w:type="spellStart"/>
      <w:r>
        <w:t>download</w:t>
      </w:r>
      <w:proofErr w:type="spellEnd"/>
      <w:r>
        <w:t>): 30 Mbps Běžně dostupná rychlost odesílání (</w:t>
      </w:r>
      <w:proofErr w:type="spellStart"/>
      <w:r>
        <w:t>upload</w:t>
      </w:r>
      <w:proofErr w:type="spellEnd"/>
      <w:r>
        <w:t>): 12 Mbps Minimální rychlost stahování (</w:t>
      </w:r>
      <w:proofErr w:type="spellStart"/>
      <w:r>
        <w:t>download</w:t>
      </w:r>
      <w:proofErr w:type="spellEnd"/>
      <w:r>
        <w:t>): 15 Mbps Minimální rychlost odesílání (</w:t>
      </w:r>
      <w:proofErr w:type="spellStart"/>
      <w:r>
        <w:t>upload</w:t>
      </w:r>
      <w:proofErr w:type="spellEnd"/>
      <w:r>
        <w:t xml:space="preserve">): 6 Mbps Adresa přípojky: Antonína Sovy 3056, 470 01 Česká Lípa Ceníková cena zřízení internetové přípojky: 3620 Kč Výsledná dotovaná cena zřízení internetové přípojky: 3620 Kč Smlouva je uzavřena na dobu neurčitou. Věrnostní program: ANO. Věrnostní období v rámci Věrnostního programu: 24 měsíců. Sleva: - Věrnostní program Přechod od konkurence: NE Celková cena předplatného: 0 Kč Základní cena služby Internet: 345 Kč měsíčně TV služba Rodina (Zkušební doba) URL: https://tv.starnet.cz/ Uživatel: 10.50.230.6 Heslo: </w:t>
      </w:r>
      <w:proofErr w:type="spellStart"/>
      <w:r>
        <w:t>GypsP</w:t>
      </w:r>
      <w:proofErr w:type="spellEnd"/>
      <w:r>
        <w:t xml:space="preserve"> Sleva (Věrnostní program): - 95 Kč měsíčně Celkem za služby měsíčně: 250 Kč měsíčně Další poskytnuté služby: Instalace domácí sítě ( </w:t>
      </w:r>
      <w:proofErr w:type="spellStart"/>
      <w:r>
        <w:t>Router</w:t>
      </w:r>
      <w:proofErr w:type="spellEnd"/>
      <w:r>
        <w:t xml:space="preserve"> ST-R31200 </w:t>
      </w:r>
      <w:proofErr w:type="spellStart"/>
      <w:r>
        <w:t>Dual</w:t>
      </w:r>
      <w:proofErr w:type="spellEnd"/>
      <w:r>
        <w:t xml:space="preserve"> Band </w:t>
      </w:r>
      <w:proofErr w:type="spellStart"/>
      <w:r>
        <w:t>Wifi</w:t>
      </w:r>
      <w:proofErr w:type="spellEnd"/>
      <w:r>
        <w:t xml:space="preserve"> </w:t>
      </w:r>
      <w:proofErr w:type="spellStart"/>
      <w:proofErr w:type="gramStart"/>
      <w:r>
        <w:t>Router</w:t>
      </w:r>
      <w:proofErr w:type="spellEnd"/>
      <w:r>
        <w:t xml:space="preserve"> ) Dotovaná</w:t>
      </w:r>
      <w:proofErr w:type="gramEnd"/>
      <w:r>
        <w:t xml:space="preserve"> cena: 1990 Kč Ceníková cena: 2990 Kč Sleva: - 1000 Kč Dotovaná cena platí při dodržení Věrnostního období v délce 24 měsíců v rámci Věrnostního programu. Zapůjčená zařízení: </w:t>
      </w:r>
      <w:proofErr w:type="spellStart"/>
      <w:r>
        <w:t>ubnt</w:t>
      </w:r>
      <w:proofErr w:type="spellEnd"/>
      <w:r>
        <w:t xml:space="preserve"> v ceně 2490 Kč Poznámky pro smlouvu: </w:t>
      </w:r>
      <w:proofErr w:type="spellStart"/>
      <w:r>
        <w:t>wifi</w:t>
      </w:r>
      <w:proofErr w:type="spellEnd"/>
      <w:r>
        <w:t xml:space="preserve"> </w:t>
      </w:r>
      <w:proofErr w:type="spellStart"/>
      <w:r>
        <w:t>router</w:t>
      </w:r>
      <w:proofErr w:type="spellEnd"/>
      <w:r>
        <w:t xml:space="preserve"> 1990 Kč instalace 490 Kč předplatné na 12 měsíců - 1140 Kč celkem 3620 Kč bude placeno fakturou </w:t>
      </w:r>
      <w:r>
        <w:lastRenderedPageBreak/>
        <w:t xml:space="preserve">Konfigurace přípojky: IP adresa: 10.50.230.6, maska podsítě: 255.255.255.252, výchozí brána: 10.50.230.5 DNS1: 10.255.255.10 DNS2: 10.255.255.20 Rychlost může být ovlivněna aktuálním vytížením sítě, koncovým zařízením nebo </w:t>
      </w:r>
      <w:proofErr w:type="spellStart"/>
      <w:r>
        <w:t>WiFi</w:t>
      </w:r>
      <w:proofErr w:type="spellEnd"/>
      <w:r>
        <w:t xml:space="preserve"> připojením prostřednictvím bezdrátového </w:t>
      </w:r>
      <w:proofErr w:type="spellStart"/>
      <w:r>
        <w:t>routeru</w:t>
      </w:r>
      <w:proofErr w:type="spellEnd"/>
      <w:r>
        <w:t>, nebo souběžným využíváním jiné služby elektronických komunikací, popřípadě obsah cílového požadavku uživatele. Pro zjišťování výkonu služby je rozhodné měření mezi koncovým telekomunikačním zařízením a přístupovým bodem k síti internet, a to na transportní vrstvě TCP/IP modelu. Měření kvality služby (rychlost připojení) probíhá na L4 vrstvě. Za velkou trvající odchylku od běžně dostupné rychlosti stahování (</w:t>
      </w:r>
      <w:proofErr w:type="spellStart"/>
      <w:r>
        <w:t>download</w:t>
      </w:r>
      <w:proofErr w:type="spellEnd"/>
      <w:r>
        <w:t>) nebo odesílání (</w:t>
      </w:r>
      <w:proofErr w:type="spellStart"/>
      <w:r>
        <w:t>upload</w:t>
      </w:r>
      <w:proofErr w:type="spellEnd"/>
      <w:r>
        <w:t xml:space="preserve">) dat se považuje taková odchylka, která vytváří souvislý pokles výkonu služby přístupu k internetu, tj. pokles skutečně dosahované rychlosti odpovídající měřením stanovené TCP propustnosti pod definovanou hodnotu běžně dostupné rychlosti v intervalu delším než 70 minut. Za velkou opakující se odchylku od běžně dostupné rychlosti stahování a vkládání dat se považuje taková odchylka, při které dojde alespoň ke třem poklesům skutečně dosahované rychlosti odpovídající měřením stanovené TCP propustnosti pod definovanou hodnotu běžně dostupné rychlosti v intervalu delším nebo rovno 3,5 minutám v časovém úseku 90 minut. Pro zjišťování výkonu služby je rozhodné měření mezi koncovým telekomunikačním zařízením a přístupovým bodem k síti internet, a to na transportní vrstvě TCP/IP modelu. Měření kvality služby (rychlost připojení) probíhá na L4 vrstvě. V případě velkých odchylek od běžně dostupné rychlosti stahování nebo vkládání dat, má účastník právo službu reklamovat. Vyúčtování a fakturace: Datum připojení: </w:t>
      </w:r>
      <w:proofErr w:type="gramStart"/>
      <w:r>
        <w:t>07.07.2022</w:t>
      </w:r>
      <w:proofErr w:type="gramEnd"/>
      <w:r>
        <w:t xml:space="preserve"> Fakturovat od: </w:t>
      </w:r>
      <w:proofErr w:type="gramStart"/>
      <w:r>
        <w:t>08.07.2022</w:t>
      </w:r>
      <w:proofErr w:type="gramEnd"/>
      <w:r>
        <w:t xml:space="preserve"> Vyúčtování - způsob doručení: e-mail Fakturační perioda: 1 měsíc Inkaso: NE Všechny ceny jsou uvedeny včetně základní sazby DPH 1. Zákazník prohlašuje, že: a. se seznámil s obsahem Všeobecných obchodních podmínek (dále jen VOP), tyto obdržel a bere na vědomí, že jsou nedílnou součástí této smlouvy a zavazuje se VOP aktuálně platné dodržovat; b. </w:t>
      </w:r>
      <w:proofErr w:type="gramStart"/>
      <w:r>
        <w:t>se</w:t>
      </w:r>
      <w:proofErr w:type="gramEnd"/>
      <w:r>
        <w:t xml:space="preserve"> seznámil s obsahem aktuálně platného ceníku Poskytovatele, tento obdržel, akceptuje jej a bere na vědomí, že dle něj bude Poskytovatel Zákazníkovi své služby účtovat v případě, že smluvní ujednání nestanoví jinak; c. uděluje poskytovateli oprávnění ke zpracování svých osobních údajů a k zasílání obchodních sdělení 2. Zákazník se zavazuje hradit měsíční poplatky za poskytované služby na základě výzvy zaslané Poskytovatelem dle výše uvedené formy doručení. Při prodlení delším než 10 dnů je Poskytovatel oprávněn přerušit či omezit poskytování služeb, aniž by to mělo jakýkoli vliv na povinnost Zákazníka hradit měsíční poplatky dle této smlouvy. Zákazníkovi bude Poskytovatelem zasíláno vyúčtování způsobem dohodnutým ve "Vyúčtování - forma doručení". 3. Poskytovatel je oprávněn poskytnout Zákazníkovi vstup do Věrnostního programu, jehož součástí je tzv. Věrnostní období, kdy se pro účely této Smlouvy za Věrnostní období považuje minimální doba, po níž je Zákazník povinen řádně užívat služby sjednané ve Smlouvě a dodržovat dohodnuté podmínky včetně hrazení cen a případných dalších poplatků. Do této doby není započítávána doba, po níž je Služba poskytována v rámci Akčního období, tak jak je definováno dle čl. 2.12 VOP. 4. V rámci Věrnostního programu může být Zákazníkovi poskytnuto cenové zvýhodnění (zejména opakující se sleva z měsíční ceny Služby či zvýhodněná cena zařízení, zvýhodněný pronájem zařízení, cenové zvýhodnění Instalace či </w:t>
      </w:r>
      <w:proofErr w:type="spellStart"/>
      <w:r>
        <w:t>Deinstalace</w:t>
      </w:r>
      <w:proofErr w:type="spellEnd"/>
      <w:r>
        <w:t xml:space="preserve"> či jiná další cenová zvýhodnění anebo i jiná sleva, jejichž výše je uvedena výše). Konkrétní výše poskytnuté slevy je vypočtena jako rozdíl ceny uvedené v Ceníku v době uzavření této Smlouvy (tato cena je uvedena i výše jako Ceníková cena) a ceny uvedené v této Smlouvě. 5. Nárok na slevu v rámci Věrnostního programu Zákazníkovi vzniká, pokud: je Věrnostní období dohodnuto ve Smlouvě a zároveň; je řádně Služba užívána a hrazena nejméně po dobu Věrnostního období a zároveň; Zákazník neporušil Smlouvu způsobem, kvůli </w:t>
      </w:r>
      <w:proofErr w:type="gramStart"/>
      <w:r>
        <w:t>kterým</w:t>
      </w:r>
      <w:proofErr w:type="gramEnd"/>
      <w:r>
        <w:t xml:space="preserve"> může Poskytovatel odstoupit od Smlouvy a zároveň; Zákazník neporušil Smlouvu způsoby, kvůli kterým může Poskytovatel omezit Služby. 6. Byly-li Zákazníkovi v rámci Věrnostního programu poskytnuty slevy oproti Ceníku (podmíněné minimální dobou, po níž je Zákazník povinen řádně užívat služby sjednané ve Smlouvě a dodržovat dohodnuté podmínky včetně hrazení cen a případných dalších poplatků), bere Zákazník pro případ nesplnění podmínek cenového </w:t>
      </w:r>
      <w:r>
        <w:lastRenderedPageBreak/>
        <w:t xml:space="preserve">zvýhodnění dle čl. 5 této Smlouvy na vědomí, že mu nárok na tyto slevy nevznikne a poskytovatel je oprávněn Zákazníkovi vyúčtovat poplatky (instalace, </w:t>
      </w:r>
      <w:proofErr w:type="spellStart"/>
      <w:r>
        <w:t>deinstalace</w:t>
      </w:r>
      <w:proofErr w:type="spellEnd"/>
      <w:r>
        <w:t xml:space="preserve">) v plné výši dle Ceníku (ceníkové ceny ke dni uzavření této smlouvy uvedeny výše), případně doúčtovat Zákazníkovi částky odpovídající poskytnutým slevám z poplatků či cen (zejména zvýhodněná zařízení, zvýhodněné pronájmy zařízení, cenová zvýhodnění Instalace či </w:t>
      </w:r>
      <w:proofErr w:type="spellStart"/>
      <w:r>
        <w:t>Deinstalace</w:t>
      </w:r>
      <w:proofErr w:type="spellEnd"/>
      <w:r>
        <w:t xml:space="preserve"> či jiná další cenová zvýhodnění). 7. V případě, že bylo sjednáno užívání Služeb na dobu neurčitou a Zákazník podnikatel současně využívá výhod Věrnostního programu či je Smlouva uzavřena na dobu určitou, je Zákazník podnikatel povinen a zavazuje se v případě nedodržení doby Věrnostního období či v případě nedodržení délky závazku u smlouvy na dobu určitou uhradit Poskytovateli finanční vypořádání, kdy výše tohoto finančního vypořádání je stanovena jako součet hodnoty měsíčních paušálů zbývajících do konce sjednané doby závazku nebo součtem minimálního sjednaného měsíčního plnění zbývajícího do konce sjednaného Věrnostního období či do konce sjednané doby závazku. Tímto ujednáním není dotčen nárok na jiná finanční vypořádání mezi smluvními stranami, zejména nároky vyplývající z </w:t>
      </w:r>
      <w:proofErr w:type="gramStart"/>
      <w:r>
        <w:t>čl.6 této</w:t>
      </w:r>
      <w:proofErr w:type="gramEnd"/>
      <w:r>
        <w:t xml:space="preserve"> Smlouvy. 8. Tímto ujednáním není dotčen nárok na jiná finanční vypořádání mezi smluvními stranami, zejména nároky vyplývající z čl. 6 této Smlouvy. 9. V případě, že je smlouva uzavřena na dobu neurčitou s Věrnostním obdobím (časově určeným závazkem užívání Služby), sjednaná doba Akčního období se do doby Věrnostního období nezapočítává. 10. V případě, že je smlouva uzavřena na dobu na dobu určitou, doba trvání smluvního závazku je stanovena tak, že k dohodnuté minimální zákazníkem hrazené době se připočítává doba Akčního období tak, jak jsou konkretizovány výše v čl. "Specifikace a parametry služby". 11. V případě ukončení této smlouvy se Zákazník zavazuje vrátit poskytnuté zařízení Poskytovatele ve stavu odpovídajícímu běžnému opotřebení a stáří. V případě, že nedojde k vrácení nebo v případě poškození si Poskytovatel vyhrazuje právo vyúčtovat Zákazníkovi plnou cenu tohoto zařízení uvedenou ve Smlouvě. 12. Zákazník může vypovědět smlouvu v 30-denní výpovědní době, která začíná běžet prvního dne měsíce následujícího po měsíci, ve kterém byla výpověď doručena Poskytovateli. 13. Zákazník je v případě prodlení jakéhokoliv peněžitého dluhu vůči Poskytovateli povinen hradit smluvní úroky z prodlení ve výši 0,25 % denně a zároveň smluvní pokutu ve výši 0,25 % denně. Tím není dotčeno právo Poskytovatele na náhradu škody v plné výši. V případě prodlení se splněním jakéhokoliv nepeněžitého dluhu Zákazníka vůči Poskytovateli, je Zákazník povinen hradit smluvní pokutu ve výši 100,- Kč za každý zjištěný případ, čímž také není dotčen nárok Poskytovatele na náhradu škody v plné výši. 14. Zákazník uzavřením této Smlouvy zmocňuje Poskytovatele k jeho zastupování při výkonu oprávnění Zákazníka ve smyslu </w:t>
      </w:r>
      <w:proofErr w:type="spellStart"/>
      <w:r>
        <w:t>ust</w:t>
      </w:r>
      <w:proofErr w:type="spellEnd"/>
      <w:r>
        <w:t xml:space="preserve">. §104 zákona o elektronických komunikacích, které mj. stanovuje povinnost vlastníka domu, bytu nebo nebytového prostoru umožnit uživateli tohoto domu, bytu nebo nebytového prostoru zřízení vnitřního komunikačního vedení veřejné komunikační sítě včetně rozvaděče a koncového bodu sítě, a to v rozsahu nezbytném pro zajištění poskytování služeb Poskytovatele Zákazníkovi a veškerým úkonům s tím spojenými. Náklady spojené s tímto zmocněním se zavazuje nést Poskytovatel. 15. Výše uvedené smlouvy se řídí právním řádem České republiky, zejména zák. č. 89/2012 Sb., občanským zákoníkem a zák. č. 127/2005 Sb., o elektronických komunikacích. V případě, že daná právní otázka není Rámcovou smlouvou, Prováděcí smlouvou či VOP upravena či došlo v této otázce ke změně zákonné úpravy, použije se k řešení zákonná úprava. Související dokumenty k rámcové a prováděcí smlouvě Všeobecné obchodní podmínky Aktuální ceník Specifikace rozhraní sítě a rychlostí Zásady zpracování osobních údajů JAK SPRÁVNĚ ZAPLATIT ZA SJEDNANÉ SLUŽBY… JEDNORÁZOVÝ / TRVALÝ PŘÍKAZ Číslo účtu: </w:t>
      </w:r>
      <w:r w:rsidRPr="00107355">
        <w:rPr>
          <w:highlight w:val="black"/>
        </w:rPr>
        <w:t>2700098394/2010 (</w:t>
      </w:r>
      <w:proofErr w:type="spellStart"/>
      <w:r w:rsidRPr="00107355">
        <w:rPr>
          <w:highlight w:val="black"/>
        </w:rPr>
        <w:t>Fio</w:t>
      </w:r>
      <w:proofErr w:type="spellEnd"/>
      <w:r w:rsidRPr="00107355">
        <w:rPr>
          <w:highlight w:val="black"/>
        </w:rPr>
        <w:t xml:space="preserve"> banka, a.s.) nebo 1816363001/5500 (</w:t>
      </w:r>
      <w:proofErr w:type="spellStart"/>
      <w:r w:rsidRPr="00107355">
        <w:rPr>
          <w:highlight w:val="black"/>
        </w:rPr>
        <w:t>Raiffeisenbank</w:t>
      </w:r>
      <w:proofErr w:type="spellEnd"/>
      <w:r w:rsidRPr="00107355">
        <w:rPr>
          <w:highlight w:val="black"/>
        </w:rPr>
        <w:t xml:space="preserve"> a.s.) Částka k</w:t>
      </w:r>
      <w:r>
        <w:t xml:space="preserve"> úhradě: najdete na Výzvě k platbě Variabilní symbol: najdete na Výzvě k platbě </w:t>
      </w:r>
      <w:proofErr w:type="spellStart"/>
      <w:r>
        <w:t>Konstatní</w:t>
      </w:r>
      <w:proofErr w:type="spellEnd"/>
      <w:r>
        <w:t xml:space="preserve"> symbol: 0308 INKASO Číslo účtu: </w:t>
      </w:r>
      <w:r w:rsidRPr="00107355">
        <w:rPr>
          <w:highlight w:val="black"/>
        </w:rPr>
        <w:t>2700098394/2010</w:t>
      </w:r>
      <w:r>
        <w:t xml:space="preserve"> (</w:t>
      </w:r>
      <w:proofErr w:type="spellStart"/>
      <w:r>
        <w:t>Fio</w:t>
      </w:r>
      <w:proofErr w:type="spellEnd"/>
      <w:r>
        <w:t xml:space="preserve"> banka, a.s.) Částka k úhradě: nezadáváte Variabilní symbol: </w:t>
      </w:r>
      <w:proofErr w:type="gramStart"/>
      <w:r>
        <w:t>nezadáváte</w:t>
      </w:r>
      <w:proofErr w:type="gramEnd"/>
      <w:r>
        <w:t xml:space="preserve"> </w:t>
      </w:r>
      <w:proofErr w:type="gramStart"/>
      <w:r>
        <w:t>Periodicita</w:t>
      </w:r>
      <w:proofErr w:type="gramEnd"/>
      <w:r>
        <w:t xml:space="preserve">: měsíční Limit: částka nesmí být nižší než fakturovaná částka Vámi nahlášené inkaso bude aktivováno nejdříve od 1. dne následujícího měsíce po doručení oznámení o zřízení inkasa. Inkaso je prováděno vždy 5. až 10. pracovní den v měsíci. VKLAD NA BANKOVNÍ ÚČET </w:t>
      </w:r>
      <w:r w:rsidRPr="00107355">
        <w:rPr>
          <w:highlight w:val="black"/>
        </w:rPr>
        <w:lastRenderedPageBreak/>
        <w:t>Číslo účtu: 2700098394/2010 (</w:t>
      </w:r>
      <w:proofErr w:type="spellStart"/>
      <w:r w:rsidRPr="00107355">
        <w:rPr>
          <w:highlight w:val="black"/>
        </w:rPr>
        <w:t>Fio</w:t>
      </w:r>
      <w:proofErr w:type="spellEnd"/>
      <w:r w:rsidRPr="00107355">
        <w:rPr>
          <w:highlight w:val="black"/>
        </w:rPr>
        <w:t xml:space="preserve"> banka, a.s.) nebo 1816363001/5500 (</w:t>
      </w:r>
      <w:proofErr w:type="spellStart"/>
      <w:r w:rsidRPr="00107355">
        <w:rPr>
          <w:highlight w:val="black"/>
        </w:rPr>
        <w:t>Raiffeisenbank</w:t>
      </w:r>
      <w:proofErr w:type="spellEnd"/>
      <w:r w:rsidRPr="00107355">
        <w:rPr>
          <w:highlight w:val="black"/>
        </w:rPr>
        <w:t xml:space="preserve"> a.s.) Částka k úhradě: najdete</w:t>
      </w:r>
      <w:bookmarkStart w:id="0" w:name="_GoBack"/>
      <w:bookmarkEnd w:id="0"/>
      <w:r>
        <w:t xml:space="preserve"> na Výzvě k platbě Variabilní symbol: najdete na Výzvě k platbě </w:t>
      </w:r>
      <w:proofErr w:type="spellStart"/>
      <w:r>
        <w:t>Konstatní</w:t>
      </w:r>
      <w:proofErr w:type="spellEnd"/>
      <w:r>
        <w:t xml:space="preserve"> symbol: 0308 HOTOVĚ Platba na níže uvedených pobočkách: Ant. Barcala 1446/26a , 370 05 České Budějovice K Hubačovu 709, 251 64 Mnichovice Komenského 128, 374 01 Trhové Sviny Plzeňská 95/44, 266 01 Beroun Pražská 3101/86, 669 02 Znojmo Železniční 7, 326 00 Plzeň 2-Slovany-Východní Předměstí nebo na pobočkách partnerských společností: DOZIMONT s.r.o., Hlavní 200, 403 31 Ústí nad Labem IS DATA, s.r.o., Milady Horákové 604, 372 01 Kladno Jemnice Online, Tyršova 591, 675 31 </w:t>
      </w:r>
      <w:proofErr w:type="spellStart"/>
      <w:r>
        <w:t>Jemn</w:t>
      </w:r>
      <w:proofErr w:type="spellEnd"/>
    </w:p>
    <w:sectPr w:rsidR="003078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82"/>
    <w:rsid w:val="00107355"/>
    <w:rsid w:val="001D4A82"/>
    <w:rsid w:val="003078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9C532-B54B-49AC-AFAA-31100E96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2086</Words>
  <Characters>12308</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Bittnerova</dc:creator>
  <cp:keywords/>
  <dc:description/>
  <cp:lastModifiedBy>Lenka Bittnerova</cp:lastModifiedBy>
  <cp:revision>2</cp:revision>
  <dcterms:created xsi:type="dcterms:W3CDTF">2022-08-01T12:39:00Z</dcterms:created>
  <dcterms:modified xsi:type="dcterms:W3CDTF">2022-08-01T12:39:00Z</dcterms:modified>
</cp:coreProperties>
</file>