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AD" w:rsidRDefault="00E11B3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6061075</wp:posOffset>
                </wp:positionH>
                <wp:positionV relativeFrom="paragraph">
                  <wp:posOffset>12700</wp:posOffset>
                </wp:positionV>
                <wp:extent cx="609600" cy="2254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18AD" w:rsidRDefault="00C918AD">
                            <w:pPr>
                              <w:pStyle w:val="Bodytext2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7.25pt;margin-top:1pt;width:48pt;height:17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" filled="f" stroked="f">
                <v:textbox inset="0,0,0,0">
                  <w:txbxContent>
                    <w:p w:rsidR="00C918AD" w:rsidRDefault="00C918AD">
                      <w:pPr>
                        <w:pStyle w:val="Bodytext2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1101725</wp:posOffset>
                </wp:positionH>
                <wp:positionV relativeFrom="paragraph">
                  <wp:posOffset>8104505</wp:posOffset>
                </wp:positionV>
                <wp:extent cx="1063625" cy="18288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18AD" w:rsidRDefault="00E11B36">
                            <w:pPr>
                              <w:pStyle w:val="Picturecaption10"/>
                            </w:pPr>
                            <w:r>
                              <w:t>Ing. Aleš Opravil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86.75pt;margin-top:638.15pt;width:83.75pt;height:14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" filled="f" stroked="f">
                <v:textbox inset="0,0,0,0">
                  <w:txbxContent>
                    <w:p w:rsidR="00C918AD" w:rsidRDefault="00E11B36">
                      <w:pPr>
                        <w:pStyle w:val="Picturecaption10"/>
                      </w:pPr>
                      <w:r>
                        <w:t>Ing. Aleš Opravil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16505" distB="8890" distL="3915410" distR="1504315" simplePos="0" relativeHeight="125829381" behindDoc="0" locked="0" layoutInCell="1" allowOverlap="1">
                <wp:simplePos x="0" y="0"/>
                <wp:positionH relativeFrom="page">
                  <wp:posOffset>4711065</wp:posOffset>
                </wp:positionH>
                <wp:positionV relativeFrom="paragraph">
                  <wp:posOffset>8104505</wp:posOffset>
                </wp:positionV>
                <wp:extent cx="78613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18AD" w:rsidRDefault="00E11B36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t>GÁZO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370.94999999999999pt;margin-top:638.14999999999998pt;width:61.899999999999999pt;height:13.700000000000001pt;z-index:-125829372;mso-wrap-distance-left:308.30000000000001pt;mso-wrap-distance-top:198.15000000000001pt;mso-wrap-distance-right:118.45pt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GÁZO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5621655</wp:posOffset>
                </wp:positionH>
                <wp:positionV relativeFrom="paragraph">
                  <wp:posOffset>7086600</wp:posOffset>
                </wp:positionV>
                <wp:extent cx="981710" cy="2222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18AD" w:rsidRDefault="00C918AD">
                            <w:pPr>
                              <w:pStyle w:val="Picturecaption1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442.65pt;margin-top:558pt;width:77.3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" filled="f" stroked="f">
                <v:textbox inset="0,0,0,0">
                  <w:txbxContent>
                    <w:p w:rsidR="00C918AD" w:rsidRDefault="00C918AD">
                      <w:pPr>
                        <w:pStyle w:val="Picturecaption10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918AD" w:rsidRDefault="00E11B36">
      <w:pPr>
        <w:pStyle w:val="Bodytext10"/>
        <w:spacing w:after="40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Dodatek č. 2</w:t>
      </w:r>
    </w:p>
    <w:p w:rsidR="00C918AD" w:rsidRDefault="00E11B36">
      <w:pPr>
        <w:pStyle w:val="Bodytext10"/>
        <w:spacing w:after="500" w:line="269" w:lineRule="auto"/>
        <w:jc w:val="both"/>
      </w:pPr>
      <w:r>
        <w:t xml:space="preserve">ke smlouvě o pronájmu části pozemku p.č. 1296/1 v k.ú. Kroměříž uzavřené mezi </w:t>
      </w:r>
      <w:r>
        <w:rPr>
          <w:b/>
          <w:bCs/>
          <w:sz w:val="20"/>
          <w:szCs w:val="20"/>
        </w:rPr>
        <w:t xml:space="preserve">Městem Kroměříž, </w:t>
      </w:r>
      <w:r>
        <w:t>zastoupeným vedoucím majetkoprávního oddělení Ing. Alešem Opravilem jako pronajímatelem</w:t>
      </w:r>
    </w:p>
    <w:p w:rsidR="00C918AD" w:rsidRDefault="00E11B36">
      <w:pPr>
        <w:pStyle w:val="Bodytext10"/>
        <w:pBdr>
          <w:bottom w:val="single" w:sz="4" w:space="0" w:color="auto"/>
        </w:pBdr>
        <w:spacing w:after="0"/>
        <w:jc w:val="both"/>
        <w:sectPr w:rsidR="00C918AD">
          <w:pgSz w:w="11900" w:h="16840"/>
          <w:pgMar w:top="1120" w:right="1798" w:bottom="2070" w:left="1730" w:header="692" w:footer="1642" w:gutter="0"/>
          <w:pgNumType w:start="1"/>
          <w:cols w:space="720"/>
          <w:noEndnote/>
          <w:docGrid w:linePitch="360"/>
        </w:sectPr>
      </w:pPr>
      <w:r>
        <w:rPr>
          <w:b/>
          <w:bCs/>
          <w:sz w:val="20"/>
          <w:szCs w:val="20"/>
        </w:rPr>
        <w:t>G</w:t>
      </w:r>
      <w:r w:rsidR="007E677A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ZO, s.r.o. </w:t>
      </w:r>
      <w:r>
        <w:t xml:space="preserve">Kroměříž, </w:t>
      </w:r>
      <w:r>
        <w:rPr>
          <w:lang w:val="en-US" w:eastAsia="en-US" w:bidi="en-US"/>
        </w:rPr>
        <w:t xml:space="preserve">Oskol </w:t>
      </w:r>
      <w:r>
        <w:t>324, zastoupeným Ing. Janem Zonou, jako nájemcem uzavřené dne 9.5. 2005</w:t>
      </w:r>
    </w:p>
    <w:p w:rsidR="00C918AD" w:rsidRDefault="00E11B36">
      <w:pPr>
        <w:pStyle w:val="Bodytext10"/>
        <w:spacing w:after="0" w:line="240" w:lineRule="auto"/>
        <w:jc w:val="center"/>
        <w:sectPr w:rsidR="00C918AD">
          <w:type w:val="continuous"/>
          <w:pgSz w:w="11900" w:h="16840"/>
          <w:pgMar w:top="1120" w:right="1798" w:bottom="1120" w:left="1730" w:header="0" w:footer="3" w:gutter="0"/>
          <w:cols w:space="720"/>
          <w:noEndnote/>
          <w:docGrid w:linePitch="360"/>
        </w:sectPr>
      </w:pPr>
      <w:r>
        <w:t>Ing. Jan Zóna</w:t>
      </w:r>
    </w:p>
    <w:p w:rsidR="00C918AD" w:rsidRDefault="00E11B36">
      <w:pPr>
        <w:pStyle w:val="Footnote10"/>
        <w:spacing w:line="259" w:lineRule="auto"/>
      </w:pPr>
      <w:r>
        <w:t>Na základě usneseni 34. schůze Rady města Kroměříže konané dne 24.4. 2008 se uvedená smlouva mění následovně:</w:t>
      </w:r>
    </w:p>
    <w:p w:rsidR="00C918AD" w:rsidRDefault="00E11B36">
      <w:pPr>
        <w:pStyle w:val="Footnote10"/>
        <w:tabs>
          <w:tab w:val="left" w:pos="192"/>
        </w:tabs>
        <w:jc w:val="both"/>
      </w:pPr>
      <w:r>
        <w:t>1.</w:t>
      </w:r>
      <w:r>
        <w:tab/>
        <w:t>V bodě I. se pronájem rozšiřuje ode dne 1.5. 2008 o část pozemku parc.č. 3762 o výměře 113 m</w:t>
      </w:r>
      <w:r>
        <w:rPr>
          <w:vertAlign w:val="superscript"/>
        </w:rPr>
        <w:t>* 1 2</w:t>
      </w:r>
      <w:r>
        <w:t xml:space="preserve"> a část pozemku parc.č. 1456/1 o výměře 367 m</w:t>
      </w:r>
      <w:r>
        <w:rPr>
          <w:vertAlign w:val="superscript"/>
        </w:rPr>
        <w:t>2</w:t>
      </w:r>
      <w:r>
        <w:t xml:space="preserve"> za účelem využití pro výstavbu servisní budovy pro letadla a skladových prostor. Celková výměra pozemků tedy činí 1680 m</w:t>
      </w:r>
      <w:r>
        <w:rPr>
          <w:vertAlign w:val="superscript"/>
        </w:rPr>
        <w:t>2</w:t>
      </w:r>
      <w:r>
        <w:t>.</w:t>
      </w:r>
    </w:p>
    <w:p w:rsidR="00C918AD" w:rsidRDefault="00E11B36">
      <w:pPr>
        <w:pStyle w:val="Footnote10"/>
        <w:tabs>
          <w:tab w:val="left" w:pos="278"/>
        </w:tabs>
        <w:spacing w:after="900" w:line="259" w:lineRule="auto"/>
      </w:pPr>
      <w:r>
        <w:t>2.</w:t>
      </w:r>
      <w:r>
        <w:tab/>
        <w:t>V bodě III. se ode dne 1.5. 2008 zvyšuje smluvní nájemné na částku 1.500,- Kč ročně.</w:t>
      </w:r>
    </w:p>
    <w:p w:rsidR="00C918AD" w:rsidRDefault="00E11B36">
      <w:pPr>
        <w:pStyle w:val="Footnote10"/>
        <w:spacing w:after="500"/>
      </w:pPr>
      <w:r>
        <w:t>Ostatní body nájemní smlouvy se nemění.</w:t>
      </w:r>
    </w:p>
    <w:p w:rsidR="00C918AD" w:rsidRDefault="00E11B36">
      <w:pPr>
        <w:pStyle w:val="Footnote10"/>
      </w:pPr>
      <w:r>
        <w:t>Dodatek je vyhotoven ve třech vyhotoveních, z nichž jeden obdrží nájemce a dva pronajímatel.</w:t>
      </w:r>
    </w:p>
    <w:p w:rsidR="007E677A" w:rsidRDefault="007E677A">
      <w:pPr>
        <w:pStyle w:val="Footnote10"/>
      </w:pPr>
    </w:p>
    <w:p w:rsidR="007E677A" w:rsidRDefault="007E677A">
      <w:pPr>
        <w:pStyle w:val="Footnote10"/>
      </w:pPr>
      <w:bookmarkStart w:id="0" w:name="_GoBack"/>
      <w:bookmarkEnd w:id="0"/>
    </w:p>
    <w:p w:rsidR="007E677A" w:rsidRDefault="007E677A">
      <w:pPr>
        <w:pStyle w:val="Footnote10"/>
      </w:pPr>
      <w:r>
        <w:t>V Kroměříži dne 16.6.2008</w:t>
      </w:r>
    </w:p>
    <w:sectPr w:rsidR="007E677A">
      <w:type w:val="continuous"/>
      <w:pgSz w:w="11900" w:h="16840"/>
      <w:pgMar w:top="1120" w:right="1798" w:bottom="1120" w:left="17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1A" w:rsidRDefault="00C8771A">
      <w:r>
        <w:separator/>
      </w:r>
    </w:p>
  </w:endnote>
  <w:endnote w:type="continuationSeparator" w:id="0">
    <w:p w:rsidR="00C8771A" w:rsidRDefault="00C8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1A" w:rsidRDefault="00C8771A"/>
  </w:footnote>
  <w:footnote w:type="continuationSeparator" w:id="0">
    <w:p w:rsidR="00C8771A" w:rsidRDefault="00C877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D"/>
    <w:rsid w:val="007E677A"/>
    <w:rsid w:val="00C8771A"/>
    <w:rsid w:val="00C918AD"/>
    <w:rsid w:val="00E11B36"/>
    <w:rsid w:val="00F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0003F-D3DE-448A-BB79-3BD61C2D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1">
    <w:name w:val="Footnote|1_"/>
    <w:basedOn w:val="Standardnpsmoodstavce"/>
    <w:link w:val="Footnote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/>
      <w:iCs/>
      <w:smallCaps/>
      <w:strike w:val="0"/>
      <w:color w:val="5674D3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Footnote10">
    <w:name w:val="Footnote|1"/>
    <w:basedOn w:val="Normln"/>
    <w:link w:val="Footnote1"/>
    <w:pPr>
      <w:spacing w:line="264" w:lineRule="auto"/>
    </w:pPr>
    <w:rPr>
      <w:sz w:val="22"/>
      <w:szCs w:val="22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i/>
      <w:iCs/>
      <w:smallCaps/>
      <w:color w:val="5674D3"/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200" w:line="252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Dobešová</dc:creator>
  <cp:keywords/>
  <cp:lastModifiedBy>Krejčiříková Jaroslava</cp:lastModifiedBy>
  <cp:revision>2</cp:revision>
  <dcterms:created xsi:type="dcterms:W3CDTF">2022-08-01T12:22:00Z</dcterms:created>
  <dcterms:modified xsi:type="dcterms:W3CDTF">2022-08-01T12:22:00Z</dcterms:modified>
</cp:coreProperties>
</file>