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D60" w:rsidRDefault="00B51FC8">
      <w:pPr>
        <w:pStyle w:val="Bodytext10"/>
      </w:pPr>
      <w:r>
        <w:t>Městský úřad Kroměříž</w:t>
      </w:r>
    </w:p>
    <w:p w:rsidR="00B61D60" w:rsidRDefault="00B51FC8">
      <w:pPr>
        <w:pStyle w:val="Bodytext10"/>
        <w:spacing w:line="259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Smlouva</w:t>
      </w:r>
    </w:p>
    <w:p w:rsidR="00B61D60" w:rsidRDefault="00B51FC8">
      <w:pPr>
        <w:pStyle w:val="Bodytext10"/>
        <w:spacing w:line="259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 pronájmu pozemku</w:t>
      </w:r>
    </w:p>
    <w:p w:rsidR="00B61D60" w:rsidRDefault="00B51FC8">
      <w:pPr>
        <w:pStyle w:val="Bodytext10"/>
        <w:numPr>
          <w:ilvl w:val="0"/>
          <w:numId w:val="1"/>
        </w:numPr>
        <w:tabs>
          <w:tab w:val="left" w:pos="337"/>
        </w:tabs>
        <w:ind w:left="220" w:hanging="220"/>
      </w:pPr>
      <w:bookmarkStart w:id="0" w:name="bookmark0"/>
      <w:bookmarkEnd w:id="0"/>
      <w:r>
        <w:rPr>
          <w:b/>
          <w:bCs/>
          <w:sz w:val="22"/>
          <w:szCs w:val="22"/>
        </w:rPr>
        <w:t xml:space="preserve">Město Kroměříž, </w:t>
      </w:r>
      <w:r>
        <w:t>zastoupené vedoucí majetkoprávního odboru JUDr. Ivanou Bukovskou IČO 287 351 (pronajímatel)</w:t>
      </w:r>
    </w:p>
    <w:p w:rsidR="00B61D60" w:rsidRDefault="00B51FC8">
      <w:pPr>
        <w:pStyle w:val="Bodytext10"/>
        <w:jc w:val="center"/>
      </w:pPr>
      <w:r>
        <w:t>a</w:t>
      </w:r>
    </w:p>
    <w:p w:rsidR="00B61D60" w:rsidRDefault="00B51FC8">
      <w:pPr>
        <w:pStyle w:val="Bodytext10"/>
        <w:numPr>
          <w:ilvl w:val="0"/>
          <w:numId w:val="1"/>
        </w:numPr>
        <w:tabs>
          <w:tab w:val="left" w:pos="351"/>
        </w:tabs>
      </w:pPr>
      <w:bookmarkStart w:id="1" w:name="bookmark1"/>
      <w:bookmarkEnd w:id="1"/>
      <w:r>
        <w:rPr>
          <w:b/>
          <w:bCs/>
          <w:sz w:val="22"/>
          <w:szCs w:val="22"/>
        </w:rPr>
        <w:t xml:space="preserve">GÁZO s.r.o., </w:t>
      </w:r>
      <w:r>
        <w:t xml:space="preserve">zastoupená panem Janem Zonou </w:t>
      </w:r>
    </w:p>
    <w:p w:rsidR="00B61D60" w:rsidRDefault="00B51FC8">
      <w:pPr>
        <w:pStyle w:val="Bodytext10"/>
        <w:ind w:firstLine="220"/>
      </w:pPr>
      <w:r>
        <w:t xml:space="preserve">bytem: </w:t>
      </w:r>
      <w:r>
        <w:rPr>
          <w:lang w:val="en-US" w:eastAsia="en-US" w:bidi="en-US"/>
        </w:rPr>
        <w:t xml:space="preserve">Oskol </w:t>
      </w:r>
      <w:r>
        <w:t>324, Kroměříž (nájemce)</w:t>
      </w:r>
    </w:p>
    <w:p w:rsidR="00B61D60" w:rsidRDefault="00B51FC8">
      <w:pPr>
        <w:pStyle w:val="Bodytext10"/>
        <w:ind w:firstLine="220"/>
      </w:pPr>
      <w:r>
        <w:t>uzavřeli dle Občanského zákoníku a výměru Ministerstva financí ČR č. 012/1994</w:t>
      </w:r>
    </w:p>
    <w:p w:rsidR="00B61D60" w:rsidRDefault="00B51FC8">
      <w:pPr>
        <w:pStyle w:val="Bodytext10"/>
        <w:spacing w:line="259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dohodu:</w:t>
      </w:r>
    </w:p>
    <w:p w:rsidR="00B61D60" w:rsidRDefault="00B51FC8">
      <w:pPr>
        <w:pStyle w:val="Bodytext10"/>
        <w:numPr>
          <w:ilvl w:val="0"/>
          <w:numId w:val="2"/>
        </w:numPr>
        <w:tabs>
          <w:tab w:val="left" w:pos="310"/>
        </w:tabs>
        <w:ind w:left="220" w:hanging="220"/>
        <w:jc w:val="both"/>
      </w:pPr>
      <w:bookmarkStart w:id="2" w:name="bookmark2"/>
      <w:bookmarkEnd w:id="2"/>
      <w:r>
        <w:t>Pronajímatel má právo vlastnictví k pozemku parcely č. 1296/1 na letišti v Kroměříži. Jedná se o pozemek zapsaný u Katastrálního úřadu v Kroměříži na LV 10001. Jelikož pronajímatel v současné době nepotřebuje pozemek k plnění svých úkolů, přenechává jej nájemci v celkové výměře 800 m</w:t>
      </w:r>
      <w:r>
        <w:rPr>
          <w:vertAlign w:val="superscript"/>
        </w:rPr>
        <w:t>2</w:t>
      </w:r>
      <w:r>
        <w:t xml:space="preserve"> do nájmu za účelem stavby hangárů pro letadla a letecký materiál (dle usnesení 70. schůze Rady města Kroměříže ze dne 21.4.2005). Nájemce není oprávněn pronajímat pozemek třetí osobě.</w:t>
      </w:r>
    </w:p>
    <w:p w:rsidR="00B61D60" w:rsidRDefault="00B51FC8">
      <w:pPr>
        <w:pStyle w:val="Bodytext10"/>
        <w:numPr>
          <w:ilvl w:val="0"/>
          <w:numId w:val="2"/>
        </w:numPr>
        <w:tabs>
          <w:tab w:val="left" w:pos="380"/>
        </w:tabs>
      </w:pPr>
      <w:bookmarkStart w:id="3" w:name="bookmark3"/>
      <w:bookmarkEnd w:id="3"/>
      <w:r>
        <w:t>Nájem se zřizuje s účinností od 1.8.2005 na dobu neurčitou.</w:t>
      </w:r>
    </w:p>
    <w:p w:rsidR="00B61D60" w:rsidRDefault="00B51FC8">
      <w:pPr>
        <w:pStyle w:val="Bodytext10"/>
        <w:numPr>
          <w:ilvl w:val="0"/>
          <w:numId w:val="2"/>
        </w:numPr>
        <w:tabs>
          <w:tab w:val="left" w:pos="461"/>
        </w:tabs>
        <w:ind w:left="420" w:hanging="420"/>
        <w:jc w:val="both"/>
      </w:pPr>
      <w:bookmarkStart w:id="4" w:name="bookmark4"/>
      <w:bookmarkEnd w:id="4"/>
      <w:r>
        <w:t>Dohodnutá úhrada za nájem pozemku je stanovena smluvně ve výši 1.000,- Kč slovy: jedentisíckorunčeských ročně. Tato částka bude pronajímateli hrazena po obdržení složenky vždy předem do 15. února příslušného kalendářního roku.</w:t>
      </w:r>
    </w:p>
    <w:p w:rsidR="00B61D60" w:rsidRDefault="00B51FC8">
      <w:pPr>
        <w:pStyle w:val="Bodytext10"/>
        <w:numPr>
          <w:ilvl w:val="0"/>
          <w:numId w:val="2"/>
        </w:numPr>
        <w:tabs>
          <w:tab w:val="left" w:pos="471"/>
        </w:tabs>
        <w:spacing w:after="0"/>
      </w:pPr>
      <w:bookmarkStart w:id="5" w:name="bookmark5"/>
      <w:bookmarkEnd w:id="5"/>
      <w:r>
        <w:t>Nájemce odpovídá za veškeré škody způsobené zvláštním užíváním pozemku.</w:t>
      </w:r>
    </w:p>
    <w:p w:rsidR="00B61D60" w:rsidRDefault="00B51FC8">
      <w:pPr>
        <w:pStyle w:val="Bodytext10"/>
        <w:ind w:firstLine="340"/>
      </w:pPr>
      <w:r>
        <w:t>V případě jejich vzniku budou ihned odstraněny na náklady nájemce.</w:t>
      </w:r>
    </w:p>
    <w:p w:rsidR="00B61D60" w:rsidRDefault="00B51FC8">
      <w:pPr>
        <w:pStyle w:val="Bodytext10"/>
        <w:numPr>
          <w:ilvl w:val="0"/>
          <w:numId w:val="2"/>
        </w:numPr>
        <w:tabs>
          <w:tab w:val="left" w:pos="471"/>
        </w:tabs>
        <w:ind w:left="220" w:hanging="220"/>
        <w:jc w:val="both"/>
      </w:pPr>
      <w:bookmarkStart w:id="6" w:name="bookmark6"/>
      <w:bookmarkEnd w:id="6"/>
      <w:r>
        <w:t>Pronajímatel si vyhrazuje právo kdykoliv tuto dohodu vypovědět, nebudou-li dodrženy podmínky v této smlouvě stanovené nebo vyžádá-li si toho veřejný zájem s výpovědní lhůtou 3 měsíce. Nájemce je povinen uvést pozemek ke dni skončení nájmu na vlastní náklady do původního stavu. Pronajímatel si vyhrazuje v případě změny cenových předpisů upravení nájemného vystavením nové smlouvy.</w:t>
      </w:r>
    </w:p>
    <w:p w:rsidR="00B61D60" w:rsidRDefault="00B51FC8">
      <w:pPr>
        <w:pStyle w:val="Bodytext10"/>
        <w:numPr>
          <w:ilvl w:val="0"/>
          <w:numId w:val="2"/>
        </w:numPr>
        <w:tabs>
          <w:tab w:val="left" w:pos="476"/>
        </w:tabs>
        <w:ind w:left="420" w:hanging="420"/>
      </w:pPr>
      <w:bookmarkStart w:id="7" w:name="bookmark7"/>
      <w:bookmarkEnd w:id="7"/>
      <w:r>
        <w:t>Případné změny a doplňky mohou být k této dohodě provedeny pouze písemnou formou.</w:t>
      </w:r>
    </w:p>
    <w:p w:rsidR="00B61D60" w:rsidRDefault="00B51FC8">
      <w:pPr>
        <w:pStyle w:val="Bodytext10"/>
        <w:spacing w:after="520"/>
        <w:ind w:left="220" w:firstLine="40"/>
      </w:pPr>
      <w:r>
        <w:t xml:space="preserve">Smlouva se vyhotovuje ve 4 vyhotoveních, 2x pronajímatel, </w:t>
      </w:r>
      <w:r w:rsidR="00251CB0">
        <w:t>1</w:t>
      </w:r>
      <w:r>
        <w:t xml:space="preserve">x nájemce, </w:t>
      </w:r>
      <w:r w:rsidR="00251CB0">
        <w:t>1</w:t>
      </w:r>
      <w:r>
        <w:t>x finanční odbor.</w:t>
      </w:r>
    </w:p>
    <w:p w:rsidR="00B61D60" w:rsidRDefault="00B51FC8">
      <w:pPr>
        <w:pStyle w:val="Bodytext10"/>
        <w:spacing w:after="520"/>
      </w:pPr>
      <w:r>
        <w:t>V Kroměříži:</w:t>
      </w:r>
      <w:r w:rsidR="005A3DEC">
        <w:t xml:space="preserve"> </w:t>
      </w:r>
      <w:bookmarkStart w:id="8" w:name="_GoBack"/>
      <w:bookmarkEnd w:id="8"/>
      <w:r w:rsidR="00251CB0">
        <w:t>9.5.2005</w:t>
      </w:r>
    </w:p>
    <w:p w:rsidR="005A3DEC" w:rsidRDefault="005A3DEC">
      <w:pPr>
        <w:pStyle w:val="Bodytext10"/>
        <w:spacing w:after="520"/>
      </w:pPr>
      <w:r>
        <w:t xml:space="preserve">JUDr. Ivana Bukovská </w:t>
      </w:r>
      <w:r>
        <w:tab/>
      </w:r>
      <w:r>
        <w:tab/>
      </w:r>
      <w:r>
        <w:tab/>
      </w:r>
      <w:r>
        <w:tab/>
        <w:t xml:space="preserve">Ing. Jan Zona </w:t>
      </w:r>
    </w:p>
    <w:p w:rsidR="005A3DEC" w:rsidRDefault="005A3DEC">
      <w:pPr>
        <w:pStyle w:val="Bodytext10"/>
        <w:spacing w:after="520"/>
      </w:pPr>
    </w:p>
    <w:p w:rsidR="00B61D60" w:rsidRDefault="00B61D60">
      <w:pPr>
        <w:jc w:val="center"/>
        <w:rPr>
          <w:sz w:val="2"/>
          <w:szCs w:val="2"/>
        </w:rPr>
      </w:pPr>
    </w:p>
    <w:sectPr w:rsidR="00B61D60">
      <w:pgSz w:w="11900" w:h="16840"/>
      <w:pgMar w:top="1117" w:right="1520" w:bottom="1117" w:left="1721" w:header="689" w:footer="68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D7B" w:rsidRDefault="00B07D7B">
      <w:r>
        <w:separator/>
      </w:r>
    </w:p>
  </w:endnote>
  <w:endnote w:type="continuationSeparator" w:id="0">
    <w:p w:rsidR="00B07D7B" w:rsidRDefault="00B0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D7B" w:rsidRDefault="00B07D7B"/>
  </w:footnote>
  <w:footnote w:type="continuationSeparator" w:id="0">
    <w:p w:rsidR="00B07D7B" w:rsidRDefault="00B07D7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0706C"/>
    <w:multiLevelType w:val="multilevel"/>
    <w:tmpl w:val="64E4DC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845B8C"/>
    <w:multiLevelType w:val="multilevel"/>
    <w:tmpl w:val="8B8CFB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D60"/>
    <w:rsid w:val="00251CB0"/>
    <w:rsid w:val="005A3DEC"/>
    <w:rsid w:val="00B07D7B"/>
    <w:rsid w:val="00B51FC8"/>
    <w:rsid w:val="00B6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2E0E6-5F18-4364-9645-4E983D0E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Bodytext10">
    <w:name w:val="Body text|1"/>
    <w:basedOn w:val="Normln"/>
    <w:link w:val="Bodytext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Dobešová</dc:creator>
  <cp:keywords/>
  <cp:lastModifiedBy>Krejčiříková Jaroslava</cp:lastModifiedBy>
  <cp:revision>2</cp:revision>
  <dcterms:created xsi:type="dcterms:W3CDTF">2022-08-01T12:18:00Z</dcterms:created>
  <dcterms:modified xsi:type="dcterms:W3CDTF">2022-08-01T12:18:00Z</dcterms:modified>
</cp:coreProperties>
</file>