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062F5">
        <w:trPr>
          <w:cantSplit/>
        </w:trPr>
        <w:tc>
          <w:tcPr>
            <w:tcW w:w="215" w:type="dxa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6062F5">
        <w:trPr>
          <w:cantSplit/>
        </w:trPr>
        <w:tc>
          <w:tcPr>
            <w:tcW w:w="215" w:type="dxa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062F5" w:rsidRDefault="006062F5"/>
        </w:tc>
        <w:tc>
          <w:tcPr>
            <w:tcW w:w="323" w:type="dxa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6062F5">
        <w:trPr>
          <w:cantSplit/>
        </w:trPr>
        <w:tc>
          <w:tcPr>
            <w:tcW w:w="1831" w:type="dxa"/>
            <w:gridSpan w:val="3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831" w:type="dxa"/>
            <w:gridSpan w:val="3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27830306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CZ27830306</w:t>
            </w:r>
          </w:p>
        </w:tc>
      </w:tr>
      <w:tr w:rsidR="006062F5">
        <w:trPr>
          <w:cantSplit/>
        </w:trPr>
        <w:tc>
          <w:tcPr>
            <w:tcW w:w="1831" w:type="dxa"/>
            <w:gridSpan w:val="3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B2B Partner, s.r.o.</w:t>
            </w:r>
          </w:p>
        </w:tc>
      </w:tr>
      <w:tr w:rsidR="006062F5">
        <w:trPr>
          <w:cantSplit/>
        </w:trPr>
        <w:tc>
          <w:tcPr>
            <w:tcW w:w="215" w:type="dxa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062F5">
        <w:trPr>
          <w:cantSplit/>
        </w:trPr>
        <w:tc>
          <w:tcPr>
            <w:tcW w:w="215" w:type="dxa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Plzeňská 3070</w:t>
            </w:r>
          </w:p>
        </w:tc>
      </w:tr>
      <w:tr w:rsidR="006062F5">
        <w:trPr>
          <w:cantSplit/>
        </w:trPr>
        <w:tc>
          <w:tcPr>
            <w:tcW w:w="1831" w:type="dxa"/>
            <w:gridSpan w:val="3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Ostrava - jih, Zábřeh</w:t>
            </w:r>
          </w:p>
        </w:tc>
      </w:tr>
      <w:tr w:rsidR="006062F5">
        <w:trPr>
          <w:cantSplit/>
        </w:trPr>
        <w:tc>
          <w:tcPr>
            <w:tcW w:w="1831" w:type="dxa"/>
            <w:gridSpan w:val="3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700  30  Ostrava 30</w:t>
            </w:r>
          </w:p>
        </w:tc>
      </w:tr>
      <w:tr w:rsidR="006062F5">
        <w:trPr>
          <w:cantSplit/>
        </w:trPr>
        <w:tc>
          <w:tcPr>
            <w:tcW w:w="5278" w:type="dxa"/>
            <w:gridSpan w:val="9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0772" w:type="dxa"/>
            <w:gridSpan w:val="16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Kovové skříně s posuvnými dveřmi</w:t>
            </w:r>
            <w:bookmarkEnd w:id="0"/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062F5" w:rsidRPr="001056C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Pr="001056CE" w:rsidRDefault="00197C36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1056CE">
              <w:rPr>
                <w:rFonts w:ascii="Courier New" w:hAnsi="Courier New"/>
                <w:b/>
                <w:i/>
                <w:sz w:val="18"/>
              </w:rPr>
              <w:t xml:space="preserve">Kovová skříň s posuvnými dveřmi (469016); rozměry v mm (v x š x hl): 1990 x 1200 x 450; barva </w:t>
            </w:r>
            <w:r w:rsidRPr="001056CE">
              <w:rPr>
                <w:rFonts w:ascii="Courier New" w:hAnsi="Courier New"/>
                <w:b/>
                <w:i/>
                <w:sz w:val="18"/>
              </w:rPr>
              <w:t>tmavě šedá;</w:t>
            </w:r>
            <w:r w:rsidR="001056CE" w:rsidRPr="001056CE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1056CE" w:rsidRPr="001056CE">
              <w:rPr>
                <w:rFonts w:ascii="Courier New" w:hAnsi="Courier New"/>
                <w:b/>
                <w:i/>
                <w:sz w:val="18"/>
              </w:rPr>
              <w:t>včetně dopravy a montáže.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062F5" w:rsidRPr="001056C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Pr="001056CE" w:rsidRDefault="00197C36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1056CE">
              <w:rPr>
                <w:rFonts w:ascii="Courier New" w:hAnsi="Courier New"/>
                <w:b/>
                <w:sz w:val="18"/>
              </w:rPr>
              <w:t>Množství:       12 kusů á 6800 Kč bez DPH, celkem 81600 Kč bez DPH</w:t>
            </w:r>
          </w:p>
        </w:tc>
      </w:tr>
      <w:tr w:rsidR="006062F5" w:rsidRPr="001056C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Pr="001056CE" w:rsidRDefault="00197C36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1056CE">
              <w:rPr>
                <w:rFonts w:ascii="Courier New" w:hAnsi="Courier New"/>
                <w:b/>
                <w:sz w:val="18"/>
              </w:rPr>
              <w:t>Doprava:        0 Kč</w:t>
            </w:r>
          </w:p>
        </w:tc>
      </w:tr>
      <w:tr w:rsidR="006062F5" w:rsidRPr="001056C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Pr="001056CE" w:rsidRDefault="00197C36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1056CE">
              <w:rPr>
                <w:rFonts w:ascii="Courier New" w:hAnsi="Courier New"/>
                <w:b/>
                <w:sz w:val="18"/>
              </w:rPr>
              <w:t xml:space="preserve">Montáž: </w:t>
            </w:r>
            <w:r w:rsidR="001056CE" w:rsidRPr="001056CE">
              <w:rPr>
                <w:rFonts w:ascii="Courier New" w:hAnsi="Courier New"/>
                <w:b/>
                <w:sz w:val="18"/>
              </w:rPr>
              <w:t xml:space="preserve">        </w:t>
            </w:r>
            <w:r w:rsidRPr="001056CE">
              <w:rPr>
                <w:rFonts w:ascii="Courier New" w:hAnsi="Courier New"/>
                <w:b/>
                <w:sz w:val="18"/>
              </w:rPr>
              <w:t>13872 Kč bez DPH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062F5" w:rsidRPr="001056C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Pr="001056CE" w:rsidRDefault="00197C36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1056CE">
              <w:rPr>
                <w:rFonts w:ascii="Courier New" w:hAnsi="Courier New"/>
                <w:sz w:val="18"/>
                <w:u w:val="single"/>
              </w:rPr>
              <w:t>Účel: grant/projekt 1 název: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Integrovaný systém ochrany movitého kulturního dědictví (ISO) II -</w:t>
            </w:r>
            <w:r>
              <w:rPr>
                <w:rFonts w:ascii="Courier New" w:hAnsi="Courier New"/>
                <w:sz w:val="18"/>
              </w:rPr>
              <w:t xml:space="preserve"> podprogram D - Preventivní ochrana před</w:t>
            </w:r>
            <w:r w:rsidR="001056CE">
              <w:rPr>
                <w:rFonts w:ascii="Courier New" w:hAnsi="Courier New"/>
                <w:sz w:val="18"/>
              </w:rPr>
              <w:t xml:space="preserve"> </w:t>
            </w:r>
            <w:r w:rsidR="001056CE">
              <w:rPr>
                <w:rFonts w:ascii="Courier New" w:hAnsi="Courier New"/>
                <w:sz w:val="18"/>
              </w:rPr>
              <w:t xml:space="preserve">nepříznivými vlivy prostředí na rok 2022, Rozhodnutí </w:t>
            </w:r>
            <w:proofErr w:type="gramStart"/>
            <w:r w:rsidR="001056CE">
              <w:rPr>
                <w:rFonts w:ascii="Courier New" w:hAnsi="Courier New"/>
                <w:sz w:val="18"/>
              </w:rPr>
              <w:t>č.j.</w:t>
            </w:r>
            <w:proofErr w:type="gramEnd"/>
            <w:r w:rsidR="001056CE">
              <w:rPr>
                <w:rFonts w:ascii="Courier New" w:hAnsi="Courier New"/>
                <w:sz w:val="18"/>
              </w:rPr>
              <w:t xml:space="preserve"> MK 29164/2022 SOOKS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(způsobilý)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062F5" w:rsidRPr="001056C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Pr="001056CE" w:rsidRDefault="00197C36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1056CE">
              <w:rPr>
                <w:rFonts w:ascii="Courier New" w:hAnsi="Courier New"/>
                <w:b/>
                <w:sz w:val="18"/>
                <w:u w:val="single"/>
              </w:rPr>
              <w:t>Cena:                   115 521,12 Kč vč. DPH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         1. - 2. 8. 2022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062F5" w:rsidRDefault="00197C36" w:rsidP="001056C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              </w:t>
            </w:r>
            <w:proofErr w:type="spellStart"/>
            <w:r w:rsidR="001056CE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6062F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062F5" w:rsidRDefault="006062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0772" w:type="dxa"/>
            <w:gridSpan w:val="16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</w:t>
            </w:r>
            <w:r>
              <w:rPr>
                <w:rFonts w:ascii="Arial" w:hAnsi="Arial"/>
                <w:sz w:val="18"/>
              </w:rPr>
              <w:t>aplikován režim přenesení daňové povinnosti podle § 92e zákona o DPH.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</w:tcPr>
          <w:p w:rsidR="006062F5" w:rsidRDefault="006062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0772" w:type="dxa"/>
            <w:gridSpan w:val="16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1056CE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1056CE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1056CE">
              <w:rPr>
                <w:rFonts w:ascii="Arial" w:hAnsi="Arial"/>
                <w:strike/>
                <w:sz w:val="18"/>
              </w:rPr>
              <w:t xml:space="preserve"> bude aplikován režim přenesen</w:t>
            </w:r>
            <w:r w:rsidRPr="001056CE">
              <w:rPr>
                <w:rFonts w:ascii="Arial" w:hAnsi="Arial"/>
                <w:strike/>
                <w:sz w:val="18"/>
              </w:rPr>
              <w:t>í daňové povinnosti podle § 92e zákona o DPH. Dodavatel je povinen vystavit daňový doklad s náležitostmi dle § 92a odst. 2 zákona o DPH.</w:t>
            </w:r>
          </w:p>
        </w:tc>
      </w:tr>
      <w:tr w:rsidR="006062F5">
        <w:trPr>
          <w:cantSplit/>
        </w:trPr>
        <w:tc>
          <w:tcPr>
            <w:tcW w:w="10772" w:type="dxa"/>
            <w:gridSpan w:val="16"/>
          </w:tcPr>
          <w:p w:rsidR="006062F5" w:rsidRDefault="006062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62F5">
        <w:trPr>
          <w:cantSplit/>
        </w:trPr>
        <w:tc>
          <w:tcPr>
            <w:tcW w:w="10772" w:type="dxa"/>
            <w:gridSpan w:val="16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6062F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6062F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062F5" w:rsidRDefault="001056C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</w:t>
            </w:r>
            <w:r w:rsidR="00197C36">
              <w:rPr>
                <w:rFonts w:ascii="Arial" w:hAnsi="Arial"/>
                <w:sz w:val="18"/>
              </w:rPr>
              <w:t>.07.2022</w:t>
            </w:r>
            <w:proofErr w:type="gramEnd"/>
          </w:p>
        </w:tc>
      </w:tr>
      <w:tr w:rsidR="006062F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062F5" w:rsidRDefault="001056C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6062F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062F5" w:rsidRDefault="001056C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6062F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062F5" w:rsidRDefault="001056C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6062F5">
        <w:trPr>
          <w:cantSplit/>
        </w:trPr>
        <w:tc>
          <w:tcPr>
            <w:tcW w:w="215" w:type="dxa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062F5" w:rsidRDefault="00197C3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6062F5">
        <w:trPr>
          <w:cantSplit/>
        </w:trPr>
        <w:tc>
          <w:tcPr>
            <w:tcW w:w="10772" w:type="dxa"/>
            <w:vAlign w:val="center"/>
          </w:tcPr>
          <w:p w:rsidR="006062F5" w:rsidRDefault="006062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97C36" w:rsidRDefault="00197C36"/>
    <w:sectPr w:rsidR="00197C36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36" w:rsidRDefault="00197C36">
      <w:pPr>
        <w:spacing w:after="0" w:line="240" w:lineRule="auto"/>
      </w:pPr>
      <w:r>
        <w:separator/>
      </w:r>
    </w:p>
  </w:endnote>
  <w:endnote w:type="continuationSeparator" w:id="0">
    <w:p w:rsidR="00197C36" w:rsidRDefault="001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36" w:rsidRDefault="00197C36">
      <w:pPr>
        <w:spacing w:after="0" w:line="240" w:lineRule="auto"/>
      </w:pPr>
      <w:r>
        <w:separator/>
      </w:r>
    </w:p>
  </w:footnote>
  <w:footnote w:type="continuationSeparator" w:id="0">
    <w:p w:rsidR="00197C36" w:rsidRDefault="001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6062F5">
      <w:trPr>
        <w:cantSplit/>
      </w:trPr>
      <w:tc>
        <w:tcPr>
          <w:tcW w:w="10772" w:type="dxa"/>
          <w:gridSpan w:val="2"/>
          <w:vAlign w:val="center"/>
        </w:tcPr>
        <w:p w:rsidR="006062F5" w:rsidRDefault="006062F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062F5">
      <w:trPr>
        <w:cantSplit/>
      </w:trPr>
      <w:tc>
        <w:tcPr>
          <w:tcW w:w="5924" w:type="dxa"/>
          <w:vAlign w:val="center"/>
        </w:tcPr>
        <w:p w:rsidR="006062F5" w:rsidRDefault="00197C3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062F5" w:rsidRDefault="00197C3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220388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F5"/>
    <w:rsid w:val="001056CE"/>
    <w:rsid w:val="00197C36"/>
    <w:rsid w:val="006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E96"/>
  <w15:docId w15:val="{7D264D5B-2ABD-475A-AEA5-68EDC262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2022-07-29T08:47:00Z</cp:lastPrinted>
  <dcterms:created xsi:type="dcterms:W3CDTF">2022-07-29T08:47:00Z</dcterms:created>
  <dcterms:modified xsi:type="dcterms:W3CDTF">2022-07-29T08:47:00Z</dcterms:modified>
</cp:coreProperties>
</file>