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</w:p>
    <w:p w14:paraId="00000002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„výzvy č. 02_22_002 – OP JAK – Šablony I“</w:t>
      </w:r>
    </w:p>
    <w:p w14:paraId="00000003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4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14:paraId="00000005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14:paraId="00000006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Náměstí Svobody 450/2a, 500 02 Hradec Králové</w:t>
      </w:r>
    </w:p>
    <w:p w14:paraId="00000007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14:paraId="00000008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14:paraId="00000009" w14:textId="397BDAF3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</w:t>
      </w:r>
      <w:r w:rsidR="008659D4">
        <w:rPr>
          <w:sz w:val="22"/>
          <w:szCs w:val="22"/>
        </w:rPr>
        <w:t>Mgr. Petrem Lazarem</w:t>
      </w:r>
      <w:r>
        <w:rPr>
          <w:sz w:val="22"/>
          <w:szCs w:val="22"/>
        </w:rPr>
        <w:t>, jednatelem společnosti</w:t>
      </w:r>
    </w:p>
    <w:p w14:paraId="0000000A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44129 vedená u Krajského soudu v Hradci Králové</w:t>
      </w:r>
    </w:p>
    <w:p w14:paraId="0000000B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00C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14:paraId="54D270FF" w14:textId="0AEA5D01" w:rsidR="00921B51" w:rsidRDefault="00921B51" w:rsidP="00921B51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Organizace: </w:t>
      </w:r>
      <w:r w:rsidR="009029D0" w:rsidRPr="009029D0">
        <w:rPr>
          <w:color w:val="000000"/>
          <w:sz w:val="22"/>
          <w:szCs w:val="22"/>
        </w:rPr>
        <w:t>Městský dům dětí a mládeže Týn nad Vltavou</w:t>
      </w:r>
    </w:p>
    <w:p w14:paraId="2845BB62" w14:textId="1AC6381B" w:rsidR="00921B51" w:rsidRDefault="00921B51" w:rsidP="00921B51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se sídlem: </w:t>
      </w:r>
      <w:r w:rsidR="009029D0" w:rsidRPr="009029D0">
        <w:rPr>
          <w:color w:val="000000"/>
          <w:sz w:val="22"/>
          <w:szCs w:val="22"/>
        </w:rPr>
        <w:t>Tyršova 26, 375 01 Týn nad Vltavou</w:t>
      </w:r>
    </w:p>
    <w:p w14:paraId="163262CA" w14:textId="0C8240A5" w:rsidR="00921B51" w:rsidRDefault="00921B51" w:rsidP="00921B51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IČ: </w:t>
      </w:r>
      <w:r w:rsidR="009029D0" w:rsidRPr="009029D0">
        <w:rPr>
          <w:color w:val="000000"/>
          <w:sz w:val="22"/>
          <w:szCs w:val="22"/>
        </w:rPr>
        <w:t>70946388</w:t>
      </w:r>
    </w:p>
    <w:p w14:paraId="26049E1A" w14:textId="2BF61FB7" w:rsidR="00921B51" w:rsidRDefault="00921B51" w:rsidP="00921B51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Jednající osoba: </w:t>
      </w:r>
      <w:r w:rsidR="009029D0" w:rsidRPr="009029D0">
        <w:rPr>
          <w:color w:val="000000"/>
          <w:sz w:val="22"/>
          <w:szCs w:val="22"/>
        </w:rPr>
        <w:t>Miroslav Petřík</w:t>
      </w:r>
    </w:p>
    <w:p w14:paraId="1A320033" w14:textId="39D4BFE9" w:rsidR="00921B51" w:rsidRDefault="00921B51" w:rsidP="00921B51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kontaktní osoba (jméno + kontakt): </w:t>
      </w:r>
      <w:r w:rsidR="009029D0" w:rsidRPr="009029D0">
        <w:rPr>
          <w:color w:val="000000"/>
          <w:sz w:val="22"/>
          <w:szCs w:val="22"/>
        </w:rPr>
        <w:t>Miroslav Petřík</w:t>
      </w:r>
      <w:r w:rsidR="00623F8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e-mail: </w:t>
      </w:r>
      <w:r w:rsidR="009029D0" w:rsidRPr="009029D0">
        <w:t>petrik@ddmtyn.cz</w:t>
      </w:r>
      <w:r w:rsidR="0000191C">
        <w:rPr>
          <w:color w:val="000000"/>
        </w:rPr>
        <w:t xml:space="preserve">, </w:t>
      </w:r>
    </w:p>
    <w:p w14:paraId="0B3E5336" w14:textId="1BBDE258" w:rsidR="00921B51" w:rsidRDefault="00921B51" w:rsidP="00921B51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telefon: </w:t>
      </w:r>
      <w:r w:rsidR="009029D0" w:rsidRPr="009029D0">
        <w:rPr>
          <w:color w:val="000000"/>
          <w:sz w:val="22"/>
          <w:szCs w:val="22"/>
        </w:rPr>
        <w:t>+420 602 154 055</w:t>
      </w:r>
    </w:p>
    <w:p w14:paraId="45F58B2A" w14:textId="7C943C79" w:rsidR="008659D4" w:rsidRDefault="008659D4" w:rsidP="00167FF3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(dále jen „Příjemce“)</w:t>
      </w:r>
    </w:p>
    <w:p w14:paraId="00000013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14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14:paraId="00000015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6" w14:textId="77777777" w:rsidR="007432C5" w:rsidRDefault="002A5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Předmětem této služby je poskytnutí pomoci při realizaci projektů v rámci výzvy č. 02_22_002 – OP JAK – Šablony I, která byla vyhlášená Ministerstvem školství, mládeže a tělovýchovy ČR (MŠMT) dne 25.5.2022.</w:t>
      </w:r>
    </w:p>
    <w:p w14:paraId="00000017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18" w14:textId="77777777" w:rsidR="007432C5" w:rsidRDefault="002A5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14:paraId="00000019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A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14:paraId="0000001B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14:paraId="0000001C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zpráv o realizaci</w:t>
      </w:r>
    </w:p>
    <w:p w14:paraId="0000001D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14:paraId="0000001E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14:paraId="0000001F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14:paraId="00000020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</w:t>
      </w:r>
    </w:p>
    <w:p w14:paraId="00000021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14:paraId="00000022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3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4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14:paraId="00000025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026" w14:textId="77777777" w:rsidR="007432C5" w:rsidRDefault="002A5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9 % z celkové částky způsobilých nákladů projektu školy. Uvedená částka je bez DPH. K odměně bude připočítána DPH v aktuální zákonné výši.</w:t>
      </w:r>
    </w:p>
    <w:p w14:paraId="00000027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0000028" w14:textId="77777777" w:rsidR="007432C5" w:rsidRDefault="002A5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 závislosti na výši obdržených financí na účet příjemce v rámci daného projektu“. (Tedy v okamžiku, kdy příjemce obdrží na svůj účet 100% financí z celkové částky způsobilých nákladů projektu, vystaví poskytovatel fakturu na 100% z jeho celkové odměny.). </w:t>
      </w:r>
    </w:p>
    <w:p w14:paraId="00000029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A" w14:textId="77777777" w:rsidR="007432C5" w:rsidRDefault="002A5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vyplacena na základě daňového dokladu (faktury) vystaveného poskytovatelem, splatnost faktury bude minimálně 14 kalendářních dnů. </w:t>
      </w:r>
    </w:p>
    <w:p w14:paraId="0000002B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C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D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E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F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14:paraId="00000030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31" w14:textId="77777777" w:rsidR="007432C5" w:rsidRDefault="002A52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14:paraId="00000032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3" w14:textId="77777777" w:rsidR="007432C5" w:rsidRDefault="002A52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14:paraId="00000034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5" w14:textId="77777777" w:rsidR="007432C5" w:rsidRDefault="002A52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14:paraId="00000036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7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8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14:paraId="00000039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3A" w14:textId="77777777" w:rsidR="007432C5" w:rsidRDefault="002A5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14:paraId="0000003B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C" w14:textId="77777777" w:rsidR="007432C5" w:rsidRDefault="002A5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14:paraId="0000003D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E" w14:textId="77777777" w:rsidR="007432C5" w:rsidRDefault="002A5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14:paraId="0000003F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0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14:paraId="00000042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43" w14:textId="77777777" w:rsidR="007432C5" w:rsidRDefault="002A52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14:paraId="00000044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5" w14:textId="77777777" w:rsidR="007432C5" w:rsidRDefault="002A52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 elektronické podobě a je opatřena certifikovanými elektronickými podpisy zástupců obou smluvních stran.</w:t>
      </w:r>
    </w:p>
    <w:p w14:paraId="00000046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7" w14:textId="05D22C55" w:rsidR="007432C5" w:rsidRDefault="002A52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14:paraId="6AFB733F" w14:textId="4B8124D5" w:rsidR="003F1CE8" w:rsidRDefault="003F1CE8" w:rsidP="003F1C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46EDD6A" w14:textId="1C3103C7" w:rsidR="003F1CE8" w:rsidRDefault="003F1CE8" w:rsidP="003F1C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F6A9BB9" w14:textId="57E4C50C" w:rsidR="003F1CE8" w:rsidRDefault="003F1CE8" w:rsidP="003F1C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E684A14" w14:textId="77777777" w:rsidR="003F1CE8" w:rsidRDefault="003F1CE8" w:rsidP="003F1C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8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0DD8EBB" w14:textId="0FA94DF6" w:rsidR="003F1CE8" w:rsidRDefault="003F1CE8" w:rsidP="003F1CE8">
      <w:pPr>
        <w:pStyle w:val="Normlnweb"/>
        <w:spacing w:before="0" w:beforeAutospacing="0" w:after="0" w:afterAutospacing="0"/>
      </w:pPr>
      <w:r>
        <w:rPr>
          <w:color w:val="000000"/>
        </w:rPr>
        <w:t xml:space="preserve"> </w:t>
      </w:r>
      <w:r w:rsidR="0037760C">
        <w:rPr>
          <w:color w:val="000000"/>
        </w:rPr>
        <w:t>V</w:t>
      </w:r>
      <w:r w:rsidR="009029D0">
        <w:rPr>
          <w:color w:val="000000"/>
        </w:rPr>
        <w:t> Týně nad Vltavou dne 2</w:t>
      </w:r>
      <w:r w:rsidR="00643452">
        <w:rPr>
          <w:color w:val="000000"/>
        </w:rPr>
        <w:t>9</w:t>
      </w:r>
      <w:r w:rsidR="009029D0">
        <w:rPr>
          <w:color w:val="000000"/>
        </w:rPr>
        <w:t>.7.2022</w:t>
      </w:r>
    </w:p>
    <w:p w14:paraId="0000004A" w14:textId="29D90644" w:rsidR="007432C5" w:rsidRDefault="007432C5" w:rsidP="003F1CE8">
      <w:pPr>
        <w:spacing w:after="240"/>
      </w:pPr>
      <w:bookmarkStart w:id="1" w:name="_heading=h.gjdgxs" w:colFirst="0" w:colLast="0"/>
      <w:bookmarkEnd w:id="1"/>
    </w:p>
    <w:p w14:paraId="0000004B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29B47447" w:rsidR="007432C5" w:rsidRDefault="007432C5">
      <w:pPr>
        <w:pBdr>
          <w:top w:val="nil"/>
          <w:left w:val="nil"/>
          <w:bottom w:val="nil"/>
          <w:right w:val="nil"/>
          <w:between w:val="nil"/>
        </w:pBdr>
      </w:pPr>
    </w:p>
    <w:p w14:paraId="0ADD8983" w14:textId="6FF10AAA" w:rsidR="001C5C33" w:rsidRDefault="001C5C33">
      <w:pPr>
        <w:pBdr>
          <w:top w:val="nil"/>
          <w:left w:val="nil"/>
          <w:bottom w:val="nil"/>
          <w:right w:val="nil"/>
          <w:between w:val="nil"/>
        </w:pBdr>
      </w:pPr>
    </w:p>
    <w:p w14:paraId="0D331A6D" w14:textId="77777777" w:rsidR="001C5C33" w:rsidRDefault="001C5C33">
      <w:pPr>
        <w:pBdr>
          <w:top w:val="nil"/>
          <w:left w:val="nil"/>
          <w:bottom w:val="nil"/>
          <w:right w:val="nil"/>
          <w:between w:val="nil"/>
        </w:pBdr>
      </w:pPr>
    </w:p>
    <w:p w14:paraId="0000004D" w14:textId="6A605004" w:rsidR="007432C5" w:rsidRDefault="008659D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</w:t>
      </w:r>
      <w:r w:rsidR="002A52C0">
        <w:t>……………………………………</w:t>
      </w:r>
      <w:r w:rsidR="002A52C0">
        <w:tab/>
      </w:r>
      <w:r w:rsidR="002A52C0">
        <w:tab/>
      </w:r>
      <w:r w:rsidR="002A52C0">
        <w:tab/>
        <w:t>.............………………………………</w:t>
      </w:r>
    </w:p>
    <w:p w14:paraId="0000004E" w14:textId="38CD9A49" w:rsidR="007432C5" w:rsidRDefault="008659D4" w:rsidP="008659D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</w:t>
      </w:r>
      <w:r w:rsidR="002A52C0">
        <w:t>Příjemce</w:t>
      </w:r>
      <w:r w:rsidR="002A52C0">
        <w:tab/>
      </w:r>
      <w:r w:rsidR="002A52C0">
        <w:tab/>
      </w:r>
      <w:r w:rsidR="002A52C0">
        <w:tab/>
      </w:r>
      <w:r w:rsidR="002A52C0">
        <w:tab/>
      </w:r>
      <w:r w:rsidR="002A52C0">
        <w:tab/>
      </w:r>
      <w:r w:rsidR="002A52C0">
        <w:tab/>
      </w:r>
      <w:r w:rsidR="00921B51">
        <w:t xml:space="preserve">  </w:t>
      </w:r>
      <w:r>
        <w:t xml:space="preserve">   </w:t>
      </w:r>
      <w:r w:rsidR="002A52C0">
        <w:t>Poskytovatel</w:t>
      </w:r>
    </w:p>
    <w:p w14:paraId="2F16B5E9" w14:textId="3EA16BE1" w:rsidR="008659D4" w:rsidRDefault="008659D4" w:rsidP="008659D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  <w:r w:rsidR="0037760C">
        <w:t xml:space="preserve">     </w:t>
      </w:r>
      <w:r w:rsidR="00643452">
        <w:t xml:space="preserve">     </w:t>
      </w:r>
      <w:r w:rsidR="0037760C">
        <w:t xml:space="preserve">   </w:t>
      </w:r>
      <w:r>
        <w:t xml:space="preserve">  </w:t>
      </w:r>
      <w:r w:rsidR="00643452" w:rsidRPr="00643452">
        <w:t>Miroslav Petřík</w:t>
      </w:r>
      <w:r w:rsidR="0037760C">
        <w:tab/>
      </w:r>
      <w:r w:rsidR="0037760C">
        <w:tab/>
      </w:r>
      <w:r w:rsidR="00167FF3">
        <w:t xml:space="preserve">             </w:t>
      </w:r>
      <w:r w:rsidR="0037760C">
        <w:t xml:space="preserve">     </w:t>
      </w:r>
      <w:r>
        <w:t xml:space="preserve"> </w:t>
      </w:r>
      <w:r w:rsidR="001C5C33">
        <w:t xml:space="preserve">             </w:t>
      </w:r>
      <w:r>
        <w:t xml:space="preserve">     </w:t>
      </w:r>
      <w:r w:rsidR="00643452">
        <w:t xml:space="preserve">            </w:t>
      </w:r>
      <w:r>
        <w:t xml:space="preserve"> Mgr. Petr Lazar</w:t>
      </w:r>
    </w:p>
    <w:sectPr w:rsidR="008659D4"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1EA"/>
    <w:multiLevelType w:val="multilevel"/>
    <w:tmpl w:val="C6B82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808F5"/>
    <w:multiLevelType w:val="multilevel"/>
    <w:tmpl w:val="B99E949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4197F"/>
    <w:multiLevelType w:val="multilevel"/>
    <w:tmpl w:val="BA3C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C6047"/>
    <w:multiLevelType w:val="multilevel"/>
    <w:tmpl w:val="A9F80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B87908"/>
    <w:multiLevelType w:val="multilevel"/>
    <w:tmpl w:val="F4E21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E59"/>
    <w:multiLevelType w:val="multilevel"/>
    <w:tmpl w:val="15ACC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5674"/>
    <w:multiLevelType w:val="multilevel"/>
    <w:tmpl w:val="DE32C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5"/>
    <w:rsid w:val="0000191C"/>
    <w:rsid w:val="00167FF3"/>
    <w:rsid w:val="001C5C33"/>
    <w:rsid w:val="002A039C"/>
    <w:rsid w:val="002A52C0"/>
    <w:rsid w:val="002C4FE1"/>
    <w:rsid w:val="00374EA1"/>
    <w:rsid w:val="0037760C"/>
    <w:rsid w:val="003F1CE8"/>
    <w:rsid w:val="0048247A"/>
    <w:rsid w:val="00623F8C"/>
    <w:rsid w:val="00643452"/>
    <w:rsid w:val="007432C5"/>
    <w:rsid w:val="008659D4"/>
    <w:rsid w:val="009029D0"/>
    <w:rsid w:val="00921B51"/>
    <w:rsid w:val="00A11458"/>
    <w:rsid w:val="00D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8659D4"/>
    <w:pPr>
      <w:spacing w:before="100" w:beforeAutospacing="1" w:after="100" w:afterAutospacing="1"/>
    </w:pPr>
    <w:rPr>
      <w:lang w:val="cs-CZ"/>
    </w:rPr>
  </w:style>
  <w:style w:type="character" w:customStyle="1" w:styleId="apple-tab-span">
    <w:name w:val="apple-tab-span"/>
    <w:basedOn w:val="Standardnpsmoodstavce"/>
    <w:rsid w:val="003F1CE8"/>
  </w:style>
  <w:style w:type="character" w:styleId="Hypertextovodkaz">
    <w:name w:val="Hyperlink"/>
    <w:basedOn w:val="Standardnpsmoodstavce"/>
    <w:uiPriority w:val="99"/>
    <w:unhideWhenUsed/>
    <w:rsid w:val="003776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76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8659D4"/>
    <w:pPr>
      <w:spacing w:before="100" w:beforeAutospacing="1" w:after="100" w:afterAutospacing="1"/>
    </w:pPr>
    <w:rPr>
      <w:lang w:val="cs-CZ"/>
    </w:rPr>
  </w:style>
  <w:style w:type="character" w:customStyle="1" w:styleId="apple-tab-span">
    <w:name w:val="apple-tab-span"/>
    <w:basedOn w:val="Standardnpsmoodstavce"/>
    <w:rsid w:val="003F1CE8"/>
  </w:style>
  <w:style w:type="character" w:styleId="Hypertextovodkaz">
    <w:name w:val="Hyperlink"/>
    <w:basedOn w:val="Standardnpsmoodstavce"/>
    <w:uiPriority w:val="99"/>
    <w:unhideWhenUsed/>
    <w:rsid w:val="003776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7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luHqXkKTfVF/KHZc+ORLwKGew==">AMUW2mW4OVbQ7WXzCfEpWEFcm7+AZ0Xc6P8aY0YtxYUAathASFaPVapsZ7CTLieIh711H0msgxDDixEuDJu3UGlENeqhhtfEKOSGaVeWGyOYtVObatNAJQq05RM3MOR/rApGNhGrJuEq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MěDDM Týn nad Vltavou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Kupková</dc:creator>
  <cp:lastModifiedBy>Jana Kupková</cp:lastModifiedBy>
  <cp:revision>2</cp:revision>
  <cp:lastPrinted>2022-06-15T07:39:00Z</cp:lastPrinted>
  <dcterms:created xsi:type="dcterms:W3CDTF">2022-07-29T09:47:00Z</dcterms:created>
  <dcterms:modified xsi:type="dcterms:W3CDTF">2022-07-29T09:47:00Z</dcterms:modified>
</cp:coreProperties>
</file>