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EC44" w14:textId="296243E8" w:rsidR="003022A4" w:rsidRPr="0009772A" w:rsidRDefault="001353B7" w:rsidP="003022A4">
      <w:pPr>
        <w:pStyle w:val="Nzev"/>
        <w:rPr>
          <w:szCs w:val="22"/>
        </w:rPr>
      </w:pPr>
      <w:r w:rsidRPr="0009772A">
        <w:rPr>
          <w:szCs w:val="22"/>
        </w:rPr>
        <w:t>Smlouva o dílo</w:t>
      </w:r>
      <w:r w:rsidR="003022A4" w:rsidRPr="0009772A">
        <w:rPr>
          <w:szCs w:val="22"/>
        </w:rPr>
        <w:t xml:space="preserve"> </w:t>
      </w:r>
    </w:p>
    <w:p w14:paraId="385CE14B" w14:textId="77777777" w:rsidR="001353B7" w:rsidRPr="0009772A" w:rsidRDefault="003022A4" w:rsidP="003022A4">
      <w:pPr>
        <w:pStyle w:val="Nzev"/>
        <w:rPr>
          <w:b w:val="0"/>
          <w:sz w:val="22"/>
          <w:szCs w:val="22"/>
        </w:rPr>
      </w:pPr>
      <w:r w:rsidRPr="0009772A">
        <w:rPr>
          <w:b w:val="0"/>
          <w:sz w:val="22"/>
          <w:szCs w:val="22"/>
        </w:rPr>
        <w:t>dle ust. § 2586 a násl. zákona č. 89/2012 Sb., občanského zákoníku ve znění pozdějších předpisů</w:t>
      </w:r>
    </w:p>
    <w:p w14:paraId="5E3BC5FF" w14:textId="77777777" w:rsidR="003022A4" w:rsidRPr="0009772A" w:rsidRDefault="003022A4" w:rsidP="003022A4">
      <w:pPr>
        <w:rPr>
          <w:sz w:val="22"/>
          <w:szCs w:val="22"/>
        </w:rPr>
      </w:pPr>
    </w:p>
    <w:p w14:paraId="3627B9FA" w14:textId="33E35F7F" w:rsidR="003022A4" w:rsidRPr="0009772A" w:rsidRDefault="003022A4" w:rsidP="003022A4">
      <w:pPr>
        <w:rPr>
          <w:sz w:val="22"/>
          <w:szCs w:val="22"/>
        </w:rPr>
      </w:pPr>
      <w:r w:rsidRPr="0009772A">
        <w:rPr>
          <w:sz w:val="22"/>
          <w:szCs w:val="22"/>
        </w:rPr>
        <w:t xml:space="preserve">(dále rovněž </w:t>
      </w:r>
      <w:r w:rsidR="008B2F85">
        <w:rPr>
          <w:sz w:val="22"/>
          <w:szCs w:val="22"/>
        </w:rPr>
        <w:t xml:space="preserve">jako </w:t>
      </w:r>
      <w:r w:rsidRPr="0009772A">
        <w:rPr>
          <w:sz w:val="22"/>
          <w:szCs w:val="22"/>
        </w:rPr>
        <w:t>„</w:t>
      </w:r>
      <w:r w:rsidRPr="006E5238">
        <w:rPr>
          <w:b/>
          <w:bCs/>
          <w:sz w:val="22"/>
          <w:szCs w:val="22"/>
          <w:u w:val="single"/>
        </w:rPr>
        <w:t>Smlouva</w:t>
      </w:r>
      <w:r w:rsidRPr="0009772A">
        <w:rPr>
          <w:sz w:val="22"/>
          <w:szCs w:val="22"/>
        </w:rPr>
        <w:t>“),</w:t>
      </w:r>
    </w:p>
    <w:p w14:paraId="2D168CB4" w14:textId="77777777" w:rsidR="003022A4" w:rsidRPr="0009772A" w:rsidRDefault="003022A4" w:rsidP="003022A4">
      <w:pPr>
        <w:rPr>
          <w:sz w:val="22"/>
          <w:szCs w:val="22"/>
        </w:rPr>
      </w:pPr>
    </w:p>
    <w:p w14:paraId="5520A9E9" w14:textId="77777777" w:rsidR="003022A4" w:rsidRPr="0009772A" w:rsidRDefault="003022A4" w:rsidP="003022A4">
      <w:pPr>
        <w:rPr>
          <w:sz w:val="22"/>
          <w:szCs w:val="22"/>
        </w:rPr>
      </w:pPr>
      <w:r w:rsidRPr="0009772A">
        <w:rPr>
          <w:sz w:val="22"/>
          <w:szCs w:val="22"/>
        </w:rPr>
        <w:t>kterou uzavírají</w:t>
      </w:r>
    </w:p>
    <w:p w14:paraId="61232549" w14:textId="77777777" w:rsidR="003022A4" w:rsidRPr="0009772A" w:rsidRDefault="003022A4" w:rsidP="003022A4">
      <w:pPr>
        <w:rPr>
          <w:sz w:val="22"/>
          <w:szCs w:val="22"/>
        </w:rPr>
      </w:pPr>
    </w:p>
    <w:p w14:paraId="1C5A52F7" w14:textId="793FF1C7" w:rsidR="00014DF7" w:rsidRPr="00B850CE" w:rsidRDefault="00B850CE" w:rsidP="00014D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Pohřební a hřbitovní služby města Brna, a.s.</w:t>
      </w:r>
    </w:p>
    <w:p w14:paraId="62A6DB9C" w14:textId="4F2D7C00" w:rsidR="00E21A70" w:rsidRPr="00B850CE" w:rsidRDefault="009B224E" w:rsidP="00E21A7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s</w:t>
      </w:r>
      <w:r w:rsidR="00E21A70" w:rsidRPr="0009772A">
        <w:rPr>
          <w:bCs/>
          <w:sz w:val="22"/>
          <w:szCs w:val="22"/>
        </w:rPr>
        <w:t>e sídlem</w:t>
      </w:r>
      <w:r w:rsidR="00E21A70">
        <w:rPr>
          <w:bCs/>
          <w:sz w:val="22"/>
          <w:szCs w:val="22"/>
        </w:rPr>
        <w:t xml:space="preserve"> </w:t>
      </w:r>
      <w:r w:rsidR="00ED4B4D">
        <w:rPr>
          <w:bCs/>
          <w:sz w:val="22"/>
          <w:szCs w:val="22"/>
        </w:rPr>
        <w:t>Koliště 1909/</w:t>
      </w:r>
      <w:r w:rsidR="00B850CE">
        <w:rPr>
          <w:sz w:val="22"/>
          <w:szCs w:val="22"/>
        </w:rPr>
        <w:t>7, 602 00 Brno</w:t>
      </w:r>
      <w:r w:rsidR="007E1BDD" w:rsidRPr="0009772A">
        <w:rPr>
          <w:sz w:val="22"/>
          <w:szCs w:val="22"/>
        </w:rPr>
        <w:tab/>
      </w:r>
    </w:p>
    <w:p w14:paraId="3643D520" w14:textId="37A9C90D" w:rsidR="00E21A70" w:rsidRPr="0009772A" w:rsidRDefault="009B224E" w:rsidP="00E21A70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21A70" w:rsidRPr="0009772A">
        <w:rPr>
          <w:sz w:val="22"/>
          <w:szCs w:val="22"/>
        </w:rPr>
        <w:t xml:space="preserve">apsaná v OR </w:t>
      </w:r>
      <w:r w:rsidR="00E21A70" w:rsidRPr="0009772A">
        <w:rPr>
          <w:bCs/>
          <w:sz w:val="22"/>
          <w:szCs w:val="22"/>
        </w:rPr>
        <w:t xml:space="preserve">vedeném </w:t>
      </w:r>
      <w:r w:rsidR="00D6195B">
        <w:rPr>
          <w:bCs/>
          <w:sz w:val="22"/>
          <w:szCs w:val="22"/>
        </w:rPr>
        <w:t>KS v Brně</w:t>
      </w:r>
      <w:r w:rsidR="00E21A70" w:rsidRPr="0009772A">
        <w:rPr>
          <w:bCs/>
          <w:sz w:val="22"/>
          <w:szCs w:val="22"/>
        </w:rPr>
        <w:t xml:space="preserve"> oddíl </w:t>
      </w:r>
      <w:r w:rsidR="00B850CE">
        <w:rPr>
          <w:bCs/>
          <w:sz w:val="22"/>
          <w:szCs w:val="22"/>
        </w:rPr>
        <w:t>B</w:t>
      </w:r>
      <w:r w:rsidR="00E21A70" w:rsidRPr="0009772A">
        <w:rPr>
          <w:bCs/>
          <w:sz w:val="22"/>
          <w:szCs w:val="22"/>
        </w:rPr>
        <w:t>, vložka</w:t>
      </w:r>
      <w:r w:rsidR="00B850CE">
        <w:rPr>
          <w:bCs/>
          <w:sz w:val="22"/>
          <w:szCs w:val="22"/>
        </w:rPr>
        <w:t xml:space="preserve"> 5828</w:t>
      </w:r>
    </w:p>
    <w:p w14:paraId="63540437" w14:textId="43756AB6" w:rsidR="00E21A70" w:rsidRDefault="009B224E" w:rsidP="00E21A70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21A70" w:rsidRPr="0009772A">
        <w:rPr>
          <w:sz w:val="22"/>
          <w:szCs w:val="22"/>
        </w:rPr>
        <w:t>astoupen</w:t>
      </w:r>
      <w:r w:rsidR="00E56DDA">
        <w:rPr>
          <w:sz w:val="22"/>
          <w:szCs w:val="22"/>
        </w:rPr>
        <w:t>á</w:t>
      </w:r>
      <w:r w:rsidR="00E21A70" w:rsidRPr="0009772A">
        <w:rPr>
          <w:sz w:val="22"/>
          <w:szCs w:val="22"/>
        </w:rPr>
        <w:t xml:space="preserve"> </w:t>
      </w:r>
      <w:r w:rsidR="00B850CE">
        <w:rPr>
          <w:bCs/>
          <w:sz w:val="22"/>
          <w:szCs w:val="22"/>
        </w:rPr>
        <w:t>Ing. Leou O</w:t>
      </w:r>
      <w:r w:rsidR="00FD0E36">
        <w:rPr>
          <w:bCs/>
          <w:sz w:val="22"/>
          <w:szCs w:val="22"/>
        </w:rPr>
        <w:t>lšákovou, ředitelkou akciové společnosti</w:t>
      </w:r>
      <w:r w:rsidR="00E21A70" w:rsidRPr="0009772A">
        <w:rPr>
          <w:sz w:val="22"/>
          <w:szCs w:val="22"/>
        </w:rPr>
        <w:t xml:space="preserve"> </w:t>
      </w:r>
    </w:p>
    <w:p w14:paraId="4B4DC5BE" w14:textId="6CC5EA1A" w:rsidR="00EB009E" w:rsidRPr="0009772A" w:rsidRDefault="00EB009E" w:rsidP="00E21A70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9B224E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FD0E36">
        <w:rPr>
          <w:sz w:val="22"/>
          <w:szCs w:val="22"/>
        </w:rPr>
        <w:t xml:space="preserve"> </w:t>
      </w:r>
      <w:r w:rsidR="00FD0E36">
        <w:rPr>
          <w:bCs/>
          <w:sz w:val="22"/>
          <w:szCs w:val="22"/>
        </w:rPr>
        <w:t>60713330</w:t>
      </w:r>
    </w:p>
    <w:p w14:paraId="7549CA1D" w14:textId="7FC77FC7" w:rsidR="00014DF7" w:rsidRPr="0009772A" w:rsidRDefault="00000000" w:rsidP="00014DF7">
      <w:pPr>
        <w:jc w:val="both"/>
        <w:rPr>
          <w:sz w:val="22"/>
          <w:szCs w:val="22"/>
        </w:rPr>
      </w:pPr>
      <w:hyperlink r:id="rId8" w:history="1">
        <w:r w:rsidR="00F56C7C" w:rsidRPr="00374D81">
          <w:rPr>
            <w:rStyle w:val="Hypertextovodkaz"/>
            <w:color w:val="auto"/>
            <w:sz w:val="22"/>
            <w:szCs w:val="22"/>
            <w:u w:val="none"/>
          </w:rPr>
          <w:t>t</w:t>
        </w:r>
        <w:r w:rsidR="00FD0E36" w:rsidRPr="00374D81">
          <w:rPr>
            <w:rStyle w:val="Hypertextovodkaz"/>
            <w:color w:val="auto"/>
            <w:sz w:val="22"/>
            <w:szCs w:val="22"/>
            <w:u w:val="none"/>
          </w:rPr>
          <w:t xml:space="preserve">el: </w:t>
        </w:r>
        <w:r w:rsidR="00FD0E36" w:rsidRPr="00374D81">
          <w:rPr>
            <w:rStyle w:val="Hypertextovodkaz"/>
            <w:bCs/>
            <w:color w:val="auto"/>
            <w:sz w:val="22"/>
            <w:szCs w:val="22"/>
            <w:u w:val="none"/>
          </w:rPr>
          <w:t>545</w:t>
        </w:r>
      </w:hyperlink>
      <w:r w:rsidR="00FD0E36">
        <w:rPr>
          <w:bCs/>
          <w:sz w:val="22"/>
          <w:szCs w:val="22"/>
        </w:rPr>
        <w:t xml:space="preserve"> 422 134</w:t>
      </w:r>
      <w:r w:rsidR="00014DF7" w:rsidRPr="0009772A">
        <w:rPr>
          <w:sz w:val="22"/>
          <w:szCs w:val="22"/>
        </w:rPr>
        <w:tab/>
      </w:r>
      <w:r w:rsidR="00014DF7" w:rsidRPr="0009772A">
        <w:rPr>
          <w:sz w:val="22"/>
          <w:szCs w:val="22"/>
        </w:rPr>
        <w:tab/>
      </w:r>
      <w:r w:rsidR="00014DF7" w:rsidRPr="0009772A">
        <w:rPr>
          <w:sz w:val="22"/>
          <w:szCs w:val="22"/>
        </w:rPr>
        <w:tab/>
      </w:r>
      <w:r w:rsidR="00014DF7" w:rsidRPr="0009772A">
        <w:rPr>
          <w:sz w:val="22"/>
          <w:szCs w:val="22"/>
        </w:rPr>
        <w:tab/>
      </w:r>
    </w:p>
    <w:p w14:paraId="2ADBAC94" w14:textId="729D5A35" w:rsidR="00014DF7" w:rsidRPr="0009772A" w:rsidRDefault="00F56C7C" w:rsidP="00014DF7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14DF7" w:rsidRPr="0009772A">
        <w:rPr>
          <w:sz w:val="22"/>
          <w:szCs w:val="22"/>
        </w:rPr>
        <w:t>-mail:</w:t>
      </w:r>
      <w:r w:rsidR="00FD0E36">
        <w:rPr>
          <w:sz w:val="22"/>
          <w:szCs w:val="22"/>
        </w:rPr>
        <w:t xml:space="preserve"> </w:t>
      </w:r>
      <w:r w:rsidR="00FD0E36">
        <w:rPr>
          <w:bCs/>
          <w:sz w:val="22"/>
          <w:szCs w:val="22"/>
        </w:rPr>
        <w:t>reditel@pohrby.cz</w:t>
      </w:r>
    </w:p>
    <w:p w14:paraId="48786EED" w14:textId="77777777" w:rsidR="003022A4" w:rsidRPr="0009772A" w:rsidRDefault="003022A4" w:rsidP="003022A4">
      <w:pPr>
        <w:jc w:val="both"/>
        <w:rPr>
          <w:sz w:val="22"/>
          <w:szCs w:val="22"/>
        </w:rPr>
      </w:pPr>
    </w:p>
    <w:p w14:paraId="4F4446AC" w14:textId="5E799160" w:rsidR="001353B7" w:rsidRPr="00374D81" w:rsidRDefault="001353B7" w:rsidP="003022A4">
      <w:pPr>
        <w:jc w:val="both"/>
        <w:rPr>
          <w:sz w:val="22"/>
          <w:szCs w:val="22"/>
          <w:u w:val="single"/>
        </w:rPr>
      </w:pPr>
      <w:r w:rsidRPr="0009772A">
        <w:rPr>
          <w:sz w:val="22"/>
          <w:szCs w:val="22"/>
        </w:rPr>
        <w:t xml:space="preserve">(dále </w:t>
      </w:r>
      <w:r w:rsidR="008D2991" w:rsidRPr="0009772A">
        <w:rPr>
          <w:sz w:val="22"/>
          <w:szCs w:val="22"/>
        </w:rPr>
        <w:t xml:space="preserve">rovněž </w:t>
      </w:r>
      <w:r w:rsidR="008B2F85">
        <w:rPr>
          <w:sz w:val="22"/>
          <w:szCs w:val="22"/>
        </w:rPr>
        <w:t xml:space="preserve">jako </w:t>
      </w:r>
      <w:r w:rsidR="008D2991" w:rsidRPr="0009772A">
        <w:rPr>
          <w:sz w:val="22"/>
          <w:szCs w:val="22"/>
        </w:rPr>
        <w:t>„</w:t>
      </w:r>
      <w:r w:rsidR="00683477" w:rsidRPr="0009772A">
        <w:rPr>
          <w:b/>
          <w:sz w:val="22"/>
          <w:szCs w:val="22"/>
          <w:u w:val="single"/>
        </w:rPr>
        <w:t>O</w:t>
      </w:r>
      <w:r w:rsidRPr="0009772A">
        <w:rPr>
          <w:b/>
          <w:sz w:val="22"/>
          <w:szCs w:val="22"/>
          <w:u w:val="single"/>
        </w:rPr>
        <w:t>bjednatel</w:t>
      </w:r>
      <w:r w:rsidR="008D2991" w:rsidRPr="0009772A">
        <w:rPr>
          <w:sz w:val="22"/>
          <w:szCs w:val="22"/>
        </w:rPr>
        <w:t>“</w:t>
      </w:r>
      <w:r w:rsidRPr="0009772A">
        <w:rPr>
          <w:sz w:val="22"/>
          <w:szCs w:val="22"/>
        </w:rPr>
        <w:t>)</w:t>
      </w:r>
      <w:r w:rsidR="003022A4" w:rsidRPr="0009772A">
        <w:rPr>
          <w:sz w:val="22"/>
          <w:szCs w:val="22"/>
        </w:rPr>
        <w:t xml:space="preserve"> na straně jedné</w:t>
      </w:r>
    </w:p>
    <w:p w14:paraId="095826C1" w14:textId="77777777" w:rsidR="001353B7" w:rsidRPr="0009772A" w:rsidRDefault="001353B7" w:rsidP="003022A4">
      <w:pPr>
        <w:ind w:left="720"/>
        <w:jc w:val="both"/>
        <w:rPr>
          <w:bCs/>
          <w:sz w:val="22"/>
          <w:szCs w:val="22"/>
        </w:rPr>
      </w:pPr>
    </w:p>
    <w:p w14:paraId="15D36DAB" w14:textId="77777777" w:rsidR="003022A4" w:rsidRPr="0009772A" w:rsidRDefault="003022A4" w:rsidP="003022A4">
      <w:pPr>
        <w:jc w:val="both"/>
        <w:rPr>
          <w:bCs/>
          <w:sz w:val="22"/>
          <w:szCs w:val="22"/>
        </w:rPr>
      </w:pPr>
      <w:r w:rsidRPr="0009772A">
        <w:rPr>
          <w:bCs/>
          <w:sz w:val="22"/>
          <w:szCs w:val="22"/>
        </w:rPr>
        <w:t>a</w:t>
      </w:r>
    </w:p>
    <w:p w14:paraId="6B22EB65" w14:textId="77777777" w:rsidR="003022A4" w:rsidRPr="0009772A" w:rsidRDefault="003022A4" w:rsidP="003022A4">
      <w:pPr>
        <w:jc w:val="both"/>
        <w:rPr>
          <w:b/>
          <w:bCs/>
          <w:sz w:val="22"/>
          <w:szCs w:val="22"/>
        </w:rPr>
      </w:pPr>
    </w:p>
    <w:p w14:paraId="35AD7D53" w14:textId="6E839812" w:rsidR="001353B7" w:rsidRPr="0009772A" w:rsidRDefault="00746851" w:rsidP="003022A4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FINAL SYSTEMS BRNO, </w:t>
      </w:r>
      <w:r w:rsidR="001353B7" w:rsidRPr="0009772A">
        <w:rPr>
          <w:b/>
          <w:sz w:val="22"/>
          <w:szCs w:val="22"/>
        </w:rPr>
        <w:t>s.r.o.</w:t>
      </w:r>
    </w:p>
    <w:p w14:paraId="5BADA7E7" w14:textId="3A499F1A" w:rsidR="001353B7" w:rsidRPr="0009772A" w:rsidRDefault="009B224E" w:rsidP="003022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1353B7" w:rsidRPr="0009772A">
        <w:rPr>
          <w:bCs/>
          <w:sz w:val="22"/>
          <w:szCs w:val="22"/>
        </w:rPr>
        <w:t>e sídlem</w:t>
      </w:r>
      <w:r w:rsidR="00EE0B2C">
        <w:rPr>
          <w:bCs/>
          <w:sz w:val="22"/>
          <w:szCs w:val="22"/>
        </w:rPr>
        <w:t xml:space="preserve"> Železniční 368/5, Komárov, 602 00 Brno</w:t>
      </w:r>
    </w:p>
    <w:p w14:paraId="300F1F16" w14:textId="2AFA44BA" w:rsidR="001353B7" w:rsidRPr="0009772A" w:rsidRDefault="009B224E" w:rsidP="003022A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353B7" w:rsidRPr="0009772A">
        <w:rPr>
          <w:sz w:val="22"/>
          <w:szCs w:val="22"/>
        </w:rPr>
        <w:t xml:space="preserve">apsaná v OR </w:t>
      </w:r>
      <w:r w:rsidR="001353B7" w:rsidRPr="0009772A">
        <w:rPr>
          <w:bCs/>
          <w:sz w:val="22"/>
          <w:szCs w:val="22"/>
        </w:rPr>
        <w:t xml:space="preserve">vedeném Krajským soudem v Brně, oddíl C, vložka </w:t>
      </w:r>
      <w:r w:rsidR="00E26B45">
        <w:rPr>
          <w:bCs/>
          <w:sz w:val="22"/>
          <w:szCs w:val="22"/>
        </w:rPr>
        <w:t>62005</w:t>
      </w:r>
    </w:p>
    <w:p w14:paraId="4F28647C" w14:textId="33466835" w:rsidR="001353B7" w:rsidRPr="0009772A" w:rsidRDefault="009B224E" w:rsidP="003022A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353B7" w:rsidRPr="0009772A">
        <w:rPr>
          <w:sz w:val="22"/>
          <w:szCs w:val="22"/>
        </w:rPr>
        <w:t>astoupen</w:t>
      </w:r>
      <w:r w:rsidR="00E56DDA">
        <w:rPr>
          <w:sz w:val="22"/>
          <w:szCs w:val="22"/>
        </w:rPr>
        <w:t>á</w:t>
      </w:r>
      <w:r w:rsidR="001353B7" w:rsidRPr="0009772A">
        <w:rPr>
          <w:sz w:val="22"/>
          <w:szCs w:val="22"/>
        </w:rPr>
        <w:t xml:space="preserve"> </w:t>
      </w:r>
      <w:r w:rsidR="00CD7EF6">
        <w:rPr>
          <w:sz w:val="22"/>
          <w:szCs w:val="22"/>
        </w:rPr>
        <w:t>Pavlem Hruškou</w:t>
      </w:r>
      <w:r w:rsidR="001353B7" w:rsidRPr="0009772A">
        <w:rPr>
          <w:sz w:val="22"/>
          <w:szCs w:val="22"/>
        </w:rPr>
        <w:t xml:space="preserve">, jednatelem </w:t>
      </w:r>
    </w:p>
    <w:p w14:paraId="5BA3CC8D" w14:textId="3A3692F2" w:rsidR="003022A4" w:rsidRPr="0009772A" w:rsidRDefault="001353B7" w:rsidP="003022A4">
      <w:pPr>
        <w:jc w:val="both"/>
        <w:rPr>
          <w:sz w:val="22"/>
          <w:szCs w:val="22"/>
        </w:rPr>
      </w:pPr>
      <w:r w:rsidRPr="0009772A">
        <w:rPr>
          <w:sz w:val="22"/>
          <w:szCs w:val="22"/>
        </w:rPr>
        <w:t>IČ</w:t>
      </w:r>
      <w:r w:rsidR="009B224E">
        <w:rPr>
          <w:sz w:val="22"/>
          <w:szCs w:val="22"/>
        </w:rPr>
        <w:t>O</w:t>
      </w:r>
      <w:r w:rsidRPr="0009772A">
        <w:rPr>
          <w:sz w:val="22"/>
          <w:szCs w:val="22"/>
        </w:rPr>
        <w:t xml:space="preserve">: </w:t>
      </w:r>
      <w:r w:rsidR="00A12BBD">
        <w:rPr>
          <w:sz w:val="22"/>
          <w:szCs w:val="22"/>
        </w:rPr>
        <w:t>283 34 302</w:t>
      </w:r>
      <w:r w:rsidRPr="0009772A">
        <w:rPr>
          <w:sz w:val="22"/>
          <w:szCs w:val="22"/>
        </w:rPr>
        <w:tab/>
      </w:r>
      <w:r w:rsidRPr="0009772A">
        <w:rPr>
          <w:sz w:val="22"/>
          <w:szCs w:val="22"/>
        </w:rPr>
        <w:tab/>
      </w:r>
      <w:r w:rsidRPr="0009772A">
        <w:rPr>
          <w:sz w:val="22"/>
          <w:szCs w:val="22"/>
        </w:rPr>
        <w:tab/>
      </w:r>
      <w:r w:rsidRPr="0009772A">
        <w:rPr>
          <w:sz w:val="22"/>
          <w:szCs w:val="22"/>
        </w:rPr>
        <w:tab/>
      </w:r>
      <w:r w:rsidRPr="0009772A">
        <w:rPr>
          <w:sz w:val="22"/>
          <w:szCs w:val="22"/>
        </w:rPr>
        <w:tab/>
      </w:r>
    </w:p>
    <w:p w14:paraId="18228401" w14:textId="53318798" w:rsidR="001353B7" w:rsidRPr="0009772A" w:rsidRDefault="00F56C7C" w:rsidP="003022A4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3022A4" w:rsidRPr="0009772A">
        <w:rPr>
          <w:sz w:val="22"/>
          <w:szCs w:val="22"/>
        </w:rPr>
        <w:t xml:space="preserve">ankovní spojení: </w:t>
      </w:r>
      <w:r w:rsidR="001353B7" w:rsidRPr="0009772A">
        <w:rPr>
          <w:sz w:val="22"/>
          <w:szCs w:val="22"/>
        </w:rPr>
        <w:t>č.</w:t>
      </w:r>
      <w:r w:rsidR="00EE0B2C">
        <w:rPr>
          <w:sz w:val="22"/>
          <w:szCs w:val="22"/>
        </w:rPr>
        <w:t xml:space="preserve"> </w:t>
      </w:r>
      <w:r w:rsidR="001353B7" w:rsidRPr="0009772A">
        <w:rPr>
          <w:sz w:val="22"/>
          <w:szCs w:val="22"/>
        </w:rPr>
        <w:t>účtu</w:t>
      </w:r>
      <w:r w:rsidR="001353B7" w:rsidRPr="00EE0B2C">
        <w:rPr>
          <w:sz w:val="22"/>
          <w:szCs w:val="22"/>
        </w:rPr>
        <w:t>:</w:t>
      </w:r>
      <w:r w:rsidR="00EE0B2C" w:rsidRPr="00EE0B2C">
        <w:rPr>
          <w:sz w:val="22"/>
          <w:szCs w:val="22"/>
        </w:rPr>
        <w:t xml:space="preserve"> </w:t>
      </w:r>
    </w:p>
    <w:p w14:paraId="3E9335A5" w14:textId="49BAB510" w:rsidR="002C72BC" w:rsidRPr="0009772A" w:rsidRDefault="00F56C7C" w:rsidP="002C72BC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2C72BC" w:rsidRPr="0009772A">
        <w:rPr>
          <w:sz w:val="22"/>
          <w:szCs w:val="22"/>
        </w:rPr>
        <w:t xml:space="preserve">el: </w:t>
      </w:r>
      <w:r w:rsidR="00E25780">
        <w:rPr>
          <w:bCs/>
          <w:sz w:val="22"/>
          <w:szCs w:val="22"/>
        </w:rPr>
        <w:t>777008769</w:t>
      </w:r>
      <w:r w:rsidR="002C72BC" w:rsidRPr="0009772A">
        <w:rPr>
          <w:sz w:val="22"/>
          <w:szCs w:val="22"/>
        </w:rPr>
        <w:tab/>
      </w:r>
      <w:r w:rsidR="002C72BC" w:rsidRPr="0009772A">
        <w:rPr>
          <w:sz w:val="22"/>
          <w:szCs w:val="22"/>
        </w:rPr>
        <w:tab/>
      </w:r>
      <w:r w:rsidR="002C72BC" w:rsidRPr="0009772A">
        <w:rPr>
          <w:sz w:val="22"/>
          <w:szCs w:val="22"/>
        </w:rPr>
        <w:tab/>
      </w:r>
      <w:r w:rsidR="002C72BC" w:rsidRPr="0009772A">
        <w:rPr>
          <w:sz w:val="22"/>
          <w:szCs w:val="22"/>
        </w:rPr>
        <w:tab/>
      </w:r>
    </w:p>
    <w:p w14:paraId="307DD7EE" w14:textId="3F2329F0" w:rsidR="002C72BC" w:rsidRPr="0009772A" w:rsidRDefault="00F56C7C" w:rsidP="002C72BC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2C72BC" w:rsidRPr="0009772A">
        <w:rPr>
          <w:sz w:val="22"/>
          <w:szCs w:val="22"/>
        </w:rPr>
        <w:t>-mail:</w:t>
      </w:r>
      <w:r w:rsidR="00E25780" w:rsidRPr="00E25780">
        <w:t xml:space="preserve"> </w:t>
      </w:r>
      <w:r w:rsidR="00E25780" w:rsidRPr="00E25780">
        <w:rPr>
          <w:sz w:val="22"/>
          <w:szCs w:val="22"/>
        </w:rPr>
        <w:t>finalbrno@email.cz</w:t>
      </w:r>
    </w:p>
    <w:p w14:paraId="0BE7CC17" w14:textId="77777777" w:rsidR="003022A4" w:rsidRPr="0009772A" w:rsidRDefault="003022A4" w:rsidP="003022A4">
      <w:pPr>
        <w:jc w:val="both"/>
        <w:rPr>
          <w:sz w:val="22"/>
          <w:szCs w:val="22"/>
        </w:rPr>
      </w:pPr>
    </w:p>
    <w:p w14:paraId="568D5456" w14:textId="3562CF00" w:rsidR="008D2991" w:rsidRPr="0009772A" w:rsidRDefault="008D2991" w:rsidP="003022A4">
      <w:pPr>
        <w:jc w:val="both"/>
        <w:rPr>
          <w:sz w:val="22"/>
          <w:szCs w:val="22"/>
        </w:rPr>
      </w:pPr>
      <w:r w:rsidRPr="0009772A">
        <w:rPr>
          <w:sz w:val="22"/>
          <w:szCs w:val="22"/>
        </w:rPr>
        <w:t>(dále rovněž</w:t>
      </w:r>
      <w:r w:rsidR="008B2F85">
        <w:rPr>
          <w:sz w:val="22"/>
          <w:szCs w:val="22"/>
        </w:rPr>
        <w:t xml:space="preserve"> jako</w:t>
      </w:r>
      <w:r w:rsidRPr="0009772A">
        <w:rPr>
          <w:sz w:val="22"/>
          <w:szCs w:val="22"/>
        </w:rPr>
        <w:t xml:space="preserve"> „</w:t>
      </w:r>
      <w:r w:rsidR="00683477" w:rsidRPr="0009772A">
        <w:rPr>
          <w:b/>
          <w:sz w:val="22"/>
          <w:szCs w:val="22"/>
          <w:u w:val="single"/>
        </w:rPr>
        <w:t>Z</w:t>
      </w:r>
      <w:r w:rsidRPr="0009772A">
        <w:rPr>
          <w:b/>
          <w:sz w:val="22"/>
          <w:szCs w:val="22"/>
          <w:u w:val="single"/>
        </w:rPr>
        <w:t>hotovitel</w:t>
      </w:r>
      <w:r w:rsidRPr="0009772A">
        <w:rPr>
          <w:sz w:val="22"/>
          <w:szCs w:val="22"/>
        </w:rPr>
        <w:t>“)</w:t>
      </w:r>
      <w:r w:rsidR="003022A4" w:rsidRPr="0009772A">
        <w:rPr>
          <w:sz w:val="22"/>
          <w:szCs w:val="22"/>
        </w:rPr>
        <w:t xml:space="preserve"> na straně druhé,</w:t>
      </w:r>
    </w:p>
    <w:p w14:paraId="06E95A1C" w14:textId="77777777" w:rsidR="003022A4" w:rsidRPr="0009772A" w:rsidRDefault="003022A4" w:rsidP="003022A4">
      <w:pPr>
        <w:jc w:val="both"/>
        <w:rPr>
          <w:sz w:val="22"/>
          <w:szCs w:val="22"/>
        </w:rPr>
      </w:pPr>
    </w:p>
    <w:p w14:paraId="4132A91B" w14:textId="6F930CEB" w:rsidR="003022A4" w:rsidRPr="0009772A" w:rsidRDefault="00683477" w:rsidP="003022A4">
      <w:pPr>
        <w:jc w:val="both"/>
        <w:rPr>
          <w:sz w:val="22"/>
          <w:szCs w:val="22"/>
        </w:rPr>
      </w:pPr>
      <w:r w:rsidRPr="0009772A">
        <w:rPr>
          <w:sz w:val="22"/>
          <w:szCs w:val="22"/>
        </w:rPr>
        <w:t>(objednatel a zhotovitel společně rovněž</w:t>
      </w:r>
      <w:r w:rsidR="008B2F85">
        <w:rPr>
          <w:sz w:val="22"/>
          <w:szCs w:val="22"/>
        </w:rPr>
        <w:t xml:space="preserve"> jako</w:t>
      </w:r>
      <w:r w:rsidRPr="0009772A">
        <w:rPr>
          <w:sz w:val="22"/>
          <w:szCs w:val="22"/>
        </w:rPr>
        <w:t xml:space="preserve"> „</w:t>
      </w:r>
      <w:r w:rsidRPr="0009772A">
        <w:rPr>
          <w:b/>
          <w:sz w:val="22"/>
          <w:szCs w:val="22"/>
          <w:u w:val="single"/>
        </w:rPr>
        <w:t>Smluvní strany</w:t>
      </w:r>
      <w:r w:rsidRPr="0009772A">
        <w:rPr>
          <w:sz w:val="22"/>
          <w:szCs w:val="22"/>
        </w:rPr>
        <w:t>“)</w:t>
      </w:r>
    </w:p>
    <w:p w14:paraId="4F8E4ED8" w14:textId="77777777" w:rsidR="00683477" w:rsidRPr="0009772A" w:rsidRDefault="00683477" w:rsidP="003022A4">
      <w:pPr>
        <w:jc w:val="both"/>
        <w:rPr>
          <w:sz w:val="22"/>
          <w:szCs w:val="22"/>
        </w:rPr>
      </w:pPr>
    </w:p>
    <w:p w14:paraId="21738CBD" w14:textId="77777777" w:rsidR="00683477" w:rsidRPr="0009772A" w:rsidRDefault="00683477" w:rsidP="003022A4">
      <w:pPr>
        <w:jc w:val="both"/>
        <w:rPr>
          <w:sz w:val="22"/>
          <w:szCs w:val="22"/>
        </w:rPr>
      </w:pPr>
    </w:p>
    <w:p w14:paraId="68EAE116" w14:textId="77777777" w:rsidR="003022A4" w:rsidRPr="0009772A" w:rsidRDefault="003022A4" w:rsidP="003022A4">
      <w:pPr>
        <w:jc w:val="both"/>
        <w:rPr>
          <w:sz w:val="22"/>
          <w:szCs w:val="22"/>
        </w:rPr>
      </w:pPr>
      <w:r w:rsidRPr="0009772A">
        <w:rPr>
          <w:sz w:val="22"/>
          <w:szCs w:val="22"/>
        </w:rPr>
        <w:t>níže uvedeného dne, na níže uvedeném místě, s obsahem uvedeným dále v tomto dokumentu:</w:t>
      </w:r>
    </w:p>
    <w:p w14:paraId="15C9EC33" w14:textId="77777777" w:rsidR="003022A4" w:rsidRPr="0009772A" w:rsidRDefault="003022A4" w:rsidP="003022A4">
      <w:pPr>
        <w:pStyle w:val="Nadpis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7E7726E2" w14:textId="77777777" w:rsidR="003022A4" w:rsidRPr="0009772A" w:rsidRDefault="003022A4" w:rsidP="00683477">
      <w:pPr>
        <w:jc w:val="center"/>
        <w:rPr>
          <w:sz w:val="22"/>
          <w:szCs w:val="22"/>
        </w:rPr>
      </w:pPr>
    </w:p>
    <w:p w14:paraId="3C1B9B72" w14:textId="77777777" w:rsidR="001353B7" w:rsidRPr="0009772A" w:rsidRDefault="001353B7" w:rsidP="00683477">
      <w:pPr>
        <w:pStyle w:val="Nadpis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9772A">
        <w:rPr>
          <w:rFonts w:ascii="Times New Roman" w:hAnsi="Times New Roman" w:cs="Times New Roman"/>
          <w:sz w:val="22"/>
          <w:szCs w:val="22"/>
        </w:rPr>
        <w:t>I.</w:t>
      </w:r>
    </w:p>
    <w:p w14:paraId="0A273B42" w14:textId="77777777" w:rsidR="00683477" w:rsidRPr="0009772A" w:rsidRDefault="00683477" w:rsidP="00683477">
      <w:pPr>
        <w:jc w:val="center"/>
        <w:rPr>
          <w:b/>
          <w:bCs/>
          <w:sz w:val="22"/>
          <w:szCs w:val="22"/>
        </w:rPr>
      </w:pPr>
      <w:r w:rsidRPr="0009772A">
        <w:rPr>
          <w:b/>
          <w:bCs/>
          <w:sz w:val="22"/>
          <w:szCs w:val="22"/>
        </w:rPr>
        <w:t>P</w:t>
      </w:r>
      <w:r w:rsidR="001353B7" w:rsidRPr="0009772A">
        <w:rPr>
          <w:b/>
          <w:bCs/>
          <w:sz w:val="22"/>
          <w:szCs w:val="22"/>
        </w:rPr>
        <w:t xml:space="preserve">ředmět </w:t>
      </w:r>
      <w:r w:rsidRPr="0009772A">
        <w:rPr>
          <w:b/>
          <w:bCs/>
          <w:sz w:val="22"/>
          <w:szCs w:val="22"/>
        </w:rPr>
        <w:t>smlouvy, předmět díla</w:t>
      </w:r>
    </w:p>
    <w:p w14:paraId="1E191A76" w14:textId="77777777" w:rsidR="00683477" w:rsidRPr="0009772A" w:rsidRDefault="00683477" w:rsidP="00683477">
      <w:pPr>
        <w:jc w:val="center"/>
        <w:rPr>
          <w:b/>
          <w:bCs/>
          <w:sz w:val="22"/>
          <w:szCs w:val="22"/>
        </w:rPr>
      </w:pPr>
    </w:p>
    <w:p w14:paraId="3A916B45" w14:textId="77CD0F3A" w:rsidR="00A3071B" w:rsidRPr="00A3071B" w:rsidRDefault="00683477" w:rsidP="005F5C68">
      <w:pPr>
        <w:pStyle w:val="Odstavecseseznamem"/>
        <w:numPr>
          <w:ilvl w:val="0"/>
          <w:numId w:val="15"/>
        </w:numPr>
        <w:ind w:hanging="502"/>
        <w:jc w:val="both"/>
        <w:rPr>
          <w:b/>
          <w:bCs/>
          <w:sz w:val="22"/>
          <w:szCs w:val="22"/>
        </w:rPr>
      </w:pPr>
      <w:r w:rsidRPr="0009772A">
        <w:rPr>
          <w:sz w:val="22"/>
          <w:szCs w:val="22"/>
        </w:rPr>
        <w:t xml:space="preserve">Předmětem </w:t>
      </w:r>
      <w:r w:rsidR="00A3071B">
        <w:rPr>
          <w:sz w:val="22"/>
          <w:szCs w:val="22"/>
        </w:rPr>
        <w:t>S</w:t>
      </w:r>
      <w:r w:rsidRPr="0009772A">
        <w:rPr>
          <w:sz w:val="22"/>
          <w:szCs w:val="22"/>
        </w:rPr>
        <w:t>mlouvy je závazek Zhotovitele provést dílo a závazek Objednatele dílo od Zhotovitele převzít a zaplatit cenu sjednanou touto Smlouvou.</w:t>
      </w:r>
    </w:p>
    <w:p w14:paraId="10CE2A1F" w14:textId="77777777" w:rsidR="00A3071B" w:rsidRPr="00A3071B" w:rsidRDefault="00A3071B" w:rsidP="00A3071B">
      <w:pPr>
        <w:pStyle w:val="Odstavecseseznamem"/>
        <w:ind w:left="360"/>
        <w:jc w:val="both"/>
        <w:rPr>
          <w:b/>
          <w:bCs/>
          <w:sz w:val="22"/>
          <w:szCs w:val="22"/>
        </w:rPr>
      </w:pPr>
    </w:p>
    <w:p w14:paraId="2BE8A202" w14:textId="57ABF3B2" w:rsidR="00E0015F" w:rsidRPr="00A3071B" w:rsidRDefault="001353B7" w:rsidP="005F5C68">
      <w:pPr>
        <w:pStyle w:val="Odstavecseseznamem"/>
        <w:numPr>
          <w:ilvl w:val="0"/>
          <w:numId w:val="15"/>
        </w:numPr>
        <w:ind w:hanging="502"/>
        <w:jc w:val="both"/>
        <w:rPr>
          <w:b/>
          <w:bCs/>
          <w:sz w:val="22"/>
          <w:szCs w:val="22"/>
        </w:rPr>
      </w:pPr>
      <w:r w:rsidRPr="00A3071B">
        <w:rPr>
          <w:sz w:val="22"/>
          <w:szCs w:val="22"/>
        </w:rPr>
        <w:t>Zhotovitel se zavazuje</w:t>
      </w:r>
      <w:r w:rsidR="00E0015F" w:rsidRPr="00A3071B">
        <w:rPr>
          <w:sz w:val="22"/>
          <w:szCs w:val="22"/>
        </w:rPr>
        <w:t xml:space="preserve"> za podmínek stanovených touto S</w:t>
      </w:r>
      <w:r w:rsidRPr="00A3071B">
        <w:rPr>
          <w:sz w:val="22"/>
          <w:szCs w:val="22"/>
        </w:rPr>
        <w:t xml:space="preserve">mlouvou </w:t>
      </w:r>
      <w:r w:rsidR="00E0015F" w:rsidRPr="00A3071B">
        <w:rPr>
          <w:sz w:val="22"/>
          <w:szCs w:val="22"/>
        </w:rPr>
        <w:t xml:space="preserve">pro Objednatele </w:t>
      </w:r>
      <w:r w:rsidR="00E52178" w:rsidRPr="00A3071B">
        <w:rPr>
          <w:sz w:val="22"/>
          <w:szCs w:val="22"/>
        </w:rPr>
        <w:t xml:space="preserve">provést </w:t>
      </w:r>
      <w:r w:rsidR="00C72E1A" w:rsidRPr="00A3071B">
        <w:rPr>
          <w:rStyle w:val="Char"/>
          <w:rFonts w:ascii="Times New Roman" w:hAnsi="Times New Roman" w:cs="Times New Roman"/>
          <w:b w:val="0"/>
          <w:iCs/>
          <w:sz w:val="22"/>
          <w:szCs w:val="22"/>
          <w:lang w:eastAsia="cs-CZ"/>
        </w:rPr>
        <w:t xml:space="preserve">na adrese </w:t>
      </w:r>
      <w:r w:rsidR="00374D81">
        <w:rPr>
          <w:snapToGrid w:val="0"/>
          <w:sz w:val="22"/>
          <w:szCs w:val="22"/>
        </w:rPr>
        <w:t>Koliště 1909/7</w:t>
      </w:r>
      <w:r w:rsidR="00374D81" w:rsidRPr="00A44D4D">
        <w:rPr>
          <w:snapToGrid w:val="0"/>
          <w:sz w:val="22"/>
          <w:szCs w:val="22"/>
        </w:rPr>
        <w:t xml:space="preserve">, stojící na p.č. 3633, k.ú. Černá Pole, obec Brno, </w:t>
      </w:r>
      <w:r w:rsidR="00673D7C">
        <w:rPr>
          <w:snapToGrid w:val="0"/>
          <w:sz w:val="22"/>
          <w:szCs w:val="22"/>
        </w:rPr>
        <w:t>tj.</w:t>
      </w:r>
      <w:r w:rsidR="00374D81" w:rsidRPr="00A44D4D">
        <w:rPr>
          <w:snapToGrid w:val="0"/>
          <w:sz w:val="22"/>
          <w:szCs w:val="22"/>
        </w:rPr>
        <w:t xml:space="preserve"> </w:t>
      </w:r>
      <w:r w:rsidR="00C821DB" w:rsidRPr="00A3071B">
        <w:rPr>
          <w:iCs/>
          <w:sz w:val="22"/>
          <w:szCs w:val="22"/>
        </w:rPr>
        <w:t>provést všechny práce specifi</w:t>
      </w:r>
      <w:r w:rsidR="00C821DB" w:rsidRPr="00A3071B">
        <w:rPr>
          <w:sz w:val="22"/>
          <w:szCs w:val="22"/>
        </w:rPr>
        <w:t xml:space="preserve">kované v této Smlouvě a v přílohách k této Smlouvě, které jsou nedílnou součástí této Smlouvy </w:t>
      </w:r>
      <w:r w:rsidR="00E0015F" w:rsidRPr="00A3071B">
        <w:rPr>
          <w:sz w:val="22"/>
          <w:szCs w:val="22"/>
        </w:rPr>
        <w:t xml:space="preserve">(dále rovněž </w:t>
      </w:r>
      <w:r w:rsidR="006607EA" w:rsidRPr="00A3071B">
        <w:rPr>
          <w:sz w:val="22"/>
          <w:szCs w:val="22"/>
        </w:rPr>
        <w:t xml:space="preserve">jako </w:t>
      </w:r>
      <w:r w:rsidR="00E0015F" w:rsidRPr="00A3071B">
        <w:rPr>
          <w:sz w:val="22"/>
          <w:szCs w:val="22"/>
        </w:rPr>
        <w:t>„</w:t>
      </w:r>
      <w:r w:rsidR="00E0015F" w:rsidRPr="00A3071B">
        <w:rPr>
          <w:b/>
          <w:sz w:val="22"/>
          <w:szCs w:val="22"/>
          <w:u w:val="single"/>
        </w:rPr>
        <w:t>Dílo</w:t>
      </w:r>
      <w:r w:rsidR="00E0015F" w:rsidRPr="00A3071B">
        <w:rPr>
          <w:sz w:val="22"/>
          <w:szCs w:val="22"/>
        </w:rPr>
        <w:t>“)</w:t>
      </w:r>
      <w:r w:rsidR="00F826EC" w:rsidRPr="00A3071B">
        <w:rPr>
          <w:sz w:val="22"/>
          <w:szCs w:val="22"/>
        </w:rPr>
        <w:t>.</w:t>
      </w:r>
    </w:p>
    <w:p w14:paraId="169BDEED" w14:textId="77777777" w:rsidR="00E0015F" w:rsidRPr="0009772A" w:rsidRDefault="00E0015F" w:rsidP="00683477">
      <w:pPr>
        <w:tabs>
          <w:tab w:val="left" w:pos="284"/>
        </w:tabs>
        <w:jc w:val="both"/>
        <w:rPr>
          <w:sz w:val="22"/>
          <w:szCs w:val="22"/>
        </w:rPr>
      </w:pPr>
    </w:p>
    <w:p w14:paraId="74C3E669" w14:textId="77777777" w:rsidR="00A06CDE" w:rsidRPr="0009772A" w:rsidRDefault="00E0015F" w:rsidP="001C288F">
      <w:pPr>
        <w:pStyle w:val="Odstavecseseznamem"/>
        <w:numPr>
          <w:ilvl w:val="0"/>
          <w:numId w:val="15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Provedením díla se rozumí:</w:t>
      </w:r>
    </w:p>
    <w:p w14:paraId="1A6B52D1" w14:textId="77777777" w:rsidR="00A06CDE" w:rsidRPr="0009772A" w:rsidRDefault="00A06CDE" w:rsidP="00A06CDE">
      <w:pPr>
        <w:jc w:val="both"/>
        <w:rPr>
          <w:sz w:val="22"/>
          <w:szCs w:val="22"/>
        </w:rPr>
      </w:pPr>
    </w:p>
    <w:p w14:paraId="14659E41" w14:textId="164D739E" w:rsidR="00A06CDE" w:rsidRDefault="008E618E" w:rsidP="00C821DB">
      <w:pPr>
        <w:pStyle w:val="Odstavecseseznamem"/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provedení </w:t>
      </w:r>
      <w:r w:rsidR="00897A6E">
        <w:rPr>
          <w:sz w:val="22"/>
          <w:szCs w:val="22"/>
        </w:rPr>
        <w:t>opravy historické fasády</w:t>
      </w:r>
    </w:p>
    <w:p w14:paraId="4D1B6C64" w14:textId="77777777" w:rsidR="00830296" w:rsidRPr="0009772A" w:rsidRDefault="00830296" w:rsidP="00830296">
      <w:pPr>
        <w:pStyle w:val="Odstavecseseznamem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</w:p>
    <w:p w14:paraId="44AA5BEF" w14:textId="66818493" w:rsidR="00EC4BF9" w:rsidRDefault="00830296" w:rsidP="00830296">
      <w:pPr>
        <w:pStyle w:val="Odstavecseseznamem"/>
        <w:numPr>
          <w:ilvl w:val="0"/>
          <w:numId w:val="15"/>
        </w:numPr>
        <w:ind w:hanging="502"/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  <w:r w:rsidRPr="0009772A"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  <w:t xml:space="preserve">Místem realizace předmětu díla je </w:t>
      </w:r>
      <w:r w:rsidR="00897A6E">
        <w:rPr>
          <w:snapToGrid w:val="0"/>
          <w:sz w:val="22"/>
          <w:szCs w:val="22"/>
        </w:rPr>
        <w:t>Koliště 1909/7</w:t>
      </w:r>
      <w:r w:rsidR="00897A6E" w:rsidRPr="00A44D4D">
        <w:rPr>
          <w:snapToGrid w:val="0"/>
          <w:sz w:val="22"/>
          <w:szCs w:val="22"/>
        </w:rPr>
        <w:t>, stojící na p.č. 3633, k.ú. Černá Pole, obec Brno</w:t>
      </w:r>
      <w:r w:rsidR="009E50C9" w:rsidRPr="0009772A"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  <w:t>.</w:t>
      </w:r>
    </w:p>
    <w:p w14:paraId="11C7EEB8" w14:textId="6E5E6FF7" w:rsidR="00142D20" w:rsidRDefault="00142D20" w:rsidP="00142D20">
      <w:pPr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</w:p>
    <w:p w14:paraId="37FA3717" w14:textId="77777777" w:rsidR="00142D20" w:rsidRPr="00142D20" w:rsidRDefault="00142D20" w:rsidP="00142D20">
      <w:pPr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</w:p>
    <w:p w14:paraId="5748AB4B" w14:textId="77777777" w:rsidR="00F56C7C" w:rsidRPr="008E618E" w:rsidRDefault="00F56C7C" w:rsidP="00F56C7C">
      <w:pPr>
        <w:pStyle w:val="Odstavecseseznamem"/>
        <w:ind w:left="360"/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</w:p>
    <w:p w14:paraId="623EBBDA" w14:textId="77777777" w:rsidR="00631632" w:rsidRPr="0009772A" w:rsidRDefault="00631632" w:rsidP="00631632">
      <w:pPr>
        <w:jc w:val="center"/>
        <w:rPr>
          <w:rStyle w:val="Char"/>
          <w:rFonts w:ascii="Times New Roman" w:hAnsi="Times New Roman" w:cs="Times New Roman"/>
          <w:bCs w:val="0"/>
          <w:sz w:val="22"/>
          <w:szCs w:val="22"/>
          <w:lang w:eastAsia="cs-CZ"/>
        </w:rPr>
      </w:pPr>
      <w:r w:rsidRPr="0009772A">
        <w:rPr>
          <w:rStyle w:val="Char"/>
          <w:rFonts w:ascii="Times New Roman" w:hAnsi="Times New Roman" w:cs="Times New Roman"/>
          <w:bCs w:val="0"/>
          <w:sz w:val="22"/>
          <w:szCs w:val="22"/>
          <w:lang w:eastAsia="cs-CZ"/>
        </w:rPr>
        <w:lastRenderedPageBreak/>
        <w:t>II.</w:t>
      </w:r>
    </w:p>
    <w:p w14:paraId="1BB98E1D" w14:textId="77777777" w:rsidR="00631632" w:rsidRPr="0009772A" w:rsidRDefault="00631632" w:rsidP="00631632">
      <w:pPr>
        <w:jc w:val="center"/>
        <w:rPr>
          <w:rStyle w:val="Char"/>
          <w:rFonts w:ascii="Times New Roman" w:hAnsi="Times New Roman" w:cs="Times New Roman"/>
          <w:bCs w:val="0"/>
          <w:sz w:val="22"/>
          <w:szCs w:val="22"/>
          <w:lang w:eastAsia="cs-CZ"/>
        </w:rPr>
      </w:pPr>
      <w:r w:rsidRPr="0009772A">
        <w:rPr>
          <w:rStyle w:val="Char"/>
          <w:rFonts w:ascii="Times New Roman" w:hAnsi="Times New Roman" w:cs="Times New Roman"/>
          <w:bCs w:val="0"/>
          <w:sz w:val="22"/>
          <w:szCs w:val="22"/>
          <w:lang w:eastAsia="cs-CZ"/>
        </w:rPr>
        <w:t>Cena díla, platební podmínky</w:t>
      </w:r>
    </w:p>
    <w:p w14:paraId="388DA1F0" w14:textId="77777777" w:rsidR="00631632" w:rsidRPr="0009772A" w:rsidRDefault="00631632" w:rsidP="00631632">
      <w:pPr>
        <w:tabs>
          <w:tab w:val="left" w:pos="284"/>
        </w:tabs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</w:p>
    <w:p w14:paraId="0213DBD3" w14:textId="30A18149" w:rsidR="00D55FEB" w:rsidRPr="002C72BC" w:rsidRDefault="000D2C3C" w:rsidP="009B12B1">
      <w:pPr>
        <w:pStyle w:val="Odstavecseseznamem"/>
        <w:numPr>
          <w:ilvl w:val="0"/>
          <w:numId w:val="21"/>
        </w:numPr>
        <w:ind w:hanging="502"/>
        <w:jc w:val="both"/>
        <w:rPr>
          <w:sz w:val="22"/>
          <w:szCs w:val="22"/>
        </w:rPr>
      </w:pPr>
      <w:r w:rsidRPr="002C72BC">
        <w:rPr>
          <w:sz w:val="22"/>
          <w:szCs w:val="22"/>
        </w:rPr>
        <w:t>Cena D</w:t>
      </w:r>
      <w:r w:rsidR="00631632" w:rsidRPr="002C72BC">
        <w:rPr>
          <w:sz w:val="22"/>
          <w:szCs w:val="22"/>
        </w:rPr>
        <w:t>íla je</w:t>
      </w:r>
      <w:r w:rsidR="00D745DF" w:rsidRPr="002C72BC">
        <w:rPr>
          <w:sz w:val="22"/>
          <w:szCs w:val="22"/>
        </w:rPr>
        <w:t xml:space="preserve"> </w:t>
      </w:r>
      <w:r w:rsidRPr="002C72BC">
        <w:rPr>
          <w:sz w:val="22"/>
          <w:szCs w:val="22"/>
        </w:rPr>
        <w:t xml:space="preserve">Smluvními stranami </w:t>
      </w:r>
      <w:r w:rsidR="00631632" w:rsidRPr="002C72BC">
        <w:rPr>
          <w:sz w:val="22"/>
          <w:szCs w:val="22"/>
        </w:rPr>
        <w:t xml:space="preserve">sjednána </w:t>
      </w:r>
      <w:r w:rsidR="00D15E90" w:rsidRPr="002C72BC">
        <w:rPr>
          <w:sz w:val="22"/>
          <w:szCs w:val="22"/>
        </w:rPr>
        <w:t>na základě</w:t>
      </w:r>
      <w:r w:rsidR="007C2E39" w:rsidRPr="002C72BC">
        <w:rPr>
          <w:sz w:val="22"/>
          <w:szCs w:val="22"/>
        </w:rPr>
        <w:t xml:space="preserve"> předběžného</w:t>
      </w:r>
      <w:r w:rsidR="007564FB">
        <w:rPr>
          <w:sz w:val="22"/>
          <w:szCs w:val="22"/>
        </w:rPr>
        <w:t xml:space="preserve"> </w:t>
      </w:r>
      <w:r w:rsidR="00D15E90" w:rsidRPr="002C72BC">
        <w:rPr>
          <w:sz w:val="22"/>
          <w:szCs w:val="22"/>
        </w:rPr>
        <w:t xml:space="preserve">rozpočtu </w:t>
      </w:r>
      <w:r w:rsidR="00631632" w:rsidRPr="002C72BC">
        <w:rPr>
          <w:sz w:val="22"/>
          <w:szCs w:val="22"/>
        </w:rPr>
        <w:t xml:space="preserve">ve výši: </w:t>
      </w:r>
      <w:r w:rsidR="00897A6E" w:rsidRPr="00142D20">
        <w:rPr>
          <w:b/>
          <w:sz w:val="22"/>
          <w:szCs w:val="22"/>
        </w:rPr>
        <w:t>8</w:t>
      </w:r>
      <w:r w:rsidR="007309D6">
        <w:rPr>
          <w:b/>
          <w:sz w:val="22"/>
          <w:szCs w:val="22"/>
        </w:rPr>
        <w:t>4 467</w:t>
      </w:r>
      <w:r w:rsidR="00897A6E" w:rsidRPr="00142D20">
        <w:rPr>
          <w:b/>
          <w:sz w:val="22"/>
          <w:szCs w:val="22"/>
        </w:rPr>
        <w:t>,- Kč</w:t>
      </w:r>
      <w:r w:rsidR="00631632" w:rsidRPr="00897A6E">
        <w:rPr>
          <w:bCs/>
          <w:sz w:val="22"/>
          <w:szCs w:val="22"/>
        </w:rPr>
        <w:t xml:space="preserve"> </w:t>
      </w:r>
      <w:r w:rsidR="000137D2" w:rsidRPr="00897A6E">
        <w:rPr>
          <w:bCs/>
          <w:sz w:val="22"/>
          <w:szCs w:val="22"/>
        </w:rPr>
        <w:t xml:space="preserve"> </w:t>
      </w:r>
      <w:r w:rsidR="00865BE3">
        <w:rPr>
          <w:bCs/>
          <w:sz w:val="22"/>
          <w:szCs w:val="22"/>
        </w:rPr>
        <w:t>(</w:t>
      </w:r>
      <w:r w:rsidR="00897A6E" w:rsidRPr="00865BE3">
        <w:rPr>
          <w:bCs/>
          <w:sz w:val="22"/>
          <w:szCs w:val="22"/>
        </w:rPr>
        <w:t>osmdesát</w:t>
      </w:r>
      <w:r w:rsidR="00865BE3">
        <w:rPr>
          <w:bCs/>
          <w:sz w:val="22"/>
          <w:szCs w:val="22"/>
        </w:rPr>
        <w:t xml:space="preserve"> </w:t>
      </w:r>
      <w:r w:rsidR="007309D6">
        <w:rPr>
          <w:bCs/>
          <w:sz w:val="22"/>
          <w:szCs w:val="22"/>
        </w:rPr>
        <w:t>čtyři</w:t>
      </w:r>
      <w:r w:rsidR="00865BE3">
        <w:rPr>
          <w:bCs/>
          <w:sz w:val="22"/>
          <w:szCs w:val="22"/>
        </w:rPr>
        <w:t xml:space="preserve"> </w:t>
      </w:r>
      <w:r w:rsidR="00897A6E" w:rsidRPr="00865BE3">
        <w:rPr>
          <w:bCs/>
          <w:sz w:val="22"/>
          <w:szCs w:val="22"/>
        </w:rPr>
        <w:t>tisíc</w:t>
      </w:r>
      <w:r w:rsidR="00865BE3">
        <w:rPr>
          <w:bCs/>
          <w:sz w:val="22"/>
          <w:szCs w:val="22"/>
        </w:rPr>
        <w:t xml:space="preserve"> </w:t>
      </w:r>
      <w:r w:rsidR="007309D6">
        <w:rPr>
          <w:bCs/>
          <w:sz w:val="22"/>
          <w:szCs w:val="22"/>
        </w:rPr>
        <w:t>čtyři sta</w:t>
      </w:r>
      <w:r w:rsidR="00865BE3">
        <w:rPr>
          <w:bCs/>
          <w:sz w:val="22"/>
          <w:szCs w:val="22"/>
        </w:rPr>
        <w:t xml:space="preserve"> </w:t>
      </w:r>
      <w:r w:rsidR="00897A6E" w:rsidRPr="00865BE3">
        <w:rPr>
          <w:bCs/>
          <w:sz w:val="22"/>
          <w:szCs w:val="22"/>
        </w:rPr>
        <w:t>šedesát</w:t>
      </w:r>
      <w:r w:rsidR="00865BE3">
        <w:rPr>
          <w:bCs/>
          <w:sz w:val="22"/>
          <w:szCs w:val="22"/>
        </w:rPr>
        <w:t xml:space="preserve"> </w:t>
      </w:r>
      <w:r w:rsidR="00897A6E" w:rsidRPr="00865BE3">
        <w:rPr>
          <w:bCs/>
          <w:sz w:val="22"/>
          <w:szCs w:val="22"/>
        </w:rPr>
        <w:t>sedm</w:t>
      </w:r>
      <w:r w:rsidR="00865BE3">
        <w:rPr>
          <w:bCs/>
          <w:sz w:val="22"/>
          <w:szCs w:val="22"/>
        </w:rPr>
        <w:t xml:space="preserve"> </w:t>
      </w:r>
      <w:r w:rsidRPr="00865BE3">
        <w:rPr>
          <w:bCs/>
          <w:sz w:val="22"/>
          <w:szCs w:val="22"/>
        </w:rPr>
        <w:t xml:space="preserve">korun českých) </w:t>
      </w:r>
      <w:r w:rsidR="00631632" w:rsidRPr="00865BE3">
        <w:rPr>
          <w:bCs/>
          <w:sz w:val="22"/>
          <w:szCs w:val="22"/>
        </w:rPr>
        <w:t>bez DPH</w:t>
      </w:r>
      <w:r w:rsidR="002C72BC" w:rsidRPr="00865BE3">
        <w:rPr>
          <w:b/>
          <w:sz w:val="22"/>
          <w:szCs w:val="22"/>
        </w:rPr>
        <w:t xml:space="preserve"> </w:t>
      </w:r>
      <w:r w:rsidR="002C72BC" w:rsidRPr="00865BE3">
        <w:rPr>
          <w:bCs/>
          <w:sz w:val="22"/>
          <w:szCs w:val="22"/>
        </w:rPr>
        <w:t>(dále rovněž jako „</w:t>
      </w:r>
      <w:r w:rsidR="002C72BC" w:rsidRPr="00865BE3">
        <w:rPr>
          <w:b/>
          <w:sz w:val="22"/>
          <w:szCs w:val="22"/>
          <w:u w:val="single"/>
        </w:rPr>
        <w:t>Cena Díla</w:t>
      </w:r>
      <w:r w:rsidR="002C72BC" w:rsidRPr="00865BE3">
        <w:rPr>
          <w:bCs/>
          <w:sz w:val="22"/>
          <w:szCs w:val="22"/>
        </w:rPr>
        <w:t>“)</w:t>
      </w:r>
      <w:r w:rsidR="00865BE3">
        <w:rPr>
          <w:bCs/>
          <w:sz w:val="22"/>
          <w:szCs w:val="22"/>
        </w:rPr>
        <w:t>.</w:t>
      </w:r>
      <w:r w:rsidR="00DB5399" w:rsidRPr="002C72BC">
        <w:rPr>
          <w:sz w:val="22"/>
          <w:szCs w:val="22"/>
        </w:rPr>
        <w:t xml:space="preserve"> </w:t>
      </w:r>
      <w:r w:rsidR="009C4B4A" w:rsidRPr="002C72BC">
        <w:rPr>
          <w:sz w:val="22"/>
          <w:szCs w:val="22"/>
        </w:rPr>
        <w:t>Podkladem pro uvedenou Cen</w:t>
      </w:r>
      <w:r w:rsidR="00E56FCE" w:rsidRPr="002C72BC">
        <w:rPr>
          <w:sz w:val="22"/>
          <w:szCs w:val="22"/>
        </w:rPr>
        <w:t>u Díla</w:t>
      </w:r>
      <w:r w:rsidR="009C4B4A" w:rsidRPr="002C72BC">
        <w:rPr>
          <w:sz w:val="22"/>
          <w:szCs w:val="22"/>
        </w:rPr>
        <w:t xml:space="preserve"> je příloha č. </w:t>
      </w:r>
      <w:r w:rsidR="00865BE3">
        <w:rPr>
          <w:bCs/>
          <w:sz w:val="22"/>
          <w:szCs w:val="22"/>
        </w:rPr>
        <w:t xml:space="preserve">1 </w:t>
      </w:r>
      <w:r w:rsidR="009C4B4A" w:rsidRPr="002C72BC">
        <w:rPr>
          <w:sz w:val="22"/>
          <w:szCs w:val="22"/>
        </w:rPr>
        <w:t>ke Smlouvě.</w:t>
      </w:r>
      <w:r w:rsidR="002C72BC" w:rsidRPr="002C72BC">
        <w:rPr>
          <w:sz w:val="22"/>
          <w:szCs w:val="22"/>
        </w:rPr>
        <w:t xml:space="preserve"> DPH </w:t>
      </w:r>
      <w:r w:rsidR="002C72BC">
        <w:rPr>
          <w:sz w:val="22"/>
          <w:szCs w:val="22"/>
        </w:rPr>
        <w:t xml:space="preserve">bude připočtena či hrazena v přenesené </w:t>
      </w:r>
      <w:r w:rsidR="009B12B1">
        <w:rPr>
          <w:sz w:val="22"/>
          <w:szCs w:val="22"/>
        </w:rPr>
        <w:t>daňové povinnosti</w:t>
      </w:r>
      <w:r w:rsidR="002C72BC">
        <w:rPr>
          <w:sz w:val="22"/>
          <w:szCs w:val="22"/>
        </w:rPr>
        <w:t xml:space="preserve"> </w:t>
      </w:r>
      <w:r w:rsidR="002C72BC" w:rsidRPr="002C72BC">
        <w:rPr>
          <w:sz w:val="22"/>
          <w:szCs w:val="22"/>
        </w:rPr>
        <w:t>dle platných předpisů.</w:t>
      </w:r>
    </w:p>
    <w:p w14:paraId="035FC110" w14:textId="77777777" w:rsidR="00D52544" w:rsidRPr="00142D20" w:rsidRDefault="00D52544" w:rsidP="00142D20">
      <w:pPr>
        <w:jc w:val="both"/>
        <w:rPr>
          <w:sz w:val="22"/>
          <w:szCs w:val="22"/>
        </w:rPr>
      </w:pPr>
    </w:p>
    <w:p w14:paraId="63B78948" w14:textId="1F0430A2" w:rsidR="00D52544" w:rsidRPr="005A7774" w:rsidRDefault="003D3A9E" w:rsidP="009B12B1">
      <w:pPr>
        <w:pStyle w:val="Odstavecseseznamem"/>
        <w:numPr>
          <w:ilvl w:val="0"/>
          <w:numId w:val="21"/>
        </w:numPr>
        <w:ind w:hanging="502"/>
        <w:jc w:val="both"/>
        <w:rPr>
          <w:sz w:val="22"/>
          <w:szCs w:val="22"/>
        </w:rPr>
      </w:pPr>
      <w:r w:rsidRPr="00D52544">
        <w:rPr>
          <w:sz w:val="22"/>
          <w:szCs w:val="22"/>
        </w:rPr>
        <w:t>Smluvní strany se do</w:t>
      </w:r>
      <w:r w:rsidR="0059648D" w:rsidRPr="00D52544">
        <w:rPr>
          <w:sz w:val="22"/>
          <w:szCs w:val="22"/>
        </w:rPr>
        <w:t>hodly, že Dílo bude prováděno v dílčích plněních</w:t>
      </w:r>
      <w:r w:rsidR="008646C0" w:rsidRPr="00D52544">
        <w:rPr>
          <w:sz w:val="22"/>
          <w:szCs w:val="22"/>
        </w:rPr>
        <w:t xml:space="preserve">, </w:t>
      </w:r>
      <w:r w:rsidR="0059648D" w:rsidRPr="00D52544">
        <w:rPr>
          <w:sz w:val="22"/>
          <w:szCs w:val="22"/>
        </w:rPr>
        <w:t>kter</w:t>
      </w:r>
      <w:r w:rsidR="00D52544">
        <w:rPr>
          <w:sz w:val="22"/>
          <w:szCs w:val="22"/>
        </w:rPr>
        <w:t>á</w:t>
      </w:r>
      <w:r w:rsidR="0059648D" w:rsidRPr="00D52544">
        <w:rPr>
          <w:sz w:val="22"/>
          <w:szCs w:val="22"/>
        </w:rPr>
        <w:t xml:space="preserve"> budou následně vyúčtován</w:t>
      </w:r>
      <w:r w:rsidR="00673D7C">
        <w:rPr>
          <w:sz w:val="22"/>
          <w:szCs w:val="22"/>
        </w:rPr>
        <w:t>a</w:t>
      </w:r>
      <w:r w:rsidR="008646C0" w:rsidRPr="00D52544">
        <w:rPr>
          <w:sz w:val="22"/>
          <w:szCs w:val="22"/>
        </w:rPr>
        <w:t xml:space="preserve"> </w:t>
      </w:r>
      <w:r w:rsidR="0059648D" w:rsidRPr="00D52544">
        <w:rPr>
          <w:sz w:val="22"/>
          <w:szCs w:val="22"/>
        </w:rPr>
        <w:t>daňovými doklady vystavenými Zhotovitelem</w:t>
      </w:r>
      <w:r w:rsidR="008646C0" w:rsidRPr="00D52544">
        <w:rPr>
          <w:sz w:val="22"/>
          <w:szCs w:val="22"/>
        </w:rPr>
        <w:t xml:space="preserve">. </w:t>
      </w:r>
      <w:r w:rsidR="000A28AB" w:rsidRPr="00D52544">
        <w:rPr>
          <w:sz w:val="22"/>
          <w:szCs w:val="22"/>
        </w:rPr>
        <w:t xml:space="preserve">Fakturace bude prováděna na základě </w:t>
      </w:r>
      <w:r w:rsidR="00D52544" w:rsidRPr="00D52544">
        <w:rPr>
          <w:sz w:val="22"/>
          <w:szCs w:val="22"/>
        </w:rPr>
        <w:t xml:space="preserve">soupisu </w:t>
      </w:r>
      <w:r w:rsidR="000A28AB" w:rsidRPr="00D52544">
        <w:rPr>
          <w:sz w:val="22"/>
          <w:szCs w:val="22"/>
        </w:rPr>
        <w:t>skutečně provedených prací</w:t>
      </w:r>
      <w:r w:rsidR="0087673B" w:rsidRPr="00D52544">
        <w:rPr>
          <w:sz w:val="22"/>
          <w:szCs w:val="22"/>
        </w:rPr>
        <w:t>.</w:t>
      </w:r>
      <w:r w:rsidR="0022083C" w:rsidRPr="00D52544">
        <w:rPr>
          <w:sz w:val="22"/>
          <w:szCs w:val="22"/>
        </w:rPr>
        <w:t xml:space="preserve"> Zhotovitel</w:t>
      </w:r>
      <w:r w:rsidR="00D52544">
        <w:rPr>
          <w:sz w:val="22"/>
          <w:szCs w:val="22"/>
        </w:rPr>
        <w:t xml:space="preserve"> je oprávněn vyúčtovat plnění dle této Smlouvy za každých </w:t>
      </w:r>
      <w:r w:rsidR="00D52544" w:rsidRPr="00B850CE">
        <w:rPr>
          <w:sz w:val="22"/>
          <w:szCs w:val="22"/>
        </w:rPr>
        <w:t>14</w:t>
      </w:r>
      <w:r w:rsidR="00D52544" w:rsidRPr="005A7774">
        <w:rPr>
          <w:sz w:val="22"/>
          <w:szCs w:val="22"/>
        </w:rPr>
        <w:t xml:space="preserve"> dnů</w:t>
      </w:r>
      <w:r w:rsidR="00D206B9" w:rsidRPr="005A7774">
        <w:rPr>
          <w:sz w:val="22"/>
          <w:szCs w:val="22"/>
        </w:rPr>
        <w:t>.</w:t>
      </w:r>
    </w:p>
    <w:p w14:paraId="45C21133" w14:textId="572CF788" w:rsidR="00761075" w:rsidRDefault="00761075" w:rsidP="00D52544">
      <w:pPr>
        <w:pStyle w:val="Odstavecseseznamem"/>
        <w:ind w:left="360"/>
        <w:jc w:val="both"/>
        <w:rPr>
          <w:sz w:val="22"/>
          <w:szCs w:val="22"/>
        </w:rPr>
      </w:pPr>
    </w:p>
    <w:p w14:paraId="62BBBC20" w14:textId="6F25E140" w:rsidR="00761075" w:rsidRDefault="00761075" w:rsidP="009B12B1">
      <w:pPr>
        <w:pStyle w:val="Odstavecseseznamem"/>
        <w:numPr>
          <w:ilvl w:val="0"/>
          <w:numId w:val="21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s</w:t>
      </w:r>
      <w:r w:rsidRPr="0009772A">
        <w:rPr>
          <w:sz w:val="22"/>
          <w:szCs w:val="22"/>
        </w:rPr>
        <w:t xml:space="preserve">platnost jednotlivých daňových dokladů dle této Smlouvy je </w:t>
      </w:r>
      <w:r w:rsidR="00673D7C" w:rsidRPr="009F3F38">
        <w:rPr>
          <w:sz w:val="22"/>
          <w:szCs w:val="22"/>
        </w:rPr>
        <w:t>14</w:t>
      </w:r>
      <w:r w:rsidR="00673D7C">
        <w:rPr>
          <w:sz w:val="22"/>
          <w:szCs w:val="22"/>
        </w:rPr>
        <w:t xml:space="preserve"> </w:t>
      </w:r>
      <w:r w:rsidRPr="005A7774">
        <w:rPr>
          <w:sz w:val="22"/>
          <w:szCs w:val="22"/>
        </w:rPr>
        <w:t>kalendářních dnů od doručení daňového dokladu Objednateli. Jakákoliv platba dle této Smlouvy</w:t>
      </w:r>
      <w:r w:rsidRPr="0009772A">
        <w:rPr>
          <w:sz w:val="22"/>
          <w:szCs w:val="22"/>
        </w:rPr>
        <w:t xml:space="preserve"> se považuje za uhrazenou dnem připsání na účet </w:t>
      </w:r>
      <w:r>
        <w:rPr>
          <w:sz w:val="22"/>
          <w:szCs w:val="22"/>
        </w:rPr>
        <w:t>Z</w:t>
      </w:r>
      <w:r w:rsidRPr="0009772A">
        <w:rPr>
          <w:sz w:val="22"/>
          <w:szCs w:val="22"/>
        </w:rPr>
        <w:t>hotovitele.</w:t>
      </w:r>
    </w:p>
    <w:p w14:paraId="574BA09A" w14:textId="5AAD3723" w:rsidR="00BE5E73" w:rsidRDefault="00BE5E73" w:rsidP="00D52544">
      <w:pPr>
        <w:pStyle w:val="Odstavecseseznamem"/>
        <w:ind w:left="360"/>
        <w:jc w:val="both"/>
        <w:rPr>
          <w:sz w:val="22"/>
          <w:szCs w:val="22"/>
        </w:rPr>
      </w:pPr>
    </w:p>
    <w:p w14:paraId="6D5EDA01" w14:textId="7AE0E28C" w:rsidR="00D206B9" w:rsidRDefault="00BE5E73" w:rsidP="009B12B1">
      <w:pPr>
        <w:pStyle w:val="Odstavecseseznamem"/>
        <w:numPr>
          <w:ilvl w:val="0"/>
          <w:numId w:val="21"/>
        </w:numPr>
        <w:ind w:hanging="502"/>
        <w:jc w:val="both"/>
        <w:rPr>
          <w:sz w:val="22"/>
          <w:szCs w:val="22"/>
        </w:rPr>
      </w:pPr>
      <w:r w:rsidRPr="00D206B9">
        <w:rPr>
          <w:sz w:val="22"/>
          <w:szCs w:val="22"/>
        </w:rPr>
        <w:t xml:space="preserve">Objednatel není oprávněn </w:t>
      </w:r>
      <w:r w:rsidR="007564FB" w:rsidRPr="00D206B9">
        <w:rPr>
          <w:sz w:val="22"/>
          <w:szCs w:val="22"/>
        </w:rPr>
        <w:t xml:space="preserve">bezdůvodně </w:t>
      </w:r>
      <w:r w:rsidR="0084627F" w:rsidRPr="00D206B9">
        <w:rPr>
          <w:sz w:val="22"/>
          <w:szCs w:val="22"/>
        </w:rPr>
        <w:t xml:space="preserve">odmítat </w:t>
      </w:r>
      <w:r w:rsidR="000E47F9" w:rsidRPr="00D206B9">
        <w:rPr>
          <w:sz w:val="22"/>
          <w:szCs w:val="22"/>
        </w:rPr>
        <w:t>odsouhlasení provedeních prací, není-li k takovému odmítnutí opodstatněný důvod.</w:t>
      </w:r>
    </w:p>
    <w:p w14:paraId="727181AA" w14:textId="77777777" w:rsidR="008237E8" w:rsidRPr="00142D20" w:rsidRDefault="008237E8" w:rsidP="00142D20">
      <w:pPr>
        <w:jc w:val="both"/>
        <w:rPr>
          <w:sz w:val="22"/>
          <w:szCs w:val="22"/>
        </w:rPr>
      </w:pPr>
    </w:p>
    <w:p w14:paraId="5ADBE37B" w14:textId="4D04F7D2" w:rsidR="00376F07" w:rsidRDefault="00376F07" w:rsidP="009B12B1">
      <w:pPr>
        <w:pStyle w:val="Odstavecseseznamem"/>
        <w:numPr>
          <w:ilvl w:val="0"/>
          <w:numId w:val="21"/>
        </w:numPr>
        <w:ind w:hanging="502"/>
        <w:jc w:val="both"/>
        <w:rPr>
          <w:sz w:val="22"/>
          <w:szCs w:val="22"/>
        </w:rPr>
      </w:pPr>
      <w:r w:rsidRPr="00376F07">
        <w:rPr>
          <w:sz w:val="22"/>
          <w:szCs w:val="22"/>
        </w:rPr>
        <w:t xml:space="preserve">V případě prodlení </w:t>
      </w:r>
      <w:r w:rsidR="00C97612">
        <w:rPr>
          <w:sz w:val="22"/>
          <w:szCs w:val="22"/>
        </w:rPr>
        <w:t>O</w:t>
      </w:r>
      <w:r w:rsidRPr="00376F07">
        <w:rPr>
          <w:sz w:val="22"/>
          <w:szCs w:val="22"/>
        </w:rPr>
        <w:t xml:space="preserve">bjednatele s dodržením splatnosti vystavených faktur je zhotovitel oprávněn vyúčtovat </w:t>
      </w:r>
      <w:r w:rsidR="005A7774">
        <w:rPr>
          <w:sz w:val="22"/>
          <w:szCs w:val="22"/>
        </w:rPr>
        <w:t>O</w:t>
      </w:r>
      <w:r w:rsidRPr="00376F07">
        <w:rPr>
          <w:sz w:val="22"/>
          <w:szCs w:val="22"/>
        </w:rPr>
        <w:t xml:space="preserve">bjednateli smluvní pokutu ve výši </w:t>
      </w:r>
      <w:r w:rsidRPr="00B850CE">
        <w:rPr>
          <w:sz w:val="22"/>
          <w:szCs w:val="22"/>
        </w:rPr>
        <w:t>0,25</w:t>
      </w:r>
      <w:r w:rsidRPr="00376F07">
        <w:rPr>
          <w:sz w:val="22"/>
          <w:szCs w:val="22"/>
        </w:rPr>
        <w:t xml:space="preserve"> % za každý den prodlení z částky, která nebyla uhrazena v termínu splatnosti faktury. Zaplacením smluvní </w:t>
      </w:r>
      <w:r w:rsidR="001F7E9D">
        <w:rPr>
          <w:sz w:val="22"/>
          <w:szCs w:val="22"/>
        </w:rPr>
        <w:t xml:space="preserve">pokuty </w:t>
      </w:r>
      <w:r w:rsidRPr="00376F07">
        <w:rPr>
          <w:sz w:val="22"/>
          <w:szCs w:val="22"/>
        </w:rPr>
        <w:t xml:space="preserve">není dotčen nárok </w:t>
      </w:r>
      <w:r w:rsidR="005A7774">
        <w:rPr>
          <w:sz w:val="22"/>
          <w:szCs w:val="22"/>
        </w:rPr>
        <w:t>Z</w:t>
      </w:r>
      <w:r w:rsidRPr="00376F07">
        <w:rPr>
          <w:sz w:val="22"/>
          <w:szCs w:val="22"/>
        </w:rPr>
        <w:t>hotovitele na náhradu škody v plném rozsahu vedle smluvní pokuty i ve výši přesahující smluvní pokutu.</w:t>
      </w:r>
    </w:p>
    <w:p w14:paraId="526B8546" w14:textId="77777777" w:rsidR="00631632" w:rsidRPr="0009772A" w:rsidRDefault="00631632" w:rsidP="00830296">
      <w:pPr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</w:p>
    <w:p w14:paraId="01E4AF9E" w14:textId="77777777" w:rsidR="00631632" w:rsidRPr="0009772A" w:rsidRDefault="00631632" w:rsidP="00830296">
      <w:pPr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  <w:lang w:eastAsia="cs-CZ"/>
        </w:rPr>
      </w:pPr>
    </w:p>
    <w:p w14:paraId="3D31E411" w14:textId="77777777" w:rsidR="001353B7" w:rsidRPr="0009772A" w:rsidRDefault="001353B7" w:rsidP="003022A4">
      <w:pPr>
        <w:jc w:val="center"/>
        <w:rPr>
          <w:b/>
          <w:bCs/>
          <w:sz w:val="22"/>
          <w:szCs w:val="22"/>
        </w:rPr>
      </w:pPr>
      <w:r w:rsidRPr="0009772A">
        <w:rPr>
          <w:rStyle w:val="Char"/>
          <w:rFonts w:ascii="Times New Roman" w:hAnsi="Times New Roman" w:cs="Times New Roman"/>
          <w:sz w:val="22"/>
          <w:szCs w:val="22"/>
        </w:rPr>
        <w:t>II</w:t>
      </w:r>
      <w:r w:rsidR="00631632" w:rsidRPr="0009772A">
        <w:rPr>
          <w:rStyle w:val="Char"/>
          <w:rFonts w:ascii="Times New Roman" w:hAnsi="Times New Roman" w:cs="Times New Roman"/>
          <w:sz w:val="22"/>
          <w:szCs w:val="22"/>
        </w:rPr>
        <w:t>I</w:t>
      </w:r>
      <w:r w:rsidRPr="0009772A">
        <w:rPr>
          <w:rStyle w:val="Char"/>
          <w:rFonts w:ascii="Times New Roman" w:hAnsi="Times New Roman" w:cs="Times New Roman"/>
          <w:sz w:val="22"/>
          <w:szCs w:val="22"/>
        </w:rPr>
        <w:t>.</w:t>
      </w:r>
      <w:r w:rsidRPr="0009772A">
        <w:rPr>
          <w:sz w:val="22"/>
          <w:szCs w:val="22"/>
        </w:rPr>
        <w:t xml:space="preserve"> </w:t>
      </w:r>
      <w:r w:rsidRPr="0009772A">
        <w:rPr>
          <w:sz w:val="22"/>
          <w:szCs w:val="22"/>
        </w:rPr>
        <w:br/>
      </w:r>
      <w:r w:rsidR="009D32DD" w:rsidRPr="0009772A">
        <w:rPr>
          <w:b/>
          <w:bCs/>
          <w:sz w:val="22"/>
          <w:szCs w:val="22"/>
        </w:rPr>
        <w:t>Čas plnění</w:t>
      </w:r>
    </w:p>
    <w:p w14:paraId="3E072556" w14:textId="77777777" w:rsidR="009D32DD" w:rsidRPr="0009772A" w:rsidRDefault="009D32DD" w:rsidP="003022A4">
      <w:pPr>
        <w:jc w:val="center"/>
        <w:rPr>
          <w:b/>
          <w:bCs/>
          <w:sz w:val="22"/>
          <w:szCs w:val="22"/>
        </w:rPr>
      </w:pPr>
    </w:p>
    <w:p w14:paraId="333037D3" w14:textId="710310F0" w:rsidR="001353B7" w:rsidRPr="0009772A" w:rsidRDefault="009D32DD" w:rsidP="001C288F">
      <w:pPr>
        <w:pStyle w:val="Odstavecseseznamem"/>
        <w:numPr>
          <w:ilvl w:val="0"/>
          <w:numId w:val="17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Zhotovitel se zavazuje provést Dílo dle této S</w:t>
      </w:r>
      <w:r w:rsidR="001353B7" w:rsidRPr="0009772A">
        <w:rPr>
          <w:sz w:val="22"/>
          <w:szCs w:val="22"/>
        </w:rPr>
        <w:t xml:space="preserve">mlouvy </w:t>
      </w:r>
      <w:r w:rsidRPr="0009772A">
        <w:rPr>
          <w:sz w:val="22"/>
          <w:szCs w:val="22"/>
        </w:rPr>
        <w:t>v termínech</w:t>
      </w:r>
      <w:r w:rsidR="001353B7" w:rsidRPr="0009772A">
        <w:rPr>
          <w:sz w:val="22"/>
          <w:szCs w:val="22"/>
        </w:rPr>
        <w:t>:</w:t>
      </w:r>
    </w:p>
    <w:p w14:paraId="5BDA5C7D" w14:textId="77777777" w:rsidR="001353B7" w:rsidRPr="0009772A" w:rsidRDefault="001353B7" w:rsidP="009D32DD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631B0226" w14:textId="0F22CD30" w:rsidR="009D32DD" w:rsidRPr="00AA473C" w:rsidRDefault="00AA473C" w:rsidP="00AA473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 w:rsidRPr="00AA473C">
        <w:rPr>
          <w:sz w:val="22"/>
          <w:szCs w:val="22"/>
        </w:rPr>
        <w:t xml:space="preserve">Zahájení realizace díla: </w:t>
      </w:r>
      <w:r w:rsidR="000537AE">
        <w:rPr>
          <w:sz w:val="22"/>
          <w:szCs w:val="22"/>
        </w:rPr>
        <w:t>28.7.2022</w:t>
      </w:r>
    </w:p>
    <w:p w14:paraId="1E2E445F" w14:textId="3D0C4A5C" w:rsidR="002734E6" w:rsidRDefault="00AA473C" w:rsidP="00AA473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 w:rsidRPr="00AA473C">
        <w:rPr>
          <w:sz w:val="22"/>
          <w:szCs w:val="22"/>
        </w:rPr>
        <w:t xml:space="preserve">Termín dokončení a předání díla: </w:t>
      </w:r>
      <w:r w:rsidR="000537AE">
        <w:rPr>
          <w:sz w:val="22"/>
          <w:szCs w:val="22"/>
        </w:rPr>
        <w:t>5.8.2022</w:t>
      </w:r>
    </w:p>
    <w:p w14:paraId="4FED475E" w14:textId="6A1378E7" w:rsidR="009731BF" w:rsidRPr="00AA473C" w:rsidRDefault="009731BF" w:rsidP="00AA473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Dílčí nebo jiné požadované termíny budou upřesněny objednatelem </w:t>
      </w:r>
      <w:r w:rsidR="002012EB">
        <w:rPr>
          <w:sz w:val="22"/>
          <w:szCs w:val="22"/>
        </w:rPr>
        <w:t>formou zápisu ve stavebním deníku</w:t>
      </w:r>
    </w:p>
    <w:p w14:paraId="70924021" w14:textId="77777777" w:rsidR="002734E6" w:rsidRPr="0009772A" w:rsidRDefault="002734E6" w:rsidP="002734E6">
      <w:pPr>
        <w:pStyle w:val="Odstavecseseznamem"/>
        <w:tabs>
          <w:tab w:val="left" w:pos="284"/>
        </w:tabs>
        <w:rPr>
          <w:sz w:val="22"/>
          <w:szCs w:val="22"/>
        </w:rPr>
      </w:pPr>
    </w:p>
    <w:p w14:paraId="35B32980" w14:textId="39C24027" w:rsidR="0004644D" w:rsidRPr="0009772A" w:rsidRDefault="00C8724D" w:rsidP="001C288F">
      <w:pPr>
        <w:pStyle w:val="Odstavecseseznamem"/>
        <w:numPr>
          <w:ilvl w:val="0"/>
          <w:numId w:val="17"/>
        </w:numPr>
        <w:ind w:hanging="502"/>
        <w:jc w:val="both"/>
        <w:rPr>
          <w:sz w:val="22"/>
          <w:szCs w:val="22"/>
        </w:rPr>
      </w:pPr>
      <w:r w:rsidRPr="00C8724D">
        <w:rPr>
          <w:sz w:val="22"/>
          <w:szCs w:val="22"/>
        </w:rPr>
        <w:t xml:space="preserve">Objednatel předá pracoviště formou písemného vzájemně potvrzeného zápisu o předání a převzetí pracoviště nebo zápisem ve stavebním deníku a vymezí je v takovém rozsahu, aby </w:t>
      </w:r>
      <w:r w:rsidR="00607216">
        <w:rPr>
          <w:sz w:val="22"/>
          <w:szCs w:val="22"/>
        </w:rPr>
        <w:t>Z</w:t>
      </w:r>
      <w:r w:rsidRPr="00C8724D">
        <w:rPr>
          <w:sz w:val="22"/>
          <w:szCs w:val="22"/>
        </w:rPr>
        <w:t xml:space="preserve">hotovitel mohl </w:t>
      </w:r>
      <w:r w:rsidR="00266F89">
        <w:rPr>
          <w:sz w:val="22"/>
          <w:szCs w:val="22"/>
        </w:rPr>
        <w:t>D</w:t>
      </w:r>
      <w:r w:rsidRPr="00C8724D">
        <w:rPr>
          <w:sz w:val="22"/>
          <w:szCs w:val="22"/>
        </w:rPr>
        <w:t xml:space="preserve">ílo provádět ve sjednaných termínech. </w:t>
      </w:r>
      <w:r w:rsidR="0004644D" w:rsidRPr="0009772A">
        <w:rPr>
          <w:sz w:val="22"/>
          <w:szCs w:val="22"/>
        </w:rPr>
        <w:t xml:space="preserve">Smluvní strany se dohodly, že termín celkového dokončení Díla se bez dalšího prodlužuje o </w:t>
      </w:r>
      <w:r w:rsidR="005B6945" w:rsidRPr="0009772A">
        <w:rPr>
          <w:sz w:val="22"/>
          <w:szCs w:val="22"/>
        </w:rPr>
        <w:t>dobu,</w:t>
      </w:r>
      <w:r w:rsidR="0004644D" w:rsidRPr="0009772A">
        <w:rPr>
          <w:sz w:val="22"/>
          <w:szCs w:val="22"/>
        </w:rPr>
        <w:t xml:space="preserve"> po kterou nemohl Zhotovitel provádět práce na Díle, a to zejména z důvodu nevhodných klimatických podmínek, které brání řádnému provádění Díla </w:t>
      </w:r>
      <w:r w:rsidR="00DD31E8">
        <w:rPr>
          <w:sz w:val="22"/>
          <w:szCs w:val="22"/>
        </w:rPr>
        <w:t>(</w:t>
      </w:r>
      <w:r w:rsidR="0004644D" w:rsidRPr="0009772A">
        <w:rPr>
          <w:sz w:val="22"/>
          <w:szCs w:val="22"/>
        </w:rPr>
        <w:t>déšť, silný vítr, apod.), z důvodu prodlení Objednatele s</w:t>
      </w:r>
      <w:r w:rsidR="00D4317A">
        <w:rPr>
          <w:sz w:val="22"/>
          <w:szCs w:val="22"/>
        </w:rPr>
        <w:t>e</w:t>
      </w:r>
      <w:r w:rsidR="0004644D" w:rsidRPr="0009772A">
        <w:rPr>
          <w:sz w:val="22"/>
          <w:szCs w:val="22"/>
        </w:rPr>
        <w:t xml:space="preserve"> splněním povinnosti založené touto Smlouvou nebo zákonem a z důvodu nedostatečné součinnosti Objednatele při zhotovování Díla.</w:t>
      </w:r>
    </w:p>
    <w:p w14:paraId="354BE28D" w14:textId="77777777" w:rsidR="0004644D" w:rsidRPr="0009772A" w:rsidRDefault="0004644D" w:rsidP="0004644D">
      <w:pPr>
        <w:pStyle w:val="Odstavecseseznamem"/>
        <w:ind w:left="360"/>
        <w:jc w:val="both"/>
        <w:rPr>
          <w:sz w:val="22"/>
          <w:szCs w:val="22"/>
        </w:rPr>
      </w:pPr>
    </w:p>
    <w:p w14:paraId="3B3F06E7" w14:textId="77777777" w:rsidR="0004644D" w:rsidRPr="0009772A" w:rsidRDefault="0004644D" w:rsidP="001C288F">
      <w:pPr>
        <w:pStyle w:val="Odstavecseseznamem"/>
        <w:numPr>
          <w:ilvl w:val="0"/>
          <w:numId w:val="17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Termín celkového</w:t>
      </w:r>
      <w:r w:rsidR="008D5EB6" w:rsidRPr="0009772A">
        <w:rPr>
          <w:sz w:val="22"/>
          <w:szCs w:val="22"/>
        </w:rPr>
        <w:t xml:space="preserve"> dokončení D</w:t>
      </w:r>
      <w:r w:rsidRPr="0009772A">
        <w:rPr>
          <w:sz w:val="22"/>
          <w:szCs w:val="22"/>
        </w:rPr>
        <w:t>íla se rovněž bez dalšího prodlužuje o dobu, po kterou je Objednatel v prodlení s jakoukoli platbou dle této Smlouvy.</w:t>
      </w:r>
    </w:p>
    <w:p w14:paraId="7BF890EC" w14:textId="77777777" w:rsidR="00A50931" w:rsidRPr="0009772A" w:rsidRDefault="00A50931" w:rsidP="00631632">
      <w:pPr>
        <w:pStyle w:val="Odstavecseseznamem"/>
        <w:ind w:left="360"/>
        <w:jc w:val="both"/>
        <w:rPr>
          <w:sz w:val="22"/>
          <w:szCs w:val="22"/>
        </w:rPr>
      </w:pPr>
    </w:p>
    <w:p w14:paraId="09DCB91B" w14:textId="4599B157" w:rsidR="00A50931" w:rsidRPr="0009772A" w:rsidRDefault="00A50931" w:rsidP="001C288F">
      <w:pPr>
        <w:pStyle w:val="Odstavecseseznamem"/>
        <w:numPr>
          <w:ilvl w:val="0"/>
          <w:numId w:val="17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Termín plnění se dále </w:t>
      </w:r>
      <w:r w:rsidR="00D206B9">
        <w:rPr>
          <w:sz w:val="22"/>
          <w:szCs w:val="22"/>
        </w:rPr>
        <w:t xml:space="preserve">přiměřeně </w:t>
      </w:r>
      <w:r w:rsidRPr="0009772A">
        <w:rPr>
          <w:sz w:val="22"/>
          <w:szCs w:val="22"/>
        </w:rPr>
        <w:t>prodlužuje o dobu, po kterou jsou prováděny vícepráce či nadstandardní práce sjednané mezi Objednatele</w:t>
      </w:r>
      <w:r w:rsidR="006C7DE0">
        <w:rPr>
          <w:sz w:val="22"/>
          <w:szCs w:val="22"/>
        </w:rPr>
        <w:t>m</w:t>
      </w:r>
      <w:r w:rsidRPr="0009772A">
        <w:rPr>
          <w:sz w:val="22"/>
          <w:szCs w:val="22"/>
        </w:rPr>
        <w:t xml:space="preserve"> a Zhotovitelem nad rámec této Smlouvy.</w:t>
      </w:r>
    </w:p>
    <w:p w14:paraId="73B5EE96" w14:textId="77777777" w:rsidR="00A50931" w:rsidRPr="0009772A" w:rsidRDefault="00A50931" w:rsidP="00631632">
      <w:pPr>
        <w:pStyle w:val="Odstavecseseznamem"/>
        <w:ind w:left="360"/>
        <w:jc w:val="both"/>
        <w:rPr>
          <w:sz w:val="22"/>
          <w:szCs w:val="22"/>
        </w:rPr>
      </w:pPr>
    </w:p>
    <w:p w14:paraId="258EF006" w14:textId="7DAC5104" w:rsidR="0060302F" w:rsidRPr="0009772A" w:rsidRDefault="00631632" w:rsidP="001C288F">
      <w:pPr>
        <w:pStyle w:val="Odstavecseseznamem"/>
        <w:numPr>
          <w:ilvl w:val="0"/>
          <w:numId w:val="17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P</w:t>
      </w:r>
      <w:r w:rsidR="0060302F" w:rsidRPr="0009772A">
        <w:rPr>
          <w:sz w:val="22"/>
          <w:szCs w:val="22"/>
        </w:rPr>
        <w:t>ráce</w:t>
      </w:r>
      <w:r w:rsidRPr="0009772A">
        <w:rPr>
          <w:sz w:val="22"/>
          <w:szCs w:val="22"/>
        </w:rPr>
        <w:t xml:space="preserve"> na Díle budou</w:t>
      </w:r>
      <w:r w:rsidR="0060302F" w:rsidRPr="0009772A">
        <w:rPr>
          <w:sz w:val="22"/>
          <w:szCs w:val="22"/>
        </w:rPr>
        <w:t xml:space="preserve"> opětovně zahájeny až po odpadnutí </w:t>
      </w:r>
      <w:r w:rsidR="00C3634D" w:rsidRPr="0009772A">
        <w:rPr>
          <w:sz w:val="22"/>
          <w:szCs w:val="22"/>
        </w:rPr>
        <w:t>překážky,</w:t>
      </w:r>
      <w:r w:rsidR="0060302F" w:rsidRPr="0009772A">
        <w:rPr>
          <w:sz w:val="22"/>
          <w:szCs w:val="22"/>
        </w:rPr>
        <w:t xml:space="preserve"> pro kterou </w:t>
      </w:r>
      <w:r w:rsidRPr="0009772A">
        <w:rPr>
          <w:sz w:val="22"/>
          <w:szCs w:val="22"/>
        </w:rPr>
        <w:t xml:space="preserve">nemohly </w:t>
      </w:r>
      <w:r w:rsidR="006C7DE0">
        <w:rPr>
          <w:sz w:val="22"/>
          <w:szCs w:val="22"/>
        </w:rPr>
        <w:t xml:space="preserve">být </w:t>
      </w:r>
      <w:r w:rsidRPr="0009772A">
        <w:rPr>
          <w:sz w:val="22"/>
          <w:szCs w:val="22"/>
        </w:rPr>
        <w:t>prováděny</w:t>
      </w:r>
      <w:r w:rsidR="004E3D50" w:rsidRPr="0009772A">
        <w:rPr>
          <w:sz w:val="22"/>
          <w:szCs w:val="22"/>
        </w:rPr>
        <w:t>. P</w:t>
      </w:r>
      <w:r w:rsidRPr="0009772A">
        <w:rPr>
          <w:sz w:val="22"/>
          <w:szCs w:val="22"/>
        </w:rPr>
        <w:t>ři přerušení prací na Díle z důvodu nevhodných klimatických podmínek, budou práce opětovně zahájeny</w:t>
      </w:r>
      <w:r w:rsidR="0060302F" w:rsidRPr="0009772A">
        <w:rPr>
          <w:sz w:val="22"/>
          <w:szCs w:val="22"/>
        </w:rPr>
        <w:t xml:space="preserve"> až po zlepšení </w:t>
      </w:r>
      <w:r w:rsidRPr="0009772A">
        <w:rPr>
          <w:sz w:val="22"/>
          <w:szCs w:val="22"/>
        </w:rPr>
        <w:t xml:space="preserve">klimatických podmínek </w:t>
      </w:r>
      <w:r w:rsidR="0060302F" w:rsidRPr="0009772A">
        <w:rPr>
          <w:sz w:val="22"/>
          <w:szCs w:val="22"/>
        </w:rPr>
        <w:t xml:space="preserve">do té míry, </w:t>
      </w:r>
      <w:r w:rsidRPr="0009772A">
        <w:rPr>
          <w:sz w:val="22"/>
          <w:szCs w:val="22"/>
        </w:rPr>
        <w:t xml:space="preserve">že </w:t>
      </w:r>
      <w:r w:rsidR="0060302F" w:rsidRPr="0009772A">
        <w:rPr>
          <w:sz w:val="22"/>
          <w:szCs w:val="22"/>
        </w:rPr>
        <w:t>bud</w:t>
      </w:r>
      <w:r w:rsidRPr="0009772A">
        <w:rPr>
          <w:sz w:val="22"/>
          <w:szCs w:val="22"/>
        </w:rPr>
        <w:t>e možné pokračovat v provádění D</w:t>
      </w:r>
      <w:r w:rsidR="0060302F" w:rsidRPr="0009772A">
        <w:rPr>
          <w:sz w:val="22"/>
          <w:szCs w:val="22"/>
        </w:rPr>
        <w:t xml:space="preserve">íla při </w:t>
      </w:r>
      <w:r w:rsidRPr="0009772A">
        <w:rPr>
          <w:sz w:val="22"/>
          <w:szCs w:val="22"/>
        </w:rPr>
        <w:t>dodržení</w:t>
      </w:r>
      <w:r w:rsidR="0060302F" w:rsidRPr="0009772A">
        <w:rPr>
          <w:sz w:val="22"/>
          <w:szCs w:val="22"/>
        </w:rPr>
        <w:t xml:space="preserve"> platných bezpečnostních, technických a technologických předpisů.</w:t>
      </w:r>
      <w:r w:rsidRPr="0009772A">
        <w:rPr>
          <w:sz w:val="22"/>
          <w:szCs w:val="22"/>
        </w:rPr>
        <w:t xml:space="preserve"> </w:t>
      </w:r>
    </w:p>
    <w:p w14:paraId="779ACFA6" w14:textId="77777777" w:rsidR="0060302F" w:rsidRPr="0009772A" w:rsidRDefault="0060302F" w:rsidP="009D32DD">
      <w:pPr>
        <w:shd w:val="clear" w:color="auto" w:fill="FFFFFF"/>
        <w:tabs>
          <w:tab w:val="left" w:pos="284"/>
        </w:tabs>
        <w:jc w:val="both"/>
        <w:rPr>
          <w:sz w:val="22"/>
          <w:szCs w:val="22"/>
          <w:lang w:eastAsia="cs-CZ"/>
        </w:rPr>
      </w:pPr>
    </w:p>
    <w:p w14:paraId="091CF95C" w14:textId="77777777" w:rsidR="0060302F" w:rsidRPr="0009772A" w:rsidRDefault="0060302F" w:rsidP="009D32DD">
      <w:pPr>
        <w:shd w:val="clear" w:color="auto" w:fill="FFFFFF"/>
        <w:tabs>
          <w:tab w:val="left" w:pos="284"/>
        </w:tabs>
        <w:jc w:val="both"/>
        <w:rPr>
          <w:sz w:val="22"/>
          <w:szCs w:val="22"/>
          <w:lang w:eastAsia="cs-CZ"/>
        </w:rPr>
      </w:pPr>
    </w:p>
    <w:p w14:paraId="3797012F" w14:textId="77777777" w:rsidR="0060302F" w:rsidRPr="0009772A" w:rsidRDefault="00631632" w:rsidP="001E29A8">
      <w:pPr>
        <w:shd w:val="clear" w:color="auto" w:fill="FFFFFF"/>
        <w:tabs>
          <w:tab w:val="left" w:pos="284"/>
        </w:tabs>
        <w:jc w:val="center"/>
        <w:rPr>
          <w:b/>
          <w:sz w:val="22"/>
          <w:szCs w:val="22"/>
          <w:lang w:eastAsia="cs-CZ"/>
        </w:rPr>
      </w:pPr>
      <w:r w:rsidRPr="0009772A">
        <w:rPr>
          <w:b/>
          <w:sz w:val="22"/>
          <w:szCs w:val="22"/>
          <w:lang w:eastAsia="cs-CZ"/>
        </w:rPr>
        <w:t>IV.</w:t>
      </w:r>
    </w:p>
    <w:p w14:paraId="37153BD8" w14:textId="77777777" w:rsidR="00631632" w:rsidRPr="0009772A" w:rsidRDefault="00631632" w:rsidP="001E29A8">
      <w:pPr>
        <w:shd w:val="clear" w:color="auto" w:fill="FFFFFF"/>
        <w:tabs>
          <w:tab w:val="left" w:pos="284"/>
        </w:tabs>
        <w:jc w:val="center"/>
        <w:rPr>
          <w:b/>
          <w:sz w:val="22"/>
          <w:szCs w:val="22"/>
          <w:lang w:eastAsia="cs-CZ"/>
        </w:rPr>
      </w:pPr>
      <w:r w:rsidRPr="0009772A">
        <w:rPr>
          <w:b/>
          <w:sz w:val="22"/>
          <w:szCs w:val="22"/>
          <w:lang w:eastAsia="cs-CZ"/>
        </w:rPr>
        <w:t>Předání a převzetí díla</w:t>
      </w:r>
    </w:p>
    <w:p w14:paraId="44A5AA28" w14:textId="77777777" w:rsidR="009D32DD" w:rsidRPr="0009772A" w:rsidRDefault="009D32DD" w:rsidP="009D32DD">
      <w:pPr>
        <w:shd w:val="clear" w:color="auto" w:fill="FFFFFF"/>
        <w:tabs>
          <w:tab w:val="left" w:pos="284"/>
        </w:tabs>
        <w:jc w:val="both"/>
        <w:rPr>
          <w:color w:val="FF0000"/>
          <w:sz w:val="22"/>
          <w:szCs w:val="22"/>
        </w:rPr>
      </w:pPr>
    </w:p>
    <w:p w14:paraId="227D8E75" w14:textId="77777777" w:rsidR="001353B7" w:rsidRPr="0009772A" w:rsidRDefault="001E29A8" w:rsidP="00E33E56">
      <w:pPr>
        <w:pStyle w:val="Odstavecseseznamem"/>
        <w:numPr>
          <w:ilvl w:val="0"/>
          <w:numId w:val="24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Dílo je provedeno, je-li dokončeno a předáno. Dílo je dokončeno, je-li předvedena jeho způsobilost sloužit svému účelu. Objednatel Dílo převezme s výhradami, nebo bez výhrad.</w:t>
      </w:r>
    </w:p>
    <w:p w14:paraId="45CEF4BF" w14:textId="77777777" w:rsidR="001E29A8" w:rsidRPr="0009772A" w:rsidRDefault="001E29A8" w:rsidP="008C2E73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2F901FD9" w14:textId="7E99AEF1" w:rsidR="001E29A8" w:rsidRPr="0009772A" w:rsidRDefault="001E29A8" w:rsidP="00E33E56">
      <w:pPr>
        <w:pStyle w:val="Odstavecseseznamem"/>
        <w:numPr>
          <w:ilvl w:val="0"/>
          <w:numId w:val="24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Po dokončení bude Dílo předáno Objednateli. Plnění před výše uve</w:t>
      </w:r>
      <w:r w:rsidR="007F08C9" w:rsidRPr="0009772A">
        <w:rPr>
          <w:sz w:val="22"/>
          <w:szCs w:val="22"/>
        </w:rPr>
        <w:t>deným termínem se nevylučuje a O</w:t>
      </w:r>
      <w:r w:rsidRPr="0009772A">
        <w:rPr>
          <w:sz w:val="22"/>
          <w:szCs w:val="22"/>
        </w:rPr>
        <w:t>b</w:t>
      </w:r>
      <w:r w:rsidR="007F08C9" w:rsidRPr="0009772A">
        <w:rPr>
          <w:sz w:val="22"/>
          <w:szCs w:val="22"/>
        </w:rPr>
        <w:t>jednatel je povinen poskytnout Z</w:t>
      </w:r>
      <w:r w:rsidRPr="0009772A">
        <w:rPr>
          <w:sz w:val="22"/>
          <w:szCs w:val="22"/>
        </w:rPr>
        <w:t xml:space="preserve">hotoviteli součinnost </w:t>
      </w:r>
      <w:r w:rsidR="007F08C9" w:rsidRPr="0009772A">
        <w:rPr>
          <w:sz w:val="22"/>
          <w:szCs w:val="22"/>
        </w:rPr>
        <w:t>potřebnou k předání a převzetí D</w:t>
      </w:r>
      <w:r w:rsidRPr="0009772A">
        <w:rPr>
          <w:sz w:val="22"/>
          <w:szCs w:val="22"/>
        </w:rPr>
        <w:t xml:space="preserve">íla. </w:t>
      </w:r>
    </w:p>
    <w:p w14:paraId="4722A737" w14:textId="77777777" w:rsidR="009D32DD" w:rsidRPr="0009772A" w:rsidRDefault="009D32DD" w:rsidP="008C2E73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1775CB97" w14:textId="5F1E66DA" w:rsidR="00143F20" w:rsidRPr="0009772A" w:rsidRDefault="008C2E73" w:rsidP="00E33E56">
      <w:pPr>
        <w:pStyle w:val="Odstavecseseznamem"/>
        <w:numPr>
          <w:ilvl w:val="0"/>
          <w:numId w:val="24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O </w:t>
      </w:r>
      <w:r w:rsidR="001353B7" w:rsidRPr="0009772A">
        <w:rPr>
          <w:sz w:val="22"/>
          <w:szCs w:val="22"/>
        </w:rPr>
        <w:t xml:space="preserve">předání a převzetí díla bude účastníky </w:t>
      </w:r>
      <w:r w:rsidR="00C3634D">
        <w:rPr>
          <w:sz w:val="22"/>
          <w:szCs w:val="22"/>
        </w:rPr>
        <w:t>S</w:t>
      </w:r>
      <w:r w:rsidR="001353B7" w:rsidRPr="0009772A">
        <w:rPr>
          <w:sz w:val="22"/>
          <w:szCs w:val="22"/>
        </w:rPr>
        <w:t xml:space="preserve">mlouvy vyhotoven písemný Protokol </w:t>
      </w:r>
      <w:r w:rsidR="004B2052">
        <w:rPr>
          <w:sz w:val="22"/>
          <w:szCs w:val="22"/>
        </w:rPr>
        <w:t>o</w:t>
      </w:r>
      <w:r w:rsidR="001353B7" w:rsidRPr="0009772A">
        <w:rPr>
          <w:sz w:val="22"/>
          <w:szCs w:val="22"/>
        </w:rPr>
        <w:t xml:space="preserve"> předání a převzetí, který potvrdí svým podpisem obě smluvní strany.</w:t>
      </w:r>
      <w:r w:rsidR="00143F20" w:rsidRPr="0009772A">
        <w:rPr>
          <w:sz w:val="22"/>
          <w:szCs w:val="22"/>
        </w:rPr>
        <w:t xml:space="preserve"> </w:t>
      </w:r>
      <w:r w:rsidR="001353B7" w:rsidRPr="0009772A">
        <w:rPr>
          <w:sz w:val="22"/>
          <w:szCs w:val="22"/>
        </w:rPr>
        <w:t>V příp</w:t>
      </w:r>
      <w:r w:rsidR="007F08C9" w:rsidRPr="0009772A">
        <w:rPr>
          <w:sz w:val="22"/>
          <w:szCs w:val="22"/>
        </w:rPr>
        <w:t>adě, že při předání a převzetí Díla budou O</w:t>
      </w:r>
      <w:r w:rsidR="001353B7" w:rsidRPr="0009772A">
        <w:rPr>
          <w:sz w:val="22"/>
          <w:szCs w:val="22"/>
        </w:rPr>
        <w:t xml:space="preserve">bjednatelem zjištěny </w:t>
      </w:r>
      <w:r w:rsidR="007F08C9" w:rsidRPr="0009772A">
        <w:rPr>
          <w:sz w:val="22"/>
          <w:szCs w:val="22"/>
        </w:rPr>
        <w:t xml:space="preserve">drobné vady, nebo </w:t>
      </w:r>
      <w:r w:rsidR="001353B7" w:rsidRPr="0009772A">
        <w:rPr>
          <w:sz w:val="22"/>
          <w:szCs w:val="22"/>
        </w:rPr>
        <w:t xml:space="preserve">případně nedodělky nebránící užívání </w:t>
      </w:r>
      <w:r w:rsidR="00C3634D">
        <w:rPr>
          <w:sz w:val="22"/>
          <w:szCs w:val="22"/>
        </w:rPr>
        <w:t>D</w:t>
      </w:r>
      <w:r w:rsidR="001353B7" w:rsidRPr="0009772A">
        <w:rPr>
          <w:sz w:val="22"/>
          <w:szCs w:val="22"/>
        </w:rPr>
        <w:t xml:space="preserve">íla, uvedou účastníci jejich </w:t>
      </w:r>
      <w:r w:rsidR="000F70B3" w:rsidRPr="0009772A">
        <w:rPr>
          <w:sz w:val="22"/>
          <w:szCs w:val="22"/>
        </w:rPr>
        <w:t>popis v předávacím protokolu a D</w:t>
      </w:r>
      <w:r w:rsidR="001353B7" w:rsidRPr="0009772A">
        <w:rPr>
          <w:sz w:val="22"/>
          <w:szCs w:val="22"/>
        </w:rPr>
        <w:t xml:space="preserve">ílo se považuje za převzaté. Zjištěné </w:t>
      </w:r>
      <w:r w:rsidR="007F08C9" w:rsidRPr="0009772A">
        <w:rPr>
          <w:sz w:val="22"/>
          <w:szCs w:val="22"/>
        </w:rPr>
        <w:t xml:space="preserve">drobné </w:t>
      </w:r>
      <w:r w:rsidR="000F70B3" w:rsidRPr="0009772A">
        <w:rPr>
          <w:sz w:val="22"/>
          <w:szCs w:val="22"/>
        </w:rPr>
        <w:t>vady a nedodělky je Z</w:t>
      </w:r>
      <w:r w:rsidR="001353B7" w:rsidRPr="0009772A">
        <w:rPr>
          <w:sz w:val="22"/>
          <w:szCs w:val="22"/>
        </w:rPr>
        <w:t xml:space="preserve">hotovitel povinen odstranit ve lhůtě </w:t>
      </w:r>
      <w:r w:rsidR="001834B7">
        <w:rPr>
          <w:sz w:val="22"/>
          <w:szCs w:val="22"/>
        </w:rPr>
        <w:t>dle</w:t>
      </w:r>
      <w:r w:rsidR="001353B7" w:rsidRPr="0009772A">
        <w:rPr>
          <w:sz w:val="22"/>
          <w:szCs w:val="22"/>
        </w:rPr>
        <w:t xml:space="preserve"> dohod</w:t>
      </w:r>
      <w:r w:rsidR="001834B7">
        <w:rPr>
          <w:sz w:val="22"/>
          <w:szCs w:val="22"/>
        </w:rPr>
        <w:t>y</w:t>
      </w:r>
      <w:r w:rsidR="001353B7" w:rsidRPr="0009772A">
        <w:rPr>
          <w:sz w:val="22"/>
          <w:szCs w:val="22"/>
        </w:rPr>
        <w:t xml:space="preserve"> </w:t>
      </w:r>
      <w:r w:rsidR="000F70B3" w:rsidRPr="0009772A">
        <w:rPr>
          <w:sz w:val="22"/>
          <w:szCs w:val="22"/>
        </w:rPr>
        <w:t>Smluvních</w:t>
      </w:r>
      <w:r w:rsidR="001353B7" w:rsidRPr="0009772A">
        <w:rPr>
          <w:sz w:val="22"/>
          <w:szCs w:val="22"/>
        </w:rPr>
        <w:t xml:space="preserve"> stran.</w:t>
      </w:r>
      <w:r w:rsidRPr="0009772A">
        <w:rPr>
          <w:sz w:val="22"/>
          <w:szCs w:val="22"/>
        </w:rPr>
        <w:t xml:space="preserve"> Objednatel nemá právo odmítnout převzetí Díla pro drobné vady a nedodělky, které samy o sobě ani ve spojení s jinými nebrání užívání Díla, ani jeho užívání podstatným způsobem neomezují.</w:t>
      </w:r>
      <w:r w:rsidR="00986110" w:rsidRPr="0009772A">
        <w:rPr>
          <w:sz w:val="22"/>
          <w:szCs w:val="22"/>
        </w:rPr>
        <w:t xml:space="preserve"> </w:t>
      </w:r>
    </w:p>
    <w:p w14:paraId="1D1014D5" w14:textId="77777777" w:rsidR="00143F20" w:rsidRPr="0009772A" w:rsidRDefault="00143F20" w:rsidP="00143F20">
      <w:pPr>
        <w:pStyle w:val="Odstavecseseznamem"/>
        <w:rPr>
          <w:sz w:val="22"/>
          <w:szCs w:val="22"/>
        </w:rPr>
      </w:pPr>
    </w:p>
    <w:p w14:paraId="0CFBF2F8" w14:textId="77777777" w:rsidR="001353B7" w:rsidRDefault="00986110" w:rsidP="00E33E56">
      <w:pPr>
        <w:pStyle w:val="Odstavecseseznamem"/>
        <w:numPr>
          <w:ilvl w:val="0"/>
          <w:numId w:val="24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Objednatel je oprávněn namítat vady Díla nejpozději při předání a převzetí Díla, na pozd</w:t>
      </w:r>
      <w:r w:rsidR="00143F20" w:rsidRPr="0009772A">
        <w:rPr>
          <w:sz w:val="22"/>
          <w:szCs w:val="22"/>
        </w:rPr>
        <w:t>ější námitky nebude brán zřetel a Dílo se bude považovat za řádně předané dnem, kdy bude Objednateli umožněno s Dílem nakládat.</w:t>
      </w:r>
    </w:p>
    <w:p w14:paraId="63EC1D78" w14:textId="77777777" w:rsidR="009D32DD" w:rsidRPr="00891F33" w:rsidRDefault="009D32DD" w:rsidP="00891F33">
      <w:pPr>
        <w:jc w:val="both"/>
        <w:rPr>
          <w:sz w:val="22"/>
          <w:szCs w:val="22"/>
        </w:rPr>
      </w:pPr>
    </w:p>
    <w:p w14:paraId="743380D2" w14:textId="44EE79E7" w:rsidR="001353B7" w:rsidRPr="0009772A" w:rsidRDefault="001353B7" w:rsidP="00E33E56">
      <w:pPr>
        <w:pStyle w:val="Odstavecseseznamem"/>
        <w:numPr>
          <w:ilvl w:val="0"/>
          <w:numId w:val="24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K </w:t>
      </w:r>
      <w:r w:rsidR="007F08C9" w:rsidRPr="0009772A">
        <w:rPr>
          <w:sz w:val="22"/>
          <w:szCs w:val="22"/>
        </w:rPr>
        <w:t>převzetí díla Z</w:t>
      </w:r>
      <w:r w:rsidRPr="0009772A">
        <w:rPr>
          <w:sz w:val="22"/>
          <w:szCs w:val="22"/>
        </w:rPr>
        <w:t>hotovitel</w:t>
      </w:r>
      <w:r w:rsidR="007F08C9" w:rsidRPr="0009772A">
        <w:rPr>
          <w:sz w:val="22"/>
          <w:szCs w:val="22"/>
        </w:rPr>
        <w:t xml:space="preserve"> písemně či emailem vyzve O</w:t>
      </w:r>
      <w:r w:rsidRPr="0009772A">
        <w:rPr>
          <w:sz w:val="22"/>
          <w:szCs w:val="22"/>
        </w:rPr>
        <w:t xml:space="preserve">bjednatele nejméně </w:t>
      </w:r>
      <w:r w:rsidR="009F3F38">
        <w:rPr>
          <w:sz w:val="22"/>
          <w:szCs w:val="22"/>
        </w:rPr>
        <w:t>5</w:t>
      </w:r>
      <w:r w:rsidR="008C2E73" w:rsidRPr="00673D7C">
        <w:rPr>
          <w:color w:val="FF0000"/>
          <w:sz w:val="22"/>
          <w:szCs w:val="22"/>
        </w:rPr>
        <w:t xml:space="preserve"> </w:t>
      </w:r>
      <w:r w:rsidR="008C2E73" w:rsidRPr="0009772A">
        <w:rPr>
          <w:sz w:val="22"/>
          <w:szCs w:val="22"/>
        </w:rPr>
        <w:t>dn</w:t>
      </w:r>
      <w:r w:rsidR="00F95A79">
        <w:rPr>
          <w:sz w:val="22"/>
          <w:szCs w:val="22"/>
        </w:rPr>
        <w:t>ů</w:t>
      </w:r>
      <w:r w:rsidR="008C2E73" w:rsidRPr="0009772A">
        <w:rPr>
          <w:sz w:val="22"/>
          <w:szCs w:val="22"/>
        </w:rPr>
        <w:t xml:space="preserve"> předem. V případě, že se O</w:t>
      </w:r>
      <w:r w:rsidRPr="0009772A">
        <w:rPr>
          <w:sz w:val="22"/>
          <w:szCs w:val="22"/>
        </w:rPr>
        <w:t xml:space="preserve">bjednatel nebo jím určený </w:t>
      </w:r>
      <w:r w:rsidR="008C2E73" w:rsidRPr="0009772A">
        <w:rPr>
          <w:sz w:val="22"/>
          <w:szCs w:val="22"/>
        </w:rPr>
        <w:t>zástupce nedostaví na převzetí D</w:t>
      </w:r>
      <w:r w:rsidRPr="0009772A">
        <w:rPr>
          <w:sz w:val="22"/>
          <w:szCs w:val="22"/>
        </w:rPr>
        <w:t xml:space="preserve">íla, bude </w:t>
      </w:r>
      <w:r w:rsidR="008C2E73" w:rsidRPr="0009772A">
        <w:rPr>
          <w:sz w:val="22"/>
          <w:szCs w:val="22"/>
        </w:rPr>
        <w:t>D</w:t>
      </w:r>
      <w:r w:rsidRPr="0009772A">
        <w:rPr>
          <w:sz w:val="22"/>
          <w:szCs w:val="22"/>
        </w:rPr>
        <w:t>ílo</w:t>
      </w:r>
      <w:r w:rsidR="008C2E73" w:rsidRPr="0009772A">
        <w:rPr>
          <w:sz w:val="22"/>
          <w:szCs w:val="22"/>
        </w:rPr>
        <w:t xml:space="preserve"> považováno</w:t>
      </w:r>
      <w:r w:rsidRPr="0009772A">
        <w:rPr>
          <w:sz w:val="22"/>
          <w:szCs w:val="22"/>
        </w:rPr>
        <w:t xml:space="preserve"> za předané bez </w:t>
      </w:r>
      <w:r w:rsidR="008C2E73" w:rsidRPr="0009772A">
        <w:rPr>
          <w:sz w:val="22"/>
          <w:szCs w:val="22"/>
        </w:rPr>
        <w:t>jakýchkoli</w:t>
      </w:r>
      <w:r w:rsidRPr="0009772A">
        <w:rPr>
          <w:sz w:val="22"/>
          <w:szCs w:val="22"/>
        </w:rPr>
        <w:t xml:space="preserve"> výhrad ke dni uvedenému ve výzvě k</w:t>
      </w:r>
      <w:r w:rsidR="008C2E73" w:rsidRPr="0009772A">
        <w:rPr>
          <w:sz w:val="22"/>
          <w:szCs w:val="22"/>
        </w:rPr>
        <w:t> </w:t>
      </w:r>
      <w:r w:rsidRPr="0009772A">
        <w:rPr>
          <w:sz w:val="22"/>
          <w:szCs w:val="22"/>
        </w:rPr>
        <w:t>převzetí</w:t>
      </w:r>
      <w:r w:rsidR="008C2E73" w:rsidRPr="0009772A">
        <w:rPr>
          <w:sz w:val="22"/>
          <w:szCs w:val="22"/>
        </w:rPr>
        <w:t xml:space="preserve"> Díla jako den určený k převzetí Díla. Pokud by i přes výzvu Zhotovitele Objednatel odmítl D</w:t>
      </w:r>
      <w:r w:rsidRPr="0009772A">
        <w:rPr>
          <w:sz w:val="22"/>
          <w:szCs w:val="22"/>
        </w:rPr>
        <w:t>ílo převzít, je povinen při předávacím řízení sdělit důvody pro nepřevzetí. Pokud je písemně do předávacího protokolu nesdělí nebo nepůjde o vážné důvody (vady bránící užívání díla)</w:t>
      </w:r>
      <w:r w:rsidR="008C2E73" w:rsidRPr="0009772A">
        <w:rPr>
          <w:sz w:val="22"/>
          <w:szCs w:val="22"/>
        </w:rPr>
        <w:t>, má se za to, že D</w:t>
      </w:r>
      <w:r w:rsidRPr="0009772A">
        <w:rPr>
          <w:sz w:val="22"/>
          <w:szCs w:val="22"/>
        </w:rPr>
        <w:t xml:space="preserve">ílo bylo převzato bez </w:t>
      </w:r>
      <w:r w:rsidR="008C2E73" w:rsidRPr="0009772A">
        <w:rPr>
          <w:sz w:val="22"/>
          <w:szCs w:val="22"/>
        </w:rPr>
        <w:t>jakýchkoli</w:t>
      </w:r>
      <w:r w:rsidRPr="0009772A">
        <w:rPr>
          <w:sz w:val="22"/>
          <w:szCs w:val="22"/>
        </w:rPr>
        <w:t xml:space="preserve"> výhrad, ke dni uvedenému ve výzvě k</w:t>
      </w:r>
      <w:r w:rsidR="008C2E73" w:rsidRPr="0009772A">
        <w:rPr>
          <w:sz w:val="22"/>
          <w:szCs w:val="22"/>
        </w:rPr>
        <w:t> </w:t>
      </w:r>
      <w:r w:rsidRPr="0009772A">
        <w:rPr>
          <w:sz w:val="22"/>
          <w:szCs w:val="22"/>
        </w:rPr>
        <w:t>převzetí</w:t>
      </w:r>
      <w:r w:rsidR="008C2E73" w:rsidRPr="0009772A">
        <w:rPr>
          <w:sz w:val="22"/>
          <w:szCs w:val="22"/>
        </w:rPr>
        <w:t xml:space="preserve"> Díla jako den určený k převzetí D</w:t>
      </w:r>
      <w:r w:rsidRPr="0009772A">
        <w:rPr>
          <w:sz w:val="22"/>
          <w:szCs w:val="22"/>
        </w:rPr>
        <w:t>íla.</w:t>
      </w:r>
      <w:r w:rsidR="008C2E73" w:rsidRPr="0009772A">
        <w:rPr>
          <w:sz w:val="22"/>
          <w:szCs w:val="22"/>
        </w:rPr>
        <w:t xml:space="preserve"> </w:t>
      </w:r>
    </w:p>
    <w:p w14:paraId="5C4927B7" w14:textId="7D857F8D" w:rsidR="00947407" w:rsidRDefault="00947407" w:rsidP="009D32DD">
      <w:pPr>
        <w:shd w:val="clear" w:color="auto" w:fill="FFFFFF"/>
        <w:tabs>
          <w:tab w:val="left" w:pos="284"/>
        </w:tabs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57B4FE5" w14:textId="77777777" w:rsidR="00947407" w:rsidRPr="0009772A" w:rsidRDefault="00947407" w:rsidP="009D32DD">
      <w:pPr>
        <w:shd w:val="clear" w:color="auto" w:fill="FFFFFF"/>
        <w:tabs>
          <w:tab w:val="left" w:pos="284"/>
        </w:tabs>
        <w:jc w:val="both"/>
        <w:rPr>
          <w:rStyle w:val="Char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9A295EA" w14:textId="42B9F90D" w:rsidR="001353B7" w:rsidRPr="0009772A" w:rsidRDefault="000F70B3" w:rsidP="003022A4">
      <w:pPr>
        <w:jc w:val="center"/>
        <w:rPr>
          <w:b/>
          <w:bCs/>
          <w:sz w:val="22"/>
          <w:szCs w:val="22"/>
        </w:rPr>
      </w:pPr>
      <w:r w:rsidRPr="0009772A">
        <w:rPr>
          <w:b/>
          <w:bCs/>
          <w:sz w:val="22"/>
          <w:szCs w:val="22"/>
        </w:rPr>
        <w:t>V</w:t>
      </w:r>
      <w:r w:rsidR="001353B7" w:rsidRPr="0009772A">
        <w:rPr>
          <w:b/>
          <w:bCs/>
          <w:sz w:val="22"/>
          <w:szCs w:val="22"/>
        </w:rPr>
        <w:t>.</w:t>
      </w:r>
      <w:r w:rsidR="001353B7" w:rsidRPr="0009772A">
        <w:rPr>
          <w:b/>
          <w:bCs/>
          <w:sz w:val="22"/>
          <w:szCs w:val="22"/>
        </w:rPr>
        <w:br/>
        <w:t xml:space="preserve">Práva a povinnosti </w:t>
      </w:r>
      <w:r w:rsidR="00C3634D">
        <w:rPr>
          <w:b/>
          <w:bCs/>
          <w:sz w:val="22"/>
          <w:szCs w:val="22"/>
        </w:rPr>
        <w:t>O</w:t>
      </w:r>
      <w:r w:rsidR="001353B7" w:rsidRPr="0009772A">
        <w:rPr>
          <w:b/>
          <w:bCs/>
          <w:sz w:val="22"/>
          <w:szCs w:val="22"/>
        </w:rPr>
        <w:t>bjednatele</w:t>
      </w:r>
    </w:p>
    <w:p w14:paraId="7D5E1F8D" w14:textId="77777777" w:rsidR="000F70B3" w:rsidRPr="0009772A" w:rsidRDefault="000F70B3" w:rsidP="003022A4">
      <w:pPr>
        <w:jc w:val="center"/>
        <w:rPr>
          <w:b/>
          <w:bCs/>
          <w:sz w:val="22"/>
          <w:szCs w:val="22"/>
        </w:rPr>
      </w:pPr>
    </w:p>
    <w:p w14:paraId="1EED537E" w14:textId="7637A589" w:rsidR="001353B7" w:rsidRPr="0009772A" w:rsidRDefault="000F70B3" w:rsidP="00E33E56">
      <w:pPr>
        <w:pStyle w:val="Odstavecseseznamem"/>
        <w:numPr>
          <w:ilvl w:val="0"/>
          <w:numId w:val="25"/>
        </w:numPr>
        <w:ind w:hanging="502"/>
        <w:jc w:val="both"/>
        <w:rPr>
          <w:sz w:val="22"/>
          <w:szCs w:val="22"/>
        </w:rPr>
      </w:pPr>
      <w:r w:rsidRPr="009F3F38">
        <w:rPr>
          <w:sz w:val="22"/>
          <w:szCs w:val="22"/>
        </w:rPr>
        <w:t>Dnem nabytí účinnosti této Smlouvy</w:t>
      </w:r>
      <w:r w:rsidR="009F3F38" w:rsidRPr="009F3F38">
        <w:rPr>
          <w:sz w:val="22"/>
          <w:szCs w:val="22"/>
        </w:rPr>
        <w:t xml:space="preserve"> (zveřejněním v Registru smluv)</w:t>
      </w:r>
      <w:r w:rsidRPr="009F3F38">
        <w:rPr>
          <w:sz w:val="22"/>
          <w:szCs w:val="22"/>
        </w:rPr>
        <w:t xml:space="preserve"> je Objednatel povinen předat Z</w:t>
      </w:r>
      <w:r w:rsidR="001353B7" w:rsidRPr="009F3F38">
        <w:rPr>
          <w:sz w:val="22"/>
          <w:szCs w:val="22"/>
        </w:rPr>
        <w:t xml:space="preserve">hotoviteli místo plnění ve stavu způsobilém k řádnému </w:t>
      </w:r>
      <w:r w:rsidR="001353B7" w:rsidRPr="0009772A">
        <w:rPr>
          <w:sz w:val="22"/>
          <w:szCs w:val="22"/>
        </w:rPr>
        <w:t>provádění prac</w:t>
      </w:r>
      <w:r w:rsidRPr="0009772A">
        <w:rPr>
          <w:sz w:val="22"/>
          <w:szCs w:val="22"/>
        </w:rPr>
        <w:t>í a zhotovení Díla dle této S</w:t>
      </w:r>
      <w:r w:rsidR="001353B7" w:rsidRPr="0009772A">
        <w:rPr>
          <w:sz w:val="22"/>
          <w:szCs w:val="22"/>
        </w:rPr>
        <w:t xml:space="preserve">mlouvy. Objednatel prohlašuje, že </w:t>
      </w:r>
      <w:r w:rsidRPr="0009772A">
        <w:rPr>
          <w:sz w:val="22"/>
          <w:szCs w:val="22"/>
        </w:rPr>
        <w:t>předmětné</w:t>
      </w:r>
      <w:r w:rsidR="001353B7" w:rsidRPr="0009772A">
        <w:rPr>
          <w:sz w:val="22"/>
          <w:szCs w:val="22"/>
        </w:rPr>
        <w:t xml:space="preserve"> </w:t>
      </w:r>
      <w:r w:rsidR="000305EA">
        <w:rPr>
          <w:sz w:val="22"/>
          <w:szCs w:val="22"/>
        </w:rPr>
        <w:t>nemovitosti</w:t>
      </w:r>
      <w:r w:rsidR="001353B7" w:rsidRPr="0009772A">
        <w:rPr>
          <w:sz w:val="22"/>
          <w:szCs w:val="22"/>
        </w:rPr>
        <w:t xml:space="preserve"> jsou prosty všech práv třetích osob a pře</w:t>
      </w:r>
      <w:r w:rsidRPr="0009772A">
        <w:rPr>
          <w:sz w:val="22"/>
          <w:szCs w:val="22"/>
        </w:rPr>
        <w:t>kážek znemožňujících provádění D</w:t>
      </w:r>
      <w:r w:rsidR="001353B7" w:rsidRPr="0009772A">
        <w:rPr>
          <w:sz w:val="22"/>
          <w:szCs w:val="22"/>
        </w:rPr>
        <w:t>íla. Pro případ nepravdivosti uvedeného prohlášen</w:t>
      </w:r>
      <w:r w:rsidRPr="0009772A">
        <w:rPr>
          <w:sz w:val="22"/>
          <w:szCs w:val="22"/>
        </w:rPr>
        <w:t>í se termín plnění a dokončení D</w:t>
      </w:r>
      <w:r w:rsidR="001353B7" w:rsidRPr="0009772A">
        <w:rPr>
          <w:sz w:val="22"/>
          <w:szCs w:val="22"/>
        </w:rPr>
        <w:t xml:space="preserve">íla </w:t>
      </w:r>
      <w:r w:rsidRPr="0009772A">
        <w:rPr>
          <w:sz w:val="22"/>
          <w:szCs w:val="22"/>
        </w:rPr>
        <w:t>prodlužuje</w:t>
      </w:r>
      <w:r w:rsidR="001353B7" w:rsidRPr="0009772A">
        <w:rPr>
          <w:sz w:val="22"/>
          <w:szCs w:val="22"/>
        </w:rPr>
        <w:t xml:space="preserve"> o dobu potřebnou k odstranění takových překážek.</w:t>
      </w:r>
    </w:p>
    <w:p w14:paraId="4E03F5CB" w14:textId="77777777" w:rsidR="001353B7" w:rsidRPr="004B2052" w:rsidRDefault="001353B7" w:rsidP="004B2052">
      <w:pPr>
        <w:jc w:val="both"/>
        <w:rPr>
          <w:color w:val="FF0000"/>
          <w:sz w:val="22"/>
          <w:szCs w:val="22"/>
        </w:rPr>
      </w:pPr>
    </w:p>
    <w:p w14:paraId="08F95580" w14:textId="79E3DFD4" w:rsidR="00B846E5" w:rsidRPr="0009772A" w:rsidRDefault="00B846E5" w:rsidP="00E33E56">
      <w:pPr>
        <w:pStyle w:val="Odstavecseseznamem"/>
        <w:numPr>
          <w:ilvl w:val="0"/>
          <w:numId w:val="25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Objednatel je oprávněn kontrolovat průběžně provádění Díla osobně nebo prostřednictvím pověřené osoby. V případě, že Objednatel zjistí, že Zhotovitel neprovádí Dílo řádně, je povinen upozornit zhotovitele na konkrétní nedostatky, a to písemně, nejpozději do </w:t>
      </w:r>
      <w:r w:rsidR="00F95A79">
        <w:rPr>
          <w:sz w:val="22"/>
          <w:szCs w:val="22"/>
        </w:rPr>
        <w:t>5</w:t>
      </w:r>
      <w:r w:rsidRPr="0009772A">
        <w:rPr>
          <w:sz w:val="22"/>
          <w:szCs w:val="22"/>
        </w:rPr>
        <w:t xml:space="preserve"> dnů od takového zjištění, na pozdější upozornění nebude brán zřetel a náklady spojené se zjišťováním údajných nedostatků budou hrazeny Objednatelem.</w:t>
      </w:r>
    </w:p>
    <w:p w14:paraId="6051C06D" w14:textId="77777777" w:rsidR="001353B7" w:rsidRPr="0009772A" w:rsidRDefault="001353B7" w:rsidP="00395EEC">
      <w:pPr>
        <w:pStyle w:val="Odstavecseseznamem"/>
        <w:ind w:left="360"/>
        <w:jc w:val="both"/>
        <w:rPr>
          <w:sz w:val="22"/>
          <w:szCs w:val="22"/>
        </w:rPr>
      </w:pPr>
    </w:p>
    <w:p w14:paraId="3B5006E4" w14:textId="5F2921B8" w:rsidR="0044592A" w:rsidRPr="0009772A" w:rsidRDefault="001353B7" w:rsidP="00E33E56">
      <w:pPr>
        <w:pStyle w:val="Odstavecseseznamem"/>
        <w:numPr>
          <w:ilvl w:val="0"/>
          <w:numId w:val="25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Případné obstarání záboru veřejných prostranství, omezení dočasných dopravních označení a dalších skutečností nutných k provádění </w:t>
      </w:r>
      <w:r w:rsidR="001C6E8C" w:rsidRPr="0009772A">
        <w:rPr>
          <w:sz w:val="22"/>
          <w:szCs w:val="22"/>
        </w:rPr>
        <w:t xml:space="preserve">Díla </w:t>
      </w:r>
      <w:r w:rsidRPr="0009772A">
        <w:rPr>
          <w:sz w:val="22"/>
          <w:szCs w:val="22"/>
        </w:rPr>
        <w:t>při střetu s provozem na veřejných komunikacích</w:t>
      </w:r>
      <w:r w:rsidR="00341FFE" w:rsidRPr="0009772A">
        <w:rPr>
          <w:sz w:val="22"/>
          <w:szCs w:val="22"/>
        </w:rPr>
        <w:t xml:space="preserve"> je povinností </w:t>
      </w:r>
      <w:r w:rsidR="00673D7C" w:rsidRPr="009F3F38">
        <w:rPr>
          <w:sz w:val="22"/>
          <w:szCs w:val="22"/>
        </w:rPr>
        <w:t>Zhotovitele</w:t>
      </w:r>
      <w:r w:rsidRPr="009F3F38">
        <w:rPr>
          <w:sz w:val="22"/>
          <w:szCs w:val="22"/>
        </w:rPr>
        <w:t xml:space="preserve">. </w:t>
      </w:r>
      <w:r w:rsidRPr="0009772A">
        <w:rPr>
          <w:sz w:val="22"/>
          <w:szCs w:val="22"/>
        </w:rPr>
        <w:t>Veške</w:t>
      </w:r>
      <w:r w:rsidR="00341FFE" w:rsidRPr="0009772A">
        <w:rPr>
          <w:sz w:val="22"/>
          <w:szCs w:val="22"/>
        </w:rPr>
        <w:t xml:space="preserve">ré náklady s tím spojené </w:t>
      </w:r>
      <w:r w:rsidR="0044592A" w:rsidRPr="0009772A">
        <w:rPr>
          <w:sz w:val="22"/>
          <w:szCs w:val="22"/>
        </w:rPr>
        <w:t>budou hrazeny Objednatelem.</w:t>
      </w:r>
    </w:p>
    <w:p w14:paraId="21705B07" w14:textId="77777777" w:rsidR="004D3453" w:rsidRPr="006B2927" w:rsidRDefault="004D3453" w:rsidP="006B2927">
      <w:pPr>
        <w:rPr>
          <w:sz w:val="22"/>
          <w:szCs w:val="22"/>
        </w:rPr>
      </w:pPr>
    </w:p>
    <w:p w14:paraId="136A7842" w14:textId="77777777" w:rsidR="008D03A7" w:rsidRPr="0009772A" w:rsidRDefault="008D03A7" w:rsidP="008D03A7">
      <w:pPr>
        <w:pStyle w:val="Odstavecseseznamem"/>
        <w:rPr>
          <w:sz w:val="22"/>
          <w:szCs w:val="22"/>
        </w:rPr>
      </w:pPr>
    </w:p>
    <w:p w14:paraId="76942BA1" w14:textId="3DC1C3B0" w:rsidR="008D03A7" w:rsidRPr="001834B7" w:rsidRDefault="008D03A7" w:rsidP="00E33E56">
      <w:pPr>
        <w:pStyle w:val="Odstavecseseznamem"/>
        <w:numPr>
          <w:ilvl w:val="0"/>
          <w:numId w:val="25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Objednatel je v případě řádného </w:t>
      </w:r>
      <w:r w:rsidR="0075529E">
        <w:rPr>
          <w:sz w:val="22"/>
          <w:szCs w:val="22"/>
        </w:rPr>
        <w:t>vytknutí</w:t>
      </w:r>
      <w:r w:rsidRPr="0009772A">
        <w:rPr>
          <w:sz w:val="22"/>
          <w:szCs w:val="22"/>
        </w:rPr>
        <w:t xml:space="preserve"> vad Díla oprávněn požadovat po Zhotoviteli odstranění vady opravou</w:t>
      </w:r>
      <w:r w:rsidR="00E854C6" w:rsidRPr="0009772A">
        <w:rPr>
          <w:sz w:val="22"/>
          <w:szCs w:val="22"/>
        </w:rPr>
        <w:t xml:space="preserve"> Díla či dodáním chybějící části Díla. </w:t>
      </w:r>
      <w:r w:rsidRPr="0009772A">
        <w:rPr>
          <w:sz w:val="22"/>
          <w:szCs w:val="22"/>
        </w:rPr>
        <w:t>V případě, že se v přiměřené lhůtě pro odstranění vady</w:t>
      </w:r>
      <w:r w:rsidR="00E854C6" w:rsidRPr="0009772A">
        <w:rPr>
          <w:sz w:val="22"/>
          <w:szCs w:val="22"/>
        </w:rPr>
        <w:t xml:space="preserve"> Díla</w:t>
      </w:r>
      <w:r w:rsidRPr="0009772A">
        <w:rPr>
          <w:sz w:val="22"/>
          <w:szCs w:val="22"/>
        </w:rPr>
        <w:t xml:space="preserve"> ukáže, že odstranění vady </w:t>
      </w:r>
      <w:r w:rsidR="00E854C6" w:rsidRPr="001834B7">
        <w:rPr>
          <w:sz w:val="22"/>
          <w:szCs w:val="22"/>
        </w:rPr>
        <w:t xml:space="preserve">Díla není proveditelné, je Objednatel oprávněn požadovat </w:t>
      </w:r>
      <w:r w:rsidR="00E854C6" w:rsidRPr="001834B7">
        <w:rPr>
          <w:sz w:val="22"/>
          <w:szCs w:val="22"/>
        </w:rPr>
        <w:lastRenderedPageBreak/>
        <w:t xml:space="preserve">poskytnutí přiměřené slevy z ceny Díla, maximálně však do výše odpovídající účelně vynaloženým nákladům na odstranění vady Díla. </w:t>
      </w:r>
      <w:r w:rsidRPr="001834B7">
        <w:rPr>
          <w:sz w:val="22"/>
          <w:szCs w:val="22"/>
        </w:rPr>
        <w:t xml:space="preserve"> </w:t>
      </w:r>
    </w:p>
    <w:p w14:paraId="2D5AAD69" w14:textId="77777777" w:rsidR="001353B7" w:rsidRPr="0009772A" w:rsidRDefault="00143F20" w:rsidP="004509F5">
      <w:pPr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 </w:t>
      </w:r>
    </w:p>
    <w:p w14:paraId="0ABB5A9B" w14:textId="77777777" w:rsidR="000F70B3" w:rsidRPr="0009772A" w:rsidRDefault="000F70B3" w:rsidP="003022A4">
      <w:pPr>
        <w:tabs>
          <w:tab w:val="left" w:pos="284"/>
        </w:tabs>
        <w:jc w:val="both"/>
        <w:rPr>
          <w:color w:val="FF0000"/>
          <w:sz w:val="22"/>
          <w:szCs w:val="22"/>
        </w:rPr>
      </w:pPr>
    </w:p>
    <w:p w14:paraId="508FAE65" w14:textId="48EB41E2" w:rsidR="001353B7" w:rsidRPr="0009772A" w:rsidRDefault="001353B7" w:rsidP="003022A4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 w:rsidRPr="0009772A">
        <w:rPr>
          <w:b/>
          <w:bCs/>
          <w:sz w:val="22"/>
          <w:szCs w:val="22"/>
        </w:rPr>
        <w:t>V</w:t>
      </w:r>
      <w:r w:rsidR="00341FFE" w:rsidRPr="0009772A">
        <w:rPr>
          <w:b/>
          <w:bCs/>
          <w:sz w:val="22"/>
          <w:szCs w:val="22"/>
        </w:rPr>
        <w:t>I</w:t>
      </w:r>
      <w:r w:rsidRPr="0009772A">
        <w:rPr>
          <w:b/>
          <w:bCs/>
          <w:sz w:val="22"/>
          <w:szCs w:val="22"/>
        </w:rPr>
        <w:t>.</w:t>
      </w:r>
      <w:r w:rsidR="004509F5" w:rsidRPr="0009772A">
        <w:rPr>
          <w:b/>
          <w:bCs/>
          <w:sz w:val="22"/>
          <w:szCs w:val="22"/>
        </w:rPr>
        <w:t xml:space="preserve"> </w:t>
      </w:r>
      <w:r w:rsidRPr="0009772A">
        <w:rPr>
          <w:b/>
          <w:bCs/>
          <w:sz w:val="22"/>
          <w:szCs w:val="22"/>
        </w:rPr>
        <w:br/>
        <w:t xml:space="preserve">Práva a povinnosti </w:t>
      </w:r>
      <w:r w:rsidR="0075529E">
        <w:rPr>
          <w:b/>
          <w:bCs/>
          <w:sz w:val="22"/>
          <w:szCs w:val="22"/>
        </w:rPr>
        <w:t>Z</w:t>
      </w:r>
      <w:r w:rsidRPr="0009772A">
        <w:rPr>
          <w:b/>
          <w:bCs/>
          <w:sz w:val="22"/>
          <w:szCs w:val="22"/>
        </w:rPr>
        <w:t>hotovitele</w:t>
      </w:r>
    </w:p>
    <w:p w14:paraId="33223A79" w14:textId="77777777" w:rsidR="000B3BE6" w:rsidRPr="0009772A" w:rsidRDefault="000B3BE6" w:rsidP="003022A4">
      <w:pPr>
        <w:tabs>
          <w:tab w:val="left" w:pos="284"/>
        </w:tabs>
        <w:ind w:left="284" w:hanging="284"/>
        <w:jc w:val="center"/>
        <w:rPr>
          <w:b/>
          <w:bCs/>
          <w:color w:val="FF0000"/>
          <w:sz w:val="22"/>
          <w:szCs w:val="22"/>
        </w:rPr>
      </w:pPr>
    </w:p>
    <w:p w14:paraId="432A0F5F" w14:textId="77777777" w:rsidR="001353B7" w:rsidRPr="0009772A" w:rsidRDefault="001353B7" w:rsidP="00E33E56">
      <w:pPr>
        <w:pStyle w:val="Odstavecseseznamem"/>
        <w:numPr>
          <w:ilvl w:val="0"/>
          <w:numId w:val="26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Zhotovitel je povinen </w:t>
      </w:r>
      <w:r w:rsidR="00341FFE" w:rsidRPr="0009772A">
        <w:rPr>
          <w:sz w:val="22"/>
          <w:szCs w:val="22"/>
        </w:rPr>
        <w:t>zhotovit Dílo</w:t>
      </w:r>
      <w:r w:rsidRPr="0009772A">
        <w:rPr>
          <w:sz w:val="22"/>
          <w:szCs w:val="22"/>
        </w:rPr>
        <w:t xml:space="preserve"> v souladu s </w:t>
      </w:r>
      <w:r w:rsidR="00341FFE" w:rsidRPr="0009772A">
        <w:rPr>
          <w:sz w:val="22"/>
          <w:szCs w:val="22"/>
        </w:rPr>
        <w:t xml:space="preserve">touto Smlouvou a v dohodnuté lhůtě Dílo </w:t>
      </w:r>
      <w:r w:rsidR="003926EB" w:rsidRPr="0009772A">
        <w:rPr>
          <w:sz w:val="22"/>
          <w:szCs w:val="22"/>
        </w:rPr>
        <w:t>dokončit</w:t>
      </w:r>
      <w:r w:rsidRPr="0009772A">
        <w:rPr>
          <w:sz w:val="22"/>
          <w:szCs w:val="22"/>
        </w:rPr>
        <w:t xml:space="preserve">. </w:t>
      </w:r>
      <w:r w:rsidR="00341FFE" w:rsidRPr="0009772A">
        <w:rPr>
          <w:sz w:val="22"/>
          <w:szCs w:val="22"/>
        </w:rPr>
        <w:t>Předání a převzetí D</w:t>
      </w:r>
      <w:r w:rsidRPr="0009772A">
        <w:rPr>
          <w:sz w:val="22"/>
          <w:szCs w:val="22"/>
        </w:rPr>
        <w:t>íla se uskuteční v místě plnění.</w:t>
      </w:r>
    </w:p>
    <w:p w14:paraId="3F9C7A11" w14:textId="77777777" w:rsidR="001353B7" w:rsidRPr="0009772A" w:rsidRDefault="001353B7" w:rsidP="00986110">
      <w:pPr>
        <w:pStyle w:val="Odstavecseseznamem"/>
        <w:ind w:left="360"/>
        <w:jc w:val="both"/>
        <w:rPr>
          <w:sz w:val="22"/>
          <w:szCs w:val="22"/>
        </w:rPr>
      </w:pPr>
    </w:p>
    <w:p w14:paraId="7103ADBF" w14:textId="50DF96D4" w:rsidR="001353B7" w:rsidRDefault="001353B7" w:rsidP="00E33E56">
      <w:pPr>
        <w:pStyle w:val="Odstavecseseznamem"/>
        <w:numPr>
          <w:ilvl w:val="0"/>
          <w:numId w:val="26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Zhoto</w:t>
      </w:r>
      <w:r w:rsidR="00341FFE" w:rsidRPr="0009772A">
        <w:rPr>
          <w:sz w:val="22"/>
          <w:szCs w:val="22"/>
        </w:rPr>
        <w:t>vitel je povinen při provádění Díla dle této S</w:t>
      </w:r>
      <w:r w:rsidRPr="0009772A">
        <w:rPr>
          <w:sz w:val="22"/>
          <w:szCs w:val="22"/>
        </w:rPr>
        <w:t xml:space="preserve">mlouvy postupovat s veškerou odbornou péčí a dodržovat příslušné </w:t>
      </w:r>
      <w:r w:rsidR="00126633">
        <w:rPr>
          <w:sz w:val="22"/>
          <w:szCs w:val="22"/>
        </w:rPr>
        <w:t>technické</w:t>
      </w:r>
      <w:r w:rsidRPr="0009772A">
        <w:rPr>
          <w:sz w:val="22"/>
          <w:szCs w:val="22"/>
        </w:rPr>
        <w:t xml:space="preserve"> postupy. Zhotovitel je oprávněn zhotovit </w:t>
      </w:r>
      <w:r w:rsidR="000B3BE6" w:rsidRPr="0009772A">
        <w:rPr>
          <w:sz w:val="22"/>
          <w:szCs w:val="22"/>
        </w:rPr>
        <w:t>Dílo</w:t>
      </w:r>
      <w:r w:rsidRPr="0009772A">
        <w:rPr>
          <w:sz w:val="22"/>
          <w:szCs w:val="22"/>
        </w:rPr>
        <w:t xml:space="preserve"> ve spolupráci nebo prostřednictvím jiné osoby.</w:t>
      </w:r>
    </w:p>
    <w:p w14:paraId="2CAA1CEE" w14:textId="2052D1DD" w:rsidR="002F1CE9" w:rsidRDefault="002F1CE9" w:rsidP="002F1CE9">
      <w:pPr>
        <w:pStyle w:val="Odstavecseseznamem"/>
        <w:ind w:left="360"/>
        <w:jc w:val="both"/>
        <w:rPr>
          <w:sz w:val="22"/>
          <w:szCs w:val="22"/>
        </w:rPr>
      </w:pPr>
    </w:p>
    <w:p w14:paraId="2BD83415" w14:textId="6E5CCE13" w:rsidR="002F1CE9" w:rsidRPr="0009772A" w:rsidRDefault="002F1CE9" w:rsidP="00E33E56">
      <w:pPr>
        <w:pStyle w:val="Odstavecseseznamem"/>
        <w:numPr>
          <w:ilvl w:val="0"/>
          <w:numId w:val="26"/>
        </w:numPr>
        <w:ind w:hanging="5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informuje Objednatele </w:t>
      </w:r>
      <w:r w:rsidR="005A0596">
        <w:rPr>
          <w:sz w:val="22"/>
          <w:szCs w:val="22"/>
        </w:rPr>
        <w:t>bezodkladně</w:t>
      </w:r>
      <w:r>
        <w:rPr>
          <w:sz w:val="22"/>
          <w:szCs w:val="22"/>
        </w:rPr>
        <w:t xml:space="preserve"> po zjištění nutnosti překročení rozpočtové částky </w:t>
      </w:r>
      <w:r w:rsidR="00F86524">
        <w:rPr>
          <w:sz w:val="22"/>
          <w:szCs w:val="22"/>
        </w:rPr>
        <w:t>o</w:t>
      </w:r>
      <w:r>
        <w:rPr>
          <w:sz w:val="22"/>
          <w:szCs w:val="22"/>
        </w:rPr>
        <w:t xml:space="preserve"> navýšení </w:t>
      </w:r>
      <w:r w:rsidR="00D53B72">
        <w:rPr>
          <w:sz w:val="22"/>
          <w:szCs w:val="22"/>
        </w:rPr>
        <w:t>C</w:t>
      </w:r>
      <w:r>
        <w:rPr>
          <w:sz w:val="22"/>
          <w:szCs w:val="22"/>
        </w:rPr>
        <w:t xml:space="preserve">eny </w:t>
      </w:r>
      <w:r w:rsidR="00D53B72">
        <w:rPr>
          <w:sz w:val="22"/>
          <w:szCs w:val="22"/>
        </w:rPr>
        <w:t>D</w:t>
      </w:r>
      <w:r>
        <w:rPr>
          <w:sz w:val="22"/>
          <w:szCs w:val="22"/>
        </w:rPr>
        <w:t>íla.</w:t>
      </w:r>
    </w:p>
    <w:p w14:paraId="352D74D8" w14:textId="77777777" w:rsidR="001353B7" w:rsidRPr="0009772A" w:rsidRDefault="001353B7" w:rsidP="00986110">
      <w:pPr>
        <w:pStyle w:val="Odstavecseseznamem"/>
        <w:ind w:left="360"/>
        <w:jc w:val="both"/>
        <w:rPr>
          <w:sz w:val="22"/>
          <w:szCs w:val="22"/>
        </w:rPr>
      </w:pPr>
    </w:p>
    <w:p w14:paraId="2BE85112" w14:textId="77777777" w:rsidR="001353B7" w:rsidRPr="0009772A" w:rsidRDefault="001353B7" w:rsidP="00E33E56">
      <w:pPr>
        <w:pStyle w:val="Odstavecseseznamem"/>
        <w:numPr>
          <w:ilvl w:val="0"/>
          <w:numId w:val="26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Zhotovitel se zavazuje na místě plnění zachovávat pořádek a odstranit na své náklady odpady vzniklé prováděním prací. </w:t>
      </w:r>
    </w:p>
    <w:p w14:paraId="0A7AE7C6" w14:textId="77777777" w:rsidR="001353B7" w:rsidRPr="0009772A" w:rsidRDefault="001353B7" w:rsidP="00986110">
      <w:pPr>
        <w:pStyle w:val="Odstavecseseznamem"/>
        <w:ind w:left="360"/>
        <w:jc w:val="both"/>
        <w:rPr>
          <w:sz w:val="22"/>
          <w:szCs w:val="22"/>
        </w:rPr>
      </w:pPr>
    </w:p>
    <w:p w14:paraId="1509BDFE" w14:textId="38C9E045" w:rsidR="001834B7" w:rsidRPr="0075529E" w:rsidRDefault="006F09B7" w:rsidP="00545408">
      <w:pPr>
        <w:pStyle w:val="Odstavecseseznamem"/>
        <w:numPr>
          <w:ilvl w:val="0"/>
          <w:numId w:val="26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Zhotovitel je oprávněn od této Smlouvy odstoupit v případě podstatného porušení Smlouvy ze strany Objednatele, kdy podstatným porušením Smlouvy se rozumí zejména prodlení s hrazením jakékoliv platby dle této Smlouvy delším než 14 kalendářních dnů. </w:t>
      </w:r>
      <w:r w:rsidR="00301620" w:rsidRPr="0009772A">
        <w:rPr>
          <w:sz w:val="22"/>
          <w:szCs w:val="22"/>
        </w:rPr>
        <w:t>V případě odstoupení není Zhotovitel povinen vracet finanční prostředky, které odpovídají řádně dodanému materiálu a řádně provedenému Dílu Objednateli a je oprávněn si tyto finanční prostředky ponechat, rovněž Objednatel není povinen vracet obdržené plnění Zhotoviteli a je oprávněn si toto plnění ponechat.</w:t>
      </w:r>
    </w:p>
    <w:p w14:paraId="41D7A5E5" w14:textId="090416A4" w:rsidR="001834B7" w:rsidRDefault="001834B7" w:rsidP="00545408">
      <w:pPr>
        <w:jc w:val="both"/>
        <w:rPr>
          <w:sz w:val="22"/>
          <w:szCs w:val="22"/>
        </w:rPr>
      </w:pPr>
    </w:p>
    <w:p w14:paraId="7CE539E3" w14:textId="77777777" w:rsidR="001834B7" w:rsidRPr="0009772A" w:rsidRDefault="001834B7" w:rsidP="00545408">
      <w:pPr>
        <w:jc w:val="both"/>
        <w:rPr>
          <w:sz w:val="22"/>
          <w:szCs w:val="22"/>
        </w:rPr>
      </w:pPr>
    </w:p>
    <w:p w14:paraId="080A3A2E" w14:textId="77777777" w:rsidR="001353B7" w:rsidRPr="0009772A" w:rsidRDefault="00341FFE" w:rsidP="003022A4">
      <w:pPr>
        <w:jc w:val="center"/>
        <w:rPr>
          <w:b/>
          <w:bCs/>
          <w:sz w:val="22"/>
          <w:szCs w:val="22"/>
        </w:rPr>
      </w:pPr>
      <w:r w:rsidRPr="0009772A">
        <w:rPr>
          <w:b/>
          <w:bCs/>
          <w:sz w:val="22"/>
          <w:szCs w:val="22"/>
        </w:rPr>
        <w:t>VI</w:t>
      </w:r>
      <w:r w:rsidR="001353B7" w:rsidRPr="0009772A">
        <w:rPr>
          <w:b/>
          <w:bCs/>
          <w:sz w:val="22"/>
          <w:szCs w:val="22"/>
        </w:rPr>
        <w:t>I.</w:t>
      </w:r>
    </w:p>
    <w:p w14:paraId="0B66A4CC" w14:textId="77777777" w:rsidR="00395EEC" w:rsidRPr="0009772A" w:rsidRDefault="00395EEC" w:rsidP="00395EEC">
      <w:pPr>
        <w:jc w:val="center"/>
        <w:rPr>
          <w:b/>
          <w:bCs/>
          <w:sz w:val="22"/>
          <w:szCs w:val="22"/>
        </w:rPr>
      </w:pPr>
      <w:r w:rsidRPr="0009772A">
        <w:rPr>
          <w:b/>
          <w:bCs/>
          <w:sz w:val="22"/>
          <w:szCs w:val="22"/>
        </w:rPr>
        <w:t>Ostatní ujednání</w:t>
      </w:r>
    </w:p>
    <w:p w14:paraId="7BCCCE6B" w14:textId="77777777" w:rsidR="00395EEC" w:rsidRPr="0009772A" w:rsidRDefault="00395EEC" w:rsidP="00395EEC">
      <w:pPr>
        <w:jc w:val="center"/>
        <w:rPr>
          <w:b/>
          <w:bCs/>
          <w:color w:val="FF0000"/>
          <w:sz w:val="22"/>
          <w:szCs w:val="22"/>
        </w:rPr>
      </w:pPr>
    </w:p>
    <w:p w14:paraId="32C8354F" w14:textId="77777777" w:rsidR="004229EB" w:rsidRDefault="001353B7" w:rsidP="00E33E56">
      <w:pPr>
        <w:pStyle w:val="Odstavecseseznamem"/>
        <w:numPr>
          <w:ilvl w:val="0"/>
          <w:numId w:val="27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Zhotovitel odpovídá za řádné provedení všech prací a správnost techn</w:t>
      </w:r>
      <w:r w:rsidR="000F70B3" w:rsidRPr="0009772A">
        <w:rPr>
          <w:sz w:val="22"/>
          <w:szCs w:val="22"/>
        </w:rPr>
        <w:t>ických postupů. Pokud bude mít O</w:t>
      </w:r>
      <w:r w:rsidR="00301620" w:rsidRPr="0009772A">
        <w:rPr>
          <w:sz w:val="22"/>
          <w:szCs w:val="22"/>
        </w:rPr>
        <w:t>bjednatel v průběhu realizace D</w:t>
      </w:r>
      <w:r w:rsidRPr="0009772A">
        <w:rPr>
          <w:sz w:val="22"/>
          <w:szCs w:val="22"/>
        </w:rPr>
        <w:t>íla jakékoliv nadstan</w:t>
      </w:r>
      <w:r w:rsidR="00301620" w:rsidRPr="0009772A">
        <w:rPr>
          <w:sz w:val="22"/>
          <w:szCs w:val="22"/>
        </w:rPr>
        <w:t>dardní požadavky ohledně části D</w:t>
      </w:r>
      <w:r w:rsidRPr="0009772A">
        <w:rPr>
          <w:sz w:val="22"/>
          <w:szCs w:val="22"/>
        </w:rPr>
        <w:t xml:space="preserve">íla, musí být tyto požadavky </w:t>
      </w:r>
      <w:r w:rsidR="000F70B3" w:rsidRPr="0009772A">
        <w:rPr>
          <w:sz w:val="22"/>
          <w:szCs w:val="22"/>
        </w:rPr>
        <w:t>před provedením Z</w:t>
      </w:r>
      <w:r w:rsidRPr="0009772A">
        <w:rPr>
          <w:sz w:val="22"/>
          <w:szCs w:val="22"/>
        </w:rPr>
        <w:t>hotovitele</w:t>
      </w:r>
      <w:r w:rsidR="000F70B3" w:rsidRPr="0009772A">
        <w:rPr>
          <w:sz w:val="22"/>
          <w:szCs w:val="22"/>
        </w:rPr>
        <w:t>m</w:t>
      </w:r>
      <w:r w:rsidRPr="0009772A">
        <w:rPr>
          <w:sz w:val="22"/>
          <w:szCs w:val="22"/>
        </w:rPr>
        <w:t xml:space="preserve"> odsouhlaseny a </w:t>
      </w:r>
      <w:r w:rsidR="000F70B3" w:rsidRPr="0009772A">
        <w:rPr>
          <w:sz w:val="22"/>
          <w:szCs w:val="22"/>
        </w:rPr>
        <w:t>jejich zapracování se promítne do zvýšení ceny D</w:t>
      </w:r>
      <w:r w:rsidRPr="0009772A">
        <w:rPr>
          <w:sz w:val="22"/>
          <w:szCs w:val="22"/>
        </w:rPr>
        <w:t>íla.</w:t>
      </w:r>
    </w:p>
    <w:p w14:paraId="6E212FE5" w14:textId="77777777" w:rsidR="001C3393" w:rsidRDefault="001C3393" w:rsidP="001C3393">
      <w:pPr>
        <w:tabs>
          <w:tab w:val="left" w:pos="360"/>
          <w:tab w:val="left" w:pos="426"/>
        </w:tabs>
        <w:suppressAutoHyphens/>
        <w:spacing w:after="120"/>
        <w:ind w:left="360"/>
        <w:jc w:val="both"/>
        <w:rPr>
          <w:sz w:val="22"/>
          <w:szCs w:val="22"/>
          <w:lang w:eastAsia="cs-CZ"/>
        </w:rPr>
      </w:pPr>
    </w:p>
    <w:p w14:paraId="1E72DC5E" w14:textId="7014674A" w:rsidR="001C3393" w:rsidRPr="001C3393" w:rsidRDefault="001C3393" w:rsidP="00E33E56">
      <w:pPr>
        <w:pStyle w:val="Odstavecseseznamem"/>
        <w:numPr>
          <w:ilvl w:val="0"/>
          <w:numId w:val="27"/>
        </w:numPr>
        <w:ind w:hanging="502"/>
        <w:jc w:val="both"/>
        <w:rPr>
          <w:sz w:val="22"/>
          <w:szCs w:val="22"/>
        </w:rPr>
      </w:pPr>
      <w:r w:rsidRPr="001C3393">
        <w:rPr>
          <w:sz w:val="22"/>
          <w:szCs w:val="22"/>
        </w:rPr>
        <w:t xml:space="preserve">Objednatel poskytne </w:t>
      </w:r>
      <w:r>
        <w:rPr>
          <w:sz w:val="22"/>
          <w:szCs w:val="22"/>
        </w:rPr>
        <w:t>Z</w:t>
      </w:r>
      <w:r w:rsidRPr="001C3393">
        <w:rPr>
          <w:sz w:val="22"/>
          <w:szCs w:val="22"/>
        </w:rPr>
        <w:t xml:space="preserve">hotoviteli bezplatně energii na provádění díla a vybavení staveniště (sociální zařízení, </w:t>
      </w:r>
      <w:r w:rsidR="00DB5DC4" w:rsidRPr="001C3393">
        <w:rPr>
          <w:sz w:val="22"/>
          <w:szCs w:val="22"/>
        </w:rPr>
        <w:t>vytápění</w:t>
      </w:r>
      <w:r w:rsidRPr="001C3393">
        <w:rPr>
          <w:sz w:val="22"/>
          <w:szCs w:val="22"/>
        </w:rPr>
        <w:t xml:space="preserve"> atd.). </w:t>
      </w:r>
    </w:p>
    <w:p w14:paraId="06E9D488" w14:textId="77777777" w:rsidR="00341FFE" w:rsidRPr="00F82C6D" w:rsidRDefault="00341FFE" w:rsidP="00F82C6D">
      <w:pPr>
        <w:jc w:val="both"/>
        <w:rPr>
          <w:sz w:val="22"/>
          <w:szCs w:val="22"/>
        </w:rPr>
      </w:pPr>
    </w:p>
    <w:p w14:paraId="538B0DCB" w14:textId="3DFF1469" w:rsidR="00A8054D" w:rsidRPr="0009772A" w:rsidRDefault="001353B7" w:rsidP="00E33E56">
      <w:pPr>
        <w:pStyle w:val="Odstavecseseznamem"/>
        <w:numPr>
          <w:ilvl w:val="0"/>
          <w:numId w:val="27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Objednatel bere veškerá uvedená </w:t>
      </w:r>
      <w:r w:rsidR="008E4EEE">
        <w:rPr>
          <w:sz w:val="22"/>
          <w:szCs w:val="22"/>
        </w:rPr>
        <w:t>prohlášení</w:t>
      </w:r>
      <w:r w:rsidR="00341FFE" w:rsidRPr="0009772A">
        <w:rPr>
          <w:sz w:val="22"/>
          <w:szCs w:val="22"/>
        </w:rPr>
        <w:t xml:space="preserve"> na vědomí</w:t>
      </w:r>
      <w:r w:rsidR="00DB5DC4">
        <w:rPr>
          <w:sz w:val="22"/>
          <w:szCs w:val="22"/>
        </w:rPr>
        <w:t xml:space="preserve"> a </w:t>
      </w:r>
      <w:r w:rsidR="00341FFE" w:rsidRPr="0009772A">
        <w:rPr>
          <w:sz w:val="22"/>
          <w:szCs w:val="22"/>
        </w:rPr>
        <w:t>souhlasí s</w:t>
      </w:r>
      <w:r w:rsidR="00DB5DC4">
        <w:rPr>
          <w:sz w:val="22"/>
          <w:szCs w:val="22"/>
        </w:rPr>
        <w:t> </w:t>
      </w:r>
      <w:r w:rsidR="00341FFE" w:rsidRPr="0009772A">
        <w:rPr>
          <w:sz w:val="22"/>
          <w:szCs w:val="22"/>
        </w:rPr>
        <w:t>nimi</w:t>
      </w:r>
      <w:r w:rsidR="00DB5DC4">
        <w:rPr>
          <w:sz w:val="22"/>
          <w:szCs w:val="22"/>
        </w:rPr>
        <w:t>. I přes výše</w:t>
      </w:r>
      <w:r w:rsidR="00341FFE" w:rsidRPr="0009772A">
        <w:rPr>
          <w:sz w:val="22"/>
          <w:szCs w:val="22"/>
        </w:rPr>
        <w:t xml:space="preserve"> uvedené</w:t>
      </w:r>
      <w:r w:rsidR="00DB5DC4">
        <w:rPr>
          <w:sz w:val="22"/>
          <w:szCs w:val="22"/>
        </w:rPr>
        <w:t xml:space="preserve"> Objednatel</w:t>
      </w:r>
      <w:r w:rsidR="00341FFE" w:rsidRPr="0009772A">
        <w:rPr>
          <w:sz w:val="22"/>
          <w:szCs w:val="22"/>
        </w:rPr>
        <w:t xml:space="preserve"> na provedení D</w:t>
      </w:r>
      <w:r w:rsidRPr="0009772A">
        <w:rPr>
          <w:sz w:val="22"/>
          <w:szCs w:val="22"/>
        </w:rPr>
        <w:t xml:space="preserve">íla za těchto podmínek trvá a požaduje </w:t>
      </w:r>
      <w:r w:rsidR="00341FFE" w:rsidRPr="0009772A">
        <w:rPr>
          <w:sz w:val="22"/>
          <w:szCs w:val="22"/>
        </w:rPr>
        <w:t xml:space="preserve">jeho zhotovení </w:t>
      </w:r>
      <w:r w:rsidRPr="0009772A">
        <w:rPr>
          <w:sz w:val="22"/>
          <w:szCs w:val="22"/>
        </w:rPr>
        <w:t>s plným vědomím uv</w:t>
      </w:r>
      <w:r w:rsidR="00341FFE" w:rsidRPr="0009772A">
        <w:rPr>
          <w:sz w:val="22"/>
          <w:szCs w:val="22"/>
        </w:rPr>
        <w:t>edeného</w:t>
      </w:r>
      <w:r w:rsidR="00DB5DC4">
        <w:rPr>
          <w:sz w:val="22"/>
          <w:szCs w:val="22"/>
        </w:rPr>
        <w:t xml:space="preserve"> v této Smlouvě</w:t>
      </w:r>
      <w:r w:rsidR="00341FFE" w:rsidRPr="0009772A">
        <w:rPr>
          <w:sz w:val="22"/>
          <w:szCs w:val="22"/>
        </w:rPr>
        <w:t>.</w:t>
      </w:r>
    </w:p>
    <w:p w14:paraId="189CFAEB" w14:textId="77777777" w:rsidR="001353B7" w:rsidRPr="0009772A" w:rsidRDefault="001353B7" w:rsidP="00E226FF">
      <w:pPr>
        <w:jc w:val="both"/>
        <w:rPr>
          <w:sz w:val="22"/>
          <w:szCs w:val="22"/>
        </w:rPr>
      </w:pPr>
    </w:p>
    <w:p w14:paraId="5952B880" w14:textId="643BAD70" w:rsidR="001353B7" w:rsidRDefault="001353B7" w:rsidP="00E33E56">
      <w:pPr>
        <w:pStyle w:val="Odstavecseseznamem"/>
        <w:numPr>
          <w:ilvl w:val="0"/>
          <w:numId w:val="27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V případě předčasného </w:t>
      </w:r>
      <w:r w:rsidR="00395EEC" w:rsidRPr="0009772A">
        <w:rPr>
          <w:sz w:val="22"/>
          <w:szCs w:val="22"/>
        </w:rPr>
        <w:t>zániku</w:t>
      </w:r>
      <w:r w:rsidRPr="0009772A">
        <w:rPr>
          <w:sz w:val="22"/>
          <w:szCs w:val="22"/>
        </w:rPr>
        <w:t xml:space="preserve"> této </w:t>
      </w:r>
      <w:r w:rsidR="00395EEC" w:rsidRPr="0009772A">
        <w:rPr>
          <w:sz w:val="22"/>
          <w:szCs w:val="22"/>
        </w:rPr>
        <w:t>Smlouvy</w:t>
      </w:r>
      <w:r w:rsidRPr="0009772A">
        <w:rPr>
          <w:sz w:val="22"/>
          <w:szCs w:val="22"/>
        </w:rPr>
        <w:t>, zůstávají v platnosti veškerá ujednání, která mají vli</w:t>
      </w:r>
      <w:r w:rsidR="00395EEC" w:rsidRPr="0009772A">
        <w:rPr>
          <w:sz w:val="22"/>
          <w:szCs w:val="22"/>
        </w:rPr>
        <w:t>v na vypořádání závazků z této S</w:t>
      </w:r>
      <w:r w:rsidRPr="0009772A">
        <w:rPr>
          <w:sz w:val="22"/>
          <w:szCs w:val="22"/>
        </w:rPr>
        <w:t>mlou</w:t>
      </w:r>
      <w:r w:rsidR="00986110" w:rsidRPr="0009772A">
        <w:rPr>
          <w:sz w:val="22"/>
          <w:szCs w:val="22"/>
        </w:rPr>
        <w:t>vy.</w:t>
      </w:r>
    </w:p>
    <w:p w14:paraId="31FD1F44" w14:textId="77777777" w:rsidR="00AC7054" w:rsidRPr="00AC7054" w:rsidRDefault="00AC7054" w:rsidP="00AC7054">
      <w:pPr>
        <w:pStyle w:val="Odstavecseseznamem"/>
        <w:rPr>
          <w:sz w:val="22"/>
          <w:szCs w:val="22"/>
        </w:rPr>
      </w:pPr>
    </w:p>
    <w:p w14:paraId="60798C02" w14:textId="24FE9391" w:rsidR="00AC7054" w:rsidRDefault="00AC7054" w:rsidP="00AC7054">
      <w:pPr>
        <w:pStyle w:val="Odstavecseseznamem"/>
        <w:ind w:left="360"/>
        <w:jc w:val="both"/>
        <w:rPr>
          <w:sz w:val="22"/>
          <w:szCs w:val="22"/>
        </w:rPr>
      </w:pPr>
    </w:p>
    <w:p w14:paraId="05D4C6C4" w14:textId="45D80AAD" w:rsidR="00AC7054" w:rsidRPr="00AC7054" w:rsidRDefault="00AC7054" w:rsidP="00AC7054">
      <w:pPr>
        <w:jc w:val="center"/>
        <w:rPr>
          <w:sz w:val="22"/>
          <w:szCs w:val="22"/>
        </w:rPr>
      </w:pPr>
      <w:r w:rsidRPr="0009772A">
        <w:rPr>
          <w:b/>
          <w:bCs/>
          <w:sz w:val="22"/>
          <w:szCs w:val="22"/>
        </w:rPr>
        <w:t>VIII.</w:t>
      </w:r>
    </w:p>
    <w:p w14:paraId="7CF32715" w14:textId="6509EEF9" w:rsidR="00AC7054" w:rsidRDefault="00AC7054" w:rsidP="00AC7054">
      <w:pPr>
        <w:ind w:left="360"/>
        <w:jc w:val="center"/>
        <w:rPr>
          <w:b/>
          <w:color w:val="000000"/>
        </w:rPr>
      </w:pPr>
      <w:r w:rsidRPr="00AC7054">
        <w:rPr>
          <w:b/>
          <w:color w:val="000000"/>
        </w:rPr>
        <w:t>Doložka uveřejnění, informační doložka</w:t>
      </w:r>
    </w:p>
    <w:p w14:paraId="37BCD6AD" w14:textId="77777777" w:rsidR="00FC5A4F" w:rsidRDefault="00FC5A4F" w:rsidP="00FC5A4F">
      <w:pPr>
        <w:ind w:left="360"/>
        <w:rPr>
          <w:b/>
          <w:color w:val="000000"/>
        </w:rPr>
      </w:pPr>
    </w:p>
    <w:p w14:paraId="0EBB1BDB" w14:textId="2BA0EDD9" w:rsidR="00AC7054" w:rsidRPr="00FC5A4F" w:rsidRDefault="00AC7054" w:rsidP="00FC5A4F">
      <w:pPr>
        <w:pStyle w:val="Odstavecseseznamem"/>
        <w:numPr>
          <w:ilvl w:val="0"/>
          <w:numId w:val="41"/>
        </w:numPr>
        <w:ind w:left="426" w:hanging="568"/>
        <w:jc w:val="both"/>
        <w:rPr>
          <w:color w:val="000000"/>
          <w:szCs w:val="20"/>
        </w:rPr>
      </w:pPr>
      <w:r w:rsidRPr="00FC5A4F">
        <w:rPr>
          <w:color w:val="000000"/>
          <w:szCs w:val="20"/>
        </w:rPr>
        <w:t xml:space="preserve">Smluvní strany berou na vědomí, že tato Smlouva, včetně jejích případných změn a </w:t>
      </w:r>
      <w:r w:rsidR="001F5FBA" w:rsidRPr="00FC5A4F">
        <w:rPr>
          <w:color w:val="000000"/>
          <w:szCs w:val="20"/>
        </w:rPr>
        <w:t xml:space="preserve"> </w:t>
      </w:r>
      <w:r w:rsidR="00FC5A4F">
        <w:rPr>
          <w:color w:val="000000"/>
          <w:szCs w:val="20"/>
        </w:rPr>
        <w:t xml:space="preserve">   </w:t>
      </w:r>
      <w:r w:rsidRPr="00FC5A4F">
        <w:rPr>
          <w:color w:val="000000"/>
          <w:szCs w:val="20"/>
        </w:rPr>
        <w:t xml:space="preserve">dodatků, bude uveřejněna podle zákona č. 340/2015 Sb., o zvláštních podmínkách účinnosti některých smluv, uveřejňování těchto smluv a o registru smluv (zákon o registru </w:t>
      </w:r>
      <w:r w:rsidRPr="00FC5A4F">
        <w:rPr>
          <w:color w:val="000000"/>
          <w:szCs w:val="20"/>
        </w:rPr>
        <w:lastRenderedPageBreak/>
        <w:t>smluv) v registru smluv ve znění pozdějších předpisů, vyjma údajů, které požívají ochrany dle zvláštních zákonů, zejména osobní a citlivé údaje a obchodní tajemství.</w:t>
      </w:r>
    </w:p>
    <w:p w14:paraId="7FF8C61A" w14:textId="77777777" w:rsidR="00AC7054" w:rsidRPr="0009772A" w:rsidRDefault="00AC7054" w:rsidP="00AC7054">
      <w:pPr>
        <w:pStyle w:val="Odstavecseseznamem"/>
        <w:ind w:left="360"/>
        <w:jc w:val="both"/>
        <w:rPr>
          <w:sz w:val="22"/>
          <w:szCs w:val="22"/>
        </w:rPr>
      </w:pPr>
    </w:p>
    <w:p w14:paraId="557CEA01" w14:textId="77777777" w:rsidR="0025524F" w:rsidRPr="0009772A" w:rsidRDefault="0025524F" w:rsidP="003022A4">
      <w:pPr>
        <w:tabs>
          <w:tab w:val="left" w:pos="284"/>
        </w:tabs>
        <w:jc w:val="both"/>
        <w:rPr>
          <w:bCs/>
          <w:sz w:val="22"/>
          <w:szCs w:val="22"/>
        </w:rPr>
      </w:pPr>
    </w:p>
    <w:p w14:paraId="342A0A98" w14:textId="77777777" w:rsidR="0025524F" w:rsidRPr="00AC7054" w:rsidRDefault="0025524F" w:rsidP="003022A4">
      <w:pPr>
        <w:tabs>
          <w:tab w:val="left" w:pos="284"/>
        </w:tabs>
        <w:jc w:val="both"/>
        <w:rPr>
          <w:bCs/>
          <w:sz w:val="22"/>
          <w:szCs w:val="22"/>
        </w:rPr>
      </w:pPr>
    </w:p>
    <w:p w14:paraId="4BE54814" w14:textId="454C662A" w:rsidR="0025524F" w:rsidRPr="00AC7054" w:rsidRDefault="00AC7054" w:rsidP="0025524F">
      <w:pPr>
        <w:jc w:val="center"/>
        <w:rPr>
          <w:sz w:val="22"/>
          <w:szCs w:val="22"/>
        </w:rPr>
      </w:pPr>
      <w:r w:rsidRPr="00AC7054">
        <w:rPr>
          <w:b/>
          <w:bCs/>
          <w:sz w:val="22"/>
          <w:szCs w:val="22"/>
        </w:rPr>
        <w:t>IX</w:t>
      </w:r>
      <w:r w:rsidR="001353B7" w:rsidRPr="00AC7054">
        <w:rPr>
          <w:b/>
          <w:bCs/>
          <w:sz w:val="22"/>
          <w:szCs w:val="22"/>
        </w:rPr>
        <w:t>.</w:t>
      </w:r>
    </w:p>
    <w:p w14:paraId="360AFF75" w14:textId="77777777" w:rsidR="007F2B57" w:rsidRPr="0009772A" w:rsidRDefault="0025524F" w:rsidP="0025524F">
      <w:pPr>
        <w:jc w:val="center"/>
        <w:rPr>
          <w:sz w:val="22"/>
          <w:szCs w:val="22"/>
        </w:rPr>
      </w:pPr>
      <w:r w:rsidRPr="0009772A">
        <w:rPr>
          <w:b/>
          <w:bCs/>
          <w:sz w:val="22"/>
          <w:szCs w:val="22"/>
        </w:rPr>
        <w:t xml:space="preserve">Společná </w:t>
      </w:r>
      <w:r w:rsidRPr="0009772A">
        <w:rPr>
          <w:b/>
          <w:sz w:val="22"/>
          <w:szCs w:val="22"/>
        </w:rPr>
        <w:t>a z</w:t>
      </w:r>
      <w:r w:rsidR="007F2B57" w:rsidRPr="0009772A">
        <w:rPr>
          <w:b/>
          <w:sz w:val="22"/>
          <w:szCs w:val="22"/>
        </w:rPr>
        <w:t>ávěrečná ujednání</w:t>
      </w:r>
    </w:p>
    <w:p w14:paraId="5EF6FD53" w14:textId="77777777" w:rsidR="007F2B57" w:rsidRPr="0009772A" w:rsidRDefault="007F2B57" w:rsidP="007F2B57">
      <w:pPr>
        <w:rPr>
          <w:sz w:val="22"/>
          <w:szCs w:val="22"/>
        </w:rPr>
      </w:pPr>
    </w:p>
    <w:p w14:paraId="4461407A" w14:textId="4DCF17A6" w:rsidR="007F2B57" w:rsidRPr="00FC5A4F" w:rsidRDefault="007F2B57" w:rsidP="00870BE7">
      <w:pPr>
        <w:pStyle w:val="Odstavecseseznamem"/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FC5A4F">
        <w:rPr>
          <w:sz w:val="22"/>
          <w:szCs w:val="22"/>
        </w:rPr>
        <w:t>Tato Smlouva nabývá platnosti a účinnosti dnem jejího podpisu Smluvními stranami</w:t>
      </w:r>
      <w:r w:rsidR="00F903DE" w:rsidRPr="00FC5A4F">
        <w:rPr>
          <w:sz w:val="22"/>
          <w:szCs w:val="22"/>
        </w:rPr>
        <w:t xml:space="preserve"> a současně zveřejněním v Registru smluv.</w:t>
      </w:r>
    </w:p>
    <w:p w14:paraId="5CEC0F0F" w14:textId="77777777" w:rsidR="0025524F" w:rsidRPr="0009772A" w:rsidRDefault="0025524F" w:rsidP="00496971">
      <w:pPr>
        <w:jc w:val="both"/>
        <w:rPr>
          <w:sz w:val="22"/>
          <w:szCs w:val="22"/>
        </w:rPr>
      </w:pPr>
    </w:p>
    <w:p w14:paraId="670A907B" w14:textId="1A5F1105" w:rsidR="0025524F" w:rsidRPr="0009772A" w:rsidRDefault="0025524F" w:rsidP="00870BE7">
      <w:pPr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Nastane-li u některé ze Smluvních stran skutečnost bránící řádnému plnění této Smlouvy, je tato Smluvní strana povinna toto ihned bez zbytečných odkladů oznámit druhé Smluvní straně a vyvolat jednání Smluvních stran.</w:t>
      </w:r>
    </w:p>
    <w:p w14:paraId="1B55BD51" w14:textId="77777777" w:rsidR="007F2B57" w:rsidRPr="0009772A" w:rsidRDefault="007F2B57" w:rsidP="00870BE7">
      <w:pPr>
        <w:ind w:left="360" w:hanging="502"/>
        <w:jc w:val="both"/>
        <w:rPr>
          <w:sz w:val="22"/>
          <w:szCs w:val="22"/>
        </w:rPr>
      </w:pPr>
    </w:p>
    <w:p w14:paraId="434C7EDA" w14:textId="77777777" w:rsidR="007F2B57" w:rsidRPr="0009772A" w:rsidRDefault="007F2B57" w:rsidP="00870BE7">
      <w:pPr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Změny nebo doplnění této Smlouvy vyžadují formu písemného dodatku, podepsaného oběma Smluvními stranami. To samé platí i pro vzdání se písemné formy.</w:t>
      </w:r>
    </w:p>
    <w:p w14:paraId="68AB5466" w14:textId="77777777" w:rsidR="007F2B57" w:rsidRPr="0009772A" w:rsidRDefault="007F2B57" w:rsidP="00870BE7">
      <w:pPr>
        <w:ind w:left="360" w:hanging="502"/>
        <w:jc w:val="both"/>
        <w:rPr>
          <w:sz w:val="22"/>
          <w:szCs w:val="22"/>
        </w:rPr>
      </w:pPr>
    </w:p>
    <w:p w14:paraId="0FD1B9C7" w14:textId="6D3359A1" w:rsidR="007F2B57" w:rsidRPr="0009772A" w:rsidRDefault="007F2B57" w:rsidP="00870BE7">
      <w:pPr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Stejné účinky jako doručení jakéhokoli písemnosti obsahující právní jednání druhé Smluvní straně má odmítnutí takovéto strany převzít písemnost obsahující právní jednání. V případě, že písemné podání nebude převzato druhou Smluvní stranou, se za doručení písemného podání považuje uplynutí </w:t>
      </w:r>
      <w:r w:rsidR="00F903DE">
        <w:rPr>
          <w:sz w:val="22"/>
          <w:szCs w:val="22"/>
        </w:rPr>
        <w:t>desátého</w:t>
      </w:r>
      <w:r w:rsidRPr="0009772A">
        <w:rPr>
          <w:sz w:val="22"/>
          <w:szCs w:val="22"/>
        </w:rPr>
        <w:t xml:space="preserve"> (</w:t>
      </w:r>
      <w:r w:rsidR="00F903DE">
        <w:rPr>
          <w:sz w:val="22"/>
          <w:szCs w:val="22"/>
        </w:rPr>
        <w:t>10</w:t>
      </w:r>
      <w:r w:rsidRPr="0009772A">
        <w:rPr>
          <w:sz w:val="22"/>
          <w:szCs w:val="22"/>
        </w:rPr>
        <w:t>.) dne po odeslání podání druhé Smluvní straně, byla-li zásilka odeslána poštovní přepravou prostřednictvím doporučeného dopisu.</w:t>
      </w:r>
    </w:p>
    <w:p w14:paraId="7BD0D045" w14:textId="77777777" w:rsidR="007F2B57" w:rsidRPr="0009772A" w:rsidRDefault="007F2B57" w:rsidP="00870BE7">
      <w:pPr>
        <w:ind w:left="360" w:hanging="502"/>
        <w:jc w:val="both"/>
        <w:rPr>
          <w:sz w:val="22"/>
          <w:szCs w:val="22"/>
        </w:rPr>
      </w:pPr>
    </w:p>
    <w:p w14:paraId="14D2E420" w14:textId="77777777" w:rsidR="007F2B57" w:rsidRPr="0009772A" w:rsidRDefault="007F2B57" w:rsidP="00870BE7">
      <w:pPr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 xml:space="preserve">Tato Smlouva byla sepsána ve </w:t>
      </w:r>
      <w:r w:rsidR="0025524F" w:rsidRPr="0009772A">
        <w:rPr>
          <w:sz w:val="22"/>
          <w:szCs w:val="22"/>
        </w:rPr>
        <w:t>dvou</w:t>
      </w:r>
      <w:r w:rsidRPr="0009772A">
        <w:rPr>
          <w:sz w:val="22"/>
          <w:szCs w:val="22"/>
        </w:rPr>
        <w:t xml:space="preserve"> stejnopisech v jazyce českém, z nichž každ</w:t>
      </w:r>
      <w:r w:rsidR="0025524F" w:rsidRPr="0009772A">
        <w:rPr>
          <w:sz w:val="22"/>
          <w:szCs w:val="22"/>
        </w:rPr>
        <w:t>á</w:t>
      </w:r>
      <w:r w:rsidRPr="0009772A">
        <w:rPr>
          <w:sz w:val="22"/>
          <w:szCs w:val="22"/>
        </w:rPr>
        <w:t xml:space="preserve"> ze Smluvních stran obdrží p</w:t>
      </w:r>
      <w:r w:rsidR="0025524F" w:rsidRPr="0009772A">
        <w:rPr>
          <w:sz w:val="22"/>
          <w:szCs w:val="22"/>
        </w:rPr>
        <w:t>o jednom vyhotovení.</w:t>
      </w:r>
    </w:p>
    <w:p w14:paraId="7986593E" w14:textId="77777777" w:rsidR="007F2B57" w:rsidRPr="0009772A" w:rsidRDefault="007F2B57" w:rsidP="00870BE7">
      <w:pPr>
        <w:ind w:left="360" w:hanging="502"/>
        <w:jc w:val="both"/>
        <w:rPr>
          <w:sz w:val="22"/>
          <w:szCs w:val="22"/>
        </w:rPr>
      </w:pPr>
    </w:p>
    <w:p w14:paraId="321A9383" w14:textId="7A7099FC" w:rsidR="007F2B57" w:rsidRPr="0009772A" w:rsidRDefault="007F2B57" w:rsidP="00870BE7">
      <w:pPr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Smluvní strany této Smlouvy prohlašují, že nejsou omezeny právními předpisy, rozhodnutím soudu nebo rozhodnutím státního orgánu ve smluvní volnosti týkající se předmětu této Smlouvy.</w:t>
      </w:r>
    </w:p>
    <w:p w14:paraId="4099E953" w14:textId="77777777" w:rsidR="007F2B57" w:rsidRPr="0009772A" w:rsidRDefault="007F2B57" w:rsidP="00870BE7">
      <w:pPr>
        <w:ind w:left="360" w:hanging="502"/>
        <w:jc w:val="both"/>
        <w:rPr>
          <w:sz w:val="22"/>
          <w:szCs w:val="22"/>
        </w:rPr>
      </w:pPr>
    </w:p>
    <w:p w14:paraId="6B98DBBC" w14:textId="77777777" w:rsidR="007F2B57" w:rsidRPr="0009772A" w:rsidRDefault="007F2B57" w:rsidP="00870BE7">
      <w:pPr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09772A">
        <w:rPr>
          <w:color w:val="000000"/>
          <w:sz w:val="22"/>
          <w:szCs w:val="22"/>
        </w:rPr>
        <w:t xml:space="preserve">Tato Smlouva se řídí českým právním řádem. Otázky výslovně neupravené touto Smlouvou se řídí </w:t>
      </w:r>
      <w:r w:rsidRPr="00E33E56">
        <w:rPr>
          <w:sz w:val="22"/>
          <w:szCs w:val="22"/>
        </w:rPr>
        <w:t>zákonem</w:t>
      </w:r>
      <w:r w:rsidRPr="0009772A">
        <w:rPr>
          <w:color w:val="000000"/>
          <w:sz w:val="22"/>
          <w:szCs w:val="22"/>
        </w:rPr>
        <w:t xml:space="preserve"> č. 89/2012 Sb., občanský zákoník, ve znění účinném ke dni uzavření této Smlouvy.</w:t>
      </w:r>
    </w:p>
    <w:p w14:paraId="6232992E" w14:textId="77777777" w:rsidR="007F2B57" w:rsidRPr="0009772A" w:rsidRDefault="007F2B57" w:rsidP="00870BE7">
      <w:pPr>
        <w:ind w:left="360" w:hanging="502"/>
        <w:jc w:val="both"/>
        <w:rPr>
          <w:sz w:val="22"/>
          <w:szCs w:val="22"/>
        </w:rPr>
      </w:pPr>
    </w:p>
    <w:p w14:paraId="4A2B6A7A" w14:textId="77777777" w:rsidR="007F2B57" w:rsidRPr="0009772A" w:rsidRDefault="007F2B57" w:rsidP="00870BE7">
      <w:pPr>
        <w:numPr>
          <w:ilvl w:val="0"/>
          <w:numId w:val="42"/>
        </w:numPr>
        <w:ind w:hanging="502"/>
        <w:jc w:val="both"/>
        <w:rPr>
          <w:sz w:val="22"/>
          <w:szCs w:val="22"/>
        </w:rPr>
      </w:pPr>
      <w:r w:rsidRPr="0009772A">
        <w:rPr>
          <w:sz w:val="22"/>
          <w:szCs w:val="22"/>
        </w:rPr>
        <w:t>Smluvní strany prohlašují, že tato Smlouva tak, jak byla sepsána, odpovídá jejich pravé a svobodné vůli, je uzavírána po vzájemném projednání, nikoli v tísni, pod nátlakem či za nevýhodných podmínek pro žádnou ze Smluvních stran, na důkaz čehož strany připojují své podpisy.</w:t>
      </w:r>
    </w:p>
    <w:p w14:paraId="7EA0B251" w14:textId="28EE75DA" w:rsidR="0025524F" w:rsidRDefault="0025524F" w:rsidP="00870BE7">
      <w:pPr>
        <w:ind w:left="360" w:hanging="502"/>
        <w:jc w:val="both"/>
        <w:rPr>
          <w:sz w:val="22"/>
          <w:szCs w:val="22"/>
          <w:highlight w:val="yellow"/>
          <w:lang w:eastAsia="cs-CZ"/>
        </w:rPr>
      </w:pPr>
    </w:p>
    <w:p w14:paraId="5F2C0343" w14:textId="77777777" w:rsidR="001F5FBA" w:rsidRPr="0009772A" w:rsidRDefault="001F5FBA" w:rsidP="00870BE7">
      <w:pPr>
        <w:ind w:left="360" w:hanging="502"/>
        <w:jc w:val="both"/>
        <w:rPr>
          <w:sz w:val="22"/>
          <w:szCs w:val="22"/>
          <w:highlight w:val="yellow"/>
          <w:lang w:eastAsia="cs-CZ"/>
        </w:rPr>
      </w:pPr>
    </w:p>
    <w:p w14:paraId="75E5D21F" w14:textId="77777777" w:rsidR="0025524F" w:rsidRPr="0009772A" w:rsidRDefault="0025524F" w:rsidP="0025524F">
      <w:pPr>
        <w:jc w:val="both"/>
        <w:rPr>
          <w:sz w:val="22"/>
          <w:szCs w:val="22"/>
          <w:highlight w:val="yellow"/>
        </w:rPr>
      </w:pPr>
    </w:p>
    <w:p w14:paraId="0CBAE37B" w14:textId="3685FDBA" w:rsidR="007F2B57" w:rsidRPr="0009772A" w:rsidRDefault="007F2B57" w:rsidP="001F5FBA">
      <w:pPr>
        <w:pStyle w:val="Zpat"/>
        <w:tabs>
          <w:tab w:val="clear" w:pos="4819"/>
          <w:tab w:val="clear" w:pos="9071"/>
        </w:tabs>
        <w:ind w:firstLine="567"/>
        <w:rPr>
          <w:szCs w:val="22"/>
        </w:rPr>
      </w:pPr>
      <w:r w:rsidRPr="0009772A">
        <w:rPr>
          <w:szCs w:val="22"/>
        </w:rPr>
        <w:t>Místo:</w:t>
      </w:r>
      <w:r w:rsidRPr="0009772A">
        <w:rPr>
          <w:szCs w:val="22"/>
        </w:rPr>
        <w:tab/>
      </w:r>
      <w:r w:rsidR="00ED4B4D">
        <w:rPr>
          <w:szCs w:val="22"/>
        </w:rPr>
        <w:t>Brno</w:t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  <w:t xml:space="preserve">Místo: </w:t>
      </w:r>
    </w:p>
    <w:p w14:paraId="78B58EAB" w14:textId="5D819F15" w:rsidR="007F2B57" w:rsidRPr="0009772A" w:rsidRDefault="007F2B57" w:rsidP="00870BE7">
      <w:pPr>
        <w:pStyle w:val="Zpat"/>
        <w:tabs>
          <w:tab w:val="clear" w:pos="4819"/>
          <w:tab w:val="clear" w:pos="9071"/>
        </w:tabs>
        <w:ind w:firstLine="567"/>
        <w:rPr>
          <w:szCs w:val="22"/>
        </w:rPr>
      </w:pPr>
      <w:r w:rsidRPr="0009772A">
        <w:rPr>
          <w:szCs w:val="22"/>
        </w:rPr>
        <w:t>Datum:</w:t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</w:r>
      <w:r w:rsidRPr="0009772A">
        <w:rPr>
          <w:szCs w:val="22"/>
        </w:rPr>
        <w:tab/>
        <w:t xml:space="preserve">Datum: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2B57" w:rsidRPr="0009772A" w14:paraId="4FB69091" w14:textId="77777777" w:rsidTr="00CE099A">
        <w:trPr>
          <w:trHeight w:val="2422"/>
        </w:trPr>
        <w:tc>
          <w:tcPr>
            <w:tcW w:w="4606" w:type="dxa"/>
          </w:tcPr>
          <w:p w14:paraId="682F1DAB" w14:textId="77777777" w:rsidR="007F2B57" w:rsidRPr="0009772A" w:rsidRDefault="007F2B57" w:rsidP="006D630A">
            <w:pPr>
              <w:pStyle w:val="Zpat"/>
              <w:tabs>
                <w:tab w:val="clear" w:pos="4819"/>
                <w:tab w:val="clear" w:pos="9071"/>
              </w:tabs>
              <w:rPr>
                <w:szCs w:val="22"/>
              </w:rPr>
            </w:pPr>
          </w:p>
          <w:p w14:paraId="72922A85" w14:textId="77777777" w:rsidR="007F2B57" w:rsidRPr="0009772A" w:rsidRDefault="007F2B57" w:rsidP="006D630A">
            <w:pPr>
              <w:pStyle w:val="Zpat"/>
              <w:tabs>
                <w:tab w:val="clear" w:pos="4819"/>
                <w:tab w:val="clear" w:pos="9071"/>
              </w:tabs>
              <w:rPr>
                <w:szCs w:val="22"/>
              </w:rPr>
            </w:pPr>
          </w:p>
          <w:p w14:paraId="6C7624C1" w14:textId="6C868462" w:rsidR="007F2B57" w:rsidRDefault="007F2B57" w:rsidP="006D630A">
            <w:pPr>
              <w:pStyle w:val="Zpat"/>
              <w:tabs>
                <w:tab w:val="clear" w:pos="4819"/>
                <w:tab w:val="clear" w:pos="9071"/>
                <w:tab w:val="left" w:pos="3108"/>
              </w:tabs>
              <w:rPr>
                <w:szCs w:val="22"/>
              </w:rPr>
            </w:pPr>
            <w:r w:rsidRPr="0009772A">
              <w:rPr>
                <w:szCs w:val="22"/>
              </w:rPr>
              <w:tab/>
            </w:r>
          </w:p>
          <w:p w14:paraId="7F9186E1" w14:textId="77777777" w:rsidR="00C1518B" w:rsidRPr="0009772A" w:rsidRDefault="00C1518B" w:rsidP="006D630A">
            <w:pPr>
              <w:pStyle w:val="Zpat"/>
              <w:tabs>
                <w:tab w:val="clear" w:pos="4819"/>
                <w:tab w:val="clear" w:pos="9071"/>
                <w:tab w:val="left" w:pos="3108"/>
              </w:tabs>
              <w:rPr>
                <w:szCs w:val="22"/>
              </w:rPr>
            </w:pPr>
          </w:p>
          <w:p w14:paraId="0B6CE472" w14:textId="72757207" w:rsidR="007F2B57" w:rsidRPr="0009772A" w:rsidRDefault="007F2B57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  <w:r w:rsidRPr="0009772A">
              <w:rPr>
                <w:szCs w:val="22"/>
              </w:rPr>
              <w:t>________________________________</w:t>
            </w:r>
            <w:r w:rsidR="001F5FBA">
              <w:rPr>
                <w:szCs w:val="22"/>
              </w:rPr>
              <w:t>________</w:t>
            </w:r>
          </w:p>
          <w:p w14:paraId="5AC59A04" w14:textId="7B7AE114" w:rsidR="007F2B57" w:rsidRPr="0009772A" w:rsidRDefault="00F16502" w:rsidP="00ED4B4D">
            <w:pPr>
              <w:jc w:val="both"/>
              <w:rPr>
                <w:b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eastAsia="cs-CZ"/>
              </w:rPr>
              <w:t xml:space="preserve">   </w:t>
            </w:r>
            <w:r w:rsidR="001F5FBA"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eastAsia="cs-CZ"/>
              </w:rPr>
              <w:t>Pohřební a hřbitovní služby města</w:t>
            </w:r>
            <w:r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eastAsia="cs-CZ"/>
              </w:rPr>
              <w:t xml:space="preserve"> </w:t>
            </w:r>
            <w:r w:rsidR="001F5FBA"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eastAsia="cs-CZ"/>
              </w:rPr>
              <w:t>Brna, a.s.</w:t>
            </w:r>
            <w:r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eastAsia="cs-CZ"/>
              </w:rPr>
              <w:t xml:space="preserve"> </w:t>
            </w:r>
          </w:p>
          <w:p w14:paraId="69B263CB" w14:textId="06A8467B" w:rsidR="007F2B57" w:rsidRDefault="00870BE7" w:rsidP="007F2B57">
            <w:pPr>
              <w:pStyle w:val="Zpat"/>
              <w:tabs>
                <w:tab w:val="clear" w:pos="4819"/>
                <w:tab w:val="clear" w:pos="9071"/>
              </w:tabs>
              <w:rPr>
                <w:szCs w:val="22"/>
              </w:rPr>
            </w:pPr>
            <w:r>
              <w:rPr>
                <w:szCs w:val="22"/>
              </w:rPr>
              <w:t xml:space="preserve">  Ing. Lea Olšáková, ředitelka akciové společnosti</w:t>
            </w:r>
          </w:p>
          <w:p w14:paraId="00A4A36C" w14:textId="77777777" w:rsidR="00870BE7" w:rsidRPr="0009772A" w:rsidRDefault="00870BE7" w:rsidP="007F2B57">
            <w:pPr>
              <w:pStyle w:val="Zpat"/>
              <w:tabs>
                <w:tab w:val="clear" w:pos="4819"/>
                <w:tab w:val="clear" w:pos="9071"/>
              </w:tabs>
              <w:rPr>
                <w:szCs w:val="22"/>
              </w:rPr>
            </w:pPr>
          </w:p>
          <w:p w14:paraId="7BAB4280" w14:textId="77777777" w:rsidR="007F2B57" w:rsidRPr="0009772A" w:rsidRDefault="007F2B57" w:rsidP="0025524F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  <w:r w:rsidRPr="0009772A">
              <w:rPr>
                <w:szCs w:val="22"/>
              </w:rPr>
              <w:t>Objednatel</w:t>
            </w:r>
          </w:p>
        </w:tc>
        <w:tc>
          <w:tcPr>
            <w:tcW w:w="4606" w:type="dxa"/>
          </w:tcPr>
          <w:p w14:paraId="74232DF2" w14:textId="77777777" w:rsidR="007F2B57" w:rsidRPr="0009772A" w:rsidRDefault="007F2B57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iCs/>
                <w:szCs w:val="22"/>
              </w:rPr>
            </w:pPr>
          </w:p>
          <w:p w14:paraId="04A68A17" w14:textId="0CF05982" w:rsidR="007F2B57" w:rsidRDefault="007F2B57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</w:p>
          <w:p w14:paraId="7BA675C3" w14:textId="77777777" w:rsidR="00C1518B" w:rsidRPr="0009772A" w:rsidRDefault="00C1518B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</w:p>
          <w:p w14:paraId="040C3A7F" w14:textId="77777777" w:rsidR="007F2B57" w:rsidRPr="0009772A" w:rsidRDefault="007F2B57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</w:p>
          <w:p w14:paraId="642CDF12" w14:textId="77777777" w:rsidR="007F2B57" w:rsidRPr="0009772A" w:rsidRDefault="007F2B57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  <w:r w:rsidRPr="0009772A">
              <w:rPr>
                <w:szCs w:val="22"/>
              </w:rPr>
              <w:t>________________________________</w:t>
            </w:r>
          </w:p>
          <w:p w14:paraId="28769393" w14:textId="56C8DE31" w:rsidR="007F2B57" w:rsidRPr="0009772A" w:rsidRDefault="007F1CC9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FINAL SYSTEMS BRNO, s.r.o</w:t>
            </w:r>
            <w:r w:rsidR="007F2B57" w:rsidRPr="0009772A">
              <w:rPr>
                <w:b/>
                <w:szCs w:val="22"/>
              </w:rPr>
              <w:t>.</w:t>
            </w:r>
          </w:p>
          <w:p w14:paraId="680846AA" w14:textId="6BCBE495" w:rsidR="007F2B57" w:rsidRPr="0009772A" w:rsidRDefault="00345BEB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Pavel Hruška</w:t>
            </w:r>
            <w:r w:rsidR="007F2B57" w:rsidRPr="0009772A">
              <w:rPr>
                <w:szCs w:val="22"/>
              </w:rPr>
              <w:t xml:space="preserve">, jednatel </w:t>
            </w:r>
          </w:p>
          <w:p w14:paraId="208BE6EA" w14:textId="77777777" w:rsidR="007F2B57" w:rsidRPr="0009772A" w:rsidRDefault="007F2B57" w:rsidP="007F2B57">
            <w:pPr>
              <w:pStyle w:val="Zpat"/>
              <w:tabs>
                <w:tab w:val="clear" w:pos="4819"/>
                <w:tab w:val="clear" w:pos="9071"/>
              </w:tabs>
              <w:rPr>
                <w:szCs w:val="22"/>
              </w:rPr>
            </w:pPr>
          </w:p>
          <w:p w14:paraId="32265BDA" w14:textId="77777777" w:rsidR="007F2B57" w:rsidRPr="0009772A" w:rsidRDefault="007F2B57" w:rsidP="006D630A">
            <w:pPr>
              <w:pStyle w:val="Zpat"/>
              <w:tabs>
                <w:tab w:val="clear" w:pos="4819"/>
                <w:tab w:val="clear" w:pos="9071"/>
              </w:tabs>
              <w:jc w:val="center"/>
              <w:rPr>
                <w:szCs w:val="22"/>
              </w:rPr>
            </w:pPr>
            <w:r w:rsidRPr="0009772A">
              <w:rPr>
                <w:szCs w:val="22"/>
              </w:rPr>
              <w:t>Zhotovitel</w:t>
            </w:r>
          </w:p>
          <w:p w14:paraId="049E808F" w14:textId="77777777" w:rsidR="007F2B57" w:rsidRPr="0009772A" w:rsidRDefault="007F2B57" w:rsidP="0025524F">
            <w:pPr>
              <w:pStyle w:val="Zpat"/>
              <w:tabs>
                <w:tab w:val="clear" w:pos="4819"/>
                <w:tab w:val="clear" w:pos="9071"/>
              </w:tabs>
              <w:rPr>
                <w:iCs/>
                <w:szCs w:val="22"/>
              </w:rPr>
            </w:pPr>
          </w:p>
        </w:tc>
      </w:tr>
    </w:tbl>
    <w:p w14:paraId="29D4E15F" w14:textId="50C0C9CF" w:rsidR="00CE099A" w:rsidRDefault="00CE099A" w:rsidP="00CE099A">
      <w:pPr>
        <w:jc w:val="both"/>
        <w:rPr>
          <w:sz w:val="22"/>
          <w:szCs w:val="22"/>
        </w:rPr>
      </w:pPr>
    </w:p>
    <w:p w14:paraId="0F0AFA98" w14:textId="333C5E61" w:rsidR="00870BE7" w:rsidRDefault="00870BE7" w:rsidP="00CE099A">
      <w:pPr>
        <w:jc w:val="both"/>
        <w:rPr>
          <w:sz w:val="22"/>
          <w:szCs w:val="22"/>
        </w:rPr>
      </w:pPr>
    </w:p>
    <w:p w14:paraId="55A00D1B" w14:textId="77777777" w:rsidR="00CE099A" w:rsidRPr="00ED4B4D" w:rsidRDefault="00CE099A" w:rsidP="00CE099A">
      <w:pPr>
        <w:jc w:val="both"/>
        <w:rPr>
          <w:sz w:val="22"/>
          <w:szCs w:val="22"/>
        </w:rPr>
      </w:pPr>
      <w:r w:rsidRPr="00ED4B4D">
        <w:rPr>
          <w:sz w:val="22"/>
          <w:szCs w:val="22"/>
        </w:rPr>
        <w:t>Přílohy:</w:t>
      </w:r>
    </w:p>
    <w:p w14:paraId="7277F284" w14:textId="3227F552" w:rsidR="00CE099A" w:rsidRPr="00ED4B4D" w:rsidRDefault="00CE099A" w:rsidP="00BC61B2">
      <w:pPr>
        <w:pStyle w:val="Odstavecseseznamem"/>
        <w:numPr>
          <w:ilvl w:val="0"/>
          <w:numId w:val="33"/>
        </w:numPr>
        <w:jc w:val="both"/>
        <w:rPr>
          <w:sz w:val="22"/>
          <w:szCs w:val="22"/>
        </w:rPr>
      </w:pPr>
      <w:r w:rsidRPr="00ED4B4D">
        <w:rPr>
          <w:sz w:val="22"/>
          <w:szCs w:val="22"/>
        </w:rPr>
        <w:t>Příloha č. 1</w:t>
      </w:r>
      <w:r w:rsidR="00AC7054">
        <w:rPr>
          <w:sz w:val="22"/>
          <w:szCs w:val="22"/>
        </w:rPr>
        <w:t xml:space="preserve"> Rozpis a nacenění prací</w:t>
      </w:r>
      <w:r w:rsidR="00BC61B2" w:rsidRPr="00ED4B4D">
        <w:rPr>
          <w:sz w:val="22"/>
          <w:szCs w:val="22"/>
        </w:rPr>
        <w:t xml:space="preserve"> </w:t>
      </w:r>
    </w:p>
    <w:p w14:paraId="7E9FB35A" w14:textId="77777777" w:rsidR="00C72E1A" w:rsidRPr="0009772A" w:rsidRDefault="00C72E1A" w:rsidP="0025524F">
      <w:pPr>
        <w:pStyle w:val="Zpat"/>
        <w:tabs>
          <w:tab w:val="clear" w:pos="4819"/>
          <w:tab w:val="clear" w:pos="9071"/>
        </w:tabs>
        <w:rPr>
          <w:szCs w:val="22"/>
        </w:rPr>
      </w:pPr>
    </w:p>
    <w:sectPr w:rsidR="00C72E1A" w:rsidRPr="0009772A" w:rsidSect="00DD708A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4B13" w14:textId="77777777" w:rsidR="00336D23" w:rsidRDefault="00336D23" w:rsidP="00C1518B">
      <w:r>
        <w:separator/>
      </w:r>
    </w:p>
  </w:endnote>
  <w:endnote w:type="continuationSeparator" w:id="0">
    <w:p w14:paraId="4CE87128" w14:textId="77777777" w:rsidR="00336D23" w:rsidRDefault="00336D23" w:rsidP="00C1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920267"/>
      <w:docPartObj>
        <w:docPartGallery w:val="Page Numbers (Bottom of Page)"/>
        <w:docPartUnique/>
      </w:docPartObj>
    </w:sdtPr>
    <w:sdtContent>
      <w:p w14:paraId="308A7370" w14:textId="783C37DD" w:rsidR="00C1518B" w:rsidRDefault="00C151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54927" w14:textId="77777777" w:rsidR="00C1518B" w:rsidRDefault="00C15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4F78" w14:textId="77777777" w:rsidR="00336D23" w:rsidRDefault="00336D23" w:rsidP="00C1518B">
      <w:r>
        <w:separator/>
      </w:r>
    </w:p>
  </w:footnote>
  <w:footnote w:type="continuationSeparator" w:id="0">
    <w:p w14:paraId="16783C55" w14:textId="77777777" w:rsidR="00336D23" w:rsidRDefault="00336D23" w:rsidP="00C1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81"/>
    <w:multiLevelType w:val="hybridMultilevel"/>
    <w:tmpl w:val="B58A1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814C3"/>
    <w:multiLevelType w:val="hybridMultilevel"/>
    <w:tmpl w:val="5FDA8842"/>
    <w:lvl w:ilvl="0" w:tplc="0890DAD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47BE1"/>
    <w:multiLevelType w:val="hybridMultilevel"/>
    <w:tmpl w:val="7E3C4742"/>
    <w:lvl w:ilvl="0" w:tplc="AE5A57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968A9"/>
    <w:multiLevelType w:val="hybridMultilevel"/>
    <w:tmpl w:val="B5285EC2"/>
    <w:lvl w:ilvl="0" w:tplc="08C82DF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714BF"/>
    <w:multiLevelType w:val="hybridMultilevel"/>
    <w:tmpl w:val="F7D4391E"/>
    <w:lvl w:ilvl="0" w:tplc="C45EC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AA5CFC"/>
    <w:multiLevelType w:val="hybridMultilevel"/>
    <w:tmpl w:val="F0CA05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F42CA"/>
    <w:multiLevelType w:val="hybridMultilevel"/>
    <w:tmpl w:val="52584DF4"/>
    <w:lvl w:ilvl="0" w:tplc="FA9A9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84DAE"/>
    <w:multiLevelType w:val="hybridMultilevel"/>
    <w:tmpl w:val="AFB06EEC"/>
    <w:lvl w:ilvl="0" w:tplc="DA3CD08E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46FD"/>
    <w:multiLevelType w:val="hybridMultilevel"/>
    <w:tmpl w:val="A15EFE96"/>
    <w:lvl w:ilvl="0" w:tplc="0405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B7A60E5"/>
    <w:multiLevelType w:val="hybridMultilevel"/>
    <w:tmpl w:val="DD188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7EBB"/>
    <w:multiLevelType w:val="hybridMultilevel"/>
    <w:tmpl w:val="5994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96EBF"/>
    <w:multiLevelType w:val="hybridMultilevel"/>
    <w:tmpl w:val="E57A2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12DC0"/>
    <w:multiLevelType w:val="hybridMultilevel"/>
    <w:tmpl w:val="C4BCD512"/>
    <w:lvl w:ilvl="0" w:tplc="D1483F5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79E"/>
    <w:multiLevelType w:val="hybridMultilevel"/>
    <w:tmpl w:val="D318D06C"/>
    <w:lvl w:ilvl="0" w:tplc="276E09D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52EB0"/>
    <w:multiLevelType w:val="hybridMultilevel"/>
    <w:tmpl w:val="F682A058"/>
    <w:lvl w:ilvl="0" w:tplc="E15AB3A8">
      <w:start w:val="1"/>
      <w:numFmt w:val="upp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555A70"/>
    <w:multiLevelType w:val="multilevel"/>
    <w:tmpl w:val="3E06B6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5D176C"/>
    <w:multiLevelType w:val="hybridMultilevel"/>
    <w:tmpl w:val="650854CA"/>
    <w:lvl w:ilvl="0" w:tplc="2E909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5B7D6C"/>
    <w:multiLevelType w:val="hybridMultilevel"/>
    <w:tmpl w:val="D3087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0C7D"/>
    <w:multiLevelType w:val="hybridMultilevel"/>
    <w:tmpl w:val="B65EE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C5507"/>
    <w:multiLevelType w:val="hybridMultilevel"/>
    <w:tmpl w:val="6D3A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6A32"/>
    <w:multiLevelType w:val="hybridMultilevel"/>
    <w:tmpl w:val="8EFAA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6E46"/>
    <w:multiLevelType w:val="multilevel"/>
    <w:tmpl w:val="A81CB1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61F45F9"/>
    <w:multiLevelType w:val="hybridMultilevel"/>
    <w:tmpl w:val="67B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1E5C"/>
    <w:multiLevelType w:val="hybridMultilevel"/>
    <w:tmpl w:val="BCE066EE"/>
    <w:lvl w:ilvl="0" w:tplc="C9983EE2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886411"/>
    <w:multiLevelType w:val="hybridMultilevel"/>
    <w:tmpl w:val="44E6A6C2"/>
    <w:lvl w:ilvl="0" w:tplc="0890DAD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702293"/>
    <w:multiLevelType w:val="hybridMultilevel"/>
    <w:tmpl w:val="1E4A4D80"/>
    <w:lvl w:ilvl="0" w:tplc="D1483F52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3E5BA7"/>
    <w:multiLevelType w:val="hybridMultilevel"/>
    <w:tmpl w:val="01F6B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71321"/>
    <w:multiLevelType w:val="hybridMultilevel"/>
    <w:tmpl w:val="E4A89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45312"/>
    <w:multiLevelType w:val="hybridMultilevel"/>
    <w:tmpl w:val="6426880E"/>
    <w:lvl w:ilvl="0" w:tplc="D1483F52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8204F"/>
    <w:multiLevelType w:val="hybridMultilevel"/>
    <w:tmpl w:val="1C8C67C2"/>
    <w:lvl w:ilvl="0" w:tplc="156C0CF4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702A28"/>
    <w:multiLevelType w:val="hybridMultilevel"/>
    <w:tmpl w:val="161A492A"/>
    <w:lvl w:ilvl="0" w:tplc="C3BECD36">
      <w:start w:val="1"/>
      <w:numFmt w:val="decimal"/>
      <w:suff w:val="nothing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A05108"/>
    <w:multiLevelType w:val="hybridMultilevel"/>
    <w:tmpl w:val="3E42CE44"/>
    <w:lvl w:ilvl="0" w:tplc="92184AB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605BE"/>
    <w:multiLevelType w:val="hybridMultilevel"/>
    <w:tmpl w:val="501E0636"/>
    <w:name w:val="WW8Num73223"/>
    <w:lvl w:ilvl="0" w:tplc="8F88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31A83"/>
    <w:multiLevelType w:val="hybridMultilevel"/>
    <w:tmpl w:val="6266595C"/>
    <w:lvl w:ilvl="0" w:tplc="5E3235A4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</w:rPr>
    </w:lvl>
    <w:lvl w:ilvl="1" w:tplc="8B329E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E7B47"/>
    <w:multiLevelType w:val="hybridMultilevel"/>
    <w:tmpl w:val="3CA018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5B0F70"/>
    <w:multiLevelType w:val="hybridMultilevel"/>
    <w:tmpl w:val="262EF9C4"/>
    <w:lvl w:ilvl="0" w:tplc="6E345D1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F510ED"/>
    <w:multiLevelType w:val="hybridMultilevel"/>
    <w:tmpl w:val="1ABC2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E210DB"/>
    <w:multiLevelType w:val="hybridMultilevel"/>
    <w:tmpl w:val="ACF49270"/>
    <w:name w:val="WW8Num73"/>
    <w:lvl w:ilvl="0" w:tplc="740ED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0D7F29"/>
    <w:multiLevelType w:val="hybridMultilevel"/>
    <w:tmpl w:val="626424F2"/>
    <w:lvl w:ilvl="0" w:tplc="CC9C1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300AB"/>
    <w:multiLevelType w:val="hybridMultilevel"/>
    <w:tmpl w:val="F3B29BD2"/>
    <w:lvl w:ilvl="0" w:tplc="36024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03367">
    <w:abstractNumId w:val="39"/>
  </w:num>
  <w:num w:numId="2" w16cid:durableId="1613245855">
    <w:abstractNumId w:val="35"/>
  </w:num>
  <w:num w:numId="3" w16cid:durableId="458690644">
    <w:abstractNumId w:val="8"/>
  </w:num>
  <w:num w:numId="4" w16cid:durableId="779836937">
    <w:abstractNumId w:val="17"/>
  </w:num>
  <w:num w:numId="5" w16cid:durableId="20713943">
    <w:abstractNumId w:val="22"/>
  </w:num>
  <w:num w:numId="6" w16cid:durableId="1153058474">
    <w:abstractNumId w:val="16"/>
  </w:num>
  <w:num w:numId="7" w16cid:durableId="1075515933">
    <w:abstractNumId w:val="10"/>
  </w:num>
  <w:num w:numId="8" w16cid:durableId="1366709237">
    <w:abstractNumId w:val="11"/>
  </w:num>
  <w:num w:numId="9" w16cid:durableId="1942831727">
    <w:abstractNumId w:val="21"/>
  </w:num>
  <w:num w:numId="10" w16cid:durableId="1834371052">
    <w:abstractNumId w:val="4"/>
  </w:num>
  <w:num w:numId="11" w16cid:durableId="1178811804">
    <w:abstractNumId w:val="14"/>
  </w:num>
  <w:num w:numId="12" w16cid:durableId="1649285947">
    <w:abstractNumId w:val="27"/>
  </w:num>
  <w:num w:numId="13" w16cid:durableId="939987278">
    <w:abstractNumId w:val="0"/>
  </w:num>
  <w:num w:numId="14" w16cid:durableId="839083309">
    <w:abstractNumId w:val="18"/>
  </w:num>
  <w:num w:numId="15" w16cid:durableId="1042443532">
    <w:abstractNumId w:val="31"/>
  </w:num>
  <w:num w:numId="16" w16cid:durableId="716976468">
    <w:abstractNumId w:val="30"/>
  </w:num>
  <w:num w:numId="17" w16cid:durableId="745883837">
    <w:abstractNumId w:val="13"/>
  </w:num>
  <w:num w:numId="18" w16cid:durableId="1564870263">
    <w:abstractNumId w:val="40"/>
  </w:num>
  <w:num w:numId="19" w16cid:durableId="51465520">
    <w:abstractNumId w:val="9"/>
  </w:num>
  <w:num w:numId="20" w16cid:durableId="1785999990">
    <w:abstractNumId w:val="24"/>
  </w:num>
  <w:num w:numId="21" w16cid:durableId="2100177797">
    <w:abstractNumId w:val="1"/>
  </w:num>
  <w:num w:numId="22" w16cid:durableId="1504590392">
    <w:abstractNumId w:val="2"/>
  </w:num>
  <w:num w:numId="23" w16cid:durableId="1188183264">
    <w:abstractNumId w:val="34"/>
  </w:num>
  <w:num w:numId="24" w16cid:durableId="1562985711">
    <w:abstractNumId w:val="29"/>
  </w:num>
  <w:num w:numId="25" w16cid:durableId="1282569697">
    <w:abstractNumId w:val="36"/>
  </w:num>
  <w:num w:numId="26" w16cid:durableId="1953584016">
    <w:abstractNumId w:val="23"/>
  </w:num>
  <w:num w:numId="27" w16cid:durableId="530842996">
    <w:abstractNumId w:val="3"/>
  </w:num>
  <w:num w:numId="28" w16cid:durableId="1450736149">
    <w:abstractNumId w:val="25"/>
  </w:num>
  <w:num w:numId="29" w16cid:durableId="73643467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6392955">
    <w:abstractNumId w:val="12"/>
  </w:num>
  <w:num w:numId="31" w16cid:durableId="1726486761">
    <w:abstractNumId w:val="20"/>
  </w:num>
  <w:num w:numId="32" w16cid:durableId="1150293431">
    <w:abstractNumId w:val="37"/>
  </w:num>
  <w:num w:numId="33" w16cid:durableId="1708293036">
    <w:abstractNumId w:val="26"/>
  </w:num>
  <w:num w:numId="34" w16cid:durableId="637489943">
    <w:abstractNumId w:val="15"/>
  </w:num>
  <w:num w:numId="35" w16cid:durableId="6872985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77959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6771363">
    <w:abstractNumId w:val="6"/>
  </w:num>
  <w:num w:numId="38" w16cid:durableId="1996298579">
    <w:abstractNumId w:val="32"/>
  </w:num>
  <w:num w:numId="39" w16cid:durableId="2032685925">
    <w:abstractNumId w:val="5"/>
  </w:num>
  <w:num w:numId="40" w16cid:durableId="1642269540">
    <w:abstractNumId w:val="19"/>
  </w:num>
  <w:num w:numId="41" w16cid:durableId="377628913">
    <w:abstractNumId w:val="28"/>
  </w:num>
  <w:num w:numId="42" w16cid:durableId="75655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B7"/>
    <w:rsid w:val="000137D2"/>
    <w:rsid w:val="00014DF7"/>
    <w:rsid w:val="000305EA"/>
    <w:rsid w:val="0004644D"/>
    <w:rsid w:val="000537AE"/>
    <w:rsid w:val="0007545E"/>
    <w:rsid w:val="00077248"/>
    <w:rsid w:val="0008670D"/>
    <w:rsid w:val="0008751F"/>
    <w:rsid w:val="0009772A"/>
    <w:rsid w:val="000A28AB"/>
    <w:rsid w:val="000B3BE6"/>
    <w:rsid w:val="000B5981"/>
    <w:rsid w:val="000C38FE"/>
    <w:rsid w:val="000C728A"/>
    <w:rsid w:val="000D132B"/>
    <w:rsid w:val="000D2C3C"/>
    <w:rsid w:val="000E47F9"/>
    <w:rsid w:val="000F5CF2"/>
    <w:rsid w:val="000F70B3"/>
    <w:rsid w:val="00123634"/>
    <w:rsid w:val="00126633"/>
    <w:rsid w:val="001353B7"/>
    <w:rsid w:val="0014247B"/>
    <w:rsid w:val="00142D20"/>
    <w:rsid w:val="00143B71"/>
    <w:rsid w:val="00143F20"/>
    <w:rsid w:val="00144638"/>
    <w:rsid w:val="00145BC2"/>
    <w:rsid w:val="001577CF"/>
    <w:rsid w:val="001729C8"/>
    <w:rsid w:val="00173648"/>
    <w:rsid w:val="00174B1A"/>
    <w:rsid w:val="0018197D"/>
    <w:rsid w:val="001834B7"/>
    <w:rsid w:val="001979F3"/>
    <w:rsid w:val="001C288F"/>
    <w:rsid w:val="001C2BDB"/>
    <w:rsid w:val="001C3393"/>
    <w:rsid w:val="001C6781"/>
    <w:rsid w:val="001C6C5B"/>
    <w:rsid w:val="001C6E8C"/>
    <w:rsid w:val="001C706A"/>
    <w:rsid w:val="001D504D"/>
    <w:rsid w:val="001E22CB"/>
    <w:rsid w:val="001E29A8"/>
    <w:rsid w:val="001F26CB"/>
    <w:rsid w:val="001F5FBA"/>
    <w:rsid w:val="001F7E9D"/>
    <w:rsid w:val="002012EB"/>
    <w:rsid w:val="00206D8D"/>
    <w:rsid w:val="0022083C"/>
    <w:rsid w:val="0025257D"/>
    <w:rsid w:val="0025524F"/>
    <w:rsid w:val="00255B8C"/>
    <w:rsid w:val="00266F89"/>
    <w:rsid w:val="0027060B"/>
    <w:rsid w:val="002734E6"/>
    <w:rsid w:val="00286852"/>
    <w:rsid w:val="002B2DD7"/>
    <w:rsid w:val="002B5771"/>
    <w:rsid w:val="002C3507"/>
    <w:rsid w:val="002C50A7"/>
    <w:rsid w:val="002C72BC"/>
    <w:rsid w:val="002F1CE9"/>
    <w:rsid w:val="00301620"/>
    <w:rsid w:val="003022A4"/>
    <w:rsid w:val="0032479A"/>
    <w:rsid w:val="00336D23"/>
    <w:rsid w:val="00341FFE"/>
    <w:rsid w:val="00345BEB"/>
    <w:rsid w:val="00347163"/>
    <w:rsid w:val="00363EA8"/>
    <w:rsid w:val="00374D81"/>
    <w:rsid w:val="00376F07"/>
    <w:rsid w:val="00390950"/>
    <w:rsid w:val="003926EB"/>
    <w:rsid w:val="00395EEC"/>
    <w:rsid w:val="003A6116"/>
    <w:rsid w:val="003C6CDB"/>
    <w:rsid w:val="003D3A9E"/>
    <w:rsid w:val="003E4447"/>
    <w:rsid w:val="003F058B"/>
    <w:rsid w:val="00414B7F"/>
    <w:rsid w:val="004229EB"/>
    <w:rsid w:val="0043029E"/>
    <w:rsid w:val="004313D7"/>
    <w:rsid w:val="0044592A"/>
    <w:rsid w:val="004509F5"/>
    <w:rsid w:val="00454E9A"/>
    <w:rsid w:val="00486138"/>
    <w:rsid w:val="00493E72"/>
    <w:rsid w:val="00496971"/>
    <w:rsid w:val="004B2052"/>
    <w:rsid w:val="004D3453"/>
    <w:rsid w:val="004E3D50"/>
    <w:rsid w:val="004F5493"/>
    <w:rsid w:val="005006D7"/>
    <w:rsid w:val="00525D07"/>
    <w:rsid w:val="005362B2"/>
    <w:rsid w:val="00545408"/>
    <w:rsid w:val="00552134"/>
    <w:rsid w:val="00567BB0"/>
    <w:rsid w:val="00573708"/>
    <w:rsid w:val="005961C3"/>
    <w:rsid w:val="0059648D"/>
    <w:rsid w:val="005A0596"/>
    <w:rsid w:val="005A7774"/>
    <w:rsid w:val="005B61B1"/>
    <w:rsid w:val="005B6945"/>
    <w:rsid w:val="005C52C3"/>
    <w:rsid w:val="005D26D6"/>
    <w:rsid w:val="005D5EED"/>
    <w:rsid w:val="005F5C68"/>
    <w:rsid w:val="0060302F"/>
    <w:rsid w:val="006038CE"/>
    <w:rsid w:val="00607216"/>
    <w:rsid w:val="00607AE8"/>
    <w:rsid w:val="00620CE3"/>
    <w:rsid w:val="00631632"/>
    <w:rsid w:val="006374CB"/>
    <w:rsid w:val="00644F34"/>
    <w:rsid w:val="006464EE"/>
    <w:rsid w:val="006607EA"/>
    <w:rsid w:val="006609D6"/>
    <w:rsid w:val="00671D2D"/>
    <w:rsid w:val="00672182"/>
    <w:rsid w:val="00673D7C"/>
    <w:rsid w:val="00683477"/>
    <w:rsid w:val="00690010"/>
    <w:rsid w:val="00692754"/>
    <w:rsid w:val="006A1468"/>
    <w:rsid w:val="006A6D25"/>
    <w:rsid w:val="006B2927"/>
    <w:rsid w:val="006C6C1C"/>
    <w:rsid w:val="006C7DE0"/>
    <w:rsid w:val="006D4E2F"/>
    <w:rsid w:val="006D67EA"/>
    <w:rsid w:val="006E1624"/>
    <w:rsid w:val="006E5238"/>
    <w:rsid w:val="006F01E2"/>
    <w:rsid w:val="006F09B7"/>
    <w:rsid w:val="006F18AE"/>
    <w:rsid w:val="006F64A8"/>
    <w:rsid w:val="00707C51"/>
    <w:rsid w:val="00723920"/>
    <w:rsid w:val="007309D6"/>
    <w:rsid w:val="0073378F"/>
    <w:rsid w:val="00742CFB"/>
    <w:rsid w:val="00746851"/>
    <w:rsid w:val="0075529E"/>
    <w:rsid w:val="007564FB"/>
    <w:rsid w:val="00757161"/>
    <w:rsid w:val="00761075"/>
    <w:rsid w:val="00762E14"/>
    <w:rsid w:val="007706C8"/>
    <w:rsid w:val="00783B69"/>
    <w:rsid w:val="007874B6"/>
    <w:rsid w:val="00787ACF"/>
    <w:rsid w:val="00790792"/>
    <w:rsid w:val="0079411D"/>
    <w:rsid w:val="0079729A"/>
    <w:rsid w:val="007C2E39"/>
    <w:rsid w:val="007E1BDD"/>
    <w:rsid w:val="007F08C9"/>
    <w:rsid w:val="007F1CC9"/>
    <w:rsid w:val="007F2B57"/>
    <w:rsid w:val="00807A69"/>
    <w:rsid w:val="008237E8"/>
    <w:rsid w:val="00830296"/>
    <w:rsid w:val="008331BB"/>
    <w:rsid w:val="0084627F"/>
    <w:rsid w:val="00850C63"/>
    <w:rsid w:val="008646C0"/>
    <w:rsid w:val="00865BE3"/>
    <w:rsid w:val="0086676F"/>
    <w:rsid w:val="00870BE7"/>
    <w:rsid w:val="0087673B"/>
    <w:rsid w:val="00876F33"/>
    <w:rsid w:val="0088297F"/>
    <w:rsid w:val="00891F33"/>
    <w:rsid w:val="00897A6E"/>
    <w:rsid w:val="008A081B"/>
    <w:rsid w:val="008A1EBE"/>
    <w:rsid w:val="008A3EE3"/>
    <w:rsid w:val="008B2F85"/>
    <w:rsid w:val="008C2E73"/>
    <w:rsid w:val="008D03A7"/>
    <w:rsid w:val="008D06F1"/>
    <w:rsid w:val="008D2991"/>
    <w:rsid w:val="008D5EB6"/>
    <w:rsid w:val="008E4EEE"/>
    <w:rsid w:val="008E618E"/>
    <w:rsid w:val="008F51A7"/>
    <w:rsid w:val="008F64B8"/>
    <w:rsid w:val="009042B5"/>
    <w:rsid w:val="009249F4"/>
    <w:rsid w:val="00947407"/>
    <w:rsid w:val="009675D5"/>
    <w:rsid w:val="009731BF"/>
    <w:rsid w:val="00986110"/>
    <w:rsid w:val="00996864"/>
    <w:rsid w:val="009B12B1"/>
    <w:rsid w:val="009B224E"/>
    <w:rsid w:val="009B51AD"/>
    <w:rsid w:val="009C39A2"/>
    <w:rsid w:val="009C4B4A"/>
    <w:rsid w:val="009D32DD"/>
    <w:rsid w:val="009D5E8D"/>
    <w:rsid w:val="009E50C9"/>
    <w:rsid w:val="009F3F38"/>
    <w:rsid w:val="00A02AF0"/>
    <w:rsid w:val="00A031B8"/>
    <w:rsid w:val="00A06CDE"/>
    <w:rsid w:val="00A1241B"/>
    <w:rsid w:val="00A12B8F"/>
    <w:rsid w:val="00A12BBD"/>
    <w:rsid w:val="00A3071B"/>
    <w:rsid w:val="00A34BCA"/>
    <w:rsid w:val="00A50931"/>
    <w:rsid w:val="00A5146F"/>
    <w:rsid w:val="00A56826"/>
    <w:rsid w:val="00A60684"/>
    <w:rsid w:val="00A66235"/>
    <w:rsid w:val="00A665EB"/>
    <w:rsid w:val="00A720F4"/>
    <w:rsid w:val="00A72C6C"/>
    <w:rsid w:val="00A771C8"/>
    <w:rsid w:val="00A8054D"/>
    <w:rsid w:val="00A81634"/>
    <w:rsid w:val="00A93FB7"/>
    <w:rsid w:val="00AA473C"/>
    <w:rsid w:val="00AC354B"/>
    <w:rsid w:val="00AC7054"/>
    <w:rsid w:val="00AE4CAF"/>
    <w:rsid w:val="00B16E71"/>
    <w:rsid w:val="00B316FA"/>
    <w:rsid w:val="00B3390B"/>
    <w:rsid w:val="00B37678"/>
    <w:rsid w:val="00B41347"/>
    <w:rsid w:val="00B55E79"/>
    <w:rsid w:val="00B62D12"/>
    <w:rsid w:val="00B80E46"/>
    <w:rsid w:val="00B8437B"/>
    <w:rsid w:val="00B846E5"/>
    <w:rsid w:val="00B850CE"/>
    <w:rsid w:val="00B961E0"/>
    <w:rsid w:val="00B97249"/>
    <w:rsid w:val="00BA13AC"/>
    <w:rsid w:val="00BA68FC"/>
    <w:rsid w:val="00BA7399"/>
    <w:rsid w:val="00BC61B2"/>
    <w:rsid w:val="00BD1304"/>
    <w:rsid w:val="00BD4E44"/>
    <w:rsid w:val="00BD6417"/>
    <w:rsid w:val="00BD6AED"/>
    <w:rsid w:val="00BE5E73"/>
    <w:rsid w:val="00BF6B8A"/>
    <w:rsid w:val="00C1518B"/>
    <w:rsid w:val="00C35820"/>
    <w:rsid w:val="00C3634D"/>
    <w:rsid w:val="00C64668"/>
    <w:rsid w:val="00C72E1A"/>
    <w:rsid w:val="00C821DB"/>
    <w:rsid w:val="00C8724D"/>
    <w:rsid w:val="00C97612"/>
    <w:rsid w:val="00CA5842"/>
    <w:rsid w:val="00CB65C8"/>
    <w:rsid w:val="00CC10F2"/>
    <w:rsid w:val="00CD0FF6"/>
    <w:rsid w:val="00CD7EF6"/>
    <w:rsid w:val="00CE007D"/>
    <w:rsid w:val="00CE099A"/>
    <w:rsid w:val="00D033BF"/>
    <w:rsid w:val="00D03458"/>
    <w:rsid w:val="00D15E90"/>
    <w:rsid w:val="00D206B9"/>
    <w:rsid w:val="00D36037"/>
    <w:rsid w:val="00D378E3"/>
    <w:rsid w:val="00D42F9C"/>
    <w:rsid w:val="00D4317A"/>
    <w:rsid w:val="00D43250"/>
    <w:rsid w:val="00D52544"/>
    <w:rsid w:val="00D53B72"/>
    <w:rsid w:val="00D55FEB"/>
    <w:rsid w:val="00D6195B"/>
    <w:rsid w:val="00D745DF"/>
    <w:rsid w:val="00D904E2"/>
    <w:rsid w:val="00DA13B0"/>
    <w:rsid w:val="00DB0197"/>
    <w:rsid w:val="00DB5399"/>
    <w:rsid w:val="00DB5DC4"/>
    <w:rsid w:val="00DC0512"/>
    <w:rsid w:val="00DC5AA2"/>
    <w:rsid w:val="00DD31E8"/>
    <w:rsid w:val="00DD708A"/>
    <w:rsid w:val="00E0015F"/>
    <w:rsid w:val="00E0558B"/>
    <w:rsid w:val="00E21A70"/>
    <w:rsid w:val="00E226FF"/>
    <w:rsid w:val="00E25780"/>
    <w:rsid w:val="00E26B45"/>
    <w:rsid w:val="00E31BA0"/>
    <w:rsid w:val="00E33E56"/>
    <w:rsid w:val="00E437B3"/>
    <w:rsid w:val="00E50AA8"/>
    <w:rsid w:val="00E52178"/>
    <w:rsid w:val="00E540A9"/>
    <w:rsid w:val="00E56DDA"/>
    <w:rsid w:val="00E56FCE"/>
    <w:rsid w:val="00E627EB"/>
    <w:rsid w:val="00E854C6"/>
    <w:rsid w:val="00E87A47"/>
    <w:rsid w:val="00E91671"/>
    <w:rsid w:val="00E9726E"/>
    <w:rsid w:val="00EA5D94"/>
    <w:rsid w:val="00EB009E"/>
    <w:rsid w:val="00EB084F"/>
    <w:rsid w:val="00EB0B2D"/>
    <w:rsid w:val="00EB26DD"/>
    <w:rsid w:val="00EC4BF9"/>
    <w:rsid w:val="00ED3783"/>
    <w:rsid w:val="00ED4B4D"/>
    <w:rsid w:val="00ED58C3"/>
    <w:rsid w:val="00EE0B2C"/>
    <w:rsid w:val="00EE26E2"/>
    <w:rsid w:val="00EE601E"/>
    <w:rsid w:val="00EF01AB"/>
    <w:rsid w:val="00EF5A43"/>
    <w:rsid w:val="00F0233B"/>
    <w:rsid w:val="00F0234C"/>
    <w:rsid w:val="00F07954"/>
    <w:rsid w:val="00F106EF"/>
    <w:rsid w:val="00F16502"/>
    <w:rsid w:val="00F54ED8"/>
    <w:rsid w:val="00F56C7C"/>
    <w:rsid w:val="00F60AFC"/>
    <w:rsid w:val="00F63F05"/>
    <w:rsid w:val="00F752FC"/>
    <w:rsid w:val="00F826EC"/>
    <w:rsid w:val="00F82C6D"/>
    <w:rsid w:val="00F86524"/>
    <w:rsid w:val="00F903DE"/>
    <w:rsid w:val="00F91E76"/>
    <w:rsid w:val="00F95A79"/>
    <w:rsid w:val="00FA10A9"/>
    <w:rsid w:val="00FA129D"/>
    <w:rsid w:val="00FA1D0E"/>
    <w:rsid w:val="00FA671C"/>
    <w:rsid w:val="00FA7261"/>
    <w:rsid w:val="00FC5A4F"/>
    <w:rsid w:val="00FC5BD3"/>
    <w:rsid w:val="00FD0E36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095A"/>
  <w15:docId w15:val="{AE55A3CE-AD82-499E-B4DD-813AC272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C68"/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next w:val="Normln"/>
    <w:link w:val="Nadpis3Char"/>
    <w:qFormat/>
    <w:rsid w:val="00135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353B7"/>
    <w:rPr>
      <w:rFonts w:ascii="Arial" w:eastAsia="Times New Roman" w:hAnsi="Arial" w:cs="Arial"/>
      <w:b/>
      <w:bCs/>
      <w:sz w:val="26"/>
      <w:szCs w:val="26"/>
    </w:rPr>
  </w:style>
  <w:style w:type="character" w:customStyle="1" w:styleId="Char">
    <w:name w:val="Char"/>
    <w:rsid w:val="001353B7"/>
    <w:rPr>
      <w:rFonts w:ascii="Arial" w:hAnsi="Arial" w:cs="Arial"/>
      <w:b/>
      <w:bCs/>
      <w:sz w:val="26"/>
      <w:szCs w:val="26"/>
      <w:lang w:val="cs-CZ" w:eastAsia="en-US" w:bidi="ar-SA"/>
    </w:rPr>
  </w:style>
  <w:style w:type="paragraph" w:styleId="Nzev">
    <w:name w:val="Title"/>
    <w:basedOn w:val="Normln"/>
    <w:link w:val="NzevChar"/>
    <w:qFormat/>
    <w:rsid w:val="001353B7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353B7"/>
    <w:rPr>
      <w:rFonts w:ascii="Times New Roman" w:eastAsia="Times New Roman" w:hAnsi="Times New Roman" w:cs="Times New Roman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1353B7"/>
    <w:pPr>
      <w:ind w:left="720"/>
      <w:contextualSpacing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22A4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rsid w:val="007F2B57"/>
    <w:pPr>
      <w:tabs>
        <w:tab w:val="center" w:pos="4819"/>
        <w:tab w:val="right" w:pos="9071"/>
      </w:tabs>
    </w:pPr>
    <w:rPr>
      <w:sz w:val="22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F2B57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1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62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6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620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87ACF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15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18B"/>
    <w:rPr>
      <w:rFonts w:ascii="Times New Roman" w:eastAsia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D0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E910-29DD-4819-A1D7-E77304FA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1854</Words>
  <Characters>10944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I.</vt:lpstr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Marie Dlouhá</cp:lastModifiedBy>
  <cp:revision>6</cp:revision>
  <cp:lastPrinted>2022-06-22T09:47:00Z</cp:lastPrinted>
  <dcterms:created xsi:type="dcterms:W3CDTF">2022-07-28T13:33:00Z</dcterms:created>
  <dcterms:modified xsi:type="dcterms:W3CDTF">2022-07-28T13:51:00Z</dcterms:modified>
</cp:coreProperties>
</file>