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B990" w14:textId="77777777" w:rsidR="00CA6315" w:rsidRDefault="00CA6315">
      <w:pPr>
        <w:pStyle w:val="Zkladntext"/>
        <w:spacing w:before="1"/>
        <w:rPr>
          <w:rFonts w:ascii="Times New Roman"/>
          <w:sz w:val="27"/>
        </w:rPr>
      </w:pPr>
    </w:p>
    <w:p w14:paraId="53108EEC" w14:textId="77777777" w:rsidR="00CA6315" w:rsidRDefault="00502A5B">
      <w:pPr>
        <w:spacing w:before="89"/>
        <w:ind w:left="522" w:right="522"/>
        <w:jc w:val="center"/>
        <w:rPr>
          <w:b/>
          <w:sz w:val="32"/>
        </w:rPr>
      </w:pPr>
      <w:r>
        <w:rPr>
          <w:b/>
          <w:color w:val="226284"/>
          <w:sz w:val="32"/>
        </w:rPr>
        <w:t>Dodatek</w:t>
      </w:r>
      <w:r>
        <w:rPr>
          <w:b/>
          <w:color w:val="226284"/>
          <w:spacing w:val="-11"/>
          <w:sz w:val="32"/>
        </w:rPr>
        <w:t xml:space="preserve"> </w:t>
      </w:r>
      <w:r>
        <w:rPr>
          <w:b/>
          <w:color w:val="226284"/>
          <w:sz w:val="32"/>
        </w:rPr>
        <w:t>č.</w:t>
      </w:r>
      <w:r>
        <w:rPr>
          <w:b/>
          <w:color w:val="226284"/>
          <w:spacing w:val="-8"/>
          <w:sz w:val="32"/>
        </w:rPr>
        <w:t xml:space="preserve"> </w:t>
      </w:r>
      <w:r>
        <w:rPr>
          <w:b/>
          <w:color w:val="226284"/>
          <w:spacing w:val="-10"/>
          <w:sz w:val="32"/>
        </w:rPr>
        <w:t>1</w:t>
      </w:r>
    </w:p>
    <w:p w14:paraId="3D47C3C2" w14:textId="77777777" w:rsidR="00CA6315" w:rsidRDefault="00502A5B">
      <w:pPr>
        <w:spacing w:before="199"/>
        <w:ind w:left="522" w:right="522"/>
        <w:jc w:val="center"/>
        <w:rPr>
          <w:b/>
          <w:sz w:val="32"/>
        </w:rPr>
      </w:pPr>
      <w:r>
        <w:rPr>
          <w:b/>
          <w:color w:val="226284"/>
          <w:sz w:val="32"/>
        </w:rPr>
        <w:t>ke</w:t>
      </w:r>
      <w:r>
        <w:rPr>
          <w:b/>
          <w:color w:val="226284"/>
          <w:spacing w:val="-7"/>
          <w:sz w:val="32"/>
        </w:rPr>
        <w:t xml:space="preserve"> </w:t>
      </w:r>
      <w:r>
        <w:rPr>
          <w:b/>
          <w:color w:val="226284"/>
          <w:sz w:val="32"/>
        </w:rPr>
        <w:t>Smlouvě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o</w:t>
      </w:r>
      <w:r>
        <w:rPr>
          <w:b/>
          <w:color w:val="226284"/>
          <w:spacing w:val="-7"/>
          <w:sz w:val="32"/>
        </w:rPr>
        <w:t xml:space="preserve"> </w:t>
      </w:r>
      <w:r>
        <w:rPr>
          <w:b/>
          <w:color w:val="226284"/>
          <w:sz w:val="32"/>
        </w:rPr>
        <w:t>pronájmu</w:t>
      </w:r>
      <w:r>
        <w:rPr>
          <w:b/>
          <w:color w:val="226284"/>
          <w:spacing w:val="-7"/>
          <w:sz w:val="32"/>
        </w:rPr>
        <w:t xml:space="preserve"> </w:t>
      </w:r>
      <w:r>
        <w:rPr>
          <w:b/>
          <w:color w:val="226284"/>
          <w:sz w:val="32"/>
        </w:rPr>
        <w:t>internetové</w:t>
      </w:r>
      <w:r>
        <w:rPr>
          <w:b/>
          <w:color w:val="226284"/>
          <w:spacing w:val="-7"/>
          <w:sz w:val="32"/>
        </w:rPr>
        <w:t xml:space="preserve"> </w:t>
      </w:r>
      <w:r>
        <w:rPr>
          <w:b/>
          <w:color w:val="226284"/>
          <w:sz w:val="32"/>
        </w:rPr>
        <w:t>konektivity</w:t>
      </w:r>
      <w:r>
        <w:rPr>
          <w:b/>
          <w:color w:val="226284"/>
          <w:spacing w:val="-4"/>
          <w:sz w:val="32"/>
        </w:rPr>
        <w:t xml:space="preserve"> </w:t>
      </w:r>
      <w:r>
        <w:rPr>
          <w:b/>
          <w:color w:val="226284"/>
          <w:sz w:val="32"/>
        </w:rPr>
        <w:t>ze</w:t>
      </w:r>
      <w:r>
        <w:rPr>
          <w:b/>
          <w:color w:val="226284"/>
          <w:spacing w:val="-7"/>
          <w:sz w:val="32"/>
        </w:rPr>
        <w:t xml:space="preserve"> </w:t>
      </w:r>
      <w:r>
        <w:rPr>
          <w:b/>
          <w:color w:val="226284"/>
          <w:sz w:val="32"/>
        </w:rPr>
        <w:t>dne 6.8.2020, číslo 2020/074 NAKIT (dále jen „Smlouva“)</w:t>
      </w:r>
    </w:p>
    <w:p w14:paraId="052DC305" w14:textId="77777777" w:rsidR="00CA6315" w:rsidRDefault="00CA6315">
      <w:pPr>
        <w:pStyle w:val="Zkladntext"/>
        <w:spacing w:before="7"/>
        <w:rPr>
          <w:b/>
          <w:sz w:val="46"/>
        </w:rPr>
      </w:pPr>
    </w:p>
    <w:p w14:paraId="479F4C9D" w14:textId="77777777" w:rsidR="00CA6315" w:rsidRDefault="00502A5B">
      <w:pPr>
        <w:pStyle w:val="Nadpis2"/>
      </w:pPr>
      <w:r>
        <w:rPr>
          <w:color w:val="626366"/>
        </w:rPr>
        <w:t>Národní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agentura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pro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komunikační</w:t>
      </w:r>
      <w:r>
        <w:rPr>
          <w:color w:val="626366"/>
          <w:spacing w:val="-4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8"/>
        </w:rPr>
        <w:t xml:space="preserve"> </w:t>
      </w:r>
      <w:r>
        <w:rPr>
          <w:color w:val="626366"/>
        </w:rPr>
        <w:t>informační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technologie,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s.</w:t>
      </w:r>
      <w:r>
        <w:rPr>
          <w:color w:val="626366"/>
          <w:spacing w:val="-6"/>
        </w:rPr>
        <w:t xml:space="preserve"> </w:t>
      </w:r>
      <w:r>
        <w:rPr>
          <w:color w:val="626366"/>
          <w:spacing w:val="-5"/>
        </w:rPr>
        <w:t>p.</w:t>
      </w:r>
    </w:p>
    <w:p w14:paraId="454B0CE9" w14:textId="77777777" w:rsidR="00CA6315" w:rsidRDefault="00502A5B">
      <w:pPr>
        <w:pStyle w:val="Zkladntext"/>
        <w:tabs>
          <w:tab w:val="left" w:pos="3238"/>
        </w:tabs>
        <w:spacing w:before="196"/>
        <w:ind w:left="118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6B3B135E" w14:textId="77777777" w:rsidR="00CA6315" w:rsidRDefault="00502A5B">
      <w:pPr>
        <w:pStyle w:val="Zkladntext"/>
        <w:tabs>
          <w:tab w:val="left" w:pos="3238"/>
        </w:tabs>
        <w:spacing w:before="76"/>
        <w:ind w:left="118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5462FD5A" w14:textId="77777777" w:rsidR="00CA6315" w:rsidRDefault="00502A5B">
      <w:pPr>
        <w:pStyle w:val="Zkladntext"/>
        <w:tabs>
          <w:tab w:val="left" w:pos="3219"/>
        </w:tabs>
        <w:spacing w:before="76"/>
        <w:ind w:left="118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74C1CA68" w14:textId="1639FCB6" w:rsidR="00CA6315" w:rsidRDefault="00502A5B" w:rsidP="00502A5B">
      <w:pPr>
        <w:pStyle w:val="Zkladntext"/>
        <w:tabs>
          <w:tab w:val="left" w:pos="3238"/>
        </w:tabs>
        <w:spacing w:before="76"/>
        <w:ind w:left="3238" w:right="1026" w:hanging="3120"/>
      </w:pPr>
      <w:r>
        <w:rPr>
          <w:color w:val="626366"/>
          <w:spacing w:val="-2"/>
          <w:sz w:val="24"/>
        </w:rPr>
        <w:t>zastoupen:</w:t>
      </w:r>
      <w:r>
        <w:rPr>
          <w:color w:val="626366"/>
          <w:sz w:val="24"/>
        </w:rPr>
        <w:tab/>
      </w:r>
      <w:proofErr w:type="spellStart"/>
      <w:r>
        <w:rPr>
          <w:color w:val="696969"/>
        </w:rPr>
        <w:t>xxx</w:t>
      </w:r>
      <w:proofErr w:type="spellEnd"/>
    </w:p>
    <w:p w14:paraId="497EE866" w14:textId="23E99380" w:rsidR="00CA6315" w:rsidRDefault="00502A5B">
      <w:pPr>
        <w:pStyle w:val="Zkladntext"/>
        <w:tabs>
          <w:tab w:val="left" w:pos="3238"/>
        </w:tabs>
        <w:spacing w:before="75" w:line="312" w:lineRule="auto"/>
        <w:ind w:left="118" w:right="354" w:hanging="1"/>
      </w:pPr>
      <w:r>
        <w:rPr>
          <w:color w:val="626366"/>
        </w:rPr>
        <w:t>z</w:t>
      </w:r>
      <w:r>
        <w:rPr>
          <w:color w:val="626366"/>
        </w:rPr>
        <w:t>apsán v obchodním rejstříku</w:t>
      </w:r>
      <w:r>
        <w:rPr>
          <w:color w:val="626366"/>
        </w:rPr>
        <w:tab/>
        <w:t>vedeném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Městským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soudem</w:t>
      </w:r>
      <w:r>
        <w:rPr>
          <w:color w:val="626366"/>
          <w:spacing w:val="-6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7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4"/>
        </w:rPr>
        <w:t xml:space="preserve"> </w:t>
      </w:r>
      <w:r>
        <w:rPr>
          <w:color w:val="696969"/>
        </w:rPr>
        <w:t xml:space="preserve">77322 </w:t>
      </w:r>
      <w:r>
        <w:rPr>
          <w:color w:val="626366"/>
        </w:rPr>
        <w:t>bankovní spojení</w:t>
      </w:r>
      <w:r>
        <w:rPr>
          <w:color w:val="626366"/>
        </w:rPr>
        <w:tab/>
      </w:r>
      <w:proofErr w:type="spellStart"/>
      <w:r>
        <w:rPr>
          <w:color w:val="626366"/>
        </w:rPr>
        <w:t>xxx</w:t>
      </w:r>
      <w:proofErr w:type="spellEnd"/>
    </w:p>
    <w:p w14:paraId="24A66B32" w14:textId="77777777" w:rsidR="00CA6315" w:rsidRDefault="00502A5B">
      <w:pPr>
        <w:spacing w:line="253" w:lineRule="exact"/>
        <w:ind w:left="118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Uživatel</w:t>
      </w:r>
      <w:r>
        <w:rPr>
          <w:color w:val="626366"/>
          <w:spacing w:val="-2"/>
        </w:rPr>
        <w:t>“)</w:t>
      </w:r>
    </w:p>
    <w:p w14:paraId="1F6B2459" w14:textId="77777777" w:rsidR="00CA6315" w:rsidRDefault="00CA6315">
      <w:pPr>
        <w:pStyle w:val="Zkladntext"/>
        <w:rPr>
          <w:sz w:val="24"/>
        </w:rPr>
      </w:pPr>
    </w:p>
    <w:p w14:paraId="6C5E333C" w14:textId="77777777" w:rsidR="00CA6315" w:rsidRDefault="00502A5B">
      <w:pPr>
        <w:pStyle w:val="Nadpis2"/>
        <w:spacing w:before="138"/>
      </w:pPr>
      <w:r>
        <w:rPr>
          <w:color w:val="696969"/>
        </w:rPr>
        <w:t>T-Mobile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Czech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Republic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a.s.</w:t>
      </w:r>
    </w:p>
    <w:p w14:paraId="74E07AE2" w14:textId="77777777" w:rsidR="00CA6315" w:rsidRDefault="00502A5B">
      <w:pPr>
        <w:pStyle w:val="Zkladntext"/>
        <w:tabs>
          <w:tab w:val="left" w:pos="3238"/>
        </w:tabs>
        <w:spacing w:before="76"/>
        <w:ind w:left="118"/>
      </w:pPr>
      <w:r>
        <w:rPr>
          <w:color w:val="696969"/>
        </w:rPr>
        <w:t>se</w:t>
      </w:r>
      <w:r>
        <w:rPr>
          <w:color w:val="696969"/>
          <w:spacing w:val="-2"/>
        </w:rPr>
        <w:t xml:space="preserve"> sídlem:</w:t>
      </w:r>
      <w:r>
        <w:rPr>
          <w:color w:val="696969"/>
        </w:rPr>
        <w:tab/>
        <w:t>Tomíčkova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2144/1,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Chodov,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148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10"/>
        </w:rPr>
        <w:t>4</w:t>
      </w:r>
    </w:p>
    <w:p w14:paraId="62D71421" w14:textId="77777777" w:rsidR="00CA6315" w:rsidRDefault="00502A5B">
      <w:pPr>
        <w:pStyle w:val="Zkladntext"/>
        <w:tabs>
          <w:tab w:val="left" w:pos="3238"/>
        </w:tabs>
        <w:spacing w:before="76"/>
        <w:ind w:left="118"/>
      </w:pPr>
      <w:r>
        <w:rPr>
          <w:color w:val="696969"/>
          <w:spacing w:val="-4"/>
        </w:rPr>
        <w:t>IČO:</w:t>
      </w:r>
      <w:r>
        <w:rPr>
          <w:rFonts w:ascii="Times New Roman" w:hAnsi="Times New Roman"/>
          <w:color w:val="696969"/>
        </w:rPr>
        <w:tab/>
      </w:r>
      <w:r>
        <w:rPr>
          <w:color w:val="696969"/>
          <w:spacing w:val="-2"/>
        </w:rPr>
        <w:t>64949681</w:t>
      </w:r>
    </w:p>
    <w:p w14:paraId="702C22B5" w14:textId="77777777" w:rsidR="00CA6315" w:rsidRDefault="00502A5B">
      <w:pPr>
        <w:pStyle w:val="Zkladntext"/>
        <w:tabs>
          <w:tab w:val="left" w:pos="3238"/>
        </w:tabs>
        <w:spacing w:before="75"/>
        <w:ind w:left="118"/>
      </w:pPr>
      <w:r>
        <w:rPr>
          <w:color w:val="696969"/>
          <w:spacing w:val="-4"/>
        </w:rPr>
        <w:t>DIČ:</w:t>
      </w:r>
      <w:r>
        <w:rPr>
          <w:color w:val="696969"/>
        </w:rPr>
        <w:tab/>
      </w:r>
      <w:r>
        <w:rPr>
          <w:color w:val="696969"/>
          <w:spacing w:val="-2"/>
        </w:rPr>
        <w:t>CZ64949681</w:t>
      </w:r>
    </w:p>
    <w:p w14:paraId="683C6918" w14:textId="5BD39E9F" w:rsidR="00CA6315" w:rsidRDefault="00502A5B">
      <w:pPr>
        <w:pStyle w:val="Zkladntext"/>
        <w:tabs>
          <w:tab w:val="left" w:pos="3238"/>
        </w:tabs>
        <w:spacing w:before="76" w:line="312" w:lineRule="auto"/>
        <w:ind w:left="3238" w:right="367" w:hanging="3121"/>
      </w:pPr>
      <w:r>
        <w:rPr>
          <w:color w:val="696969"/>
          <w:spacing w:val="-2"/>
        </w:rPr>
        <w:t>zastoupena:</w:t>
      </w:r>
      <w:r>
        <w:rPr>
          <w:color w:val="696969"/>
        </w:rPr>
        <w:tab/>
      </w:r>
      <w:proofErr w:type="spellStart"/>
      <w:r>
        <w:rPr>
          <w:color w:val="696969"/>
        </w:rPr>
        <w:t>xxx</w:t>
      </w:r>
      <w:proofErr w:type="spellEnd"/>
    </w:p>
    <w:p w14:paraId="7098BAEC" w14:textId="77777777" w:rsidR="00CA6315" w:rsidRDefault="00502A5B">
      <w:pPr>
        <w:pStyle w:val="Zkladntext"/>
        <w:spacing w:line="253" w:lineRule="exact"/>
        <w:ind w:left="118"/>
      </w:pPr>
      <w:r>
        <w:rPr>
          <w:color w:val="696969"/>
        </w:rPr>
        <w:t>zapsaná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obchodním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rejstříku: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vedeném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Městským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soudem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Praze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oddíl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vložka</w:t>
      </w:r>
      <w:r>
        <w:rPr>
          <w:color w:val="696969"/>
          <w:spacing w:val="-4"/>
        </w:rPr>
        <w:t xml:space="preserve"> 3787</w:t>
      </w:r>
    </w:p>
    <w:p w14:paraId="160C5BB2" w14:textId="3E01A6D1" w:rsidR="00CA6315" w:rsidRDefault="00502A5B" w:rsidP="00502A5B">
      <w:pPr>
        <w:pStyle w:val="Zkladntext"/>
        <w:tabs>
          <w:tab w:val="left" w:pos="3238"/>
        </w:tabs>
        <w:spacing w:before="76"/>
        <w:ind w:left="118"/>
      </w:pPr>
      <w:r>
        <w:rPr>
          <w:color w:val="696969"/>
        </w:rPr>
        <w:t>bankovní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spojení:</w:t>
      </w:r>
      <w:r>
        <w:rPr>
          <w:color w:val="696969"/>
        </w:rPr>
        <w:tab/>
      </w:r>
      <w:proofErr w:type="spellStart"/>
      <w:r>
        <w:rPr>
          <w:color w:val="696969"/>
        </w:rPr>
        <w:t>xxx</w:t>
      </w:r>
      <w:proofErr w:type="spellEnd"/>
    </w:p>
    <w:p w14:paraId="732688D6" w14:textId="77777777" w:rsidR="00CA6315" w:rsidRDefault="00502A5B">
      <w:pPr>
        <w:spacing w:before="76"/>
        <w:ind w:left="118"/>
        <w:jc w:val="both"/>
      </w:pPr>
      <w:r>
        <w:rPr>
          <w:color w:val="696969"/>
        </w:rPr>
        <w:t>(</w:t>
      </w:r>
      <w:r>
        <w:rPr>
          <w:color w:val="696969"/>
        </w:rPr>
        <w:t>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„</w:t>
      </w:r>
      <w:r>
        <w:rPr>
          <w:b/>
          <w:color w:val="696969"/>
          <w:spacing w:val="-2"/>
        </w:rPr>
        <w:t>Poskytovatel</w:t>
      </w:r>
      <w:r>
        <w:rPr>
          <w:color w:val="696969"/>
          <w:spacing w:val="-2"/>
        </w:rPr>
        <w:t>“)</w:t>
      </w:r>
    </w:p>
    <w:p w14:paraId="285C7D65" w14:textId="77777777" w:rsidR="00CA6315" w:rsidRDefault="00CA6315">
      <w:pPr>
        <w:pStyle w:val="Zkladntext"/>
        <w:spacing w:before="9"/>
        <w:rPr>
          <w:sz w:val="35"/>
        </w:rPr>
      </w:pPr>
    </w:p>
    <w:p w14:paraId="7F4344B5" w14:textId="77777777" w:rsidR="00CA6315" w:rsidRDefault="00502A5B">
      <w:pPr>
        <w:spacing w:line="360" w:lineRule="auto"/>
        <w:ind w:left="118" w:right="113" w:hanging="1"/>
        <w:jc w:val="both"/>
      </w:pPr>
      <w:r>
        <w:rPr>
          <w:color w:val="696969"/>
        </w:rPr>
        <w:t>(Uživatel a Poskytovatel budou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rámci tohoto dodatku stejně jako ve Smlouvě dále též označováni jednotlivě jako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 strana</w:t>
      </w:r>
      <w:r>
        <w:rPr>
          <w:color w:val="696969"/>
        </w:rPr>
        <w:t>“ a společně jako „</w:t>
      </w:r>
      <w:r>
        <w:rPr>
          <w:b/>
          <w:color w:val="696969"/>
        </w:rPr>
        <w:t>Smluvní strany</w:t>
      </w:r>
      <w:r>
        <w:rPr>
          <w:color w:val="696969"/>
        </w:rPr>
        <w:t>“ a tento dodatek jako „</w:t>
      </w:r>
      <w:r>
        <w:rPr>
          <w:b/>
          <w:color w:val="696969"/>
        </w:rPr>
        <w:t>Dodatek č. 1</w:t>
      </w:r>
      <w:r>
        <w:rPr>
          <w:color w:val="696969"/>
        </w:rPr>
        <w:t>“)</w:t>
      </w:r>
    </w:p>
    <w:p w14:paraId="52AFDCB9" w14:textId="77777777" w:rsidR="00CA6315" w:rsidRDefault="00CA6315">
      <w:pPr>
        <w:pStyle w:val="Zkladntext"/>
        <w:rPr>
          <w:sz w:val="20"/>
        </w:rPr>
      </w:pPr>
    </w:p>
    <w:p w14:paraId="3FB3808C" w14:textId="77777777" w:rsidR="00CA6315" w:rsidRDefault="00CA6315">
      <w:pPr>
        <w:pStyle w:val="Zkladntext"/>
        <w:rPr>
          <w:sz w:val="20"/>
        </w:rPr>
      </w:pPr>
    </w:p>
    <w:p w14:paraId="64573E71" w14:textId="77777777" w:rsidR="00CA6315" w:rsidRDefault="00CA6315">
      <w:pPr>
        <w:pStyle w:val="Zkladntext"/>
        <w:rPr>
          <w:sz w:val="20"/>
        </w:rPr>
      </w:pPr>
    </w:p>
    <w:p w14:paraId="02036F1D" w14:textId="77777777" w:rsidR="00CA6315" w:rsidRDefault="00CA6315">
      <w:pPr>
        <w:pStyle w:val="Zkladntext"/>
        <w:rPr>
          <w:sz w:val="20"/>
        </w:rPr>
      </w:pPr>
    </w:p>
    <w:p w14:paraId="58CA5AE3" w14:textId="77777777" w:rsidR="00CA6315" w:rsidRDefault="00CA6315">
      <w:pPr>
        <w:pStyle w:val="Zkladntext"/>
        <w:rPr>
          <w:sz w:val="20"/>
        </w:rPr>
      </w:pPr>
    </w:p>
    <w:p w14:paraId="660DAEE0" w14:textId="77777777" w:rsidR="00CA6315" w:rsidRDefault="00CA6315">
      <w:pPr>
        <w:pStyle w:val="Zkladntext"/>
        <w:rPr>
          <w:sz w:val="20"/>
        </w:rPr>
      </w:pPr>
    </w:p>
    <w:p w14:paraId="35FAB43F" w14:textId="77777777" w:rsidR="00CA6315" w:rsidRDefault="00CA6315">
      <w:pPr>
        <w:pStyle w:val="Zkladntext"/>
        <w:rPr>
          <w:sz w:val="20"/>
        </w:rPr>
      </w:pPr>
    </w:p>
    <w:p w14:paraId="6DE1ABCD" w14:textId="77777777" w:rsidR="00CA6315" w:rsidRDefault="00CA6315">
      <w:pPr>
        <w:pStyle w:val="Zkladntext"/>
        <w:rPr>
          <w:sz w:val="20"/>
        </w:rPr>
      </w:pPr>
    </w:p>
    <w:p w14:paraId="0588CC4A" w14:textId="77777777" w:rsidR="00CA6315" w:rsidRDefault="00CA6315">
      <w:pPr>
        <w:pStyle w:val="Zkladntext"/>
        <w:rPr>
          <w:sz w:val="20"/>
        </w:rPr>
      </w:pPr>
    </w:p>
    <w:p w14:paraId="6C11ED40" w14:textId="77777777" w:rsidR="00CA6315" w:rsidRDefault="00CA6315">
      <w:pPr>
        <w:pStyle w:val="Zkladntext"/>
        <w:rPr>
          <w:sz w:val="20"/>
        </w:rPr>
      </w:pPr>
    </w:p>
    <w:p w14:paraId="06C79D33" w14:textId="77777777" w:rsidR="00CA6315" w:rsidRDefault="00CA6315">
      <w:pPr>
        <w:pStyle w:val="Zkladntext"/>
        <w:rPr>
          <w:sz w:val="20"/>
        </w:rPr>
      </w:pPr>
    </w:p>
    <w:p w14:paraId="32E66533" w14:textId="77777777" w:rsidR="00CA6315" w:rsidRDefault="00CA6315">
      <w:pPr>
        <w:pStyle w:val="Zkladntext"/>
        <w:rPr>
          <w:sz w:val="23"/>
        </w:rPr>
      </w:pPr>
    </w:p>
    <w:p w14:paraId="4BC52DCB" w14:textId="77777777" w:rsidR="00CA6315" w:rsidRDefault="00502A5B">
      <w:pPr>
        <w:ind w:right="113"/>
        <w:jc w:val="right"/>
        <w:rPr>
          <w:b/>
          <w:sz w:val="16"/>
        </w:rPr>
      </w:pPr>
      <w:r>
        <w:rPr>
          <w:color w:val="696969"/>
          <w:sz w:val="16"/>
        </w:rPr>
        <w:t>Stránka</w:t>
      </w:r>
      <w:r>
        <w:rPr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1</w:t>
      </w:r>
      <w:r>
        <w:rPr>
          <w:b/>
          <w:color w:val="696969"/>
          <w:spacing w:val="-3"/>
          <w:sz w:val="16"/>
        </w:rPr>
        <w:t xml:space="preserve"> </w:t>
      </w:r>
      <w:r>
        <w:rPr>
          <w:color w:val="696969"/>
          <w:sz w:val="16"/>
        </w:rPr>
        <w:t>z</w:t>
      </w:r>
      <w:r>
        <w:rPr>
          <w:color w:val="696969"/>
          <w:spacing w:val="2"/>
          <w:sz w:val="16"/>
        </w:rPr>
        <w:t xml:space="preserve"> </w:t>
      </w:r>
      <w:r>
        <w:rPr>
          <w:b/>
          <w:color w:val="696969"/>
          <w:spacing w:val="-10"/>
          <w:sz w:val="16"/>
        </w:rPr>
        <w:t>4</w:t>
      </w:r>
    </w:p>
    <w:p w14:paraId="667A9D89" w14:textId="77777777" w:rsidR="00CA6315" w:rsidRDefault="00CA6315">
      <w:pPr>
        <w:jc w:val="right"/>
        <w:rPr>
          <w:sz w:val="16"/>
        </w:rPr>
        <w:sectPr w:rsidR="00CA6315">
          <w:headerReference w:type="default" r:id="rId7"/>
          <w:footerReference w:type="default" r:id="rId8"/>
          <w:type w:val="continuous"/>
          <w:pgSz w:w="11910" w:h="16840"/>
          <w:pgMar w:top="2000" w:right="1300" w:bottom="500" w:left="1300" w:header="680" w:footer="308" w:gutter="0"/>
          <w:pgNumType w:start="1"/>
          <w:cols w:space="708"/>
        </w:sectPr>
      </w:pPr>
    </w:p>
    <w:p w14:paraId="08FA73FA" w14:textId="77777777" w:rsidR="00CA6315" w:rsidRDefault="00CA6315">
      <w:pPr>
        <w:pStyle w:val="Zkladntext"/>
        <w:spacing w:before="6"/>
        <w:rPr>
          <w:b/>
          <w:sz w:val="26"/>
        </w:rPr>
      </w:pPr>
    </w:p>
    <w:p w14:paraId="0B40042E" w14:textId="77777777" w:rsidR="00CA6315" w:rsidRDefault="00502A5B">
      <w:pPr>
        <w:pStyle w:val="Zkladntext"/>
        <w:spacing w:before="94" w:line="360" w:lineRule="auto"/>
        <w:ind w:left="118" w:right="110" w:hanging="1"/>
        <w:jc w:val="both"/>
      </w:pPr>
      <w:r>
        <w:rPr>
          <w:color w:val="696969"/>
        </w:rPr>
        <w:t>uzavírají v souladu 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ustanovením čl. 9 odst. 9.4 Smlouvy a dále v souladu se zákonem č. 89/2012 Sb., občanský zákoník, ve znění pozdějších předpisů, zákonem č. 134/2016 Sb., o zadávání veřejných zakázek, ve znění pozdějších předpisů (dále jen „</w:t>
      </w:r>
      <w:r>
        <w:rPr>
          <w:b/>
          <w:color w:val="696969"/>
        </w:rPr>
        <w:t>ZZVZ</w:t>
      </w:r>
      <w:r>
        <w:rPr>
          <w:color w:val="696969"/>
        </w:rPr>
        <w:t>“</w:t>
      </w:r>
      <w:r>
        <w:rPr>
          <w:b/>
          <w:color w:val="696969"/>
        </w:rPr>
        <w:t xml:space="preserve">) </w:t>
      </w:r>
      <w:r>
        <w:rPr>
          <w:color w:val="696969"/>
        </w:rPr>
        <w:t>a zákonem č. 127/2005 Sb.,</w:t>
      </w:r>
      <w:r>
        <w:rPr>
          <w:color w:val="696969"/>
        </w:rPr>
        <w:t xml:space="preserve"> o elektronických komunikacích a o změně některých souvisejících zákonů, ve znění pozdějších předpisů, tento Dodatek č. 1:</w:t>
      </w:r>
    </w:p>
    <w:p w14:paraId="31ED21B1" w14:textId="77777777" w:rsidR="00CA6315" w:rsidRDefault="00CA6315">
      <w:pPr>
        <w:pStyle w:val="Zkladntext"/>
        <w:rPr>
          <w:sz w:val="24"/>
        </w:rPr>
      </w:pPr>
    </w:p>
    <w:p w14:paraId="713259FD" w14:textId="77777777" w:rsidR="00CA6315" w:rsidRDefault="00502A5B">
      <w:pPr>
        <w:pStyle w:val="Nadpis2"/>
        <w:numPr>
          <w:ilvl w:val="0"/>
          <w:numId w:val="3"/>
        </w:numPr>
        <w:tabs>
          <w:tab w:val="left" w:pos="3887"/>
        </w:tabs>
        <w:spacing w:before="204"/>
        <w:ind w:hanging="361"/>
        <w:jc w:val="left"/>
      </w:pPr>
      <w:r>
        <w:rPr>
          <w:color w:val="696969"/>
        </w:rPr>
        <w:t>Předmět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10"/>
        </w:rPr>
        <w:t>1</w:t>
      </w:r>
    </w:p>
    <w:p w14:paraId="33B3452F" w14:textId="77777777" w:rsidR="00CA6315" w:rsidRDefault="00CA6315">
      <w:pPr>
        <w:pStyle w:val="Zkladntext"/>
        <w:spacing w:before="2"/>
        <w:rPr>
          <w:b/>
          <w:sz w:val="24"/>
        </w:rPr>
      </w:pPr>
    </w:p>
    <w:p w14:paraId="7F71E2BA" w14:textId="77777777" w:rsidR="00CA6315" w:rsidRDefault="00502A5B">
      <w:pPr>
        <w:pStyle w:val="Odstavecseseznamem"/>
        <w:numPr>
          <w:ilvl w:val="1"/>
          <w:numId w:val="3"/>
        </w:numPr>
        <w:tabs>
          <w:tab w:val="left" w:pos="685"/>
        </w:tabs>
        <w:spacing w:line="360" w:lineRule="auto"/>
        <w:ind w:right="114"/>
        <w:jc w:val="both"/>
      </w:pPr>
      <w:r>
        <w:rPr>
          <w:color w:val="696969"/>
        </w:rPr>
        <w:t>Předmětem tohoto Dodatku č. 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 navýšení přenosové kapacity Služby č.1 a Služby č. 2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poskytované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navazující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cenového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ujednání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poskytnuté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plnění dle Smlouvy.</w:t>
      </w:r>
    </w:p>
    <w:p w14:paraId="4F1404C9" w14:textId="77777777" w:rsidR="00CA6315" w:rsidRDefault="00502A5B">
      <w:pPr>
        <w:pStyle w:val="Odstavecseseznamem"/>
        <w:numPr>
          <w:ilvl w:val="1"/>
          <w:numId w:val="3"/>
        </w:numPr>
        <w:tabs>
          <w:tab w:val="left" w:pos="685"/>
        </w:tabs>
        <w:spacing w:line="252" w:lineRule="exact"/>
        <w:jc w:val="both"/>
      </w:pPr>
      <w:r>
        <w:rPr>
          <w:color w:val="696969"/>
        </w:rPr>
        <w:t>Smluvní</w:t>
      </w:r>
      <w:r>
        <w:rPr>
          <w:color w:val="696969"/>
          <w:spacing w:val="58"/>
          <w:w w:val="15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55"/>
          <w:w w:val="15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</w:rPr>
        <w:t>shodují,</w:t>
      </w:r>
      <w:r>
        <w:rPr>
          <w:color w:val="696969"/>
          <w:spacing w:val="58"/>
          <w:w w:val="150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</w:rPr>
        <w:t>provedené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</w:rPr>
        <w:t>změny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59"/>
          <w:w w:val="15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57"/>
          <w:w w:val="15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56"/>
          <w:w w:val="150"/>
        </w:rPr>
        <w:t xml:space="preserve"> </w:t>
      </w:r>
      <w:r>
        <w:rPr>
          <w:color w:val="696969"/>
          <w:spacing w:val="-2"/>
        </w:rPr>
        <w:t>podmínkami</w:t>
      </w:r>
    </w:p>
    <w:p w14:paraId="4E087FBD" w14:textId="77777777" w:rsidR="00CA6315" w:rsidRDefault="00502A5B">
      <w:pPr>
        <w:pStyle w:val="Zkladntext"/>
        <w:spacing w:before="126"/>
        <w:ind w:left="684"/>
        <w:jc w:val="both"/>
      </w:pPr>
      <w:r>
        <w:rPr>
          <w:color w:val="696969"/>
        </w:rPr>
        <w:t>ustanovení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222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ZZVZ.</w:t>
      </w:r>
    </w:p>
    <w:p w14:paraId="37196501" w14:textId="77777777" w:rsidR="00CA6315" w:rsidRDefault="00CA6315">
      <w:pPr>
        <w:pStyle w:val="Zkladntext"/>
        <w:rPr>
          <w:sz w:val="24"/>
        </w:rPr>
      </w:pPr>
    </w:p>
    <w:p w14:paraId="6444AE0E" w14:textId="77777777" w:rsidR="00CA6315" w:rsidRDefault="00CA6315">
      <w:pPr>
        <w:pStyle w:val="Zkladntext"/>
        <w:rPr>
          <w:sz w:val="24"/>
        </w:rPr>
      </w:pPr>
    </w:p>
    <w:p w14:paraId="39D62EFF" w14:textId="77777777" w:rsidR="00CA6315" w:rsidRDefault="00CA6315">
      <w:pPr>
        <w:pStyle w:val="Zkladntext"/>
        <w:rPr>
          <w:sz w:val="24"/>
        </w:rPr>
      </w:pPr>
    </w:p>
    <w:p w14:paraId="68D5B34B" w14:textId="77777777" w:rsidR="00CA6315" w:rsidRDefault="00CA6315">
      <w:pPr>
        <w:pStyle w:val="Zkladntext"/>
        <w:rPr>
          <w:sz w:val="24"/>
        </w:rPr>
      </w:pPr>
    </w:p>
    <w:p w14:paraId="694C2919" w14:textId="77777777" w:rsidR="00CA6315" w:rsidRDefault="00CA6315">
      <w:pPr>
        <w:pStyle w:val="Zkladntext"/>
        <w:spacing w:before="10"/>
      </w:pPr>
    </w:p>
    <w:p w14:paraId="29D190A8" w14:textId="77777777" w:rsidR="00CA6315" w:rsidRDefault="00502A5B">
      <w:pPr>
        <w:pStyle w:val="Nadpis2"/>
        <w:numPr>
          <w:ilvl w:val="0"/>
          <w:numId w:val="3"/>
        </w:numPr>
        <w:tabs>
          <w:tab w:val="left" w:pos="4168"/>
        </w:tabs>
        <w:ind w:left="4167" w:hanging="361"/>
        <w:jc w:val="left"/>
      </w:pPr>
      <w:r>
        <w:rPr>
          <w:color w:val="696969"/>
        </w:rPr>
        <w:t>Změna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Smlouvy</w:t>
      </w:r>
    </w:p>
    <w:p w14:paraId="67A73813" w14:textId="77777777" w:rsidR="00CA6315" w:rsidRDefault="00CA6315">
      <w:pPr>
        <w:pStyle w:val="Zkladntext"/>
        <w:spacing w:before="1"/>
        <w:rPr>
          <w:b/>
          <w:sz w:val="24"/>
        </w:rPr>
      </w:pPr>
    </w:p>
    <w:p w14:paraId="151F0FD7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spacing w:line="360" w:lineRule="auto"/>
        <w:ind w:right="113"/>
        <w:jc w:val="both"/>
      </w:pPr>
      <w:r>
        <w:rPr>
          <w:color w:val="696969"/>
        </w:rPr>
        <w:t>Smluvní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dohodly,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technická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 Služby č. 1 a Služby č. 2 tak, že dochází 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navýšení zahraniční Internetové konektivity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 xml:space="preserve">s protokolem Ethernet ze stávajících 4 </w:t>
      </w:r>
      <w:proofErr w:type="spellStart"/>
      <w:r>
        <w:rPr>
          <w:color w:val="696969"/>
        </w:rPr>
        <w:t>Gbits</w:t>
      </w:r>
      <w:proofErr w:type="spellEnd"/>
      <w:r>
        <w:rPr>
          <w:color w:val="696969"/>
        </w:rPr>
        <w:t xml:space="preserve">/s na 10 </w:t>
      </w:r>
      <w:proofErr w:type="spellStart"/>
      <w:r>
        <w:rPr>
          <w:color w:val="696969"/>
        </w:rPr>
        <w:t>Gbits</w:t>
      </w:r>
      <w:proofErr w:type="spellEnd"/>
      <w:r>
        <w:rPr>
          <w:color w:val="696969"/>
        </w:rPr>
        <w:t>/s.</w:t>
      </w:r>
    </w:p>
    <w:p w14:paraId="63AF63E6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spacing w:line="252" w:lineRule="exact"/>
        <w:jc w:val="both"/>
      </w:pPr>
      <w:r>
        <w:rPr>
          <w:color w:val="696969"/>
        </w:rPr>
        <w:t>Článek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nově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4"/>
        </w:rPr>
        <w:t>zní:</w:t>
      </w:r>
    </w:p>
    <w:p w14:paraId="5A98629E" w14:textId="77777777" w:rsidR="00CA6315" w:rsidRDefault="00502A5B">
      <w:pPr>
        <w:pStyle w:val="Zkladntext"/>
        <w:spacing w:before="126"/>
        <w:ind w:left="684"/>
        <w:jc w:val="both"/>
      </w:pPr>
      <w:r>
        <w:rPr>
          <w:color w:val="696969"/>
        </w:rPr>
        <w:t>„1.1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Předmětem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5"/>
        </w:rPr>
        <w:t>je:</w:t>
      </w:r>
    </w:p>
    <w:p w14:paraId="230C2F1A" w14:textId="77777777" w:rsidR="00CA6315" w:rsidRDefault="00502A5B">
      <w:pPr>
        <w:pStyle w:val="Odstavecseseznamem"/>
        <w:numPr>
          <w:ilvl w:val="2"/>
          <w:numId w:val="2"/>
        </w:numPr>
        <w:tabs>
          <w:tab w:val="left" w:pos="1537"/>
        </w:tabs>
        <w:spacing w:before="129" w:line="360" w:lineRule="auto"/>
        <w:ind w:right="114"/>
        <w:jc w:val="both"/>
      </w:pPr>
      <w:r>
        <w:rPr>
          <w:color w:val="696969"/>
        </w:rPr>
        <w:t xml:space="preserve">připojení lokality Státní pokladna Centrum sdílených služeb, </w:t>
      </w:r>
      <w:proofErr w:type="spellStart"/>
      <w:r>
        <w:rPr>
          <w:color w:val="696969"/>
        </w:rPr>
        <w:t>s.p</w:t>
      </w:r>
      <w:proofErr w:type="spellEnd"/>
      <w:r>
        <w:rPr>
          <w:color w:val="696969"/>
        </w:rPr>
        <w:t>., Na Vápence 14/915, Praha 3, 130 00 (dále jen „</w:t>
      </w:r>
      <w:r>
        <w:rPr>
          <w:b/>
          <w:color w:val="696969"/>
        </w:rPr>
        <w:t>Lokalita</w:t>
      </w:r>
      <w:r>
        <w:rPr>
          <w:b/>
          <w:color w:val="696969"/>
        </w:rPr>
        <w:t xml:space="preserve"> A</w:t>
      </w:r>
      <w:r>
        <w:rPr>
          <w:color w:val="696969"/>
        </w:rPr>
        <w:t>“) k zahraniční Internetové konektivitě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protokolem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Ethernet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</w:t>
      </w:r>
      <w:r>
        <w:rPr>
          <w:color w:val="696969"/>
          <w:spacing w:val="-4"/>
        </w:rPr>
        <w:t xml:space="preserve"> </w:t>
      </w:r>
      <w:proofErr w:type="spellStart"/>
      <w:r>
        <w:rPr>
          <w:color w:val="696969"/>
        </w:rPr>
        <w:t>Gbit</w:t>
      </w:r>
      <w:proofErr w:type="spellEnd"/>
      <w:r>
        <w:rPr>
          <w:color w:val="696969"/>
        </w:rPr>
        <w:t>/s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Služba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1</w:t>
      </w:r>
      <w:r>
        <w:rPr>
          <w:color w:val="696969"/>
        </w:rPr>
        <w:t>“)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následné poskytování nově zřízené Služby č. 1 a</w:t>
      </w:r>
    </w:p>
    <w:p w14:paraId="2577BAE9" w14:textId="77777777" w:rsidR="00CA6315" w:rsidRDefault="00502A5B">
      <w:pPr>
        <w:pStyle w:val="Odstavecseseznamem"/>
        <w:numPr>
          <w:ilvl w:val="2"/>
          <w:numId w:val="2"/>
        </w:numPr>
        <w:tabs>
          <w:tab w:val="left" w:pos="1537"/>
        </w:tabs>
        <w:spacing w:line="360" w:lineRule="auto"/>
        <w:ind w:right="115"/>
        <w:jc w:val="both"/>
      </w:pPr>
      <w:r>
        <w:rPr>
          <w:color w:val="696969"/>
        </w:rPr>
        <w:t xml:space="preserve">připojení lokality Česká Pošta, </w:t>
      </w:r>
      <w:proofErr w:type="spellStart"/>
      <w:r>
        <w:rPr>
          <w:color w:val="696969"/>
        </w:rPr>
        <w:t>s.p</w:t>
      </w:r>
      <w:proofErr w:type="spellEnd"/>
      <w:r>
        <w:rPr>
          <w:color w:val="696969"/>
        </w:rPr>
        <w:t>., Sazečská 598/7, Praha 10, Malešice, 100 03 (dále jen „</w:t>
      </w:r>
      <w:r>
        <w:rPr>
          <w:b/>
          <w:color w:val="696969"/>
        </w:rPr>
        <w:t>Lokalita B</w:t>
      </w:r>
      <w:r>
        <w:rPr>
          <w:color w:val="696969"/>
        </w:rPr>
        <w:t>“) k zahraniční Internetové konektivitě s protokolem Ethernet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10</w:t>
      </w:r>
      <w:r>
        <w:rPr>
          <w:color w:val="696969"/>
          <w:spacing w:val="-15"/>
        </w:rPr>
        <w:t xml:space="preserve"> </w:t>
      </w:r>
      <w:proofErr w:type="spellStart"/>
      <w:r>
        <w:rPr>
          <w:color w:val="696969"/>
        </w:rPr>
        <w:t>Gbit</w:t>
      </w:r>
      <w:proofErr w:type="spellEnd"/>
      <w:r>
        <w:rPr>
          <w:color w:val="696969"/>
        </w:rPr>
        <w:t>/s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Služba</w:t>
      </w:r>
      <w:r>
        <w:rPr>
          <w:b/>
          <w:color w:val="696969"/>
          <w:spacing w:val="-16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15"/>
        </w:rPr>
        <w:t xml:space="preserve"> </w:t>
      </w:r>
      <w:r>
        <w:rPr>
          <w:b/>
          <w:color w:val="696969"/>
        </w:rPr>
        <w:t>2</w:t>
      </w:r>
      <w:r>
        <w:rPr>
          <w:color w:val="696969"/>
        </w:rPr>
        <w:t>“)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následné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nově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zřízené služby č. 2;</w:t>
      </w:r>
    </w:p>
    <w:p w14:paraId="7D4A348A" w14:textId="77777777" w:rsidR="00CA6315" w:rsidRDefault="00502A5B">
      <w:pPr>
        <w:pStyle w:val="Zkladntext"/>
        <w:spacing w:line="362" w:lineRule="auto"/>
        <w:ind w:left="1536" w:right="116"/>
        <w:jc w:val="both"/>
      </w:pPr>
      <w:r>
        <w:rPr>
          <w:color w:val="696969"/>
        </w:rPr>
        <w:t>přesná t</w:t>
      </w:r>
      <w:r>
        <w:rPr>
          <w:color w:val="696969"/>
        </w:rPr>
        <w:t>echnická specifikace předmětu plnění je uvedena v Příloze č. 1 této Smlouvy; Služba č. 1 a Služba č. 2 (dále též jako „</w:t>
      </w:r>
      <w:r>
        <w:rPr>
          <w:b/>
          <w:color w:val="696969"/>
        </w:rPr>
        <w:t>Plnění</w:t>
      </w:r>
      <w:r>
        <w:rPr>
          <w:color w:val="696969"/>
        </w:rPr>
        <w:t>“).“</w:t>
      </w:r>
    </w:p>
    <w:p w14:paraId="22CE7F4E" w14:textId="77777777" w:rsidR="00CA6315" w:rsidRDefault="00CA6315">
      <w:pPr>
        <w:pStyle w:val="Zkladntext"/>
        <w:rPr>
          <w:sz w:val="20"/>
        </w:rPr>
      </w:pPr>
    </w:p>
    <w:p w14:paraId="66F69FD6" w14:textId="77777777" w:rsidR="00CA6315" w:rsidRDefault="00CA6315">
      <w:pPr>
        <w:pStyle w:val="Zkladntext"/>
        <w:rPr>
          <w:sz w:val="20"/>
        </w:rPr>
      </w:pPr>
    </w:p>
    <w:p w14:paraId="1E5EC00B" w14:textId="77777777" w:rsidR="00CA6315" w:rsidRDefault="00CA6315">
      <w:pPr>
        <w:pStyle w:val="Zkladntext"/>
        <w:rPr>
          <w:sz w:val="20"/>
        </w:rPr>
      </w:pPr>
    </w:p>
    <w:p w14:paraId="33FA1DAB" w14:textId="77777777" w:rsidR="00CA6315" w:rsidRDefault="00CA6315">
      <w:pPr>
        <w:pStyle w:val="Zkladntext"/>
        <w:spacing w:before="3"/>
        <w:rPr>
          <w:sz w:val="18"/>
        </w:rPr>
      </w:pPr>
    </w:p>
    <w:p w14:paraId="1D510164" w14:textId="77777777" w:rsidR="00CA6315" w:rsidRDefault="00502A5B">
      <w:pPr>
        <w:spacing w:before="96"/>
        <w:ind w:right="113"/>
        <w:jc w:val="right"/>
        <w:rPr>
          <w:b/>
          <w:sz w:val="16"/>
        </w:rPr>
      </w:pPr>
      <w:r>
        <w:rPr>
          <w:color w:val="696969"/>
          <w:sz w:val="16"/>
        </w:rPr>
        <w:t>Stránka</w:t>
      </w:r>
      <w:r>
        <w:rPr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2</w:t>
      </w:r>
      <w:r>
        <w:rPr>
          <w:b/>
          <w:color w:val="696969"/>
          <w:spacing w:val="-3"/>
          <w:sz w:val="16"/>
        </w:rPr>
        <w:t xml:space="preserve"> </w:t>
      </w:r>
      <w:r>
        <w:rPr>
          <w:color w:val="696969"/>
          <w:sz w:val="16"/>
        </w:rPr>
        <w:t>z</w:t>
      </w:r>
      <w:r>
        <w:rPr>
          <w:color w:val="696969"/>
          <w:spacing w:val="2"/>
          <w:sz w:val="16"/>
        </w:rPr>
        <w:t xml:space="preserve"> </w:t>
      </w:r>
      <w:r>
        <w:rPr>
          <w:b/>
          <w:color w:val="696969"/>
          <w:spacing w:val="-10"/>
          <w:sz w:val="16"/>
        </w:rPr>
        <w:t>4</w:t>
      </w:r>
    </w:p>
    <w:p w14:paraId="47AF0BC1" w14:textId="77777777" w:rsidR="00CA6315" w:rsidRDefault="00CA6315">
      <w:pPr>
        <w:jc w:val="right"/>
        <w:rPr>
          <w:sz w:val="16"/>
        </w:rPr>
        <w:sectPr w:rsidR="00CA6315">
          <w:pgSz w:w="11910" w:h="16840"/>
          <w:pgMar w:top="2000" w:right="1300" w:bottom="500" w:left="1300" w:header="680" w:footer="308" w:gutter="0"/>
          <w:cols w:space="708"/>
        </w:sectPr>
      </w:pPr>
    </w:p>
    <w:p w14:paraId="2162CE52" w14:textId="77777777" w:rsidR="00CA6315" w:rsidRDefault="00CA6315">
      <w:pPr>
        <w:pStyle w:val="Zkladntext"/>
        <w:spacing w:before="6"/>
        <w:rPr>
          <w:b/>
          <w:sz w:val="26"/>
        </w:rPr>
      </w:pPr>
    </w:p>
    <w:p w14:paraId="6691E625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spacing w:before="94" w:line="360" w:lineRule="auto"/>
        <w:ind w:right="112"/>
        <w:jc w:val="both"/>
      </w:pPr>
      <w:r>
        <w:rPr>
          <w:color w:val="696969"/>
        </w:rPr>
        <w:t>Smluvní strany se dále shodují, že uvedená změna na navýšení přenosové kapacity zahraniční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Internetové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konektivity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22"/>
        </w:rPr>
        <w:t xml:space="preserve"> </w:t>
      </w:r>
      <w:proofErr w:type="spellStart"/>
      <w:r>
        <w:rPr>
          <w:color w:val="696969"/>
        </w:rPr>
        <w:t>Gbits</w:t>
      </w:r>
      <w:proofErr w:type="spellEnd"/>
      <w:r>
        <w:rPr>
          <w:color w:val="696969"/>
        </w:rPr>
        <w:t>/s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10</w:t>
      </w:r>
      <w:r>
        <w:rPr>
          <w:color w:val="696969"/>
          <w:spacing w:val="22"/>
        </w:rPr>
        <w:t xml:space="preserve"> </w:t>
      </w:r>
      <w:proofErr w:type="spellStart"/>
      <w:r>
        <w:rPr>
          <w:color w:val="696969"/>
        </w:rPr>
        <w:t>Gbits</w:t>
      </w:r>
      <w:proofErr w:type="spellEnd"/>
      <w:r>
        <w:rPr>
          <w:color w:val="696969"/>
        </w:rPr>
        <w:t>/s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provedena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rovněž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Příloze č. 1 – Technická specifikace,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bodě Kapacita, a to jak pro Lokalitu A, tak pro Lo</w:t>
      </w:r>
      <w:r>
        <w:rPr>
          <w:color w:val="696969"/>
        </w:rPr>
        <w:t>kalitu B.</w:t>
      </w:r>
    </w:p>
    <w:p w14:paraId="063708CA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spacing w:before="1"/>
        <w:ind w:hanging="568"/>
        <w:jc w:val="both"/>
      </w:pPr>
      <w:r>
        <w:rPr>
          <w:color w:val="696969"/>
        </w:rPr>
        <w:t>Příloha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1-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Technická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bodě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Kapacita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nově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zní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takto:</w:t>
      </w:r>
    </w:p>
    <w:p w14:paraId="0858DDB7" w14:textId="77777777" w:rsidR="00CA6315" w:rsidRDefault="00502A5B">
      <w:pPr>
        <w:pStyle w:val="Nadpis2"/>
        <w:spacing w:before="126"/>
        <w:ind w:left="684"/>
      </w:pPr>
      <w:r>
        <w:rPr>
          <w:b w:val="0"/>
          <w:color w:val="696969"/>
          <w:spacing w:val="-2"/>
        </w:rPr>
        <w:t>„</w:t>
      </w:r>
      <w:r>
        <w:rPr>
          <w:color w:val="696969"/>
          <w:spacing w:val="-2"/>
        </w:rPr>
        <w:t>Kapacita</w:t>
      </w:r>
    </w:p>
    <w:p w14:paraId="543E6F06" w14:textId="77777777" w:rsidR="00CA6315" w:rsidRDefault="00502A5B">
      <w:pPr>
        <w:pStyle w:val="Zkladntext"/>
        <w:spacing w:before="126" w:line="360" w:lineRule="auto"/>
        <w:ind w:left="1534" w:right="68"/>
      </w:pPr>
      <w:r>
        <w:rPr>
          <w:color w:val="696969"/>
        </w:rPr>
        <w:t>Symetrické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neagregované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připojení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lokality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zahraniční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Internetové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 xml:space="preserve">konektivitě s přenosovou kapacitou 10 </w:t>
      </w:r>
      <w:proofErr w:type="spellStart"/>
      <w:r>
        <w:rPr>
          <w:color w:val="696969"/>
        </w:rPr>
        <w:t>Gbits</w:t>
      </w:r>
      <w:proofErr w:type="spellEnd"/>
      <w:r>
        <w:rPr>
          <w:color w:val="696969"/>
        </w:rPr>
        <w:t>/s.“</w:t>
      </w:r>
    </w:p>
    <w:p w14:paraId="7A362632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spacing w:line="360" w:lineRule="auto"/>
        <w:ind w:right="112"/>
        <w:jc w:val="both"/>
      </w:pP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souvislosti se změnou přenosové kapacity se Smluvní strany rovněž shodují na odpovídající aktualizaci cenového ujednání v čl.2 odst. 2. 1, a to navýšením ceny za kalendářní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měsíc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15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500,-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Kč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DPH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15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500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Kč,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bez </w:t>
      </w:r>
      <w:r>
        <w:rPr>
          <w:color w:val="696969"/>
          <w:spacing w:val="-4"/>
        </w:rPr>
        <w:t>DPH.</w:t>
      </w:r>
    </w:p>
    <w:p w14:paraId="0A645762" w14:textId="77777777" w:rsidR="00CA6315" w:rsidRDefault="00502A5B">
      <w:pPr>
        <w:pStyle w:val="Odstavecseseznamem"/>
        <w:numPr>
          <w:ilvl w:val="1"/>
          <w:numId w:val="2"/>
        </w:numPr>
        <w:tabs>
          <w:tab w:val="left" w:pos="685"/>
        </w:tabs>
        <w:jc w:val="both"/>
      </w:pPr>
      <w:r>
        <w:rPr>
          <w:color w:val="696969"/>
        </w:rPr>
        <w:t>Článek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2.1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tak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nově</w:t>
      </w:r>
      <w:r>
        <w:rPr>
          <w:color w:val="696969"/>
          <w:spacing w:val="-4"/>
        </w:rPr>
        <w:t xml:space="preserve"> zní:</w:t>
      </w:r>
    </w:p>
    <w:p w14:paraId="467910F6" w14:textId="77777777" w:rsidR="00CA6315" w:rsidRDefault="00502A5B">
      <w:pPr>
        <w:pStyle w:val="Zkladntext"/>
        <w:spacing w:before="126" w:line="360" w:lineRule="auto"/>
        <w:ind w:left="1111" w:right="111" w:hanging="427"/>
        <w:jc w:val="both"/>
      </w:pPr>
      <w:r>
        <w:rPr>
          <w:color w:val="696969"/>
        </w:rPr>
        <w:t>„2.1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Celková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její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618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000,-Kč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bez DPH (slovy: šest set osmnáct tisíc Korun českých bez DPH). Cena za kalendářní měsíc Služby č. 1 činí 15 500,- Kč bez DPH (slovy: patnáct tisíc pět set Korun českých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DPH),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kalendářní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měsíc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15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500,-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Kč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DPH (slovy: patnáct</w:t>
      </w:r>
      <w:r>
        <w:rPr>
          <w:color w:val="696969"/>
        </w:rPr>
        <w:t xml:space="preserve"> tisíc pět set Korun českých bez DPH). K této ceně bude připočtena hodnota DPH dle sazby platné ke dni uskutečnění zdanitelného plnění dle příslušných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předpisů.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Instalační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poplatek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zřízení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nebude Poskytovatelem účtován.“</w:t>
      </w:r>
    </w:p>
    <w:p w14:paraId="2D8C7659" w14:textId="77777777" w:rsidR="00CA6315" w:rsidRDefault="00CA6315">
      <w:pPr>
        <w:pStyle w:val="Zkladntext"/>
        <w:rPr>
          <w:sz w:val="24"/>
        </w:rPr>
      </w:pPr>
    </w:p>
    <w:p w14:paraId="00A50B07" w14:textId="77777777" w:rsidR="00CA6315" w:rsidRDefault="00CA6315">
      <w:pPr>
        <w:pStyle w:val="Zkladntext"/>
        <w:rPr>
          <w:sz w:val="24"/>
        </w:rPr>
      </w:pPr>
    </w:p>
    <w:p w14:paraId="56A4C516" w14:textId="77777777" w:rsidR="00CA6315" w:rsidRDefault="00CA6315">
      <w:pPr>
        <w:pStyle w:val="Zkladntext"/>
        <w:rPr>
          <w:sz w:val="24"/>
        </w:rPr>
      </w:pPr>
    </w:p>
    <w:p w14:paraId="0A29CA05" w14:textId="77777777" w:rsidR="00CA6315" w:rsidRDefault="00CA6315">
      <w:pPr>
        <w:pStyle w:val="Zkladntext"/>
        <w:spacing w:before="8"/>
        <w:rPr>
          <w:sz w:val="35"/>
        </w:rPr>
      </w:pPr>
    </w:p>
    <w:p w14:paraId="0037C569" w14:textId="77777777" w:rsidR="00CA6315" w:rsidRDefault="00502A5B">
      <w:pPr>
        <w:pStyle w:val="Nadpis2"/>
        <w:numPr>
          <w:ilvl w:val="0"/>
          <w:numId w:val="3"/>
        </w:numPr>
        <w:tabs>
          <w:tab w:val="left" w:pos="3857"/>
        </w:tabs>
        <w:ind w:left="3856"/>
        <w:jc w:val="left"/>
      </w:pPr>
      <w:r>
        <w:rPr>
          <w:color w:val="696969"/>
        </w:rPr>
        <w:t>Závěrečné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ustanovení</w:t>
      </w:r>
    </w:p>
    <w:p w14:paraId="769D0B55" w14:textId="77777777" w:rsidR="00CA6315" w:rsidRDefault="00CA6315">
      <w:pPr>
        <w:pStyle w:val="Zkladntext"/>
        <w:spacing w:before="1"/>
        <w:rPr>
          <w:b/>
          <w:sz w:val="24"/>
        </w:rPr>
      </w:pPr>
    </w:p>
    <w:p w14:paraId="01C8B2F2" w14:textId="77777777" w:rsidR="00CA6315" w:rsidRDefault="00502A5B">
      <w:pPr>
        <w:pStyle w:val="Odstavecseseznamem"/>
        <w:numPr>
          <w:ilvl w:val="1"/>
          <w:numId w:val="1"/>
        </w:numPr>
        <w:tabs>
          <w:tab w:val="left" w:pos="685"/>
        </w:tabs>
        <w:ind w:hanging="568"/>
        <w:jc w:val="both"/>
      </w:pPr>
      <w:r>
        <w:rPr>
          <w:color w:val="696969"/>
        </w:rPr>
        <w:t>Ostatní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nedotčená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zůstávají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beze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změn.</w:t>
      </w:r>
    </w:p>
    <w:p w14:paraId="0B85A18B" w14:textId="77777777" w:rsidR="00CA6315" w:rsidRDefault="00502A5B">
      <w:pPr>
        <w:pStyle w:val="Odstavecseseznamem"/>
        <w:numPr>
          <w:ilvl w:val="1"/>
          <w:numId w:val="1"/>
        </w:numPr>
        <w:tabs>
          <w:tab w:val="left" w:pos="685"/>
        </w:tabs>
        <w:spacing w:before="126"/>
        <w:ind w:hanging="568"/>
        <w:jc w:val="both"/>
      </w:pPr>
      <w:r>
        <w:rPr>
          <w:color w:val="696969"/>
        </w:rPr>
        <w:t>Tento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9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7"/>
        </w:rPr>
        <w:t xml:space="preserve"> </w:t>
      </w:r>
      <w:r>
        <w:rPr>
          <w:color w:val="696969"/>
          <w:spacing w:val="-10"/>
        </w:rPr>
        <w:t>a</w:t>
      </w:r>
    </w:p>
    <w:p w14:paraId="20930ABF" w14:textId="77777777" w:rsidR="00CA6315" w:rsidRDefault="00502A5B">
      <w:pPr>
        <w:pStyle w:val="Zkladntext"/>
        <w:spacing w:before="127"/>
        <w:ind w:left="684"/>
        <w:jc w:val="both"/>
      </w:pPr>
      <w:r>
        <w:rPr>
          <w:color w:val="696969"/>
        </w:rPr>
        <w:t>účinnosti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zveřejnění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smluv.</w:t>
      </w:r>
    </w:p>
    <w:p w14:paraId="4410032A" w14:textId="77777777" w:rsidR="00CA6315" w:rsidRDefault="00502A5B">
      <w:pPr>
        <w:pStyle w:val="Odstavecseseznamem"/>
        <w:numPr>
          <w:ilvl w:val="1"/>
          <w:numId w:val="1"/>
        </w:numPr>
        <w:tabs>
          <w:tab w:val="left" w:pos="685"/>
        </w:tabs>
        <w:spacing w:before="126" w:line="360" w:lineRule="auto"/>
        <w:ind w:right="113"/>
        <w:jc w:val="both"/>
      </w:pPr>
      <w:r>
        <w:rPr>
          <w:color w:val="696969"/>
        </w:rPr>
        <w:t xml:space="preserve">Tento Dodatek je sepsán ve čtyřech vyhotoveních stejné platnosti, z nichž dvě vyhotovení </w:t>
      </w:r>
      <w:proofErr w:type="gramStart"/>
      <w:r>
        <w:rPr>
          <w:color w:val="696969"/>
        </w:rPr>
        <w:t>obdrží</w:t>
      </w:r>
      <w:proofErr w:type="gramEnd"/>
      <w:r>
        <w:rPr>
          <w:color w:val="696969"/>
        </w:rPr>
        <w:t xml:space="preserve"> Poskytovatel a dvě vyhotovení obdrží Uživatel. V případě, že bude Dodatek č. 1 podepisován elektronicky, </w:t>
      </w:r>
      <w:proofErr w:type="gramStart"/>
      <w:r>
        <w:rPr>
          <w:color w:val="696969"/>
        </w:rPr>
        <w:t>obdrží</w:t>
      </w:r>
      <w:proofErr w:type="gramEnd"/>
      <w:r>
        <w:rPr>
          <w:color w:val="696969"/>
        </w:rPr>
        <w:t xml:space="preserve"> Poskytovatel/Uživatel elektronic</w:t>
      </w:r>
      <w:r>
        <w:rPr>
          <w:color w:val="696969"/>
        </w:rPr>
        <w:t>ký dokument, podepsaný v souladu s platnou právní úpravou.</w:t>
      </w:r>
    </w:p>
    <w:p w14:paraId="35563F48" w14:textId="77777777" w:rsidR="00CA6315" w:rsidRDefault="00CA6315">
      <w:pPr>
        <w:spacing w:line="360" w:lineRule="auto"/>
        <w:jc w:val="both"/>
        <w:sectPr w:rsidR="00CA6315">
          <w:headerReference w:type="default" r:id="rId9"/>
          <w:footerReference w:type="default" r:id="rId10"/>
          <w:pgSz w:w="11910" w:h="16840"/>
          <w:pgMar w:top="2000" w:right="1300" w:bottom="1140" w:left="1300" w:header="680" w:footer="956" w:gutter="0"/>
          <w:cols w:space="708"/>
        </w:sectPr>
      </w:pPr>
    </w:p>
    <w:p w14:paraId="48C68738" w14:textId="77777777" w:rsidR="00CA6315" w:rsidRDefault="00CA6315">
      <w:pPr>
        <w:pStyle w:val="Zkladntext"/>
        <w:spacing w:before="6"/>
        <w:rPr>
          <w:sz w:val="26"/>
        </w:rPr>
      </w:pPr>
    </w:p>
    <w:p w14:paraId="033E55ED" w14:textId="77777777" w:rsidR="00CA6315" w:rsidRDefault="00502A5B">
      <w:pPr>
        <w:pStyle w:val="Odstavecseseznamem"/>
        <w:numPr>
          <w:ilvl w:val="1"/>
          <w:numId w:val="1"/>
        </w:numPr>
        <w:tabs>
          <w:tab w:val="left" w:pos="684"/>
          <w:tab w:val="left" w:pos="685"/>
        </w:tabs>
        <w:spacing w:before="94" w:line="360" w:lineRule="auto"/>
        <w:ind w:right="115"/>
      </w:pPr>
      <w:r>
        <w:rPr>
          <w:color w:val="696969"/>
        </w:rPr>
        <w:t>Smluvní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shodně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přečetly,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obsahem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souhlasí, což stvrzují svými podpisy.</w:t>
      </w:r>
    </w:p>
    <w:p w14:paraId="09730BC4" w14:textId="77777777" w:rsidR="00CA6315" w:rsidRDefault="00CA6315">
      <w:pPr>
        <w:pStyle w:val="Zkladntext"/>
        <w:rPr>
          <w:sz w:val="20"/>
        </w:rPr>
      </w:pPr>
    </w:p>
    <w:p w14:paraId="1D970732" w14:textId="77777777" w:rsidR="00CA6315" w:rsidRDefault="00CA6315">
      <w:pPr>
        <w:pStyle w:val="Zkladntext"/>
        <w:rPr>
          <w:sz w:val="20"/>
        </w:rPr>
      </w:pPr>
    </w:p>
    <w:p w14:paraId="45FBBAFB" w14:textId="77777777" w:rsidR="00CA6315" w:rsidRDefault="00CA6315">
      <w:pPr>
        <w:pStyle w:val="Zkladntext"/>
        <w:rPr>
          <w:sz w:val="20"/>
        </w:rPr>
      </w:pPr>
    </w:p>
    <w:p w14:paraId="6541181E" w14:textId="77777777" w:rsidR="00CA6315" w:rsidRDefault="00CA6315">
      <w:pPr>
        <w:pStyle w:val="Zkladntext"/>
        <w:rPr>
          <w:sz w:val="20"/>
        </w:rPr>
      </w:pPr>
    </w:p>
    <w:p w14:paraId="0D4732D5" w14:textId="77777777" w:rsidR="00CA6315" w:rsidRDefault="00CA6315">
      <w:pPr>
        <w:pStyle w:val="Zkladntext"/>
        <w:spacing w:before="9"/>
        <w:rPr>
          <w:sz w:val="13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729"/>
        <w:gridCol w:w="3729"/>
      </w:tblGrid>
      <w:tr w:rsidR="00CA6315" w14:paraId="220DC38D" w14:textId="77777777">
        <w:trPr>
          <w:trHeight w:val="246"/>
        </w:trPr>
        <w:tc>
          <w:tcPr>
            <w:tcW w:w="3729" w:type="dxa"/>
          </w:tcPr>
          <w:p w14:paraId="7F75D97C" w14:textId="77777777" w:rsidR="00CA6315" w:rsidRDefault="00502A5B">
            <w:pPr>
              <w:pStyle w:val="TableParagraph"/>
              <w:spacing w:line="227" w:lineRule="exact"/>
              <w:ind w:left="50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dne: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dle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 xml:space="preserve">el. </w:t>
            </w:r>
            <w:r>
              <w:rPr>
                <w:color w:val="626366"/>
                <w:spacing w:val="-2"/>
              </w:rPr>
              <w:t>podpisu</w:t>
            </w:r>
          </w:p>
        </w:tc>
        <w:tc>
          <w:tcPr>
            <w:tcW w:w="3729" w:type="dxa"/>
          </w:tcPr>
          <w:p w14:paraId="67256E85" w14:textId="77777777" w:rsidR="00CA6315" w:rsidRDefault="00502A5B">
            <w:pPr>
              <w:pStyle w:val="TableParagraph"/>
              <w:spacing w:line="227" w:lineRule="exact"/>
              <w:ind w:left="926"/>
            </w:pP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Praze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dne: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dle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 xml:space="preserve">el. </w:t>
            </w:r>
            <w:r>
              <w:rPr>
                <w:color w:val="626366"/>
                <w:spacing w:val="-2"/>
              </w:rPr>
              <w:t>podpisu</w:t>
            </w:r>
          </w:p>
        </w:tc>
      </w:tr>
    </w:tbl>
    <w:p w14:paraId="0513CCE5" w14:textId="77777777" w:rsidR="00CA6315" w:rsidRDefault="00CA6315">
      <w:pPr>
        <w:pStyle w:val="Zkladntext"/>
        <w:spacing w:before="7"/>
        <w:rPr>
          <w:sz w:val="15"/>
        </w:rPr>
      </w:pPr>
    </w:p>
    <w:p w14:paraId="63A82A68" w14:textId="77777777" w:rsidR="00CA6315" w:rsidRDefault="00CA6315">
      <w:pPr>
        <w:rPr>
          <w:sz w:val="15"/>
        </w:rPr>
        <w:sectPr w:rsidR="00CA6315">
          <w:headerReference w:type="default" r:id="rId11"/>
          <w:footerReference w:type="default" r:id="rId12"/>
          <w:pgSz w:w="11910" w:h="16840"/>
          <w:pgMar w:top="2000" w:right="1300" w:bottom="1140" w:left="1300" w:header="680" w:footer="956" w:gutter="0"/>
          <w:cols w:space="708"/>
        </w:sectPr>
      </w:pPr>
    </w:p>
    <w:p w14:paraId="456FC0FB" w14:textId="743D4479" w:rsidR="00CA6315" w:rsidRDefault="00502A5B">
      <w:pPr>
        <w:pStyle w:val="Zkladntext"/>
        <w:spacing w:before="1"/>
        <w:rPr>
          <w:sz w:val="83"/>
        </w:rPr>
      </w:pPr>
      <w:r w:rsidRPr="00502A5B">
        <w:rPr>
          <w:b/>
          <w:bCs/>
        </w:rPr>
        <w:pict w14:anchorId="247862F3">
          <v:shape id="docshape10" o:spid="_x0000_s2052" style="position:absolute;margin-left:343.15pt;margin-top:15.6pt;width:86.3pt;height:85.7pt;z-index:15730176;mso-position-horizontal-relative:page" coordorigin="7266,-1347" coordsize="1726,1714" o:spt="100" adj="0,,0" path="m7577,4l7470,69r-81,65l7331,196r-38,57l7272,301r-6,37l7277,360r10,6l7402,366r7,-3l7299,363r5,-39l7329,271r42,-63l7427,140r70,-69l7577,4xm8004,-1347r-35,23l7951,-1271r-6,60l7944,-1168r1,39l7949,-1087r5,44l7961,-997r9,46l7980,-904r11,48l8004,-808r-4,23l7989,-747r-17,50l7949,-636r-28,70l7888,-488r-37,82l7810,-319r-43,88l7721,-142r-48,87l7625,28r-50,78l7526,177r-49,62l7429,290r-46,39l7340,354r-41,9l7409,363r4,-2l7457,328r47,-46l7557,220r58,-78l7677,47r68,-113l7761,-71r-16,l7807,-180r51,-97l7902,-363r36,-77l7967,-508r23,-60l8009,-621r15,-47l8035,-711r61,l8084,-741r-26,-72l8070,-894r1,-9l8035,-903r-20,-77l8001,-1054r-7,-70l7991,-1187r1,-27l7996,-1259r11,-46l8028,-1337r43,l8048,-1345r-44,-2xm8947,-75r-16,3l8918,-63r-9,13l8905,-33r4,16l8918,-4r13,9l8947,8r18,-3l8975,-1r-28,l8935,-4r-11,-6l8917,-20r-3,-13l8917,-46r7,-11l8935,-64r12,-2l8974,-66r-9,-6l8947,-75xm8974,-66r-27,l8961,-64r11,7l8978,-46r3,13l8978,-20r-6,10l8961,-4r-14,3l8975,-1r4,-3l8988,-17r3,-16l8988,-50r-9,-13l8974,-66xm8960,-61r-29,l8931,-10r9,l8940,-29r23,l8961,-31r-5,-2l8967,-36r-27,l8940,-50r25,l8965,-54r-5,-7xm8963,-29r-12,l8954,-24r2,5l8958,-10r9,l8965,-19r,-7l8963,-29xm8965,-50r-12,l8956,-49r,11l8951,-36r16,l8967,-43r-2,-7xm8096,-711r-61,l8082,-607r48,86l8180,-449r49,58l8276,-345r44,37l8361,-281r35,22l8326,-247r-71,15l8183,-215r-73,18l8036,-176r-74,23l7889,-128r-73,27l7745,-71r16,l7816,-89r75,-22l7969,-131r80,-19l8131,-167r83,-15l8297,-195r82,-11l8461,-215r131,l8564,-228r63,-3l8703,-234r253,l8938,-246r-62,-21l8847,-272r-360,l8446,-295r-40,-25l8367,-346r-38,-28l8277,-422r-47,-55l8187,-537r-39,-65l8114,-670r-18,-41xm8592,-215r-131,l8537,-179r77,30l8690,-124r71,18l8826,-95r56,4l8919,-93r27,-7l8964,-113r3,-6l8919,-119r-54,-5l8800,-138r-74,-23l8646,-191r-54,-24xm8974,-131r-11,4l8950,-123r-14,3l8919,-119r48,l8974,-131xm8956,-234r-253,l8783,-232r76,7l8923,-210r43,24l8981,-150r5,-13l8991,-168r,-12l8977,-217r-21,-17xm8698,-284r-47,1l8600,-280r-113,8l8847,-272r-52,-8l8698,-284xm8088,-1203r-9,52l8068,-1084r-14,82l8035,-903r36,l8078,-972r4,-77l8085,-1129r3,-74xm8071,-1337r-43,l8047,-1325r18,20l8080,-1276r8,41l8095,-1300r-15,-33l8071,-1337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249256B" w14:textId="30FB2EFD" w:rsidR="00CA6315" w:rsidRPr="00502A5B" w:rsidRDefault="00502A5B" w:rsidP="00502A5B">
      <w:pPr>
        <w:spacing w:before="109" w:line="252" w:lineRule="auto"/>
        <w:ind w:left="457" w:right="545"/>
        <w:rPr>
          <w:rFonts w:ascii="Gill Sans MT" w:hAnsi="Gill Sans MT"/>
          <w:b/>
          <w:bCs/>
          <w:sz w:val="28"/>
        </w:rPr>
      </w:pPr>
      <w:r>
        <w:br w:type="column"/>
      </w:r>
      <w:r w:rsidRPr="00502A5B">
        <w:rPr>
          <w:b/>
          <w:bCs/>
        </w:rPr>
        <w:t xml:space="preserve"> </w:t>
      </w:r>
      <w:r w:rsidRPr="00502A5B">
        <w:rPr>
          <w:b/>
          <w:bCs/>
        </w:rPr>
        <w:pict w14:anchorId="1FFE9051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054" type="#_x0000_t202" style="position:absolute;left:0;text-align:left;margin-left:307.8pt;margin-top:-67.85pt;width:97.4pt;height:39.95pt;z-index:15729152;mso-position-horizontal-relative:page;mso-position-vertical-relative:text" filled="f" stroked="f">
            <v:textbox style="mso-next-textbox:#docshape8" inset="0,0,0,0">
              <w:txbxContent>
                <w:p w14:paraId="4FB6B1E8" w14:textId="1A448DDC" w:rsidR="00CA6315" w:rsidRDefault="00CA6315">
                  <w:pPr>
                    <w:spacing w:before="13"/>
                    <w:rPr>
                      <w:rFonts w:ascii="Gill Sans MT" w:hAnsi="Gill Sans MT"/>
                      <w:sz w:val="66"/>
                    </w:rPr>
                  </w:pPr>
                </w:p>
              </w:txbxContent>
            </v:textbox>
            <w10:wrap anchorx="page"/>
          </v:shape>
        </w:pict>
      </w:r>
      <w:r w:rsidRPr="00502A5B">
        <w:rPr>
          <w:b/>
          <w:bCs/>
        </w:rPr>
        <w:pict w14:anchorId="03F33657">
          <v:shape id="docshape9" o:spid="_x0000_s2053" type="#_x0000_t202" style="position:absolute;left:0;text-align:left;margin-left:74.4pt;margin-top:8.4pt;width:444.4pt;height:89.35pt;z-index:15729664;mso-position-horizontal-relative:page;mso-position-vertical-relative:text" filled="f" stroked="f">
            <v:textbox style="mso-next-textbox:#docshape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06"/>
                    <w:gridCol w:w="4282"/>
                  </w:tblGrid>
                  <w:tr w:rsidR="00CA6315" w14:paraId="4DACFE4D" w14:textId="77777777">
                    <w:trPr>
                      <w:trHeight w:val="239"/>
                    </w:trPr>
                    <w:tc>
                      <w:tcPr>
                        <w:tcW w:w="4606" w:type="dxa"/>
                      </w:tcPr>
                      <w:p w14:paraId="15C43559" w14:textId="77777777" w:rsidR="00CA6315" w:rsidRDefault="00CA63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2" w:type="dxa"/>
                        <w:tcBorders>
                          <w:bottom w:val="single" w:sz="6" w:space="0" w:color="616265"/>
                        </w:tcBorders>
                      </w:tcPr>
                      <w:p w14:paraId="233F47AA" w14:textId="77777777" w:rsidR="00CA6315" w:rsidRDefault="00CA631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A6315" w14:paraId="2BA4CC43" w14:textId="77777777">
                    <w:trPr>
                      <w:trHeight w:val="955"/>
                    </w:trPr>
                    <w:tc>
                      <w:tcPr>
                        <w:tcW w:w="4606" w:type="dxa"/>
                      </w:tcPr>
                      <w:p w14:paraId="00A4BCFF" w14:textId="694BC99F" w:rsidR="00CA6315" w:rsidRDefault="00502A5B">
                        <w:pPr>
                          <w:pStyle w:val="TableParagraph"/>
                          <w:spacing w:before="202"/>
                        </w:pPr>
                        <w:proofErr w:type="spellStart"/>
                        <w:r>
                          <w:rPr>
                            <w:color w:val="626366"/>
                          </w:rPr>
                          <w:t>xxx</w:t>
                        </w:r>
                        <w:proofErr w:type="spellEnd"/>
                      </w:p>
                      <w:p w14:paraId="4AF34120" w14:textId="794ED187" w:rsidR="00CA6315" w:rsidRDefault="00502A5B">
                        <w:pPr>
                          <w:pStyle w:val="TableParagraph"/>
                          <w:tabs>
                            <w:tab w:val="left" w:pos="825"/>
                            <w:tab w:val="left" w:pos="1621"/>
                            <w:tab w:val="left" w:pos="2888"/>
                            <w:tab w:val="left" w:pos="3234"/>
                          </w:tabs>
                          <w:spacing w:line="252" w:lineRule="exact"/>
                          <w:ind w:right="137"/>
                        </w:pPr>
                        <w:proofErr w:type="spellStart"/>
                        <w:r>
                          <w:rPr>
                            <w:color w:val="696969"/>
                            <w:spacing w:val="-2"/>
                          </w:rPr>
                          <w:t>xxx</w:t>
                        </w:r>
                        <w:proofErr w:type="spellEnd"/>
                      </w:p>
                    </w:tc>
                    <w:tc>
                      <w:tcPr>
                        <w:tcW w:w="4282" w:type="dxa"/>
                        <w:tcBorders>
                          <w:top w:val="single" w:sz="6" w:space="0" w:color="616265"/>
                        </w:tcBorders>
                      </w:tcPr>
                      <w:p w14:paraId="71165532" w14:textId="7D24BB7E" w:rsidR="00CA6315" w:rsidRDefault="00502A5B">
                        <w:pPr>
                          <w:pStyle w:val="TableParagraph"/>
                          <w:spacing w:before="202"/>
                          <w:ind w:left="-1"/>
                        </w:pPr>
                        <w:proofErr w:type="spellStart"/>
                        <w:r>
                          <w:rPr>
                            <w:color w:val="626366"/>
                          </w:rPr>
                          <w:t>xxx</w:t>
                        </w:r>
                        <w:proofErr w:type="spellEnd"/>
                      </w:p>
                      <w:p w14:paraId="00CF4C0A" w14:textId="2E23C89E" w:rsidR="00CA6315" w:rsidRDefault="00502A5B">
                        <w:pPr>
                          <w:pStyle w:val="TableParagraph"/>
                          <w:spacing w:before="98"/>
                          <w:ind w:left="-1"/>
                        </w:pPr>
                        <w:proofErr w:type="spellStart"/>
                        <w:r>
                          <w:rPr>
                            <w:color w:val="626366"/>
                          </w:rPr>
                          <w:t>xxx</w:t>
                        </w:r>
                        <w:proofErr w:type="spellEnd"/>
                      </w:p>
                    </w:tc>
                  </w:tr>
                  <w:tr w:rsidR="00CA6315" w14:paraId="46127EA2" w14:textId="77777777">
                    <w:trPr>
                      <w:trHeight w:val="578"/>
                    </w:trPr>
                    <w:tc>
                      <w:tcPr>
                        <w:tcW w:w="4606" w:type="dxa"/>
                      </w:tcPr>
                      <w:p w14:paraId="6C3CFBC2" w14:textId="77777777" w:rsidR="00CA6315" w:rsidRDefault="00502A5B">
                        <w:pPr>
                          <w:pStyle w:val="TableParagraph"/>
                          <w:spacing w:line="24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Národní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agentura</w:t>
                        </w:r>
                        <w:r>
                          <w:rPr>
                            <w:b/>
                            <w:color w:val="626366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pro</w:t>
                        </w:r>
                        <w:r>
                          <w:rPr>
                            <w:b/>
                            <w:color w:val="626366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komunikační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  <w:spacing w:val="-10"/>
                          </w:rPr>
                          <w:t>a</w:t>
                        </w:r>
                      </w:p>
                      <w:p w14:paraId="7A932983" w14:textId="77777777" w:rsidR="00CA6315" w:rsidRDefault="00502A5B">
                        <w:pPr>
                          <w:pStyle w:val="TableParagraph"/>
                          <w:spacing w:before="76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informační</w:t>
                        </w:r>
                        <w:r>
                          <w:rPr>
                            <w:b/>
                            <w:color w:val="626366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technologie,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s.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>p.</w:t>
                        </w:r>
                      </w:p>
                    </w:tc>
                    <w:tc>
                      <w:tcPr>
                        <w:tcW w:w="4282" w:type="dxa"/>
                      </w:tcPr>
                      <w:p w14:paraId="7AAC7BB3" w14:textId="77777777" w:rsidR="00CA6315" w:rsidRDefault="00502A5B">
                        <w:pPr>
                          <w:pStyle w:val="TableParagraph"/>
                          <w:spacing w:line="249" w:lineRule="exact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26366"/>
                          </w:rPr>
                          <w:t>T-Mobile</w:t>
                        </w:r>
                        <w:r>
                          <w:rPr>
                            <w:b/>
                            <w:color w:val="626366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Czech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</w:rPr>
                          <w:t>Republic</w:t>
                        </w:r>
                        <w:r>
                          <w:rPr>
                            <w:b/>
                            <w:color w:val="626366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626366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4E90E963" w14:textId="77777777" w:rsidR="00CA6315" w:rsidRDefault="00CA631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7B2D80E3" w14:textId="77777777" w:rsidR="00CA6315" w:rsidRDefault="00CA6315">
      <w:pPr>
        <w:rPr>
          <w:rFonts w:ascii="Gill Sans MT"/>
          <w:sz w:val="28"/>
        </w:rPr>
        <w:sectPr w:rsidR="00CA6315">
          <w:type w:val="continuous"/>
          <w:pgSz w:w="11910" w:h="16840"/>
          <w:pgMar w:top="2000" w:right="1300" w:bottom="500" w:left="1300" w:header="680" w:footer="956" w:gutter="0"/>
          <w:cols w:num="2" w:space="708" w:equalWidth="0">
            <w:col w:w="6363" w:space="40"/>
            <w:col w:w="2907"/>
          </w:cols>
        </w:sectPr>
      </w:pPr>
    </w:p>
    <w:p w14:paraId="1BB690F5" w14:textId="77777777" w:rsidR="00CA6315" w:rsidRDefault="00CA6315">
      <w:pPr>
        <w:pStyle w:val="Zkladntext"/>
        <w:spacing w:before="7"/>
        <w:rPr>
          <w:rFonts w:ascii="Gill Sans MT"/>
          <w:sz w:val="6"/>
        </w:rPr>
      </w:pPr>
    </w:p>
    <w:p w14:paraId="45E3D0A9" w14:textId="77777777" w:rsidR="00CA6315" w:rsidRDefault="00502A5B">
      <w:pPr>
        <w:pStyle w:val="Zkladntext"/>
        <w:spacing w:line="20" w:lineRule="exact"/>
        <w:ind w:left="188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6C1EFFE1">
          <v:group id="docshapegroup11" o:spid="_x0000_s2050" style="width:214.2pt;height:.7pt;mso-position-horizontal-relative:char;mso-position-vertical-relative:line" coordsize="4284,14">
            <v:line id="_x0000_s2051" style="position:absolute" from="0,7" to="4284,7" strokecolor="#616265" strokeweight=".24536mm"/>
            <w10:anchorlock/>
          </v:group>
        </w:pict>
      </w:r>
    </w:p>
    <w:p w14:paraId="4FC8AC13" w14:textId="77777777" w:rsidR="00CA6315" w:rsidRDefault="00CA6315">
      <w:pPr>
        <w:pStyle w:val="Zkladntext"/>
        <w:rPr>
          <w:rFonts w:ascii="Gill Sans MT"/>
          <w:sz w:val="20"/>
        </w:rPr>
      </w:pPr>
    </w:p>
    <w:p w14:paraId="607E3615" w14:textId="77777777" w:rsidR="00CA6315" w:rsidRDefault="00CA6315">
      <w:pPr>
        <w:pStyle w:val="Zkladntext"/>
        <w:rPr>
          <w:rFonts w:ascii="Gill Sans MT"/>
          <w:sz w:val="20"/>
        </w:rPr>
      </w:pPr>
    </w:p>
    <w:p w14:paraId="64EDB405" w14:textId="77777777" w:rsidR="00CA6315" w:rsidRDefault="00CA6315">
      <w:pPr>
        <w:pStyle w:val="Zkladntext"/>
        <w:rPr>
          <w:rFonts w:ascii="Gill Sans MT"/>
          <w:sz w:val="20"/>
        </w:rPr>
      </w:pPr>
    </w:p>
    <w:p w14:paraId="0E200F58" w14:textId="77777777" w:rsidR="00CA6315" w:rsidRDefault="00CA6315">
      <w:pPr>
        <w:pStyle w:val="Zkladntext"/>
        <w:rPr>
          <w:rFonts w:ascii="Gill Sans MT"/>
          <w:sz w:val="20"/>
        </w:rPr>
      </w:pPr>
    </w:p>
    <w:p w14:paraId="7EF9492E" w14:textId="77777777" w:rsidR="00CA6315" w:rsidRDefault="00CA6315">
      <w:pPr>
        <w:pStyle w:val="Zkladntext"/>
        <w:rPr>
          <w:rFonts w:ascii="Gill Sans MT"/>
          <w:sz w:val="20"/>
        </w:rPr>
      </w:pPr>
    </w:p>
    <w:p w14:paraId="3C795BFA" w14:textId="77777777" w:rsidR="00CA6315" w:rsidRDefault="00CA6315">
      <w:pPr>
        <w:pStyle w:val="Zkladntext"/>
        <w:rPr>
          <w:rFonts w:ascii="Gill Sans MT"/>
          <w:sz w:val="20"/>
        </w:rPr>
      </w:pPr>
    </w:p>
    <w:p w14:paraId="16CA5FD0" w14:textId="77777777" w:rsidR="00CA6315" w:rsidRDefault="00CA6315">
      <w:pPr>
        <w:pStyle w:val="Zkladntext"/>
        <w:rPr>
          <w:rFonts w:ascii="Gill Sans MT"/>
          <w:sz w:val="20"/>
        </w:rPr>
      </w:pPr>
    </w:p>
    <w:p w14:paraId="6CCA67CE" w14:textId="77777777" w:rsidR="00CA6315" w:rsidRDefault="00CA6315">
      <w:pPr>
        <w:pStyle w:val="Zkladntext"/>
        <w:rPr>
          <w:rFonts w:ascii="Gill Sans MT"/>
          <w:sz w:val="20"/>
        </w:rPr>
      </w:pPr>
    </w:p>
    <w:p w14:paraId="2BFD4159" w14:textId="77777777" w:rsidR="00CA6315" w:rsidRDefault="00CA6315">
      <w:pPr>
        <w:pStyle w:val="Zkladntext"/>
        <w:rPr>
          <w:rFonts w:ascii="Gill Sans MT"/>
          <w:sz w:val="20"/>
        </w:rPr>
      </w:pPr>
    </w:p>
    <w:p w14:paraId="2DC0C262" w14:textId="77777777" w:rsidR="00CA6315" w:rsidRDefault="00CA6315">
      <w:pPr>
        <w:pStyle w:val="Zkladntext"/>
        <w:spacing w:before="3"/>
        <w:rPr>
          <w:rFonts w:ascii="Gill Sans MT"/>
          <w:sz w:val="17"/>
        </w:rPr>
      </w:pPr>
    </w:p>
    <w:p w14:paraId="56EDF547" w14:textId="77777777" w:rsidR="00CA6315" w:rsidRDefault="00502A5B">
      <w:pPr>
        <w:pStyle w:val="Zkladntext"/>
        <w:spacing w:before="94"/>
        <w:ind w:left="188"/>
      </w:pPr>
      <w:bookmarkStart w:id="0" w:name="Michal_Šmejkal"/>
      <w:bookmarkStart w:id="1" w:name="ředitel_sekce_Informační_a_komunikační_t"/>
      <w:bookmarkEnd w:id="0"/>
      <w:bookmarkEnd w:id="1"/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dne: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dle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 xml:space="preserve">el. </w:t>
      </w:r>
      <w:r>
        <w:rPr>
          <w:color w:val="626366"/>
          <w:spacing w:val="-2"/>
        </w:rPr>
        <w:t>podpisu</w:t>
      </w:r>
    </w:p>
    <w:p w14:paraId="01E7902B" w14:textId="77777777" w:rsidR="00CA6315" w:rsidRDefault="00CA6315">
      <w:pPr>
        <w:pStyle w:val="Zkladntext"/>
        <w:rPr>
          <w:sz w:val="20"/>
        </w:rPr>
      </w:pPr>
    </w:p>
    <w:p w14:paraId="2B928043" w14:textId="77777777" w:rsidR="00CA6315" w:rsidRDefault="00CA6315">
      <w:pPr>
        <w:pStyle w:val="Zkladntext"/>
        <w:rPr>
          <w:sz w:val="20"/>
        </w:rPr>
      </w:pPr>
    </w:p>
    <w:p w14:paraId="2E4F5E7D" w14:textId="77777777" w:rsidR="00CA6315" w:rsidRDefault="00CA6315">
      <w:pPr>
        <w:pStyle w:val="Zkladntext"/>
        <w:rPr>
          <w:sz w:val="20"/>
        </w:rPr>
      </w:pPr>
    </w:p>
    <w:p w14:paraId="35E8AB37" w14:textId="77777777" w:rsidR="00CA6315" w:rsidRDefault="00CA6315">
      <w:pPr>
        <w:pStyle w:val="Zkladntext"/>
        <w:rPr>
          <w:sz w:val="20"/>
        </w:rPr>
      </w:pPr>
    </w:p>
    <w:p w14:paraId="39FD3399" w14:textId="77777777" w:rsidR="00CA6315" w:rsidRDefault="00CA6315">
      <w:pPr>
        <w:pStyle w:val="Zkladntext"/>
        <w:rPr>
          <w:sz w:val="20"/>
        </w:rPr>
      </w:pPr>
    </w:p>
    <w:p w14:paraId="41B14D86" w14:textId="77777777" w:rsidR="00CA6315" w:rsidRDefault="00CA6315" w:rsidP="00502A5B">
      <w:pPr>
        <w:pStyle w:val="Zkladntext"/>
        <w:jc w:val="right"/>
        <w:rPr>
          <w:sz w:val="20"/>
        </w:rPr>
      </w:pPr>
    </w:p>
    <w:p w14:paraId="49F7D875" w14:textId="77777777" w:rsidR="00CA6315" w:rsidRDefault="00CA6315">
      <w:pPr>
        <w:pStyle w:val="Zkladntext"/>
        <w:rPr>
          <w:sz w:val="20"/>
        </w:rPr>
      </w:pPr>
    </w:p>
    <w:p w14:paraId="4437E4FC" w14:textId="77777777" w:rsidR="00CA6315" w:rsidRDefault="00CA6315">
      <w:pPr>
        <w:pStyle w:val="Zkladntext"/>
        <w:spacing w:before="5"/>
        <w:rPr>
          <w:sz w:val="18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4284"/>
      </w:tblGrid>
      <w:tr w:rsidR="00CA6315" w14:paraId="6C98B070" w14:textId="77777777">
        <w:trPr>
          <w:trHeight w:val="239"/>
        </w:trPr>
        <w:tc>
          <w:tcPr>
            <w:tcW w:w="4284" w:type="dxa"/>
            <w:tcBorders>
              <w:bottom w:val="single" w:sz="6" w:space="0" w:color="616265"/>
            </w:tcBorders>
          </w:tcPr>
          <w:p w14:paraId="2F586147" w14:textId="77777777" w:rsidR="00CA6315" w:rsidRDefault="00CA63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6315" w14:paraId="71F894ED" w14:textId="77777777">
        <w:trPr>
          <w:trHeight w:val="598"/>
        </w:trPr>
        <w:tc>
          <w:tcPr>
            <w:tcW w:w="4284" w:type="dxa"/>
            <w:tcBorders>
              <w:top w:val="single" w:sz="6" w:space="0" w:color="616265"/>
            </w:tcBorders>
          </w:tcPr>
          <w:p w14:paraId="38B5BC1D" w14:textId="7E75F72C" w:rsidR="00CA6315" w:rsidRDefault="00502A5B">
            <w:pPr>
              <w:pStyle w:val="TableParagraph"/>
              <w:spacing w:before="99" w:line="252" w:lineRule="exact"/>
            </w:pPr>
            <w:bookmarkStart w:id="2" w:name="Ing._Antonín_Chlum"/>
            <w:bookmarkStart w:id="3" w:name="ředitel_sekce_Finance_a_majetek"/>
            <w:bookmarkEnd w:id="2"/>
            <w:bookmarkEnd w:id="3"/>
            <w:proofErr w:type="spellStart"/>
            <w:r>
              <w:rPr>
                <w:color w:val="626366"/>
              </w:rPr>
              <w:t>xxx</w:t>
            </w:r>
            <w:proofErr w:type="spellEnd"/>
          </w:p>
          <w:p w14:paraId="2EFE6F17" w14:textId="5330C261" w:rsidR="00CA6315" w:rsidRDefault="00502A5B">
            <w:pPr>
              <w:pStyle w:val="TableParagraph"/>
              <w:spacing w:line="237" w:lineRule="exact"/>
            </w:pPr>
            <w:proofErr w:type="spellStart"/>
            <w:r>
              <w:rPr>
                <w:color w:val="696969"/>
              </w:rPr>
              <w:t>xxx</w:t>
            </w:r>
            <w:proofErr w:type="spellEnd"/>
          </w:p>
        </w:tc>
      </w:tr>
      <w:tr w:rsidR="00CA6315" w14:paraId="16C95BAC" w14:textId="77777777">
        <w:trPr>
          <w:trHeight w:val="579"/>
        </w:trPr>
        <w:tc>
          <w:tcPr>
            <w:tcW w:w="4284" w:type="dxa"/>
          </w:tcPr>
          <w:p w14:paraId="6876448D" w14:textId="77777777" w:rsidR="00CA6315" w:rsidRDefault="00502A5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color w:val="626366"/>
              </w:rPr>
              <w:t>Národní</w:t>
            </w:r>
            <w:r>
              <w:rPr>
                <w:b/>
                <w:color w:val="626366"/>
                <w:spacing w:val="-5"/>
              </w:rPr>
              <w:t xml:space="preserve"> </w:t>
            </w:r>
            <w:r>
              <w:rPr>
                <w:b/>
                <w:color w:val="626366"/>
              </w:rPr>
              <w:t>agentura</w:t>
            </w:r>
            <w:r>
              <w:rPr>
                <w:b/>
                <w:color w:val="626366"/>
                <w:spacing w:val="-8"/>
              </w:rPr>
              <w:t xml:space="preserve"> </w:t>
            </w:r>
            <w:r>
              <w:rPr>
                <w:b/>
                <w:color w:val="626366"/>
              </w:rPr>
              <w:t>pro</w:t>
            </w:r>
            <w:r>
              <w:rPr>
                <w:b/>
                <w:color w:val="626366"/>
                <w:spacing w:val="-6"/>
              </w:rPr>
              <w:t xml:space="preserve"> </w:t>
            </w:r>
            <w:r>
              <w:rPr>
                <w:b/>
                <w:color w:val="626366"/>
              </w:rPr>
              <w:t>komunikační</w:t>
            </w:r>
            <w:r>
              <w:rPr>
                <w:b/>
                <w:color w:val="626366"/>
                <w:spacing w:val="-4"/>
              </w:rPr>
              <w:t xml:space="preserve"> </w:t>
            </w:r>
            <w:r>
              <w:rPr>
                <w:b/>
                <w:color w:val="626366"/>
                <w:spacing w:val="-10"/>
              </w:rPr>
              <w:t>a</w:t>
            </w:r>
          </w:p>
          <w:p w14:paraId="1C30CA30" w14:textId="77777777" w:rsidR="00CA6315" w:rsidRDefault="00502A5B">
            <w:pPr>
              <w:pStyle w:val="TableParagraph"/>
              <w:spacing w:before="76" w:line="233" w:lineRule="exact"/>
              <w:rPr>
                <w:b/>
              </w:rPr>
            </w:pPr>
            <w:r>
              <w:rPr>
                <w:b/>
                <w:color w:val="626366"/>
              </w:rPr>
              <w:t>informační</w:t>
            </w:r>
            <w:r>
              <w:rPr>
                <w:b/>
                <w:color w:val="626366"/>
                <w:spacing w:val="-8"/>
              </w:rPr>
              <w:t xml:space="preserve"> </w:t>
            </w:r>
            <w:r>
              <w:rPr>
                <w:b/>
                <w:color w:val="626366"/>
              </w:rPr>
              <w:t>technologie,</w:t>
            </w:r>
            <w:r>
              <w:rPr>
                <w:b/>
                <w:color w:val="626366"/>
                <w:spacing w:val="-4"/>
              </w:rPr>
              <w:t xml:space="preserve"> </w:t>
            </w:r>
            <w:r>
              <w:rPr>
                <w:b/>
                <w:color w:val="626366"/>
              </w:rPr>
              <w:t>s.</w:t>
            </w:r>
            <w:r>
              <w:rPr>
                <w:b/>
                <w:color w:val="626366"/>
                <w:spacing w:val="-4"/>
              </w:rPr>
              <w:t xml:space="preserve"> </w:t>
            </w:r>
            <w:r>
              <w:rPr>
                <w:b/>
                <w:color w:val="626366"/>
                <w:spacing w:val="-5"/>
              </w:rPr>
              <w:t>p.</w:t>
            </w:r>
          </w:p>
        </w:tc>
      </w:tr>
    </w:tbl>
    <w:p w14:paraId="45CE8CDB" w14:textId="77777777" w:rsidR="00000000" w:rsidRDefault="00502A5B"/>
    <w:sectPr w:rsidR="00000000">
      <w:type w:val="continuous"/>
      <w:pgSz w:w="11910" w:h="16840"/>
      <w:pgMar w:top="2000" w:right="1300" w:bottom="500" w:left="1300" w:header="680" w:footer="9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A819" w14:textId="77777777" w:rsidR="00000000" w:rsidRDefault="00502A5B">
      <w:r>
        <w:separator/>
      </w:r>
    </w:p>
  </w:endnote>
  <w:endnote w:type="continuationSeparator" w:id="0">
    <w:p w14:paraId="4F61D816" w14:textId="77777777" w:rsidR="00000000" w:rsidRDefault="0050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1DD0" w14:textId="77777777" w:rsidR="00CA6315" w:rsidRDefault="00502A5B">
    <w:pPr>
      <w:pStyle w:val="Zkladntext"/>
      <w:spacing w:line="14" w:lineRule="auto"/>
      <w:rPr>
        <w:sz w:val="20"/>
      </w:rPr>
    </w:pPr>
    <w:r>
      <w:pict w14:anchorId="7684B0A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551.5pt;margin-top:815.55pt;width:3.65pt;height:5pt;z-index:-15863808;mso-position-horizontal-relative:page;mso-position-vertical-relative:page" filled="f" stroked="f">
          <v:textbox inset="0,0,0,0">
            <w:txbxContent>
              <w:p w14:paraId="484C44F6" w14:textId="77777777" w:rsidR="00CA6315" w:rsidRDefault="00502A5B">
                <w:pPr>
                  <w:spacing w:before="9"/>
                  <w:ind w:left="20"/>
                  <w:rPr>
                    <w:rFonts w:ascii="Consolas"/>
                    <w:sz w:val="6"/>
                  </w:rPr>
                </w:pPr>
                <w:r>
                  <w:rPr>
                    <w:rFonts w:ascii="Consolas"/>
                    <w:color w:val="808080"/>
                    <w:sz w:val="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AA8B" w14:textId="77777777" w:rsidR="00CA6315" w:rsidRDefault="00502A5B">
    <w:pPr>
      <w:pStyle w:val="Zkladntext"/>
      <w:spacing w:line="14" w:lineRule="auto"/>
      <w:rPr>
        <w:sz w:val="20"/>
      </w:rPr>
    </w:pPr>
    <w:r>
      <w:pict w14:anchorId="5EB0867C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476.25pt;margin-top:783.1pt;width:49.35pt;height:11pt;z-index:-15862272;mso-position-horizontal-relative:page;mso-position-vertical-relative:page" filled="f" stroked="f">
          <v:textbox inset="0,0,0,0">
            <w:txbxContent>
              <w:p w14:paraId="11B11C40" w14:textId="77777777" w:rsidR="00CA6315" w:rsidRDefault="00502A5B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color w:val="696969"/>
                    <w:sz w:val="16"/>
                  </w:rPr>
                  <w:t>Stránka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3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</w:t>
                </w:r>
                <w:r>
                  <w:rPr>
                    <w:color w:val="696969"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pacing w:val="-10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2D89" w14:textId="77777777" w:rsidR="00CA6315" w:rsidRDefault="00502A5B">
    <w:pPr>
      <w:pStyle w:val="Zkladntext"/>
      <w:spacing w:line="14" w:lineRule="auto"/>
      <w:rPr>
        <w:sz w:val="20"/>
      </w:rPr>
    </w:pPr>
    <w:r>
      <w:pict w14:anchorId="571CC7C2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476.25pt;margin-top:783.1pt;width:49.35pt;height:11pt;z-index:-15860736;mso-position-horizontal-relative:page;mso-position-vertical-relative:page" filled="f" stroked="f">
          <v:textbox inset="0,0,0,0">
            <w:txbxContent>
              <w:p w14:paraId="4FAFD5F9" w14:textId="77777777" w:rsidR="00CA6315" w:rsidRDefault="00502A5B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color w:val="696969"/>
                    <w:sz w:val="16"/>
                  </w:rPr>
                  <w:t>Stránka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4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</w:t>
                </w:r>
                <w:r>
                  <w:rPr>
                    <w:color w:val="696969"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pacing w:val="-10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6283645">
        <v:shape id="docshape7" o:spid="_x0000_s1025" type="#_x0000_t202" style="position:absolute;margin-left:551.5pt;margin-top:815.55pt;width:3.65pt;height:5pt;z-index:-15860224;mso-position-horizontal-relative:page;mso-position-vertical-relative:page" filled="f" stroked="f">
          <v:textbox inset="0,0,0,0">
            <w:txbxContent>
              <w:p w14:paraId="3B4CCF3D" w14:textId="77777777" w:rsidR="00CA6315" w:rsidRDefault="00502A5B">
                <w:pPr>
                  <w:spacing w:before="9"/>
                  <w:ind w:left="20"/>
                  <w:rPr>
                    <w:rFonts w:ascii="Consolas"/>
                    <w:sz w:val="6"/>
                  </w:rPr>
                </w:pPr>
                <w:r>
                  <w:rPr>
                    <w:rFonts w:ascii="Consolas"/>
                    <w:color w:val="808080"/>
                    <w:sz w:val="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504C" w14:textId="77777777" w:rsidR="00000000" w:rsidRDefault="00502A5B">
      <w:r>
        <w:separator/>
      </w:r>
    </w:p>
  </w:footnote>
  <w:footnote w:type="continuationSeparator" w:id="0">
    <w:p w14:paraId="72E60491" w14:textId="77777777" w:rsidR="00000000" w:rsidRDefault="0050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AE42" w14:textId="77777777" w:rsidR="00CA6315" w:rsidRDefault="00502A5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2AF1649E" wp14:editId="09ADC97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800224" cy="5327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1743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46.9pt;margin-top:34.8pt;width:235.5pt;height:47.25pt;z-index:-15864320;mso-position-horizontal-relative:page;mso-position-vertical-relative:page" filled="f" stroked="f">
          <v:textbox inset="0,0,0,0">
            <w:txbxContent>
              <w:p w14:paraId="79DA4C5B" w14:textId="77777777" w:rsidR="00CA6315" w:rsidRDefault="00502A5B">
                <w:pPr>
                  <w:spacing w:before="12" w:line="278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PRONÁJMU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 xml:space="preserve">INTERNETOVÉ 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>KONEKTIVITY</w:t>
                </w:r>
              </w:p>
              <w:p w14:paraId="46B0257C" w14:textId="77777777" w:rsidR="00CA6315" w:rsidRDefault="00502A5B">
                <w:pPr>
                  <w:spacing w:line="272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Dodatek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č.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3664" w14:textId="77777777" w:rsidR="00CA6315" w:rsidRDefault="00502A5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184" behindDoc="1" locked="0" layoutInCell="1" allowOverlap="1" wp14:anchorId="5B7AEBBC" wp14:editId="15B27420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800224" cy="53276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1DA785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9" type="#_x0000_t202" style="position:absolute;margin-left:246.9pt;margin-top:34.8pt;width:235.5pt;height:47.25pt;z-index:-15862784;mso-position-horizontal-relative:page;mso-position-vertical-relative:page" filled="f" stroked="f">
          <v:textbox inset="0,0,0,0">
            <w:txbxContent>
              <w:p w14:paraId="2CBC9268" w14:textId="77777777" w:rsidR="00CA6315" w:rsidRDefault="00502A5B">
                <w:pPr>
                  <w:spacing w:before="12" w:line="278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PRONÁJMU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 xml:space="preserve">INTERNETOVÉ 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>KONEKTIVITY</w:t>
                </w:r>
              </w:p>
              <w:p w14:paraId="59497D5E" w14:textId="77777777" w:rsidR="00CA6315" w:rsidRDefault="00502A5B">
                <w:pPr>
                  <w:spacing w:line="272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Dodatek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č.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2F00" w14:textId="77777777" w:rsidR="00CA6315" w:rsidRDefault="00502A5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720" behindDoc="1" locked="0" layoutInCell="1" allowOverlap="1" wp14:anchorId="352435EA" wp14:editId="493516F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800224" cy="53276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BDF99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246.9pt;margin-top:34.8pt;width:235.5pt;height:47.25pt;z-index:-15861248;mso-position-horizontal-relative:page;mso-position-vertical-relative:page" filled="f" stroked="f">
          <v:textbox inset="0,0,0,0">
            <w:txbxContent>
              <w:p w14:paraId="4C0C82D4" w14:textId="77777777" w:rsidR="00CA6315" w:rsidRDefault="00502A5B">
                <w:pPr>
                  <w:spacing w:before="12" w:line="278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PRONÁJMU</w:t>
                </w:r>
                <w:r>
                  <w:rPr>
                    <w:b/>
                    <w:color w:val="00AFEF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 xml:space="preserve">INTERNETOVÉ 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>KONEKTIVITY</w:t>
                </w:r>
              </w:p>
              <w:p w14:paraId="1703CC6B" w14:textId="77777777" w:rsidR="00CA6315" w:rsidRDefault="00502A5B">
                <w:pPr>
                  <w:spacing w:line="272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Dodatek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č.</w:t>
                </w:r>
                <w:r>
                  <w:rPr>
                    <w:b/>
                    <w:color w:val="00AFEF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C3F"/>
    <w:multiLevelType w:val="multilevel"/>
    <w:tmpl w:val="E5DCB1C6"/>
    <w:lvl w:ilvl="0">
      <w:start w:val="2"/>
      <w:numFmt w:val="decimal"/>
      <w:lvlText w:val="%1"/>
      <w:lvlJc w:val="left"/>
      <w:pPr>
        <w:ind w:left="6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3AF4AF2"/>
    <w:multiLevelType w:val="multilevel"/>
    <w:tmpl w:val="7E68C860"/>
    <w:lvl w:ilvl="0">
      <w:start w:val="1"/>
      <w:numFmt w:val="decimal"/>
      <w:lvlText w:val="%1."/>
      <w:lvlJc w:val="left"/>
      <w:pPr>
        <w:ind w:left="3886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48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8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8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9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0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715D3DED"/>
    <w:multiLevelType w:val="multilevel"/>
    <w:tmpl w:val="C91CAF1A"/>
    <w:lvl w:ilvl="0">
      <w:start w:val="3"/>
      <w:numFmt w:val="decimal"/>
      <w:lvlText w:val="%1"/>
      <w:lvlJc w:val="left"/>
      <w:pPr>
        <w:ind w:left="6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 w16cid:durableId="234097431">
    <w:abstractNumId w:val="2"/>
  </w:num>
  <w:num w:numId="2" w16cid:durableId="1485049410">
    <w:abstractNumId w:val="0"/>
  </w:num>
  <w:num w:numId="3" w16cid:durableId="213864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315"/>
    <w:rsid w:val="00502A5B"/>
    <w:rsid w:val="00C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354EBB7"/>
  <w15:docId w15:val="{0583A8E9-7827-44A0-87F4-881FF452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4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dc:description/>
  <cp:lastModifiedBy>Urbanec Lukáš</cp:lastModifiedBy>
  <cp:revision>2</cp:revision>
  <dcterms:created xsi:type="dcterms:W3CDTF">2022-07-28T07:58:00Z</dcterms:created>
  <dcterms:modified xsi:type="dcterms:W3CDTF">2022-07-28T08:01:00Z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2022-07-28T00:00:00Z</vt:filetime>
  </property>
  <property fmtid="{D5CDD505-2E9C-101B-9397-08002B2CF9AE}" pid="5" name="MSIP_Label_e3e41b38-373c-4b3a-9137-5c0b023d0bef_ActionId">
    <vt:lpwstr>e462fa26-f5d6-4a1b-8184-7b9bd41ef661</vt:lpwstr>
  </property>
  <property fmtid="{D5CDD505-2E9C-101B-9397-08002B2CF9AE}" pid="6" name="MSIP_Label_e3e41b38-373c-4b3a-9137-5c0b023d0bef_ContentBits">
    <vt:lpwstr>0</vt:lpwstr>
  </property>
  <property fmtid="{D5CDD505-2E9C-101B-9397-08002B2CF9AE}" pid="7" name="MSIP_Label_e3e41b38-373c-4b3a-9137-5c0b023d0bef_Enabled">
    <vt:lpwstr>true</vt:lpwstr>
  </property>
  <property fmtid="{D5CDD505-2E9C-101B-9397-08002B2CF9AE}" pid="8" name="MSIP_Label_e3e41b38-373c-4b3a-9137-5c0b023d0bef_Method">
    <vt:lpwstr>Standard</vt:lpwstr>
  </property>
  <property fmtid="{D5CDD505-2E9C-101B-9397-08002B2CF9AE}" pid="9" name="MSIP_Label_e3e41b38-373c-4b3a-9137-5c0b023d0bef_Name">
    <vt:lpwstr>C2-Internal</vt:lpwstr>
  </property>
  <property fmtid="{D5CDD505-2E9C-101B-9397-08002B2CF9AE}" pid="10" name="MSIP_Label_e3e41b38-373c-4b3a-9137-5c0b023d0bef_SetDate">
    <vt:lpwstr>2022-07-22T09:04:19Z</vt:lpwstr>
  </property>
  <property fmtid="{D5CDD505-2E9C-101B-9397-08002B2CF9AE}" pid="11" name="MSIP_Label_e3e41b38-373c-4b3a-9137-5c0b023d0bef_SiteId">
    <vt:lpwstr>b213b057-1008-4204-8c53-8147bc602a29</vt:lpwstr>
  </property>
  <property fmtid="{D5CDD505-2E9C-101B-9397-08002B2CF9AE}" pid="12" name="Producer">
    <vt:lpwstr>Adobe PDF Library 22.1.201</vt:lpwstr>
  </property>
  <property fmtid="{D5CDD505-2E9C-101B-9397-08002B2CF9AE}" pid="13" name="SourceModified">
    <vt:lpwstr>D:20220725082726</vt:lpwstr>
  </property>
</Properties>
</file>