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0F3" w:rsidRDefault="00264846" w:rsidP="00F660F3">
      <w:pPr>
        <w:jc w:val="center"/>
        <w:rPr>
          <w:rFonts w:ascii="Arial" w:hAnsi="Arial" w:cs="Arial"/>
          <w:b/>
          <w:kern w:val="28"/>
          <w:sz w:val="28"/>
          <w:szCs w:val="28"/>
        </w:rPr>
      </w:pPr>
      <w:r w:rsidRPr="00264846">
        <w:rPr>
          <w:rFonts w:ascii="Arial" w:hAnsi="Arial" w:cs="Arial"/>
          <w:b/>
          <w:kern w:val="28"/>
          <w:sz w:val="28"/>
          <w:szCs w:val="28"/>
        </w:rPr>
        <w:t>S</w:t>
      </w:r>
      <w:bookmarkStart w:id="0" w:name="_Ref158785100"/>
      <w:bookmarkEnd w:id="0"/>
      <w:r w:rsidRPr="00264846">
        <w:rPr>
          <w:rFonts w:ascii="Arial" w:hAnsi="Arial" w:cs="Arial"/>
          <w:b/>
          <w:kern w:val="28"/>
          <w:sz w:val="28"/>
          <w:szCs w:val="28"/>
        </w:rPr>
        <w:t xml:space="preserve">mlouva o spolupráci č. </w:t>
      </w:r>
      <w:r>
        <w:rPr>
          <w:rFonts w:ascii="Arial" w:hAnsi="Arial" w:cs="Arial"/>
          <w:b/>
          <w:kern w:val="28"/>
          <w:sz w:val="28"/>
          <w:szCs w:val="28"/>
        </w:rPr>
        <w:t>58</w:t>
      </w:r>
      <w:r w:rsidRPr="00264846">
        <w:rPr>
          <w:rFonts w:ascii="Arial" w:hAnsi="Arial" w:cs="Arial"/>
          <w:b/>
          <w:kern w:val="28"/>
          <w:sz w:val="28"/>
          <w:szCs w:val="28"/>
        </w:rPr>
        <w:t>/2022</w:t>
      </w:r>
    </w:p>
    <w:p w:rsidR="00F660F3" w:rsidRPr="00F660F3" w:rsidRDefault="00F660F3" w:rsidP="00F660F3">
      <w:pPr>
        <w:jc w:val="center"/>
        <w:rPr>
          <w:rStyle w:val="Siln"/>
          <w:rFonts w:ascii="Arial" w:hAnsi="Arial" w:cs="Arial"/>
          <w:bCs w:val="0"/>
          <w:kern w:val="28"/>
          <w:sz w:val="28"/>
          <w:szCs w:val="28"/>
        </w:rPr>
      </w:pPr>
    </w:p>
    <w:p w:rsidR="00155B45" w:rsidRPr="005B26A5" w:rsidRDefault="00155B45" w:rsidP="00155B45">
      <w:pPr>
        <w:spacing w:after="0" w:line="276" w:lineRule="auto"/>
        <w:rPr>
          <w:rFonts w:ascii="Arial" w:hAnsi="Arial" w:cs="Arial"/>
          <w:b/>
        </w:rPr>
      </w:pPr>
      <w:r w:rsidRPr="005B26A5">
        <w:rPr>
          <w:rFonts w:ascii="Arial" w:hAnsi="Arial" w:cs="Arial"/>
          <w:b/>
        </w:rPr>
        <w:t>Městská knihovna v Praze</w:t>
      </w:r>
    </w:p>
    <w:p w:rsidR="00155B45" w:rsidRPr="005B26A5" w:rsidRDefault="00155B45" w:rsidP="00155B45">
      <w:pPr>
        <w:spacing w:after="0" w:line="276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zastoupená</w:t>
      </w:r>
      <w:r w:rsidRPr="005B26A5">
        <w:rPr>
          <w:rFonts w:ascii="Arial" w:hAnsi="Arial" w:cs="Arial"/>
          <w:shd w:val="clear" w:color="auto" w:fill="FFFFFF"/>
        </w:rPr>
        <w:t xml:space="preserve">: </w:t>
      </w:r>
      <w:r w:rsidRPr="005B26A5">
        <w:rPr>
          <w:rFonts w:ascii="Arial" w:hAnsi="Arial" w:cs="Arial"/>
          <w:shd w:val="clear" w:color="auto" w:fill="FFFFFF"/>
        </w:rPr>
        <w:tab/>
      </w:r>
      <w:r w:rsidRPr="005B26A5">
        <w:rPr>
          <w:rFonts w:ascii="Arial" w:hAnsi="Arial" w:cs="Arial"/>
          <w:shd w:val="clear" w:color="auto" w:fill="FFFFFF"/>
        </w:rPr>
        <w:tab/>
      </w:r>
      <w:r w:rsidRPr="005B26A5">
        <w:rPr>
          <w:rFonts w:ascii="Arial" w:hAnsi="Arial" w:cs="Arial"/>
          <w:shd w:val="clear" w:color="auto" w:fill="FFFFFF"/>
        </w:rPr>
        <w:tab/>
        <w:t xml:space="preserve">RNDr. Tomášem Řehákem, ředitelem </w:t>
      </w:r>
    </w:p>
    <w:p w:rsidR="00155B45" w:rsidRPr="005B26A5" w:rsidRDefault="00155B45" w:rsidP="00155B45">
      <w:pPr>
        <w:spacing w:after="0" w:line="276" w:lineRule="auto"/>
        <w:rPr>
          <w:rFonts w:ascii="Arial" w:hAnsi="Arial" w:cs="Arial"/>
        </w:rPr>
      </w:pPr>
      <w:r w:rsidRPr="005B26A5">
        <w:rPr>
          <w:rFonts w:ascii="Arial" w:hAnsi="Arial" w:cs="Arial"/>
        </w:rPr>
        <w:t xml:space="preserve">sídlo: </w:t>
      </w:r>
      <w:r w:rsidRPr="005B26A5">
        <w:rPr>
          <w:rFonts w:ascii="Arial" w:hAnsi="Arial" w:cs="Arial"/>
        </w:rPr>
        <w:tab/>
      </w:r>
      <w:r w:rsidRPr="005B26A5">
        <w:rPr>
          <w:rFonts w:ascii="Arial" w:hAnsi="Arial" w:cs="Arial"/>
        </w:rPr>
        <w:tab/>
      </w:r>
      <w:r w:rsidRPr="005B26A5">
        <w:rPr>
          <w:rFonts w:ascii="Arial" w:hAnsi="Arial" w:cs="Arial"/>
        </w:rPr>
        <w:tab/>
      </w:r>
      <w:r w:rsidRPr="005B26A5">
        <w:rPr>
          <w:rFonts w:ascii="Arial" w:hAnsi="Arial" w:cs="Arial"/>
        </w:rPr>
        <w:tab/>
        <w:t>Mariánské nám. 1, 115 72 Praha 1</w:t>
      </w:r>
    </w:p>
    <w:p w:rsidR="00155B45" w:rsidRPr="005B26A5" w:rsidRDefault="00155B45" w:rsidP="00155B45">
      <w:pPr>
        <w:spacing w:after="0" w:line="276" w:lineRule="auto"/>
        <w:rPr>
          <w:rFonts w:ascii="Arial" w:hAnsi="Arial" w:cs="Arial"/>
        </w:rPr>
      </w:pPr>
      <w:r w:rsidRPr="005B26A5">
        <w:rPr>
          <w:rFonts w:ascii="Arial" w:hAnsi="Arial" w:cs="Arial"/>
          <w:shd w:val="clear" w:color="auto" w:fill="FFFFFF"/>
        </w:rPr>
        <w:t xml:space="preserve">IČO: </w:t>
      </w:r>
      <w:r w:rsidRPr="005B26A5">
        <w:rPr>
          <w:rFonts w:ascii="Arial" w:hAnsi="Arial" w:cs="Arial"/>
          <w:shd w:val="clear" w:color="auto" w:fill="FFFFFF"/>
        </w:rPr>
        <w:tab/>
      </w:r>
      <w:r w:rsidRPr="005B26A5">
        <w:rPr>
          <w:rFonts w:ascii="Arial" w:hAnsi="Arial" w:cs="Arial"/>
          <w:shd w:val="clear" w:color="auto" w:fill="FFFFFF"/>
        </w:rPr>
        <w:tab/>
      </w:r>
      <w:r w:rsidRPr="005B26A5">
        <w:rPr>
          <w:rFonts w:ascii="Arial" w:hAnsi="Arial" w:cs="Arial"/>
          <w:shd w:val="clear" w:color="auto" w:fill="FFFFFF"/>
        </w:rPr>
        <w:tab/>
      </w:r>
      <w:r w:rsidRPr="005B26A5">
        <w:rPr>
          <w:rFonts w:ascii="Arial" w:hAnsi="Arial" w:cs="Arial"/>
          <w:shd w:val="clear" w:color="auto" w:fill="FFFFFF"/>
        </w:rPr>
        <w:tab/>
        <w:t>00064467</w:t>
      </w:r>
    </w:p>
    <w:p w:rsidR="00155B45" w:rsidRPr="005B26A5" w:rsidRDefault="00155B45" w:rsidP="00155B45">
      <w:pPr>
        <w:spacing w:after="0" w:line="276" w:lineRule="auto"/>
        <w:rPr>
          <w:rFonts w:ascii="Arial" w:hAnsi="Arial" w:cs="Arial"/>
          <w:shd w:val="clear" w:color="auto" w:fill="FFFFFF"/>
        </w:rPr>
      </w:pPr>
      <w:r w:rsidRPr="005B26A5">
        <w:rPr>
          <w:rFonts w:ascii="Arial" w:hAnsi="Arial" w:cs="Arial"/>
          <w:shd w:val="clear" w:color="auto" w:fill="FFFFFF"/>
        </w:rPr>
        <w:t xml:space="preserve">bankovní spojení: </w:t>
      </w:r>
      <w:r w:rsidRPr="005B26A5">
        <w:rPr>
          <w:rFonts w:ascii="Arial" w:hAnsi="Arial" w:cs="Arial"/>
          <w:shd w:val="clear" w:color="auto" w:fill="FFFFFF"/>
        </w:rPr>
        <w:tab/>
      </w:r>
      <w:r w:rsidRPr="005B26A5">
        <w:rPr>
          <w:rFonts w:ascii="Arial" w:hAnsi="Arial" w:cs="Arial"/>
          <w:shd w:val="clear" w:color="auto" w:fill="FFFFFF"/>
        </w:rPr>
        <w:tab/>
        <w:t>2000280005/6000 (PPF banka, a. s.)</w:t>
      </w:r>
    </w:p>
    <w:p w:rsidR="00155B45" w:rsidRPr="005B26A5" w:rsidRDefault="00155B45" w:rsidP="00155B45">
      <w:pPr>
        <w:tabs>
          <w:tab w:val="left" w:pos="2835"/>
          <w:tab w:val="left" w:pos="6237"/>
        </w:tabs>
        <w:spacing w:after="0" w:line="276" w:lineRule="auto"/>
        <w:rPr>
          <w:rFonts w:ascii="Arial" w:hAnsi="Arial" w:cs="Arial"/>
          <w:bCs/>
          <w:kern w:val="22"/>
        </w:rPr>
      </w:pPr>
      <w:r w:rsidRPr="005B26A5">
        <w:rPr>
          <w:rFonts w:ascii="Arial" w:hAnsi="Arial" w:cs="Arial"/>
          <w:bCs/>
          <w:kern w:val="22"/>
        </w:rPr>
        <w:t xml:space="preserve">realizací smlouvy pověřena: </w:t>
      </w:r>
      <w:proofErr w:type="spellStart"/>
      <w:r w:rsidR="00636B7A">
        <w:rPr>
          <w:rFonts w:ascii="Arial" w:hAnsi="Arial" w:cs="Arial"/>
          <w:bCs/>
          <w:kern w:val="22"/>
        </w:rPr>
        <w:t>xxx</w:t>
      </w:r>
      <w:proofErr w:type="spellEnd"/>
    </w:p>
    <w:p w:rsidR="00155B45" w:rsidRPr="005B26A5" w:rsidRDefault="00155B45" w:rsidP="00155B45">
      <w:pPr>
        <w:tabs>
          <w:tab w:val="left" w:pos="2835"/>
          <w:tab w:val="left" w:pos="6237"/>
        </w:tabs>
        <w:spacing w:after="0" w:line="276" w:lineRule="auto"/>
        <w:rPr>
          <w:rFonts w:ascii="Arial" w:hAnsi="Arial" w:cs="Arial"/>
          <w:bCs/>
          <w:kern w:val="22"/>
        </w:rPr>
      </w:pPr>
      <w:r w:rsidRPr="005B26A5">
        <w:rPr>
          <w:rFonts w:ascii="Arial" w:hAnsi="Arial" w:cs="Arial"/>
          <w:bCs/>
          <w:kern w:val="22"/>
        </w:rPr>
        <w:t xml:space="preserve">telefon: </w:t>
      </w:r>
      <w:r w:rsidRPr="005B26A5">
        <w:rPr>
          <w:rFonts w:ascii="Arial" w:hAnsi="Arial" w:cs="Arial"/>
          <w:bCs/>
          <w:kern w:val="22"/>
        </w:rPr>
        <w:tab/>
      </w:r>
      <w:proofErr w:type="spellStart"/>
      <w:r w:rsidR="00636B7A">
        <w:rPr>
          <w:rFonts w:ascii="Arial" w:hAnsi="Arial" w:cs="Arial"/>
        </w:rPr>
        <w:t>xxx</w:t>
      </w:r>
      <w:proofErr w:type="spellEnd"/>
    </w:p>
    <w:p w:rsidR="00155B45" w:rsidRPr="005B26A5" w:rsidRDefault="00155B45" w:rsidP="00155B45">
      <w:pPr>
        <w:tabs>
          <w:tab w:val="left" w:pos="2835"/>
          <w:tab w:val="left" w:pos="6237"/>
        </w:tabs>
        <w:spacing w:after="0" w:line="276" w:lineRule="auto"/>
        <w:rPr>
          <w:rFonts w:ascii="Arial" w:hAnsi="Arial" w:cs="Arial"/>
          <w:bCs/>
          <w:kern w:val="22"/>
        </w:rPr>
      </w:pPr>
      <w:r w:rsidRPr="005B26A5">
        <w:rPr>
          <w:rFonts w:ascii="Arial" w:hAnsi="Arial" w:cs="Arial"/>
          <w:bCs/>
          <w:kern w:val="22"/>
        </w:rPr>
        <w:t xml:space="preserve">e-mail: </w:t>
      </w:r>
      <w:r w:rsidRPr="005B26A5">
        <w:rPr>
          <w:rFonts w:ascii="Arial" w:hAnsi="Arial" w:cs="Arial"/>
          <w:bCs/>
          <w:kern w:val="22"/>
        </w:rPr>
        <w:tab/>
      </w:r>
      <w:proofErr w:type="spellStart"/>
      <w:r w:rsidR="00636B7A">
        <w:rPr>
          <w:rFonts w:ascii="Arial" w:hAnsi="Arial" w:cs="Arial"/>
          <w:bCs/>
          <w:kern w:val="22"/>
        </w:rPr>
        <w:t>xxx</w:t>
      </w:r>
      <w:proofErr w:type="spellEnd"/>
    </w:p>
    <w:p w:rsidR="00155B45" w:rsidRDefault="00155B45" w:rsidP="00155B45">
      <w:pPr>
        <w:spacing w:after="0" w:line="276" w:lineRule="auto"/>
        <w:rPr>
          <w:rFonts w:ascii="Arial" w:hAnsi="Arial" w:cs="Arial"/>
          <w:shd w:val="clear" w:color="auto" w:fill="FFFFFF"/>
        </w:rPr>
      </w:pPr>
      <w:r w:rsidRPr="005B26A5">
        <w:rPr>
          <w:rFonts w:ascii="Arial" w:hAnsi="Arial" w:cs="Arial"/>
          <w:shd w:val="clear" w:color="auto" w:fill="FFFFFF"/>
        </w:rPr>
        <w:t>(dále jen „MKP“)</w:t>
      </w:r>
    </w:p>
    <w:p w:rsidR="00155B45" w:rsidRDefault="00155B45" w:rsidP="00155B45">
      <w:pPr>
        <w:rPr>
          <w:rFonts w:ascii="Arial" w:hAnsi="Arial" w:cs="Arial"/>
          <w:bCs/>
        </w:rPr>
      </w:pPr>
    </w:p>
    <w:p w:rsidR="00155B45" w:rsidRPr="005B26A5" w:rsidRDefault="00155B45" w:rsidP="00155B45">
      <w:pPr>
        <w:rPr>
          <w:rFonts w:ascii="Arial" w:hAnsi="Arial" w:cs="Arial"/>
          <w:bCs/>
        </w:rPr>
      </w:pPr>
      <w:r w:rsidRPr="005B26A5">
        <w:rPr>
          <w:rFonts w:ascii="Arial" w:hAnsi="Arial" w:cs="Arial"/>
          <w:bCs/>
        </w:rPr>
        <w:t>a</w:t>
      </w:r>
    </w:p>
    <w:p w:rsidR="00155B45" w:rsidRPr="005B26A5" w:rsidRDefault="00155B45" w:rsidP="00155B45">
      <w:pPr>
        <w:spacing w:after="0" w:line="276" w:lineRule="auto"/>
        <w:rPr>
          <w:rFonts w:ascii="Arial" w:hAnsi="Arial" w:cs="Arial"/>
          <w:shd w:val="clear" w:color="auto" w:fill="FFFFFF"/>
        </w:rPr>
      </w:pPr>
    </w:p>
    <w:p w:rsidR="00A01885" w:rsidRPr="005B26A5" w:rsidRDefault="00A01885" w:rsidP="00E235CD">
      <w:pPr>
        <w:spacing w:after="0" w:line="276" w:lineRule="auto"/>
        <w:rPr>
          <w:rFonts w:ascii="Arial" w:hAnsi="Arial" w:cs="Arial"/>
        </w:rPr>
      </w:pPr>
      <w:r w:rsidRPr="005B26A5">
        <w:rPr>
          <w:rStyle w:val="Siln"/>
          <w:rFonts w:ascii="Arial" w:hAnsi="Arial" w:cs="Arial"/>
        </w:rPr>
        <w:t>Národní památkový ústav,</w:t>
      </w:r>
      <w:r w:rsidRPr="005B26A5">
        <w:rPr>
          <w:rFonts w:ascii="Arial" w:hAnsi="Arial" w:cs="Arial"/>
        </w:rPr>
        <w:t xml:space="preserve"> státní příspěvková organizace</w:t>
      </w:r>
    </w:p>
    <w:p w:rsidR="00264846" w:rsidRPr="005B26A5" w:rsidRDefault="00264846" w:rsidP="00264846">
      <w:pPr>
        <w:spacing w:after="0" w:line="276" w:lineRule="auto"/>
        <w:rPr>
          <w:rFonts w:ascii="Arial" w:hAnsi="Arial" w:cs="Arial"/>
        </w:rPr>
      </w:pPr>
      <w:r w:rsidRPr="005B26A5">
        <w:rPr>
          <w:rFonts w:ascii="Arial" w:hAnsi="Arial" w:cs="Arial"/>
        </w:rPr>
        <w:t>zastoupená:</w:t>
      </w:r>
      <w:r w:rsidRPr="005B26A5">
        <w:rPr>
          <w:rFonts w:ascii="Arial" w:hAnsi="Arial" w:cs="Arial"/>
        </w:rPr>
        <w:tab/>
      </w:r>
      <w:r w:rsidRPr="005B26A5">
        <w:rPr>
          <w:rFonts w:ascii="Arial" w:hAnsi="Arial" w:cs="Arial"/>
        </w:rPr>
        <w:tab/>
      </w:r>
      <w:r w:rsidRPr="005B26A5">
        <w:rPr>
          <w:rFonts w:ascii="Arial" w:hAnsi="Arial" w:cs="Arial"/>
        </w:rPr>
        <w:tab/>
        <w:t>Ing. arch. Naděždou Goryczkovou, generální ředitelkou</w:t>
      </w:r>
    </w:p>
    <w:p w:rsidR="00F4562B" w:rsidRPr="005B26A5" w:rsidRDefault="00264846" w:rsidP="00F4562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sídlo</w:t>
      </w:r>
      <w:r w:rsidR="00F4562B" w:rsidRPr="005B26A5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F4562B" w:rsidRPr="005B26A5">
        <w:rPr>
          <w:rFonts w:ascii="Arial" w:hAnsi="Arial" w:cs="Arial"/>
        </w:rPr>
        <w:t xml:space="preserve"> </w:t>
      </w:r>
      <w:r w:rsidR="00F4562B" w:rsidRPr="005B26A5">
        <w:rPr>
          <w:rFonts w:ascii="Arial" w:hAnsi="Arial" w:cs="Arial"/>
        </w:rPr>
        <w:tab/>
      </w:r>
      <w:r w:rsidR="00F4562B" w:rsidRPr="005B26A5">
        <w:rPr>
          <w:rFonts w:ascii="Arial" w:hAnsi="Arial" w:cs="Arial"/>
        </w:rPr>
        <w:tab/>
      </w:r>
      <w:r w:rsidR="00F4562B" w:rsidRPr="005B26A5">
        <w:rPr>
          <w:rFonts w:ascii="Arial" w:hAnsi="Arial" w:cs="Arial"/>
        </w:rPr>
        <w:tab/>
        <w:t>Valdštejnské nám. 162/3, PSČ 118 01 Praha 1 – Malá Strana</w:t>
      </w:r>
    </w:p>
    <w:p w:rsidR="00F4562B" w:rsidRPr="005B26A5" w:rsidRDefault="00A01885" w:rsidP="00E235CD">
      <w:pPr>
        <w:spacing w:after="0" w:line="276" w:lineRule="auto"/>
        <w:rPr>
          <w:rFonts w:ascii="Arial" w:hAnsi="Arial" w:cs="Arial"/>
        </w:rPr>
      </w:pPr>
      <w:r w:rsidRPr="005B26A5">
        <w:rPr>
          <w:rFonts w:ascii="Arial" w:hAnsi="Arial" w:cs="Arial"/>
        </w:rPr>
        <w:t xml:space="preserve">IČO: </w:t>
      </w:r>
      <w:r w:rsidR="00F4562B" w:rsidRPr="005B26A5">
        <w:rPr>
          <w:rFonts w:ascii="Arial" w:hAnsi="Arial" w:cs="Arial"/>
        </w:rPr>
        <w:tab/>
      </w:r>
      <w:r w:rsidR="00F4562B" w:rsidRPr="005B26A5">
        <w:rPr>
          <w:rFonts w:ascii="Arial" w:hAnsi="Arial" w:cs="Arial"/>
        </w:rPr>
        <w:tab/>
      </w:r>
      <w:r w:rsidR="00F4562B" w:rsidRPr="005B26A5">
        <w:rPr>
          <w:rFonts w:ascii="Arial" w:hAnsi="Arial" w:cs="Arial"/>
        </w:rPr>
        <w:tab/>
      </w:r>
      <w:r w:rsidR="00F4562B" w:rsidRPr="005B26A5">
        <w:rPr>
          <w:rFonts w:ascii="Arial" w:hAnsi="Arial" w:cs="Arial"/>
        </w:rPr>
        <w:tab/>
      </w:r>
      <w:r w:rsidRPr="005B26A5">
        <w:rPr>
          <w:rFonts w:ascii="Arial" w:hAnsi="Arial" w:cs="Arial"/>
        </w:rPr>
        <w:t>75032333</w:t>
      </w:r>
    </w:p>
    <w:p w:rsidR="00A01885" w:rsidRPr="005B26A5" w:rsidRDefault="00A01885" w:rsidP="00E235CD">
      <w:pPr>
        <w:spacing w:after="0" w:line="276" w:lineRule="auto"/>
        <w:rPr>
          <w:rFonts w:ascii="Arial" w:hAnsi="Arial" w:cs="Arial"/>
        </w:rPr>
      </w:pPr>
      <w:r w:rsidRPr="005B26A5">
        <w:rPr>
          <w:rFonts w:ascii="Arial" w:hAnsi="Arial" w:cs="Arial"/>
        </w:rPr>
        <w:t xml:space="preserve">DIČ: </w:t>
      </w:r>
      <w:r w:rsidR="00F4562B" w:rsidRPr="005B26A5">
        <w:rPr>
          <w:rFonts w:ascii="Arial" w:hAnsi="Arial" w:cs="Arial"/>
        </w:rPr>
        <w:tab/>
      </w:r>
      <w:r w:rsidR="00F4562B" w:rsidRPr="005B26A5">
        <w:rPr>
          <w:rFonts w:ascii="Arial" w:hAnsi="Arial" w:cs="Arial"/>
        </w:rPr>
        <w:tab/>
      </w:r>
      <w:r w:rsidR="00F4562B" w:rsidRPr="005B26A5">
        <w:rPr>
          <w:rFonts w:ascii="Arial" w:hAnsi="Arial" w:cs="Arial"/>
        </w:rPr>
        <w:tab/>
      </w:r>
      <w:r w:rsidR="00F4562B" w:rsidRPr="005B26A5">
        <w:rPr>
          <w:rFonts w:ascii="Arial" w:hAnsi="Arial" w:cs="Arial"/>
        </w:rPr>
        <w:tab/>
        <w:t>CZ75032333</w:t>
      </w:r>
    </w:p>
    <w:p w:rsidR="00A01885" w:rsidRPr="005B26A5" w:rsidRDefault="00A01885" w:rsidP="00E235CD">
      <w:pPr>
        <w:spacing w:after="0" w:line="276" w:lineRule="auto"/>
        <w:rPr>
          <w:rFonts w:ascii="Arial" w:hAnsi="Arial" w:cs="Arial"/>
        </w:rPr>
      </w:pPr>
      <w:r w:rsidRPr="005B26A5">
        <w:rPr>
          <w:rFonts w:ascii="Arial" w:eastAsia="Calibri" w:hAnsi="Arial" w:cs="Arial"/>
        </w:rPr>
        <w:t xml:space="preserve">bankovní spojení: </w:t>
      </w:r>
      <w:r w:rsidR="00F4562B" w:rsidRPr="005B26A5">
        <w:rPr>
          <w:rFonts w:ascii="Arial" w:eastAsia="Calibri" w:hAnsi="Arial" w:cs="Arial"/>
        </w:rPr>
        <w:tab/>
      </w:r>
      <w:r w:rsidR="00F4562B" w:rsidRPr="005B26A5">
        <w:rPr>
          <w:rFonts w:ascii="Arial" w:eastAsia="Calibri" w:hAnsi="Arial" w:cs="Arial"/>
        </w:rPr>
        <w:tab/>
      </w:r>
      <w:r w:rsidRPr="005B26A5">
        <w:rPr>
          <w:rFonts w:ascii="Arial" w:eastAsia="Calibri" w:hAnsi="Arial" w:cs="Arial"/>
        </w:rPr>
        <w:t>Česká národní banka, č. </w:t>
      </w:r>
      <w:proofErr w:type="spellStart"/>
      <w:r w:rsidRPr="005B26A5">
        <w:rPr>
          <w:rFonts w:ascii="Arial" w:eastAsia="Calibri" w:hAnsi="Arial" w:cs="Arial"/>
        </w:rPr>
        <w:t>ú.</w:t>
      </w:r>
      <w:proofErr w:type="spellEnd"/>
      <w:r w:rsidRPr="005B26A5">
        <w:rPr>
          <w:rFonts w:ascii="Arial" w:eastAsia="Calibri" w:hAnsi="Arial" w:cs="Arial"/>
        </w:rPr>
        <w:t>: 60039011/0710</w:t>
      </w:r>
    </w:p>
    <w:p w:rsidR="00A01885" w:rsidRPr="005B26A5" w:rsidRDefault="00A01885" w:rsidP="00E235CD">
      <w:pPr>
        <w:spacing w:after="0" w:line="276" w:lineRule="auto"/>
        <w:rPr>
          <w:rFonts w:ascii="Arial" w:hAnsi="Arial" w:cs="Arial"/>
          <w:bCs/>
        </w:rPr>
      </w:pPr>
      <w:r w:rsidRPr="005B26A5">
        <w:rPr>
          <w:rFonts w:ascii="Arial" w:hAnsi="Arial" w:cs="Arial"/>
        </w:rPr>
        <w:t xml:space="preserve">(dále jen </w:t>
      </w:r>
      <w:r w:rsidRPr="005B26A5">
        <w:rPr>
          <w:rFonts w:ascii="Arial" w:hAnsi="Arial" w:cs="Arial"/>
          <w:bCs/>
        </w:rPr>
        <w:t>„NPÚ“)</w:t>
      </w:r>
    </w:p>
    <w:p w:rsidR="00A01885" w:rsidRPr="005B26A5" w:rsidRDefault="00A01885" w:rsidP="00A01885">
      <w:pPr>
        <w:rPr>
          <w:rFonts w:ascii="Arial" w:hAnsi="Arial" w:cs="Arial"/>
        </w:rPr>
      </w:pPr>
    </w:p>
    <w:p w:rsidR="00EC43AC" w:rsidRPr="005B26A5" w:rsidRDefault="00EC43AC" w:rsidP="00EC43AC">
      <w:pPr>
        <w:jc w:val="both"/>
        <w:rPr>
          <w:rFonts w:ascii="Arial" w:hAnsi="Arial" w:cs="Arial"/>
          <w:color w:val="000000" w:themeColor="text1"/>
        </w:rPr>
      </w:pPr>
      <w:r w:rsidRPr="005B26A5">
        <w:rPr>
          <w:rFonts w:ascii="Arial" w:hAnsi="Arial" w:cs="Arial"/>
          <w:color w:val="000000" w:themeColor="text1"/>
        </w:rPr>
        <w:t>v souladu s ustanovením § 1746 odst. 2 zákona č. 89/2012 Sb., občanský zákoník, ve znění pozdějších předpisů tuto</w:t>
      </w:r>
    </w:p>
    <w:p w:rsidR="009A446D" w:rsidRDefault="00127D8F" w:rsidP="00EC43AC">
      <w:pPr>
        <w:jc w:val="center"/>
        <w:rPr>
          <w:rFonts w:ascii="Arial" w:hAnsi="Arial" w:cs="Arial"/>
          <w:b/>
          <w:color w:val="000000" w:themeColor="text1"/>
        </w:rPr>
      </w:pPr>
      <w:r w:rsidRPr="005B26A5">
        <w:rPr>
          <w:rFonts w:ascii="Arial" w:hAnsi="Arial" w:cs="Arial"/>
          <w:b/>
          <w:color w:val="000000" w:themeColor="text1"/>
        </w:rPr>
        <w:t>smlouvu o spoluprác</w:t>
      </w:r>
      <w:r w:rsidR="007B589B">
        <w:rPr>
          <w:rFonts w:ascii="Arial" w:hAnsi="Arial" w:cs="Arial"/>
          <w:b/>
          <w:color w:val="000000" w:themeColor="text1"/>
        </w:rPr>
        <w:t xml:space="preserve">i </w:t>
      </w:r>
    </w:p>
    <w:p w:rsidR="00EC43AC" w:rsidRPr="005B26A5" w:rsidRDefault="007B589B" w:rsidP="00EC43AC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při realizaci cyklu </w:t>
      </w:r>
      <w:r w:rsidR="009F0568">
        <w:rPr>
          <w:rFonts w:ascii="Arial" w:hAnsi="Arial" w:cs="Arial"/>
          <w:b/>
          <w:color w:val="000000" w:themeColor="text1"/>
        </w:rPr>
        <w:t>besed</w:t>
      </w:r>
      <w:r w:rsidR="00127D8F" w:rsidRPr="005B26A5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Památky v</w:t>
      </w:r>
      <w:r w:rsidR="009A446D">
        <w:rPr>
          <w:rFonts w:ascii="Arial" w:hAnsi="Arial" w:cs="Arial"/>
          <w:b/>
          <w:color w:val="000000" w:themeColor="text1"/>
        </w:rPr>
        <w:t> </w:t>
      </w:r>
      <w:r>
        <w:rPr>
          <w:rFonts w:ascii="Arial" w:hAnsi="Arial" w:cs="Arial"/>
          <w:b/>
          <w:color w:val="000000" w:themeColor="text1"/>
        </w:rPr>
        <w:t>proměnách</w:t>
      </w:r>
      <w:r w:rsidR="009A446D">
        <w:rPr>
          <w:rFonts w:ascii="Arial" w:hAnsi="Arial" w:cs="Arial"/>
          <w:b/>
          <w:color w:val="000000" w:themeColor="text1"/>
        </w:rPr>
        <w:t xml:space="preserve"> času.</w:t>
      </w:r>
    </w:p>
    <w:p w:rsidR="00EC43AC" w:rsidRPr="005B26A5" w:rsidRDefault="00EC43AC" w:rsidP="00EC43AC">
      <w:pPr>
        <w:jc w:val="both"/>
        <w:rPr>
          <w:rFonts w:ascii="Arial" w:hAnsi="Arial" w:cs="Arial"/>
          <w:b/>
          <w:color w:val="000000" w:themeColor="text1"/>
        </w:rPr>
      </w:pPr>
    </w:p>
    <w:p w:rsidR="00EC43AC" w:rsidRPr="005B26A5" w:rsidRDefault="00EC43AC" w:rsidP="00EC43AC">
      <w:pPr>
        <w:pStyle w:val="Odstavecseseznamem"/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B26A5">
        <w:rPr>
          <w:rFonts w:ascii="Arial" w:hAnsi="Arial" w:cs="Arial"/>
          <w:b/>
          <w:color w:val="000000" w:themeColor="text1"/>
        </w:rPr>
        <w:t>I.</w:t>
      </w:r>
    </w:p>
    <w:p w:rsidR="00B05447" w:rsidRPr="005B26A5" w:rsidRDefault="00B05447" w:rsidP="00EC43AC">
      <w:pPr>
        <w:pStyle w:val="Odstavecseseznamem"/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B26A5">
        <w:rPr>
          <w:rFonts w:ascii="Arial" w:hAnsi="Arial" w:cs="Arial"/>
          <w:b/>
          <w:color w:val="000000" w:themeColor="text1"/>
        </w:rPr>
        <w:t>Předmět smlouvy</w:t>
      </w:r>
    </w:p>
    <w:p w:rsidR="00EC43AC" w:rsidRPr="005B26A5" w:rsidRDefault="00EC43AC" w:rsidP="00EC43A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5B26A5">
        <w:rPr>
          <w:rFonts w:ascii="Arial" w:hAnsi="Arial" w:cs="Arial"/>
          <w:color w:val="000000" w:themeColor="text1"/>
        </w:rPr>
        <w:t xml:space="preserve">NPÚ je státní příspěvkovou organizací zřízenou podle zákona č. 20/1987 Sb., o státní památkové péči, ve znění pozdějších předpisů Ministerstvem kultury České republiky. NPÚ se jako odborná a výzkumná organizace státní památkové péče v České republice s celostátní působností zaměřuje především na péči o více než 100 zpřístupněných památek, zejména státních hradů a zámků, které jsou v jeho přímé správě, a také na odbornou a metodickou činnost v oblasti péče o památky </w:t>
      </w:r>
      <w:r w:rsidR="005B26A5" w:rsidRPr="005B26A5">
        <w:rPr>
          <w:rFonts w:ascii="Arial" w:hAnsi="Arial" w:cs="Arial"/>
          <w:color w:val="000000" w:themeColor="text1"/>
        </w:rPr>
        <w:br/>
      </w:r>
      <w:r w:rsidRPr="005B26A5">
        <w:rPr>
          <w:rFonts w:ascii="Arial" w:hAnsi="Arial" w:cs="Arial"/>
          <w:color w:val="000000" w:themeColor="text1"/>
        </w:rPr>
        <w:t>a o památkově chráněná území ve vlastnictví a správě jiných subjektů.</w:t>
      </w:r>
    </w:p>
    <w:p w:rsidR="00D10FFE" w:rsidRPr="005B26A5" w:rsidRDefault="00D10FFE" w:rsidP="00D10FFE">
      <w:pPr>
        <w:pStyle w:val="Odstavecseseznamem"/>
        <w:numPr>
          <w:ilvl w:val="0"/>
          <w:numId w:val="1"/>
        </w:numPr>
        <w:spacing w:line="259" w:lineRule="auto"/>
        <w:jc w:val="both"/>
        <w:rPr>
          <w:rFonts w:ascii="Arial" w:hAnsi="Arial" w:cs="Arial"/>
        </w:rPr>
      </w:pPr>
      <w:r w:rsidRPr="005B26A5">
        <w:rPr>
          <w:rFonts w:ascii="Arial" w:hAnsi="Arial" w:cs="Arial"/>
        </w:rPr>
        <w:t xml:space="preserve">MKP je příspěvkovou organizací hlavního města Prahy. MKP je veřejnou univerzální knihovnou a do její hlavní činnosti patří též tvorba a pořádání kulturních, výchovných </w:t>
      </w:r>
      <w:r w:rsidR="005B26A5" w:rsidRPr="005B26A5">
        <w:rPr>
          <w:rFonts w:ascii="Arial" w:hAnsi="Arial" w:cs="Arial"/>
        </w:rPr>
        <w:br/>
      </w:r>
      <w:r w:rsidRPr="005B26A5">
        <w:rPr>
          <w:rFonts w:ascii="Arial" w:hAnsi="Arial" w:cs="Arial"/>
        </w:rPr>
        <w:t xml:space="preserve">a vzdělávacích pořadů. Projekt dle této smlouvy je realizován v rámci hlavního předmětu činnosti MKP, jak je vymezen v čl. VI, odst. 2 Zřizovací listiny MKP. </w:t>
      </w:r>
    </w:p>
    <w:p w:rsidR="00EC43AC" w:rsidRPr="005B26A5" w:rsidRDefault="00EC43AC" w:rsidP="00EC43A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B26A5">
        <w:rPr>
          <w:rFonts w:ascii="Arial" w:hAnsi="Arial" w:cs="Arial"/>
          <w:color w:val="000000" w:themeColor="text1"/>
        </w:rPr>
        <w:t xml:space="preserve">Předmětem této smlouvy je úprava práv a povinností smluvních stran v rámci spolupráce na </w:t>
      </w:r>
      <w:r w:rsidR="009E54EA" w:rsidRPr="005B26A5">
        <w:rPr>
          <w:rFonts w:ascii="Arial" w:hAnsi="Arial" w:cs="Arial"/>
          <w:color w:val="000000" w:themeColor="text1"/>
        </w:rPr>
        <w:t>realizaci odborného vzdělávacího</w:t>
      </w:r>
      <w:r w:rsidRPr="005B26A5">
        <w:rPr>
          <w:rFonts w:ascii="Arial" w:hAnsi="Arial" w:cs="Arial"/>
          <w:color w:val="000000" w:themeColor="text1"/>
        </w:rPr>
        <w:t xml:space="preserve"> cyklu </w:t>
      </w:r>
      <w:r w:rsidR="00115F79">
        <w:rPr>
          <w:rFonts w:ascii="Arial" w:hAnsi="Arial" w:cs="Arial"/>
          <w:color w:val="000000" w:themeColor="text1"/>
        </w:rPr>
        <w:t>besed</w:t>
      </w:r>
      <w:r w:rsidRPr="005B26A5">
        <w:rPr>
          <w:rFonts w:ascii="Arial" w:hAnsi="Arial" w:cs="Arial"/>
          <w:color w:val="000000" w:themeColor="text1"/>
        </w:rPr>
        <w:t xml:space="preserve"> s názvem: </w:t>
      </w:r>
      <w:r w:rsidR="00B43040" w:rsidRPr="005B26A5">
        <w:rPr>
          <w:rFonts w:ascii="Arial" w:hAnsi="Arial" w:cs="Arial"/>
          <w:color w:val="000000" w:themeColor="text1"/>
        </w:rPr>
        <w:t xml:space="preserve">Památky v proměnách </w:t>
      </w:r>
      <w:r w:rsidR="009A446D">
        <w:rPr>
          <w:rFonts w:ascii="Arial" w:hAnsi="Arial" w:cs="Arial"/>
          <w:color w:val="000000" w:themeColor="text1"/>
        </w:rPr>
        <w:t xml:space="preserve">času </w:t>
      </w:r>
      <w:r w:rsidRPr="005B26A5">
        <w:rPr>
          <w:rFonts w:ascii="Arial" w:hAnsi="Arial" w:cs="Arial"/>
          <w:color w:val="000000" w:themeColor="text1"/>
        </w:rPr>
        <w:t xml:space="preserve">(dále jen „Cyklus </w:t>
      </w:r>
      <w:r w:rsidR="00115F79">
        <w:rPr>
          <w:rFonts w:ascii="Arial" w:hAnsi="Arial" w:cs="Arial"/>
          <w:color w:val="000000" w:themeColor="text1"/>
        </w:rPr>
        <w:t>besed</w:t>
      </w:r>
      <w:r w:rsidRPr="005B26A5">
        <w:rPr>
          <w:rFonts w:ascii="Arial" w:hAnsi="Arial" w:cs="Arial"/>
          <w:color w:val="000000" w:themeColor="text1"/>
        </w:rPr>
        <w:t xml:space="preserve">“) s tím, že každá </w:t>
      </w:r>
      <w:r w:rsidR="00115F79">
        <w:rPr>
          <w:rFonts w:ascii="Arial" w:hAnsi="Arial" w:cs="Arial"/>
          <w:color w:val="000000" w:themeColor="text1"/>
        </w:rPr>
        <w:t>beseda</w:t>
      </w:r>
      <w:r w:rsidRPr="005B26A5">
        <w:rPr>
          <w:rFonts w:ascii="Arial" w:hAnsi="Arial" w:cs="Arial"/>
          <w:color w:val="000000" w:themeColor="text1"/>
        </w:rPr>
        <w:t xml:space="preserve"> bude věnována jednomu památkovému objektu, se kterým je NPÚ příslušný hospodařit. Organizátorem Cyklu </w:t>
      </w:r>
      <w:r w:rsidR="00115F79">
        <w:rPr>
          <w:rFonts w:ascii="Arial" w:hAnsi="Arial" w:cs="Arial"/>
          <w:color w:val="000000" w:themeColor="text1"/>
        </w:rPr>
        <w:t>besed</w:t>
      </w:r>
      <w:r w:rsidRPr="005B26A5">
        <w:rPr>
          <w:rFonts w:ascii="Arial" w:hAnsi="Arial" w:cs="Arial"/>
          <w:color w:val="000000" w:themeColor="text1"/>
        </w:rPr>
        <w:t xml:space="preserve"> je </w:t>
      </w:r>
      <w:r w:rsidR="00C65FBD" w:rsidRPr="005B26A5">
        <w:rPr>
          <w:rFonts w:ascii="Arial" w:hAnsi="Arial" w:cs="Arial"/>
          <w:color w:val="000000" w:themeColor="text1"/>
        </w:rPr>
        <w:t>MKP</w:t>
      </w:r>
      <w:r w:rsidRPr="005B26A5">
        <w:rPr>
          <w:rFonts w:ascii="Arial" w:hAnsi="Arial" w:cs="Arial"/>
          <w:color w:val="000000" w:themeColor="text1"/>
        </w:rPr>
        <w:t>.</w:t>
      </w:r>
      <w:r w:rsidR="009E54EA" w:rsidRPr="005B26A5">
        <w:rPr>
          <w:rFonts w:ascii="Arial" w:hAnsi="Arial" w:cs="Arial"/>
          <w:color w:val="000000" w:themeColor="text1"/>
        </w:rPr>
        <w:t xml:space="preserve"> NPÚ je partnerem Cyklu </w:t>
      </w:r>
      <w:r w:rsidR="00115F79">
        <w:rPr>
          <w:rFonts w:ascii="Arial" w:hAnsi="Arial" w:cs="Arial"/>
          <w:color w:val="000000" w:themeColor="text1"/>
        </w:rPr>
        <w:t>besed</w:t>
      </w:r>
      <w:r w:rsidR="009E54EA" w:rsidRPr="005B26A5">
        <w:rPr>
          <w:rFonts w:ascii="Arial" w:hAnsi="Arial" w:cs="Arial"/>
          <w:color w:val="000000" w:themeColor="text1"/>
        </w:rPr>
        <w:t>.</w:t>
      </w:r>
      <w:r w:rsidR="0013150F" w:rsidRPr="005B26A5">
        <w:rPr>
          <w:rFonts w:ascii="Arial" w:hAnsi="Arial" w:cs="Arial"/>
          <w:color w:val="000000" w:themeColor="text1"/>
        </w:rPr>
        <w:t xml:space="preserve"> </w:t>
      </w:r>
    </w:p>
    <w:p w:rsidR="00B05447" w:rsidRPr="005B26A5" w:rsidRDefault="00EC43AC" w:rsidP="00EC43A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B26A5">
        <w:rPr>
          <w:rFonts w:ascii="Arial" w:hAnsi="Arial" w:cs="Arial"/>
          <w:color w:val="000000" w:themeColor="text1"/>
        </w:rPr>
        <w:lastRenderedPageBreak/>
        <w:t xml:space="preserve">Předpokládaný harmonogram Cyklu </w:t>
      </w:r>
      <w:r w:rsidR="00115F79">
        <w:rPr>
          <w:rFonts w:ascii="Arial" w:hAnsi="Arial" w:cs="Arial"/>
          <w:color w:val="000000" w:themeColor="text1"/>
        </w:rPr>
        <w:t>besed</w:t>
      </w:r>
      <w:r w:rsidR="009E54EA" w:rsidRPr="005B26A5">
        <w:rPr>
          <w:rFonts w:ascii="Arial" w:hAnsi="Arial" w:cs="Arial"/>
          <w:color w:val="000000" w:themeColor="text1"/>
        </w:rPr>
        <w:t xml:space="preserve"> a</w:t>
      </w:r>
      <w:r w:rsidR="00B05447" w:rsidRPr="005B26A5">
        <w:rPr>
          <w:rFonts w:ascii="Arial" w:hAnsi="Arial" w:cs="Arial"/>
          <w:color w:val="000000" w:themeColor="text1"/>
        </w:rPr>
        <w:t xml:space="preserve"> předpokládaný průběh </w:t>
      </w:r>
      <w:r w:rsidR="00115F79">
        <w:rPr>
          <w:rFonts w:ascii="Arial" w:hAnsi="Arial" w:cs="Arial"/>
          <w:color w:val="000000" w:themeColor="text1"/>
        </w:rPr>
        <w:t>besedy</w:t>
      </w:r>
      <w:r w:rsidRPr="005B26A5">
        <w:rPr>
          <w:rFonts w:ascii="Arial" w:hAnsi="Arial" w:cs="Arial"/>
          <w:color w:val="000000" w:themeColor="text1"/>
        </w:rPr>
        <w:t xml:space="preserve"> </w:t>
      </w:r>
      <w:r w:rsidR="00B05447" w:rsidRPr="005B26A5">
        <w:rPr>
          <w:rFonts w:ascii="Arial" w:hAnsi="Arial" w:cs="Arial"/>
          <w:color w:val="000000" w:themeColor="text1"/>
        </w:rPr>
        <w:t xml:space="preserve">včetně dotčených památkových objektů </w:t>
      </w:r>
      <w:r w:rsidRPr="005B26A5">
        <w:rPr>
          <w:rFonts w:ascii="Arial" w:hAnsi="Arial" w:cs="Arial"/>
          <w:color w:val="000000" w:themeColor="text1"/>
        </w:rPr>
        <w:t>je specifikovaný v příloze č. 1 této smlouvy</w:t>
      </w:r>
      <w:r w:rsidR="00B05447" w:rsidRPr="005B26A5">
        <w:rPr>
          <w:rFonts w:ascii="Arial" w:hAnsi="Arial" w:cs="Arial"/>
          <w:color w:val="000000" w:themeColor="text1"/>
        </w:rPr>
        <w:t xml:space="preserve">. Smluvní strany sjednaly, že případné úpravy harmonogramu, průběhu </w:t>
      </w:r>
      <w:r w:rsidR="00115F79">
        <w:rPr>
          <w:rFonts w:ascii="Arial" w:hAnsi="Arial" w:cs="Arial"/>
          <w:color w:val="000000" w:themeColor="text1"/>
        </w:rPr>
        <w:t>besed</w:t>
      </w:r>
      <w:r w:rsidR="00B05447" w:rsidRPr="005B26A5">
        <w:rPr>
          <w:rFonts w:ascii="Arial" w:hAnsi="Arial" w:cs="Arial"/>
          <w:color w:val="000000" w:themeColor="text1"/>
        </w:rPr>
        <w:t>y včetně změny památkových objektů je možné učinit po předchozí dohodě kontaktních osob této smlouvy potvrzené e-mailem bez nutnosti uzavření dodatku</w:t>
      </w:r>
      <w:r w:rsidRPr="005B26A5">
        <w:rPr>
          <w:rFonts w:ascii="Arial" w:hAnsi="Arial" w:cs="Arial"/>
          <w:color w:val="000000" w:themeColor="text1"/>
        </w:rPr>
        <w:t xml:space="preserve"> </w:t>
      </w:r>
      <w:r w:rsidR="00B05447" w:rsidRPr="005B26A5">
        <w:rPr>
          <w:rFonts w:ascii="Arial" w:hAnsi="Arial" w:cs="Arial"/>
          <w:color w:val="000000" w:themeColor="text1"/>
        </w:rPr>
        <w:t>k této smlouvě.</w:t>
      </w:r>
    </w:p>
    <w:p w:rsidR="00B05447" w:rsidRPr="005B26A5" w:rsidRDefault="00B05447" w:rsidP="00B0544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B26A5">
        <w:rPr>
          <w:rFonts w:ascii="Arial" w:hAnsi="Arial" w:cs="Arial"/>
          <w:color w:val="000000" w:themeColor="text1"/>
        </w:rPr>
        <w:t xml:space="preserve">Cyklus </w:t>
      </w:r>
      <w:r w:rsidR="00115F79">
        <w:rPr>
          <w:rFonts w:ascii="Arial" w:hAnsi="Arial" w:cs="Arial"/>
          <w:color w:val="000000" w:themeColor="text1"/>
        </w:rPr>
        <w:t>besed</w:t>
      </w:r>
      <w:r w:rsidRPr="005B26A5">
        <w:rPr>
          <w:rFonts w:ascii="Arial" w:hAnsi="Arial" w:cs="Arial"/>
          <w:color w:val="000000" w:themeColor="text1"/>
        </w:rPr>
        <w:t xml:space="preserve"> bude probíhat buď prezenční formou </w:t>
      </w:r>
      <w:r w:rsidR="00AC095C" w:rsidRPr="005B26A5">
        <w:rPr>
          <w:rFonts w:ascii="Arial" w:hAnsi="Arial" w:cs="Arial"/>
          <w:color w:val="000000" w:themeColor="text1"/>
        </w:rPr>
        <w:t xml:space="preserve">v prostorách </w:t>
      </w:r>
      <w:r w:rsidR="00C65FBD" w:rsidRPr="005B26A5">
        <w:rPr>
          <w:rFonts w:ascii="Arial" w:hAnsi="Arial" w:cs="Arial"/>
          <w:color w:val="000000" w:themeColor="text1"/>
        </w:rPr>
        <w:t>MKP</w:t>
      </w:r>
      <w:r w:rsidR="00AC095C" w:rsidRPr="005B26A5">
        <w:rPr>
          <w:rFonts w:ascii="Arial" w:hAnsi="Arial" w:cs="Arial"/>
          <w:color w:val="000000" w:themeColor="text1"/>
        </w:rPr>
        <w:t xml:space="preserve"> na adrese: </w:t>
      </w:r>
      <w:r w:rsidR="005820AA">
        <w:rPr>
          <w:rFonts w:ascii="Arial" w:hAnsi="Arial" w:cs="Arial"/>
          <w:color w:val="000000" w:themeColor="text1"/>
        </w:rPr>
        <w:t xml:space="preserve">  </w:t>
      </w:r>
      <w:r w:rsidR="00C65FBD" w:rsidRPr="005B26A5">
        <w:rPr>
          <w:rFonts w:ascii="Arial" w:hAnsi="Arial" w:cs="Arial"/>
        </w:rPr>
        <w:t xml:space="preserve">Mariánské nám. 1, 115 72 Praha 1 </w:t>
      </w:r>
      <w:r w:rsidRPr="005B26A5">
        <w:rPr>
          <w:rFonts w:ascii="Arial" w:hAnsi="Arial" w:cs="Arial"/>
          <w:color w:val="000000" w:themeColor="text1"/>
        </w:rPr>
        <w:t xml:space="preserve">nebo </w:t>
      </w:r>
      <w:r w:rsidR="009E54EA" w:rsidRPr="005B26A5">
        <w:rPr>
          <w:rFonts w:ascii="Arial" w:hAnsi="Arial" w:cs="Arial"/>
          <w:color w:val="000000" w:themeColor="text1"/>
        </w:rPr>
        <w:t xml:space="preserve">distančně </w:t>
      </w:r>
      <w:r w:rsidRPr="005B26A5">
        <w:rPr>
          <w:rFonts w:ascii="Arial" w:hAnsi="Arial" w:cs="Arial"/>
          <w:color w:val="000000" w:themeColor="text1"/>
        </w:rPr>
        <w:t>on-line</w:t>
      </w:r>
      <w:r w:rsidR="009E54EA" w:rsidRPr="005B26A5">
        <w:rPr>
          <w:rFonts w:ascii="Arial" w:hAnsi="Arial" w:cs="Arial"/>
          <w:color w:val="000000" w:themeColor="text1"/>
        </w:rPr>
        <w:t xml:space="preserve"> dle rozhodnutí </w:t>
      </w:r>
      <w:r w:rsidR="00C65FBD" w:rsidRPr="005B26A5">
        <w:rPr>
          <w:rFonts w:ascii="Arial" w:hAnsi="Arial" w:cs="Arial"/>
          <w:color w:val="000000" w:themeColor="text1"/>
        </w:rPr>
        <w:t>MKP</w:t>
      </w:r>
      <w:r w:rsidR="00AC095C" w:rsidRPr="005B26A5">
        <w:rPr>
          <w:rFonts w:ascii="Arial" w:hAnsi="Arial" w:cs="Arial"/>
          <w:color w:val="000000" w:themeColor="text1"/>
        </w:rPr>
        <w:t>.</w:t>
      </w:r>
      <w:r w:rsidRPr="005B26A5">
        <w:rPr>
          <w:rFonts w:ascii="Arial" w:hAnsi="Arial" w:cs="Arial"/>
          <w:color w:val="000000" w:themeColor="text1"/>
        </w:rPr>
        <w:t xml:space="preserve"> </w:t>
      </w:r>
    </w:p>
    <w:p w:rsidR="00B05447" w:rsidRPr="005B26A5" w:rsidRDefault="00B05447" w:rsidP="00AC095C">
      <w:pPr>
        <w:pStyle w:val="Odstavecseseznamem"/>
        <w:spacing w:after="0" w:line="240" w:lineRule="auto"/>
        <w:ind w:left="644"/>
        <w:jc w:val="both"/>
        <w:rPr>
          <w:rFonts w:ascii="Arial" w:hAnsi="Arial" w:cs="Arial"/>
          <w:color w:val="000000" w:themeColor="text1"/>
        </w:rPr>
      </w:pPr>
    </w:p>
    <w:p w:rsidR="00B05447" w:rsidRPr="005B26A5" w:rsidRDefault="00B05447" w:rsidP="00B05447">
      <w:pPr>
        <w:pStyle w:val="Odstavecseseznamem"/>
        <w:spacing w:after="0" w:line="240" w:lineRule="auto"/>
        <w:ind w:left="644"/>
        <w:jc w:val="both"/>
        <w:rPr>
          <w:rFonts w:ascii="Arial" w:hAnsi="Arial" w:cs="Arial"/>
          <w:color w:val="000000" w:themeColor="text1"/>
        </w:rPr>
      </w:pPr>
    </w:p>
    <w:p w:rsidR="00B05447" w:rsidRPr="005B26A5" w:rsidRDefault="00B05447" w:rsidP="00B05447">
      <w:pPr>
        <w:spacing w:after="0" w:line="240" w:lineRule="auto"/>
        <w:ind w:left="284"/>
        <w:jc w:val="center"/>
        <w:rPr>
          <w:rFonts w:ascii="Arial" w:hAnsi="Arial" w:cs="Arial"/>
          <w:b/>
          <w:color w:val="000000" w:themeColor="text1"/>
        </w:rPr>
      </w:pPr>
      <w:r w:rsidRPr="005B26A5">
        <w:rPr>
          <w:rFonts w:ascii="Arial" w:hAnsi="Arial" w:cs="Arial"/>
          <w:b/>
          <w:color w:val="000000" w:themeColor="text1"/>
        </w:rPr>
        <w:t>II.</w:t>
      </w:r>
    </w:p>
    <w:p w:rsidR="00B05447" w:rsidRPr="005B26A5" w:rsidRDefault="00B05447" w:rsidP="00B05447">
      <w:pPr>
        <w:spacing w:after="0" w:line="240" w:lineRule="auto"/>
        <w:ind w:left="284"/>
        <w:jc w:val="center"/>
        <w:rPr>
          <w:rFonts w:ascii="Arial" w:hAnsi="Arial" w:cs="Arial"/>
          <w:b/>
          <w:color w:val="000000" w:themeColor="text1"/>
        </w:rPr>
      </w:pPr>
      <w:r w:rsidRPr="005B26A5">
        <w:rPr>
          <w:rFonts w:ascii="Arial" w:hAnsi="Arial" w:cs="Arial"/>
          <w:b/>
          <w:color w:val="000000" w:themeColor="text1"/>
        </w:rPr>
        <w:t>Práva a povinnosti smluvních stran</w:t>
      </w:r>
    </w:p>
    <w:p w:rsidR="00B05447" w:rsidRPr="005B26A5" w:rsidRDefault="00B05447" w:rsidP="00B0544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B26A5">
        <w:rPr>
          <w:rFonts w:ascii="Arial" w:hAnsi="Arial" w:cs="Arial"/>
          <w:color w:val="000000" w:themeColor="text1"/>
        </w:rPr>
        <w:t>NPÚ se zavazuje na svůj náklad:</w:t>
      </w:r>
    </w:p>
    <w:p w:rsidR="00B05447" w:rsidRPr="005B26A5" w:rsidRDefault="00B05447" w:rsidP="00B0544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B26A5">
        <w:rPr>
          <w:rFonts w:ascii="Arial" w:hAnsi="Arial" w:cs="Arial"/>
          <w:color w:val="000000" w:themeColor="text1"/>
        </w:rPr>
        <w:t xml:space="preserve">dle dohody kontaktních osob </w:t>
      </w:r>
      <w:r w:rsidR="00292DB2" w:rsidRPr="005B26A5">
        <w:rPr>
          <w:rFonts w:ascii="Arial" w:hAnsi="Arial" w:cs="Arial"/>
          <w:color w:val="000000" w:themeColor="text1"/>
        </w:rPr>
        <w:t xml:space="preserve">této </w:t>
      </w:r>
      <w:r w:rsidRPr="005B26A5">
        <w:rPr>
          <w:rFonts w:ascii="Arial" w:hAnsi="Arial" w:cs="Arial"/>
          <w:color w:val="000000" w:themeColor="text1"/>
        </w:rPr>
        <w:t xml:space="preserve">smlouvy zajistit účast vhodného zaměstnance NPÚ za daný </w:t>
      </w:r>
      <w:r w:rsidR="00292DB2" w:rsidRPr="005B26A5">
        <w:rPr>
          <w:rFonts w:ascii="Arial" w:hAnsi="Arial" w:cs="Arial"/>
          <w:color w:val="000000" w:themeColor="text1"/>
        </w:rPr>
        <w:t xml:space="preserve">památkový </w:t>
      </w:r>
      <w:r w:rsidRPr="005B26A5">
        <w:rPr>
          <w:rFonts w:ascii="Arial" w:hAnsi="Arial" w:cs="Arial"/>
          <w:color w:val="000000" w:themeColor="text1"/>
        </w:rPr>
        <w:t xml:space="preserve">objekt na </w:t>
      </w:r>
      <w:r w:rsidR="00115F79">
        <w:rPr>
          <w:rFonts w:ascii="Arial" w:hAnsi="Arial" w:cs="Arial"/>
          <w:color w:val="000000" w:themeColor="text1"/>
        </w:rPr>
        <w:t>besedě</w:t>
      </w:r>
      <w:r w:rsidRPr="005B26A5">
        <w:rPr>
          <w:rFonts w:ascii="Arial" w:hAnsi="Arial" w:cs="Arial"/>
          <w:color w:val="000000" w:themeColor="text1"/>
        </w:rPr>
        <w:t xml:space="preserve"> (</w:t>
      </w:r>
      <w:r w:rsidR="00292DB2" w:rsidRPr="005B26A5">
        <w:rPr>
          <w:rFonts w:ascii="Arial" w:hAnsi="Arial" w:cs="Arial"/>
          <w:color w:val="000000" w:themeColor="text1"/>
        </w:rPr>
        <w:t xml:space="preserve">např. </w:t>
      </w:r>
      <w:r w:rsidRPr="005B26A5">
        <w:rPr>
          <w:rFonts w:ascii="Arial" w:hAnsi="Arial" w:cs="Arial"/>
          <w:color w:val="000000" w:themeColor="text1"/>
        </w:rPr>
        <w:t>kastelán či jeho zástupce, průvodce, krajinářský architekt apod.)</w:t>
      </w:r>
      <w:r w:rsidR="00B46931" w:rsidRPr="005B26A5">
        <w:rPr>
          <w:rFonts w:ascii="Arial" w:hAnsi="Arial" w:cs="Arial"/>
          <w:color w:val="000000" w:themeColor="text1"/>
        </w:rPr>
        <w:t>;</w:t>
      </w:r>
      <w:r w:rsidRPr="005B26A5">
        <w:rPr>
          <w:rFonts w:ascii="Arial" w:hAnsi="Arial" w:cs="Arial"/>
          <w:color w:val="000000" w:themeColor="text1"/>
        </w:rPr>
        <w:t xml:space="preserve"> </w:t>
      </w:r>
    </w:p>
    <w:p w:rsidR="00AC095C" w:rsidRPr="005B26A5" w:rsidRDefault="00B05447" w:rsidP="00B0544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B26A5">
        <w:rPr>
          <w:rFonts w:ascii="Arial" w:hAnsi="Arial" w:cs="Arial"/>
          <w:color w:val="000000" w:themeColor="text1"/>
        </w:rPr>
        <w:t xml:space="preserve">umožnit </w:t>
      </w:r>
      <w:r w:rsidR="00301300" w:rsidRPr="005B26A5">
        <w:rPr>
          <w:rFonts w:ascii="Arial" w:hAnsi="Arial" w:cs="Arial"/>
          <w:color w:val="000000" w:themeColor="text1"/>
        </w:rPr>
        <w:t>MKP p</w:t>
      </w:r>
      <w:r w:rsidR="00AC095C" w:rsidRPr="005B26A5">
        <w:rPr>
          <w:rFonts w:ascii="Arial" w:hAnsi="Arial" w:cs="Arial"/>
          <w:color w:val="000000" w:themeColor="text1"/>
        </w:rPr>
        <w:t>o předchozí dohodě kontaktních osob natočen</w:t>
      </w:r>
      <w:r w:rsidR="00292DB2" w:rsidRPr="005B26A5">
        <w:rPr>
          <w:rFonts w:ascii="Arial" w:hAnsi="Arial" w:cs="Arial"/>
          <w:color w:val="000000" w:themeColor="text1"/>
        </w:rPr>
        <w:t>í a vytvoření videozáznamů</w:t>
      </w:r>
      <w:r w:rsidR="00AC095C" w:rsidRPr="005B26A5">
        <w:rPr>
          <w:rFonts w:ascii="Arial" w:hAnsi="Arial" w:cs="Arial"/>
          <w:color w:val="000000" w:themeColor="text1"/>
        </w:rPr>
        <w:t xml:space="preserve"> o vyb</w:t>
      </w:r>
      <w:r w:rsidR="00292DB2" w:rsidRPr="005B26A5">
        <w:rPr>
          <w:rFonts w:ascii="Arial" w:hAnsi="Arial" w:cs="Arial"/>
          <w:color w:val="000000" w:themeColor="text1"/>
        </w:rPr>
        <w:t>raných památkových objektech</w:t>
      </w:r>
      <w:r w:rsidR="00AC095C" w:rsidRPr="005B26A5">
        <w:rPr>
          <w:rFonts w:ascii="Arial" w:hAnsi="Arial" w:cs="Arial"/>
          <w:color w:val="000000" w:themeColor="text1"/>
        </w:rPr>
        <w:t xml:space="preserve"> v délce </w:t>
      </w:r>
      <w:r w:rsidR="003B5299" w:rsidRPr="005B26A5">
        <w:rPr>
          <w:rFonts w:ascii="Arial" w:hAnsi="Arial" w:cs="Arial"/>
          <w:color w:val="000000" w:themeColor="text1"/>
        </w:rPr>
        <w:t>cca 15 min</w:t>
      </w:r>
      <w:r w:rsidR="00B876CB" w:rsidRPr="005B26A5">
        <w:rPr>
          <w:rFonts w:ascii="Arial" w:hAnsi="Arial" w:cs="Arial"/>
          <w:color w:val="000000" w:themeColor="text1"/>
        </w:rPr>
        <w:t xml:space="preserve"> za účasti vybraných zaměstnanců daného objektu</w:t>
      </w:r>
      <w:r w:rsidR="00B46931" w:rsidRPr="005B26A5">
        <w:rPr>
          <w:rFonts w:ascii="Arial" w:hAnsi="Arial" w:cs="Arial"/>
          <w:color w:val="000000" w:themeColor="text1"/>
        </w:rPr>
        <w:t>;</w:t>
      </w:r>
    </w:p>
    <w:p w:rsidR="002F37E7" w:rsidRPr="005B26A5" w:rsidRDefault="003B5299" w:rsidP="00B0544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B26A5">
        <w:rPr>
          <w:rFonts w:ascii="Arial" w:hAnsi="Arial" w:cs="Arial"/>
          <w:color w:val="000000" w:themeColor="text1"/>
        </w:rPr>
        <w:t xml:space="preserve">v rámci </w:t>
      </w:r>
      <w:r w:rsidR="00292DB2" w:rsidRPr="005B26A5">
        <w:rPr>
          <w:rFonts w:ascii="Arial" w:hAnsi="Arial" w:cs="Arial"/>
          <w:color w:val="000000" w:themeColor="text1"/>
        </w:rPr>
        <w:t xml:space="preserve">svých </w:t>
      </w:r>
      <w:r w:rsidRPr="005B26A5">
        <w:rPr>
          <w:rFonts w:ascii="Arial" w:hAnsi="Arial" w:cs="Arial"/>
          <w:color w:val="000000" w:themeColor="text1"/>
        </w:rPr>
        <w:t>možností zajist</w:t>
      </w:r>
      <w:r w:rsidR="00292DB2" w:rsidRPr="005B26A5">
        <w:rPr>
          <w:rFonts w:ascii="Arial" w:hAnsi="Arial" w:cs="Arial"/>
          <w:color w:val="000000" w:themeColor="text1"/>
        </w:rPr>
        <w:t xml:space="preserve">it propagaci konání Cyklu </w:t>
      </w:r>
      <w:r w:rsidR="00115F79">
        <w:rPr>
          <w:rFonts w:ascii="Arial" w:hAnsi="Arial" w:cs="Arial"/>
          <w:color w:val="000000" w:themeColor="text1"/>
        </w:rPr>
        <w:t>besed</w:t>
      </w:r>
      <w:r w:rsidRPr="005B26A5">
        <w:rPr>
          <w:rFonts w:ascii="Arial" w:hAnsi="Arial" w:cs="Arial"/>
          <w:color w:val="000000" w:themeColor="text1"/>
        </w:rPr>
        <w:t xml:space="preserve"> na svých webových stránkách, na dotčených </w:t>
      </w:r>
      <w:r w:rsidR="00292DB2" w:rsidRPr="005B26A5">
        <w:rPr>
          <w:rFonts w:ascii="Arial" w:hAnsi="Arial" w:cs="Arial"/>
          <w:color w:val="000000" w:themeColor="text1"/>
        </w:rPr>
        <w:t xml:space="preserve">památkových </w:t>
      </w:r>
      <w:r w:rsidRPr="005B26A5">
        <w:rPr>
          <w:rFonts w:ascii="Arial" w:hAnsi="Arial" w:cs="Arial"/>
          <w:color w:val="000000" w:themeColor="text1"/>
        </w:rPr>
        <w:t>objektech případně též na sociálních sítích</w:t>
      </w:r>
      <w:r w:rsidR="002F37E7" w:rsidRPr="005B26A5">
        <w:rPr>
          <w:rFonts w:ascii="Arial" w:hAnsi="Arial" w:cs="Arial"/>
          <w:color w:val="000000" w:themeColor="text1"/>
        </w:rPr>
        <w:t>,</w:t>
      </w:r>
    </w:p>
    <w:p w:rsidR="003B5299" w:rsidRPr="005B26A5" w:rsidRDefault="002F37E7" w:rsidP="00B0544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B26A5">
        <w:rPr>
          <w:rFonts w:ascii="Arial" w:hAnsi="Arial" w:cs="Arial"/>
          <w:color w:val="000000" w:themeColor="text1"/>
        </w:rPr>
        <w:t xml:space="preserve">poskytnout </w:t>
      </w:r>
      <w:r w:rsidR="00301300" w:rsidRPr="005B26A5">
        <w:rPr>
          <w:rFonts w:ascii="Arial" w:hAnsi="Arial" w:cs="Arial"/>
          <w:color w:val="000000" w:themeColor="text1"/>
        </w:rPr>
        <w:t xml:space="preserve">MKP </w:t>
      </w:r>
      <w:r w:rsidRPr="005B26A5">
        <w:rPr>
          <w:rFonts w:ascii="Arial" w:hAnsi="Arial" w:cs="Arial"/>
          <w:color w:val="000000" w:themeColor="text1"/>
        </w:rPr>
        <w:t xml:space="preserve">své logo za účelem propagace NPÚ jako partnera Cyklu </w:t>
      </w:r>
      <w:r w:rsidR="00115F79">
        <w:rPr>
          <w:rFonts w:ascii="Arial" w:hAnsi="Arial" w:cs="Arial"/>
          <w:color w:val="000000" w:themeColor="text1"/>
        </w:rPr>
        <w:t>besed</w:t>
      </w:r>
      <w:r w:rsidR="003B5299" w:rsidRPr="005B26A5">
        <w:rPr>
          <w:rFonts w:ascii="Arial" w:hAnsi="Arial" w:cs="Arial"/>
          <w:color w:val="000000" w:themeColor="text1"/>
        </w:rPr>
        <w:t>.</w:t>
      </w:r>
    </w:p>
    <w:p w:rsidR="00AC095C" w:rsidRPr="005B26A5" w:rsidRDefault="00AC095C" w:rsidP="00AC095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AC095C" w:rsidRPr="005B26A5" w:rsidRDefault="00301300" w:rsidP="00AC095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B26A5">
        <w:rPr>
          <w:rFonts w:ascii="Arial" w:hAnsi="Arial" w:cs="Arial"/>
          <w:color w:val="000000" w:themeColor="text1"/>
        </w:rPr>
        <w:t>MKP</w:t>
      </w:r>
      <w:r w:rsidR="00AC095C" w:rsidRPr="005B26A5">
        <w:rPr>
          <w:rFonts w:ascii="Arial" w:hAnsi="Arial" w:cs="Arial"/>
          <w:color w:val="000000" w:themeColor="text1"/>
        </w:rPr>
        <w:t xml:space="preserve"> se zavazuje na svůj náklad:</w:t>
      </w:r>
    </w:p>
    <w:p w:rsidR="00B05447" w:rsidRPr="005B26A5" w:rsidRDefault="003B5299" w:rsidP="00AC095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B26A5">
        <w:rPr>
          <w:rFonts w:ascii="Arial" w:hAnsi="Arial" w:cs="Arial"/>
          <w:color w:val="000000" w:themeColor="text1"/>
        </w:rPr>
        <w:t xml:space="preserve">zajistit kompletní organizaci a pořádání Cyklu </w:t>
      </w:r>
      <w:r w:rsidR="00115F79">
        <w:rPr>
          <w:rFonts w:ascii="Arial" w:hAnsi="Arial" w:cs="Arial"/>
          <w:color w:val="000000" w:themeColor="text1"/>
        </w:rPr>
        <w:t>besed</w:t>
      </w:r>
      <w:r w:rsidRPr="005B26A5">
        <w:rPr>
          <w:rFonts w:ascii="Arial" w:hAnsi="Arial" w:cs="Arial"/>
          <w:color w:val="000000" w:themeColor="text1"/>
        </w:rPr>
        <w:t xml:space="preserve"> včetně potřebných prostor</w:t>
      </w:r>
      <w:r w:rsidR="00B43040" w:rsidRPr="005B26A5">
        <w:rPr>
          <w:rFonts w:ascii="Arial" w:hAnsi="Arial" w:cs="Arial"/>
          <w:color w:val="000000" w:themeColor="text1"/>
        </w:rPr>
        <w:t>,</w:t>
      </w:r>
      <w:r w:rsidRPr="005B26A5">
        <w:rPr>
          <w:rFonts w:ascii="Arial" w:hAnsi="Arial" w:cs="Arial"/>
          <w:color w:val="000000" w:themeColor="text1"/>
        </w:rPr>
        <w:t xml:space="preserve"> </w:t>
      </w:r>
      <w:r w:rsidR="00115F79">
        <w:rPr>
          <w:rFonts w:ascii="Arial" w:hAnsi="Arial" w:cs="Arial"/>
          <w:color w:val="000000" w:themeColor="text1"/>
        </w:rPr>
        <w:t xml:space="preserve">průvodce pořadem a </w:t>
      </w:r>
      <w:r w:rsidRPr="005B26A5">
        <w:rPr>
          <w:rFonts w:ascii="Arial" w:hAnsi="Arial" w:cs="Arial"/>
          <w:color w:val="000000" w:themeColor="text1"/>
        </w:rPr>
        <w:t>případn</w:t>
      </w:r>
      <w:r w:rsidR="00B43040" w:rsidRPr="005B26A5">
        <w:rPr>
          <w:rFonts w:ascii="Arial" w:hAnsi="Arial" w:cs="Arial"/>
          <w:color w:val="000000" w:themeColor="text1"/>
        </w:rPr>
        <w:t>ého</w:t>
      </w:r>
      <w:r w:rsidRPr="005B26A5">
        <w:rPr>
          <w:rFonts w:ascii="Arial" w:hAnsi="Arial" w:cs="Arial"/>
          <w:color w:val="000000" w:themeColor="text1"/>
        </w:rPr>
        <w:t xml:space="preserve"> on-line přenosu</w:t>
      </w:r>
      <w:r w:rsidR="00B46931" w:rsidRPr="005B26A5">
        <w:rPr>
          <w:rFonts w:ascii="Arial" w:hAnsi="Arial" w:cs="Arial"/>
          <w:color w:val="000000" w:themeColor="text1"/>
        </w:rPr>
        <w:t>;</w:t>
      </w:r>
    </w:p>
    <w:p w:rsidR="003B5299" w:rsidRPr="005B26A5" w:rsidRDefault="00292DB2" w:rsidP="00AC095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B26A5">
        <w:rPr>
          <w:rFonts w:ascii="Arial" w:hAnsi="Arial" w:cs="Arial"/>
          <w:color w:val="000000" w:themeColor="text1"/>
        </w:rPr>
        <w:t>zajistit vytvoření videozáznamů o vybraných památkových objektech</w:t>
      </w:r>
      <w:r w:rsidR="00B46931" w:rsidRPr="005B26A5">
        <w:rPr>
          <w:rFonts w:ascii="Arial" w:hAnsi="Arial" w:cs="Arial"/>
          <w:color w:val="000000" w:themeColor="text1"/>
        </w:rPr>
        <w:t xml:space="preserve"> a poskytnout k </w:t>
      </w:r>
      <w:r w:rsidRPr="005B26A5">
        <w:rPr>
          <w:rFonts w:ascii="Arial" w:hAnsi="Arial" w:cs="Arial"/>
          <w:color w:val="000000" w:themeColor="text1"/>
        </w:rPr>
        <w:t>nim</w:t>
      </w:r>
      <w:r w:rsidR="00B46931" w:rsidRPr="005B26A5">
        <w:rPr>
          <w:rFonts w:ascii="Arial" w:hAnsi="Arial" w:cs="Arial"/>
          <w:color w:val="000000" w:themeColor="text1"/>
        </w:rPr>
        <w:t xml:space="preserve"> NPÚ časově a místně neomezenou licenci k užívání;</w:t>
      </w:r>
    </w:p>
    <w:p w:rsidR="00B46931" w:rsidRPr="005B26A5" w:rsidRDefault="00B46931" w:rsidP="00AC095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B26A5">
        <w:rPr>
          <w:rFonts w:ascii="Arial" w:hAnsi="Arial" w:cs="Arial"/>
          <w:color w:val="000000" w:themeColor="text1"/>
        </w:rPr>
        <w:t xml:space="preserve">uhradit </w:t>
      </w:r>
      <w:r w:rsidR="00292DB2" w:rsidRPr="005B26A5">
        <w:rPr>
          <w:rFonts w:ascii="Arial" w:hAnsi="Arial" w:cs="Arial"/>
          <w:color w:val="000000" w:themeColor="text1"/>
        </w:rPr>
        <w:t>NPÚ sjednané náklady v paušální výši</w:t>
      </w:r>
      <w:r w:rsidR="00301300" w:rsidRPr="005B26A5">
        <w:rPr>
          <w:rFonts w:ascii="Arial" w:hAnsi="Arial" w:cs="Arial"/>
          <w:color w:val="000000" w:themeColor="text1"/>
        </w:rPr>
        <w:t xml:space="preserve"> 1</w:t>
      </w:r>
      <w:r w:rsidR="005820AA">
        <w:rPr>
          <w:rFonts w:ascii="Arial" w:hAnsi="Arial" w:cs="Arial"/>
          <w:color w:val="000000" w:themeColor="text1"/>
        </w:rPr>
        <w:t> </w:t>
      </w:r>
      <w:r w:rsidR="00301300" w:rsidRPr="005B26A5">
        <w:rPr>
          <w:rFonts w:ascii="Arial" w:hAnsi="Arial" w:cs="Arial"/>
          <w:color w:val="000000" w:themeColor="text1"/>
        </w:rPr>
        <w:t>000</w:t>
      </w:r>
      <w:r w:rsidR="005820AA">
        <w:rPr>
          <w:rFonts w:ascii="Arial" w:hAnsi="Arial" w:cs="Arial"/>
          <w:color w:val="000000" w:themeColor="text1"/>
        </w:rPr>
        <w:t>,-</w:t>
      </w:r>
      <w:r w:rsidR="00301300" w:rsidRPr="005B26A5">
        <w:rPr>
          <w:rFonts w:ascii="Arial" w:hAnsi="Arial" w:cs="Arial"/>
          <w:color w:val="000000" w:themeColor="text1"/>
        </w:rPr>
        <w:t xml:space="preserve"> Kč včetně DPH za pořad</w:t>
      </w:r>
      <w:r w:rsidRPr="005B26A5">
        <w:rPr>
          <w:rFonts w:ascii="Arial" w:hAnsi="Arial" w:cs="Arial"/>
          <w:color w:val="000000" w:themeColor="text1"/>
        </w:rPr>
        <w:t>;</w:t>
      </w:r>
    </w:p>
    <w:p w:rsidR="00B46931" w:rsidRPr="005B26A5" w:rsidRDefault="00F41B0A" w:rsidP="00AC095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B26A5">
        <w:rPr>
          <w:rFonts w:ascii="Arial" w:hAnsi="Arial" w:cs="Arial"/>
          <w:color w:val="000000" w:themeColor="text1"/>
        </w:rPr>
        <w:t>uvádět na všech propagačních materiálech</w:t>
      </w:r>
      <w:r w:rsidR="002F37E7" w:rsidRPr="005B26A5">
        <w:rPr>
          <w:rFonts w:ascii="Arial" w:hAnsi="Arial" w:cs="Arial"/>
          <w:color w:val="000000" w:themeColor="text1"/>
        </w:rPr>
        <w:t xml:space="preserve"> k</w:t>
      </w:r>
      <w:r w:rsidRPr="005B26A5">
        <w:rPr>
          <w:rFonts w:ascii="Arial" w:hAnsi="Arial" w:cs="Arial"/>
          <w:color w:val="000000" w:themeColor="text1"/>
        </w:rPr>
        <w:t xml:space="preserve"> Cyklu </w:t>
      </w:r>
      <w:r w:rsidR="00115F79">
        <w:rPr>
          <w:rFonts w:ascii="Arial" w:hAnsi="Arial" w:cs="Arial"/>
          <w:color w:val="000000" w:themeColor="text1"/>
        </w:rPr>
        <w:t>besed</w:t>
      </w:r>
      <w:r w:rsidR="002F37E7" w:rsidRPr="005B26A5">
        <w:rPr>
          <w:rFonts w:ascii="Arial" w:hAnsi="Arial" w:cs="Arial"/>
          <w:color w:val="000000" w:themeColor="text1"/>
        </w:rPr>
        <w:t xml:space="preserve"> logo NPÚ jako partnera a prezentovat </w:t>
      </w:r>
      <w:r w:rsidRPr="005B26A5">
        <w:rPr>
          <w:rFonts w:ascii="Arial" w:hAnsi="Arial" w:cs="Arial"/>
          <w:color w:val="000000" w:themeColor="text1"/>
        </w:rPr>
        <w:t xml:space="preserve">na začátku každé přednášky NPÚ jako partnera Cyklu </w:t>
      </w:r>
      <w:r w:rsidR="00115F79">
        <w:rPr>
          <w:rFonts w:ascii="Arial" w:hAnsi="Arial" w:cs="Arial"/>
          <w:color w:val="000000" w:themeColor="text1"/>
        </w:rPr>
        <w:t>besed</w:t>
      </w:r>
      <w:r w:rsidR="002F37E7" w:rsidRPr="005B26A5">
        <w:rPr>
          <w:rFonts w:ascii="Arial" w:hAnsi="Arial" w:cs="Arial"/>
          <w:color w:val="000000" w:themeColor="text1"/>
        </w:rPr>
        <w:t>.</w:t>
      </w:r>
      <w:r w:rsidRPr="005B26A5">
        <w:rPr>
          <w:rFonts w:ascii="Arial" w:hAnsi="Arial" w:cs="Arial"/>
          <w:color w:val="000000" w:themeColor="text1"/>
        </w:rPr>
        <w:t xml:space="preserve"> </w:t>
      </w:r>
    </w:p>
    <w:p w:rsidR="008B3F11" w:rsidRPr="005B26A5" w:rsidRDefault="008B3F11" w:rsidP="00D10FF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8B3F11" w:rsidRPr="005B26A5" w:rsidRDefault="00D10FFE" w:rsidP="00D10FF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B26A5">
        <w:rPr>
          <w:rFonts w:ascii="Arial" w:hAnsi="Arial" w:cs="Arial"/>
          <w:color w:val="000000" w:themeColor="text1"/>
        </w:rPr>
        <w:t xml:space="preserve">MKP je oprávněna zpoplatnit účast veřejnosti na </w:t>
      </w:r>
      <w:r w:rsidR="00115F79">
        <w:rPr>
          <w:rFonts w:ascii="Arial" w:hAnsi="Arial" w:cs="Arial"/>
          <w:color w:val="000000" w:themeColor="text1"/>
        </w:rPr>
        <w:t>besedách</w:t>
      </w:r>
      <w:r w:rsidRPr="005B26A5">
        <w:rPr>
          <w:rFonts w:ascii="Arial" w:hAnsi="Arial" w:cs="Arial"/>
          <w:color w:val="000000" w:themeColor="text1"/>
        </w:rPr>
        <w:t xml:space="preserve">. Tržba za vstupné je v plné výši příjmem MKP. Cena vstupného bude 50 Kč za jednu </w:t>
      </w:r>
      <w:r w:rsidR="00115F79">
        <w:rPr>
          <w:rFonts w:ascii="Arial" w:hAnsi="Arial" w:cs="Arial"/>
          <w:color w:val="000000" w:themeColor="text1"/>
        </w:rPr>
        <w:t>besed</w:t>
      </w:r>
      <w:r w:rsidRPr="005B26A5">
        <w:rPr>
          <w:rFonts w:ascii="Arial" w:hAnsi="Arial" w:cs="Arial"/>
          <w:color w:val="000000" w:themeColor="text1"/>
        </w:rPr>
        <w:t>u.</w:t>
      </w:r>
    </w:p>
    <w:p w:rsidR="008B3F11" w:rsidRPr="005B26A5" w:rsidRDefault="00D10FFE" w:rsidP="00E235C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B26A5">
        <w:rPr>
          <w:rFonts w:ascii="Arial" w:hAnsi="Arial" w:cs="Arial"/>
          <w:color w:val="000000" w:themeColor="text1"/>
        </w:rPr>
        <w:t xml:space="preserve">V případě distančního on-line přístupu na </w:t>
      </w:r>
      <w:r w:rsidR="00115F79">
        <w:rPr>
          <w:rFonts w:ascii="Arial" w:hAnsi="Arial" w:cs="Arial"/>
          <w:color w:val="000000" w:themeColor="text1"/>
        </w:rPr>
        <w:t>besed</w:t>
      </w:r>
      <w:r w:rsidRPr="005B26A5">
        <w:rPr>
          <w:rFonts w:ascii="Arial" w:hAnsi="Arial" w:cs="Arial"/>
          <w:color w:val="000000" w:themeColor="text1"/>
        </w:rPr>
        <w:t>u</w:t>
      </w:r>
      <w:r w:rsidR="00B45E82" w:rsidRPr="005B26A5">
        <w:rPr>
          <w:rFonts w:ascii="Arial" w:hAnsi="Arial" w:cs="Arial"/>
          <w:color w:val="000000" w:themeColor="text1"/>
        </w:rPr>
        <w:t xml:space="preserve"> se vstupné nevybírá.</w:t>
      </w:r>
    </w:p>
    <w:p w:rsidR="00E6558D" w:rsidRPr="005B26A5" w:rsidRDefault="00E6558D" w:rsidP="00E6558D">
      <w:pPr>
        <w:pStyle w:val="Odstavecseseznamem"/>
        <w:spacing w:after="0" w:line="240" w:lineRule="auto"/>
        <w:ind w:left="644"/>
        <w:jc w:val="both"/>
        <w:rPr>
          <w:rFonts w:ascii="Arial" w:hAnsi="Arial" w:cs="Arial"/>
          <w:color w:val="000000" w:themeColor="text1"/>
        </w:rPr>
      </w:pPr>
    </w:p>
    <w:p w:rsidR="008B3F11" w:rsidRPr="005B26A5" w:rsidRDefault="008B3F11" w:rsidP="008B3F11">
      <w:pPr>
        <w:spacing w:after="0" w:line="240" w:lineRule="auto"/>
        <w:ind w:left="644"/>
        <w:jc w:val="center"/>
        <w:rPr>
          <w:rFonts w:ascii="Arial" w:hAnsi="Arial" w:cs="Arial"/>
          <w:b/>
          <w:color w:val="000000" w:themeColor="text1"/>
        </w:rPr>
      </w:pPr>
      <w:r w:rsidRPr="005B26A5">
        <w:rPr>
          <w:rFonts w:ascii="Arial" w:hAnsi="Arial" w:cs="Arial"/>
          <w:b/>
          <w:color w:val="000000" w:themeColor="text1"/>
        </w:rPr>
        <w:t>III.</w:t>
      </w:r>
    </w:p>
    <w:p w:rsidR="007C2AC6" w:rsidRPr="005B26A5" w:rsidRDefault="008B3F11" w:rsidP="007C2AC6">
      <w:pPr>
        <w:spacing w:after="0" w:line="240" w:lineRule="auto"/>
        <w:ind w:left="644"/>
        <w:jc w:val="center"/>
        <w:rPr>
          <w:rFonts w:ascii="Arial" w:hAnsi="Arial" w:cs="Arial"/>
          <w:b/>
          <w:color w:val="000000" w:themeColor="text1"/>
        </w:rPr>
      </w:pPr>
      <w:r w:rsidRPr="005B26A5">
        <w:rPr>
          <w:rFonts w:ascii="Arial" w:hAnsi="Arial" w:cs="Arial"/>
          <w:b/>
          <w:color w:val="000000" w:themeColor="text1"/>
        </w:rPr>
        <w:t>Úplata</w:t>
      </w:r>
    </w:p>
    <w:p w:rsidR="00B13937" w:rsidRPr="005B26A5" w:rsidRDefault="008B3F11" w:rsidP="007C2AC6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B26A5">
        <w:rPr>
          <w:rFonts w:ascii="Arial" w:hAnsi="Arial" w:cs="Arial"/>
          <w:color w:val="000000" w:themeColor="text1"/>
        </w:rPr>
        <w:t xml:space="preserve">Knihovna se zavazuje uhradit po každé </w:t>
      </w:r>
      <w:r w:rsidR="00B13937" w:rsidRPr="005B26A5">
        <w:rPr>
          <w:rFonts w:ascii="Arial" w:hAnsi="Arial" w:cs="Arial"/>
          <w:color w:val="000000" w:themeColor="text1"/>
        </w:rPr>
        <w:t xml:space="preserve">realizované </w:t>
      </w:r>
      <w:r w:rsidR="00115F79">
        <w:rPr>
          <w:rFonts w:ascii="Arial" w:hAnsi="Arial" w:cs="Arial"/>
          <w:color w:val="000000" w:themeColor="text1"/>
        </w:rPr>
        <w:t>besedě</w:t>
      </w:r>
      <w:r w:rsidRPr="005B26A5">
        <w:rPr>
          <w:rFonts w:ascii="Arial" w:hAnsi="Arial" w:cs="Arial"/>
          <w:color w:val="000000" w:themeColor="text1"/>
        </w:rPr>
        <w:t xml:space="preserve"> NPÚ </w:t>
      </w:r>
      <w:r w:rsidR="00292DB2" w:rsidRPr="005B26A5">
        <w:rPr>
          <w:rFonts w:ascii="Arial" w:hAnsi="Arial" w:cs="Arial"/>
          <w:color w:val="000000" w:themeColor="text1"/>
        </w:rPr>
        <w:t xml:space="preserve"> úplatu v paušální </w:t>
      </w:r>
      <w:r w:rsidRPr="005B26A5">
        <w:rPr>
          <w:rFonts w:ascii="Arial" w:hAnsi="Arial" w:cs="Arial"/>
          <w:color w:val="000000" w:themeColor="text1"/>
        </w:rPr>
        <w:t xml:space="preserve">výši 1000,- Kč včetně DPH na </w:t>
      </w:r>
      <w:r w:rsidR="00B45E82" w:rsidRPr="005B26A5">
        <w:rPr>
          <w:rFonts w:ascii="Arial" w:hAnsi="Arial" w:cs="Arial"/>
          <w:color w:val="000000" w:themeColor="text1"/>
        </w:rPr>
        <w:t xml:space="preserve">částečnou </w:t>
      </w:r>
      <w:r w:rsidRPr="005B26A5">
        <w:rPr>
          <w:rFonts w:ascii="Arial" w:hAnsi="Arial" w:cs="Arial"/>
          <w:color w:val="000000" w:themeColor="text1"/>
        </w:rPr>
        <w:t>úhradu nákladů</w:t>
      </w:r>
      <w:r w:rsidR="00F139EE" w:rsidRPr="005B26A5">
        <w:rPr>
          <w:rFonts w:ascii="Arial" w:hAnsi="Arial" w:cs="Arial"/>
          <w:color w:val="000000" w:themeColor="text1"/>
        </w:rPr>
        <w:t>, což je stanoveno ve čl. II. odst. 2, písm. c)</w:t>
      </w:r>
      <w:r w:rsidR="00B13937" w:rsidRPr="005B26A5">
        <w:rPr>
          <w:rFonts w:ascii="Arial" w:hAnsi="Arial" w:cs="Arial"/>
          <w:color w:val="000000" w:themeColor="text1"/>
        </w:rPr>
        <w:t>.</w:t>
      </w:r>
    </w:p>
    <w:p w:rsidR="00B13937" w:rsidRPr="00AD6D93" w:rsidRDefault="00B13937" w:rsidP="00AD6D93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B26A5">
        <w:rPr>
          <w:rFonts w:ascii="Arial" w:hAnsi="Arial" w:cs="Arial"/>
          <w:color w:val="000000" w:themeColor="text1"/>
        </w:rPr>
        <w:t xml:space="preserve">Úplatu dle předchozího odstavce Knihovna uhradí na základě faktury vystavené NPÚ a doručené na e-mailovou adresu kontaktní osoby se splatností 14 dnů ode dne vystavení. </w:t>
      </w:r>
      <w:r w:rsidR="008B3F11" w:rsidRPr="005B26A5">
        <w:rPr>
          <w:rFonts w:ascii="Arial" w:hAnsi="Arial" w:cs="Arial"/>
          <w:color w:val="000000" w:themeColor="text1"/>
        </w:rPr>
        <w:t xml:space="preserve">  </w:t>
      </w:r>
    </w:p>
    <w:p w:rsidR="00B13937" w:rsidRPr="005B26A5" w:rsidRDefault="00B13937" w:rsidP="00B13937">
      <w:pPr>
        <w:spacing w:after="0" w:line="240" w:lineRule="auto"/>
        <w:ind w:left="644"/>
        <w:jc w:val="both"/>
        <w:rPr>
          <w:rFonts w:ascii="Arial" w:hAnsi="Arial" w:cs="Arial"/>
          <w:color w:val="000000" w:themeColor="text1"/>
        </w:rPr>
      </w:pPr>
    </w:p>
    <w:p w:rsidR="00B13937" w:rsidRPr="005B26A5" w:rsidRDefault="00B13937" w:rsidP="00B13937">
      <w:pPr>
        <w:spacing w:after="0" w:line="240" w:lineRule="auto"/>
        <w:ind w:left="644"/>
        <w:jc w:val="center"/>
        <w:rPr>
          <w:rFonts w:ascii="Arial" w:hAnsi="Arial" w:cs="Arial"/>
          <w:b/>
          <w:color w:val="000000" w:themeColor="text1"/>
        </w:rPr>
      </w:pPr>
      <w:r w:rsidRPr="005B26A5">
        <w:rPr>
          <w:rFonts w:ascii="Arial" w:hAnsi="Arial" w:cs="Arial"/>
          <w:b/>
          <w:color w:val="000000" w:themeColor="text1"/>
        </w:rPr>
        <w:t>IV.</w:t>
      </w:r>
    </w:p>
    <w:p w:rsidR="00B13937" w:rsidRPr="005B26A5" w:rsidRDefault="00B13937" w:rsidP="00B13937">
      <w:pPr>
        <w:spacing w:after="0" w:line="240" w:lineRule="auto"/>
        <w:ind w:left="644"/>
        <w:jc w:val="center"/>
        <w:rPr>
          <w:rFonts w:ascii="Arial" w:hAnsi="Arial" w:cs="Arial"/>
          <w:b/>
          <w:color w:val="000000" w:themeColor="text1"/>
        </w:rPr>
      </w:pPr>
      <w:r w:rsidRPr="005B26A5">
        <w:rPr>
          <w:rFonts w:ascii="Arial" w:hAnsi="Arial" w:cs="Arial"/>
          <w:b/>
          <w:color w:val="000000" w:themeColor="text1"/>
        </w:rPr>
        <w:t>Pořízení videozáznamu</w:t>
      </w:r>
      <w:r w:rsidR="000B564B" w:rsidRPr="005B26A5">
        <w:rPr>
          <w:rFonts w:ascii="Arial" w:hAnsi="Arial" w:cs="Arial"/>
          <w:b/>
          <w:color w:val="000000" w:themeColor="text1"/>
        </w:rPr>
        <w:t>, licence</w:t>
      </w:r>
    </w:p>
    <w:p w:rsidR="00B13937" w:rsidRPr="005B26A5" w:rsidRDefault="00B13937" w:rsidP="00B13937">
      <w:pPr>
        <w:spacing w:after="0" w:line="240" w:lineRule="auto"/>
        <w:ind w:left="644"/>
        <w:jc w:val="center"/>
        <w:rPr>
          <w:rFonts w:ascii="Arial" w:hAnsi="Arial" w:cs="Arial"/>
          <w:b/>
          <w:color w:val="000000" w:themeColor="text1"/>
        </w:rPr>
      </w:pPr>
    </w:p>
    <w:p w:rsidR="004225AC" w:rsidRPr="005B26A5" w:rsidRDefault="004225AC" w:rsidP="004225AC">
      <w:pPr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kern w:val="24"/>
        </w:rPr>
      </w:pPr>
      <w:r w:rsidRPr="005B26A5">
        <w:rPr>
          <w:rFonts w:ascii="Arial" w:hAnsi="Arial" w:cs="Arial"/>
          <w:kern w:val="24"/>
        </w:rPr>
        <w:t xml:space="preserve">Smluvní strany se dohodly, že po předchozí dohodě kontaktních osob umožní NPÚ </w:t>
      </w:r>
      <w:r w:rsidR="00892D43" w:rsidRPr="005B26A5">
        <w:rPr>
          <w:rFonts w:ascii="Arial" w:hAnsi="Arial" w:cs="Arial"/>
          <w:kern w:val="24"/>
        </w:rPr>
        <w:t>MKP</w:t>
      </w:r>
      <w:r w:rsidRPr="005B26A5">
        <w:rPr>
          <w:rFonts w:ascii="Arial" w:hAnsi="Arial" w:cs="Arial"/>
          <w:kern w:val="24"/>
        </w:rPr>
        <w:t xml:space="preserve"> resp. jí pověřeným osobám pořídit na vybraných objektech videozáznam za účelem vytvoření cca 15 min pořadu o daném objektu (dále též jen „videozáznam“</w:t>
      </w:r>
      <w:r w:rsidR="000B564B" w:rsidRPr="005B26A5">
        <w:rPr>
          <w:rFonts w:ascii="Arial" w:hAnsi="Arial" w:cs="Arial"/>
          <w:kern w:val="24"/>
        </w:rPr>
        <w:t>)</w:t>
      </w:r>
      <w:r w:rsidRPr="005B26A5">
        <w:rPr>
          <w:rFonts w:ascii="Arial" w:hAnsi="Arial" w:cs="Arial"/>
          <w:kern w:val="24"/>
        </w:rPr>
        <w:t>.</w:t>
      </w:r>
    </w:p>
    <w:p w:rsidR="000B564B" w:rsidRPr="005B26A5" w:rsidRDefault="004225AC" w:rsidP="000B564B">
      <w:pPr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kern w:val="24"/>
        </w:rPr>
      </w:pPr>
      <w:r w:rsidRPr="005B26A5">
        <w:rPr>
          <w:rFonts w:ascii="Arial" w:hAnsi="Arial" w:cs="Arial"/>
          <w:kern w:val="24"/>
        </w:rPr>
        <w:t>Konečná podoba</w:t>
      </w:r>
      <w:r w:rsidR="000B564B" w:rsidRPr="005B26A5">
        <w:rPr>
          <w:rFonts w:ascii="Arial" w:hAnsi="Arial" w:cs="Arial"/>
          <w:kern w:val="24"/>
        </w:rPr>
        <w:t xml:space="preserve"> </w:t>
      </w:r>
      <w:r w:rsidR="00BF64B9" w:rsidRPr="005B26A5">
        <w:rPr>
          <w:rFonts w:ascii="Arial" w:hAnsi="Arial" w:cs="Arial"/>
          <w:kern w:val="24"/>
        </w:rPr>
        <w:t xml:space="preserve">každého </w:t>
      </w:r>
      <w:r w:rsidR="000B564B" w:rsidRPr="005B26A5">
        <w:rPr>
          <w:rFonts w:ascii="Arial" w:hAnsi="Arial" w:cs="Arial"/>
          <w:kern w:val="24"/>
        </w:rPr>
        <w:t xml:space="preserve">videozáznamu musí být před jeho využitím schválena </w:t>
      </w:r>
      <w:r w:rsidR="00B45E82" w:rsidRPr="005B26A5">
        <w:rPr>
          <w:rFonts w:ascii="Arial" w:hAnsi="Arial" w:cs="Arial"/>
          <w:kern w:val="24"/>
        </w:rPr>
        <w:t xml:space="preserve">kontaktní osobou </w:t>
      </w:r>
      <w:r w:rsidR="000B564B" w:rsidRPr="005B26A5">
        <w:rPr>
          <w:rFonts w:ascii="Arial" w:hAnsi="Arial" w:cs="Arial"/>
          <w:kern w:val="24"/>
        </w:rPr>
        <w:t>NPÚ</w:t>
      </w:r>
      <w:r w:rsidR="00B45E82" w:rsidRPr="005B26A5">
        <w:rPr>
          <w:rFonts w:ascii="Arial" w:hAnsi="Arial" w:cs="Arial"/>
          <w:kern w:val="24"/>
        </w:rPr>
        <w:t xml:space="preserve">, které musí být zaslán nejpozději </w:t>
      </w:r>
      <w:r w:rsidR="0013150F" w:rsidRPr="005B26A5">
        <w:rPr>
          <w:rFonts w:ascii="Arial" w:hAnsi="Arial" w:cs="Arial"/>
          <w:kern w:val="24"/>
        </w:rPr>
        <w:t>14</w:t>
      </w:r>
      <w:r w:rsidR="00B45E82" w:rsidRPr="005B26A5">
        <w:rPr>
          <w:rFonts w:ascii="Arial" w:hAnsi="Arial" w:cs="Arial"/>
          <w:kern w:val="24"/>
        </w:rPr>
        <w:t xml:space="preserve"> dnů před </w:t>
      </w:r>
      <w:r w:rsidR="00115F79">
        <w:rPr>
          <w:rFonts w:ascii="Arial" w:hAnsi="Arial" w:cs="Arial"/>
          <w:kern w:val="24"/>
        </w:rPr>
        <w:t>besedou</w:t>
      </w:r>
      <w:r w:rsidR="000B564B" w:rsidRPr="005B26A5">
        <w:rPr>
          <w:rFonts w:ascii="Arial" w:hAnsi="Arial" w:cs="Arial"/>
          <w:kern w:val="24"/>
        </w:rPr>
        <w:t>.</w:t>
      </w:r>
    </w:p>
    <w:p w:rsidR="00BF64B9" w:rsidRPr="005B26A5" w:rsidRDefault="00892D43" w:rsidP="00BF64B9">
      <w:pPr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kern w:val="24"/>
        </w:rPr>
      </w:pPr>
      <w:r w:rsidRPr="005B26A5">
        <w:rPr>
          <w:rFonts w:ascii="Arial" w:hAnsi="Arial" w:cs="Arial"/>
          <w:kern w:val="24"/>
        </w:rPr>
        <w:t>MKP</w:t>
      </w:r>
      <w:r w:rsidR="000B564B" w:rsidRPr="005B26A5">
        <w:rPr>
          <w:rFonts w:ascii="Arial" w:hAnsi="Arial" w:cs="Arial"/>
          <w:kern w:val="24"/>
        </w:rPr>
        <w:t xml:space="preserve"> tímto uděluje </w:t>
      </w:r>
      <w:r w:rsidR="00BF64B9" w:rsidRPr="005B26A5">
        <w:rPr>
          <w:rFonts w:ascii="Arial" w:hAnsi="Arial" w:cs="Arial"/>
        </w:rPr>
        <w:t xml:space="preserve">NPÚ bezúplatně nevýhradní licenci ke každému dle této smlouvy předanému videozáznamu, a to po celou dobu trvání majetkových autorských práv, bez územního </w:t>
      </w:r>
      <w:r w:rsidR="00F429BC" w:rsidRPr="005B26A5">
        <w:rPr>
          <w:rFonts w:ascii="Arial" w:hAnsi="Arial" w:cs="Arial"/>
        </w:rPr>
        <w:t xml:space="preserve">a časového </w:t>
      </w:r>
      <w:r w:rsidR="00BF64B9" w:rsidRPr="005B26A5">
        <w:rPr>
          <w:rFonts w:ascii="Arial" w:hAnsi="Arial" w:cs="Arial"/>
        </w:rPr>
        <w:t xml:space="preserve">omezení. Obsahem licence je právo dílo užít v původní nebo </w:t>
      </w:r>
      <w:r w:rsidR="00BF64B9" w:rsidRPr="005B26A5">
        <w:rPr>
          <w:rFonts w:ascii="Arial" w:hAnsi="Arial" w:cs="Arial"/>
        </w:rPr>
        <w:lastRenderedPageBreak/>
        <w:t xml:space="preserve">zpracované či jinak pozměněné podobě, a to všemi známými způsoby užití, v neomezeném rozsahu. </w:t>
      </w:r>
      <w:r w:rsidRPr="005B26A5">
        <w:rPr>
          <w:rFonts w:ascii="Arial" w:hAnsi="Arial" w:cs="Arial"/>
        </w:rPr>
        <w:t>MKP</w:t>
      </w:r>
      <w:r w:rsidR="00292DB2" w:rsidRPr="005B26A5">
        <w:rPr>
          <w:rFonts w:ascii="Arial" w:hAnsi="Arial" w:cs="Arial"/>
        </w:rPr>
        <w:t xml:space="preserve"> svoluje mimo jiné k jeho </w:t>
      </w:r>
      <w:r w:rsidR="00BF64B9" w:rsidRPr="005B26A5">
        <w:rPr>
          <w:rFonts w:ascii="Arial" w:hAnsi="Arial" w:cs="Arial"/>
        </w:rPr>
        <w:t xml:space="preserve">zveřejnění, rozmnožování a rozšiřování, k jeho jakýmkoliv dalším úpravám, ke spojení s jiným dílem, jakož i k zařazení do díla souborného apod. NPÚ je oprávněn upravit či měnit videozáznam nebo jeho část takovým způsobem, který nesníží jeho </w:t>
      </w:r>
      <w:r w:rsidR="00BB227B" w:rsidRPr="005B26A5">
        <w:rPr>
          <w:rFonts w:ascii="Arial" w:hAnsi="Arial" w:cs="Arial"/>
        </w:rPr>
        <w:t>hodnotu</w:t>
      </w:r>
      <w:r w:rsidR="0013150F" w:rsidRPr="005B26A5">
        <w:rPr>
          <w:rFonts w:ascii="Arial" w:hAnsi="Arial" w:cs="Arial"/>
        </w:rPr>
        <w:t xml:space="preserve"> a je povinen uvádět MKP jako vlastníka videozáznamu</w:t>
      </w:r>
      <w:r w:rsidR="0033201A" w:rsidRPr="005B26A5">
        <w:rPr>
          <w:rFonts w:ascii="Arial" w:hAnsi="Arial" w:cs="Arial"/>
        </w:rPr>
        <w:t>. NPÚ</w:t>
      </w:r>
      <w:r w:rsidR="00BB227B" w:rsidRPr="005B26A5">
        <w:rPr>
          <w:rFonts w:ascii="Arial" w:hAnsi="Arial" w:cs="Arial"/>
        </w:rPr>
        <w:t xml:space="preserve"> není povinen licenci využít.</w:t>
      </w:r>
    </w:p>
    <w:p w:rsidR="004225AC" w:rsidRPr="005B26A5" w:rsidRDefault="00892D43" w:rsidP="00BF64B9">
      <w:pPr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kern w:val="24"/>
        </w:rPr>
      </w:pPr>
      <w:r w:rsidRPr="005B26A5">
        <w:rPr>
          <w:rFonts w:ascii="Arial" w:hAnsi="Arial" w:cs="Arial"/>
          <w:kern w:val="24"/>
        </w:rPr>
        <w:t>MKP</w:t>
      </w:r>
      <w:r w:rsidR="000B564B" w:rsidRPr="005B26A5">
        <w:rPr>
          <w:rFonts w:ascii="Arial" w:hAnsi="Arial" w:cs="Arial"/>
          <w:kern w:val="24"/>
        </w:rPr>
        <w:t xml:space="preserve"> </w:t>
      </w:r>
      <w:r w:rsidR="004225AC" w:rsidRPr="005B26A5">
        <w:rPr>
          <w:rFonts w:ascii="Arial" w:hAnsi="Arial" w:cs="Arial"/>
          <w:kern w:val="24"/>
        </w:rPr>
        <w:t xml:space="preserve">tímto výslovně </w:t>
      </w:r>
      <w:r w:rsidR="000B564B" w:rsidRPr="005B26A5">
        <w:rPr>
          <w:rFonts w:ascii="Arial" w:hAnsi="Arial" w:cs="Arial"/>
          <w:kern w:val="24"/>
        </w:rPr>
        <w:t>bere na vědomí, že natáčení se bude uskutečňovat v objektech</w:t>
      </w:r>
      <w:r w:rsidR="004225AC" w:rsidRPr="005B26A5">
        <w:rPr>
          <w:rFonts w:ascii="Arial" w:hAnsi="Arial" w:cs="Arial"/>
          <w:kern w:val="24"/>
        </w:rPr>
        <w:t xml:space="preserve"> památkově</w:t>
      </w:r>
      <w:r w:rsidR="000B564B" w:rsidRPr="005B26A5">
        <w:rPr>
          <w:rFonts w:ascii="Arial" w:hAnsi="Arial" w:cs="Arial"/>
          <w:kern w:val="24"/>
        </w:rPr>
        <w:t xml:space="preserve"> chráněných</w:t>
      </w:r>
      <w:r w:rsidR="004225AC" w:rsidRPr="005B26A5">
        <w:rPr>
          <w:rFonts w:ascii="Arial" w:hAnsi="Arial" w:cs="Arial"/>
          <w:kern w:val="24"/>
        </w:rPr>
        <w:t xml:space="preserve"> a zavazuje se k dodržování všech obecně závazných předpisů, zejména pak zákona č. 20/1987 Sb., o státní památkové péči,</w:t>
      </w:r>
      <w:r w:rsidR="000B564B" w:rsidRPr="005B26A5">
        <w:rPr>
          <w:rFonts w:ascii="Arial" w:hAnsi="Arial" w:cs="Arial"/>
          <w:kern w:val="24"/>
        </w:rPr>
        <w:t xml:space="preserve"> ve znění pozdějších předpisů.</w:t>
      </w:r>
      <w:r w:rsidR="00BF64B9" w:rsidRPr="005B26A5">
        <w:rPr>
          <w:rFonts w:ascii="Arial" w:hAnsi="Arial" w:cs="Arial"/>
          <w:kern w:val="24"/>
        </w:rPr>
        <w:t xml:space="preserve"> </w:t>
      </w:r>
      <w:r w:rsidRPr="005B26A5">
        <w:rPr>
          <w:rFonts w:ascii="Arial" w:hAnsi="Arial" w:cs="Arial"/>
          <w:kern w:val="24"/>
        </w:rPr>
        <w:t>MKP</w:t>
      </w:r>
      <w:r w:rsidR="00BF64B9" w:rsidRPr="005B26A5">
        <w:rPr>
          <w:rFonts w:ascii="Arial" w:hAnsi="Arial" w:cs="Arial"/>
          <w:kern w:val="24"/>
        </w:rPr>
        <w:t xml:space="preserve"> zajistí, aby při natáčení</w:t>
      </w:r>
      <w:r w:rsidR="004225AC" w:rsidRPr="005B26A5">
        <w:rPr>
          <w:rFonts w:ascii="Arial" w:hAnsi="Arial" w:cs="Arial"/>
          <w:kern w:val="24"/>
        </w:rPr>
        <w:t xml:space="preserve"> nedošlo k žádným škodám, zajistí při plnění této smlouvy dodržování všech obecně závazných bezpečnostních a protipožárních předpisů i předpisů týkajících se bezpečnosti práce a ochrany zdraví při práci</w:t>
      </w:r>
      <w:r w:rsidR="00BF64B9" w:rsidRPr="005B26A5">
        <w:rPr>
          <w:rFonts w:ascii="Arial" w:hAnsi="Arial" w:cs="Arial"/>
          <w:kern w:val="24"/>
        </w:rPr>
        <w:t>.</w:t>
      </w:r>
    </w:p>
    <w:p w:rsidR="00BF64B9" w:rsidRPr="005B26A5" w:rsidRDefault="00892D43" w:rsidP="00BF64B9">
      <w:pPr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kern w:val="24"/>
        </w:rPr>
      </w:pPr>
      <w:r w:rsidRPr="005B26A5">
        <w:rPr>
          <w:rFonts w:ascii="Arial" w:hAnsi="Arial" w:cs="Arial"/>
          <w:kern w:val="24"/>
        </w:rPr>
        <w:t>MKP</w:t>
      </w:r>
      <w:r w:rsidR="00BF64B9" w:rsidRPr="005B26A5">
        <w:rPr>
          <w:rFonts w:ascii="Arial" w:hAnsi="Arial" w:cs="Arial"/>
          <w:kern w:val="24"/>
        </w:rPr>
        <w:t xml:space="preserve"> se při natáčení na památkovém objektu zavazuje dále zajistit:</w:t>
      </w:r>
    </w:p>
    <w:p w:rsidR="004225AC" w:rsidRPr="005B26A5" w:rsidRDefault="004225AC" w:rsidP="004225AC">
      <w:pPr>
        <w:numPr>
          <w:ilvl w:val="2"/>
          <w:numId w:val="10"/>
        </w:numPr>
        <w:spacing w:after="0" w:line="240" w:lineRule="auto"/>
        <w:ind w:hanging="294"/>
        <w:jc w:val="both"/>
        <w:rPr>
          <w:rFonts w:ascii="Arial" w:hAnsi="Arial" w:cs="Arial"/>
          <w:kern w:val="24"/>
        </w:rPr>
      </w:pPr>
      <w:r w:rsidRPr="005B26A5">
        <w:rPr>
          <w:rFonts w:ascii="Arial" w:hAnsi="Arial" w:cs="Arial"/>
          <w:kern w:val="24"/>
        </w:rPr>
        <w:t>dodržování přísného zákazu kouření, konzumace nápojů a jídel v interiérech objektu,</w:t>
      </w:r>
    </w:p>
    <w:p w:rsidR="004225AC" w:rsidRPr="005B26A5" w:rsidRDefault="004225AC" w:rsidP="004225AC">
      <w:pPr>
        <w:numPr>
          <w:ilvl w:val="2"/>
          <w:numId w:val="10"/>
        </w:numPr>
        <w:spacing w:after="0" w:line="240" w:lineRule="auto"/>
        <w:ind w:hanging="294"/>
        <w:jc w:val="both"/>
        <w:rPr>
          <w:rFonts w:ascii="Arial" w:hAnsi="Arial" w:cs="Arial"/>
          <w:kern w:val="24"/>
        </w:rPr>
      </w:pPr>
      <w:r w:rsidRPr="005B26A5">
        <w:rPr>
          <w:rFonts w:ascii="Arial" w:hAnsi="Arial" w:cs="Arial"/>
          <w:kern w:val="24"/>
        </w:rPr>
        <w:t>zajistí, aby osoby, kterým umožní vstup do objektu, nevstupovali mimo vyhrazené prostory k </w:t>
      </w:r>
      <w:r w:rsidR="00BF64B9" w:rsidRPr="005B26A5">
        <w:rPr>
          <w:rFonts w:ascii="Arial" w:hAnsi="Arial" w:cs="Arial"/>
          <w:kern w:val="24"/>
        </w:rPr>
        <w:t>natáčení</w:t>
      </w:r>
      <w:r w:rsidRPr="005B26A5">
        <w:rPr>
          <w:rFonts w:ascii="Arial" w:hAnsi="Arial" w:cs="Arial"/>
          <w:kern w:val="24"/>
        </w:rPr>
        <w:t>,</w:t>
      </w:r>
    </w:p>
    <w:p w:rsidR="004225AC" w:rsidRPr="005B26A5" w:rsidRDefault="004225AC" w:rsidP="004225AC">
      <w:pPr>
        <w:numPr>
          <w:ilvl w:val="2"/>
          <w:numId w:val="10"/>
        </w:numPr>
        <w:spacing w:after="0" w:line="240" w:lineRule="auto"/>
        <w:ind w:hanging="294"/>
        <w:jc w:val="both"/>
        <w:rPr>
          <w:rFonts w:ascii="Arial" w:hAnsi="Arial" w:cs="Arial"/>
          <w:kern w:val="24"/>
        </w:rPr>
      </w:pPr>
      <w:r w:rsidRPr="005B26A5">
        <w:rPr>
          <w:rFonts w:ascii="Arial" w:hAnsi="Arial" w:cs="Arial"/>
          <w:kern w:val="24"/>
        </w:rPr>
        <w:t xml:space="preserve">v titulcích </w:t>
      </w:r>
      <w:r w:rsidR="00BF64B9" w:rsidRPr="005B26A5">
        <w:rPr>
          <w:rFonts w:ascii="Arial" w:hAnsi="Arial" w:cs="Arial"/>
          <w:kern w:val="24"/>
        </w:rPr>
        <w:t>videozáznamu</w:t>
      </w:r>
      <w:r w:rsidRPr="005B26A5">
        <w:rPr>
          <w:rFonts w:ascii="Arial" w:hAnsi="Arial" w:cs="Arial"/>
          <w:kern w:val="24"/>
        </w:rPr>
        <w:t xml:space="preserve"> sdělí, že místem </w:t>
      </w:r>
      <w:r w:rsidR="00BF64B9" w:rsidRPr="005B26A5">
        <w:rPr>
          <w:rFonts w:ascii="Arial" w:hAnsi="Arial" w:cs="Arial"/>
          <w:kern w:val="24"/>
        </w:rPr>
        <w:t xml:space="preserve">natáčení </w:t>
      </w:r>
      <w:r w:rsidRPr="005B26A5">
        <w:rPr>
          <w:rFonts w:ascii="Arial" w:hAnsi="Arial" w:cs="Arial"/>
          <w:kern w:val="24"/>
        </w:rPr>
        <w:t>byl areál objektu s uvedením jeho názvu, a uvede poděkování Národnímu památko</w:t>
      </w:r>
      <w:r w:rsidR="00BF64B9" w:rsidRPr="005B26A5">
        <w:rPr>
          <w:rFonts w:ascii="Arial" w:hAnsi="Arial" w:cs="Arial"/>
          <w:kern w:val="24"/>
        </w:rPr>
        <w:t>vému ústavu za umožnění natáčení</w:t>
      </w:r>
      <w:r w:rsidRPr="005B26A5">
        <w:rPr>
          <w:rFonts w:ascii="Arial" w:hAnsi="Arial" w:cs="Arial"/>
          <w:kern w:val="24"/>
        </w:rPr>
        <w:t>,</w:t>
      </w:r>
    </w:p>
    <w:p w:rsidR="004225AC" w:rsidRPr="005B26A5" w:rsidRDefault="00BF64B9" w:rsidP="004225AC">
      <w:pPr>
        <w:numPr>
          <w:ilvl w:val="2"/>
          <w:numId w:val="10"/>
        </w:numPr>
        <w:spacing w:after="0" w:line="240" w:lineRule="auto"/>
        <w:ind w:hanging="294"/>
        <w:jc w:val="both"/>
        <w:rPr>
          <w:rFonts w:ascii="Arial" w:hAnsi="Arial" w:cs="Arial"/>
          <w:kern w:val="24"/>
        </w:rPr>
      </w:pPr>
      <w:r w:rsidRPr="005B26A5">
        <w:rPr>
          <w:rFonts w:ascii="Arial" w:hAnsi="Arial" w:cs="Arial"/>
          <w:kern w:val="24"/>
        </w:rPr>
        <w:t xml:space="preserve">aby se osoby </w:t>
      </w:r>
      <w:r w:rsidR="0033201A" w:rsidRPr="005B26A5">
        <w:rPr>
          <w:rFonts w:ascii="Arial" w:hAnsi="Arial" w:cs="Arial"/>
          <w:kern w:val="24"/>
        </w:rPr>
        <w:t xml:space="preserve">při natáčení </w:t>
      </w:r>
      <w:r w:rsidRPr="005B26A5">
        <w:rPr>
          <w:rFonts w:ascii="Arial" w:hAnsi="Arial" w:cs="Arial"/>
          <w:kern w:val="24"/>
        </w:rPr>
        <w:t>řídily</w:t>
      </w:r>
      <w:r w:rsidR="004225AC" w:rsidRPr="005B26A5">
        <w:rPr>
          <w:rFonts w:ascii="Arial" w:hAnsi="Arial" w:cs="Arial"/>
          <w:kern w:val="24"/>
        </w:rPr>
        <w:t xml:space="preserve"> veškerými bezpečnostními opatřeními podle pokynů vedoucího správy památkového objektu.</w:t>
      </w:r>
    </w:p>
    <w:p w:rsidR="00BB227B" w:rsidRPr="005820AA" w:rsidRDefault="008431CD" w:rsidP="00BB227B">
      <w:pPr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kern w:val="24"/>
        </w:rPr>
      </w:pPr>
      <w:r w:rsidRPr="005B26A5">
        <w:rPr>
          <w:rFonts w:ascii="Arial" w:hAnsi="Arial" w:cs="Arial"/>
          <w:kern w:val="24"/>
        </w:rPr>
        <w:t>MKP</w:t>
      </w:r>
      <w:r w:rsidR="004225AC" w:rsidRPr="005B26A5">
        <w:rPr>
          <w:rFonts w:ascii="Arial" w:hAnsi="Arial" w:cs="Arial"/>
          <w:kern w:val="24"/>
        </w:rPr>
        <w:t xml:space="preserve"> odpovídá za škody způsobené na objektu a jeho vybavení, které byly prokazatelně způsobeny při přípravných pracích nebo v průběhu </w:t>
      </w:r>
      <w:r w:rsidR="00BB227B" w:rsidRPr="005B26A5">
        <w:rPr>
          <w:rFonts w:ascii="Arial" w:hAnsi="Arial" w:cs="Arial"/>
          <w:kern w:val="24"/>
        </w:rPr>
        <w:t>natáčení</w:t>
      </w:r>
      <w:r w:rsidR="0033201A" w:rsidRPr="005B26A5">
        <w:rPr>
          <w:rFonts w:ascii="Arial" w:hAnsi="Arial" w:cs="Arial"/>
          <w:kern w:val="24"/>
        </w:rPr>
        <w:t xml:space="preserve"> videozáznamu</w:t>
      </w:r>
      <w:r w:rsidR="004225AC" w:rsidRPr="005B26A5">
        <w:rPr>
          <w:rFonts w:ascii="Arial" w:hAnsi="Arial" w:cs="Arial"/>
          <w:kern w:val="24"/>
        </w:rPr>
        <w:t>, a to včetně škod vzniklých ztrátou, odcizením nebo poškozením zařízení či mobiliáře i poškozením prostor.</w:t>
      </w:r>
      <w:r w:rsidR="00BB227B" w:rsidRPr="005B26A5">
        <w:rPr>
          <w:rFonts w:ascii="Arial" w:hAnsi="Arial" w:cs="Arial"/>
          <w:kern w:val="24"/>
        </w:rPr>
        <w:t xml:space="preserve"> </w:t>
      </w:r>
      <w:r w:rsidR="004225AC" w:rsidRPr="005B26A5">
        <w:rPr>
          <w:rFonts w:ascii="Arial" w:hAnsi="Arial" w:cs="Arial"/>
          <w:kern w:val="24"/>
        </w:rPr>
        <w:t xml:space="preserve">Odpovědností </w:t>
      </w:r>
      <w:r w:rsidRPr="005B26A5">
        <w:rPr>
          <w:rFonts w:ascii="Arial" w:hAnsi="Arial" w:cs="Arial"/>
          <w:kern w:val="24"/>
        </w:rPr>
        <w:t>MKP</w:t>
      </w:r>
      <w:r w:rsidR="004225AC" w:rsidRPr="005B26A5">
        <w:rPr>
          <w:rFonts w:ascii="Arial" w:hAnsi="Arial" w:cs="Arial"/>
          <w:kern w:val="24"/>
        </w:rPr>
        <w:t xml:space="preserve"> se rozumí odpovědnost nejenom za škody jí přímo zaviněné, ale i za škody způsobené dalšími osobami</w:t>
      </w:r>
      <w:r w:rsidR="0013150F" w:rsidRPr="005B26A5">
        <w:rPr>
          <w:rFonts w:ascii="Arial" w:hAnsi="Arial" w:cs="Arial"/>
          <w:kern w:val="24"/>
        </w:rPr>
        <w:t xml:space="preserve"> (vyjma osob za NPÚ)</w:t>
      </w:r>
      <w:r w:rsidR="004225AC" w:rsidRPr="005B26A5">
        <w:rPr>
          <w:rFonts w:ascii="Arial" w:hAnsi="Arial" w:cs="Arial"/>
          <w:kern w:val="24"/>
        </w:rPr>
        <w:t xml:space="preserve">, které se budou </w:t>
      </w:r>
      <w:r w:rsidR="0013150F" w:rsidRPr="005B26A5">
        <w:rPr>
          <w:rFonts w:ascii="Arial" w:hAnsi="Arial" w:cs="Arial"/>
          <w:kern w:val="24"/>
        </w:rPr>
        <w:t xml:space="preserve">na základě jejího vyžádání a souhlasu </w:t>
      </w:r>
      <w:r w:rsidR="004225AC" w:rsidRPr="005B26A5">
        <w:rPr>
          <w:rFonts w:ascii="Arial" w:hAnsi="Arial" w:cs="Arial"/>
          <w:kern w:val="24"/>
        </w:rPr>
        <w:t xml:space="preserve">podílet na přípravě a zajištění </w:t>
      </w:r>
      <w:r w:rsidR="00BB227B" w:rsidRPr="005B26A5">
        <w:rPr>
          <w:rFonts w:ascii="Arial" w:hAnsi="Arial" w:cs="Arial"/>
          <w:kern w:val="24"/>
        </w:rPr>
        <w:t>natáčení.</w:t>
      </w:r>
      <w:r w:rsidR="004225AC" w:rsidRPr="005B26A5">
        <w:rPr>
          <w:rFonts w:ascii="Arial" w:hAnsi="Arial" w:cs="Arial"/>
          <w:kern w:val="24"/>
        </w:rPr>
        <w:t xml:space="preserve"> </w:t>
      </w:r>
    </w:p>
    <w:p w:rsidR="00BB227B" w:rsidRPr="005B26A5" w:rsidRDefault="00BB227B" w:rsidP="00BB227B">
      <w:pPr>
        <w:spacing w:after="0" w:line="240" w:lineRule="auto"/>
        <w:ind w:left="360"/>
        <w:jc w:val="both"/>
        <w:rPr>
          <w:rFonts w:ascii="Arial" w:hAnsi="Arial" w:cs="Arial"/>
          <w:kern w:val="24"/>
        </w:rPr>
      </w:pPr>
    </w:p>
    <w:p w:rsidR="00BB227B" w:rsidRPr="005B26A5" w:rsidRDefault="00BB227B" w:rsidP="00BB227B">
      <w:pPr>
        <w:spacing w:after="0" w:line="240" w:lineRule="auto"/>
        <w:ind w:left="360"/>
        <w:jc w:val="center"/>
        <w:rPr>
          <w:rFonts w:ascii="Arial" w:hAnsi="Arial" w:cs="Arial"/>
          <w:b/>
          <w:kern w:val="24"/>
        </w:rPr>
      </w:pPr>
      <w:r w:rsidRPr="005B26A5">
        <w:rPr>
          <w:rFonts w:ascii="Arial" w:hAnsi="Arial" w:cs="Arial"/>
          <w:b/>
          <w:kern w:val="24"/>
        </w:rPr>
        <w:t>V.</w:t>
      </w:r>
    </w:p>
    <w:p w:rsidR="00BB227B" w:rsidRPr="005B26A5" w:rsidRDefault="00BB227B" w:rsidP="00BB227B">
      <w:pPr>
        <w:spacing w:after="0" w:line="240" w:lineRule="auto"/>
        <w:ind w:left="360"/>
        <w:jc w:val="center"/>
        <w:rPr>
          <w:rFonts w:ascii="Arial" w:hAnsi="Arial" w:cs="Arial"/>
          <w:b/>
          <w:kern w:val="24"/>
        </w:rPr>
      </w:pPr>
      <w:r w:rsidRPr="005B26A5">
        <w:rPr>
          <w:rFonts w:ascii="Arial" w:hAnsi="Arial" w:cs="Arial"/>
          <w:b/>
          <w:kern w:val="24"/>
        </w:rPr>
        <w:t>Kontaktní osoby</w:t>
      </w:r>
    </w:p>
    <w:p w:rsidR="00BB227B" w:rsidRPr="005B26A5" w:rsidRDefault="00BB227B" w:rsidP="00BB227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kern w:val="24"/>
        </w:rPr>
      </w:pPr>
      <w:r w:rsidRPr="005B26A5">
        <w:rPr>
          <w:rFonts w:ascii="Arial" w:hAnsi="Arial" w:cs="Arial"/>
          <w:kern w:val="24"/>
        </w:rPr>
        <w:t>Kontaktní osobou NPÚ pro účely této smlouvy je:</w:t>
      </w:r>
      <w:r w:rsidR="00E235CD" w:rsidRPr="005B26A5">
        <w:rPr>
          <w:rFonts w:ascii="Arial" w:hAnsi="Arial" w:cs="Arial"/>
          <w:kern w:val="24"/>
        </w:rPr>
        <w:t xml:space="preserve"> </w:t>
      </w:r>
      <w:proofErr w:type="spellStart"/>
      <w:r w:rsidR="00636B7A">
        <w:rPr>
          <w:rFonts w:ascii="Arial" w:hAnsi="Arial" w:cs="Arial"/>
          <w:kern w:val="24"/>
        </w:rPr>
        <w:t>xxx</w:t>
      </w:r>
      <w:proofErr w:type="spellEnd"/>
      <w:r w:rsidR="00E235CD" w:rsidRPr="005B26A5">
        <w:rPr>
          <w:rFonts w:ascii="Arial" w:hAnsi="Arial" w:cs="Arial"/>
          <w:kern w:val="24"/>
        </w:rPr>
        <w:t xml:space="preserve"> </w:t>
      </w:r>
      <w:r w:rsidRPr="005B26A5">
        <w:rPr>
          <w:rFonts w:ascii="Arial" w:hAnsi="Arial" w:cs="Arial"/>
          <w:kern w:val="24"/>
        </w:rPr>
        <w:t>e-mail:</w:t>
      </w:r>
      <w:r w:rsidR="00E235CD" w:rsidRPr="005B26A5">
        <w:rPr>
          <w:rFonts w:ascii="Arial" w:hAnsi="Arial" w:cs="Arial"/>
          <w:kern w:val="24"/>
        </w:rPr>
        <w:t xml:space="preserve"> </w:t>
      </w:r>
      <w:proofErr w:type="spellStart"/>
      <w:r w:rsidR="00636B7A">
        <w:rPr>
          <w:rFonts w:ascii="Arial" w:hAnsi="Arial" w:cs="Arial"/>
          <w:kern w:val="24"/>
        </w:rPr>
        <w:t>xxx</w:t>
      </w:r>
      <w:proofErr w:type="spellEnd"/>
      <w:r w:rsidR="00E235CD" w:rsidRPr="005B26A5">
        <w:rPr>
          <w:rFonts w:ascii="Arial" w:hAnsi="Arial" w:cs="Arial"/>
          <w:kern w:val="24"/>
        </w:rPr>
        <w:t xml:space="preserve">, </w:t>
      </w:r>
      <w:r w:rsidR="005820AA">
        <w:rPr>
          <w:rFonts w:ascii="Arial" w:hAnsi="Arial" w:cs="Arial"/>
          <w:kern w:val="24"/>
        </w:rPr>
        <w:t>tel</w:t>
      </w:r>
      <w:r w:rsidRPr="005B26A5">
        <w:rPr>
          <w:rFonts w:ascii="Arial" w:hAnsi="Arial" w:cs="Arial"/>
          <w:kern w:val="24"/>
        </w:rPr>
        <w:t xml:space="preserve">.: </w:t>
      </w:r>
      <w:proofErr w:type="spellStart"/>
      <w:r w:rsidR="00636B7A">
        <w:rPr>
          <w:rFonts w:ascii="Arial" w:hAnsi="Arial" w:cs="Arial"/>
        </w:rPr>
        <w:t>xxx</w:t>
      </w:r>
      <w:proofErr w:type="spellEnd"/>
      <w:r w:rsidRPr="005B26A5">
        <w:rPr>
          <w:rFonts w:ascii="Arial" w:hAnsi="Arial" w:cs="Arial"/>
          <w:kern w:val="24"/>
        </w:rPr>
        <w:t>, nebude-li Knihovně písemně sděleno jiné jméno kontaktní osoby.</w:t>
      </w:r>
    </w:p>
    <w:p w:rsidR="00BB227B" w:rsidRPr="005820AA" w:rsidRDefault="00BB227B" w:rsidP="005820AA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kern w:val="24"/>
        </w:rPr>
      </w:pPr>
      <w:r w:rsidRPr="005B26A5">
        <w:rPr>
          <w:rFonts w:ascii="Arial" w:hAnsi="Arial" w:cs="Arial"/>
          <w:kern w:val="24"/>
        </w:rPr>
        <w:t xml:space="preserve">Kontaktní osobou </w:t>
      </w:r>
      <w:r w:rsidR="008431CD" w:rsidRPr="005B26A5">
        <w:rPr>
          <w:rFonts w:ascii="Arial" w:hAnsi="Arial" w:cs="Arial"/>
          <w:kern w:val="24"/>
        </w:rPr>
        <w:t>MKP</w:t>
      </w:r>
      <w:r w:rsidRPr="005B26A5">
        <w:rPr>
          <w:rFonts w:ascii="Arial" w:hAnsi="Arial" w:cs="Arial"/>
          <w:kern w:val="24"/>
        </w:rPr>
        <w:t xml:space="preserve"> pro účely této smlouvy je: </w:t>
      </w:r>
      <w:proofErr w:type="spellStart"/>
      <w:r w:rsidR="00636B7A">
        <w:rPr>
          <w:rFonts w:ascii="Arial" w:hAnsi="Arial" w:cs="Arial"/>
          <w:kern w:val="24"/>
        </w:rPr>
        <w:t>xxx</w:t>
      </w:r>
      <w:proofErr w:type="spellEnd"/>
      <w:r w:rsidR="008431CD" w:rsidRPr="005B26A5">
        <w:rPr>
          <w:rFonts w:ascii="Arial" w:hAnsi="Arial" w:cs="Arial"/>
          <w:kern w:val="24"/>
        </w:rPr>
        <w:t xml:space="preserve">, </w:t>
      </w:r>
      <w:r w:rsidRPr="005B26A5">
        <w:rPr>
          <w:rFonts w:ascii="Arial" w:hAnsi="Arial" w:cs="Arial"/>
          <w:kern w:val="24"/>
        </w:rPr>
        <w:t>e-mail:</w:t>
      </w:r>
      <w:r w:rsidR="008431CD" w:rsidRPr="005B26A5">
        <w:rPr>
          <w:rFonts w:ascii="Arial" w:hAnsi="Arial" w:cs="Arial"/>
          <w:bCs/>
          <w:kern w:val="22"/>
        </w:rPr>
        <w:t xml:space="preserve"> </w:t>
      </w:r>
      <w:proofErr w:type="spellStart"/>
      <w:r w:rsidR="00636B7A">
        <w:rPr>
          <w:rFonts w:ascii="Arial" w:hAnsi="Arial" w:cs="Arial"/>
          <w:bCs/>
          <w:kern w:val="22"/>
        </w:rPr>
        <w:t>xxx</w:t>
      </w:r>
      <w:proofErr w:type="spellEnd"/>
      <w:r w:rsidRPr="005B26A5">
        <w:rPr>
          <w:rFonts w:ascii="Arial" w:hAnsi="Arial" w:cs="Arial"/>
          <w:kern w:val="24"/>
        </w:rPr>
        <w:t xml:space="preserve">, </w:t>
      </w:r>
      <w:r w:rsidR="005820AA">
        <w:rPr>
          <w:rFonts w:ascii="Arial" w:hAnsi="Arial" w:cs="Arial"/>
          <w:kern w:val="24"/>
        </w:rPr>
        <w:t>tel</w:t>
      </w:r>
      <w:r w:rsidRPr="005B26A5">
        <w:rPr>
          <w:rFonts w:ascii="Arial" w:hAnsi="Arial" w:cs="Arial"/>
          <w:kern w:val="24"/>
        </w:rPr>
        <w:t xml:space="preserve">.: </w:t>
      </w:r>
      <w:proofErr w:type="spellStart"/>
      <w:r w:rsidR="00636B7A">
        <w:rPr>
          <w:rFonts w:ascii="Arial" w:hAnsi="Arial" w:cs="Arial"/>
        </w:rPr>
        <w:t>xxx</w:t>
      </w:r>
      <w:proofErr w:type="spellEnd"/>
      <w:r w:rsidRPr="005B26A5">
        <w:rPr>
          <w:rFonts w:ascii="Arial" w:hAnsi="Arial" w:cs="Arial"/>
          <w:kern w:val="24"/>
        </w:rPr>
        <w:t>, nebude-li NPÚ písemně sděleno jiné jméno kontaktní osoby.</w:t>
      </w:r>
    </w:p>
    <w:p w:rsidR="00BB227B" w:rsidRPr="005B26A5" w:rsidRDefault="00BB227B" w:rsidP="00BB227B">
      <w:pPr>
        <w:spacing w:after="0" w:line="240" w:lineRule="auto"/>
        <w:ind w:left="360"/>
        <w:jc w:val="both"/>
        <w:rPr>
          <w:rFonts w:ascii="Arial" w:hAnsi="Arial" w:cs="Arial"/>
          <w:kern w:val="24"/>
        </w:rPr>
      </w:pPr>
    </w:p>
    <w:p w:rsidR="00BB227B" w:rsidRPr="005B26A5" w:rsidRDefault="00BB227B" w:rsidP="00BB227B">
      <w:pPr>
        <w:spacing w:after="0" w:line="240" w:lineRule="auto"/>
        <w:ind w:left="360"/>
        <w:jc w:val="center"/>
        <w:rPr>
          <w:rFonts w:ascii="Arial" w:hAnsi="Arial" w:cs="Arial"/>
          <w:b/>
          <w:kern w:val="24"/>
        </w:rPr>
      </w:pPr>
      <w:r w:rsidRPr="005B26A5">
        <w:rPr>
          <w:rFonts w:ascii="Arial" w:hAnsi="Arial" w:cs="Arial"/>
          <w:b/>
          <w:kern w:val="24"/>
        </w:rPr>
        <w:t>VI.</w:t>
      </w:r>
    </w:p>
    <w:p w:rsidR="00874205" w:rsidRPr="005B26A5" w:rsidRDefault="00874205" w:rsidP="00A941A6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B26A5">
        <w:rPr>
          <w:rFonts w:ascii="Arial" w:hAnsi="Arial" w:cs="Arial"/>
          <w:b/>
          <w:color w:val="000000" w:themeColor="text1"/>
        </w:rPr>
        <w:t>Společná a závěrečná ustanovení</w:t>
      </w:r>
    </w:p>
    <w:p w:rsidR="00F543D9" w:rsidRPr="005B26A5" w:rsidRDefault="00F543D9" w:rsidP="00F543D9">
      <w:pPr>
        <w:pStyle w:val="Odstavecseseznamem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5B26A5">
        <w:rPr>
          <w:rFonts w:ascii="Arial" w:hAnsi="Arial" w:cs="Arial"/>
          <w:color w:val="000000" w:themeColor="text1"/>
        </w:rPr>
        <w:t>Smluvní strany jsou si vědomy existence pandemie onemocnění COVID-19 a předpokládají, že v době sjednané pro realizaci plnění dle této smlouvy tato pandemie nebude bránit v plnění závazků z této smlouvy. Pokud však v důsledku pandemie COVID- 19 dojde k omezením, které budou bránit smluvním stranám v plnění této smlouvy (např. karanténní opatření, zavření provozoven či jiné omezení v důsledku opatření, či nařízení přijatých státními orgány k zamezení šíření COVID- 19), dohodly se smluvní strany, že i tento případ bude představovat tzv. vyšší moc.</w:t>
      </w:r>
    </w:p>
    <w:p w:rsidR="00F543D9" w:rsidRPr="005B26A5" w:rsidRDefault="00F543D9" w:rsidP="00F543D9">
      <w:pPr>
        <w:pStyle w:val="Odstavecseseznamem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5B26A5">
        <w:rPr>
          <w:rFonts w:ascii="Arial" w:hAnsi="Arial" w:cs="Arial"/>
          <w:color w:val="000000" w:themeColor="text1"/>
        </w:rPr>
        <w:t xml:space="preserve">Jestliže je zřejmé, že v důsledku událostí, uvedených v předchozím odstavci a tedy z důvodu vyšší moci, smluvní strana nebude schopna splnit své povinnosti dle této smlouvy ve smluveném termínu, pak o tom bezodkladně uvědomí druhou smluvní stranu. Strany se bez zbytečného odkladu dohodnou na řešení této </w:t>
      </w:r>
      <w:r w:rsidR="008431CD" w:rsidRPr="005B26A5">
        <w:rPr>
          <w:rFonts w:ascii="Arial" w:hAnsi="Arial" w:cs="Arial"/>
          <w:color w:val="000000" w:themeColor="text1"/>
        </w:rPr>
        <w:t>situace a dohodnou další postup</w:t>
      </w:r>
      <w:r w:rsidRPr="005B26A5">
        <w:rPr>
          <w:rFonts w:ascii="Arial" w:hAnsi="Arial" w:cs="Arial"/>
          <w:color w:val="000000" w:themeColor="text1"/>
        </w:rPr>
        <w:t xml:space="preserve"> formou dodatku k této smlouvě. Nedojde-li k dohodě, jsou každá ze smluvních stran oprávněna od této smlouvy odstoupit. Odstoupení je účinné od doručení písemného oznámení o odstoupení druhé smluvní straně. Strany jsou povinny si vrátit nebo vyrovnat již vzájemně poskytnutá plnění z této smlouvy bez zbytečného odkladu. Licenční ujednání této smlouvy zůstávají v platnosti.  Strany výslovně sjednávají, že nejsou v prodlení s plněním svých povinností dle této smlouvy po dobu výskytu vyšší moci. Nastane-li případ vyšší moci, pak strana, která uplatňuje nároky z důvodu vyšší moci, předloží druhé straně doklady, týkající se tohoto případu.</w:t>
      </w:r>
    </w:p>
    <w:p w:rsidR="0013150F" w:rsidRPr="005B26A5" w:rsidRDefault="00874205" w:rsidP="00874205">
      <w:pPr>
        <w:pStyle w:val="Odstavecseseznamem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5B26A5">
        <w:rPr>
          <w:rFonts w:ascii="Arial" w:hAnsi="Arial" w:cs="Arial"/>
          <w:color w:val="000000" w:themeColor="text1"/>
        </w:rPr>
        <w:lastRenderedPageBreak/>
        <w:t>Tato smlouva se uzavírá v elektronické formě, s elektronickými podpisy smluvních stran.</w:t>
      </w:r>
    </w:p>
    <w:p w:rsidR="0013150F" w:rsidRPr="005B26A5" w:rsidRDefault="00874205" w:rsidP="00E235CD">
      <w:pPr>
        <w:pStyle w:val="Odstavecseseznamem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5B26A5">
        <w:rPr>
          <w:rFonts w:ascii="Arial" w:hAnsi="Arial" w:cs="Arial"/>
          <w:color w:val="000000" w:themeColor="text1"/>
        </w:rPr>
        <w:t>Tato smlouva nabývá platnosti dnem podpisu oběma smluvními stranami</w:t>
      </w:r>
      <w:r w:rsidR="0013150F" w:rsidRPr="005B26A5">
        <w:rPr>
          <w:rFonts w:ascii="Arial" w:hAnsi="Arial" w:cs="Arial"/>
        </w:rPr>
        <w:t xml:space="preserve"> a podléhá povinnosti uveřejnění dle zákona č. 340/2015 Sb., o zvláštních podmínkách účinnosti některých smluv, uveřejňování těchto smluv a o registru smluv (zákon o registru smluv) a nabude účinnosti dnem uveřejnění. Její uveřejnění zajistí NPÚ. Smluvní strany berou na vědomí, že tato dohoda může být předmětem zveřejnění i dle jiných právních předpisů.</w:t>
      </w:r>
    </w:p>
    <w:p w:rsidR="00874205" w:rsidRPr="005B26A5" w:rsidRDefault="00874205" w:rsidP="00874205">
      <w:pPr>
        <w:pStyle w:val="Odstavecseseznamem"/>
        <w:widowControl w:val="0"/>
        <w:numPr>
          <w:ilvl w:val="0"/>
          <w:numId w:val="15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5B26A5">
        <w:rPr>
          <w:rFonts w:ascii="Arial" w:hAnsi="Arial" w:cs="Arial"/>
          <w:color w:val="000000" w:themeColor="text1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874205" w:rsidRPr="005B26A5" w:rsidRDefault="00874205" w:rsidP="00874205">
      <w:pPr>
        <w:pStyle w:val="Odstavecseseznamem"/>
        <w:widowControl w:val="0"/>
        <w:numPr>
          <w:ilvl w:val="0"/>
          <w:numId w:val="15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5B26A5">
        <w:rPr>
          <w:rFonts w:ascii="Arial" w:hAnsi="Arial" w:cs="Arial"/>
          <w:color w:val="000000" w:themeColor="text1"/>
        </w:rPr>
        <w:t xml:space="preserve">Smlouvu je možno měnit či doplňovat výhradně písemnými číslovanými dodatky. </w:t>
      </w:r>
    </w:p>
    <w:p w:rsidR="00874205" w:rsidRPr="005B26A5" w:rsidRDefault="00874205" w:rsidP="00874205">
      <w:pPr>
        <w:pStyle w:val="Odstavecseseznamem"/>
        <w:widowControl w:val="0"/>
        <w:numPr>
          <w:ilvl w:val="0"/>
          <w:numId w:val="15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5B26A5">
        <w:rPr>
          <w:rFonts w:ascii="Arial" w:hAnsi="Arial" w:cs="Arial"/>
          <w:color w:val="000000" w:themeColor="text1"/>
        </w:rPr>
        <w:t>Smluvní strany prohlašují, že tuto smlouvu uzavřely podle své pravé a svobodné vůle prosté omylů, nikoliv v tísni a že vzájemné plnění dle této smlouvy.</w:t>
      </w:r>
    </w:p>
    <w:p w:rsidR="00874205" w:rsidRPr="005B26A5" w:rsidRDefault="00874205" w:rsidP="00874205">
      <w:pPr>
        <w:pStyle w:val="Odstavecseseznamem"/>
        <w:widowControl w:val="0"/>
        <w:numPr>
          <w:ilvl w:val="0"/>
          <w:numId w:val="15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5B26A5">
        <w:rPr>
          <w:rFonts w:ascii="Arial" w:hAnsi="Arial" w:cs="Arial"/>
          <w:color w:val="000000" w:themeColor="text1"/>
        </w:rPr>
        <w:t xml:space="preserve">Informace k ochraně osobních údajů jsou ze strany NPÚ uveřejněny na webových stránkách </w:t>
      </w:r>
      <w:hyperlink r:id="rId6" w:history="1">
        <w:r w:rsidRPr="005B26A5">
          <w:rPr>
            <w:rStyle w:val="Hypertextovodkaz"/>
            <w:rFonts w:ascii="Arial" w:hAnsi="Arial" w:cs="Arial"/>
            <w:color w:val="000000" w:themeColor="text1"/>
          </w:rPr>
          <w:t>www.npu.cz</w:t>
        </w:r>
      </w:hyperlink>
      <w:r w:rsidRPr="005B26A5">
        <w:rPr>
          <w:rFonts w:ascii="Arial" w:hAnsi="Arial" w:cs="Arial"/>
          <w:color w:val="000000" w:themeColor="text1"/>
        </w:rPr>
        <w:t xml:space="preserve"> v sekci „Ochrana osobních údajů“.</w:t>
      </w:r>
    </w:p>
    <w:p w:rsidR="00F543D9" w:rsidRPr="005B26A5" w:rsidRDefault="00F543D9" w:rsidP="00F543D9">
      <w:pPr>
        <w:pStyle w:val="Odstavecseseznamem"/>
        <w:widowControl w:val="0"/>
        <w:suppressAutoHyphens/>
        <w:spacing w:after="0" w:line="240" w:lineRule="auto"/>
        <w:ind w:left="360"/>
        <w:contextualSpacing w:val="0"/>
        <w:jc w:val="both"/>
        <w:rPr>
          <w:rFonts w:ascii="Arial" w:hAnsi="Arial" w:cs="Arial"/>
          <w:color w:val="000000" w:themeColor="text1"/>
        </w:rPr>
      </w:pPr>
    </w:p>
    <w:p w:rsidR="003A3479" w:rsidRPr="00AD6D93" w:rsidRDefault="003A3479" w:rsidP="003A3479">
      <w:pPr>
        <w:rPr>
          <w:rFonts w:ascii="Arial" w:hAnsi="Arial" w:cs="Arial"/>
          <w:highlight w:val="yellow"/>
        </w:rPr>
      </w:pPr>
    </w:p>
    <w:p w:rsidR="003A3479" w:rsidRPr="005B26A5" w:rsidRDefault="003A3479" w:rsidP="003A3479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3A3479" w:rsidRPr="005B26A5" w:rsidRDefault="003A3479" w:rsidP="003A3479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3A3479" w:rsidRPr="005B26A5" w:rsidRDefault="003A3479" w:rsidP="003A3479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B26A5">
        <w:rPr>
          <w:rFonts w:ascii="Arial" w:hAnsi="Arial" w:cs="Arial"/>
          <w:color w:val="000000" w:themeColor="text1"/>
        </w:rPr>
        <w:t>V …………… dne …………………</w:t>
      </w:r>
      <w:r w:rsidRPr="005B26A5">
        <w:rPr>
          <w:rFonts w:ascii="Arial" w:hAnsi="Arial" w:cs="Arial"/>
          <w:color w:val="000000" w:themeColor="text1"/>
        </w:rPr>
        <w:tab/>
      </w:r>
      <w:r w:rsidRPr="005B26A5">
        <w:rPr>
          <w:rFonts w:ascii="Arial" w:hAnsi="Arial" w:cs="Arial"/>
          <w:color w:val="000000" w:themeColor="text1"/>
        </w:rPr>
        <w:tab/>
      </w:r>
      <w:r w:rsidRPr="005B26A5">
        <w:rPr>
          <w:rFonts w:ascii="Arial" w:hAnsi="Arial" w:cs="Arial"/>
          <w:color w:val="000000" w:themeColor="text1"/>
        </w:rPr>
        <w:tab/>
        <w:t>V</w:t>
      </w:r>
      <w:r>
        <w:rPr>
          <w:rFonts w:ascii="Arial" w:hAnsi="Arial" w:cs="Arial"/>
          <w:color w:val="000000" w:themeColor="text1"/>
        </w:rPr>
        <w:t>…………</w:t>
      </w:r>
      <w:r w:rsidRPr="005B26A5">
        <w:rPr>
          <w:rFonts w:ascii="Arial" w:hAnsi="Arial" w:cs="Arial"/>
          <w:color w:val="000000" w:themeColor="text1"/>
        </w:rPr>
        <w:t>dne ……………………</w:t>
      </w:r>
    </w:p>
    <w:p w:rsidR="003A3479" w:rsidRPr="005B26A5" w:rsidRDefault="003A3479" w:rsidP="003A3479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3A3479" w:rsidRPr="005B26A5" w:rsidRDefault="003A3479" w:rsidP="003A3479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3A3479" w:rsidRPr="005B26A5" w:rsidRDefault="003A3479" w:rsidP="003A3479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3A3479" w:rsidRPr="005B26A5" w:rsidRDefault="003A3479" w:rsidP="003A3479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3A3479" w:rsidRPr="005B26A5" w:rsidRDefault="003A3479" w:rsidP="003A3479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3A3479" w:rsidRPr="005B26A5" w:rsidRDefault="003A3479" w:rsidP="003A3479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5B26A5">
        <w:rPr>
          <w:rFonts w:ascii="Arial" w:hAnsi="Arial" w:cs="Arial"/>
          <w:color w:val="000000" w:themeColor="text1"/>
        </w:rPr>
        <w:t>………………………………….</w:t>
      </w:r>
    </w:p>
    <w:p w:rsidR="003A3479" w:rsidRPr="005B26A5" w:rsidRDefault="003A3479" w:rsidP="003A3479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B26A5">
        <w:rPr>
          <w:rFonts w:ascii="Arial" w:hAnsi="Arial" w:cs="Arial"/>
          <w:color w:val="000000" w:themeColor="text1"/>
        </w:rPr>
        <w:t xml:space="preserve">Ing. </w:t>
      </w:r>
      <w:r>
        <w:rPr>
          <w:rFonts w:ascii="Arial" w:hAnsi="Arial" w:cs="Arial"/>
          <w:color w:val="000000" w:themeColor="text1"/>
        </w:rPr>
        <w:t>arch. Naděžda Goryczková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5B26A5">
        <w:rPr>
          <w:rFonts w:ascii="Arial" w:hAnsi="Arial" w:cs="Arial"/>
          <w:color w:val="000000" w:themeColor="text1"/>
        </w:rPr>
        <w:t xml:space="preserve">RNDr. Tomáš Řehák </w:t>
      </w:r>
    </w:p>
    <w:p w:rsidR="003A3479" w:rsidRPr="005B26A5" w:rsidRDefault="003A3479" w:rsidP="003A3479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B26A5">
        <w:rPr>
          <w:rFonts w:ascii="Arial" w:hAnsi="Arial" w:cs="Arial"/>
          <w:color w:val="000000" w:themeColor="text1"/>
        </w:rPr>
        <w:t>generální ředitelka</w:t>
      </w:r>
      <w:r w:rsidRPr="005B26A5">
        <w:rPr>
          <w:rFonts w:ascii="Arial" w:hAnsi="Arial" w:cs="Arial"/>
          <w:color w:val="000000" w:themeColor="text1"/>
        </w:rPr>
        <w:tab/>
      </w:r>
      <w:r w:rsidRPr="005B26A5">
        <w:rPr>
          <w:rFonts w:ascii="Arial" w:hAnsi="Arial" w:cs="Arial"/>
          <w:color w:val="000000" w:themeColor="text1"/>
        </w:rPr>
        <w:tab/>
      </w:r>
      <w:r w:rsidRPr="005B26A5">
        <w:rPr>
          <w:rFonts w:ascii="Arial" w:hAnsi="Arial" w:cs="Arial"/>
          <w:color w:val="000000" w:themeColor="text1"/>
        </w:rPr>
        <w:tab/>
      </w:r>
      <w:r w:rsidRPr="005B26A5">
        <w:rPr>
          <w:rFonts w:ascii="Arial" w:hAnsi="Arial" w:cs="Arial"/>
          <w:color w:val="000000" w:themeColor="text1"/>
        </w:rPr>
        <w:tab/>
      </w:r>
      <w:r w:rsidRPr="005B26A5">
        <w:rPr>
          <w:rFonts w:ascii="Arial" w:hAnsi="Arial" w:cs="Arial"/>
          <w:color w:val="000000" w:themeColor="text1"/>
        </w:rPr>
        <w:tab/>
        <w:t>ředitel</w:t>
      </w:r>
    </w:p>
    <w:p w:rsidR="003A3479" w:rsidRPr="005B26A5" w:rsidRDefault="003A3479" w:rsidP="003A3479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B26A5">
        <w:rPr>
          <w:rFonts w:ascii="Arial" w:hAnsi="Arial" w:cs="Arial"/>
          <w:color w:val="000000" w:themeColor="text1"/>
        </w:rPr>
        <w:t>Národního památkového ústavu</w:t>
      </w:r>
      <w:r w:rsidRPr="005B26A5">
        <w:rPr>
          <w:rFonts w:ascii="Arial" w:hAnsi="Arial" w:cs="Arial"/>
          <w:color w:val="000000" w:themeColor="text1"/>
        </w:rPr>
        <w:tab/>
      </w:r>
      <w:r w:rsidRPr="005B26A5">
        <w:rPr>
          <w:rFonts w:ascii="Arial" w:hAnsi="Arial" w:cs="Arial"/>
          <w:color w:val="000000" w:themeColor="text1"/>
        </w:rPr>
        <w:tab/>
      </w:r>
      <w:r w:rsidRPr="005B26A5">
        <w:rPr>
          <w:rFonts w:ascii="Arial" w:hAnsi="Arial" w:cs="Arial"/>
          <w:color w:val="000000" w:themeColor="text1"/>
        </w:rPr>
        <w:tab/>
        <w:t>Městské knihovny v Praze</w:t>
      </w:r>
    </w:p>
    <w:p w:rsidR="003A3479" w:rsidRPr="005B26A5" w:rsidRDefault="003A3479" w:rsidP="003A3479">
      <w:pPr>
        <w:pStyle w:val="Odstavecseseznamem"/>
        <w:spacing w:after="0" w:line="240" w:lineRule="auto"/>
        <w:jc w:val="both"/>
        <w:rPr>
          <w:rFonts w:ascii="Arial" w:hAnsi="Arial" w:cs="Arial"/>
          <w:kern w:val="24"/>
        </w:rPr>
      </w:pPr>
    </w:p>
    <w:p w:rsidR="003A3479" w:rsidRPr="005B26A5" w:rsidRDefault="003A3479" w:rsidP="003A3479">
      <w:pPr>
        <w:spacing w:after="0" w:line="240" w:lineRule="auto"/>
        <w:ind w:left="644"/>
        <w:jc w:val="center"/>
        <w:rPr>
          <w:rFonts w:ascii="Arial" w:hAnsi="Arial" w:cs="Arial"/>
          <w:b/>
          <w:color w:val="000000" w:themeColor="text1"/>
        </w:rPr>
      </w:pPr>
    </w:p>
    <w:p w:rsidR="003A3479" w:rsidRPr="005B26A5" w:rsidRDefault="003A3479" w:rsidP="003A3479">
      <w:pPr>
        <w:spacing w:after="0" w:line="240" w:lineRule="auto"/>
        <w:ind w:left="284"/>
        <w:jc w:val="center"/>
        <w:rPr>
          <w:rFonts w:ascii="Arial" w:hAnsi="Arial" w:cs="Arial"/>
          <w:b/>
          <w:color w:val="000000" w:themeColor="text1"/>
          <w:highlight w:val="yellow"/>
        </w:rPr>
      </w:pPr>
    </w:p>
    <w:p w:rsidR="003A3479" w:rsidRPr="005B26A5" w:rsidRDefault="003A3479" w:rsidP="003A3479">
      <w:pPr>
        <w:rPr>
          <w:rFonts w:ascii="Arial" w:hAnsi="Arial" w:cs="Arial"/>
        </w:rPr>
      </w:pPr>
    </w:p>
    <w:p w:rsidR="003A3479" w:rsidRDefault="003A3479">
      <w:pPr>
        <w:rPr>
          <w:rFonts w:ascii="Arial" w:hAnsi="Arial" w:cs="Arial"/>
          <w:color w:val="000000" w:themeColor="text1"/>
        </w:rPr>
      </w:pPr>
      <w:bookmarkStart w:id="1" w:name="_GoBack"/>
      <w:bookmarkEnd w:id="1"/>
    </w:p>
    <w:p w:rsidR="003A3479" w:rsidRPr="005B26A5" w:rsidRDefault="003A3479" w:rsidP="003A3479">
      <w:pPr>
        <w:pStyle w:val="Odstavecseseznamem"/>
        <w:widowControl w:val="0"/>
        <w:suppressAutoHyphens/>
        <w:spacing w:after="0" w:line="240" w:lineRule="auto"/>
        <w:ind w:left="360"/>
        <w:contextualSpacing w:val="0"/>
        <w:jc w:val="both"/>
        <w:rPr>
          <w:rFonts w:ascii="Arial" w:hAnsi="Arial" w:cs="Arial"/>
          <w:color w:val="000000" w:themeColor="text1"/>
        </w:rPr>
      </w:pPr>
      <w:r w:rsidRPr="005B26A5">
        <w:rPr>
          <w:rFonts w:ascii="Arial" w:hAnsi="Arial" w:cs="Arial"/>
          <w:color w:val="000000" w:themeColor="text1"/>
        </w:rPr>
        <w:t>Příloha</w:t>
      </w:r>
      <w:r>
        <w:rPr>
          <w:rFonts w:ascii="Arial" w:hAnsi="Arial" w:cs="Arial"/>
          <w:color w:val="000000" w:themeColor="text1"/>
        </w:rPr>
        <w:t xml:space="preserve"> č. 1</w:t>
      </w:r>
      <w:r w:rsidRPr="005B26A5">
        <w:rPr>
          <w:rFonts w:ascii="Arial" w:hAnsi="Arial" w:cs="Arial"/>
          <w:color w:val="000000" w:themeColor="text1"/>
        </w:rPr>
        <w:t>:</w:t>
      </w:r>
    </w:p>
    <w:p w:rsidR="003A3479" w:rsidRPr="003A3479" w:rsidRDefault="003A3479" w:rsidP="003A3479">
      <w:pPr>
        <w:widowControl w:val="0"/>
        <w:suppressAutoHyphens/>
        <w:spacing w:after="0" w:line="240" w:lineRule="auto"/>
        <w:ind w:firstLine="360"/>
        <w:jc w:val="both"/>
        <w:rPr>
          <w:rFonts w:ascii="Arial" w:hAnsi="Arial" w:cs="Arial"/>
          <w:color w:val="000000" w:themeColor="text1"/>
        </w:rPr>
      </w:pPr>
      <w:r w:rsidRPr="003A3479">
        <w:rPr>
          <w:rFonts w:ascii="Arial" w:hAnsi="Arial" w:cs="Arial"/>
          <w:color w:val="000000" w:themeColor="text1"/>
        </w:rPr>
        <w:t>Harmonogram Cyklus besed, specifikace památkových objektů</w:t>
      </w:r>
    </w:p>
    <w:p w:rsidR="003A3479" w:rsidRDefault="003A3479" w:rsidP="003A3479">
      <w:pPr>
        <w:widowControl w:val="0"/>
        <w:suppressAutoHyphens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</w:p>
    <w:p w:rsidR="003A3479" w:rsidRDefault="003A3479" w:rsidP="003A3479">
      <w:pPr>
        <w:widowControl w:val="0"/>
        <w:suppressAutoHyphens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září – beseda s Ing. Milenou </w:t>
      </w:r>
      <w:proofErr w:type="spellStart"/>
      <w:r>
        <w:rPr>
          <w:rFonts w:ascii="Arial" w:hAnsi="Arial" w:cs="Arial"/>
          <w:color w:val="000000" w:themeColor="text1"/>
        </w:rPr>
        <w:t>Andrade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Dneboskou</w:t>
      </w:r>
      <w:proofErr w:type="spellEnd"/>
      <w:r>
        <w:rPr>
          <w:rFonts w:ascii="Arial" w:hAnsi="Arial" w:cs="Arial"/>
          <w:color w:val="000000" w:themeColor="text1"/>
        </w:rPr>
        <w:t xml:space="preserve"> o rekonstrukci </w:t>
      </w:r>
      <w:r w:rsidRPr="00F660F3">
        <w:rPr>
          <w:rFonts w:ascii="Arial" w:hAnsi="Arial" w:cs="Arial"/>
          <w:color w:val="000000" w:themeColor="text1"/>
        </w:rPr>
        <w:t xml:space="preserve">Ledeburské a Malé </w:t>
      </w:r>
      <w:proofErr w:type="spellStart"/>
      <w:r w:rsidRPr="00F660F3">
        <w:rPr>
          <w:rFonts w:ascii="Arial" w:hAnsi="Arial" w:cs="Arial"/>
          <w:color w:val="000000" w:themeColor="text1"/>
        </w:rPr>
        <w:t>Pálffyovské</w:t>
      </w:r>
      <w:proofErr w:type="spellEnd"/>
      <w:r w:rsidRPr="00F660F3">
        <w:rPr>
          <w:rFonts w:ascii="Arial" w:hAnsi="Arial" w:cs="Arial"/>
          <w:color w:val="000000" w:themeColor="text1"/>
        </w:rPr>
        <w:t xml:space="preserve"> zahrady</w:t>
      </w:r>
      <w:r>
        <w:rPr>
          <w:rFonts w:ascii="Arial" w:hAnsi="Arial" w:cs="Arial"/>
          <w:color w:val="000000" w:themeColor="text1"/>
        </w:rPr>
        <w:t xml:space="preserve"> v Praze</w:t>
      </w:r>
    </w:p>
    <w:p w:rsidR="003A3479" w:rsidRDefault="003A3479" w:rsidP="003A3479">
      <w:pPr>
        <w:widowControl w:val="0"/>
        <w:suppressAutoHyphens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</w:p>
    <w:p w:rsidR="003A3479" w:rsidRDefault="003A3479" w:rsidP="003A3479">
      <w:pPr>
        <w:widowControl w:val="0"/>
        <w:suppressAutoHyphens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říjen – beseda s Ing. Jaroslavem Buštou o obnově zámeckého parku a dětského hospodářství na zámku ve Slatiňanech</w:t>
      </w:r>
    </w:p>
    <w:p w:rsidR="003A3479" w:rsidRDefault="003A3479" w:rsidP="003A3479">
      <w:pPr>
        <w:widowControl w:val="0"/>
        <w:suppressAutoHyphens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</w:p>
    <w:p w:rsidR="003A3479" w:rsidRDefault="003A3479" w:rsidP="003A3479">
      <w:pPr>
        <w:widowControl w:val="0"/>
        <w:suppressAutoHyphens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listopad – beseda s Ing. Tomášem Petrem o archeologickém výzkumu při obnově </w:t>
      </w:r>
      <w:proofErr w:type="spellStart"/>
      <w:r>
        <w:rPr>
          <w:rFonts w:ascii="Arial" w:hAnsi="Arial" w:cs="Arial"/>
          <w:color w:val="000000" w:themeColor="text1"/>
        </w:rPr>
        <w:t>theatronu</w:t>
      </w:r>
      <w:proofErr w:type="spellEnd"/>
      <w:r>
        <w:rPr>
          <w:rFonts w:ascii="Arial" w:hAnsi="Arial" w:cs="Arial"/>
          <w:color w:val="000000" w:themeColor="text1"/>
        </w:rPr>
        <w:t xml:space="preserve"> na zámku ve </w:t>
      </w:r>
      <w:proofErr w:type="spellStart"/>
      <w:r>
        <w:rPr>
          <w:rFonts w:ascii="Arial" w:hAnsi="Arial" w:cs="Arial"/>
          <w:color w:val="000000" w:themeColor="text1"/>
        </w:rPr>
        <w:t>Valeči</w:t>
      </w:r>
      <w:proofErr w:type="spellEnd"/>
    </w:p>
    <w:p w:rsidR="003A3479" w:rsidRDefault="003A3479" w:rsidP="003A3479">
      <w:pPr>
        <w:widowControl w:val="0"/>
        <w:suppressAutoHyphens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</w:p>
    <w:p w:rsidR="003A3479" w:rsidRDefault="003A3479" w:rsidP="003A3479">
      <w:pPr>
        <w:widowControl w:val="0"/>
        <w:suppressAutoHyphens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prosinec – beseda s Ing. arch. </w:t>
      </w:r>
      <w:r w:rsidRPr="00F660F3">
        <w:rPr>
          <w:rFonts w:ascii="Arial" w:hAnsi="Arial" w:cs="Arial"/>
          <w:color w:val="000000" w:themeColor="text1"/>
        </w:rPr>
        <w:t xml:space="preserve">Martinem </w:t>
      </w:r>
      <w:proofErr w:type="spellStart"/>
      <w:r w:rsidRPr="00F660F3">
        <w:rPr>
          <w:rFonts w:ascii="Arial" w:hAnsi="Arial" w:cs="Arial"/>
          <w:color w:val="000000" w:themeColor="text1"/>
        </w:rPr>
        <w:t>Kolovským</w:t>
      </w:r>
      <w:proofErr w:type="spellEnd"/>
      <w:r w:rsidRPr="00F660F3">
        <w:rPr>
          <w:rFonts w:ascii="Arial" w:hAnsi="Arial" w:cs="Arial"/>
          <w:color w:val="000000" w:themeColor="text1"/>
        </w:rPr>
        <w:t xml:space="preserve"> o revitalizaci areálu Selského dvora U Matoušů v Plzni-Bolevci </w:t>
      </w:r>
    </w:p>
    <w:p w:rsidR="003A3479" w:rsidRDefault="003A3479" w:rsidP="003A3479">
      <w:pPr>
        <w:widowControl w:val="0"/>
        <w:suppressAutoHyphens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</w:p>
    <w:p w:rsidR="003A3479" w:rsidRDefault="003A3479" w:rsidP="003A3479">
      <w:pPr>
        <w:widowControl w:val="0"/>
        <w:suppressAutoHyphens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leden – beseda s Ing. arch. Ivou Bártovou o přípravě nových prohlídkových okruhů na zámku v Náchodě</w:t>
      </w:r>
    </w:p>
    <w:p w:rsidR="003A3479" w:rsidRDefault="003A3479" w:rsidP="00F660F3">
      <w:pPr>
        <w:widowControl w:val="0"/>
        <w:suppressAutoHyphens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</w:p>
    <w:p w:rsidR="003E2E18" w:rsidRPr="005B26A5" w:rsidRDefault="003E2E18">
      <w:pPr>
        <w:rPr>
          <w:rFonts w:ascii="Arial" w:hAnsi="Arial" w:cs="Arial"/>
        </w:rPr>
      </w:pPr>
    </w:p>
    <w:sectPr w:rsidR="003E2E18" w:rsidRPr="005B26A5" w:rsidSect="001B2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95F"/>
    <w:multiLevelType w:val="hybridMultilevel"/>
    <w:tmpl w:val="70B696D6"/>
    <w:lvl w:ilvl="0" w:tplc="B6FC7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243C6EC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B287E"/>
    <w:multiLevelType w:val="hybridMultilevel"/>
    <w:tmpl w:val="16C4A494"/>
    <w:lvl w:ilvl="0" w:tplc="31C48F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7102AC"/>
    <w:multiLevelType w:val="multilevel"/>
    <w:tmpl w:val="7C5A14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186BF1"/>
    <w:multiLevelType w:val="multilevel"/>
    <w:tmpl w:val="3AF06C44"/>
    <w:lvl w:ilvl="0">
      <w:start w:val="1"/>
      <w:numFmt w:val="upperRoman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976772B"/>
    <w:multiLevelType w:val="multilevel"/>
    <w:tmpl w:val="36327CD8"/>
    <w:lvl w:ilvl="0">
      <w:start w:val="1"/>
      <w:numFmt w:val="decimal"/>
      <w:pStyle w:val="Parnadpis"/>
      <w:lvlText w:val="%1."/>
      <w:lvlJc w:val="left"/>
      <w:pPr>
        <w:ind w:left="567" w:hanging="567"/>
      </w:pPr>
      <w:rPr>
        <w:rFonts w:ascii="Arial" w:hAnsi="Arial" w:hint="default"/>
        <w:b/>
        <w:smallCaps/>
        <w:dstrike w:val="0"/>
        <w:sz w:val="24"/>
        <w:szCs w:val="24"/>
        <w:vertAlign w:val="baseline"/>
      </w:rPr>
    </w:lvl>
    <w:lvl w:ilvl="1">
      <w:start w:val="1"/>
      <w:numFmt w:val="decimal"/>
      <w:pStyle w:val="Parodstavec"/>
      <w:lvlText w:val="%1.%2"/>
      <w:lvlJc w:val="left"/>
      <w:pPr>
        <w:ind w:left="567" w:hanging="567"/>
      </w:pPr>
      <w:rPr>
        <w:rFonts w:ascii="Arial" w:hAnsi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26EC73B9"/>
    <w:multiLevelType w:val="hybridMultilevel"/>
    <w:tmpl w:val="AB0A49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C3A5C"/>
    <w:multiLevelType w:val="multilevel"/>
    <w:tmpl w:val="53CC4D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B14ACA"/>
    <w:multiLevelType w:val="hybridMultilevel"/>
    <w:tmpl w:val="B0287302"/>
    <w:lvl w:ilvl="0" w:tplc="4E90595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9F708A2"/>
    <w:multiLevelType w:val="multilevel"/>
    <w:tmpl w:val="A16E65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6CF40AC"/>
    <w:multiLevelType w:val="multilevel"/>
    <w:tmpl w:val="8DF0D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0" w15:restartNumberingAfterBreak="0">
    <w:nsid w:val="488C75F8"/>
    <w:multiLevelType w:val="hybridMultilevel"/>
    <w:tmpl w:val="ECECC8DC"/>
    <w:lvl w:ilvl="0" w:tplc="D1ECF85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C0635AF"/>
    <w:multiLevelType w:val="multilevel"/>
    <w:tmpl w:val="7C5A14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37C0BCF"/>
    <w:multiLevelType w:val="multilevel"/>
    <w:tmpl w:val="7C5A14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5C5EC6"/>
    <w:multiLevelType w:val="hybridMultilevel"/>
    <w:tmpl w:val="1B260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20888"/>
    <w:multiLevelType w:val="hybridMultilevel"/>
    <w:tmpl w:val="15EC446A"/>
    <w:lvl w:ilvl="0" w:tplc="7BC80370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E73C1"/>
    <w:multiLevelType w:val="hybridMultilevel"/>
    <w:tmpl w:val="E3C472A4"/>
    <w:lvl w:ilvl="0" w:tplc="7F8CA7DE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EastAsia" w:hAnsiTheme="minorHAnsi" w:cstheme="minorBidi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A16B2"/>
    <w:multiLevelType w:val="hybridMultilevel"/>
    <w:tmpl w:val="D9341CC6"/>
    <w:lvl w:ilvl="0" w:tplc="4B3C96DC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C4E3176"/>
    <w:multiLevelType w:val="singleLevel"/>
    <w:tmpl w:val="632C000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 w:val="0"/>
        <w:i w:val="0"/>
        <w:sz w:val="22"/>
        <w:szCs w:val="22"/>
        <w:u w:val="none"/>
      </w:rPr>
    </w:lvl>
  </w:abstractNum>
  <w:abstractNum w:abstractNumId="18" w15:restartNumberingAfterBreak="0">
    <w:nsid w:val="70B46A87"/>
    <w:multiLevelType w:val="hybridMultilevel"/>
    <w:tmpl w:val="87567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32A52"/>
    <w:multiLevelType w:val="hybridMultilevel"/>
    <w:tmpl w:val="59E2883C"/>
    <w:lvl w:ilvl="0" w:tplc="CC823FB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546DAB"/>
    <w:multiLevelType w:val="multilevel"/>
    <w:tmpl w:val="023E3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0"/>
  </w:num>
  <w:num w:numId="5">
    <w:abstractNumId w:val="16"/>
  </w:num>
  <w:num w:numId="6">
    <w:abstractNumId w:val="11"/>
  </w:num>
  <w:num w:numId="7">
    <w:abstractNumId w:val="12"/>
  </w:num>
  <w:num w:numId="8">
    <w:abstractNumId w:val="6"/>
  </w:num>
  <w:num w:numId="9">
    <w:abstractNumId w:val="8"/>
  </w:num>
  <w:num w:numId="10">
    <w:abstractNumId w:val="2"/>
  </w:num>
  <w:num w:numId="11">
    <w:abstractNumId w:val="5"/>
  </w:num>
  <w:num w:numId="12">
    <w:abstractNumId w:val="17"/>
  </w:num>
  <w:num w:numId="13">
    <w:abstractNumId w:val="18"/>
  </w:num>
  <w:num w:numId="14">
    <w:abstractNumId w:val="3"/>
  </w:num>
  <w:num w:numId="15">
    <w:abstractNumId w:val="9"/>
  </w:num>
  <w:num w:numId="16">
    <w:abstractNumId w:val="20"/>
  </w:num>
  <w:num w:numId="17">
    <w:abstractNumId w:val="4"/>
  </w:num>
  <w:num w:numId="18">
    <w:abstractNumId w:val="21"/>
  </w:num>
  <w:num w:numId="19">
    <w:abstractNumId w:val="13"/>
  </w:num>
  <w:num w:numId="20">
    <w:abstractNumId w:val="19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2E18"/>
    <w:rsid w:val="000B564B"/>
    <w:rsid w:val="00115F79"/>
    <w:rsid w:val="00127D8F"/>
    <w:rsid w:val="0013150F"/>
    <w:rsid w:val="00155B45"/>
    <w:rsid w:val="001B2821"/>
    <w:rsid w:val="001C0BE1"/>
    <w:rsid w:val="002175A1"/>
    <w:rsid w:val="00264846"/>
    <w:rsid w:val="00292DB2"/>
    <w:rsid w:val="002A0E6D"/>
    <w:rsid w:val="002B157D"/>
    <w:rsid w:val="002F37E7"/>
    <w:rsid w:val="00301300"/>
    <w:rsid w:val="0033201A"/>
    <w:rsid w:val="00373441"/>
    <w:rsid w:val="003A3479"/>
    <w:rsid w:val="003B5299"/>
    <w:rsid w:val="003E2E18"/>
    <w:rsid w:val="004225AC"/>
    <w:rsid w:val="00435C9D"/>
    <w:rsid w:val="004B5F0B"/>
    <w:rsid w:val="004F388C"/>
    <w:rsid w:val="005820AA"/>
    <w:rsid w:val="00584143"/>
    <w:rsid w:val="005B26A5"/>
    <w:rsid w:val="0063512C"/>
    <w:rsid w:val="00636B7A"/>
    <w:rsid w:val="006C6D71"/>
    <w:rsid w:val="007B589B"/>
    <w:rsid w:val="007C2AC6"/>
    <w:rsid w:val="008431CD"/>
    <w:rsid w:val="00874205"/>
    <w:rsid w:val="00892D43"/>
    <w:rsid w:val="008B34ED"/>
    <w:rsid w:val="008B3F11"/>
    <w:rsid w:val="00981269"/>
    <w:rsid w:val="009A446D"/>
    <w:rsid w:val="009E54EA"/>
    <w:rsid w:val="009F0568"/>
    <w:rsid w:val="009F1089"/>
    <w:rsid w:val="00A01885"/>
    <w:rsid w:val="00A941A6"/>
    <w:rsid w:val="00AB1CF6"/>
    <w:rsid w:val="00AC095C"/>
    <w:rsid w:val="00AD6D93"/>
    <w:rsid w:val="00B05447"/>
    <w:rsid w:val="00B117E7"/>
    <w:rsid w:val="00B13937"/>
    <w:rsid w:val="00B43040"/>
    <w:rsid w:val="00B45E82"/>
    <w:rsid w:val="00B46931"/>
    <w:rsid w:val="00B7077B"/>
    <w:rsid w:val="00B876CB"/>
    <w:rsid w:val="00BB227B"/>
    <w:rsid w:val="00BE7E3F"/>
    <w:rsid w:val="00BF64B9"/>
    <w:rsid w:val="00C5236C"/>
    <w:rsid w:val="00C548A8"/>
    <w:rsid w:val="00C65FBD"/>
    <w:rsid w:val="00CB6E69"/>
    <w:rsid w:val="00D10FFE"/>
    <w:rsid w:val="00E235CD"/>
    <w:rsid w:val="00E6558D"/>
    <w:rsid w:val="00EC43AC"/>
    <w:rsid w:val="00F139EE"/>
    <w:rsid w:val="00F41B0A"/>
    <w:rsid w:val="00F429BC"/>
    <w:rsid w:val="00F4562B"/>
    <w:rsid w:val="00F543D9"/>
    <w:rsid w:val="00F6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4F32"/>
  <w15:docId w15:val="{B645C1F0-69CE-4D7B-B2D7-D1E33A38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2821"/>
  </w:style>
  <w:style w:type="paragraph" w:styleId="Nadpis1">
    <w:name w:val="heading 1"/>
    <w:basedOn w:val="Normln"/>
    <w:next w:val="Odstavecseseznamem"/>
    <w:link w:val="Nadpis1Char"/>
    <w:uiPriority w:val="9"/>
    <w:qFormat/>
    <w:rsid w:val="00874205"/>
    <w:pPr>
      <w:keepNext/>
      <w:keepLines/>
      <w:spacing w:before="240" w:after="240" w:line="240" w:lineRule="auto"/>
      <w:ind w:left="284" w:hanging="28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2D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adpis2"/>
    <w:link w:val="Nadpis3Char"/>
    <w:qFormat/>
    <w:rsid w:val="00892D43"/>
    <w:pPr>
      <w:keepNext/>
      <w:numPr>
        <w:numId w:val="20"/>
      </w:numPr>
      <w:tabs>
        <w:tab w:val="left" w:pos="1040"/>
      </w:tabs>
      <w:spacing w:before="240" w:after="0" w:line="240" w:lineRule="auto"/>
      <w:jc w:val="center"/>
      <w:outlineLvl w:val="2"/>
    </w:pPr>
    <w:rPr>
      <w:rFonts w:ascii="Arial" w:eastAsia="Times New Roman" w:hAnsi="Arial" w:cs="Courier New"/>
      <w:b/>
      <w:bCs/>
      <w:kern w:val="2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autoRedefine/>
    <w:uiPriority w:val="99"/>
    <w:semiHidden/>
    <w:rsid w:val="006C6D71"/>
    <w:pPr>
      <w:spacing w:after="0" w:line="240" w:lineRule="auto"/>
    </w:pPr>
  </w:style>
  <w:style w:type="character" w:customStyle="1" w:styleId="TextbublinyChar">
    <w:name w:val="Text bubliny Char"/>
    <w:link w:val="Textbubliny"/>
    <w:uiPriority w:val="99"/>
    <w:semiHidden/>
    <w:rsid w:val="006C6D71"/>
  </w:style>
  <w:style w:type="character" w:styleId="Siln">
    <w:name w:val="Strong"/>
    <w:qFormat/>
    <w:rsid w:val="00A0188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0188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C43AC"/>
    <w:pPr>
      <w:spacing w:line="256" w:lineRule="auto"/>
      <w:ind w:left="720"/>
      <w:contextualSpacing/>
    </w:pPr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nhideWhenUsed/>
    <w:rsid w:val="00B4693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469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469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69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6931"/>
    <w:rPr>
      <w:b/>
      <w:bCs/>
      <w:sz w:val="20"/>
      <w:szCs w:val="20"/>
    </w:rPr>
  </w:style>
  <w:style w:type="paragraph" w:customStyle="1" w:styleId="Normln1">
    <w:name w:val="Normální1"/>
    <w:rsid w:val="00BF64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742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dodstavec">
    <w:name w:val="Pododstavec"/>
    <w:basedOn w:val="Normln"/>
    <w:qFormat/>
    <w:rsid w:val="00874205"/>
    <w:pPr>
      <w:spacing w:after="120" w:line="240" w:lineRule="auto"/>
      <w:ind w:left="851" w:hanging="284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Parnadpis">
    <w:name w:val="Par_nadpis"/>
    <w:basedOn w:val="Normln"/>
    <w:rsid w:val="00F543D9"/>
    <w:pPr>
      <w:numPr>
        <w:numId w:val="17"/>
      </w:numPr>
      <w:spacing w:before="240" w:after="80" w:line="240" w:lineRule="auto"/>
    </w:pPr>
    <w:rPr>
      <w:rFonts w:ascii="Arial" w:eastAsia="Times New Roman" w:hAnsi="Arial" w:cs="Times New Roman"/>
      <w:b/>
      <w:bCs/>
      <w:smallCaps/>
      <w:sz w:val="28"/>
      <w:szCs w:val="28"/>
    </w:rPr>
  </w:style>
  <w:style w:type="paragraph" w:customStyle="1" w:styleId="Parodstavec">
    <w:name w:val="Par_odstavec"/>
    <w:basedOn w:val="Normln"/>
    <w:link w:val="ParodstavecChar"/>
    <w:rsid w:val="00F543D9"/>
    <w:pPr>
      <w:numPr>
        <w:ilvl w:val="1"/>
        <w:numId w:val="17"/>
      </w:numPr>
      <w:spacing w:before="120" w:after="8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ParodstavecChar">
    <w:name w:val="Par_odstavec Char"/>
    <w:link w:val="Parodstavec"/>
    <w:rsid w:val="00F543D9"/>
    <w:rPr>
      <w:rFonts w:ascii="Arial" w:eastAsia="Times New Roman" w:hAnsi="Arial" w:cs="Times New Roman"/>
      <w:sz w:val="20"/>
      <w:szCs w:val="20"/>
    </w:rPr>
  </w:style>
  <w:style w:type="character" w:customStyle="1" w:styleId="Nadpis3Char">
    <w:name w:val="Nadpis 3 Char"/>
    <w:basedOn w:val="Standardnpsmoodstavce"/>
    <w:link w:val="Nadpis3"/>
    <w:rsid w:val="00892D43"/>
    <w:rPr>
      <w:rFonts w:ascii="Arial" w:eastAsia="Times New Roman" w:hAnsi="Arial" w:cs="Courier New"/>
      <w:b/>
      <w:bCs/>
      <w:kern w:val="2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2D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u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0DE75-1434-407E-9CB1-A71E1F8C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1573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Angelisová Kateřina</dc:creator>
  <cp:lastModifiedBy>Janouchová Miroslava</cp:lastModifiedBy>
  <cp:revision>3</cp:revision>
  <dcterms:created xsi:type="dcterms:W3CDTF">2022-07-27T12:27:00Z</dcterms:created>
  <dcterms:modified xsi:type="dcterms:W3CDTF">2022-07-28T10:31:00Z</dcterms:modified>
</cp:coreProperties>
</file>