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4F96C" w14:textId="77777777" w:rsidR="0089518C" w:rsidRPr="009A2F2B" w:rsidRDefault="0089518C" w:rsidP="0089518C">
      <w:pPr>
        <w:pStyle w:val="Nzev"/>
        <w:shd w:val="clear" w:color="auto" w:fill="CCCCCC"/>
        <w:rPr>
          <w:rFonts w:ascii="Garamond" w:hAnsi="Garamond"/>
          <w:smallCaps/>
          <w:spacing w:val="60"/>
          <w:sz w:val="24"/>
          <w:szCs w:val="24"/>
        </w:rPr>
      </w:pPr>
      <w:r w:rsidRPr="009A2F2B">
        <w:rPr>
          <w:rFonts w:ascii="Garamond" w:hAnsi="Garamond"/>
          <w:smallCaps/>
          <w:spacing w:val="60"/>
          <w:sz w:val="24"/>
          <w:szCs w:val="24"/>
        </w:rPr>
        <w:t>smlouva</w:t>
      </w:r>
    </w:p>
    <w:p w14:paraId="23A18BCA" w14:textId="77777777" w:rsidR="0089518C" w:rsidRPr="009A2F2B" w:rsidRDefault="0089518C" w:rsidP="0089518C">
      <w:pPr>
        <w:pStyle w:val="Nzev"/>
        <w:shd w:val="clear" w:color="auto" w:fill="CCCCCC"/>
        <w:rPr>
          <w:rFonts w:ascii="Garamond" w:hAnsi="Garamond"/>
          <w:smallCaps/>
          <w:spacing w:val="60"/>
          <w:sz w:val="24"/>
          <w:szCs w:val="24"/>
        </w:rPr>
      </w:pPr>
      <w:r w:rsidRPr="009A2F2B">
        <w:rPr>
          <w:rFonts w:ascii="Garamond" w:hAnsi="Garamond"/>
          <w:smallCaps/>
          <w:spacing w:val="60"/>
          <w:sz w:val="24"/>
          <w:szCs w:val="24"/>
        </w:rPr>
        <w:t>o poskytnutí dotace</w:t>
      </w:r>
    </w:p>
    <w:p w14:paraId="077C78E9" w14:textId="77777777" w:rsidR="0089518C" w:rsidRPr="009A2F2B" w:rsidRDefault="0089518C" w:rsidP="0089518C">
      <w:pPr>
        <w:pStyle w:val="Nzev"/>
        <w:shd w:val="clear" w:color="auto" w:fill="CCCCCC"/>
        <w:rPr>
          <w:rFonts w:ascii="Garamond" w:hAnsi="Garamond"/>
          <w:i/>
          <w:iCs/>
          <w:sz w:val="24"/>
          <w:szCs w:val="24"/>
        </w:rPr>
      </w:pPr>
      <w:r w:rsidRPr="00B51268">
        <w:rPr>
          <w:rFonts w:ascii="Garamond" w:hAnsi="Garamond"/>
          <w:i/>
          <w:iCs/>
          <w:sz w:val="24"/>
          <w:szCs w:val="24"/>
        </w:rPr>
        <w:t xml:space="preserve">podle § </w:t>
      </w:r>
      <w:proofErr w:type="gramStart"/>
      <w:r w:rsidRPr="00B51268">
        <w:rPr>
          <w:rFonts w:ascii="Garamond" w:hAnsi="Garamond"/>
          <w:i/>
          <w:iCs/>
          <w:sz w:val="24"/>
          <w:szCs w:val="24"/>
        </w:rPr>
        <w:t>10a</w:t>
      </w:r>
      <w:proofErr w:type="gramEnd"/>
      <w:r w:rsidRPr="00B51268">
        <w:rPr>
          <w:rFonts w:ascii="Garamond" w:hAnsi="Garamond"/>
          <w:i/>
          <w:iCs/>
          <w:sz w:val="24"/>
          <w:szCs w:val="24"/>
        </w:rPr>
        <w:t xml:space="preserve"> a násl. zákona č. 250/2000 Sb., o rozpočtových pravidlech územních rozpočtů a v souladu se zákonem č. 128/2000 Sb., o obcích, vše v platném znění.</w:t>
      </w:r>
      <w:r w:rsidRPr="009A2F2B">
        <w:rPr>
          <w:rFonts w:ascii="Garamond" w:hAnsi="Garamond"/>
          <w:i/>
          <w:iCs/>
          <w:sz w:val="24"/>
          <w:szCs w:val="24"/>
        </w:rPr>
        <w:t xml:space="preserve">  </w:t>
      </w:r>
    </w:p>
    <w:p w14:paraId="4D3742C8" w14:textId="77777777" w:rsidR="0089518C" w:rsidRPr="00FB46B9" w:rsidRDefault="0089518C" w:rsidP="0089518C">
      <w:pPr>
        <w:spacing w:line="240" w:lineRule="atLeast"/>
        <w:rPr>
          <w:rFonts w:ascii="Garamond" w:hAnsi="Garamond"/>
          <w:b/>
        </w:rPr>
      </w:pPr>
    </w:p>
    <w:p w14:paraId="01BFD5BD" w14:textId="6CD39B3C" w:rsidR="0089518C" w:rsidRPr="003E5566" w:rsidRDefault="0089518C" w:rsidP="003E5566">
      <w:pPr>
        <w:pStyle w:val="Nadpis3"/>
        <w:numPr>
          <w:ilvl w:val="0"/>
          <w:numId w:val="38"/>
        </w:numPr>
        <w:jc w:val="center"/>
        <w:rPr>
          <w:rFonts w:ascii="Garamond" w:hAnsi="Garamond"/>
          <w:b/>
          <w:color w:val="auto"/>
        </w:rPr>
      </w:pPr>
      <w:r w:rsidRPr="003E5566">
        <w:rPr>
          <w:rFonts w:ascii="Garamond" w:hAnsi="Garamond"/>
          <w:b/>
          <w:color w:val="auto"/>
        </w:rPr>
        <w:t>SMLUVNÍ STRANY</w:t>
      </w:r>
    </w:p>
    <w:p w14:paraId="37777479" w14:textId="77777777" w:rsidR="0089518C" w:rsidRPr="00FB46B9" w:rsidRDefault="0089518C" w:rsidP="0089518C">
      <w:pPr>
        <w:spacing w:line="240" w:lineRule="atLeast"/>
        <w:jc w:val="center"/>
        <w:rPr>
          <w:rFonts w:ascii="Garamond" w:hAnsi="Garamond"/>
          <w:b/>
        </w:rPr>
      </w:pPr>
    </w:p>
    <w:p w14:paraId="7CBC245E" w14:textId="77777777" w:rsidR="0089518C" w:rsidRPr="009A2F2B" w:rsidRDefault="0089518C" w:rsidP="0089518C">
      <w:pPr>
        <w:ind w:left="2835" w:hanging="2835"/>
        <w:rPr>
          <w:rFonts w:ascii="Garamond" w:hAnsi="Garamond"/>
          <w:b/>
          <w:smallCaps/>
          <w:sz w:val="24"/>
          <w:szCs w:val="24"/>
        </w:rPr>
      </w:pPr>
      <w:r w:rsidRPr="009A2F2B">
        <w:rPr>
          <w:rFonts w:ascii="Garamond" w:hAnsi="Garamond"/>
          <w:sz w:val="24"/>
          <w:szCs w:val="24"/>
        </w:rPr>
        <w:t xml:space="preserve">Poskytovatel: </w:t>
      </w:r>
      <w:r w:rsidRPr="009A2F2B">
        <w:rPr>
          <w:rFonts w:ascii="Garamond" w:hAnsi="Garamond"/>
          <w:sz w:val="24"/>
          <w:szCs w:val="24"/>
        </w:rPr>
        <w:tab/>
      </w:r>
      <w:r w:rsidRPr="007571D7">
        <w:rPr>
          <w:rFonts w:ascii="Garamond" w:hAnsi="Garamond"/>
          <w:b/>
          <w:sz w:val="24"/>
          <w:szCs w:val="24"/>
        </w:rPr>
        <w:t>statutární město</w:t>
      </w:r>
      <w:r w:rsidR="007571D7" w:rsidRPr="007571D7">
        <w:rPr>
          <w:rFonts w:ascii="Garamond" w:hAnsi="Garamond"/>
          <w:b/>
          <w:sz w:val="24"/>
          <w:szCs w:val="24"/>
        </w:rPr>
        <w:t xml:space="preserve"> Plzeň</w:t>
      </w:r>
    </w:p>
    <w:p w14:paraId="58CC15E5" w14:textId="77777777" w:rsidR="0089518C" w:rsidRPr="009A2F2B" w:rsidRDefault="00811C79" w:rsidP="0089518C">
      <w:pPr>
        <w:ind w:left="2835" w:hanging="2835"/>
        <w:rPr>
          <w:rFonts w:ascii="Garamond" w:hAnsi="Garamond"/>
          <w:b/>
          <w:sz w:val="24"/>
          <w:szCs w:val="24"/>
        </w:rPr>
      </w:pPr>
      <w:r>
        <w:rPr>
          <w:rFonts w:ascii="Garamond" w:hAnsi="Garamond"/>
          <w:sz w:val="24"/>
          <w:szCs w:val="24"/>
        </w:rPr>
        <w:t>Sídlo</w:t>
      </w:r>
      <w:r w:rsidR="0089518C" w:rsidRPr="009A2F2B">
        <w:rPr>
          <w:rFonts w:ascii="Garamond" w:hAnsi="Garamond"/>
          <w:sz w:val="24"/>
          <w:szCs w:val="24"/>
        </w:rPr>
        <w:t>:</w:t>
      </w:r>
      <w:r w:rsidR="0089518C" w:rsidRPr="009A2F2B">
        <w:rPr>
          <w:rFonts w:ascii="Garamond" w:hAnsi="Garamond"/>
          <w:b/>
          <w:sz w:val="24"/>
          <w:szCs w:val="24"/>
        </w:rPr>
        <w:tab/>
      </w:r>
      <w:r w:rsidR="0089518C" w:rsidRPr="009A2F2B">
        <w:rPr>
          <w:rFonts w:ascii="Garamond" w:hAnsi="Garamond"/>
          <w:sz w:val="24"/>
          <w:szCs w:val="24"/>
        </w:rPr>
        <w:t xml:space="preserve">náměstí Republiky 1, Plzeň, PSČ </w:t>
      </w:r>
      <w:r w:rsidR="007571D7">
        <w:rPr>
          <w:rFonts w:ascii="Garamond" w:hAnsi="Garamond"/>
          <w:sz w:val="24"/>
          <w:szCs w:val="24"/>
        </w:rPr>
        <w:t>301 00</w:t>
      </w:r>
    </w:p>
    <w:p w14:paraId="2870D3D3" w14:textId="77777777" w:rsidR="0089518C" w:rsidRPr="009A2F2B" w:rsidRDefault="0089518C" w:rsidP="0089518C">
      <w:pPr>
        <w:ind w:left="2835" w:hanging="2835"/>
        <w:rPr>
          <w:rFonts w:ascii="Garamond" w:hAnsi="Garamond"/>
          <w:b/>
          <w:sz w:val="24"/>
          <w:szCs w:val="24"/>
        </w:rPr>
      </w:pPr>
      <w:r w:rsidRPr="009A2F2B">
        <w:rPr>
          <w:rFonts w:ascii="Garamond" w:hAnsi="Garamond"/>
          <w:sz w:val="24"/>
          <w:szCs w:val="24"/>
        </w:rPr>
        <w:t xml:space="preserve">IČ: </w:t>
      </w:r>
      <w:r w:rsidRPr="009A2F2B">
        <w:rPr>
          <w:rFonts w:ascii="Garamond" w:hAnsi="Garamond"/>
          <w:sz w:val="24"/>
          <w:szCs w:val="24"/>
        </w:rPr>
        <w:tab/>
        <w:t>00075370</w:t>
      </w:r>
    </w:p>
    <w:p w14:paraId="0B7B1322" w14:textId="64A8824E" w:rsidR="0089518C" w:rsidRPr="009A2F2B" w:rsidRDefault="0089518C" w:rsidP="0089518C">
      <w:pPr>
        <w:ind w:left="2835" w:hanging="2835"/>
        <w:rPr>
          <w:rFonts w:ascii="Garamond" w:hAnsi="Garamond"/>
          <w:b/>
          <w:sz w:val="24"/>
          <w:szCs w:val="24"/>
        </w:rPr>
      </w:pPr>
      <w:r w:rsidRPr="009A2F2B">
        <w:rPr>
          <w:rFonts w:ascii="Garamond" w:hAnsi="Garamond"/>
          <w:sz w:val="24"/>
          <w:szCs w:val="24"/>
        </w:rPr>
        <w:t xml:space="preserve">DIČ: </w:t>
      </w:r>
      <w:r w:rsidRPr="009A2F2B">
        <w:rPr>
          <w:rFonts w:ascii="Garamond" w:hAnsi="Garamond"/>
          <w:sz w:val="24"/>
          <w:szCs w:val="24"/>
        </w:rPr>
        <w:tab/>
        <w:t xml:space="preserve">CZ00075370 </w:t>
      </w:r>
    </w:p>
    <w:p w14:paraId="0B99ABCA" w14:textId="77777777" w:rsidR="0089518C" w:rsidRPr="009A2F2B" w:rsidRDefault="0089518C" w:rsidP="0089518C">
      <w:pPr>
        <w:ind w:left="2835" w:right="283" w:hanging="2835"/>
        <w:rPr>
          <w:rFonts w:ascii="Garamond" w:hAnsi="Garamond"/>
          <w:sz w:val="24"/>
          <w:szCs w:val="24"/>
        </w:rPr>
      </w:pPr>
      <w:r w:rsidRPr="009A2F2B">
        <w:rPr>
          <w:rFonts w:ascii="Garamond" w:hAnsi="Garamond"/>
          <w:sz w:val="24"/>
          <w:szCs w:val="24"/>
        </w:rPr>
        <w:t xml:space="preserve">Bankovní spojení: </w:t>
      </w:r>
      <w:r w:rsidRPr="009A2F2B">
        <w:rPr>
          <w:rFonts w:ascii="Garamond" w:hAnsi="Garamond"/>
          <w:sz w:val="24"/>
          <w:szCs w:val="24"/>
        </w:rPr>
        <w:tab/>
        <w:t xml:space="preserve">Komerční banka a. s., Plzeň-město </w:t>
      </w:r>
    </w:p>
    <w:p w14:paraId="21600CD9" w14:textId="77777777" w:rsidR="0089518C" w:rsidRPr="009A2F2B" w:rsidRDefault="0089518C" w:rsidP="0089518C">
      <w:pPr>
        <w:ind w:left="2835" w:right="283" w:hanging="2835"/>
        <w:rPr>
          <w:rFonts w:ascii="Garamond" w:hAnsi="Garamond"/>
          <w:b/>
          <w:sz w:val="24"/>
          <w:szCs w:val="24"/>
        </w:rPr>
      </w:pPr>
      <w:r w:rsidRPr="009A2F2B">
        <w:rPr>
          <w:rFonts w:ascii="Garamond" w:hAnsi="Garamond"/>
          <w:sz w:val="24"/>
          <w:szCs w:val="24"/>
        </w:rPr>
        <w:t>Číslo účtu:</w:t>
      </w:r>
      <w:r w:rsidRPr="009A2F2B">
        <w:rPr>
          <w:rFonts w:ascii="Garamond" w:hAnsi="Garamond"/>
          <w:sz w:val="24"/>
          <w:szCs w:val="24"/>
        </w:rPr>
        <w:tab/>
        <w:t>1120311/0100</w:t>
      </w:r>
    </w:p>
    <w:p w14:paraId="7CD9979A" w14:textId="77777777" w:rsidR="0089518C" w:rsidRPr="009A2F2B" w:rsidRDefault="006E3475" w:rsidP="006E3475">
      <w:pPr>
        <w:ind w:left="2835" w:right="283" w:hanging="2835"/>
        <w:jc w:val="both"/>
        <w:rPr>
          <w:rFonts w:ascii="Garamond" w:hAnsi="Garamond"/>
          <w:sz w:val="24"/>
          <w:szCs w:val="24"/>
        </w:rPr>
      </w:pPr>
      <w:r>
        <w:rPr>
          <w:rFonts w:ascii="Garamond" w:hAnsi="Garamond"/>
          <w:sz w:val="24"/>
          <w:szCs w:val="24"/>
        </w:rPr>
        <w:t xml:space="preserve">Zastoupený: </w:t>
      </w:r>
      <w:r>
        <w:rPr>
          <w:rFonts w:ascii="Garamond" w:hAnsi="Garamond"/>
          <w:sz w:val="24"/>
          <w:szCs w:val="24"/>
        </w:rPr>
        <w:tab/>
      </w:r>
      <w:r w:rsidR="00BE7761" w:rsidRPr="00BE7761">
        <w:rPr>
          <w:rFonts w:ascii="Garamond" w:hAnsi="Garamond"/>
          <w:b/>
          <w:sz w:val="24"/>
          <w:szCs w:val="24"/>
        </w:rPr>
        <w:t xml:space="preserve">Mgr. Eliškou Bartákovou, </w:t>
      </w:r>
      <w:r w:rsidR="00BE7761" w:rsidRPr="00BE7761">
        <w:rPr>
          <w:rFonts w:ascii="Garamond" w:hAnsi="Garamond"/>
          <w:sz w:val="24"/>
          <w:szCs w:val="24"/>
        </w:rPr>
        <w:t>náměstkyní primátora pro oblast kultury, památkové péče a sociálních věcí, na základě plné moci ze dne 20. 11. 2018, č. j. ZM – 147/2018</w:t>
      </w:r>
    </w:p>
    <w:p w14:paraId="4299E6AE" w14:textId="77777777" w:rsidR="0089518C" w:rsidRPr="00FB46B9" w:rsidRDefault="0089518C" w:rsidP="0089518C">
      <w:pPr>
        <w:ind w:left="2835" w:right="283"/>
        <w:rPr>
          <w:rFonts w:ascii="Garamond" w:hAnsi="Garamond"/>
        </w:rPr>
      </w:pPr>
    </w:p>
    <w:p w14:paraId="2533853E" w14:textId="77777777" w:rsidR="0089518C" w:rsidRPr="009A2F2B" w:rsidRDefault="0089518C" w:rsidP="0089518C">
      <w:pPr>
        <w:ind w:left="2835" w:right="283" w:hanging="2835"/>
        <w:jc w:val="center"/>
        <w:rPr>
          <w:rFonts w:ascii="Garamond" w:hAnsi="Garamond"/>
          <w:b/>
          <w:sz w:val="24"/>
          <w:szCs w:val="24"/>
        </w:rPr>
      </w:pPr>
      <w:r w:rsidRPr="009A2F2B">
        <w:rPr>
          <w:rFonts w:ascii="Garamond" w:hAnsi="Garamond"/>
          <w:b/>
          <w:sz w:val="24"/>
          <w:szCs w:val="24"/>
        </w:rPr>
        <w:t>a</w:t>
      </w:r>
    </w:p>
    <w:p w14:paraId="448B61CE" w14:textId="77777777" w:rsidR="0089518C" w:rsidRPr="00FB46B9" w:rsidRDefault="0089518C" w:rsidP="0089518C">
      <w:pPr>
        <w:ind w:left="2835" w:right="283" w:hanging="2835"/>
        <w:jc w:val="center"/>
        <w:rPr>
          <w:rFonts w:ascii="Garamond" w:hAnsi="Garamond"/>
        </w:rPr>
      </w:pPr>
    </w:p>
    <w:p w14:paraId="0A9BA6DF" w14:textId="34FF49EF" w:rsidR="00FD0C0C" w:rsidRPr="00FD0C0C" w:rsidRDefault="003B7996" w:rsidP="00FD0C0C">
      <w:pPr>
        <w:rPr>
          <w:rFonts w:ascii="Garamond" w:hAnsi="Garamond"/>
          <w:sz w:val="24"/>
          <w:szCs w:val="24"/>
        </w:rPr>
      </w:pPr>
      <w:r w:rsidRPr="00FD0C0C">
        <w:rPr>
          <w:rFonts w:ascii="Garamond" w:hAnsi="Garamond"/>
          <w:sz w:val="24"/>
          <w:szCs w:val="24"/>
        </w:rPr>
        <w:t>Příjemce:</w:t>
      </w:r>
      <w:r w:rsidRPr="00FD0C0C">
        <w:rPr>
          <w:rFonts w:ascii="Garamond" w:hAnsi="Garamond"/>
          <w:sz w:val="24"/>
          <w:szCs w:val="24"/>
        </w:rPr>
        <w:tab/>
      </w:r>
      <w:r w:rsidR="00FD0C0C">
        <w:rPr>
          <w:rFonts w:ascii="Garamond" w:hAnsi="Garamond"/>
          <w:sz w:val="24"/>
          <w:szCs w:val="24"/>
        </w:rPr>
        <w:tab/>
      </w:r>
      <w:r w:rsidR="00FD0C0C">
        <w:rPr>
          <w:rFonts w:ascii="Garamond" w:hAnsi="Garamond"/>
          <w:sz w:val="24"/>
          <w:szCs w:val="24"/>
        </w:rPr>
        <w:tab/>
      </w:r>
      <w:r w:rsidR="00FD0C0C" w:rsidRPr="00FD0C0C">
        <w:rPr>
          <w:rFonts w:ascii="Garamond" w:hAnsi="Garamond"/>
          <w:b/>
          <w:sz w:val="24"/>
          <w:szCs w:val="24"/>
        </w:rPr>
        <w:t xml:space="preserve">Ústav péče o seniory Třemošná, </w:t>
      </w:r>
      <w:proofErr w:type="spellStart"/>
      <w:r w:rsidR="00FD0C0C" w:rsidRPr="00FD0C0C">
        <w:rPr>
          <w:rFonts w:ascii="Garamond" w:hAnsi="Garamond"/>
          <w:b/>
          <w:sz w:val="24"/>
          <w:szCs w:val="24"/>
        </w:rPr>
        <w:t>z.ú</w:t>
      </w:r>
      <w:proofErr w:type="spellEnd"/>
      <w:r w:rsidR="00FD0C0C" w:rsidRPr="00FD0C0C">
        <w:rPr>
          <w:rFonts w:ascii="Garamond" w:hAnsi="Garamond"/>
          <w:b/>
          <w:sz w:val="24"/>
          <w:szCs w:val="24"/>
        </w:rPr>
        <w:t>.</w:t>
      </w:r>
    </w:p>
    <w:p w14:paraId="105D787B" w14:textId="77777777" w:rsidR="00FD0C0C" w:rsidRPr="000905B3" w:rsidRDefault="00FD0C0C" w:rsidP="00FD0C0C">
      <w:pPr>
        <w:ind w:left="2835" w:hanging="2835"/>
        <w:rPr>
          <w:rFonts w:ascii="Garamond" w:hAnsi="Garamond"/>
          <w:sz w:val="24"/>
          <w:szCs w:val="24"/>
        </w:rPr>
      </w:pPr>
      <w:r>
        <w:rPr>
          <w:rFonts w:ascii="Garamond" w:hAnsi="Garamond"/>
          <w:sz w:val="24"/>
          <w:szCs w:val="24"/>
        </w:rPr>
        <w:t>Právní forma:</w:t>
      </w:r>
      <w:r>
        <w:rPr>
          <w:rFonts w:ascii="Garamond" w:hAnsi="Garamond"/>
          <w:sz w:val="24"/>
          <w:szCs w:val="24"/>
        </w:rPr>
        <w:tab/>
        <w:t>zapsaný ústav, vedený u Krajského soudu v Plzni pod spisovou značkou U 67</w:t>
      </w:r>
    </w:p>
    <w:p w14:paraId="6CE3B463" w14:textId="77777777" w:rsidR="00FD0C0C" w:rsidRPr="000905B3" w:rsidRDefault="00FD0C0C" w:rsidP="00FD0C0C">
      <w:pPr>
        <w:ind w:left="2835" w:right="283" w:hanging="2835"/>
        <w:jc w:val="both"/>
        <w:rPr>
          <w:rFonts w:ascii="Garamond" w:hAnsi="Garamond"/>
          <w:sz w:val="24"/>
          <w:szCs w:val="24"/>
        </w:rPr>
      </w:pPr>
      <w:r w:rsidRPr="000905B3">
        <w:rPr>
          <w:rFonts w:ascii="Garamond" w:hAnsi="Garamond"/>
          <w:sz w:val="24"/>
          <w:szCs w:val="24"/>
        </w:rPr>
        <w:t>Sídlo:</w:t>
      </w:r>
      <w:r w:rsidRPr="000905B3">
        <w:rPr>
          <w:rFonts w:ascii="Garamond" w:hAnsi="Garamond"/>
          <w:sz w:val="24"/>
          <w:szCs w:val="24"/>
        </w:rPr>
        <w:tab/>
      </w:r>
      <w:r w:rsidRPr="001A7181">
        <w:rPr>
          <w:rFonts w:ascii="Garamond" w:hAnsi="Garamond"/>
          <w:sz w:val="24"/>
          <w:szCs w:val="24"/>
        </w:rPr>
        <w:t>Ke Kamenici 997</w:t>
      </w:r>
      <w:r>
        <w:rPr>
          <w:rFonts w:ascii="Garamond" w:hAnsi="Garamond"/>
          <w:sz w:val="24"/>
          <w:szCs w:val="24"/>
        </w:rPr>
        <w:t>, 330 11 Třemošná</w:t>
      </w:r>
    </w:p>
    <w:p w14:paraId="768C3285" w14:textId="77777777" w:rsidR="00FD0C0C" w:rsidRPr="000905B3" w:rsidRDefault="00FD0C0C" w:rsidP="00FD0C0C">
      <w:pPr>
        <w:ind w:left="2835" w:right="283" w:hanging="2835"/>
        <w:jc w:val="both"/>
        <w:rPr>
          <w:rFonts w:ascii="Garamond" w:hAnsi="Garamond"/>
          <w:sz w:val="24"/>
          <w:szCs w:val="24"/>
        </w:rPr>
      </w:pPr>
      <w:r w:rsidRPr="000905B3">
        <w:rPr>
          <w:rFonts w:ascii="Garamond" w:hAnsi="Garamond"/>
          <w:sz w:val="24"/>
          <w:szCs w:val="24"/>
        </w:rPr>
        <w:t xml:space="preserve">IČ: </w:t>
      </w:r>
      <w:r w:rsidRPr="000905B3">
        <w:rPr>
          <w:rFonts w:ascii="Garamond" w:hAnsi="Garamond"/>
          <w:sz w:val="24"/>
          <w:szCs w:val="24"/>
        </w:rPr>
        <w:tab/>
      </w:r>
      <w:r w:rsidRPr="001A7181">
        <w:rPr>
          <w:rFonts w:ascii="Garamond" w:hAnsi="Garamond"/>
          <w:sz w:val="24"/>
          <w:szCs w:val="24"/>
        </w:rPr>
        <w:t>04580818</w:t>
      </w:r>
    </w:p>
    <w:p w14:paraId="7B7B228E" w14:textId="77777777" w:rsidR="00FD0C0C" w:rsidRPr="000905B3" w:rsidRDefault="00FD0C0C" w:rsidP="00FD0C0C">
      <w:pPr>
        <w:ind w:left="2835" w:right="283" w:hanging="2835"/>
        <w:jc w:val="both"/>
        <w:rPr>
          <w:rFonts w:ascii="Garamond" w:hAnsi="Garamond"/>
          <w:sz w:val="24"/>
          <w:szCs w:val="24"/>
        </w:rPr>
      </w:pPr>
      <w:r w:rsidRPr="000905B3">
        <w:rPr>
          <w:rFonts w:ascii="Garamond" w:hAnsi="Garamond"/>
          <w:sz w:val="24"/>
          <w:szCs w:val="24"/>
        </w:rPr>
        <w:t xml:space="preserve">Bankovní spojení: </w:t>
      </w:r>
      <w:r w:rsidRPr="000905B3">
        <w:rPr>
          <w:rFonts w:ascii="Garamond" w:hAnsi="Garamond"/>
          <w:sz w:val="24"/>
          <w:szCs w:val="24"/>
        </w:rPr>
        <w:tab/>
      </w:r>
      <w:r>
        <w:rPr>
          <w:rFonts w:ascii="Garamond" w:hAnsi="Garamond"/>
          <w:sz w:val="24"/>
          <w:szCs w:val="24"/>
        </w:rPr>
        <w:t>Komerční banka, a.s.</w:t>
      </w:r>
    </w:p>
    <w:p w14:paraId="3DE9A6BC" w14:textId="77777777" w:rsidR="00FD0C0C" w:rsidRPr="000905B3" w:rsidRDefault="00FD0C0C" w:rsidP="00FD0C0C">
      <w:pPr>
        <w:ind w:left="2835" w:right="283" w:hanging="2835"/>
        <w:jc w:val="both"/>
        <w:rPr>
          <w:rFonts w:ascii="Garamond" w:hAnsi="Garamond"/>
          <w:sz w:val="24"/>
          <w:szCs w:val="24"/>
        </w:rPr>
      </w:pPr>
      <w:r w:rsidRPr="000905B3">
        <w:rPr>
          <w:rFonts w:ascii="Garamond" w:hAnsi="Garamond"/>
          <w:sz w:val="24"/>
          <w:szCs w:val="24"/>
        </w:rPr>
        <w:t>Číslo účtu:</w:t>
      </w:r>
      <w:r w:rsidRPr="000905B3">
        <w:rPr>
          <w:rFonts w:ascii="Garamond" w:hAnsi="Garamond"/>
          <w:sz w:val="24"/>
          <w:szCs w:val="24"/>
        </w:rPr>
        <w:tab/>
      </w:r>
      <w:r>
        <w:rPr>
          <w:rFonts w:ascii="Garamond" w:hAnsi="Garamond"/>
          <w:sz w:val="24"/>
          <w:szCs w:val="24"/>
        </w:rPr>
        <w:t>115-3365100227/0100</w:t>
      </w:r>
    </w:p>
    <w:p w14:paraId="47AE4B98" w14:textId="77777777" w:rsidR="00FD0C0C" w:rsidRPr="000905B3" w:rsidRDefault="00FD0C0C" w:rsidP="00FD0C0C">
      <w:pPr>
        <w:ind w:left="2835" w:right="283" w:hanging="2835"/>
        <w:jc w:val="both"/>
        <w:rPr>
          <w:rFonts w:ascii="Garamond" w:hAnsi="Garamond"/>
          <w:sz w:val="24"/>
          <w:szCs w:val="24"/>
        </w:rPr>
      </w:pPr>
      <w:r w:rsidRPr="000905B3">
        <w:rPr>
          <w:rFonts w:ascii="Garamond" w:hAnsi="Garamond"/>
          <w:sz w:val="24"/>
          <w:szCs w:val="24"/>
        </w:rPr>
        <w:t>Zastoupený:</w:t>
      </w:r>
      <w:r w:rsidRPr="000905B3">
        <w:rPr>
          <w:rFonts w:ascii="Garamond" w:hAnsi="Garamond"/>
          <w:sz w:val="24"/>
          <w:szCs w:val="24"/>
        </w:rPr>
        <w:tab/>
      </w:r>
      <w:r>
        <w:rPr>
          <w:rFonts w:ascii="Garamond" w:hAnsi="Garamond"/>
          <w:b/>
          <w:sz w:val="24"/>
          <w:szCs w:val="24"/>
        </w:rPr>
        <w:t xml:space="preserve">Lindou Kubíkovou, </w:t>
      </w:r>
      <w:r>
        <w:rPr>
          <w:rFonts w:ascii="Garamond" w:hAnsi="Garamond"/>
          <w:sz w:val="24"/>
          <w:szCs w:val="24"/>
        </w:rPr>
        <w:t xml:space="preserve">ředitelkou </w:t>
      </w:r>
      <w:r w:rsidRPr="000905B3">
        <w:rPr>
          <w:rFonts w:ascii="Garamond" w:hAnsi="Garamond"/>
          <w:sz w:val="24"/>
          <w:szCs w:val="24"/>
        </w:rPr>
        <w:t xml:space="preserve"> </w:t>
      </w:r>
    </w:p>
    <w:p w14:paraId="51932987" w14:textId="77777777" w:rsidR="0041505A" w:rsidRDefault="0041505A" w:rsidP="00FD0C0C">
      <w:pPr>
        <w:ind w:left="2835" w:hanging="2835"/>
        <w:rPr>
          <w:szCs w:val="24"/>
        </w:rPr>
      </w:pPr>
    </w:p>
    <w:p w14:paraId="71D73AF9" w14:textId="33309F9C" w:rsidR="0089518C" w:rsidRPr="0041505A" w:rsidRDefault="0089518C" w:rsidP="0041505A">
      <w:pPr>
        <w:jc w:val="both"/>
        <w:rPr>
          <w:rFonts w:ascii="Garamond" w:hAnsi="Garamond"/>
          <w:bCs/>
          <w:sz w:val="24"/>
          <w:szCs w:val="24"/>
        </w:rPr>
      </w:pPr>
      <w:r w:rsidRPr="00FD0C0C">
        <w:rPr>
          <w:rFonts w:ascii="Garamond" w:hAnsi="Garamond"/>
          <w:bCs/>
          <w:sz w:val="24"/>
          <w:szCs w:val="24"/>
        </w:rPr>
        <w:t>uzavírají na základě usnesení</w:t>
      </w:r>
      <w:r w:rsidR="006E3475" w:rsidRPr="00FD0C0C">
        <w:rPr>
          <w:rFonts w:ascii="Garamond" w:hAnsi="Garamond"/>
          <w:bCs/>
          <w:sz w:val="24"/>
          <w:szCs w:val="24"/>
        </w:rPr>
        <w:t xml:space="preserve"> Z</w:t>
      </w:r>
      <w:r w:rsidR="009328CD" w:rsidRPr="00FD0C0C">
        <w:rPr>
          <w:rFonts w:ascii="Garamond" w:hAnsi="Garamond"/>
          <w:bCs/>
          <w:sz w:val="24"/>
          <w:szCs w:val="24"/>
        </w:rPr>
        <w:t xml:space="preserve">astupitelstva města Plzně č. </w:t>
      </w:r>
      <w:r w:rsidR="006B0E4D" w:rsidRPr="00FD0C0C">
        <w:rPr>
          <w:rFonts w:ascii="Garamond" w:hAnsi="Garamond"/>
          <w:bCs/>
          <w:sz w:val="24"/>
          <w:szCs w:val="24"/>
        </w:rPr>
        <w:t>202</w:t>
      </w:r>
      <w:r w:rsidR="000905B3" w:rsidRPr="00FD0C0C">
        <w:rPr>
          <w:rFonts w:ascii="Garamond" w:hAnsi="Garamond"/>
          <w:bCs/>
          <w:sz w:val="24"/>
          <w:szCs w:val="24"/>
        </w:rPr>
        <w:t xml:space="preserve"> </w:t>
      </w:r>
      <w:r w:rsidR="009328CD" w:rsidRPr="00FD0C0C">
        <w:rPr>
          <w:rFonts w:ascii="Garamond" w:hAnsi="Garamond"/>
          <w:bCs/>
          <w:sz w:val="24"/>
          <w:szCs w:val="24"/>
        </w:rPr>
        <w:t xml:space="preserve">ze dne </w:t>
      </w:r>
      <w:r w:rsidR="006B0E4D" w:rsidRPr="00FD0C0C">
        <w:rPr>
          <w:rFonts w:ascii="Garamond" w:hAnsi="Garamond"/>
          <w:bCs/>
          <w:sz w:val="24"/>
          <w:szCs w:val="24"/>
        </w:rPr>
        <w:t>20. 6. 2022</w:t>
      </w:r>
      <w:r w:rsidR="0041505A">
        <w:rPr>
          <w:rFonts w:ascii="Garamond" w:hAnsi="Garamond"/>
          <w:bCs/>
          <w:sz w:val="24"/>
          <w:szCs w:val="24"/>
        </w:rPr>
        <w:t xml:space="preserve"> </w:t>
      </w:r>
      <w:r w:rsidR="003B7996" w:rsidRPr="00FD0C0C">
        <w:rPr>
          <w:rFonts w:ascii="Garamond" w:hAnsi="Garamond"/>
          <w:bCs/>
          <w:sz w:val="24"/>
          <w:szCs w:val="24"/>
        </w:rPr>
        <w:t>sm</w:t>
      </w:r>
      <w:r w:rsidRPr="00FD0C0C">
        <w:rPr>
          <w:rFonts w:ascii="Garamond" w:hAnsi="Garamond"/>
          <w:bCs/>
          <w:sz w:val="24"/>
          <w:szCs w:val="24"/>
        </w:rPr>
        <w:t>louvu</w:t>
      </w:r>
      <w:r w:rsidR="0041505A">
        <w:rPr>
          <w:rFonts w:ascii="Garamond" w:hAnsi="Garamond"/>
          <w:bCs/>
          <w:sz w:val="24"/>
          <w:szCs w:val="24"/>
        </w:rPr>
        <w:t xml:space="preserve"> </w:t>
      </w:r>
      <w:r w:rsidRPr="00FD0C0C">
        <w:rPr>
          <w:rFonts w:ascii="Garamond" w:hAnsi="Garamond"/>
          <w:bCs/>
          <w:sz w:val="24"/>
          <w:szCs w:val="24"/>
        </w:rPr>
        <w:t>o</w:t>
      </w:r>
      <w:r w:rsidR="006B0E4D" w:rsidRPr="00FD0C0C">
        <w:rPr>
          <w:rFonts w:ascii="Garamond" w:hAnsi="Garamond"/>
          <w:bCs/>
          <w:sz w:val="24"/>
          <w:szCs w:val="24"/>
        </w:rPr>
        <w:t> </w:t>
      </w:r>
      <w:r w:rsidRPr="00FD0C0C">
        <w:rPr>
          <w:rFonts w:ascii="Garamond" w:hAnsi="Garamond"/>
          <w:bCs/>
          <w:sz w:val="24"/>
          <w:szCs w:val="24"/>
        </w:rPr>
        <w:t>poskytnutí dotace z rozpočtu města Plzně.</w:t>
      </w:r>
    </w:p>
    <w:p w14:paraId="68FE5F6F" w14:textId="77777777" w:rsidR="00681FE2" w:rsidRPr="00090B19" w:rsidRDefault="00681FE2" w:rsidP="00090B19">
      <w:pPr>
        <w:rPr>
          <w:rFonts w:ascii="Garamond" w:hAnsi="Garamond"/>
          <w:b/>
          <w:bCs/>
          <w:sz w:val="24"/>
        </w:rPr>
      </w:pPr>
    </w:p>
    <w:p w14:paraId="77A9FF43" w14:textId="77777777" w:rsidR="0089518C" w:rsidRPr="003E5566" w:rsidRDefault="0089518C" w:rsidP="00B11B5B">
      <w:pPr>
        <w:pStyle w:val="Nadpis3"/>
        <w:numPr>
          <w:ilvl w:val="0"/>
          <w:numId w:val="38"/>
        </w:numPr>
        <w:jc w:val="center"/>
        <w:rPr>
          <w:rFonts w:ascii="Garamond" w:hAnsi="Garamond"/>
          <w:b/>
          <w:color w:val="auto"/>
        </w:rPr>
      </w:pPr>
      <w:r w:rsidRPr="003E5566">
        <w:rPr>
          <w:rFonts w:ascii="Garamond" w:hAnsi="Garamond"/>
          <w:b/>
          <w:color w:val="auto"/>
        </w:rPr>
        <w:t>ZÁKLADNÍ USTANOVENÍ</w:t>
      </w:r>
    </w:p>
    <w:p w14:paraId="4FB2B82F" w14:textId="77777777" w:rsidR="007571D7" w:rsidRPr="007571D7" w:rsidRDefault="007571D7" w:rsidP="007571D7">
      <w:pPr>
        <w:jc w:val="center"/>
        <w:rPr>
          <w:rFonts w:ascii="Garamond" w:hAnsi="Garamond"/>
          <w:b/>
          <w:bCs/>
          <w:szCs w:val="24"/>
        </w:rPr>
      </w:pPr>
    </w:p>
    <w:p w14:paraId="1650B86C" w14:textId="21E41F13" w:rsidR="0089518C" w:rsidRPr="00DE0317" w:rsidRDefault="0089518C" w:rsidP="007571D7">
      <w:pPr>
        <w:pStyle w:val="Zkladntext"/>
        <w:rPr>
          <w:szCs w:val="24"/>
        </w:rPr>
      </w:pPr>
      <w:r w:rsidRPr="009A2F2B">
        <w:rPr>
          <w:bCs/>
          <w:szCs w:val="24"/>
        </w:rPr>
        <w:t>Smluvní strany prohlašují, že pro právní vztah založený touto smlouvou jsou stejně jako ustanovení této smlouvy právně závazná i ustanovení obsažen</w:t>
      </w:r>
      <w:r w:rsidR="00A50FF6">
        <w:rPr>
          <w:bCs/>
          <w:szCs w:val="24"/>
        </w:rPr>
        <w:t>á v </w:t>
      </w:r>
      <w:r w:rsidR="0005460F">
        <w:rPr>
          <w:bCs/>
          <w:szCs w:val="24"/>
        </w:rPr>
        <w:t xml:space="preserve">Zásadách poskytování dotací </w:t>
      </w:r>
      <w:r w:rsidRPr="009A2F2B">
        <w:rPr>
          <w:bCs/>
          <w:szCs w:val="24"/>
        </w:rPr>
        <w:t xml:space="preserve">z rozpočtu statutárního města Plzně (dále jen „Zásady“), které jsou k dispozici </w:t>
      </w:r>
      <w:r w:rsidRPr="009A2F2B">
        <w:rPr>
          <w:szCs w:val="24"/>
        </w:rPr>
        <w:t>na webových stránkách města Plzně (</w:t>
      </w:r>
      <w:hyperlink r:id="rId8" w:history="1">
        <w:r w:rsidRPr="009A2F2B">
          <w:rPr>
            <w:rStyle w:val="Hypertextovodkaz"/>
            <w:szCs w:val="24"/>
          </w:rPr>
          <w:t>www.plzen.eu</w:t>
        </w:r>
      </w:hyperlink>
      <w:r w:rsidRPr="009A2F2B">
        <w:rPr>
          <w:szCs w:val="24"/>
        </w:rPr>
        <w:t xml:space="preserve"> – Úřad – Granty a dotace)</w:t>
      </w:r>
      <w:r w:rsidR="009328CD">
        <w:rPr>
          <w:szCs w:val="24"/>
        </w:rPr>
        <w:t xml:space="preserve"> a jsou platné v den podpisu smlouvy</w:t>
      </w:r>
      <w:r w:rsidRPr="009A2F2B">
        <w:rPr>
          <w:szCs w:val="24"/>
        </w:rPr>
        <w:t>.</w:t>
      </w:r>
    </w:p>
    <w:p w14:paraId="31BFB671" w14:textId="77777777" w:rsidR="00BE7761" w:rsidRPr="00090B19" w:rsidRDefault="00BE7761" w:rsidP="007571D7">
      <w:pPr>
        <w:pStyle w:val="Zkladntext"/>
        <w:tabs>
          <w:tab w:val="left" w:pos="0"/>
        </w:tabs>
        <w:rPr>
          <w:b/>
        </w:rPr>
      </w:pPr>
    </w:p>
    <w:p w14:paraId="22C6D12A" w14:textId="048F3983" w:rsidR="0089518C" w:rsidRPr="003E5566" w:rsidRDefault="0089518C" w:rsidP="00B11B5B">
      <w:pPr>
        <w:pStyle w:val="Nadpis3"/>
        <w:numPr>
          <w:ilvl w:val="0"/>
          <w:numId w:val="38"/>
        </w:numPr>
        <w:jc w:val="center"/>
        <w:rPr>
          <w:rFonts w:ascii="Garamond" w:hAnsi="Garamond"/>
          <w:b/>
        </w:rPr>
      </w:pPr>
      <w:r w:rsidRPr="003E5566">
        <w:rPr>
          <w:rFonts w:ascii="Garamond" w:hAnsi="Garamond"/>
          <w:b/>
          <w:color w:val="auto"/>
        </w:rPr>
        <w:t>PŘEDMĚT SMLOUVY</w:t>
      </w:r>
    </w:p>
    <w:p w14:paraId="4052F001" w14:textId="77777777" w:rsidR="0089518C" w:rsidRPr="007571D7" w:rsidRDefault="0089518C" w:rsidP="0089518C">
      <w:pPr>
        <w:pStyle w:val="Zkladntext"/>
        <w:tabs>
          <w:tab w:val="left" w:pos="0"/>
          <w:tab w:val="left" w:pos="7040"/>
        </w:tabs>
        <w:jc w:val="left"/>
        <w:rPr>
          <w:b/>
          <w:sz w:val="20"/>
          <w:szCs w:val="24"/>
        </w:rPr>
      </w:pPr>
    </w:p>
    <w:p w14:paraId="48CE3599" w14:textId="0E627993" w:rsidR="007571D7" w:rsidRDefault="0089518C" w:rsidP="00F50DE4">
      <w:pPr>
        <w:pStyle w:val="Zkladntext"/>
        <w:numPr>
          <w:ilvl w:val="0"/>
          <w:numId w:val="31"/>
        </w:numPr>
        <w:tabs>
          <w:tab w:val="left" w:pos="0"/>
        </w:tabs>
        <w:spacing w:after="60"/>
        <w:ind w:left="426" w:hanging="426"/>
        <w:rPr>
          <w:szCs w:val="24"/>
        </w:rPr>
      </w:pPr>
      <w:r w:rsidRPr="009A2F2B">
        <w:rPr>
          <w:szCs w:val="24"/>
        </w:rPr>
        <w:t>Poskytovatel poskytne příjemci dotaci v</w:t>
      </w:r>
      <w:r w:rsidR="00C12808">
        <w:rPr>
          <w:szCs w:val="24"/>
        </w:rPr>
        <w:t>e</w:t>
      </w:r>
      <w:r w:rsidRPr="009A2F2B">
        <w:rPr>
          <w:szCs w:val="24"/>
        </w:rPr>
        <w:t xml:space="preserve"> výši </w:t>
      </w:r>
      <w:r w:rsidR="00C54271">
        <w:rPr>
          <w:b/>
          <w:szCs w:val="24"/>
        </w:rPr>
        <w:t>50</w:t>
      </w:r>
      <w:r w:rsidR="0041505A">
        <w:rPr>
          <w:b/>
          <w:szCs w:val="24"/>
        </w:rPr>
        <w:t>0</w:t>
      </w:r>
      <w:r w:rsidR="00113A1E">
        <w:rPr>
          <w:szCs w:val="24"/>
        </w:rPr>
        <w:t> </w:t>
      </w:r>
      <w:r w:rsidR="00113A1E" w:rsidRPr="00113A1E">
        <w:rPr>
          <w:b/>
          <w:szCs w:val="24"/>
        </w:rPr>
        <w:t>000</w:t>
      </w:r>
      <w:r w:rsidR="00DF1AD0">
        <w:rPr>
          <w:szCs w:val="24"/>
        </w:rPr>
        <w:t xml:space="preserve"> </w:t>
      </w:r>
      <w:r w:rsidRPr="00D7791A">
        <w:rPr>
          <w:b/>
          <w:szCs w:val="24"/>
        </w:rPr>
        <w:t>Kč</w:t>
      </w:r>
      <w:r w:rsidR="0005460F">
        <w:rPr>
          <w:b/>
          <w:szCs w:val="24"/>
        </w:rPr>
        <w:t xml:space="preserve"> </w:t>
      </w:r>
      <w:r w:rsidRPr="00D7791A">
        <w:rPr>
          <w:b/>
          <w:szCs w:val="24"/>
        </w:rPr>
        <w:t>(</w:t>
      </w:r>
      <w:r w:rsidR="00ED0FA3">
        <w:rPr>
          <w:b/>
          <w:i/>
          <w:szCs w:val="24"/>
        </w:rPr>
        <w:t>slovy</w:t>
      </w:r>
      <w:r w:rsidR="00DF1AD0">
        <w:rPr>
          <w:b/>
          <w:i/>
          <w:szCs w:val="24"/>
        </w:rPr>
        <w:t>:</w:t>
      </w:r>
      <w:r w:rsidR="00632A92">
        <w:rPr>
          <w:b/>
          <w:i/>
          <w:szCs w:val="24"/>
        </w:rPr>
        <w:t xml:space="preserve"> </w:t>
      </w:r>
      <w:r w:rsidR="0041505A">
        <w:rPr>
          <w:b/>
          <w:i/>
          <w:szCs w:val="24"/>
        </w:rPr>
        <w:t>pět set</w:t>
      </w:r>
      <w:r w:rsidR="00346AEA">
        <w:rPr>
          <w:b/>
          <w:i/>
          <w:szCs w:val="24"/>
        </w:rPr>
        <w:t xml:space="preserve"> </w:t>
      </w:r>
      <w:r w:rsidR="00B5769D">
        <w:rPr>
          <w:b/>
          <w:i/>
          <w:szCs w:val="24"/>
        </w:rPr>
        <w:t>tisíc korun českých</w:t>
      </w:r>
      <w:r w:rsidRPr="009A2F2B">
        <w:rPr>
          <w:szCs w:val="24"/>
        </w:rPr>
        <w:t>), kterou příjemce za podmí</w:t>
      </w:r>
      <w:r w:rsidR="002045DD">
        <w:rPr>
          <w:szCs w:val="24"/>
        </w:rPr>
        <w:t>nek stanovených touto smlouvou,</w:t>
      </w:r>
      <w:r w:rsidRPr="009A2F2B">
        <w:rPr>
          <w:szCs w:val="24"/>
        </w:rPr>
        <w:t xml:space="preserve"> uvedených v Zásadách </w:t>
      </w:r>
      <w:r w:rsidR="00A472B3">
        <w:rPr>
          <w:szCs w:val="24"/>
        </w:rPr>
        <w:t>a</w:t>
      </w:r>
      <w:r w:rsidR="00A50FF6">
        <w:rPr>
          <w:szCs w:val="24"/>
        </w:rPr>
        <w:t xml:space="preserve"> </w:t>
      </w:r>
      <w:r w:rsidR="00513A07">
        <w:rPr>
          <w:szCs w:val="24"/>
        </w:rPr>
        <w:t>vyhlášení dotačního programu</w:t>
      </w:r>
      <w:r w:rsidR="00814498">
        <w:rPr>
          <w:szCs w:val="24"/>
        </w:rPr>
        <w:t>,</w:t>
      </w:r>
      <w:r w:rsidR="002045DD">
        <w:rPr>
          <w:szCs w:val="24"/>
        </w:rPr>
        <w:t xml:space="preserve"> </w:t>
      </w:r>
      <w:r w:rsidRPr="009A2F2B">
        <w:rPr>
          <w:szCs w:val="24"/>
        </w:rPr>
        <w:t>přijímá.</w:t>
      </w:r>
    </w:p>
    <w:p w14:paraId="29EB0341" w14:textId="33721EE1" w:rsidR="0012484D" w:rsidRDefault="00113A1E" w:rsidP="00F50DE4">
      <w:pPr>
        <w:pStyle w:val="Zkladntext"/>
        <w:numPr>
          <w:ilvl w:val="0"/>
          <w:numId w:val="31"/>
        </w:numPr>
        <w:tabs>
          <w:tab w:val="left" w:pos="0"/>
        </w:tabs>
        <w:spacing w:after="60"/>
        <w:ind w:left="426" w:hanging="426"/>
        <w:rPr>
          <w:szCs w:val="24"/>
        </w:rPr>
      </w:pPr>
      <w:r>
        <w:rPr>
          <w:szCs w:val="24"/>
        </w:rPr>
        <w:t>D</w:t>
      </w:r>
      <w:r w:rsidR="00877A8E" w:rsidRPr="007571D7">
        <w:rPr>
          <w:szCs w:val="24"/>
        </w:rPr>
        <w:t>otace</w:t>
      </w:r>
      <w:r w:rsidR="00D42C15">
        <w:rPr>
          <w:szCs w:val="24"/>
        </w:rPr>
        <w:t xml:space="preserve"> </w:t>
      </w:r>
      <w:r w:rsidR="00877A8E" w:rsidRPr="007571D7">
        <w:rPr>
          <w:szCs w:val="24"/>
        </w:rPr>
        <w:t>j</w:t>
      </w:r>
      <w:r w:rsidR="001C5A88" w:rsidRPr="007571D7">
        <w:rPr>
          <w:szCs w:val="24"/>
        </w:rPr>
        <w:t>e</w:t>
      </w:r>
      <w:r w:rsidR="00877A8E" w:rsidRPr="007571D7">
        <w:rPr>
          <w:szCs w:val="24"/>
        </w:rPr>
        <w:t xml:space="preserve"> určen</w:t>
      </w:r>
      <w:r w:rsidR="001C5A88" w:rsidRPr="007571D7">
        <w:rPr>
          <w:szCs w:val="24"/>
        </w:rPr>
        <w:t>á</w:t>
      </w:r>
      <w:r w:rsidR="00877A8E" w:rsidRPr="007571D7">
        <w:rPr>
          <w:szCs w:val="24"/>
        </w:rPr>
        <w:t xml:space="preserve"> </w:t>
      </w:r>
      <w:r w:rsidR="00D42C15">
        <w:rPr>
          <w:szCs w:val="24"/>
        </w:rPr>
        <w:t>na zajištění sociální služ</w:t>
      </w:r>
      <w:r>
        <w:rPr>
          <w:szCs w:val="24"/>
        </w:rPr>
        <w:t xml:space="preserve">by </w:t>
      </w:r>
      <w:r w:rsidR="0041505A">
        <w:rPr>
          <w:b/>
          <w:szCs w:val="24"/>
        </w:rPr>
        <w:t xml:space="preserve">Ústav péče o seniory Třemošná, </w:t>
      </w:r>
      <w:proofErr w:type="spellStart"/>
      <w:r w:rsidR="0041505A">
        <w:rPr>
          <w:b/>
          <w:szCs w:val="24"/>
        </w:rPr>
        <w:t>z.ú</w:t>
      </w:r>
      <w:proofErr w:type="spellEnd"/>
      <w:r w:rsidR="0041505A">
        <w:rPr>
          <w:b/>
          <w:szCs w:val="24"/>
        </w:rPr>
        <w:t>.</w:t>
      </w:r>
      <w:r>
        <w:rPr>
          <w:szCs w:val="24"/>
        </w:rPr>
        <w:t xml:space="preserve"> (</w:t>
      </w:r>
      <w:r w:rsidR="0037023D">
        <w:rPr>
          <w:szCs w:val="24"/>
        </w:rPr>
        <w:t>domov se zvláštním režimem</w:t>
      </w:r>
      <w:r>
        <w:rPr>
          <w:szCs w:val="24"/>
        </w:rPr>
        <w:t xml:space="preserve">, identifikátor: </w:t>
      </w:r>
      <w:r w:rsidR="0037023D">
        <w:rPr>
          <w:szCs w:val="24"/>
        </w:rPr>
        <w:t>7267778</w:t>
      </w:r>
      <w:r>
        <w:rPr>
          <w:szCs w:val="24"/>
        </w:rPr>
        <w:t>)</w:t>
      </w:r>
      <w:r w:rsidR="00552574">
        <w:rPr>
          <w:szCs w:val="24"/>
        </w:rPr>
        <w:t xml:space="preserve">, dále jen projekt. </w:t>
      </w:r>
    </w:p>
    <w:p w14:paraId="0AADB784" w14:textId="0F106BC0" w:rsidR="00663FBA" w:rsidRPr="00663FBA" w:rsidRDefault="0089518C" w:rsidP="00F50DE4">
      <w:pPr>
        <w:pStyle w:val="Zkladntext"/>
        <w:numPr>
          <w:ilvl w:val="0"/>
          <w:numId w:val="31"/>
        </w:numPr>
        <w:tabs>
          <w:tab w:val="left" w:pos="0"/>
        </w:tabs>
        <w:spacing w:after="60"/>
        <w:ind w:left="426"/>
        <w:rPr>
          <w:szCs w:val="24"/>
        </w:rPr>
      </w:pPr>
      <w:r w:rsidRPr="007571D7">
        <w:rPr>
          <w:szCs w:val="24"/>
        </w:rPr>
        <w:t xml:space="preserve">Příjemce je povinen realizovat </w:t>
      </w:r>
      <w:r w:rsidR="00C24C69">
        <w:rPr>
          <w:szCs w:val="24"/>
        </w:rPr>
        <w:t>provoz</w:t>
      </w:r>
      <w:r w:rsidR="00C54271">
        <w:rPr>
          <w:szCs w:val="24"/>
        </w:rPr>
        <w:t xml:space="preserve"> projektu</w:t>
      </w:r>
      <w:r w:rsidR="00C24C69">
        <w:rPr>
          <w:szCs w:val="24"/>
        </w:rPr>
        <w:t xml:space="preserve"> </w:t>
      </w:r>
      <w:r w:rsidR="00643A91">
        <w:rPr>
          <w:szCs w:val="24"/>
        </w:rPr>
        <w:t xml:space="preserve">sociální </w:t>
      </w:r>
      <w:r w:rsidR="00C24C69">
        <w:rPr>
          <w:szCs w:val="24"/>
        </w:rPr>
        <w:t>služ</w:t>
      </w:r>
      <w:r w:rsidR="00643A91">
        <w:rPr>
          <w:szCs w:val="24"/>
        </w:rPr>
        <w:t>by</w:t>
      </w:r>
      <w:r w:rsidR="001C5A88" w:rsidRPr="007571D7">
        <w:rPr>
          <w:szCs w:val="24"/>
        </w:rPr>
        <w:t xml:space="preserve"> </w:t>
      </w:r>
      <w:r w:rsidR="00D7543F" w:rsidRPr="007571D7">
        <w:rPr>
          <w:szCs w:val="24"/>
        </w:rPr>
        <w:t>specifikovan</w:t>
      </w:r>
      <w:r w:rsidR="00643A91">
        <w:rPr>
          <w:szCs w:val="24"/>
        </w:rPr>
        <w:t>é</w:t>
      </w:r>
      <w:r w:rsidR="00D7543F" w:rsidRPr="007571D7">
        <w:rPr>
          <w:szCs w:val="24"/>
        </w:rPr>
        <w:t xml:space="preserve"> </w:t>
      </w:r>
      <w:r w:rsidR="001C5A88" w:rsidRPr="007571D7">
        <w:rPr>
          <w:szCs w:val="24"/>
        </w:rPr>
        <w:t>v čl. I</w:t>
      </w:r>
      <w:r w:rsidR="004E4E9B">
        <w:rPr>
          <w:szCs w:val="24"/>
        </w:rPr>
        <w:t>II</w:t>
      </w:r>
      <w:r w:rsidR="001C5A88" w:rsidRPr="007571D7">
        <w:rPr>
          <w:szCs w:val="24"/>
        </w:rPr>
        <w:t xml:space="preserve">. odst. </w:t>
      </w:r>
      <w:r w:rsidR="004E4E9B">
        <w:rPr>
          <w:szCs w:val="24"/>
        </w:rPr>
        <w:t>2</w:t>
      </w:r>
      <w:r w:rsidR="00D7543F" w:rsidRPr="007571D7">
        <w:rPr>
          <w:szCs w:val="24"/>
        </w:rPr>
        <w:t>.</w:t>
      </w:r>
      <w:r w:rsidR="001C5A88" w:rsidRPr="007571D7">
        <w:rPr>
          <w:szCs w:val="24"/>
        </w:rPr>
        <w:t xml:space="preserve"> </w:t>
      </w:r>
      <w:r w:rsidRPr="007571D7">
        <w:rPr>
          <w:szCs w:val="24"/>
        </w:rPr>
        <w:t>v souladu s </w:t>
      </w:r>
      <w:r w:rsidR="00E50C23" w:rsidRPr="007571D7">
        <w:rPr>
          <w:szCs w:val="24"/>
        </w:rPr>
        <w:t xml:space="preserve">předloženou </w:t>
      </w:r>
      <w:r w:rsidR="00877A8E" w:rsidRPr="007571D7">
        <w:rPr>
          <w:szCs w:val="24"/>
        </w:rPr>
        <w:t>Žádostí v období od</w:t>
      </w:r>
      <w:r w:rsidR="00440744" w:rsidRPr="007571D7">
        <w:rPr>
          <w:szCs w:val="24"/>
        </w:rPr>
        <w:t xml:space="preserve"> </w:t>
      </w:r>
      <w:r w:rsidR="00877A8E" w:rsidRPr="007571D7">
        <w:rPr>
          <w:szCs w:val="24"/>
        </w:rPr>
        <w:t xml:space="preserve">1. </w:t>
      </w:r>
      <w:r w:rsidR="00641F92">
        <w:rPr>
          <w:szCs w:val="24"/>
        </w:rPr>
        <w:t>ledna</w:t>
      </w:r>
      <w:r w:rsidR="00877A8E" w:rsidRPr="007571D7">
        <w:rPr>
          <w:szCs w:val="24"/>
        </w:rPr>
        <w:t xml:space="preserve"> </w:t>
      </w:r>
      <w:r w:rsidR="00CF1200" w:rsidRPr="007571D7">
        <w:rPr>
          <w:szCs w:val="24"/>
        </w:rPr>
        <w:t>20</w:t>
      </w:r>
      <w:r w:rsidR="00C24C69">
        <w:rPr>
          <w:szCs w:val="24"/>
        </w:rPr>
        <w:t>2</w:t>
      </w:r>
      <w:r w:rsidR="003B19F3">
        <w:rPr>
          <w:szCs w:val="24"/>
        </w:rPr>
        <w:t>2</w:t>
      </w:r>
      <w:r w:rsidR="00CF1200" w:rsidRPr="007571D7">
        <w:rPr>
          <w:szCs w:val="24"/>
        </w:rPr>
        <w:t xml:space="preserve"> do 31. </w:t>
      </w:r>
      <w:r w:rsidR="00641F92">
        <w:rPr>
          <w:szCs w:val="24"/>
        </w:rPr>
        <w:t>prosince</w:t>
      </w:r>
      <w:r w:rsidR="00C24C69">
        <w:rPr>
          <w:szCs w:val="24"/>
        </w:rPr>
        <w:t xml:space="preserve"> 202</w:t>
      </w:r>
      <w:r w:rsidR="003B19F3">
        <w:rPr>
          <w:szCs w:val="24"/>
        </w:rPr>
        <w:t>2</w:t>
      </w:r>
      <w:r w:rsidR="0037584B">
        <w:rPr>
          <w:szCs w:val="24"/>
        </w:rPr>
        <w:t>.</w:t>
      </w:r>
    </w:p>
    <w:p w14:paraId="456605DD" w14:textId="418BA940" w:rsidR="00681FE2" w:rsidRDefault="00681FE2" w:rsidP="0089518C">
      <w:pPr>
        <w:jc w:val="center"/>
        <w:rPr>
          <w:rFonts w:ascii="Garamond" w:hAnsi="Garamond"/>
          <w:b/>
        </w:rPr>
      </w:pPr>
    </w:p>
    <w:p w14:paraId="25E8DE7C" w14:textId="77777777" w:rsidR="004901E8" w:rsidRPr="00FB46B9" w:rsidRDefault="004901E8" w:rsidP="0089518C">
      <w:pPr>
        <w:jc w:val="center"/>
        <w:rPr>
          <w:rFonts w:ascii="Garamond" w:hAnsi="Garamond"/>
          <w:b/>
        </w:rPr>
      </w:pPr>
    </w:p>
    <w:p w14:paraId="45C38598" w14:textId="7C9203CB" w:rsidR="0089518C" w:rsidRPr="003E5566" w:rsidRDefault="0089518C" w:rsidP="00B11B5B">
      <w:pPr>
        <w:pStyle w:val="Nadpis3"/>
        <w:numPr>
          <w:ilvl w:val="0"/>
          <w:numId w:val="38"/>
        </w:numPr>
        <w:jc w:val="center"/>
        <w:rPr>
          <w:rFonts w:ascii="Garamond" w:hAnsi="Garamond"/>
          <w:b/>
          <w:color w:val="auto"/>
        </w:rPr>
      </w:pPr>
      <w:r w:rsidRPr="003E5566">
        <w:rPr>
          <w:rFonts w:ascii="Garamond" w:hAnsi="Garamond"/>
          <w:b/>
          <w:color w:val="auto"/>
        </w:rPr>
        <w:lastRenderedPageBreak/>
        <w:t>PO</w:t>
      </w:r>
      <w:r w:rsidR="00B11B5B" w:rsidRPr="003E5566">
        <w:rPr>
          <w:rFonts w:ascii="Garamond" w:hAnsi="Garamond"/>
          <w:b/>
          <w:color w:val="auto"/>
        </w:rPr>
        <w:t>DM</w:t>
      </w:r>
      <w:r w:rsidRPr="003E5566">
        <w:rPr>
          <w:rFonts w:ascii="Garamond" w:hAnsi="Garamond"/>
          <w:b/>
          <w:color w:val="auto"/>
        </w:rPr>
        <w:t>ÍNKY ČERPÁNÍ DOTACE</w:t>
      </w:r>
    </w:p>
    <w:p w14:paraId="08A87610" w14:textId="77777777" w:rsidR="00B11B5B" w:rsidRPr="00B11B5B" w:rsidRDefault="00B11B5B" w:rsidP="00B11B5B"/>
    <w:p w14:paraId="78E8EE62" w14:textId="7AA3B8AE" w:rsidR="007571D7" w:rsidRDefault="0089518C" w:rsidP="007571D7">
      <w:pPr>
        <w:numPr>
          <w:ilvl w:val="0"/>
          <w:numId w:val="2"/>
        </w:numPr>
        <w:tabs>
          <w:tab w:val="clear" w:pos="360"/>
          <w:tab w:val="num" w:pos="426"/>
        </w:tabs>
        <w:spacing w:after="60"/>
        <w:ind w:left="426" w:hanging="426"/>
        <w:jc w:val="both"/>
        <w:rPr>
          <w:rFonts w:ascii="Garamond" w:hAnsi="Garamond"/>
          <w:sz w:val="24"/>
          <w:szCs w:val="24"/>
        </w:rPr>
      </w:pPr>
      <w:r w:rsidRPr="007571D7">
        <w:rPr>
          <w:rFonts w:ascii="Garamond" w:hAnsi="Garamond"/>
          <w:sz w:val="24"/>
          <w:szCs w:val="24"/>
        </w:rPr>
        <w:t>Příjemce se zavazuje řídit se při použití a vyúčtování poskytnuté dotace touto smlouvou, podmínkami uvedenými v Zásadách, právními předpisy a používat dotaci výhradně k účelům podle čl. III. odst. 2</w:t>
      </w:r>
      <w:r w:rsidR="0037584B">
        <w:rPr>
          <w:rFonts w:ascii="Garamond" w:hAnsi="Garamond"/>
          <w:sz w:val="24"/>
          <w:szCs w:val="24"/>
        </w:rPr>
        <w:t>.</w:t>
      </w:r>
      <w:r w:rsidRPr="007571D7">
        <w:rPr>
          <w:rFonts w:ascii="Garamond" w:hAnsi="Garamond"/>
          <w:sz w:val="24"/>
          <w:szCs w:val="24"/>
        </w:rPr>
        <w:t xml:space="preserve"> této smlouvy.</w:t>
      </w:r>
    </w:p>
    <w:p w14:paraId="1B0E2176" w14:textId="0AEC2F6D" w:rsidR="007571D7" w:rsidRDefault="0089518C" w:rsidP="007571D7">
      <w:pPr>
        <w:numPr>
          <w:ilvl w:val="0"/>
          <w:numId w:val="2"/>
        </w:numPr>
        <w:tabs>
          <w:tab w:val="clear" w:pos="360"/>
          <w:tab w:val="num" w:pos="426"/>
        </w:tabs>
        <w:spacing w:after="60"/>
        <w:ind w:left="426" w:hanging="426"/>
        <w:jc w:val="both"/>
        <w:rPr>
          <w:rFonts w:ascii="Garamond" w:hAnsi="Garamond"/>
          <w:sz w:val="24"/>
          <w:szCs w:val="24"/>
        </w:rPr>
      </w:pPr>
      <w:r w:rsidRPr="007571D7">
        <w:rPr>
          <w:rFonts w:ascii="Garamond" w:hAnsi="Garamond"/>
          <w:sz w:val="24"/>
          <w:szCs w:val="24"/>
        </w:rPr>
        <w:t>Nesplnění podmínek uvede</w:t>
      </w:r>
      <w:r w:rsidR="00A50FF6" w:rsidRPr="007571D7">
        <w:rPr>
          <w:rFonts w:ascii="Garamond" w:hAnsi="Garamond"/>
          <w:sz w:val="24"/>
          <w:szCs w:val="24"/>
        </w:rPr>
        <w:t>ných v tomto článku v odst. 3–</w:t>
      </w:r>
      <w:r w:rsidR="00FC6B3C">
        <w:rPr>
          <w:rFonts w:ascii="Garamond" w:hAnsi="Garamond"/>
          <w:sz w:val="24"/>
          <w:szCs w:val="24"/>
        </w:rPr>
        <w:t>5</w:t>
      </w:r>
      <w:r w:rsidR="005B7210" w:rsidRPr="007571D7">
        <w:rPr>
          <w:rFonts w:ascii="Garamond" w:hAnsi="Garamond"/>
          <w:sz w:val="24"/>
          <w:szCs w:val="24"/>
        </w:rPr>
        <w:t>,</w:t>
      </w:r>
      <w:r w:rsidR="00A50FF6" w:rsidRPr="007571D7">
        <w:rPr>
          <w:rFonts w:ascii="Garamond" w:hAnsi="Garamond"/>
          <w:sz w:val="24"/>
          <w:szCs w:val="24"/>
        </w:rPr>
        <w:t xml:space="preserve"> </w:t>
      </w:r>
      <w:r w:rsidRPr="007571D7">
        <w:rPr>
          <w:rFonts w:ascii="Garamond" w:hAnsi="Garamond"/>
          <w:sz w:val="24"/>
          <w:szCs w:val="24"/>
        </w:rPr>
        <w:t>je považováno za porušení závažné povinnosti ve smyslu ustanovení § 22 odst. 5 zákona č. 250/2000 Sb., o rozpočtových pravidlech</w:t>
      </w:r>
      <w:r w:rsidR="00504C86" w:rsidRPr="007571D7">
        <w:rPr>
          <w:rFonts w:ascii="Garamond" w:hAnsi="Garamond"/>
          <w:sz w:val="24"/>
          <w:szCs w:val="24"/>
        </w:rPr>
        <w:t xml:space="preserve"> územních rozpočtů, v platném zn</w:t>
      </w:r>
      <w:r w:rsidRPr="007571D7">
        <w:rPr>
          <w:rFonts w:ascii="Garamond" w:hAnsi="Garamond"/>
          <w:sz w:val="24"/>
          <w:szCs w:val="24"/>
        </w:rPr>
        <w:t>ění. Odvod za toto porušení rozpočtové kázně se stanoví ve výši, v jaké byla rozpočtová kázeň porušena, a to za každý jednotlivý případ.</w:t>
      </w:r>
    </w:p>
    <w:p w14:paraId="08266916" w14:textId="61207B16" w:rsidR="00984176" w:rsidRDefault="00346AEA" w:rsidP="007571D7">
      <w:pPr>
        <w:numPr>
          <w:ilvl w:val="0"/>
          <w:numId w:val="2"/>
        </w:numPr>
        <w:tabs>
          <w:tab w:val="clear" w:pos="360"/>
          <w:tab w:val="num" w:pos="426"/>
        </w:tabs>
        <w:spacing w:after="60"/>
        <w:ind w:left="426" w:hanging="426"/>
        <w:jc w:val="both"/>
        <w:rPr>
          <w:rFonts w:ascii="Garamond" w:hAnsi="Garamond"/>
          <w:sz w:val="24"/>
          <w:szCs w:val="24"/>
        </w:rPr>
      </w:pPr>
      <w:r w:rsidRPr="001B3F21">
        <w:rPr>
          <w:rFonts w:ascii="Garamond" w:hAnsi="Garamond"/>
          <w:sz w:val="24"/>
          <w:szCs w:val="24"/>
        </w:rPr>
        <w:t xml:space="preserve">Poskytnutou dotaci je příjemce povinen použít na zajištění financování </w:t>
      </w:r>
      <w:r>
        <w:rPr>
          <w:rFonts w:ascii="Garamond" w:hAnsi="Garamond"/>
          <w:sz w:val="24"/>
          <w:szCs w:val="24"/>
        </w:rPr>
        <w:t>základních činností související s poskytováním sociální služ</w:t>
      </w:r>
      <w:r w:rsidR="00537895">
        <w:rPr>
          <w:rFonts w:ascii="Garamond" w:hAnsi="Garamond"/>
          <w:sz w:val="24"/>
          <w:szCs w:val="24"/>
        </w:rPr>
        <w:t>by</w:t>
      </w:r>
      <w:r>
        <w:rPr>
          <w:rFonts w:ascii="Garamond" w:hAnsi="Garamond"/>
          <w:sz w:val="24"/>
          <w:szCs w:val="24"/>
        </w:rPr>
        <w:t xml:space="preserve"> uveden</w:t>
      </w:r>
      <w:r w:rsidR="00537895">
        <w:rPr>
          <w:rFonts w:ascii="Garamond" w:hAnsi="Garamond"/>
          <w:sz w:val="24"/>
          <w:szCs w:val="24"/>
        </w:rPr>
        <w:t>é</w:t>
      </w:r>
      <w:r>
        <w:rPr>
          <w:rFonts w:ascii="Garamond" w:hAnsi="Garamond"/>
          <w:sz w:val="24"/>
          <w:szCs w:val="24"/>
        </w:rPr>
        <w:t xml:space="preserve"> v čl. III. odst. 2 na </w:t>
      </w:r>
      <w:r w:rsidR="00F0292D">
        <w:rPr>
          <w:rFonts w:ascii="Garamond" w:hAnsi="Garamond"/>
          <w:b/>
          <w:sz w:val="24"/>
          <w:szCs w:val="24"/>
        </w:rPr>
        <w:t>věcné</w:t>
      </w:r>
      <w:r w:rsidRPr="00A4503F">
        <w:rPr>
          <w:rFonts w:ascii="Garamond" w:hAnsi="Garamond"/>
          <w:b/>
          <w:sz w:val="24"/>
          <w:szCs w:val="24"/>
        </w:rPr>
        <w:t xml:space="preserve"> náklady</w:t>
      </w:r>
      <w:r w:rsidR="00FF33F1">
        <w:rPr>
          <w:rFonts w:ascii="Garamond" w:hAnsi="Garamond"/>
          <w:sz w:val="24"/>
          <w:szCs w:val="24"/>
        </w:rPr>
        <w:t>.</w:t>
      </w:r>
    </w:p>
    <w:p w14:paraId="499CF51E" w14:textId="77777777" w:rsidR="00FC6B3C" w:rsidRPr="000D53C8" w:rsidRDefault="00FC6B3C" w:rsidP="00FC6B3C">
      <w:pPr>
        <w:pStyle w:val="Zkladntext"/>
        <w:numPr>
          <w:ilvl w:val="0"/>
          <w:numId w:val="2"/>
        </w:numPr>
        <w:tabs>
          <w:tab w:val="clear" w:pos="360"/>
          <w:tab w:val="num" w:pos="426"/>
        </w:tabs>
        <w:spacing w:after="60"/>
        <w:ind w:left="426" w:hanging="426"/>
        <w:rPr>
          <w:szCs w:val="24"/>
        </w:rPr>
      </w:pPr>
      <w:r w:rsidRPr="000D53C8">
        <w:rPr>
          <w:szCs w:val="24"/>
        </w:rPr>
        <w:t xml:space="preserve">Změnu podmínek čerpání dotace lze provádět pouze na základě dodatku ke smlouvě. O změnu příjemce písemně, včetně odůvodnění, požádá poskytovatele prostřednictvím Odboru sociálních služeb MMP, Martinská 2, Plzeň, nejpozději do 31. října 2022.  </w:t>
      </w:r>
    </w:p>
    <w:p w14:paraId="4E4B6BEB" w14:textId="27C0AE89" w:rsidR="0089518C" w:rsidRPr="005D3D7F" w:rsidRDefault="0089518C" w:rsidP="007571D7">
      <w:pPr>
        <w:pStyle w:val="Default"/>
        <w:numPr>
          <w:ilvl w:val="0"/>
          <w:numId w:val="2"/>
        </w:numPr>
        <w:tabs>
          <w:tab w:val="clear" w:pos="360"/>
          <w:tab w:val="num" w:pos="426"/>
        </w:tabs>
        <w:spacing w:after="60"/>
        <w:ind w:left="426" w:hanging="426"/>
        <w:jc w:val="both"/>
        <w:rPr>
          <w:rFonts w:ascii="Garamond" w:eastAsia="Times New Roman" w:hAnsi="Garamond" w:cs="Times New Roman"/>
          <w:color w:val="auto"/>
          <w:lang w:eastAsia="cs-CZ"/>
        </w:rPr>
      </w:pPr>
      <w:r w:rsidRPr="007571D7">
        <w:rPr>
          <w:rFonts w:ascii="Garamond" w:hAnsi="Garamond"/>
        </w:rPr>
        <w:t xml:space="preserve">Uznatelnými výdaji projektu jsou takové, které splňují všechny níže uvedené podmínky: </w:t>
      </w:r>
    </w:p>
    <w:p w14:paraId="43E5D592" w14:textId="77777777" w:rsidR="005D3D7F" w:rsidRDefault="005D3D7F" w:rsidP="005D3D7F">
      <w:pPr>
        <w:pStyle w:val="Odstavecseseznamem"/>
        <w:numPr>
          <w:ilvl w:val="0"/>
          <w:numId w:val="41"/>
        </w:numPr>
        <w:spacing w:after="60"/>
        <w:jc w:val="both"/>
        <w:rPr>
          <w:rFonts w:ascii="Garamond" w:hAnsi="Garamond"/>
          <w:sz w:val="24"/>
          <w:szCs w:val="24"/>
        </w:rPr>
      </w:pPr>
      <w:r w:rsidRPr="005D3D7F">
        <w:rPr>
          <w:rFonts w:ascii="Garamond" w:hAnsi="Garamond"/>
          <w:sz w:val="24"/>
          <w:szCs w:val="24"/>
        </w:rPr>
        <w:t xml:space="preserve">jsou vynaloženy v souladu s účelovým určením dle čl. III. a IV. této smlouvy, ostatními podmínkami této smlouvy, Zásadami, podmínkami výzvy a právními předpisy České republiky; </w:t>
      </w:r>
    </w:p>
    <w:p w14:paraId="6EF817B4" w14:textId="21ED8737" w:rsidR="005D3D7F" w:rsidRPr="005D3D7F" w:rsidRDefault="004A19B8" w:rsidP="005D3D7F">
      <w:pPr>
        <w:pStyle w:val="Odstavecseseznamem"/>
        <w:numPr>
          <w:ilvl w:val="0"/>
          <w:numId w:val="41"/>
        </w:numPr>
        <w:spacing w:after="60"/>
        <w:jc w:val="both"/>
        <w:rPr>
          <w:rFonts w:ascii="Garamond" w:hAnsi="Garamond"/>
          <w:sz w:val="24"/>
          <w:szCs w:val="24"/>
        </w:rPr>
      </w:pPr>
      <w:r w:rsidRPr="00DC1227">
        <w:rPr>
          <w:rFonts w:ascii="Garamond" w:hAnsi="Garamond"/>
          <w:sz w:val="24"/>
          <w:szCs w:val="24"/>
        </w:rPr>
        <w:t xml:space="preserve">vznikly a byly příjemcem uhrazeny v období realizace projektu dle čl. III. odst. </w:t>
      </w:r>
      <w:r>
        <w:rPr>
          <w:rFonts w:ascii="Garamond" w:hAnsi="Garamond"/>
          <w:sz w:val="24"/>
          <w:szCs w:val="24"/>
        </w:rPr>
        <w:t>3</w:t>
      </w:r>
      <w:r w:rsidRPr="00DC1227">
        <w:rPr>
          <w:rFonts w:ascii="Garamond" w:hAnsi="Garamond"/>
          <w:sz w:val="24"/>
          <w:szCs w:val="24"/>
        </w:rPr>
        <w:t>., s</w:t>
      </w:r>
      <w:r w:rsidR="00BD3567">
        <w:rPr>
          <w:rFonts w:ascii="Garamond" w:hAnsi="Garamond"/>
          <w:sz w:val="24"/>
          <w:szCs w:val="24"/>
        </w:rPr>
        <w:t> </w:t>
      </w:r>
      <w:r w:rsidRPr="00DC1227">
        <w:rPr>
          <w:rFonts w:ascii="Garamond" w:hAnsi="Garamond"/>
          <w:sz w:val="24"/>
          <w:szCs w:val="24"/>
        </w:rPr>
        <w:t xml:space="preserve">výjimkou úhrady nákladů na energie, telefony, nájemné a s ním spojené služby vztahující se k poslednímu měsíci realizace projektu, které lze uhradit </w:t>
      </w:r>
      <w:r w:rsidRPr="001670CF">
        <w:rPr>
          <w:rFonts w:ascii="Garamond" w:hAnsi="Garamond"/>
          <w:sz w:val="24"/>
          <w:szCs w:val="24"/>
        </w:rPr>
        <w:t>do 15. ledna 202</w:t>
      </w:r>
      <w:r w:rsidR="003B19F3">
        <w:rPr>
          <w:rFonts w:ascii="Garamond" w:hAnsi="Garamond"/>
          <w:sz w:val="24"/>
          <w:szCs w:val="24"/>
        </w:rPr>
        <w:t>3</w:t>
      </w:r>
      <w:r w:rsidRPr="001670CF">
        <w:rPr>
          <w:rFonts w:ascii="Garamond" w:hAnsi="Garamond"/>
          <w:sz w:val="24"/>
          <w:szCs w:val="24"/>
        </w:rPr>
        <w:t>.</w:t>
      </w:r>
    </w:p>
    <w:p w14:paraId="01D1D3D8" w14:textId="09AE5E2F" w:rsidR="00337C53" w:rsidRPr="00657274" w:rsidRDefault="00337C53" w:rsidP="00337C53">
      <w:pPr>
        <w:pStyle w:val="Zkladntext"/>
        <w:numPr>
          <w:ilvl w:val="0"/>
          <w:numId w:val="2"/>
        </w:numPr>
        <w:spacing w:after="60"/>
        <w:rPr>
          <w:szCs w:val="24"/>
        </w:rPr>
      </w:pPr>
      <w:r w:rsidRPr="00657274">
        <w:rPr>
          <w:szCs w:val="24"/>
        </w:rPr>
        <w:t xml:space="preserve">Příjemce je povinen vést písemné záznamy o realizaci projektu tak, aby mohl doložit </w:t>
      </w:r>
      <w:r>
        <w:rPr>
          <w:szCs w:val="24"/>
        </w:rPr>
        <w:t>celkový počet klient</w:t>
      </w:r>
      <w:r w:rsidR="0057435E">
        <w:rPr>
          <w:szCs w:val="24"/>
        </w:rPr>
        <w:t>ů</w:t>
      </w:r>
      <w:r>
        <w:rPr>
          <w:szCs w:val="24"/>
        </w:rPr>
        <w:t xml:space="preserve">, kteří projekt využili. </w:t>
      </w:r>
    </w:p>
    <w:p w14:paraId="25F49763" w14:textId="06C00C83" w:rsidR="005D3D7F" w:rsidRPr="005D3D7F" w:rsidRDefault="00337C53" w:rsidP="00337C53">
      <w:pPr>
        <w:pStyle w:val="Default"/>
        <w:spacing w:after="60"/>
        <w:ind w:left="426"/>
        <w:jc w:val="both"/>
        <w:rPr>
          <w:rFonts w:ascii="Garamond" w:eastAsia="Times New Roman" w:hAnsi="Garamond" w:cs="Times New Roman"/>
          <w:color w:val="auto"/>
          <w:lang w:eastAsia="cs-CZ"/>
        </w:rPr>
      </w:pPr>
      <w:r w:rsidRPr="008D12B3">
        <w:rPr>
          <w:rFonts w:ascii="Garamond" w:hAnsi="Garamond"/>
        </w:rPr>
        <w:t>Nesplnění této podmínky je považováno za porušení méně závažné povinnosti ve smyslu ustanovení §</w:t>
      </w:r>
      <w:r w:rsidR="0007264D">
        <w:rPr>
          <w:rFonts w:ascii="Garamond" w:hAnsi="Garamond"/>
        </w:rPr>
        <w:t xml:space="preserve"> </w:t>
      </w:r>
      <w:r w:rsidRPr="008D12B3">
        <w:rPr>
          <w:rFonts w:ascii="Garamond" w:hAnsi="Garamond"/>
        </w:rPr>
        <w:t>22 odst. 5 zákona č. 250/2000 Sb. Odvod za toto porušení rozpočtové kázně se stanoví ve výši 0,5</w:t>
      </w:r>
      <w:r w:rsidR="003B19F3">
        <w:rPr>
          <w:rFonts w:ascii="Garamond" w:hAnsi="Garamond"/>
        </w:rPr>
        <w:t xml:space="preserve"> </w:t>
      </w:r>
      <w:r w:rsidRPr="008D12B3">
        <w:rPr>
          <w:rFonts w:ascii="Garamond" w:hAnsi="Garamond"/>
        </w:rPr>
        <w:t>% z přidělené dotace za každý jednotlivý případ.</w:t>
      </w:r>
    </w:p>
    <w:p w14:paraId="6A03E131" w14:textId="77777777" w:rsidR="00B11B5B" w:rsidRPr="00090B19" w:rsidRDefault="00B11B5B" w:rsidP="00D70BCF">
      <w:pPr>
        <w:pStyle w:val="Default"/>
        <w:spacing w:after="60"/>
        <w:ind w:left="360"/>
        <w:jc w:val="both"/>
        <w:rPr>
          <w:rFonts w:ascii="Garamond" w:eastAsia="Times New Roman" w:hAnsi="Garamond" w:cs="Times New Roman"/>
          <w:color w:val="auto"/>
          <w:szCs w:val="20"/>
          <w:lang w:eastAsia="cs-CZ"/>
        </w:rPr>
      </w:pPr>
    </w:p>
    <w:p w14:paraId="42A4ACBF" w14:textId="77777777" w:rsidR="0089518C" w:rsidRPr="003E5566" w:rsidRDefault="0089518C" w:rsidP="00B11B5B">
      <w:pPr>
        <w:pStyle w:val="Nadpis3"/>
        <w:numPr>
          <w:ilvl w:val="0"/>
          <w:numId w:val="38"/>
        </w:numPr>
        <w:jc w:val="center"/>
        <w:rPr>
          <w:rFonts w:ascii="Garamond" w:hAnsi="Garamond"/>
          <w:b/>
          <w:color w:val="auto"/>
        </w:rPr>
      </w:pPr>
      <w:r w:rsidRPr="003E5566">
        <w:rPr>
          <w:rFonts w:ascii="Garamond" w:hAnsi="Garamond"/>
          <w:b/>
          <w:color w:val="auto"/>
        </w:rPr>
        <w:t>PLATEBNÍ PODMÍNKY</w:t>
      </w:r>
    </w:p>
    <w:p w14:paraId="4283EDE2" w14:textId="77777777" w:rsidR="0089518C" w:rsidRPr="007571D7" w:rsidRDefault="0089518C" w:rsidP="0089518C">
      <w:pPr>
        <w:jc w:val="center"/>
        <w:rPr>
          <w:rFonts w:ascii="Garamond" w:hAnsi="Garamond"/>
          <w:b/>
          <w:szCs w:val="24"/>
        </w:rPr>
      </w:pPr>
    </w:p>
    <w:p w14:paraId="306766E4" w14:textId="42CD52A0" w:rsidR="00065238" w:rsidRPr="001B3F21" w:rsidRDefault="00B11F22" w:rsidP="00FC6B3C">
      <w:pPr>
        <w:pStyle w:val="Zkladntext"/>
        <w:spacing w:after="60"/>
        <w:ind w:left="360" w:right="-143"/>
        <w:rPr>
          <w:szCs w:val="24"/>
        </w:rPr>
      </w:pPr>
      <w:r w:rsidRPr="00B11F22">
        <w:rPr>
          <w:szCs w:val="24"/>
        </w:rPr>
        <w:t>Strany se dohodly, že poskytovatel poskytne v roce 202</w:t>
      </w:r>
      <w:r w:rsidR="001C6133">
        <w:rPr>
          <w:szCs w:val="24"/>
        </w:rPr>
        <w:t>2</w:t>
      </w:r>
      <w:r w:rsidRPr="00B11F22">
        <w:rPr>
          <w:szCs w:val="24"/>
        </w:rPr>
        <w:t xml:space="preserve"> na účet příjemce dotaci dle čl. III. odst. 1. této smlouvy jednorázově, do 15 dní od nabytí účinnosti této smlouvy.</w:t>
      </w:r>
    </w:p>
    <w:p w14:paraId="63258BC5" w14:textId="77777777" w:rsidR="00681FE2" w:rsidRPr="00090B19" w:rsidRDefault="00681FE2" w:rsidP="00681FE2">
      <w:pPr>
        <w:rPr>
          <w:sz w:val="24"/>
        </w:rPr>
      </w:pPr>
    </w:p>
    <w:p w14:paraId="0D8AF5B8" w14:textId="77777777" w:rsidR="0089518C" w:rsidRPr="003E5566" w:rsidRDefault="0089518C" w:rsidP="00B11B5B">
      <w:pPr>
        <w:pStyle w:val="Nadpis3"/>
        <w:numPr>
          <w:ilvl w:val="0"/>
          <w:numId w:val="38"/>
        </w:numPr>
        <w:jc w:val="center"/>
        <w:rPr>
          <w:rFonts w:ascii="Garamond" w:hAnsi="Garamond"/>
          <w:b/>
          <w:color w:val="auto"/>
        </w:rPr>
      </w:pPr>
      <w:r w:rsidRPr="003E5566">
        <w:rPr>
          <w:rFonts w:ascii="Garamond" w:hAnsi="Garamond"/>
          <w:b/>
          <w:color w:val="auto"/>
        </w:rPr>
        <w:t>VYÚČTOVÁNÍ DOTACE</w:t>
      </w:r>
    </w:p>
    <w:p w14:paraId="27013B68" w14:textId="77777777" w:rsidR="00DE0317" w:rsidRPr="00DE0317" w:rsidRDefault="00DE0317" w:rsidP="00DE0317"/>
    <w:p w14:paraId="7550DB05" w14:textId="0D8C583E" w:rsidR="0089518C" w:rsidRDefault="0089518C" w:rsidP="007571D7">
      <w:pPr>
        <w:pStyle w:val="Zkladntext"/>
        <w:numPr>
          <w:ilvl w:val="0"/>
          <w:numId w:val="10"/>
        </w:numPr>
        <w:spacing w:after="60"/>
        <w:ind w:left="426" w:hanging="426"/>
        <w:rPr>
          <w:szCs w:val="24"/>
        </w:rPr>
      </w:pPr>
      <w:r w:rsidRPr="003520C5">
        <w:rPr>
          <w:szCs w:val="24"/>
        </w:rPr>
        <w:t xml:space="preserve">Příjemce je povinen zpracovat Závěrečnou zprávu </w:t>
      </w:r>
      <w:r w:rsidR="003520C5" w:rsidRPr="003520C5">
        <w:rPr>
          <w:szCs w:val="24"/>
        </w:rPr>
        <w:t>o využití dotace</w:t>
      </w:r>
      <w:r w:rsidR="00357C45">
        <w:rPr>
          <w:szCs w:val="24"/>
        </w:rPr>
        <w:t xml:space="preserve"> dle čl. III</w:t>
      </w:r>
      <w:r w:rsidR="00D7543F">
        <w:rPr>
          <w:szCs w:val="24"/>
        </w:rPr>
        <w:t xml:space="preserve">. odst. </w:t>
      </w:r>
      <w:r w:rsidR="00357C45">
        <w:rPr>
          <w:szCs w:val="24"/>
        </w:rPr>
        <w:t>2</w:t>
      </w:r>
      <w:r w:rsidR="0076457E">
        <w:rPr>
          <w:szCs w:val="24"/>
        </w:rPr>
        <w:t>.</w:t>
      </w:r>
      <w:r w:rsidR="00AE13ED">
        <w:rPr>
          <w:szCs w:val="24"/>
        </w:rPr>
        <w:t xml:space="preserve"> a 3.</w:t>
      </w:r>
      <w:r w:rsidR="00D7543F">
        <w:rPr>
          <w:szCs w:val="24"/>
        </w:rPr>
        <w:t xml:space="preserve"> </w:t>
      </w:r>
      <w:r w:rsidR="003520C5" w:rsidRPr="003520C5">
        <w:rPr>
          <w:szCs w:val="24"/>
        </w:rPr>
        <w:t>prostřednictvím aplikace Dotace OSS MMP.</w:t>
      </w:r>
      <w:r w:rsidRPr="003520C5">
        <w:rPr>
          <w:szCs w:val="24"/>
        </w:rPr>
        <w:t xml:space="preserve"> Závěrečnou zprávu v tištěné podobě, včetně všech povinných příloh a podepsanou statutárním zástupcem</w:t>
      </w:r>
      <w:r w:rsidR="003520C5">
        <w:rPr>
          <w:szCs w:val="24"/>
        </w:rPr>
        <w:t xml:space="preserve">, je příjemce povinen odevzdat </w:t>
      </w:r>
      <w:r w:rsidR="003520C5" w:rsidRPr="003520C5">
        <w:rPr>
          <w:szCs w:val="24"/>
        </w:rPr>
        <w:t>na Odbor sociálních služeb MMP, Martinská 2, Plzeň</w:t>
      </w:r>
      <w:r w:rsidR="00567089">
        <w:rPr>
          <w:szCs w:val="24"/>
        </w:rPr>
        <w:t>,</w:t>
      </w:r>
      <w:r w:rsidR="003520C5" w:rsidRPr="00E262A9">
        <w:rPr>
          <w:rFonts w:ascii="Times New Roman" w:hAnsi="Times New Roman"/>
          <w:szCs w:val="24"/>
        </w:rPr>
        <w:t xml:space="preserve"> </w:t>
      </w:r>
      <w:r w:rsidRPr="003520C5">
        <w:rPr>
          <w:szCs w:val="24"/>
        </w:rPr>
        <w:t>nejpozději</w:t>
      </w:r>
      <w:r w:rsidR="00CA3E49">
        <w:rPr>
          <w:szCs w:val="24"/>
        </w:rPr>
        <w:t xml:space="preserve"> do </w:t>
      </w:r>
      <w:r w:rsidR="004E4E9B">
        <w:rPr>
          <w:b/>
          <w:szCs w:val="24"/>
        </w:rPr>
        <w:t>31. ledna 20</w:t>
      </w:r>
      <w:r w:rsidR="00EB47F5">
        <w:rPr>
          <w:b/>
          <w:szCs w:val="24"/>
        </w:rPr>
        <w:t>2</w:t>
      </w:r>
      <w:r w:rsidR="00FC6B3C">
        <w:rPr>
          <w:b/>
          <w:szCs w:val="24"/>
        </w:rPr>
        <w:t>3</w:t>
      </w:r>
      <w:r w:rsidR="00297381">
        <w:rPr>
          <w:b/>
          <w:szCs w:val="24"/>
        </w:rPr>
        <w:t>.</w:t>
      </w:r>
      <w:r w:rsidRPr="003520C5">
        <w:rPr>
          <w:szCs w:val="24"/>
        </w:rPr>
        <w:t xml:space="preserve"> K Závěrečné zprávě je nutné přiložit sestavu analytické evidence dokladů prokazující čerpání dotace (vygenerovaná sestava z účetního programu) – dále jen „kompletní vyúčtování“. </w:t>
      </w:r>
    </w:p>
    <w:p w14:paraId="39EF51A4" w14:textId="007FA9DD" w:rsidR="00CA3E49" w:rsidRPr="00CA3E49" w:rsidRDefault="00972DA6" w:rsidP="007571D7">
      <w:pPr>
        <w:pStyle w:val="Zkladntext"/>
        <w:spacing w:after="60"/>
        <w:ind w:left="426"/>
        <w:rPr>
          <w:szCs w:val="24"/>
        </w:rPr>
      </w:pPr>
      <w:r>
        <w:rPr>
          <w:szCs w:val="24"/>
        </w:rPr>
        <w:t>V případě, že Závěrečná zpráva</w:t>
      </w:r>
      <w:r w:rsidR="00CA3E49" w:rsidRPr="00CA3E49">
        <w:rPr>
          <w:szCs w:val="24"/>
        </w:rPr>
        <w:t xml:space="preserve"> není </w:t>
      </w:r>
      <w:r>
        <w:rPr>
          <w:szCs w:val="24"/>
        </w:rPr>
        <w:t>podána</w:t>
      </w:r>
      <w:r w:rsidR="002214E1">
        <w:rPr>
          <w:szCs w:val="24"/>
        </w:rPr>
        <w:t xml:space="preserve"> na správném formuláři</w:t>
      </w:r>
      <w:r w:rsidR="00CA3E49" w:rsidRPr="00CA3E49">
        <w:rPr>
          <w:szCs w:val="24"/>
        </w:rPr>
        <w:t xml:space="preserve"> nebo neobsahuje všechny povinné přílohy</w:t>
      </w:r>
      <w:r w:rsidR="00CA3E49">
        <w:rPr>
          <w:szCs w:val="24"/>
        </w:rPr>
        <w:t xml:space="preserve">, </w:t>
      </w:r>
      <w:r w:rsidR="006449F8" w:rsidRPr="006449F8">
        <w:rPr>
          <w:szCs w:val="24"/>
        </w:rPr>
        <w:t>stanovené v tomto článku</w:t>
      </w:r>
      <w:r w:rsidR="00CA3E49" w:rsidRPr="00CA3E49">
        <w:rPr>
          <w:szCs w:val="24"/>
        </w:rPr>
        <w:t xml:space="preserve">, jedná se o nesplnění podmínky předložení kompletního vyúčtování v termínu, uvedeném ve smlouvě a je to považováno za porušení méně závažné povinnosti ve smyslu ustanovení § 22 odst. 5 zákona č. 250/2000 Sb., </w:t>
      </w:r>
      <w:r w:rsidR="00CA3E49" w:rsidRPr="00BD3567">
        <w:t>o</w:t>
      </w:r>
      <w:r w:rsidR="00BD3567">
        <w:t> </w:t>
      </w:r>
      <w:r w:rsidR="00CA3E49" w:rsidRPr="00BD3567">
        <w:t>rozpočtových</w:t>
      </w:r>
      <w:r w:rsidR="00CA3E49" w:rsidRPr="00CA3E49">
        <w:rPr>
          <w:szCs w:val="24"/>
        </w:rPr>
        <w:t xml:space="preserve"> pravidlech územních rozpočtů, v platném znění. Odvod za tato porušení rozpočtové kázně </w:t>
      </w:r>
      <w:r w:rsidR="006449F8">
        <w:rPr>
          <w:szCs w:val="24"/>
        </w:rPr>
        <w:t xml:space="preserve">se </w:t>
      </w:r>
      <w:r w:rsidR="00CA3E49" w:rsidRPr="00CA3E49">
        <w:rPr>
          <w:szCs w:val="24"/>
        </w:rPr>
        <w:t xml:space="preserve">stanoví ve výši </w:t>
      </w:r>
      <w:r w:rsidR="00C025D5">
        <w:rPr>
          <w:szCs w:val="24"/>
        </w:rPr>
        <w:t>1</w:t>
      </w:r>
      <w:r w:rsidR="00CA3E49" w:rsidRPr="00CA3E49">
        <w:rPr>
          <w:szCs w:val="24"/>
        </w:rPr>
        <w:t xml:space="preserve"> % z</w:t>
      </w:r>
      <w:r w:rsidR="00CF40DF">
        <w:rPr>
          <w:szCs w:val="24"/>
        </w:rPr>
        <w:t xml:space="preserve"> </w:t>
      </w:r>
      <w:r w:rsidR="00CA3E49" w:rsidRPr="00CA3E49">
        <w:rPr>
          <w:szCs w:val="24"/>
        </w:rPr>
        <w:t xml:space="preserve">poskytnuté dotace </w:t>
      </w:r>
      <w:r w:rsidR="00CF40DF">
        <w:rPr>
          <w:szCs w:val="24"/>
        </w:rPr>
        <w:t xml:space="preserve">na danou službu </w:t>
      </w:r>
      <w:r w:rsidR="00CA3E49" w:rsidRPr="00CA3E49">
        <w:rPr>
          <w:szCs w:val="24"/>
        </w:rPr>
        <w:t xml:space="preserve">za každý </w:t>
      </w:r>
      <w:r w:rsidR="00CF40DF">
        <w:rPr>
          <w:szCs w:val="24"/>
        </w:rPr>
        <w:t>den prodlení (m</w:t>
      </w:r>
      <w:r w:rsidR="00567089">
        <w:rPr>
          <w:szCs w:val="24"/>
        </w:rPr>
        <w:t>aximálně však do výše poskytnutých</w:t>
      </w:r>
      <w:r w:rsidR="00CF40DF">
        <w:rPr>
          <w:szCs w:val="24"/>
        </w:rPr>
        <w:t xml:space="preserve"> finančních prostředků).</w:t>
      </w:r>
      <w:r w:rsidR="002214E1">
        <w:rPr>
          <w:szCs w:val="24"/>
        </w:rPr>
        <w:t xml:space="preserve"> </w:t>
      </w:r>
    </w:p>
    <w:p w14:paraId="2D1BE01D" w14:textId="1CDBEA12" w:rsidR="0089518C" w:rsidRDefault="00BA3BCC" w:rsidP="007571D7">
      <w:pPr>
        <w:pStyle w:val="Zkladntext"/>
        <w:numPr>
          <w:ilvl w:val="0"/>
          <w:numId w:val="10"/>
        </w:numPr>
        <w:spacing w:after="60"/>
        <w:ind w:left="426" w:hanging="426"/>
        <w:rPr>
          <w:szCs w:val="24"/>
        </w:rPr>
      </w:pPr>
      <w:r>
        <w:rPr>
          <w:szCs w:val="24"/>
        </w:rPr>
        <w:t xml:space="preserve">Příjemce se zavazuje do </w:t>
      </w:r>
      <w:r>
        <w:rPr>
          <w:b/>
          <w:szCs w:val="24"/>
        </w:rPr>
        <w:t>15. ledna 202</w:t>
      </w:r>
      <w:r w:rsidR="00FC6B3C">
        <w:rPr>
          <w:b/>
          <w:szCs w:val="24"/>
        </w:rPr>
        <w:t>3</w:t>
      </w:r>
      <w:r w:rsidRPr="009A2F2B">
        <w:rPr>
          <w:szCs w:val="24"/>
        </w:rPr>
        <w:t xml:space="preserve"> informovat písemně posky</w:t>
      </w:r>
      <w:r>
        <w:rPr>
          <w:szCs w:val="24"/>
        </w:rPr>
        <w:t xml:space="preserve">tovatele na </w:t>
      </w:r>
      <w:r>
        <w:rPr>
          <w:rStyle w:val="apple-style-span"/>
          <w:szCs w:val="24"/>
        </w:rPr>
        <w:t>e-mail: socialnisluzby@plzen.eu</w:t>
      </w:r>
      <w:r w:rsidRPr="009A2F2B">
        <w:rPr>
          <w:szCs w:val="24"/>
        </w:rPr>
        <w:t>, o výši dotace, která byla vyčerpána v souladu se smlouvou.</w:t>
      </w:r>
    </w:p>
    <w:p w14:paraId="1AB07994" w14:textId="04C41246" w:rsidR="00CF40DF" w:rsidRDefault="00CF40DF" w:rsidP="00FC6B3C">
      <w:pPr>
        <w:pStyle w:val="Zkladntext"/>
        <w:spacing w:after="60"/>
        <w:ind w:left="426"/>
        <w:rPr>
          <w:szCs w:val="24"/>
        </w:rPr>
      </w:pPr>
      <w:r w:rsidRPr="00CF40DF">
        <w:rPr>
          <w:szCs w:val="24"/>
        </w:rPr>
        <w:lastRenderedPageBreak/>
        <w:t xml:space="preserve">Nesplnění této podmínky je považováno za porušení méně závažné povinnosti ve smyslu ustanovení § 22 odst. 5 zákona č. 250/2000 Sb., o rozpočtových pravidlech územních rozpočtů, v platném znění. Odvod za toto porušení rozpočtové kázně se stanovuje ve výši </w:t>
      </w:r>
      <w:r>
        <w:rPr>
          <w:szCs w:val="24"/>
        </w:rPr>
        <w:t>0,5</w:t>
      </w:r>
      <w:r w:rsidR="00BD3567">
        <w:rPr>
          <w:szCs w:val="24"/>
        </w:rPr>
        <w:t> </w:t>
      </w:r>
      <w:r w:rsidRPr="00CF40DF">
        <w:rPr>
          <w:szCs w:val="24"/>
        </w:rPr>
        <w:t>% z poskytnuté dotace</w:t>
      </w:r>
      <w:r>
        <w:rPr>
          <w:szCs w:val="24"/>
        </w:rPr>
        <w:t xml:space="preserve"> na danou službu </w:t>
      </w:r>
      <w:r w:rsidRPr="00CA3E49">
        <w:rPr>
          <w:szCs w:val="24"/>
        </w:rPr>
        <w:t xml:space="preserve">za každý </w:t>
      </w:r>
      <w:r>
        <w:rPr>
          <w:szCs w:val="24"/>
        </w:rPr>
        <w:t>den prodlení (maximálně však do výše poskytnut</w:t>
      </w:r>
      <w:r w:rsidR="00567089">
        <w:rPr>
          <w:szCs w:val="24"/>
        </w:rPr>
        <w:t>ých</w:t>
      </w:r>
      <w:r>
        <w:rPr>
          <w:szCs w:val="24"/>
        </w:rPr>
        <w:t xml:space="preserve"> finančních prostředků).</w:t>
      </w:r>
    </w:p>
    <w:p w14:paraId="690F5CBD" w14:textId="77777777" w:rsidR="001C2356" w:rsidRPr="00090B19" w:rsidRDefault="001C2356" w:rsidP="00CF40DF">
      <w:pPr>
        <w:pStyle w:val="Zkladntext"/>
        <w:spacing w:after="60"/>
        <w:ind w:left="426"/>
      </w:pPr>
    </w:p>
    <w:p w14:paraId="32A19B07" w14:textId="39B303DF" w:rsidR="0089518C" w:rsidRPr="003E5566" w:rsidRDefault="0089518C" w:rsidP="00B11B5B">
      <w:pPr>
        <w:pStyle w:val="Nadpis3"/>
        <w:numPr>
          <w:ilvl w:val="0"/>
          <w:numId w:val="38"/>
        </w:numPr>
        <w:jc w:val="center"/>
        <w:rPr>
          <w:rFonts w:ascii="Garamond" w:hAnsi="Garamond"/>
          <w:b/>
          <w:bCs/>
          <w:color w:val="auto"/>
        </w:rPr>
      </w:pPr>
      <w:r w:rsidRPr="003E5566">
        <w:rPr>
          <w:rFonts w:ascii="Garamond" w:hAnsi="Garamond"/>
          <w:b/>
          <w:color w:val="auto"/>
        </w:rPr>
        <w:t>VRÁCENÍ DOTACE</w:t>
      </w:r>
    </w:p>
    <w:p w14:paraId="7CC5384D" w14:textId="77777777" w:rsidR="0089518C" w:rsidRPr="00FB46B9" w:rsidRDefault="0089518C" w:rsidP="0089518C">
      <w:pPr>
        <w:rPr>
          <w:rFonts w:ascii="Garamond" w:hAnsi="Garamond"/>
        </w:rPr>
      </w:pPr>
    </w:p>
    <w:p w14:paraId="350DDD3B" w14:textId="77777777" w:rsidR="00143329" w:rsidRDefault="00143329" w:rsidP="00143329">
      <w:pPr>
        <w:pStyle w:val="Zkladntextodsazen2"/>
        <w:numPr>
          <w:ilvl w:val="0"/>
          <w:numId w:val="28"/>
        </w:numPr>
        <w:ind w:left="284" w:hanging="284"/>
        <w:rPr>
          <w:rFonts w:ascii="Garamond" w:hAnsi="Garamond"/>
        </w:rPr>
      </w:pPr>
      <w:r>
        <w:rPr>
          <w:rFonts w:ascii="Garamond" w:hAnsi="Garamond"/>
        </w:rPr>
        <w:t>Příjemce je povinen poskytnuté finanční prostředky nebo jejich část vrátit na účet poskytovatele i bez písemné výzvy poskytovatele:</w:t>
      </w:r>
    </w:p>
    <w:p w14:paraId="6FECF2A1" w14:textId="77777777" w:rsidR="00143329" w:rsidRDefault="00143329" w:rsidP="00143329">
      <w:pPr>
        <w:pStyle w:val="Zkladntextodsazen2"/>
        <w:numPr>
          <w:ilvl w:val="0"/>
          <w:numId w:val="29"/>
        </w:numPr>
        <w:jc w:val="left"/>
        <w:rPr>
          <w:rFonts w:ascii="Garamond" w:hAnsi="Garamond"/>
        </w:rPr>
      </w:pPr>
      <w:r>
        <w:rPr>
          <w:rFonts w:ascii="Garamond" w:hAnsi="Garamond"/>
        </w:rPr>
        <w:t>pokud by použití dotace nebo její části ze strany příjemce znamenalo překročení stanovené vyrovnávací platby: neprodleně, nejpozději v termínu pro vyúčtování dotace;</w:t>
      </w:r>
    </w:p>
    <w:p w14:paraId="7024EE4A" w14:textId="77777777" w:rsidR="00143329" w:rsidRDefault="00143329" w:rsidP="00143329">
      <w:pPr>
        <w:pStyle w:val="Zkladntextodsazen2"/>
        <w:numPr>
          <w:ilvl w:val="0"/>
          <w:numId w:val="29"/>
        </w:numPr>
        <w:jc w:val="left"/>
        <w:rPr>
          <w:rFonts w:ascii="Garamond" w:hAnsi="Garamond"/>
        </w:rPr>
      </w:pPr>
      <w:r>
        <w:rPr>
          <w:rFonts w:ascii="Garamond" w:hAnsi="Garamond"/>
        </w:rPr>
        <w:t>z důvodu překážek, bránících v realizaci projektu: neprodleně, nejpozději do termínu zahájení projektu;</w:t>
      </w:r>
    </w:p>
    <w:p w14:paraId="53D68AFC" w14:textId="77777777" w:rsidR="00143329" w:rsidRDefault="00143329" w:rsidP="00143329">
      <w:pPr>
        <w:pStyle w:val="Zkladntextodsazen2"/>
        <w:numPr>
          <w:ilvl w:val="0"/>
          <w:numId w:val="29"/>
        </w:numPr>
        <w:jc w:val="left"/>
        <w:rPr>
          <w:rFonts w:ascii="Garamond" w:hAnsi="Garamond"/>
        </w:rPr>
      </w:pPr>
      <w:r>
        <w:rPr>
          <w:rFonts w:ascii="Garamond" w:hAnsi="Garamond"/>
        </w:rPr>
        <w:t>z důvodu zastavení projektu po jeho zahájení: v termínu do 30 dnů od vzniku této skutečnosti;</w:t>
      </w:r>
    </w:p>
    <w:p w14:paraId="689EDA5C" w14:textId="77777777" w:rsidR="00143329" w:rsidRDefault="00143329" w:rsidP="00143329">
      <w:pPr>
        <w:pStyle w:val="Zkladntextodsazen2"/>
        <w:numPr>
          <w:ilvl w:val="0"/>
          <w:numId w:val="29"/>
        </w:numPr>
        <w:jc w:val="left"/>
        <w:rPr>
          <w:rFonts w:ascii="Garamond" w:hAnsi="Garamond"/>
        </w:rPr>
      </w:pPr>
      <w:r>
        <w:rPr>
          <w:rFonts w:ascii="Garamond" w:hAnsi="Garamond"/>
        </w:rPr>
        <w:t>z důvodu nevyčerpání prostředků v období realizace projektu: neprodleně, nejpozději v termínu pro vyúčtování dotace;</w:t>
      </w:r>
    </w:p>
    <w:p w14:paraId="6CB61987" w14:textId="576D7830" w:rsidR="005C7FF1" w:rsidRPr="00BD3567" w:rsidRDefault="005C7FF1" w:rsidP="00BD3567">
      <w:pPr>
        <w:pStyle w:val="Zkladntextodsazen2"/>
        <w:numPr>
          <w:ilvl w:val="0"/>
          <w:numId w:val="28"/>
        </w:numPr>
        <w:ind w:left="284" w:hanging="284"/>
        <w:rPr>
          <w:rFonts w:ascii="Garamond" w:hAnsi="Garamond"/>
        </w:rPr>
      </w:pPr>
      <w:r>
        <w:rPr>
          <w:rFonts w:ascii="Garamond" w:hAnsi="Garamond"/>
        </w:rPr>
        <w:t>V průběhu roku, na který byla dotace určena, se nevyčerpané finanční prostředky vrací na</w:t>
      </w:r>
      <w:r w:rsidR="00BD3567">
        <w:rPr>
          <w:rFonts w:ascii="Garamond" w:hAnsi="Garamond"/>
        </w:rPr>
        <w:t> </w:t>
      </w:r>
      <w:r>
        <w:rPr>
          <w:rFonts w:ascii="Garamond" w:hAnsi="Garamond"/>
        </w:rPr>
        <w:t xml:space="preserve">bankovní účet č. 1120311/0100, jako variabilní symbol se uvádí IČ organizace. </w:t>
      </w:r>
      <w:r w:rsidRPr="00BD3567">
        <w:rPr>
          <w:rFonts w:ascii="Garamond" w:hAnsi="Garamond"/>
        </w:rPr>
        <w:t>Po skončení roku, na který byla dotace určena, se nevyčerpané finanční prostředky vrací na bankovní účet č.</w:t>
      </w:r>
      <w:r w:rsidR="00BD3567">
        <w:rPr>
          <w:rFonts w:ascii="Garamond" w:hAnsi="Garamond"/>
        </w:rPr>
        <w:t> </w:t>
      </w:r>
      <w:r w:rsidRPr="00BD3567">
        <w:rPr>
          <w:rFonts w:ascii="Garamond" w:hAnsi="Garamond"/>
        </w:rPr>
        <w:t xml:space="preserve">19-1120311/0100, pro vygenerování variabilního symbolu je příjemce povinen kontaktovat Odbor sociálních služeb MMP. </w:t>
      </w:r>
    </w:p>
    <w:p w14:paraId="20FE405D" w14:textId="6BCE7278" w:rsidR="005C7FF1" w:rsidRDefault="005C7FF1" w:rsidP="005C7FF1">
      <w:pPr>
        <w:pStyle w:val="Zkladntextodsazen2"/>
        <w:numPr>
          <w:ilvl w:val="0"/>
          <w:numId w:val="28"/>
        </w:numPr>
        <w:ind w:left="284" w:hanging="284"/>
        <w:rPr>
          <w:rFonts w:ascii="Garamond" w:hAnsi="Garamond"/>
        </w:rPr>
      </w:pPr>
      <w:r>
        <w:rPr>
          <w:rFonts w:ascii="Garamond" w:hAnsi="Garamond"/>
        </w:rPr>
        <w:t>Rozhodným okamžikem vrácení poskytnutých finančních prostředků je den jejich připsání na</w:t>
      </w:r>
      <w:r w:rsidR="00BD3567">
        <w:rPr>
          <w:rFonts w:ascii="Garamond" w:hAnsi="Garamond"/>
        </w:rPr>
        <w:t> </w:t>
      </w:r>
      <w:r>
        <w:rPr>
          <w:rFonts w:ascii="Garamond" w:hAnsi="Garamond"/>
        </w:rPr>
        <w:t>účet poskytovatele.</w:t>
      </w:r>
    </w:p>
    <w:p w14:paraId="54F7EE0D" w14:textId="288C3702" w:rsidR="00FB46B9" w:rsidRDefault="00FB46B9" w:rsidP="005C7FF1">
      <w:pPr>
        <w:pStyle w:val="Zkladntextodsazen2"/>
        <w:numPr>
          <w:ilvl w:val="0"/>
          <w:numId w:val="28"/>
        </w:numPr>
        <w:ind w:left="284" w:hanging="284"/>
        <w:rPr>
          <w:rFonts w:ascii="Garamond" w:hAnsi="Garamond"/>
        </w:rPr>
      </w:pPr>
      <w:r w:rsidRPr="0057177B">
        <w:rPr>
          <w:rFonts w:ascii="Garamond" w:hAnsi="Garamond"/>
          <w:szCs w:val="24"/>
        </w:rPr>
        <w:t xml:space="preserve">Příjemce je dále povinen dotaci vrátit i v případě, že z jeho strany dojde při </w:t>
      </w:r>
      <w:r>
        <w:rPr>
          <w:rFonts w:ascii="Garamond" w:hAnsi="Garamond"/>
          <w:szCs w:val="24"/>
        </w:rPr>
        <w:t>průběhu projektu</w:t>
      </w:r>
      <w:r w:rsidRPr="0057177B">
        <w:rPr>
          <w:rFonts w:ascii="Garamond" w:hAnsi="Garamond"/>
          <w:szCs w:val="24"/>
        </w:rPr>
        <w:t xml:space="preserve"> k jakémukoli porušení krizových opatření Vlády ČR a všech dalších mimořádných opatření přijatých v souvislosti s prokázáním výskytu </w:t>
      </w:r>
      <w:proofErr w:type="spellStart"/>
      <w:r w:rsidRPr="0057177B">
        <w:rPr>
          <w:rFonts w:ascii="Garamond" w:hAnsi="Garamond"/>
          <w:szCs w:val="24"/>
        </w:rPr>
        <w:t>koronaviru</w:t>
      </w:r>
      <w:proofErr w:type="spellEnd"/>
      <w:r w:rsidRPr="0057177B">
        <w:rPr>
          <w:rFonts w:ascii="Garamond" w:hAnsi="Garamond"/>
          <w:szCs w:val="24"/>
        </w:rPr>
        <w:t xml:space="preserve"> na území ČR, a to za předpokladu, že v době konání </w:t>
      </w:r>
      <w:r>
        <w:rPr>
          <w:rFonts w:ascii="Garamond" w:hAnsi="Garamond"/>
          <w:szCs w:val="24"/>
        </w:rPr>
        <w:t>projektu</w:t>
      </w:r>
      <w:r w:rsidRPr="0057177B">
        <w:rPr>
          <w:rFonts w:ascii="Garamond" w:hAnsi="Garamond"/>
          <w:szCs w:val="24"/>
        </w:rPr>
        <w:t xml:space="preserve"> budou tato opatření ještě v</w:t>
      </w:r>
      <w:r>
        <w:rPr>
          <w:rFonts w:ascii="Garamond" w:hAnsi="Garamond"/>
          <w:szCs w:val="24"/>
        </w:rPr>
        <w:t> </w:t>
      </w:r>
      <w:r w:rsidRPr="0057177B">
        <w:rPr>
          <w:rFonts w:ascii="Garamond" w:hAnsi="Garamond"/>
          <w:szCs w:val="24"/>
        </w:rPr>
        <w:t>platnosti</w:t>
      </w:r>
      <w:r>
        <w:rPr>
          <w:rFonts w:ascii="Garamond" w:hAnsi="Garamond"/>
          <w:szCs w:val="24"/>
        </w:rPr>
        <w:t>.</w:t>
      </w:r>
    </w:p>
    <w:p w14:paraId="74D703BB" w14:textId="28607B0D" w:rsidR="0089518C" w:rsidRPr="00090B19" w:rsidRDefault="0089518C" w:rsidP="00090B19">
      <w:pPr>
        <w:pStyle w:val="Zkladntext"/>
        <w:jc w:val="left"/>
        <w:rPr>
          <w:b/>
        </w:rPr>
      </w:pPr>
    </w:p>
    <w:p w14:paraId="77B7211B" w14:textId="77777777" w:rsidR="0089518C" w:rsidRPr="003E5566" w:rsidRDefault="0089518C" w:rsidP="00B11B5B">
      <w:pPr>
        <w:pStyle w:val="Nadpis3"/>
        <w:numPr>
          <w:ilvl w:val="0"/>
          <w:numId w:val="38"/>
        </w:numPr>
        <w:jc w:val="center"/>
        <w:rPr>
          <w:rFonts w:ascii="Garamond" w:hAnsi="Garamond"/>
          <w:b/>
          <w:color w:val="auto"/>
        </w:rPr>
      </w:pPr>
      <w:r w:rsidRPr="003E5566">
        <w:rPr>
          <w:rFonts w:ascii="Garamond" w:hAnsi="Garamond"/>
          <w:b/>
          <w:color w:val="auto"/>
        </w:rPr>
        <w:t>DALŠÍ USTANOVENÍ</w:t>
      </w:r>
    </w:p>
    <w:p w14:paraId="477DF288" w14:textId="77777777" w:rsidR="0089518C" w:rsidRPr="00CD19A9" w:rsidRDefault="0089518C" w:rsidP="0089518C">
      <w:pPr>
        <w:pStyle w:val="Zkladntext"/>
        <w:jc w:val="center"/>
        <w:rPr>
          <w:b/>
          <w:sz w:val="20"/>
          <w:szCs w:val="24"/>
        </w:rPr>
      </w:pPr>
    </w:p>
    <w:p w14:paraId="45CE30A2" w14:textId="200C04B4" w:rsidR="007571D7" w:rsidRPr="00CD19A9" w:rsidRDefault="0089518C" w:rsidP="007571D7">
      <w:pPr>
        <w:numPr>
          <w:ilvl w:val="0"/>
          <w:numId w:val="1"/>
        </w:numPr>
        <w:tabs>
          <w:tab w:val="clear" w:pos="360"/>
          <w:tab w:val="left" w:pos="426"/>
        </w:tabs>
        <w:spacing w:after="60"/>
        <w:ind w:left="426" w:hanging="426"/>
        <w:jc w:val="both"/>
        <w:rPr>
          <w:rFonts w:ascii="Garamond" w:hAnsi="Garamond"/>
          <w:sz w:val="32"/>
          <w:szCs w:val="24"/>
        </w:rPr>
      </w:pPr>
      <w:r w:rsidRPr="00CD19A9">
        <w:rPr>
          <w:rFonts w:ascii="Garamond" w:hAnsi="Garamond"/>
          <w:sz w:val="24"/>
          <w:szCs w:val="24"/>
        </w:rPr>
        <w:t xml:space="preserve">Příjemce prohlašuje, že nemá vůči městu, jeho organizačním složkám a jeho příspěvkovým organizacím žádné nesplacené závazky po lhůtě splatnosti a že není s městem nebo jeho příspěvkovými organizacemi v soudním </w:t>
      </w:r>
      <w:r w:rsidR="00643A91" w:rsidRPr="00CD19A9">
        <w:rPr>
          <w:rFonts w:ascii="Garamond" w:hAnsi="Garamond"/>
          <w:sz w:val="24"/>
          <w:szCs w:val="24"/>
        </w:rPr>
        <w:t>sporu – vyjma</w:t>
      </w:r>
      <w:r w:rsidRPr="00CD19A9">
        <w:rPr>
          <w:rFonts w:ascii="Garamond" w:hAnsi="Garamond"/>
          <w:sz w:val="24"/>
          <w:szCs w:val="24"/>
        </w:rPr>
        <w:t xml:space="preserve"> soudních sporů za zrušení správních rozhodnutí, vydaných v přenesené působnosti.</w:t>
      </w:r>
    </w:p>
    <w:p w14:paraId="122C9FE7" w14:textId="2626FD9A" w:rsidR="007571D7" w:rsidRDefault="00B51268" w:rsidP="007571D7">
      <w:pPr>
        <w:numPr>
          <w:ilvl w:val="0"/>
          <w:numId w:val="1"/>
        </w:numPr>
        <w:tabs>
          <w:tab w:val="clear" w:pos="360"/>
          <w:tab w:val="left" w:pos="426"/>
        </w:tabs>
        <w:spacing w:after="60"/>
        <w:ind w:left="426" w:hanging="426"/>
        <w:jc w:val="both"/>
        <w:rPr>
          <w:rFonts w:ascii="Garamond" w:hAnsi="Garamond"/>
          <w:sz w:val="24"/>
          <w:szCs w:val="24"/>
        </w:rPr>
      </w:pPr>
      <w:r w:rsidRPr="007571D7">
        <w:rPr>
          <w:rFonts w:ascii="Garamond" w:hAnsi="Garamond"/>
          <w:sz w:val="24"/>
          <w:szCs w:val="24"/>
        </w:rPr>
        <w:t>Pokud u příjemce dotace dojde k přeměně jeho právní formy anebo k jeho zrušení dle zákona č. 89/2012 Sb., občanský zákoník</w:t>
      </w:r>
      <w:r w:rsidR="005B7210" w:rsidRPr="007571D7">
        <w:rPr>
          <w:rFonts w:ascii="Garamond" w:hAnsi="Garamond"/>
          <w:sz w:val="24"/>
          <w:szCs w:val="24"/>
        </w:rPr>
        <w:t>,</w:t>
      </w:r>
      <w:r w:rsidRPr="007571D7">
        <w:rPr>
          <w:rFonts w:ascii="Garamond" w:hAnsi="Garamond"/>
          <w:sz w:val="24"/>
          <w:szCs w:val="24"/>
        </w:rPr>
        <w:t xml:space="preserve"> či k jiným změnám souvisejícím s poskytnutím dotace</w:t>
      </w:r>
      <w:r w:rsidR="005B7210" w:rsidRPr="007571D7">
        <w:rPr>
          <w:rFonts w:ascii="Garamond" w:hAnsi="Garamond"/>
          <w:sz w:val="24"/>
          <w:szCs w:val="24"/>
        </w:rPr>
        <w:t>,</w:t>
      </w:r>
      <w:r w:rsidRPr="007571D7">
        <w:rPr>
          <w:rFonts w:ascii="Garamond" w:hAnsi="Garamond"/>
          <w:sz w:val="24"/>
          <w:szCs w:val="24"/>
        </w:rPr>
        <w:t xml:space="preserve"> je příjemce povinen o této skutečnosti informovat poskytovatele do 15 dnů.</w:t>
      </w:r>
    </w:p>
    <w:p w14:paraId="1D579705" w14:textId="7779693E" w:rsidR="00872502" w:rsidRDefault="00872502" w:rsidP="00872502">
      <w:pPr>
        <w:numPr>
          <w:ilvl w:val="0"/>
          <w:numId w:val="1"/>
        </w:numPr>
        <w:tabs>
          <w:tab w:val="clear" w:pos="360"/>
          <w:tab w:val="left" w:pos="426"/>
        </w:tabs>
        <w:spacing w:after="60"/>
        <w:ind w:left="426" w:hanging="426"/>
        <w:jc w:val="both"/>
        <w:rPr>
          <w:rFonts w:ascii="Garamond" w:hAnsi="Garamond"/>
          <w:sz w:val="24"/>
          <w:szCs w:val="24"/>
        </w:rPr>
      </w:pPr>
      <w:r w:rsidRPr="007571D7">
        <w:rPr>
          <w:rFonts w:ascii="Garamond" w:hAnsi="Garamond"/>
          <w:sz w:val="24"/>
          <w:szCs w:val="24"/>
        </w:rPr>
        <w:t>V souladu s Rozhodnutím komise ze dne 20. prosince 2011 o použití čl. 106 odst. 2</w:t>
      </w:r>
      <w:r>
        <w:rPr>
          <w:rFonts w:ascii="Garamond" w:hAnsi="Garamond"/>
          <w:sz w:val="24"/>
          <w:szCs w:val="24"/>
        </w:rPr>
        <w:t>.</w:t>
      </w:r>
      <w:r w:rsidRPr="007571D7">
        <w:rPr>
          <w:rFonts w:ascii="Garamond" w:hAnsi="Garamond"/>
          <w:sz w:val="24"/>
          <w:szCs w:val="24"/>
        </w:rPr>
        <w:t xml:space="preserve"> Smlouvy o fungování Evropské unie na státní podporu ve formě vyrovnávací platby za závazek veřejné služby, udělené určitým podnikům pověřeným poskytováním služeb obecného hospodářského zájmu, byl příjemce pověřen výkonem služby obecného hospodářského zájmu</w:t>
      </w:r>
      <w:r>
        <w:rPr>
          <w:rFonts w:ascii="Garamond" w:hAnsi="Garamond"/>
          <w:sz w:val="24"/>
          <w:szCs w:val="24"/>
        </w:rPr>
        <w:t xml:space="preserve">. Pověření je vydáno Plzeňským krajem na poskytování sociální služby uvedené v čl. III. odst. 2. této smlouvy, kterým byla příjemci stanovena vyrovnávací platba. Poskytovatel se poskytnutím finančních prostředků na sociální službu připojuje k Pověření a poskytuje tyto finanční prostředky jako součást vyrovnávací platby. </w:t>
      </w:r>
    </w:p>
    <w:p w14:paraId="39AE65E1" w14:textId="6ABB58E0" w:rsidR="00872502" w:rsidRPr="00612BCC" w:rsidRDefault="00872502" w:rsidP="00872502">
      <w:pPr>
        <w:numPr>
          <w:ilvl w:val="0"/>
          <w:numId w:val="1"/>
        </w:numPr>
        <w:tabs>
          <w:tab w:val="clear" w:pos="360"/>
          <w:tab w:val="left" w:pos="426"/>
        </w:tabs>
        <w:spacing w:after="60"/>
        <w:ind w:left="426" w:hanging="426"/>
        <w:jc w:val="both"/>
        <w:rPr>
          <w:rFonts w:ascii="Garamond" w:hAnsi="Garamond"/>
          <w:sz w:val="24"/>
          <w:szCs w:val="24"/>
        </w:rPr>
      </w:pPr>
      <w:r w:rsidRPr="00612BCC">
        <w:rPr>
          <w:rFonts w:ascii="Garamond" w:hAnsi="Garamond"/>
          <w:sz w:val="24"/>
          <w:szCs w:val="24"/>
        </w:rPr>
        <w:t>Příjemce dotace je povinen zajistit, aby nedošlo k nadměrné vyrovnávací platbě.</w:t>
      </w:r>
    </w:p>
    <w:p w14:paraId="1D44F2E1" w14:textId="304D67A3" w:rsidR="0089518C" w:rsidRDefault="0089518C" w:rsidP="00B51268">
      <w:pPr>
        <w:pStyle w:val="Zkladntext"/>
        <w:rPr>
          <w:b/>
          <w:sz w:val="20"/>
        </w:rPr>
      </w:pPr>
    </w:p>
    <w:p w14:paraId="248D9F06" w14:textId="681A759B" w:rsidR="00090B19" w:rsidRDefault="00090B19" w:rsidP="00B51268">
      <w:pPr>
        <w:pStyle w:val="Zkladntext"/>
        <w:rPr>
          <w:b/>
          <w:sz w:val="20"/>
        </w:rPr>
      </w:pPr>
    </w:p>
    <w:p w14:paraId="5A1E9FA3" w14:textId="77777777" w:rsidR="00090B19" w:rsidRPr="00FB46B9" w:rsidRDefault="00090B19" w:rsidP="00B51268">
      <w:pPr>
        <w:pStyle w:val="Zkladntext"/>
        <w:rPr>
          <w:b/>
          <w:sz w:val="20"/>
        </w:rPr>
      </w:pPr>
    </w:p>
    <w:p w14:paraId="4F2CCA51" w14:textId="1B6AF585" w:rsidR="0089518C" w:rsidRPr="001C2356" w:rsidRDefault="0089518C" w:rsidP="001C2356">
      <w:pPr>
        <w:pStyle w:val="Nadpis3"/>
        <w:numPr>
          <w:ilvl w:val="0"/>
          <w:numId w:val="38"/>
        </w:numPr>
        <w:jc w:val="center"/>
        <w:rPr>
          <w:rFonts w:ascii="Garamond" w:hAnsi="Garamond"/>
          <w:b/>
          <w:color w:val="auto"/>
        </w:rPr>
      </w:pPr>
      <w:r w:rsidRPr="001C2356">
        <w:rPr>
          <w:rFonts w:ascii="Garamond" w:hAnsi="Garamond"/>
          <w:b/>
          <w:color w:val="auto"/>
        </w:rPr>
        <w:lastRenderedPageBreak/>
        <w:t>UKONČENÍ SMLOUVY</w:t>
      </w:r>
    </w:p>
    <w:p w14:paraId="045A54C7" w14:textId="77777777" w:rsidR="0089518C" w:rsidRPr="00CD19A9" w:rsidRDefault="0089518C" w:rsidP="0089518C">
      <w:pPr>
        <w:pStyle w:val="Zkladntext"/>
        <w:jc w:val="center"/>
        <w:rPr>
          <w:b/>
          <w:smallCaps/>
          <w:spacing w:val="2"/>
          <w:sz w:val="20"/>
          <w:szCs w:val="24"/>
        </w:rPr>
      </w:pPr>
    </w:p>
    <w:p w14:paraId="1873177C" w14:textId="495BF30E" w:rsidR="0089518C" w:rsidRDefault="0089518C" w:rsidP="003920A2">
      <w:pPr>
        <w:pStyle w:val="Zkladntextodsazen2"/>
        <w:ind w:left="426" w:firstLine="0"/>
        <w:rPr>
          <w:rFonts w:ascii="Garamond" w:hAnsi="Garamond"/>
          <w:szCs w:val="24"/>
        </w:rPr>
      </w:pPr>
      <w:r w:rsidRPr="009A2F2B">
        <w:rPr>
          <w:rFonts w:ascii="Garamond" w:hAnsi="Garamond"/>
          <w:szCs w:val="24"/>
        </w:rPr>
        <w:t>Vedle důvodů ukončení smlouvy</w:t>
      </w:r>
      <w:r w:rsidR="00B331C3">
        <w:rPr>
          <w:rFonts w:ascii="Garamond" w:hAnsi="Garamond"/>
          <w:szCs w:val="24"/>
        </w:rPr>
        <w:t>,</w:t>
      </w:r>
      <w:r w:rsidRPr="009A2F2B">
        <w:rPr>
          <w:rFonts w:ascii="Garamond" w:hAnsi="Garamond"/>
          <w:szCs w:val="24"/>
        </w:rPr>
        <w:t xml:space="preserve"> uvedených v Zásadách, může poskytovatel z rozhodnutí </w:t>
      </w:r>
      <w:r w:rsidR="00864679">
        <w:rPr>
          <w:rFonts w:ascii="Garamond" w:hAnsi="Garamond"/>
          <w:szCs w:val="24"/>
        </w:rPr>
        <w:t>Z</w:t>
      </w:r>
      <w:r w:rsidR="00864679" w:rsidRPr="009A2F2B">
        <w:rPr>
          <w:rFonts w:ascii="Garamond" w:hAnsi="Garamond"/>
          <w:szCs w:val="24"/>
        </w:rPr>
        <w:t xml:space="preserve">astupitelstva </w:t>
      </w:r>
      <w:r w:rsidR="00864679">
        <w:rPr>
          <w:rFonts w:ascii="Garamond" w:hAnsi="Garamond"/>
          <w:szCs w:val="24"/>
        </w:rPr>
        <w:t xml:space="preserve">města Plzně </w:t>
      </w:r>
      <w:r w:rsidRPr="009A2F2B">
        <w:rPr>
          <w:rFonts w:ascii="Garamond" w:hAnsi="Garamond"/>
          <w:szCs w:val="24"/>
        </w:rPr>
        <w:t xml:space="preserve">odstoupit od smlouvy i v případě, kdy bude zjištěna protiprávní propagace činnosti příjemce nebo propagace jeho činnosti nerespektováním vlastnických práv jiných osob či místně uznávaných pravidel slušnosti. V takovém případě vrátí příjemce již poskytnuté finanční plnění z této smlouvy do 30 dnů od doručení usnesení </w:t>
      </w:r>
      <w:r w:rsidR="00864679">
        <w:rPr>
          <w:rFonts w:ascii="Garamond" w:hAnsi="Garamond"/>
          <w:szCs w:val="24"/>
        </w:rPr>
        <w:t>Z</w:t>
      </w:r>
      <w:r w:rsidR="00864679" w:rsidRPr="009A2F2B">
        <w:rPr>
          <w:rFonts w:ascii="Garamond" w:hAnsi="Garamond"/>
          <w:szCs w:val="24"/>
        </w:rPr>
        <w:t xml:space="preserve">astupitelstva </w:t>
      </w:r>
      <w:r w:rsidR="00864679">
        <w:rPr>
          <w:rFonts w:ascii="Garamond" w:hAnsi="Garamond"/>
          <w:szCs w:val="24"/>
        </w:rPr>
        <w:t xml:space="preserve">města Plzně </w:t>
      </w:r>
      <w:r w:rsidRPr="009A2F2B">
        <w:rPr>
          <w:rFonts w:ascii="Garamond" w:hAnsi="Garamond"/>
          <w:szCs w:val="24"/>
        </w:rPr>
        <w:t xml:space="preserve">o odstoupení. </w:t>
      </w:r>
    </w:p>
    <w:p w14:paraId="67882D2F" w14:textId="77777777" w:rsidR="003920A2" w:rsidRDefault="003920A2" w:rsidP="00CD19A9">
      <w:pPr>
        <w:pStyle w:val="Zkladntextodsazen2"/>
        <w:spacing w:after="120"/>
        <w:ind w:left="426" w:firstLine="0"/>
        <w:rPr>
          <w:rFonts w:ascii="Garamond" w:hAnsi="Garamond"/>
          <w:szCs w:val="24"/>
        </w:rPr>
      </w:pPr>
    </w:p>
    <w:p w14:paraId="6DAE5B8A" w14:textId="4180A7D4" w:rsidR="0089518C" w:rsidRPr="001C2356" w:rsidRDefault="0089518C" w:rsidP="001C2356">
      <w:pPr>
        <w:pStyle w:val="Nadpis3"/>
        <w:numPr>
          <w:ilvl w:val="0"/>
          <w:numId w:val="38"/>
        </w:numPr>
        <w:jc w:val="center"/>
        <w:rPr>
          <w:rFonts w:ascii="Garamond" w:hAnsi="Garamond"/>
          <w:b/>
          <w:color w:val="auto"/>
        </w:rPr>
      </w:pPr>
      <w:r w:rsidRPr="001C2356">
        <w:rPr>
          <w:rFonts w:ascii="Garamond" w:hAnsi="Garamond"/>
          <w:b/>
          <w:color w:val="auto"/>
        </w:rPr>
        <w:t>ZÁVĚREČNÁ USTANOVENÍ</w:t>
      </w:r>
    </w:p>
    <w:p w14:paraId="54FAA98E" w14:textId="77777777" w:rsidR="0089518C" w:rsidRPr="00CD19A9" w:rsidRDefault="0089518C" w:rsidP="0089518C">
      <w:pPr>
        <w:jc w:val="center"/>
        <w:rPr>
          <w:rFonts w:ascii="Garamond" w:hAnsi="Garamond"/>
          <w:b/>
          <w:smallCaps/>
          <w:spacing w:val="2"/>
          <w:szCs w:val="24"/>
        </w:rPr>
      </w:pPr>
    </w:p>
    <w:p w14:paraId="2F478022" w14:textId="77777777" w:rsidR="00CD19A9" w:rsidRDefault="0089518C" w:rsidP="00872502">
      <w:pPr>
        <w:pStyle w:val="Zkladntextodsazen2"/>
        <w:numPr>
          <w:ilvl w:val="0"/>
          <w:numId w:val="4"/>
        </w:numPr>
        <w:tabs>
          <w:tab w:val="clear" w:pos="360"/>
          <w:tab w:val="num" w:pos="426"/>
        </w:tabs>
        <w:spacing w:after="60"/>
        <w:ind w:left="426" w:hanging="426"/>
        <w:rPr>
          <w:rFonts w:ascii="Garamond" w:hAnsi="Garamond"/>
          <w:szCs w:val="24"/>
        </w:rPr>
      </w:pPr>
      <w:r w:rsidRPr="009A2F2B">
        <w:rPr>
          <w:rFonts w:ascii="Garamond" w:hAnsi="Garamond"/>
          <w:szCs w:val="24"/>
        </w:rPr>
        <w:t>Změny nebo doplnění této smlouvy je možné provádět pouze písemnými, oběma stranami podepsanými dodatky.</w:t>
      </w:r>
    </w:p>
    <w:p w14:paraId="650B6022" w14:textId="77777777" w:rsidR="00CD19A9" w:rsidRDefault="0089518C" w:rsidP="00872502">
      <w:pPr>
        <w:pStyle w:val="Zkladntextodsazen2"/>
        <w:numPr>
          <w:ilvl w:val="0"/>
          <w:numId w:val="4"/>
        </w:numPr>
        <w:tabs>
          <w:tab w:val="clear" w:pos="360"/>
          <w:tab w:val="num" w:pos="426"/>
        </w:tabs>
        <w:spacing w:after="60"/>
        <w:ind w:left="426" w:hanging="426"/>
        <w:rPr>
          <w:rFonts w:ascii="Garamond" w:hAnsi="Garamond"/>
          <w:szCs w:val="24"/>
        </w:rPr>
      </w:pPr>
      <w:r w:rsidRPr="00CD19A9">
        <w:rPr>
          <w:rFonts w:ascii="Garamond" w:hAnsi="Garamond"/>
          <w:szCs w:val="24"/>
        </w:rPr>
        <w:t>Tato smlouva se vyhotovuje v počtu tří výtisků, z nichž dva obdrží poskytovatel a jeden příjemce.</w:t>
      </w:r>
    </w:p>
    <w:p w14:paraId="0073D2A5" w14:textId="77777777" w:rsidR="006E3475" w:rsidRPr="00CD19A9" w:rsidRDefault="0089518C" w:rsidP="00872502">
      <w:pPr>
        <w:pStyle w:val="Zkladntextodsazen2"/>
        <w:numPr>
          <w:ilvl w:val="0"/>
          <w:numId w:val="4"/>
        </w:numPr>
        <w:tabs>
          <w:tab w:val="clear" w:pos="360"/>
          <w:tab w:val="num" w:pos="426"/>
        </w:tabs>
        <w:spacing w:after="60"/>
        <w:ind w:left="426" w:hanging="426"/>
        <w:rPr>
          <w:rFonts w:ascii="Garamond" w:hAnsi="Garamond"/>
          <w:szCs w:val="24"/>
        </w:rPr>
      </w:pPr>
      <w:r w:rsidRPr="00CD19A9">
        <w:rPr>
          <w:rFonts w:ascii="Garamond" w:hAnsi="Garamond"/>
          <w:szCs w:val="24"/>
        </w:rPr>
        <w:t>Smluvní strany shodně prohlašují, že s obsahem této smlouvy a Zásadami jsou srozuměny.</w:t>
      </w:r>
    </w:p>
    <w:p w14:paraId="7664B2B2" w14:textId="400898D2" w:rsidR="00CD19A9" w:rsidRDefault="0089518C" w:rsidP="00872502">
      <w:pPr>
        <w:pStyle w:val="Zkladntextodsazen2"/>
        <w:numPr>
          <w:ilvl w:val="0"/>
          <w:numId w:val="4"/>
        </w:numPr>
        <w:tabs>
          <w:tab w:val="clear" w:pos="360"/>
          <w:tab w:val="num" w:pos="426"/>
        </w:tabs>
        <w:spacing w:after="60"/>
        <w:ind w:left="426" w:hanging="426"/>
        <w:rPr>
          <w:rFonts w:ascii="Garamond" w:hAnsi="Garamond"/>
          <w:szCs w:val="24"/>
        </w:rPr>
      </w:pPr>
      <w:r w:rsidRPr="009A2F2B">
        <w:rPr>
          <w:rFonts w:ascii="Garamond" w:hAnsi="Garamond"/>
          <w:szCs w:val="24"/>
        </w:rPr>
        <w:t>Obě smluvní strany dále konstatují, že smlouvu uzavírají na základě své pravé a svobodné vůle, prosté jakékoli tísně či nátlaku. Strany považují tuto smlouvu a jí sjednávané podmínky za</w:t>
      </w:r>
      <w:r w:rsidR="003920A2">
        <w:rPr>
          <w:rFonts w:ascii="Garamond" w:hAnsi="Garamond"/>
          <w:szCs w:val="24"/>
        </w:rPr>
        <w:t> </w:t>
      </w:r>
      <w:r w:rsidRPr="009A2F2B">
        <w:rPr>
          <w:rFonts w:ascii="Garamond" w:hAnsi="Garamond"/>
          <w:szCs w:val="24"/>
        </w:rPr>
        <w:t>oboustranně výhodné.</w:t>
      </w:r>
    </w:p>
    <w:p w14:paraId="10283DB2" w14:textId="77777777" w:rsidR="00CD19A9" w:rsidRDefault="0089518C" w:rsidP="00872502">
      <w:pPr>
        <w:pStyle w:val="Zkladntextodsazen2"/>
        <w:numPr>
          <w:ilvl w:val="0"/>
          <w:numId w:val="4"/>
        </w:numPr>
        <w:tabs>
          <w:tab w:val="clear" w:pos="360"/>
          <w:tab w:val="num" w:pos="426"/>
        </w:tabs>
        <w:spacing w:after="60"/>
        <w:ind w:left="426" w:hanging="426"/>
        <w:rPr>
          <w:rFonts w:ascii="Garamond" w:hAnsi="Garamond"/>
          <w:szCs w:val="24"/>
        </w:rPr>
      </w:pPr>
      <w:r w:rsidRPr="00CD19A9">
        <w:rPr>
          <w:rFonts w:ascii="Garamond" w:hAnsi="Garamond"/>
          <w:szCs w:val="24"/>
        </w:rPr>
        <w:t>Za poskytovatele bude při plnění této smlouvy jednat Odbor sociálních služeb Magistrátu města Plzně.</w:t>
      </w:r>
    </w:p>
    <w:p w14:paraId="72D38B63" w14:textId="4A7E6934" w:rsidR="00CD19A9" w:rsidRDefault="0077719E" w:rsidP="00872502">
      <w:pPr>
        <w:pStyle w:val="Zkladntextodsazen2"/>
        <w:numPr>
          <w:ilvl w:val="0"/>
          <w:numId w:val="4"/>
        </w:numPr>
        <w:tabs>
          <w:tab w:val="clear" w:pos="360"/>
          <w:tab w:val="num" w:pos="426"/>
        </w:tabs>
        <w:spacing w:after="60"/>
        <w:ind w:left="426" w:hanging="426"/>
        <w:rPr>
          <w:rFonts w:ascii="Garamond" w:hAnsi="Garamond"/>
          <w:szCs w:val="24"/>
        </w:rPr>
      </w:pPr>
      <w:r w:rsidRPr="00CD19A9">
        <w:rPr>
          <w:rFonts w:ascii="Garamond" w:hAnsi="Garamond"/>
          <w:szCs w:val="24"/>
        </w:rPr>
        <w:t>Tato smlouva nabývá účinnosti dnem jejího uveřejnění prostřednictvím registru smluv dle zákona č. 340/2015 Sb., o registru smluv.</w:t>
      </w:r>
    </w:p>
    <w:p w14:paraId="15F87715" w14:textId="4971DB86" w:rsidR="003920A2" w:rsidRPr="003920A2" w:rsidRDefault="003920A2" w:rsidP="00872502">
      <w:pPr>
        <w:pStyle w:val="Odstavecseseznamem"/>
        <w:numPr>
          <w:ilvl w:val="0"/>
          <w:numId w:val="4"/>
        </w:numPr>
        <w:tabs>
          <w:tab w:val="clear" w:pos="360"/>
          <w:tab w:val="num" w:pos="426"/>
        </w:tabs>
        <w:ind w:left="426" w:hanging="426"/>
        <w:jc w:val="both"/>
        <w:rPr>
          <w:rFonts w:ascii="Garamond" w:hAnsi="Garamond"/>
          <w:sz w:val="24"/>
          <w:szCs w:val="24"/>
        </w:rPr>
      </w:pPr>
      <w:r w:rsidRPr="003920A2">
        <w:rPr>
          <w:rFonts w:ascii="Garamond" w:hAnsi="Garamond"/>
          <w:sz w:val="24"/>
          <w:szCs w:val="24"/>
        </w:rPr>
        <w:t>Smluvní strany berou na vědomí, že tato smlouva dle zákona č. 340/2015 Sb., o registru smluv, podléhá uveřejnění prostřednictvím registru smluv. Smluvní strany se dohodly, že smlouvu k</w:t>
      </w:r>
      <w:r w:rsidR="00872502">
        <w:rPr>
          <w:rFonts w:ascii="Garamond" w:hAnsi="Garamond"/>
          <w:sz w:val="24"/>
          <w:szCs w:val="24"/>
        </w:rPr>
        <w:t> </w:t>
      </w:r>
      <w:r w:rsidRPr="003920A2">
        <w:rPr>
          <w:rFonts w:ascii="Garamond" w:hAnsi="Garamond"/>
          <w:sz w:val="24"/>
          <w:szCs w:val="24"/>
        </w:rPr>
        <w:t>uveřejnění prostřednictvím registru smluv zašle správci registru statutární město Plzeň.</w:t>
      </w:r>
    </w:p>
    <w:p w14:paraId="7F0B568B" w14:textId="7DC7E930" w:rsidR="00C128EC" w:rsidRPr="00CD19A9" w:rsidRDefault="00C128EC" w:rsidP="00872502">
      <w:pPr>
        <w:pStyle w:val="Zkladntextodsazen2"/>
        <w:numPr>
          <w:ilvl w:val="0"/>
          <w:numId w:val="4"/>
        </w:numPr>
        <w:tabs>
          <w:tab w:val="clear" w:pos="360"/>
          <w:tab w:val="num" w:pos="426"/>
        </w:tabs>
        <w:spacing w:after="60"/>
        <w:ind w:left="426" w:hanging="426"/>
        <w:rPr>
          <w:rFonts w:ascii="Garamond" w:hAnsi="Garamond"/>
          <w:szCs w:val="24"/>
        </w:rPr>
      </w:pPr>
      <w:r w:rsidRPr="00C128EC">
        <w:rPr>
          <w:rFonts w:ascii="Garamond" w:hAnsi="Garamond"/>
          <w:szCs w:val="24"/>
        </w:rPr>
        <w:t>Pokud není ve smlouvě uvedeno jinak, řídí se platnými právními předpisy České republiky.</w:t>
      </w:r>
    </w:p>
    <w:p w14:paraId="1C4736DD" w14:textId="0D659D4C" w:rsidR="0077719E" w:rsidRDefault="0077719E" w:rsidP="0077719E">
      <w:pPr>
        <w:pStyle w:val="Zkladntextodsazen2"/>
        <w:ind w:left="340" w:firstLine="0"/>
        <w:rPr>
          <w:rFonts w:ascii="Garamond" w:hAnsi="Garamond"/>
          <w:szCs w:val="24"/>
        </w:rPr>
      </w:pPr>
    </w:p>
    <w:p w14:paraId="0E502FE6" w14:textId="77777777" w:rsidR="001C2356" w:rsidRPr="009A2F2B" w:rsidRDefault="001C2356" w:rsidP="0077719E">
      <w:pPr>
        <w:pStyle w:val="Zkladntextodsazen2"/>
        <w:ind w:left="340" w:firstLine="0"/>
        <w:rPr>
          <w:rFonts w:ascii="Garamond" w:hAnsi="Garamond"/>
          <w:szCs w:val="24"/>
        </w:rPr>
      </w:pPr>
    </w:p>
    <w:p w14:paraId="73106F62" w14:textId="77777777" w:rsidR="0089518C" w:rsidRPr="009A2F2B" w:rsidRDefault="0089518C" w:rsidP="0089518C">
      <w:pPr>
        <w:pStyle w:val="Zkladntext"/>
        <w:tabs>
          <w:tab w:val="center" w:pos="2268"/>
          <w:tab w:val="center" w:pos="6804"/>
        </w:tabs>
        <w:rPr>
          <w:szCs w:val="24"/>
        </w:rPr>
      </w:pPr>
    </w:p>
    <w:p w14:paraId="588DFE28" w14:textId="64DED4D6" w:rsidR="00D652C6" w:rsidRPr="009A2F2B" w:rsidRDefault="00D652C6" w:rsidP="00D652C6">
      <w:pPr>
        <w:pStyle w:val="Zkladntext"/>
        <w:tabs>
          <w:tab w:val="center" w:pos="2268"/>
          <w:tab w:val="center" w:pos="6804"/>
        </w:tabs>
        <w:rPr>
          <w:szCs w:val="24"/>
        </w:rPr>
      </w:pPr>
      <w:r w:rsidRPr="009A2F2B">
        <w:rPr>
          <w:szCs w:val="24"/>
        </w:rPr>
        <w:t xml:space="preserve">V Plzni dne </w:t>
      </w:r>
      <w:r w:rsidRPr="009A2F2B">
        <w:rPr>
          <w:szCs w:val="24"/>
          <w:vertAlign w:val="subscript"/>
        </w:rPr>
        <w:t>..........………........………....</w:t>
      </w:r>
      <w:r w:rsidRPr="009A2F2B">
        <w:rPr>
          <w:szCs w:val="24"/>
        </w:rPr>
        <w:tab/>
        <w:t xml:space="preserve"> V</w:t>
      </w:r>
      <w:r w:rsidR="00655C07">
        <w:rPr>
          <w:szCs w:val="24"/>
        </w:rPr>
        <w:t> </w:t>
      </w:r>
      <w:r w:rsidR="00624930">
        <w:rPr>
          <w:szCs w:val="24"/>
        </w:rPr>
        <w:t>Plzni</w:t>
      </w:r>
      <w:r w:rsidRPr="009A2F2B">
        <w:rPr>
          <w:szCs w:val="24"/>
        </w:rPr>
        <w:t xml:space="preserve"> dne</w:t>
      </w:r>
      <w:proofErr w:type="gramStart"/>
      <w:r w:rsidRPr="009A2F2B">
        <w:rPr>
          <w:szCs w:val="24"/>
        </w:rPr>
        <w:t xml:space="preserve"> </w:t>
      </w:r>
      <w:r w:rsidRPr="009A2F2B">
        <w:rPr>
          <w:szCs w:val="24"/>
          <w:vertAlign w:val="subscript"/>
        </w:rPr>
        <w:t>.…</w:t>
      </w:r>
      <w:proofErr w:type="gramEnd"/>
      <w:r w:rsidRPr="009A2F2B">
        <w:rPr>
          <w:szCs w:val="24"/>
          <w:vertAlign w:val="subscript"/>
        </w:rPr>
        <w:t xml:space="preserve">………..…....................... </w:t>
      </w:r>
    </w:p>
    <w:p w14:paraId="5A5C329A" w14:textId="77777777" w:rsidR="00D652C6" w:rsidRDefault="00D652C6" w:rsidP="00D652C6">
      <w:pPr>
        <w:pStyle w:val="Zkladntext"/>
        <w:tabs>
          <w:tab w:val="center" w:pos="2268"/>
          <w:tab w:val="center" w:pos="6804"/>
        </w:tabs>
        <w:spacing w:after="120"/>
        <w:rPr>
          <w:szCs w:val="24"/>
          <w:vertAlign w:val="subscript"/>
        </w:rPr>
      </w:pPr>
    </w:p>
    <w:p w14:paraId="1E0E1145" w14:textId="77777777" w:rsidR="00D652C6" w:rsidRDefault="00D652C6" w:rsidP="00D652C6">
      <w:pPr>
        <w:pStyle w:val="Zkladntext"/>
        <w:tabs>
          <w:tab w:val="center" w:pos="2268"/>
          <w:tab w:val="center" w:pos="6804"/>
        </w:tabs>
        <w:spacing w:after="120"/>
        <w:rPr>
          <w:szCs w:val="24"/>
          <w:vertAlign w:val="subscript"/>
        </w:rPr>
      </w:pPr>
    </w:p>
    <w:p w14:paraId="1CB936F2" w14:textId="77777777" w:rsidR="00FB46B9" w:rsidRPr="009A2F2B" w:rsidRDefault="00FB46B9" w:rsidP="00D652C6">
      <w:pPr>
        <w:pStyle w:val="Zkladntext"/>
        <w:tabs>
          <w:tab w:val="center" w:pos="2268"/>
          <w:tab w:val="center" w:pos="6804"/>
        </w:tabs>
        <w:spacing w:after="120"/>
        <w:rPr>
          <w:szCs w:val="24"/>
          <w:vertAlign w:val="subscript"/>
        </w:rPr>
      </w:pPr>
    </w:p>
    <w:p w14:paraId="087DA235" w14:textId="77777777" w:rsidR="00944B8E" w:rsidRPr="009A2F2B" w:rsidRDefault="00D652C6" w:rsidP="00944B8E">
      <w:pPr>
        <w:pStyle w:val="Zkladntext"/>
        <w:tabs>
          <w:tab w:val="center" w:pos="2268"/>
          <w:tab w:val="center" w:pos="6804"/>
        </w:tabs>
        <w:spacing w:after="120"/>
        <w:rPr>
          <w:szCs w:val="24"/>
          <w:vertAlign w:val="subscript"/>
        </w:rPr>
      </w:pPr>
      <w:r w:rsidRPr="009A2F2B">
        <w:rPr>
          <w:szCs w:val="24"/>
          <w:vertAlign w:val="subscript"/>
        </w:rPr>
        <w:t xml:space="preserve">  </w:t>
      </w:r>
      <w:r w:rsidR="00944B8E" w:rsidRPr="009A2F2B">
        <w:rPr>
          <w:szCs w:val="24"/>
          <w:vertAlign w:val="subscript"/>
        </w:rPr>
        <w:t xml:space="preserve">  ……………………………………………..</w:t>
      </w:r>
      <w:r w:rsidR="00944B8E" w:rsidRPr="009A2F2B">
        <w:rPr>
          <w:szCs w:val="24"/>
          <w:vertAlign w:val="subscript"/>
        </w:rPr>
        <w:tab/>
        <w:t>……………………………………………..</w:t>
      </w:r>
    </w:p>
    <w:p w14:paraId="7ED44134" w14:textId="77777777" w:rsidR="00872502" w:rsidRDefault="00944B8E" w:rsidP="00872502">
      <w:pPr>
        <w:pStyle w:val="Zkladntext"/>
        <w:tabs>
          <w:tab w:val="center" w:pos="2268"/>
          <w:tab w:val="center" w:pos="6804"/>
        </w:tabs>
        <w:rPr>
          <w:b/>
          <w:szCs w:val="24"/>
        </w:rPr>
      </w:pPr>
      <w:r>
        <w:rPr>
          <w:bCs/>
          <w:szCs w:val="24"/>
        </w:rPr>
        <w:t xml:space="preserve">   </w:t>
      </w:r>
      <w:r>
        <w:rPr>
          <w:b/>
          <w:szCs w:val="24"/>
        </w:rPr>
        <w:t xml:space="preserve">Mgr. Eliška Bartáková                                                    </w:t>
      </w:r>
      <w:r w:rsidR="00552574">
        <w:rPr>
          <w:b/>
          <w:szCs w:val="24"/>
        </w:rPr>
        <w:tab/>
      </w:r>
      <w:r w:rsidR="00872502">
        <w:rPr>
          <w:b/>
          <w:szCs w:val="24"/>
        </w:rPr>
        <w:t>Linda Kubíková</w:t>
      </w:r>
    </w:p>
    <w:p w14:paraId="2FD675E2" w14:textId="77777777" w:rsidR="00872502" w:rsidRDefault="00872502" w:rsidP="00872502">
      <w:pPr>
        <w:pStyle w:val="Zkladntext"/>
        <w:tabs>
          <w:tab w:val="center" w:pos="2268"/>
          <w:tab w:val="center" w:pos="6804"/>
        </w:tabs>
        <w:rPr>
          <w:bCs/>
          <w:i/>
          <w:iCs/>
          <w:szCs w:val="24"/>
        </w:rPr>
      </w:pPr>
      <w:r>
        <w:rPr>
          <w:bCs/>
          <w:i/>
          <w:iCs/>
          <w:szCs w:val="24"/>
        </w:rPr>
        <w:t xml:space="preserve">     náměstkyně primátora                                                          </w:t>
      </w:r>
      <w:r>
        <w:rPr>
          <w:bCs/>
          <w:i/>
          <w:iCs/>
          <w:szCs w:val="24"/>
        </w:rPr>
        <w:tab/>
        <w:t>ředitelka</w:t>
      </w:r>
    </w:p>
    <w:p w14:paraId="51751AAB" w14:textId="33062CB9" w:rsidR="00872502" w:rsidRDefault="00872502" w:rsidP="00872502">
      <w:pPr>
        <w:pStyle w:val="Zkladntext"/>
        <w:tabs>
          <w:tab w:val="center" w:pos="2268"/>
          <w:tab w:val="center" w:pos="6804"/>
        </w:tabs>
        <w:rPr>
          <w:color w:val="000000"/>
          <w:sz w:val="22"/>
          <w:szCs w:val="22"/>
        </w:rPr>
        <w:sectPr w:rsidR="00872502" w:rsidSect="00CF5FAE">
          <w:headerReference w:type="default" r:id="rId9"/>
          <w:footerReference w:type="default" r:id="rId10"/>
          <w:headerReference w:type="first" r:id="rId11"/>
          <w:footerReference w:type="first" r:id="rId12"/>
          <w:pgSz w:w="11906" w:h="16838" w:code="9"/>
          <w:pgMar w:top="1304" w:right="1134" w:bottom="1304" w:left="1701" w:header="567" w:footer="1077" w:gutter="0"/>
          <w:cols w:space="708"/>
          <w:titlePg/>
          <w:docGrid w:linePitch="272"/>
        </w:sectPr>
      </w:pPr>
      <w:r>
        <w:rPr>
          <w:color w:val="000000"/>
          <w:sz w:val="22"/>
          <w:szCs w:val="22"/>
        </w:rPr>
        <w:t xml:space="preserve">    statutární město Plzeň</w:t>
      </w:r>
      <w:r>
        <w:rPr>
          <w:color w:val="000000"/>
          <w:sz w:val="22"/>
          <w:szCs w:val="22"/>
        </w:rPr>
        <w:tab/>
      </w:r>
      <w:r>
        <w:rPr>
          <w:color w:val="000000"/>
          <w:sz w:val="22"/>
          <w:szCs w:val="22"/>
        </w:rPr>
        <w:tab/>
      </w:r>
      <w:r w:rsidRPr="001A7181">
        <w:rPr>
          <w:color w:val="000000"/>
          <w:sz w:val="22"/>
          <w:szCs w:val="22"/>
        </w:rPr>
        <w:t xml:space="preserve">Ústav péče o seniory Třemošná, </w:t>
      </w:r>
      <w:proofErr w:type="spellStart"/>
      <w:r w:rsidRPr="001A7181">
        <w:rPr>
          <w:color w:val="000000"/>
          <w:sz w:val="22"/>
          <w:szCs w:val="22"/>
        </w:rPr>
        <w:t>z.ú</w:t>
      </w:r>
      <w:proofErr w:type="spellEnd"/>
      <w:r w:rsidR="00BD1001">
        <w:rPr>
          <w:color w:val="000000"/>
          <w:sz w:val="22"/>
          <w:szCs w:val="22"/>
        </w:rPr>
        <w:t>.</w:t>
      </w:r>
    </w:p>
    <w:p w14:paraId="12413BCD" w14:textId="6E5CF29C" w:rsidR="001A53DB" w:rsidRDefault="001A53DB" w:rsidP="00872502">
      <w:pPr>
        <w:pStyle w:val="Zkladntext"/>
        <w:tabs>
          <w:tab w:val="center" w:pos="2268"/>
          <w:tab w:val="center" w:pos="6804"/>
        </w:tabs>
        <w:rPr>
          <w:color w:val="000000"/>
          <w:sz w:val="22"/>
          <w:szCs w:val="22"/>
        </w:rPr>
      </w:pPr>
    </w:p>
    <w:p w14:paraId="7F3B070F" w14:textId="77777777" w:rsidR="001A53DB" w:rsidRDefault="001A53DB" w:rsidP="008D29A7">
      <w:pPr>
        <w:pStyle w:val="Zkladntext"/>
        <w:tabs>
          <w:tab w:val="center" w:pos="2268"/>
          <w:tab w:val="center" w:pos="6804"/>
        </w:tabs>
        <w:rPr>
          <w:color w:val="000000"/>
          <w:sz w:val="22"/>
          <w:szCs w:val="22"/>
        </w:rPr>
      </w:pPr>
      <w:bookmarkStart w:id="0" w:name="_GoBack"/>
      <w:bookmarkEnd w:id="0"/>
    </w:p>
    <w:p w14:paraId="168ACE8D" w14:textId="77777777" w:rsidR="00440744" w:rsidRDefault="00440744" w:rsidP="008D29A7">
      <w:pPr>
        <w:pStyle w:val="Zkladntext"/>
        <w:tabs>
          <w:tab w:val="center" w:pos="2268"/>
          <w:tab w:val="center" w:pos="6804"/>
        </w:tabs>
        <w:rPr>
          <w:color w:val="000000"/>
          <w:sz w:val="22"/>
          <w:szCs w:val="22"/>
        </w:rPr>
      </w:pPr>
    </w:p>
    <w:p w14:paraId="6622B3B0" w14:textId="77777777" w:rsidR="001A53DB" w:rsidRPr="009A2F2B" w:rsidRDefault="001A53DB" w:rsidP="008D29A7">
      <w:pPr>
        <w:pStyle w:val="Zkladntext"/>
        <w:tabs>
          <w:tab w:val="center" w:pos="2268"/>
          <w:tab w:val="center" w:pos="6804"/>
        </w:tabs>
        <w:rPr>
          <w:bCs/>
          <w:szCs w:val="24"/>
        </w:rPr>
      </w:pPr>
    </w:p>
    <w:sectPr w:rsidR="001A53DB" w:rsidRPr="009A2F2B">
      <w:headerReference w:type="default" r:id="rId13"/>
      <w:footerReference w:type="default" r:id="rId14"/>
      <w:pgSz w:w="11906" w:h="16838" w:code="9"/>
      <w:pgMar w:top="1304" w:right="1134" w:bottom="1304" w:left="1701" w:header="567"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B0535" w14:textId="77777777" w:rsidR="00873E6C" w:rsidRDefault="00873E6C">
      <w:r>
        <w:separator/>
      </w:r>
    </w:p>
  </w:endnote>
  <w:endnote w:type="continuationSeparator" w:id="0">
    <w:p w14:paraId="5F3C90E8" w14:textId="77777777" w:rsidR="00873E6C" w:rsidRDefault="0087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E162" w14:textId="10EEA35E" w:rsidR="00872502" w:rsidRDefault="00872502">
    <w:pPr>
      <w:pStyle w:val="Zpat"/>
      <w:jc w:val="center"/>
      <w:rPr>
        <w:i/>
      </w:rPr>
    </w:pPr>
    <w:r>
      <w:rPr>
        <w:i/>
      </w:rPr>
      <w:t xml:space="preserve">str. </w:t>
    </w:r>
    <w:r>
      <w:rPr>
        <w:b/>
        <w:i/>
      </w:rPr>
      <w:fldChar w:fldCharType="begin"/>
    </w:r>
    <w:r>
      <w:rPr>
        <w:b/>
        <w:i/>
      </w:rPr>
      <w:instrText xml:space="preserve"> PAGE </w:instrText>
    </w:r>
    <w:r>
      <w:rPr>
        <w:b/>
        <w:i/>
      </w:rPr>
      <w:fldChar w:fldCharType="separate"/>
    </w:r>
    <w:r>
      <w:rPr>
        <w:b/>
        <w:i/>
        <w:noProof/>
      </w:rPr>
      <w:t>5</w:t>
    </w:r>
    <w:r>
      <w:rPr>
        <w:b/>
        <w:i/>
      </w:rPr>
      <w:fldChar w:fldCharType="end"/>
    </w:r>
    <w:r>
      <w:rPr>
        <w:i/>
      </w:rPr>
      <w:t xml:space="preserve"> z </w:t>
    </w:r>
    <w:r w:rsidR="00352E81">
      <w:rPr>
        <w:i/>
      </w:rPr>
      <w:t>4</w:t>
    </w:r>
    <w:r>
      <w:rPr>
        <w:i/>
      </w:rPr>
      <w:t xml:space="preserve"> stran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063E" w14:textId="5D42B88C" w:rsidR="00872502" w:rsidRDefault="00872502" w:rsidP="00CF5FAE">
    <w:pPr>
      <w:pStyle w:val="Zpat"/>
      <w:jc w:val="center"/>
      <w:rPr>
        <w:i/>
      </w:rPr>
    </w:pPr>
    <w:r>
      <w:rPr>
        <w:i/>
      </w:rPr>
      <w:t xml:space="preserve">str. </w:t>
    </w:r>
    <w:r>
      <w:rPr>
        <w:b/>
        <w:i/>
      </w:rPr>
      <w:fldChar w:fldCharType="begin"/>
    </w:r>
    <w:r>
      <w:rPr>
        <w:b/>
        <w:i/>
      </w:rPr>
      <w:instrText xml:space="preserve"> PAGE </w:instrText>
    </w:r>
    <w:r>
      <w:rPr>
        <w:b/>
        <w:i/>
      </w:rPr>
      <w:fldChar w:fldCharType="separate"/>
    </w:r>
    <w:r>
      <w:rPr>
        <w:b/>
        <w:i/>
        <w:noProof/>
      </w:rPr>
      <w:t>1</w:t>
    </w:r>
    <w:r>
      <w:rPr>
        <w:b/>
        <w:i/>
      </w:rPr>
      <w:fldChar w:fldCharType="end"/>
    </w:r>
    <w:r>
      <w:rPr>
        <w:i/>
      </w:rPr>
      <w:t xml:space="preserve"> z </w:t>
    </w:r>
    <w:r w:rsidR="00725CAC">
      <w:rPr>
        <w:i/>
      </w:rPr>
      <w:t>4</w:t>
    </w:r>
    <w:r>
      <w:rPr>
        <w:i/>
      </w:rPr>
      <w:t xml:space="preserve"> stran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A6A2" w14:textId="77777777" w:rsidR="0077719E" w:rsidRPr="0077719E" w:rsidRDefault="0077719E" w:rsidP="007771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265E" w14:textId="77777777" w:rsidR="00873E6C" w:rsidRDefault="00873E6C">
      <w:r>
        <w:separator/>
      </w:r>
    </w:p>
  </w:footnote>
  <w:footnote w:type="continuationSeparator" w:id="0">
    <w:p w14:paraId="5B9FB02A" w14:textId="77777777" w:rsidR="00873E6C" w:rsidRDefault="0087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FB79" w14:textId="77777777" w:rsidR="00872502" w:rsidRDefault="00872502">
    <w:pPr>
      <w:pStyle w:val="Zhlav"/>
      <w:rPr>
        <w:rFonts w:ascii="Times New Roman" w:hAnsi="Times New Roman"/>
        <w:i/>
        <w:sz w:val="16"/>
      </w:rPr>
    </w:pPr>
    <w:r w:rsidRPr="003855AA">
      <w:rPr>
        <w:rFonts w:ascii="Times New Roman" w:hAnsi="Times New Roman"/>
        <w:i/>
        <w:sz w:val="16"/>
      </w:rPr>
      <w:t>statutární město</w:t>
    </w:r>
    <w:r>
      <w:rPr>
        <w:rFonts w:ascii="Times New Roman" w:hAnsi="Times New Roman"/>
        <w:i/>
        <w:sz w:val="16"/>
      </w:rPr>
      <w:t xml:space="preserve"> Plzeň</w:t>
    </w:r>
    <w:r w:rsidRPr="003855AA">
      <w:rPr>
        <w:rFonts w:ascii="Times New Roman" w:hAnsi="Times New Roman"/>
        <w:i/>
        <w:sz w:val="16"/>
      </w:rPr>
      <w:t xml:space="preserve">   </w:t>
    </w:r>
    <w:r>
      <w:rPr>
        <w:rFonts w:ascii="Times New Roman" w:hAnsi="Times New Roman"/>
        <w:i/>
        <w:sz w:val="16"/>
      </w:rPr>
      <w:t xml:space="preserve">                                                                                                                     </w:t>
    </w:r>
    <w:r>
      <w:rPr>
        <w:rFonts w:ascii="Times New Roman" w:hAnsi="Times New Roman"/>
        <w:i/>
        <w:sz w:val="16"/>
      </w:rPr>
      <w:tab/>
    </w:r>
    <w:r w:rsidRPr="001A7181">
      <w:rPr>
        <w:rFonts w:ascii="Times New Roman" w:hAnsi="Times New Roman"/>
        <w:i/>
        <w:sz w:val="16"/>
      </w:rPr>
      <w:t xml:space="preserve">Ústav péče o seniory Třemošná, </w:t>
    </w:r>
    <w:proofErr w:type="spellStart"/>
    <w:r w:rsidRPr="001A7181">
      <w:rPr>
        <w:rFonts w:ascii="Times New Roman" w:hAnsi="Times New Roman"/>
        <w:i/>
        <w:sz w:val="16"/>
      </w:rPr>
      <w:t>z.ú</w:t>
    </w:r>
    <w:proofErr w:type="spellEnd"/>
    <w:r w:rsidRPr="001A7181">
      <w:rPr>
        <w:rFonts w:ascii="Times New Roman" w:hAnsi="Times New Roman"/>
        <w:i/>
        <w:sz w:val="16"/>
      </w:rPr>
      <w:t>.</w:t>
    </w:r>
  </w:p>
  <w:p w14:paraId="7F981344" w14:textId="3FC4DCD6" w:rsidR="00872502" w:rsidRPr="00572255" w:rsidRDefault="00453211">
    <w:pPr>
      <w:pStyle w:val="Zhlav"/>
      <w:rPr>
        <w:rFonts w:ascii="Times New Roman" w:hAnsi="Times New Roman"/>
        <w:i/>
        <w:sz w:val="16"/>
      </w:rPr>
    </w:pPr>
    <w:r w:rsidRPr="00453211">
      <w:rPr>
        <w:rFonts w:ascii="Times New Roman" w:hAnsi="Times New Roman"/>
        <w:i/>
        <w:sz w:val="16"/>
      </w:rPr>
      <w:t>2022/004829</w:t>
    </w:r>
    <w:r w:rsidR="00872502" w:rsidRPr="00572255">
      <w:rPr>
        <w:rFonts w:ascii="Times New Roman" w:hAnsi="Times New Roman"/>
        <w:i/>
        <w:sz w:val="16"/>
      </w:rPr>
      <w:tab/>
    </w:r>
    <w:r w:rsidR="00872502" w:rsidRPr="00572255">
      <w:rPr>
        <w:rFonts w:ascii="Times New Roman" w:hAnsi="Times New Roman"/>
        <w:i/>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2961" w14:textId="77777777" w:rsidR="00872502" w:rsidRDefault="00872502">
    <w:pPr>
      <w:pStyle w:val="Zhlav"/>
    </w:pPr>
  </w:p>
  <w:p w14:paraId="51E3533E" w14:textId="77777777" w:rsidR="00872502" w:rsidRDefault="00872502">
    <w:pPr>
      <w:pStyle w:val="Zhlav"/>
    </w:pPr>
  </w:p>
  <w:p w14:paraId="18FD540F" w14:textId="77777777" w:rsidR="00872502" w:rsidRDefault="00872502">
    <w:pPr>
      <w:pStyle w:val="Zhlav"/>
    </w:pPr>
  </w:p>
  <w:p w14:paraId="498E7174" w14:textId="77777777" w:rsidR="00872502" w:rsidRDefault="00872502">
    <w:pPr>
      <w:pStyle w:val="Zhlav"/>
    </w:pPr>
  </w:p>
  <w:p w14:paraId="78A35D35" w14:textId="77777777" w:rsidR="00872502" w:rsidRDefault="00872502" w:rsidP="00CF5FAE">
    <w:pPr>
      <w:pStyle w:val="Zhlav"/>
      <w:rPr>
        <w:rFonts w:ascii="Times New Roman" w:hAnsi="Times New Roman"/>
        <w:i/>
        <w:sz w:val="16"/>
      </w:rPr>
    </w:pPr>
    <w:r w:rsidRPr="003855AA">
      <w:rPr>
        <w:rFonts w:ascii="Times New Roman" w:hAnsi="Times New Roman"/>
        <w:i/>
        <w:sz w:val="16"/>
      </w:rPr>
      <w:t>statutární město</w:t>
    </w:r>
    <w:r>
      <w:rPr>
        <w:rFonts w:ascii="Times New Roman" w:hAnsi="Times New Roman"/>
        <w:i/>
        <w:sz w:val="16"/>
      </w:rPr>
      <w:t xml:space="preserve"> Plzeň</w:t>
    </w:r>
    <w:r w:rsidRPr="003855AA">
      <w:rPr>
        <w:rFonts w:ascii="Times New Roman" w:hAnsi="Times New Roman"/>
        <w:i/>
        <w:sz w:val="16"/>
      </w:rPr>
      <w:t xml:space="preserve">   </w:t>
    </w:r>
    <w:r>
      <w:rPr>
        <w:rFonts w:ascii="Times New Roman" w:hAnsi="Times New Roman"/>
        <w:i/>
        <w:sz w:val="16"/>
      </w:rPr>
      <w:t xml:space="preserve">                                                                                                                     </w:t>
    </w:r>
    <w:r>
      <w:rPr>
        <w:rFonts w:ascii="Times New Roman" w:hAnsi="Times New Roman"/>
        <w:i/>
        <w:sz w:val="16"/>
      </w:rPr>
      <w:tab/>
      <w:t xml:space="preserve"> </w:t>
    </w:r>
    <w:r w:rsidRPr="001A7181">
      <w:rPr>
        <w:rFonts w:ascii="Times New Roman" w:hAnsi="Times New Roman"/>
        <w:i/>
        <w:sz w:val="16"/>
      </w:rPr>
      <w:t xml:space="preserve">Ústav péče o seniory Třemošná, </w:t>
    </w:r>
    <w:proofErr w:type="spellStart"/>
    <w:r w:rsidRPr="001A7181">
      <w:rPr>
        <w:rFonts w:ascii="Times New Roman" w:hAnsi="Times New Roman"/>
        <w:i/>
        <w:sz w:val="16"/>
      </w:rPr>
      <w:t>z.ú</w:t>
    </w:r>
    <w:proofErr w:type="spellEnd"/>
    <w:r w:rsidRPr="001A7181">
      <w:rPr>
        <w:rFonts w:ascii="Times New Roman" w:hAnsi="Times New Roman"/>
        <w:i/>
        <w:sz w:val="16"/>
      </w:rPr>
      <w:t>.</w:t>
    </w:r>
  </w:p>
  <w:p w14:paraId="4372D76D" w14:textId="744C923E" w:rsidR="00872502" w:rsidRDefault="00E848B6">
    <w:pPr>
      <w:pStyle w:val="Zhlav"/>
      <w:rPr>
        <w:rFonts w:ascii="Times New Roman" w:hAnsi="Times New Roman"/>
        <w:i/>
        <w:sz w:val="16"/>
      </w:rPr>
    </w:pPr>
    <w:r w:rsidRPr="00E848B6">
      <w:rPr>
        <w:rFonts w:ascii="Times New Roman" w:hAnsi="Times New Roman"/>
        <w:i/>
        <w:sz w:val="16"/>
      </w:rPr>
      <w:t>2022/004829</w:t>
    </w:r>
  </w:p>
  <w:p w14:paraId="38934418" w14:textId="77777777" w:rsidR="00453211" w:rsidRDefault="004532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AC13" w14:textId="77777777" w:rsidR="0077719E" w:rsidRPr="003855AA" w:rsidRDefault="0077719E">
    <w:pPr>
      <w:pStyle w:val="Zhlav"/>
      <w:rPr>
        <w:rFonts w:ascii="Times New Roman" w:hAnsi="Times New Roman"/>
        <w:sz w:val="16"/>
      </w:rPr>
    </w:pPr>
    <w:r w:rsidRPr="003855AA">
      <w:rPr>
        <w:rFonts w:ascii="Times New Roman" w:hAnsi="Times New Roman"/>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37E"/>
    <w:multiLevelType w:val="hybridMultilevel"/>
    <w:tmpl w:val="C1A2E2E6"/>
    <w:lvl w:ilvl="0" w:tplc="C96CCBB2">
      <w:start w:val="4"/>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8D7D1A"/>
    <w:multiLevelType w:val="hybridMultilevel"/>
    <w:tmpl w:val="2D2C6D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C077B"/>
    <w:multiLevelType w:val="hybridMultilevel"/>
    <w:tmpl w:val="62524562"/>
    <w:lvl w:ilvl="0" w:tplc="A860F206">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3" w15:restartNumberingAfterBreak="0">
    <w:nsid w:val="1636453D"/>
    <w:multiLevelType w:val="hybridMultilevel"/>
    <w:tmpl w:val="EE8CF4BE"/>
    <w:lvl w:ilvl="0" w:tplc="A0264E7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F437F2"/>
    <w:multiLevelType w:val="hybridMultilevel"/>
    <w:tmpl w:val="60E81B34"/>
    <w:lvl w:ilvl="0" w:tplc="5E94E8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D9077D"/>
    <w:multiLevelType w:val="hybridMultilevel"/>
    <w:tmpl w:val="12442B04"/>
    <w:lvl w:ilvl="0" w:tplc="A372BE7E">
      <w:start w:val="1"/>
      <w:numFmt w:val="upperRoman"/>
      <w:lvlText w:val="%1."/>
      <w:lvlJc w:val="right"/>
      <w:pPr>
        <w:ind w:left="720" w:hanging="360"/>
      </w:pPr>
      <w:rPr>
        <w:rFonts w:ascii="Garamond" w:hAnsi="Garamond"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7154D9"/>
    <w:multiLevelType w:val="hybridMultilevel"/>
    <w:tmpl w:val="47BA24B0"/>
    <w:lvl w:ilvl="0" w:tplc="EDE6192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177C89"/>
    <w:multiLevelType w:val="hybridMultilevel"/>
    <w:tmpl w:val="FC4A50EA"/>
    <w:lvl w:ilvl="0" w:tplc="43429F78">
      <w:start w:val="1"/>
      <w:numFmt w:val="lowerLetter"/>
      <w:lvlText w:val="%1)"/>
      <w:lvlJc w:val="left"/>
      <w:pPr>
        <w:ind w:left="1080" w:hanging="360"/>
      </w:pPr>
      <w:rPr>
        <w:b w:val="0"/>
      </w:rPr>
    </w:lvl>
    <w:lvl w:ilvl="1" w:tplc="91CCCE82">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1F670A1"/>
    <w:multiLevelType w:val="hybridMultilevel"/>
    <w:tmpl w:val="2F72A5D2"/>
    <w:lvl w:ilvl="0" w:tplc="03AE950C">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082CB7"/>
    <w:multiLevelType w:val="hybridMultilevel"/>
    <w:tmpl w:val="44085EE6"/>
    <w:lvl w:ilvl="0" w:tplc="04050017">
      <w:start w:val="1"/>
      <w:numFmt w:val="lowerLetter"/>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223A6936">
      <w:start w:val="27"/>
      <w:numFmt w:val="lowerLetter"/>
      <w:lvlText w:val="%3)"/>
      <w:lvlJc w:val="left"/>
      <w:pPr>
        <w:tabs>
          <w:tab w:val="num" w:pos="1980"/>
        </w:tabs>
        <w:ind w:left="1980" w:hanging="360"/>
      </w:pPr>
      <w:rPr>
        <w:rFonts w:ascii="Times New Roman" w:hAnsi="Times New Roman" w:hint="default"/>
        <w:color w:val="000000"/>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6662DCA"/>
    <w:multiLevelType w:val="hybridMultilevel"/>
    <w:tmpl w:val="0E80C504"/>
    <w:lvl w:ilvl="0" w:tplc="8BD4D6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DC668F"/>
    <w:multiLevelType w:val="hybridMultilevel"/>
    <w:tmpl w:val="B51ECB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986F67"/>
    <w:multiLevelType w:val="hybridMultilevel"/>
    <w:tmpl w:val="1F9060A4"/>
    <w:lvl w:ilvl="0" w:tplc="E5B4AC0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071FDF"/>
    <w:multiLevelType w:val="hybridMultilevel"/>
    <w:tmpl w:val="684EE958"/>
    <w:lvl w:ilvl="0" w:tplc="6C4E55E6">
      <w:start w:val="1"/>
      <w:numFmt w:val="decimal"/>
      <w:lvlText w:val="%1."/>
      <w:lvlJc w:val="left"/>
      <w:pPr>
        <w:tabs>
          <w:tab w:val="num" w:pos="360"/>
        </w:tabs>
        <w:ind w:left="360" w:hanging="360"/>
      </w:pPr>
      <w:rPr>
        <w:b w:val="0"/>
      </w:rPr>
    </w:lvl>
    <w:lvl w:ilvl="1" w:tplc="EDDC99E8">
      <w:start w:val="1"/>
      <w:numFmt w:val="lowerLetter"/>
      <w:lvlText w:val="%2)"/>
      <w:lvlJc w:val="left"/>
      <w:pPr>
        <w:tabs>
          <w:tab w:val="num" w:pos="6456"/>
        </w:tabs>
        <w:ind w:left="6456"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971E3B"/>
    <w:multiLevelType w:val="hybridMultilevel"/>
    <w:tmpl w:val="0B08B4FE"/>
    <w:lvl w:ilvl="0" w:tplc="6090FE44">
      <w:start w:val="1"/>
      <w:numFmt w:val="decimal"/>
      <w:lvlText w:val="%1."/>
      <w:lvlJc w:val="left"/>
      <w:pPr>
        <w:tabs>
          <w:tab w:val="num" w:pos="360"/>
        </w:tabs>
        <w:ind w:left="360" w:hanging="360"/>
      </w:pPr>
      <w:rPr>
        <w:rFonts w:ascii="Times New Roman" w:hAnsi="Times New Roman" w:cs="Times New Roman" w:hint="default"/>
      </w:rPr>
    </w:lvl>
    <w:lvl w:ilvl="1" w:tplc="D548C94E">
      <w:start w:val="1"/>
      <w:numFmt w:val="lowerLetter"/>
      <w:lvlText w:val="%2)"/>
      <w:lvlJc w:val="left"/>
      <w:pPr>
        <w:tabs>
          <w:tab w:val="num" w:pos="1080"/>
        </w:tabs>
        <w:ind w:left="1080" w:hanging="360"/>
      </w:pPr>
      <w:rPr>
        <w:rFonts w:ascii="Times New Roman" w:hAnsi="Times New Roman" w:cs="Times New Roman" w:hint="default"/>
      </w:rPr>
    </w:lvl>
    <w:lvl w:ilvl="2" w:tplc="0C72B5A4">
      <w:start w:val="2"/>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AFF0AC4"/>
    <w:multiLevelType w:val="hybridMultilevel"/>
    <w:tmpl w:val="7A3A87FA"/>
    <w:lvl w:ilvl="0" w:tplc="03AE950C">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C41381B"/>
    <w:multiLevelType w:val="hybridMultilevel"/>
    <w:tmpl w:val="2A3485F6"/>
    <w:lvl w:ilvl="0" w:tplc="03AE950C">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DE95814"/>
    <w:multiLevelType w:val="hybridMultilevel"/>
    <w:tmpl w:val="7348FC5C"/>
    <w:lvl w:ilvl="0" w:tplc="08D42C4A">
      <w:start w:val="1"/>
      <w:numFmt w:val="decimal"/>
      <w:lvlText w:val="%1."/>
      <w:lvlJc w:val="left"/>
      <w:pPr>
        <w:tabs>
          <w:tab w:val="num" w:pos="360"/>
        </w:tabs>
        <w:ind w:left="360" w:hanging="360"/>
      </w:pPr>
      <w:rPr>
        <w:rFonts w:hint="default"/>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E3C4AFE"/>
    <w:multiLevelType w:val="hybridMultilevel"/>
    <w:tmpl w:val="5CB640B8"/>
    <w:lvl w:ilvl="0" w:tplc="04050017">
      <w:start w:val="1"/>
      <w:numFmt w:val="lowerLetter"/>
      <w:lvlText w:val="%1)"/>
      <w:lvlJc w:val="left"/>
      <w:pPr>
        <w:tabs>
          <w:tab w:val="num" w:pos="360"/>
        </w:tabs>
        <w:ind w:left="360" w:hanging="360"/>
      </w:pPr>
    </w:lvl>
    <w:lvl w:ilvl="1" w:tplc="EDDC99E8">
      <w:start w:val="1"/>
      <w:numFmt w:val="lowerLetter"/>
      <w:lvlText w:val="%2)"/>
      <w:lvlJc w:val="left"/>
      <w:pPr>
        <w:tabs>
          <w:tab w:val="num" w:pos="6456"/>
        </w:tabs>
        <w:ind w:left="6456"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427848"/>
    <w:multiLevelType w:val="hybridMultilevel"/>
    <w:tmpl w:val="CF105076"/>
    <w:lvl w:ilvl="0" w:tplc="D572F03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rPr>
        <w:rFonts w:hint="default"/>
      </w:rPr>
    </w:lvl>
    <w:lvl w:ilvl="2" w:tplc="223A6936">
      <w:start w:val="27"/>
      <w:numFmt w:val="lowerLetter"/>
      <w:lvlText w:val="%3)"/>
      <w:lvlJc w:val="left"/>
      <w:pPr>
        <w:tabs>
          <w:tab w:val="num" w:pos="1980"/>
        </w:tabs>
        <w:ind w:left="1980" w:hanging="360"/>
      </w:pPr>
      <w:rPr>
        <w:rFonts w:ascii="Times New Roman" w:hAnsi="Times New Roman" w:hint="default"/>
        <w:color w:val="000000"/>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13E3A34"/>
    <w:multiLevelType w:val="hybridMultilevel"/>
    <w:tmpl w:val="0E92732E"/>
    <w:lvl w:ilvl="0" w:tplc="03AE950C">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1772AB4"/>
    <w:multiLevelType w:val="hybridMultilevel"/>
    <w:tmpl w:val="EF5889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5A46ED9"/>
    <w:multiLevelType w:val="singleLevel"/>
    <w:tmpl w:val="87683196"/>
    <w:lvl w:ilvl="0">
      <w:start w:val="1"/>
      <w:numFmt w:val="decimal"/>
      <w:lvlText w:val="%1."/>
      <w:lvlJc w:val="left"/>
      <w:pPr>
        <w:tabs>
          <w:tab w:val="num" w:pos="360"/>
        </w:tabs>
        <w:ind w:left="360" w:hanging="360"/>
      </w:pPr>
      <w:rPr>
        <w:b w:val="0"/>
        <w:i w:val="0"/>
      </w:rPr>
    </w:lvl>
  </w:abstractNum>
  <w:abstractNum w:abstractNumId="23" w15:restartNumberingAfterBreak="0">
    <w:nsid w:val="45B02B65"/>
    <w:multiLevelType w:val="hybridMultilevel"/>
    <w:tmpl w:val="11542A48"/>
    <w:lvl w:ilvl="0" w:tplc="04050017">
      <w:start w:val="1"/>
      <w:numFmt w:val="lowerLetter"/>
      <w:lvlText w:val="%1)"/>
      <w:lvlJc w:val="left"/>
      <w:pPr>
        <w:tabs>
          <w:tab w:val="num" w:pos="360"/>
        </w:tabs>
        <w:ind w:left="360" w:hanging="360"/>
      </w:pPr>
      <w:rPr>
        <w:b w:val="0"/>
      </w:rPr>
    </w:lvl>
    <w:lvl w:ilvl="1" w:tplc="EDDC99E8">
      <w:start w:val="1"/>
      <w:numFmt w:val="lowerLetter"/>
      <w:lvlText w:val="%2)"/>
      <w:lvlJc w:val="left"/>
      <w:pPr>
        <w:tabs>
          <w:tab w:val="num" w:pos="6456"/>
        </w:tabs>
        <w:ind w:left="6456"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F5108A"/>
    <w:multiLevelType w:val="hybridMultilevel"/>
    <w:tmpl w:val="C492A0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970E85"/>
    <w:multiLevelType w:val="hybridMultilevel"/>
    <w:tmpl w:val="70C48F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3C7E86"/>
    <w:multiLevelType w:val="hybridMultilevel"/>
    <w:tmpl w:val="3924A738"/>
    <w:lvl w:ilvl="0" w:tplc="7B0CF128">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7" w15:restartNumberingAfterBreak="0">
    <w:nsid w:val="59CF28D2"/>
    <w:multiLevelType w:val="hybridMultilevel"/>
    <w:tmpl w:val="62827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C91975"/>
    <w:multiLevelType w:val="hybridMultilevel"/>
    <w:tmpl w:val="9B7C590E"/>
    <w:lvl w:ilvl="0" w:tplc="2684D7E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BD82E6B"/>
    <w:multiLevelType w:val="hybridMultilevel"/>
    <w:tmpl w:val="1A00C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736B8F"/>
    <w:multiLevelType w:val="hybridMultilevel"/>
    <w:tmpl w:val="4746D272"/>
    <w:lvl w:ilvl="0" w:tplc="03AE950C">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2BE648D"/>
    <w:multiLevelType w:val="hybridMultilevel"/>
    <w:tmpl w:val="6C9620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1D51AB"/>
    <w:multiLevelType w:val="hybridMultilevel"/>
    <w:tmpl w:val="B0345A0C"/>
    <w:lvl w:ilvl="0" w:tplc="C8D2B2F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15:restartNumberingAfterBreak="0">
    <w:nsid w:val="67492E87"/>
    <w:multiLevelType w:val="hybridMultilevel"/>
    <w:tmpl w:val="432C7DEC"/>
    <w:lvl w:ilvl="0" w:tplc="D77E9E02">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AEE7DF0"/>
    <w:multiLevelType w:val="hybridMultilevel"/>
    <w:tmpl w:val="7EAC063E"/>
    <w:lvl w:ilvl="0" w:tplc="028859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BD811D2"/>
    <w:multiLevelType w:val="hybridMultilevel"/>
    <w:tmpl w:val="F1D29640"/>
    <w:lvl w:ilvl="0" w:tplc="03AE950C">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19C40E4"/>
    <w:multiLevelType w:val="hybridMultilevel"/>
    <w:tmpl w:val="7EDAD2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2265D38"/>
    <w:multiLevelType w:val="hybridMultilevel"/>
    <w:tmpl w:val="D4C05308"/>
    <w:lvl w:ilvl="0" w:tplc="04050017">
      <w:start w:val="1"/>
      <w:numFmt w:val="lowerLetter"/>
      <w:lvlText w:val="%1)"/>
      <w:lvlJc w:val="left"/>
      <w:pPr>
        <w:tabs>
          <w:tab w:val="num" w:pos="720"/>
        </w:tabs>
        <w:ind w:left="720" w:hanging="360"/>
      </w:pPr>
    </w:lvl>
    <w:lvl w:ilvl="1" w:tplc="EDDC99E8">
      <w:start w:val="1"/>
      <w:numFmt w:val="lowerLetter"/>
      <w:lvlText w:val="%2)"/>
      <w:lvlJc w:val="left"/>
      <w:pPr>
        <w:tabs>
          <w:tab w:val="num" w:pos="6816"/>
        </w:tabs>
        <w:ind w:left="6816"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73566FEF"/>
    <w:multiLevelType w:val="hybridMultilevel"/>
    <w:tmpl w:val="2D463F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150BD6"/>
    <w:multiLevelType w:val="hybridMultilevel"/>
    <w:tmpl w:val="76A05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3"/>
  </w:num>
  <w:num w:numId="9">
    <w:abstractNumId w:val="32"/>
  </w:num>
  <w:num w:numId="10">
    <w:abstractNumId w:val="21"/>
  </w:num>
  <w:num w:numId="11">
    <w:abstractNumId w:val="11"/>
  </w:num>
  <w:num w:numId="12">
    <w:abstractNumId w:val="2"/>
  </w:num>
  <w:num w:numId="1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6"/>
  </w:num>
  <w:num w:numId="16">
    <w:abstractNumId w:val="22"/>
  </w:num>
  <w:num w:numId="17">
    <w:abstractNumId w:val="1"/>
  </w:num>
  <w:num w:numId="18">
    <w:abstractNumId w:val="12"/>
  </w:num>
  <w:num w:numId="19">
    <w:abstractNumId w:val="37"/>
  </w:num>
  <w:num w:numId="20">
    <w:abstractNumId w:val="23"/>
  </w:num>
  <w:num w:numId="21">
    <w:abstractNumId w:val="18"/>
  </w:num>
  <w:num w:numId="22">
    <w:abstractNumId w:val="9"/>
  </w:num>
  <w:num w:numId="23">
    <w:abstractNumId w:val="39"/>
  </w:num>
  <w:num w:numId="24">
    <w:abstractNumId w:val="3"/>
  </w:num>
  <w:num w:numId="25">
    <w:abstractNumId w:val="0"/>
  </w:num>
  <w:num w:numId="26">
    <w:abstractNumId w:val="20"/>
  </w:num>
  <w:num w:numId="27">
    <w:abstractNumId w:val="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4"/>
  </w:num>
  <w:num w:numId="32">
    <w:abstractNumId w:val="27"/>
  </w:num>
  <w:num w:numId="33">
    <w:abstractNumId w:val="35"/>
  </w:num>
  <w:num w:numId="34">
    <w:abstractNumId w:val="30"/>
  </w:num>
  <w:num w:numId="35">
    <w:abstractNumId w:val="8"/>
  </w:num>
  <w:num w:numId="36">
    <w:abstractNumId w:val="15"/>
  </w:num>
  <w:num w:numId="37">
    <w:abstractNumId w:val="16"/>
  </w:num>
  <w:num w:numId="38">
    <w:abstractNumId w:val="5"/>
  </w:num>
  <w:num w:numId="39">
    <w:abstractNumId w:val="29"/>
  </w:num>
  <w:num w:numId="40">
    <w:abstractNumId w:val="25"/>
  </w:num>
  <w:num w:numId="41">
    <w:abstractNumId w:val="3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8C"/>
    <w:rsid w:val="00007D97"/>
    <w:rsid w:val="00010496"/>
    <w:rsid w:val="00010826"/>
    <w:rsid w:val="00013008"/>
    <w:rsid w:val="0002382A"/>
    <w:rsid w:val="00024DCB"/>
    <w:rsid w:val="0003184D"/>
    <w:rsid w:val="0003667F"/>
    <w:rsid w:val="00036E3F"/>
    <w:rsid w:val="0005460F"/>
    <w:rsid w:val="00054622"/>
    <w:rsid w:val="00064FC3"/>
    <w:rsid w:val="00065238"/>
    <w:rsid w:val="00065C4E"/>
    <w:rsid w:val="00067A50"/>
    <w:rsid w:val="0007264D"/>
    <w:rsid w:val="00077582"/>
    <w:rsid w:val="000808CB"/>
    <w:rsid w:val="00084D3E"/>
    <w:rsid w:val="000905B3"/>
    <w:rsid w:val="00090B19"/>
    <w:rsid w:val="000A45F1"/>
    <w:rsid w:val="000A7ED9"/>
    <w:rsid w:val="000C0970"/>
    <w:rsid w:val="000C145C"/>
    <w:rsid w:val="000D5CFA"/>
    <w:rsid w:val="000F7BC7"/>
    <w:rsid w:val="001061C7"/>
    <w:rsid w:val="00113A1E"/>
    <w:rsid w:val="0012210B"/>
    <w:rsid w:val="0012484D"/>
    <w:rsid w:val="00125825"/>
    <w:rsid w:val="00126921"/>
    <w:rsid w:val="00136C4F"/>
    <w:rsid w:val="0014060D"/>
    <w:rsid w:val="00143329"/>
    <w:rsid w:val="001458B5"/>
    <w:rsid w:val="00155AD8"/>
    <w:rsid w:val="001570F9"/>
    <w:rsid w:val="00172100"/>
    <w:rsid w:val="00185BC8"/>
    <w:rsid w:val="001A3FE7"/>
    <w:rsid w:val="001A53DB"/>
    <w:rsid w:val="001A6E80"/>
    <w:rsid w:val="001B3F21"/>
    <w:rsid w:val="001C2356"/>
    <w:rsid w:val="001C2E26"/>
    <w:rsid w:val="001C5A88"/>
    <w:rsid w:val="001C6133"/>
    <w:rsid w:val="001D19C1"/>
    <w:rsid w:val="001D2750"/>
    <w:rsid w:val="001D5297"/>
    <w:rsid w:val="002045DD"/>
    <w:rsid w:val="00207974"/>
    <w:rsid w:val="0021083F"/>
    <w:rsid w:val="00213E58"/>
    <w:rsid w:val="002214E1"/>
    <w:rsid w:val="00222CC8"/>
    <w:rsid w:val="00223533"/>
    <w:rsid w:val="00224E05"/>
    <w:rsid w:val="0023133A"/>
    <w:rsid w:val="00234920"/>
    <w:rsid w:val="00234BB4"/>
    <w:rsid w:val="0025336A"/>
    <w:rsid w:val="00260C5C"/>
    <w:rsid w:val="00274AAD"/>
    <w:rsid w:val="00274D98"/>
    <w:rsid w:val="00290B1F"/>
    <w:rsid w:val="00297381"/>
    <w:rsid w:val="002B2BB6"/>
    <w:rsid w:val="002C45B4"/>
    <w:rsid w:val="002D6930"/>
    <w:rsid w:val="002E0CBE"/>
    <w:rsid w:val="002E5029"/>
    <w:rsid w:val="002E78AB"/>
    <w:rsid w:val="002F4DCC"/>
    <w:rsid w:val="002F60CF"/>
    <w:rsid w:val="002F6474"/>
    <w:rsid w:val="00301F4F"/>
    <w:rsid w:val="00313E79"/>
    <w:rsid w:val="003159D7"/>
    <w:rsid w:val="00327D11"/>
    <w:rsid w:val="00337C53"/>
    <w:rsid w:val="00346AEA"/>
    <w:rsid w:val="003520C5"/>
    <w:rsid w:val="00352E81"/>
    <w:rsid w:val="00357C45"/>
    <w:rsid w:val="0036646E"/>
    <w:rsid w:val="0037023D"/>
    <w:rsid w:val="0037584B"/>
    <w:rsid w:val="003823E9"/>
    <w:rsid w:val="00382BD2"/>
    <w:rsid w:val="00386A74"/>
    <w:rsid w:val="003920A2"/>
    <w:rsid w:val="003B19F3"/>
    <w:rsid w:val="003B7996"/>
    <w:rsid w:val="003C5257"/>
    <w:rsid w:val="003E5566"/>
    <w:rsid w:val="00403ABF"/>
    <w:rsid w:val="00410A20"/>
    <w:rsid w:val="0041505A"/>
    <w:rsid w:val="004308AE"/>
    <w:rsid w:val="00431CE8"/>
    <w:rsid w:val="00432F48"/>
    <w:rsid w:val="00434BFA"/>
    <w:rsid w:val="00440744"/>
    <w:rsid w:val="00442B14"/>
    <w:rsid w:val="00453211"/>
    <w:rsid w:val="00460293"/>
    <w:rsid w:val="00466ADE"/>
    <w:rsid w:val="00467230"/>
    <w:rsid w:val="0047432E"/>
    <w:rsid w:val="00474EEA"/>
    <w:rsid w:val="00487D41"/>
    <w:rsid w:val="004901E8"/>
    <w:rsid w:val="00496AA7"/>
    <w:rsid w:val="004A07BC"/>
    <w:rsid w:val="004A19B8"/>
    <w:rsid w:val="004A254A"/>
    <w:rsid w:val="004A41C9"/>
    <w:rsid w:val="004A661C"/>
    <w:rsid w:val="004B6840"/>
    <w:rsid w:val="004C122E"/>
    <w:rsid w:val="004C4BCD"/>
    <w:rsid w:val="004E3D71"/>
    <w:rsid w:val="004E4E9B"/>
    <w:rsid w:val="004F68AA"/>
    <w:rsid w:val="005034A6"/>
    <w:rsid w:val="005042BC"/>
    <w:rsid w:val="00504C86"/>
    <w:rsid w:val="00513A07"/>
    <w:rsid w:val="00514E76"/>
    <w:rsid w:val="00537895"/>
    <w:rsid w:val="005416A6"/>
    <w:rsid w:val="00552574"/>
    <w:rsid w:val="005638F3"/>
    <w:rsid w:val="00567089"/>
    <w:rsid w:val="00572255"/>
    <w:rsid w:val="0057435E"/>
    <w:rsid w:val="005A3390"/>
    <w:rsid w:val="005B7210"/>
    <w:rsid w:val="005C5D44"/>
    <w:rsid w:val="005C7FF1"/>
    <w:rsid w:val="005D1C2F"/>
    <w:rsid w:val="005D3D7F"/>
    <w:rsid w:val="005D7857"/>
    <w:rsid w:val="005E4705"/>
    <w:rsid w:val="005E65B8"/>
    <w:rsid w:val="005E6AF4"/>
    <w:rsid w:val="005E72BE"/>
    <w:rsid w:val="005F5939"/>
    <w:rsid w:val="00610AC9"/>
    <w:rsid w:val="00616801"/>
    <w:rsid w:val="00624930"/>
    <w:rsid w:val="00632A92"/>
    <w:rsid w:val="00641F92"/>
    <w:rsid w:val="00642DE3"/>
    <w:rsid w:val="00643A91"/>
    <w:rsid w:val="006449F8"/>
    <w:rsid w:val="00650E25"/>
    <w:rsid w:val="0065149F"/>
    <w:rsid w:val="006530E8"/>
    <w:rsid w:val="00655C07"/>
    <w:rsid w:val="00663FBA"/>
    <w:rsid w:val="00672C0F"/>
    <w:rsid w:val="00673866"/>
    <w:rsid w:val="0067588B"/>
    <w:rsid w:val="00681FE2"/>
    <w:rsid w:val="00696397"/>
    <w:rsid w:val="006A7DEF"/>
    <w:rsid w:val="006B0E4D"/>
    <w:rsid w:val="006B2BAE"/>
    <w:rsid w:val="006C7C6D"/>
    <w:rsid w:val="006D1B54"/>
    <w:rsid w:val="006D2977"/>
    <w:rsid w:val="006D2DF7"/>
    <w:rsid w:val="006D7326"/>
    <w:rsid w:val="006E2D6F"/>
    <w:rsid w:val="006E3475"/>
    <w:rsid w:val="006E79DC"/>
    <w:rsid w:val="006F482E"/>
    <w:rsid w:val="00706C23"/>
    <w:rsid w:val="00710631"/>
    <w:rsid w:val="00710FB0"/>
    <w:rsid w:val="0072216C"/>
    <w:rsid w:val="00724112"/>
    <w:rsid w:val="00725CAC"/>
    <w:rsid w:val="00744EAA"/>
    <w:rsid w:val="007457B5"/>
    <w:rsid w:val="007571D7"/>
    <w:rsid w:val="0076457E"/>
    <w:rsid w:val="007721AC"/>
    <w:rsid w:val="007734BE"/>
    <w:rsid w:val="0077719E"/>
    <w:rsid w:val="0078630F"/>
    <w:rsid w:val="007A149D"/>
    <w:rsid w:val="007B55E8"/>
    <w:rsid w:val="007B71CD"/>
    <w:rsid w:val="007C4055"/>
    <w:rsid w:val="007D043B"/>
    <w:rsid w:val="007D4514"/>
    <w:rsid w:val="007E5D6F"/>
    <w:rsid w:val="007F3B32"/>
    <w:rsid w:val="007F629B"/>
    <w:rsid w:val="00801A29"/>
    <w:rsid w:val="00811C79"/>
    <w:rsid w:val="00814498"/>
    <w:rsid w:val="00834CA0"/>
    <w:rsid w:val="0083621D"/>
    <w:rsid w:val="00837337"/>
    <w:rsid w:val="008515BE"/>
    <w:rsid w:val="00864679"/>
    <w:rsid w:val="00865376"/>
    <w:rsid w:val="00872502"/>
    <w:rsid w:val="00873E6C"/>
    <w:rsid w:val="00874D2E"/>
    <w:rsid w:val="008763C5"/>
    <w:rsid w:val="00876F4F"/>
    <w:rsid w:val="00877A8E"/>
    <w:rsid w:val="00882D21"/>
    <w:rsid w:val="008850F9"/>
    <w:rsid w:val="008924F7"/>
    <w:rsid w:val="0089439B"/>
    <w:rsid w:val="0089518C"/>
    <w:rsid w:val="008A1C16"/>
    <w:rsid w:val="008A481B"/>
    <w:rsid w:val="008B062D"/>
    <w:rsid w:val="008C1074"/>
    <w:rsid w:val="008D29A7"/>
    <w:rsid w:val="008D50F7"/>
    <w:rsid w:val="008D6A60"/>
    <w:rsid w:val="008E6E97"/>
    <w:rsid w:val="008E708D"/>
    <w:rsid w:val="008F1C5E"/>
    <w:rsid w:val="008F5F31"/>
    <w:rsid w:val="00900ACB"/>
    <w:rsid w:val="00901F13"/>
    <w:rsid w:val="009105F4"/>
    <w:rsid w:val="0092005B"/>
    <w:rsid w:val="00925746"/>
    <w:rsid w:val="009328CD"/>
    <w:rsid w:val="00937694"/>
    <w:rsid w:val="00944B8E"/>
    <w:rsid w:val="00951772"/>
    <w:rsid w:val="009629F7"/>
    <w:rsid w:val="0096411A"/>
    <w:rsid w:val="00972DA6"/>
    <w:rsid w:val="00984176"/>
    <w:rsid w:val="00993B2E"/>
    <w:rsid w:val="00996724"/>
    <w:rsid w:val="009A2B07"/>
    <w:rsid w:val="009A2F2B"/>
    <w:rsid w:val="009B2749"/>
    <w:rsid w:val="009B4964"/>
    <w:rsid w:val="009C163F"/>
    <w:rsid w:val="009C65C3"/>
    <w:rsid w:val="009C7FC4"/>
    <w:rsid w:val="009D0DFA"/>
    <w:rsid w:val="009D5A80"/>
    <w:rsid w:val="009E1F4E"/>
    <w:rsid w:val="009F2539"/>
    <w:rsid w:val="009F282F"/>
    <w:rsid w:val="00A25B4C"/>
    <w:rsid w:val="00A32809"/>
    <w:rsid w:val="00A36695"/>
    <w:rsid w:val="00A40B0C"/>
    <w:rsid w:val="00A41E9C"/>
    <w:rsid w:val="00A472B3"/>
    <w:rsid w:val="00A505FB"/>
    <w:rsid w:val="00A50FF6"/>
    <w:rsid w:val="00A63D93"/>
    <w:rsid w:val="00A720B4"/>
    <w:rsid w:val="00A75448"/>
    <w:rsid w:val="00A7682B"/>
    <w:rsid w:val="00A92B46"/>
    <w:rsid w:val="00AA687A"/>
    <w:rsid w:val="00AA7B7C"/>
    <w:rsid w:val="00AB2B9F"/>
    <w:rsid w:val="00AB414F"/>
    <w:rsid w:val="00AD1CA2"/>
    <w:rsid w:val="00AD1DC3"/>
    <w:rsid w:val="00AD4692"/>
    <w:rsid w:val="00AE13ED"/>
    <w:rsid w:val="00AE4152"/>
    <w:rsid w:val="00AE530A"/>
    <w:rsid w:val="00AE5B15"/>
    <w:rsid w:val="00AF2438"/>
    <w:rsid w:val="00AF3F60"/>
    <w:rsid w:val="00B10BF4"/>
    <w:rsid w:val="00B11AF9"/>
    <w:rsid w:val="00B11B5B"/>
    <w:rsid w:val="00B11F22"/>
    <w:rsid w:val="00B170F5"/>
    <w:rsid w:val="00B331C3"/>
    <w:rsid w:val="00B4095B"/>
    <w:rsid w:val="00B41DF5"/>
    <w:rsid w:val="00B47023"/>
    <w:rsid w:val="00B5009C"/>
    <w:rsid w:val="00B51268"/>
    <w:rsid w:val="00B52035"/>
    <w:rsid w:val="00B5481B"/>
    <w:rsid w:val="00B5769D"/>
    <w:rsid w:val="00B60EDE"/>
    <w:rsid w:val="00B6734C"/>
    <w:rsid w:val="00B75F99"/>
    <w:rsid w:val="00B86174"/>
    <w:rsid w:val="00BA3BCC"/>
    <w:rsid w:val="00BB49E4"/>
    <w:rsid w:val="00BC6731"/>
    <w:rsid w:val="00BD1001"/>
    <w:rsid w:val="00BD3567"/>
    <w:rsid w:val="00BE7761"/>
    <w:rsid w:val="00BF0E6E"/>
    <w:rsid w:val="00BF6DDE"/>
    <w:rsid w:val="00C00A1C"/>
    <w:rsid w:val="00C025D5"/>
    <w:rsid w:val="00C12808"/>
    <w:rsid w:val="00C128EC"/>
    <w:rsid w:val="00C225EB"/>
    <w:rsid w:val="00C239D0"/>
    <w:rsid w:val="00C24C69"/>
    <w:rsid w:val="00C24D71"/>
    <w:rsid w:val="00C446D0"/>
    <w:rsid w:val="00C4538F"/>
    <w:rsid w:val="00C54271"/>
    <w:rsid w:val="00C63706"/>
    <w:rsid w:val="00C73CE1"/>
    <w:rsid w:val="00C74FA2"/>
    <w:rsid w:val="00C75A8B"/>
    <w:rsid w:val="00C85273"/>
    <w:rsid w:val="00C85D60"/>
    <w:rsid w:val="00C91972"/>
    <w:rsid w:val="00CA130F"/>
    <w:rsid w:val="00CA3E49"/>
    <w:rsid w:val="00CA4C42"/>
    <w:rsid w:val="00CA54AC"/>
    <w:rsid w:val="00CA64BA"/>
    <w:rsid w:val="00CA7D35"/>
    <w:rsid w:val="00CB337E"/>
    <w:rsid w:val="00CB7EFB"/>
    <w:rsid w:val="00CC7785"/>
    <w:rsid w:val="00CD19A9"/>
    <w:rsid w:val="00CD7BFD"/>
    <w:rsid w:val="00CE2AF6"/>
    <w:rsid w:val="00CF1200"/>
    <w:rsid w:val="00CF17CB"/>
    <w:rsid w:val="00CF40DF"/>
    <w:rsid w:val="00CF5FAE"/>
    <w:rsid w:val="00D00730"/>
    <w:rsid w:val="00D27009"/>
    <w:rsid w:val="00D366F9"/>
    <w:rsid w:val="00D41B3C"/>
    <w:rsid w:val="00D42C15"/>
    <w:rsid w:val="00D55C26"/>
    <w:rsid w:val="00D62672"/>
    <w:rsid w:val="00D652C6"/>
    <w:rsid w:val="00D70BCF"/>
    <w:rsid w:val="00D74F2A"/>
    <w:rsid w:val="00D7543F"/>
    <w:rsid w:val="00D7791A"/>
    <w:rsid w:val="00D8071B"/>
    <w:rsid w:val="00D808DD"/>
    <w:rsid w:val="00D94CF2"/>
    <w:rsid w:val="00DA2954"/>
    <w:rsid w:val="00DB3235"/>
    <w:rsid w:val="00DC40D6"/>
    <w:rsid w:val="00DC7AFF"/>
    <w:rsid w:val="00DD4D9F"/>
    <w:rsid w:val="00DE0317"/>
    <w:rsid w:val="00DE2963"/>
    <w:rsid w:val="00DE61AB"/>
    <w:rsid w:val="00DF0AFD"/>
    <w:rsid w:val="00DF1AD0"/>
    <w:rsid w:val="00DF785F"/>
    <w:rsid w:val="00DF7F2F"/>
    <w:rsid w:val="00E149FD"/>
    <w:rsid w:val="00E17320"/>
    <w:rsid w:val="00E23F7D"/>
    <w:rsid w:val="00E4276E"/>
    <w:rsid w:val="00E43780"/>
    <w:rsid w:val="00E46019"/>
    <w:rsid w:val="00E50C23"/>
    <w:rsid w:val="00E52B25"/>
    <w:rsid w:val="00E750A7"/>
    <w:rsid w:val="00E769C1"/>
    <w:rsid w:val="00E8481A"/>
    <w:rsid w:val="00E848B6"/>
    <w:rsid w:val="00E86F46"/>
    <w:rsid w:val="00E8798F"/>
    <w:rsid w:val="00EA0DA7"/>
    <w:rsid w:val="00EA7EAF"/>
    <w:rsid w:val="00EB324D"/>
    <w:rsid w:val="00EB3F5E"/>
    <w:rsid w:val="00EB47F5"/>
    <w:rsid w:val="00EB648C"/>
    <w:rsid w:val="00ED0FA3"/>
    <w:rsid w:val="00ED206B"/>
    <w:rsid w:val="00ED2AC1"/>
    <w:rsid w:val="00EF3EDD"/>
    <w:rsid w:val="00EF7C5E"/>
    <w:rsid w:val="00F00985"/>
    <w:rsid w:val="00F0292D"/>
    <w:rsid w:val="00F02999"/>
    <w:rsid w:val="00F2398A"/>
    <w:rsid w:val="00F33B06"/>
    <w:rsid w:val="00F348FA"/>
    <w:rsid w:val="00F40C3E"/>
    <w:rsid w:val="00F50DE4"/>
    <w:rsid w:val="00F51E17"/>
    <w:rsid w:val="00F601CD"/>
    <w:rsid w:val="00F63F6A"/>
    <w:rsid w:val="00F6485A"/>
    <w:rsid w:val="00F76BF8"/>
    <w:rsid w:val="00F81D86"/>
    <w:rsid w:val="00FB127F"/>
    <w:rsid w:val="00FB46B9"/>
    <w:rsid w:val="00FB60CD"/>
    <w:rsid w:val="00FC2CD8"/>
    <w:rsid w:val="00FC6B3C"/>
    <w:rsid w:val="00FD0C0C"/>
    <w:rsid w:val="00FD1745"/>
    <w:rsid w:val="00FE3D8C"/>
    <w:rsid w:val="00FF33F1"/>
    <w:rsid w:val="00FF5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76A8524"/>
  <w15:docId w15:val="{9C9559FE-177A-4EEC-B223-1BB731E3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9518C"/>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89518C"/>
    <w:pPr>
      <w:keepNext/>
      <w:jc w:val="center"/>
      <w:outlineLvl w:val="1"/>
    </w:pPr>
    <w:rPr>
      <w:b/>
      <w:bCs/>
    </w:rPr>
  </w:style>
  <w:style w:type="paragraph" w:styleId="Nadpis3">
    <w:name w:val="heading 3"/>
    <w:basedOn w:val="Normln"/>
    <w:next w:val="Normln"/>
    <w:link w:val="Nadpis3Char"/>
    <w:uiPriority w:val="9"/>
    <w:unhideWhenUsed/>
    <w:qFormat/>
    <w:rsid w:val="00B11B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
    <w:next w:val="Normln"/>
    <w:link w:val="Nadpis7Char"/>
    <w:uiPriority w:val="9"/>
    <w:unhideWhenUsed/>
    <w:qFormat/>
    <w:rsid w:val="008951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9518C"/>
    <w:rPr>
      <w:rFonts w:ascii="Times New Roman" w:eastAsia="Times New Roman" w:hAnsi="Times New Roman" w:cs="Times New Roman"/>
      <w:b/>
      <w:bCs/>
      <w:sz w:val="20"/>
      <w:szCs w:val="20"/>
      <w:lang w:eastAsia="cs-CZ"/>
    </w:rPr>
  </w:style>
  <w:style w:type="character" w:customStyle="1" w:styleId="Nadpis7Char">
    <w:name w:val="Nadpis 7 Char"/>
    <w:basedOn w:val="Standardnpsmoodstavce"/>
    <w:link w:val="Nadpis7"/>
    <w:uiPriority w:val="9"/>
    <w:rsid w:val="0089518C"/>
    <w:rPr>
      <w:rFonts w:asciiTheme="majorHAnsi" w:eastAsiaTheme="majorEastAsia" w:hAnsiTheme="majorHAnsi" w:cstheme="majorBidi"/>
      <w:i/>
      <w:iCs/>
      <w:color w:val="404040" w:themeColor="text1" w:themeTint="BF"/>
      <w:sz w:val="20"/>
      <w:szCs w:val="20"/>
      <w:lang w:eastAsia="cs-CZ"/>
    </w:rPr>
  </w:style>
  <w:style w:type="paragraph" w:styleId="Nzev">
    <w:name w:val="Title"/>
    <w:basedOn w:val="Normln"/>
    <w:link w:val="NzevChar"/>
    <w:qFormat/>
    <w:rsid w:val="0089518C"/>
    <w:pPr>
      <w:jc w:val="center"/>
    </w:pPr>
    <w:rPr>
      <w:b/>
      <w:sz w:val="32"/>
    </w:rPr>
  </w:style>
  <w:style w:type="character" w:customStyle="1" w:styleId="NzevChar">
    <w:name w:val="Název Char"/>
    <w:basedOn w:val="Standardnpsmoodstavce"/>
    <w:link w:val="Nzev"/>
    <w:rsid w:val="0089518C"/>
    <w:rPr>
      <w:rFonts w:ascii="Times New Roman" w:eastAsia="Times New Roman" w:hAnsi="Times New Roman" w:cs="Times New Roman"/>
      <w:b/>
      <w:sz w:val="32"/>
      <w:szCs w:val="20"/>
      <w:lang w:eastAsia="cs-CZ"/>
    </w:rPr>
  </w:style>
  <w:style w:type="paragraph" w:styleId="Zkladntext">
    <w:name w:val="Body Text"/>
    <w:basedOn w:val="Normln"/>
    <w:link w:val="ZkladntextChar"/>
    <w:rsid w:val="0089518C"/>
    <w:pPr>
      <w:jc w:val="both"/>
    </w:pPr>
    <w:rPr>
      <w:rFonts w:ascii="Garamond" w:hAnsi="Garamond"/>
      <w:sz w:val="24"/>
    </w:rPr>
  </w:style>
  <w:style w:type="character" w:customStyle="1" w:styleId="ZkladntextChar">
    <w:name w:val="Základní text Char"/>
    <w:basedOn w:val="Standardnpsmoodstavce"/>
    <w:link w:val="Zkladntext"/>
    <w:rsid w:val="0089518C"/>
    <w:rPr>
      <w:rFonts w:ascii="Garamond" w:eastAsia="Times New Roman" w:hAnsi="Garamond" w:cs="Times New Roman"/>
      <w:sz w:val="24"/>
      <w:szCs w:val="20"/>
      <w:lang w:eastAsia="cs-CZ"/>
    </w:rPr>
  </w:style>
  <w:style w:type="paragraph" w:styleId="Zhlav">
    <w:name w:val="header"/>
    <w:basedOn w:val="Normln"/>
    <w:link w:val="ZhlavChar"/>
    <w:rsid w:val="0089518C"/>
    <w:pPr>
      <w:tabs>
        <w:tab w:val="center" w:pos="4536"/>
        <w:tab w:val="right" w:pos="9072"/>
      </w:tabs>
    </w:pPr>
    <w:rPr>
      <w:rFonts w:ascii="TimesE" w:hAnsi="TimesE"/>
      <w:color w:val="000000"/>
    </w:rPr>
  </w:style>
  <w:style w:type="character" w:customStyle="1" w:styleId="ZhlavChar">
    <w:name w:val="Záhlaví Char"/>
    <w:basedOn w:val="Standardnpsmoodstavce"/>
    <w:link w:val="Zhlav"/>
    <w:rsid w:val="0089518C"/>
    <w:rPr>
      <w:rFonts w:ascii="TimesE" w:eastAsia="Times New Roman" w:hAnsi="TimesE" w:cs="Times New Roman"/>
      <w:color w:val="000000"/>
      <w:sz w:val="20"/>
      <w:szCs w:val="20"/>
      <w:lang w:eastAsia="cs-CZ"/>
    </w:rPr>
  </w:style>
  <w:style w:type="paragraph" w:styleId="Zpat">
    <w:name w:val="footer"/>
    <w:basedOn w:val="Normln"/>
    <w:link w:val="ZpatChar"/>
    <w:rsid w:val="0089518C"/>
    <w:pPr>
      <w:tabs>
        <w:tab w:val="center" w:pos="4536"/>
        <w:tab w:val="right" w:pos="9072"/>
      </w:tabs>
    </w:pPr>
  </w:style>
  <w:style w:type="character" w:customStyle="1" w:styleId="ZpatChar">
    <w:name w:val="Zápatí Char"/>
    <w:basedOn w:val="Standardnpsmoodstavce"/>
    <w:link w:val="Zpat"/>
    <w:rsid w:val="0089518C"/>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89518C"/>
    <w:pPr>
      <w:ind w:left="567" w:hanging="567"/>
      <w:jc w:val="both"/>
    </w:pPr>
    <w:rPr>
      <w:sz w:val="24"/>
    </w:rPr>
  </w:style>
  <w:style w:type="character" w:customStyle="1" w:styleId="Zkladntextodsazen2Char">
    <w:name w:val="Základní text odsazený 2 Char"/>
    <w:basedOn w:val="Standardnpsmoodstavce"/>
    <w:link w:val="Zkladntextodsazen2"/>
    <w:rsid w:val="0089518C"/>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9518C"/>
    <w:pPr>
      <w:tabs>
        <w:tab w:val="num" w:pos="567"/>
      </w:tabs>
      <w:spacing w:after="120"/>
      <w:ind w:left="705" w:hanging="639"/>
      <w:jc w:val="both"/>
    </w:pPr>
    <w:rPr>
      <w:sz w:val="24"/>
    </w:rPr>
  </w:style>
  <w:style w:type="character" w:customStyle="1" w:styleId="Zkladntextodsazen3Char">
    <w:name w:val="Základní text odsazený 3 Char"/>
    <w:basedOn w:val="Standardnpsmoodstavce"/>
    <w:link w:val="Zkladntextodsazen3"/>
    <w:rsid w:val="0089518C"/>
    <w:rPr>
      <w:rFonts w:ascii="Times New Roman" w:eastAsia="Times New Roman" w:hAnsi="Times New Roman" w:cs="Times New Roman"/>
      <w:sz w:val="24"/>
      <w:szCs w:val="20"/>
      <w:lang w:eastAsia="cs-CZ"/>
    </w:rPr>
  </w:style>
  <w:style w:type="character" w:styleId="Hypertextovodkaz">
    <w:name w:val="Hyperlink"/>
    <w:uiPriority w:val="99"/>
    <w:rsid w:val="0089518C"/>
    <w:rPr>
      <w:color w:val="0000FF"/>
      <w:u w:val="single"/>
    </w:rPr>
  </w:style>
  <w:style w:type="character" w:styleId="Odkaznakoment">
    <w:name w:val="annotation reference"/>
    <w:basedOn w:val="Standardnpsmoodstavce"/>
    <w:uiPriority w:val="99"/>
    <w:semiHidden/>
    <w:unhideWhenUsed/>
    <w:rsid w:val="0089518C"/>
    <w:rPr>
      <w:sz w:val="16"/>
      <w:szCs w:val="16"/>
    </w:rPr>
  </w:style>
  <w:style w:type="paragraph" w:styleId="Textkomente">
    <w:name w:val="annotation text"/>
    <w:basedOn w:val="Normln"/>
    <w:link w:val="TextkomenteChar"/>
    <w:uiPriority w:val="99"/>
    <w:semiHidden/>
    <w:unhideWhenUsed/>
    <w:rsid w:val="0089518C"/>
  </w:style>
  <w:style w:type="character" w:customStyle="1" w:styleId="TextkomenteChar">
    <w:name w:val="Text komentáře Char"/>
    <w:basedOn w:val="Standardnpsmoodstavce"/>
    <w:link w:val="Textkomente"/>
    <w:uiPriority w:val="99"/>
    <w:semiHidden/>
    <w:rsid w:val="0089518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9518C"/>
    <w:rPr>
      <w:rFonts w:ascii="Tahoma" w:hAnsi="Tahoma" w:cs="Tahoma"/>
      <w:sz w:val="16"/>
      <w:szCs w:val="16"/>
    </w:rPr>
  </w:style>
  <w:style w:type="character" w:customStyle="1" w:styleId="TextbublinyChar">
    <w:name w:val="Text bubliny Char"/>
    <w:basedOn w:val="Standardnpsmoodstavce"/>
    <w:link w:val="Textbubliny"/>
    <w:uiPriority w:val="99"/>
    <w:semiHidden/>
    <w:rsid w:val="0089518C"/>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9A2F2B"/>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CB337E"/>
    <w:rPr>
      <w:b/>
      <w:bCs/>
    </w:rPr>
  </w:style>
  <w:style w:type="character" w:customStyle="1" w:styleId="PedmtkomenteChar">
    <w:name w:val="Předmět komentáře Char"/>
    <w:basedOn w:val="TextkomenteChar"/>
    <w:link w:val="Pedmtkomente"/>
    <w:uiPriority w:val="99"/>
    <w:semiHidden/>
    <w:rsid w:val="00CB337E"/>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50C23"/>
    <w:pPr>
      <w:ind w:left="720"/>
      <w:contextualSpacing/>
    </w:pPr>
  </w:style>
  <w:style w:type="paragraph" w:customStyle="1" w:styleId="Default">
    <w:name w:val="Default"/>
    <w:rsid w:val="002045DD"/>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npsmoodstavce"/>
    <w:rsid w:val="00CA3E49"/>
  </w:style>
  <w:style w:type="character" w:customStyle="1" w:styleId="tsubjname">
    <w:name w:val="tsubjname"/>
    <w:basedOn w:val="Standardnpsmoodstavce"/>
    <w:rsid w:val="003B7996"/>
  </w:style>
  <w:style w:type="paragraph" w:styleId="Revize">
    <w:name w:val="Revision"/>
    <w:hidden/>
    <w:uiPriority w:val="99"/>
    <w:semiHidden/>
    <w:rsid w:val="00864679"/>
    <w:pPr>
      <w:spacing w:after="0" w:line="240" w:lineRule="auto"/>
    </w:pPr>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rsid w:val="00B11B5B"/>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581433">
      <w:bodyDiv w:val="1"/>
      <w:marLeft w:val="0"/>
      <w:marRight w:val="0"/>
      <w:marTop w:val="0"/>
      <w:marBottom w:val="0"/>
      <w:divBdr>
        <w:top w:val="none" w:sz="0" w:space="0" w:color="auto"/>
        <w:left w:val="none" w:sz="0" w:space="0" w:color="auto"/>
        <w:bottom w:val="none" w:sz="0" w:space="0" w:color="auto"/>
        <w:right w:val="none" w:sz="0" w:space="0" w:color="auto"/>
      </w:divBdr>
    </w:div>
    <w:div w:id="1455098501">
      <w:bodyDiv w:val="1"/>
      <w:marLeft w:val="0"/>
      <w:marRight w:val="0"/>
      <w:marTop w:val="0"/>
      <w:marBottom w:val="0"/>
      <w:divBdr>
        <w:top w:val="none" w:sz="0" w:space="0" w:color="auto"/>
        <w:left w:val="none" w:sz="0" w:space="0" w:color="auto"/>
        <w:bottom w:val="none" w:sz="0" w:space="0" w:color="auto"/>
        <w:right w:val="none" w:sz="0" w:space="0" w:color="auto"/>
      </w:divBdr>
    </w:div>
    <w:div w:id="1772317095">
      <w:bodyDiv w:val="1"/>
      <w:marLeft w:val="0"/>
      <w:marRight w:val="0"/>
      <w:marTop w:val="0"/>
      <w:marBottom w:val="0"/>
      <w:divBdr>
        <w:top w:val="none" w:sz="0" w:space="0" w:color="auto"/>
        <w:left w:val="none" w:sz="0" w:space="0" w:color="auto"/>
        <w:bottom w:val="none" w:sz="0" w:space="0" w:color="auto"/>
        <w:right w:val="none" w:sz="0" w:space="0" w:color="auto"/>
      </w:divBdr>
    </w:div>
    <w:div w:id="1952201780">
      <w:bodyDiv w:val="1"/>
      <w:marLeft w:val="0"/>
      <w:marRight w:val="0"/>
      <w:marTop w:val="0"/>
      <w:marBottom w:val="0"/>
      <w:divBdr>
        <w:top w:val="none" w:sz="0" w:space="0" w:color="auto"/>
        <w:left w:val="none" w:sz="0" w:space="0" w:color="auto"/>
        <w:bottom w:val="none" w:sz="0" w:space="0" w:color="auto"/>
        <w:right w:val="none" w:sz="0" w:space="0" w:color="auto"/>
      </w:divBdr>
    </w:div>
    <w:div w:id="20246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zen.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49D1-5AFE-4020-B9F0-C818D545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9044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Koželuhová Barbora</dc:creator>
  <cp:lastModifiedBy>Kovaříková Barbora</cp:lastModifiedBy>
  <cp:revision>2</cp:revision>
  <cp:lastPrinted>2022-07-12T07:33:00Z</cp:lastPrinted>
  <dcterms:created xsi:type="dcterms:W3CDTF">2022-07-28T08:52:00Z</dcterms:created>
  <dcterms:modified xsi:type="dcterms:W3CDTF">2022-07-28T08:52:00Z</dcterms:modified>
</cp:coreProperties>
</file>