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F2A2C" w14:textId="77777777" w:rsidR="0014160B" w:rsidRPr="00EF4B0F" w:rsidRDefault="0014160B" w:rsidP="0014160B">
      <w:pPr>
        <w:pStyle w:val="Nzev"/>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right" w:pos="8820"/>
        </w:tabs>
        <w:jc w:val="left"/>
        <w:outlineLvl w:val="0"/>
        <w:rPr>
          <w:rFonts w:ascii="Arial" w:hAnsi="Arial" w:cs="Arial"/>
          <w:bCs w:val="0"/>
          <w:color w:val="auto"/>
          <w:sz w:val="20"/>
          <w:szCs w:val="20"/>
        </w:rPr>
      </w:pPr>
      <w:bookmarkStart w:id="0" w:name="_Toc130779347"/>
      <w:proofErr w:type="spellStart"/>
      <w:r w:rsidRPr="002C126C">
        <w:rPr>
          <w:rFonts w:ascii="Arial" w:hAnsi="Arial" w:cs="Arial"/>
          <w:b w:val="0"/>
          <w:bCs w:val="0"/>
          <w:color w:val="auto"/>
          <w:sz w:val="20"/>
          <w:szCs w:val="20"/>
        </w:rPr>
        <w:t>ev.č</w:t>
      </w:r>
      <w:proofErr w:type="spellEnd"/>
      <w:r w:rsidRPr="002C126C">
        <w:rPr>
          <w:rFonts w:ascii="Arial" w:hAnsi="Arial" w:cs="Arial"/>
          <w:b w:val="0"/>
          <w:bCs w:val="0"/>
          <w:color w:val="auto"/>
          <w:sz w:val="20"/>
          <w:szCs w:val="20"/>
        </w:rPr>
        <w:t>. objednatele:</w:t>
      </w:r>
      <w:r>
        <w:rPr>
          <w:rFonts w:ascii="Arial" w:hAnsi="Arial" w:cs="Arial"/>
          <w:b w:val="0"/>
          <w:bCs w:val="0"/>
          <w:color w:val="auto"/>
          <w:sz w:val="20"/>
          <w:szCs w:val="20"/>
        </w:rPr>
        <w:t xml:space="preserve"> B 0015/22</w:t>
      </w:r>
      <w:r w:rsidRPr="002C126C">
        <w:rPr>
          <w:rFonts w:ascii="Arial" w:hAnsi="Arial" w:cs="Arial"/>
          <w:b w:val="0"/>
          <w:bCs w:val="0"/>
          <w:color w:val="auto"/>
          <w:sz w:val="20"/>
          <w:szCs w:val="20"/>
        </w:rPr>
        <w:tab/>
      </w:r>
      <w:proofErr w:type="spellStart"/>
      <w:r w:rsidRPr="002C126C">
        <w:rPr>
          <w:rFonts w:ascii="Arial" w:hAnsi="Arial" w:cs="Arial"/>
          <w:b w:val="0"/>
          <w:bCs w:val="0"/>
          <w:color w:val="auto"/>
          <w:sz w:val="20"/>
          <w:szCs w:val="20"/>
        </w:rPr>
        <w:t>ev.č</w:t>
      </w:r>
      <w:proofErr w:type="spellEnd"/>
      <w:r w:rsidRPr="002C126C">
        <w:rPr>
          <w:rFonts w:ascii="Arial" w:hAnsi="Arial" w:cs="Arial"/>
          <w:b w:val="0"/>
          <w:bCs w:val="0"/>
          <w:color w:val="auto"/>
          <w:sz w:val="20"/>
          <w:szCs w:val="20"/>
        </w:rPr>
        <w:t xml:space="preserve">. zhotovitele: </w:t>
      </w:r>
      <w:r>
        <w:rPr>
          <w:rFonts w:ascii="Arial" w:hAnsi="Arial" w:cs="Arial"/>
          <w:bCs w:val="0"/>
          <w:color w:val="auto"/>
          <w:sz w:val="20"/>
          <w:szCs w:val="20"/>
        </w:rPr>
        <w:t>A2547/22</w:t>
      </w:r>
    </w:p>
    <w:p w14:paraId="5881C6DB" w14:textId="77777777" w:rsidR="0014160B" w:rsidRPr="002C126C" w:rsidRDefault="0014160B" w:rsidP="0014160B">
      <w:pPr>
        <w:pStyle w:val="Nzev"/>
        <w:outlineLvl w:val="0"/>
        <w:rPr>
          <w:rFonts w:ascii="Arial" w:hAnsi="Arial" w:cs="Arial"/>
          <w:color w:val="auto"/>
          <w:sz w:val="28"/>
          <w:szCs w:val="28"/>
        </w:rPr>
      </w:pPr>
      <w:r w:rsidRPr="002C126C">
        <w:rPr>
          <w:rFonts w:ascii="Arial" w:hAnsi="Arial" w:cs="Arial"/>
          <w:color w:val="auto"/>
          <w:sz w:val="28"/>
          <w:szCs w:val="28"/>
        </w:rPr>
        <w:t>Smlouva o dílo</w:t>
      </w:r>
    </w:p>
    <w:p w14:paraId="05B6AD7B" w14:textId="77777777" w:rsidR="0014160B" w:rsidRPr="002C126C" w:rsidRDefault="0014160B" w:rsidP="0014160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5" w:lineRule="atLeast"/>
        <w:jc w:val="center"/>
        <w:outlineLvl w:val="0"/>
        <w:rPr>
          <w:rFonts w:ascii="Arial" w:hAnsi="Arial" w:cs="Arial"/>
          <w:sz w:val="20"/>
          <w:szCs w:val="20"/>
        </w:rPr>
      </w:pPr>
      <w:r w:rsidRPr="002C126C">
        <w:rPr>
          <w:rFonts w:ascii="Arial" w:hAnsi="Arial" w:cs="Arial"/>
          <w:sz w:val="20"/>
          <w:szCs w:val="20"/>
        </w:rPr>
        <w:t>uzavřená v souladu s ustanovením § 2586 a následujících zákona č. 89/2012 Sb., občanský zákoník, mezi smluvními stranami:</w:t>
      </w:r>
    </w:p>
    <w:p w14:paraId="4C2A0D11" w14:textId="77777777" w:rsidR="0014160B" w:rsidRPr="002C126C" w:rsidRDefault="0014160B" w:rsidP="0014160B">
      <w:pPr>
        <w:pStyle w:val="Nadpis1"/>
        <w:numPr>
          <w:ilvl w:val="0"/>
          <w:numId w:val="0"/>
        </w:numPr>
        <w:rPr>
          <w:sz w:val="22"/>
          <w:szCs w:val="22"/>
        </w:rPr>
      </w:pPr>
      <w:bookmarkStart w:id="1" w:name="BM_1_"/>
      <w:bookmarkEnd w:id="1"/>
      <w:r w:rsidRPr="002C126C">
        <w:rPr>
          <w:sz w:val="22"/>
          <w:szCs w:val="22"/>
        </w:rPr>
        <w:t xml:space="preserve">SMLUVNÍ STRANY: </w:t>
      </w:r>
    </w:p>
    <w:p w14:paraId="044426A9" w14:textId="77777777"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outlineLvl w:val="0"/>
        <w:rPr>
          <w:rFonts w:ascii="Arial" w:hAnsi="Arial" w:cs="Arial"/>
          <w:sz w:val="22"/>
          <w:szCs w:val="22"/>
          <w:u w:val="single"/>
        </w:rPr>
      </w:pPr>
      <w:r w:rsidRPr="002C126C">
        <w:rPr>
          <w:rFonts w:ascii="Arial" w:hAnsi="Arial" w:cs="Arial"/>
          <w:sz w:val="22"/>
          <w:szCs w:val="22"/>
          <w:u w:val="single"/>
        </w:rPr>
        <w:t>Objednatel:</w:t>
      </w:r>
    </w:p>
    <w:p w14:paraId="458BE0EF" w14:textId="77777777"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outlineLvl w:val="0"/>
        <w:rPr>
          <w:rFonts w:ascii="Arial" w:hAnsi="Arial" w:cs="Arial"/>
          <w:sz w:val="22"/>
          <w:szCs w:val="22"/>
        </w:rPr>
      </w:pPr>
      <w:r w:rsidRPr="002C126C">
        <w:rPr>
          <w:rFonts w:ascii="Arial" w:hAnsi="Arial" w:cs="Arial"/>
          <w:sz w:val="22"/>
          <w:szCs w:val="22"/>
        </w:rPr>
        <w:t>Obchodní firma:</w:t>
      </w:r>
      <w:r w:rsidRPr="002C126C">
        <w:rPr>
          <w:rFonts w:ascii="Arial" w:hAnsi="Arial" w:cs="Arial"/>
          <w:b/>
          <w:bCs/>
          <w:sz w:val="22"/>
          <w:szCs w:val="22"/>
        </w:rPr>
        <w:tab/>
        <w:t>Povodí Odry, státní podnik</w:t>
      </w:r>
      <w:r w:rsidRPr="002C126C">
        <w:rPr>
          <w:rFonts w:ascii="Arial" w:hAnsi="Arial" w:cs="Arial"/>
          <w:b/>
          <w:bCs/>
          <w:sz w:val="22"/>
          <w:szCs w:val="22"/>
        </w:rPr>
        <w:tab/>
      </w:r>
      <w:r w:rsidRPr="002C126C">
        <w:rPr>
          <w:rFonts w:ascii="Arial" w:hAnsi="Arial" w:cs="Arial"/>
          <w:sz w:val="22"/>
          <w:szCs w:val="22"/>
        </w:rPr>
        <w:t xml:space="preserve"> </w:t>
      </w:r>
    </w:p>
    <w:p w14:paraId="22410BDD" w14:textId="77777777"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 xml:space="preserve">Sídlo:     </w:t>
      </w:r>
      <w:r w:rsidRPr="002C126C">
        <w:rPr>
          <w:rFonts w:ascii="Arial" w:hAnsi="Arial" w:cs="Arial"/>
          <w:sz w:val="22"/>
          <w:szCs w:val="22"/>
        </w:rPr>
        <w:tab/>
        <w:t>Varenská 3101/49, Moravská Ostrava, 702 00 Ostrava</w:t>
      </w:r>
    </w:p>
    <w:p w14:paraId="3470EB5D" w14:textId="77777777"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ab/>
        <w:t>Doručovací číslo: 701 26</w:t>
      </w:r>
    </w:p>
    <w:p w14:paraId="6B020C99" w14:textId="77777777"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 xml:space="preserve">Statutární zástupce: </w:t>
      </w:r>
      <w:r w:rsidRPr="002C126C">
        <w:rPr>
          <w:rFonts w:ascii="Arial" w:hAnsi="Arial" w:cs="Arial"/>
          <w:sz w:val="22"/>
          <w:szCs w:val="22"/>
        </w:rPr>
        <w:softHyphen/>
        <w:t xml:space="preserve">  </w:t>
      </w:r>
      <w:r w:rsidRPr="002C126C">
        <w:rPr>
          <w:rFonts w:ascii="Arial" w:hAnsi="Arial" w:cs="Arial"/>
          <w:sz w:val="22"/>
          <w:szCs w:val="22"/>
        </w:rPr>
        <w:tab/>
        <w:t xml:space="preserve">Ing. Jiří </w:t>
      </w:r>
      <w:r>
        <w:rPr>
          <w:rFonts w:ascii="Arial" w:hAnsi="Arial" w:cs="Arial"/>
          <w:sz w:val="22"/>
          <w:szCs w:val="22"/>
        </w:rPr>
        <w:t>Tk</w:t>
      </w:r>
      <w:r w:rsidRPr="002C126C">
        <w:rPr>
          <w:rFonts w:ascii="Arial" w:hAnsi="Arial" w:cs="Arial"/>
          <w:sz w:val="22"/>
          <w:szCs w:val="22"/>
        </w:rPr>
        <w:t xml:space="preserve">áč, generální ředitel </w:t>
      </w:r>
    </w:p>
    <w:p w14:paraId="48AA442A" w14:textId="77777777"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Zástupce ve věcech technických:</w:t>
      </w:r>
      <w:r w:rsidRPr="002C126C">
        <w:rPr>
          <w:rFonts w:ascii="Arial" w:hAnsi="Arial" w:cs="Arial"/>
          <w:sz w:val="22"/>
          <w:szCs w:val="22"/>
        </w:rPr>
        <w:tab/>
        <w:t>Ing. Tomáš Skokan, osoba odpovědná za TBD</w:t>
      </w:r>
    </w:p>
    <w:p w14:paraId="4705DF64" w14:textId="77777777"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E-mail:</w:t>
      </w:r>
      <w:r w:rsidRPr="002C126C">
        <w:rPr>
          <w:rFonts w:ascii="Arial" w:hAnsi="Arial" w:cs="Arial"/>
          <w:sz w:val="22"/>
          <w:szCs w:val="22"/>
        </w:rPr>
        <w:tab/>
      </w:r>
      <w:proofErr w:type="spellStart"/>
      <w:r>
        <w:rPr>
          <w:rFonts w:ascii="Arial" w:hAnsi="Arial" w:cs="Arial"/>
          <w:sz w:val="22"/>
          <w:szCs w:val="22"/>
        </w:rPr>
        <w:t>xxx</w:t>
      </w:r>
      <w:proofErr w:type="spellEnd"/>
      <w:r>
        <w:rPr>
          <w:rFonts w:ascii="Arial" w:hAnsi="Arial" w:cs="Arial"/>
          <w:sz w:val="22"/>
          <w:szCs w:val="22"/>
        </w:rPr>
        <w:t xml:space="preserve"> </w:t>
      </w:r>
    </w:p>
    <w:p w14:paraId="4757DAE4" w14:textId="77777777"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 xml:space="preserve">Bankovní spojení:  </w:t>
      </w:r>
      <w:r w:rsidRPr="002C126C">
        <w:rPr>
          <w:rFonts w:ascii="Arial" w:hAnsi="Arial" w:cs="Arial"/>
          <w:sz w:val="22"/>
          <w:szCs w:val="22"/>
        </w:rPr>
        <w:tab/>
        <w:t xml:space="preserve">Komerční banka </w:t>
      </w:r>
      <w:r>
        <w:rPr>
          <w:rFonts w:ascii="Arial" w:hAnsi="Arial" w:cs="Arial"/>
          <w:sz w:val="22"/>
          <w:szCs w:val="22"/>
        </w:rPr>
        <w:t>a.s.</w:t>
      </w:r>
      <w:r w:rsidRPr="002C126C">
        <w:rPr>
          <w:rFonts w:ascii="Arial" w:hAnsi="Arial" w:cs="Arial"/>
          <w:sz w:val="22"/>
          <w:szCs w:val="22"/>
        </w:rPr>
        <w:t>, č.</w:t>
      </w:r>
      <w:r>
        <w:rPr>
          <w:rFonts w:ascii="Arial" w:hAnsi="Arial" w:cs="Arial"/>
          <w:sz w:val="22"/>
          <w:szCs w:val="22"/>
        </w:rPr>
        <w:t xml:space="preserve"> </w:t>
      </w:r>
      <w:proofErr w:type="spellStart"/>
      <w:r w:rsidRPr="002C126C">
        <w:rPr>
          <w:rFonts w:ascii="Arial" w:hAnsi="Arial" w:cs="Arial"/>
          <w:sz w:val="22"/>
          <w:szCs w:val="22"/>
        </w:rPr>
        <w:t>ú.</w:t>
      </w:r>
      <w:proofErr w:type="spellEnd"/>
      <w:r w:rsidRPr="002C126C">
        <w:rPr>
          <w:rFonts w:ascii="Arial" w:hAnsi="Arial" w:cs="Arial"/>
          <w:sz w:val="22"/>
          <w:szCs w:val="22"/>
        </w:rPr>
        <w:t xml:space="preserve"> 97104761/0100 </w:t>
      </w:r>
    </w:p>
    <w:p w14:paraId="10753552" w14:textId="77777777"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IČ</w:t>
      </w:r>
      <w:r>
        <w:rPr>
          <w:rFonts w:ascii="Arial" w:hAnsi="Arial" w:cs="Arial"/>
          <w:sz w:val="22"/>
          <w:szCs w:val="22"/>
        </w:rPr>
        <w:t>O</w:t>
      </w:r>
      <w:r w:rsidRPr="002C126C">
        <w:rPr>
          <w:rFonts w:ascii="Arial" w:hAnsi="Arial" w:cs="Arial"/>
          <w:sz w:val="22"/>
          <w:szCs w:val="22"/>
        </w:rPr>
        <w:t xml:space="preserve"> / DIČ: </w:t>
      </w:r>
      <w:r w:rsidRPr="002C126C">
        <w:rPr>
          <w:rFonts w:ascii="Arial" w:hAnsi="Arial" w:cs="Arial"/>
          <w:sz w:val="22"/>
          <w:szCs w:val="22"/>
        </w:rPr>
        <w:tab/>
        <w:t>70890021 / CZ70890021</w:t>
      </w:r>
      <w:r w:rsidRPr="002C126C">
        <w:rPr>
          <w:rFonts w:ascii="Arial" w:hAnsi="Arial" w:cs="Arial"/>
          <w:sz w:val="22"/>
          <w:szCs w:val="22"/>
        </w:rPr>
        <w:tab/>
        <w:t xml:space="preserve"> </w:t>
      </w:r>
    </w:p>
    <w:p w14:paraId="7B8B521E" w14:textId="77777777"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Zapsán v obchodním rejstříku Krajského úřadu v Ostravě, oddíl A XIV, vložka 584</w:t>
      </w:r>
    </w:p>
    <w:p w14:paraId="1268F059" w14:textId="77777777" w:rsidR="0014160B"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p>
    <w:p w14:paraId="2ADA461B" w14:textId="55ED79DD"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2C126C">
        <w:rPr>
          <w:rFonts w:ascii="Arial" w:hAnsi="Arial" w:cs="Arial"/>
          <w:sz w:val="22"/>
          <w:szCs w:val="22"/>
        </w:rPr>
        <w:tab/>
        <w:t xml:space="preserve"> </w:t>
      </w:r>
    </w:p>
    <w:p w14:paraId="12C0415E" w14:textId="77777777" w:rsidR="0014160B" w:rsidRPr="002C126C"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u w:val="single"/>
        </w:rPr>
      </w:pPr>
      <w:r w:rsidRPr="002C126C">
        <w:rPr>
          <w:rFonts w:ascii="Arial" w:hAnsi="Arial" w:cs="Arial"/>
          <w:sz w:val="22"/>
          <w:szCs w:val="22"/>
          <w:u w:val="single"/>
        </w:rPr>
        <w:t>Zhotovitel:</w:t>
      </w:r>
    </w:p>
    <w:p w14:paraId="74987887" w14:textId="77777777" w:rsidR="0014160B" w:rsidRPr="00EF4B0F"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b/>
          <w:sz w:val="22"/>
          <w:szCs w:val="22"/>
        </w:rPr>
      </w:pPr>
      <w:r w:rsidRPr="002C126C">
        <w:rPr>
          <w:rFonts w:ascii="Arial" w:hAnsi="Arial" w:cs="Arial"/>
          <w:sz w:val="22"/>
          <w:szCs w:val="22"/>
        </w:rPr>
        <w:t>Obchodní firma</w:t>
      </w:r>
      <w:r>
        <w:rPr>
          <w:rFonts w:ascii="Arial" w:hAnsi="Arial" w:cs="Arial"/>
          <w:caps/>
          <w:sz w:val="22"/>
          <w:szCs w:val="22"/>
        </w:rPr>
        <w:t>:</w:t>
      </w:r>
      <w:r>
        <w:rPr>
          <w:rFonts w:ascii="Arial" w:hAnsi="Arial" w:cs="Arial"/>
          <w:caps/>
          <w:sz w:val="22"/>
          <w:szCs w:val="22"/>
        </w:rPr>
        <w:tab/>
      </w:r>
      <w:r>
        <w:rPr>
          <w:rFonts w:ascii="Arial" w:hAnsi="Arial" w:cs="Arial"/>
          <w:b/>
          <w:caps/>
          <w:sz w:val="22"/>
          <w:szCs w:val="22"/>
        </w:rPr>
        <w:t>VODNÍ DÍLA – TBD A.S.</w:t>
      </w:r>
    </w:p>
    <w:p w14:paraId="1854DAE4" w14:textId="77777777" w:rsidR="0014160B" w:rsidRPr="00EF4B0F"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EF4B0F">
        <w:rPr>
          <w:rFonts w:ascii="Arial" w:hAnsi="Arial" w:cs="Arial"/>
          <w:sz w:val="22"/>
          <w:szCs w:val="22"/>
        </w:rPr>
        <w:t xml:space="preserve">Sídlo:  </w:t>
      </w:r>
      <w:r w:rsidRPr="00EF4B0F">
        <w:rPr>
          <w:rFonts w:ascii="Arial" w:hAnsi="Arial" w:cs="Arial"/>
          <w:sz w:val="22"/>
          <w:szCs w:val="22"/>
        </w:rPr>
        <w:tab/>
      </w:r>
      <w:r>
        <w:rPr>
          <w:rFonts w:ascii="Arial" w:hAnsi="Arial" w:cs="Arial"/>
          <w:sz w:val="22"/>
          <w:szCs w:val="22"/>
        </w:rPr>
        <w:t>Hybernská 1617/40, 110 00  Praha 1</w:t>
      </w:r>
    </w:p>
    <w:p w14:paraId="0A5E1C72" w14:textId="77777777" w:rsidR="0014160B" w:rsidRPr="00EF4B0F"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EF4B0F">
        <w:rPr>
          <w:rFonts w:ascii="Arial" w:hAnsi="Arial" w:cs="Arial"/>
          <w:sz w:val="22"/>
          <w:szCs w:val="22"/>
        </w:rPr>
        <w:t>Zástupce ve věcech smluvních:</w:t>
      </w:r>
      <w:r w:rsidRPr="00EF4B0F">
        <w:rPr>
          <w:rFonts w:ascii="Arial" w:hAnsi="Arial" w:cs="Arial"/>
          <w:sz w:val="22"/>
          <w:szCs w:val="22"/>
        </w:rPr>
        <w:tab/>
      </w:r>
      <w:proofErr w:type="spellStart"/>
      <w:r>
        <w:rPr>
          <w:rFonts w:ascii="Arial" w:hAnsi="Arial" w:cs="Arial"/>
          <w:sz w:val="22"/>
          <w:szCs w:val="22"/>
        </w:rPr>
        <w:t>xxx</w:t>
      </w:r>
      <w:proofErr w:type="spellEnd"/>
      <w:r>
        <w:rPr>
          <w:rFonts w:ascii="Arial" w:hAnsi="Arial" w:cs="Arial"/>
          <w:sz w:val="22"/>
          <w:szCs w:val="22"/>
        </w:rPr>
        <w:t>, prokurista</w:t>
      </w:r>
    </w:p>
    <w:p w14:paraId="5775FD0E" w14:textId="77777777" w:rsidR="0014160B" w:rsidRPr="00EF4B0F" w:rsidRDefault="0014160B" w:rsidP="0014160B">
      <w:pPr>
        <w:tabs>
          <w:tab w:val="left" w:pos="3402"/>
          <w:tab w:val="left" w:pos="6216"/>
          <w:tab w:val="left" w:pos="7200"/>
          <w:tab w:val="left" w:pos="7920"/>
          <w:tab w:val="left" w:pos="8640"/>
          <w:tab w:val="left" w:pos="9360"/>
          <w:tab w:val="left" w:pos="10080"/>
          <w:tab w:val="left" w:pos="10800"/>
        </w:tabs>
        <w:spacing w:line="255" w:lineRule="atLeast"/>
        <w:ind w:left="3357" w:hanging="3357"/>
        <w:rPr>
          <w:rFonts w:ascii="Arial" w:hAnsi="Arial" w:cs="Arial"/>
          <w:sz w:val="22"/>
          <w:szCs w:val="22"/>
        </w:rPr>
      </w:pPr>
      <w:r w:rsidRPr="00EF4B0F">
        <w:rPr>
          <w:rFonts w:ascii="Arial" w:hAnsi="Arial" w:cs="Arial"/>
          <w:sz w:val="22"/>
          <w:szCs w:val="22"/>
        </w:rPr>
        <w:t xml:space="preserve">Zástupce ve věcech technických: </w:t>
      </w:r>
      <w:r w:rsidRPr="00EF4B0F">
        <w:rPr>
          <w:rFonts w:ascii="Arial" w:hAnsi="Arial" w:cs="Arial"/>
          <w:sz w:val="22"/>
          <w:szCs w:val="22"/>
        </w:rPr>
        <w:tab/>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w:t>
      </w:r>
      <w:proofErr w:type="spellEnd"/>
    </w:p>
    <w:p w14:paraId="6479F267" w14:textId="77777777" w:rsidR="0014160B" w:rsidRPr="00EF4B0F"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EF4B0F">
        <w:rPr>
          <w:rFonts w:ascii="Arial" w:hAnsi="Arial" w:cs="Arial"/>
          <w:sz w:val="22"/>
          <w:szCs w:val="22"/>
        </w:rPr>
        <w:t>E-mail:</w:t>
      </w:r>
      <w:r w:rsidRPr="00EF4B0F">
        <w:rPr>
          <w:rFonts w:ascii="Arial" w:hAnsi="Arial" w:cs="Arial"/>
          <w:sz w:val="22"/>
          <w:szCs w:val="22"/>
        </w:rPr>
        <w:tab/>
      </w:r>
      <w:proofErr w:type="spellStart"/>
      <w:r>
        <w:rPr>
          <w:rFonts w:ascii="Arial" w:hAnsi="Arial" w:cs="Arial"/>
          <w:sz w:val="22"/>
          <w:szCs w:val="22"/>
        </w:rPr>
        <w:t>xxx</w:t>
      </w:r>
      <w:proofErr w:type="spellEnd"/>
    </w:p>
    <w:p w14:paraId="35553DF9" w14:textId="77777777" w:rsidR="0014160B" w:rsidRPr="00EF4B0F"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EF4B0F">
        <w:rPr>
          <w:rFonts w:ascii="Arial" w:hAnsi="Arial" w:cs="Arial"/>
          <w:sz w:val="22"/>
          <w:szCs w:val="22"/>
        </w:rPr>
        <w:t xml:space="preserve">Bankovní spojení:          </w:t>
      </w:r>
      <w:r w:rsidRPr="00EF4B0F">
        <w:rPr>
          <w:rFonts w:ascii="Arial" w:hAnsi="Arial" w:cs="Arial"/>
          <w:sz w:val="22"/>
          <w:szCs w:val="22"/>
        </w:rPr>
        <w:tab/>
      </w:r>
      <w:r>
        <w:rPr>
          <w:rFonts w:ascii="Arial" w:hAnsi="Arial" w:cs="Arial"/>
          <w:sz w:val="22"/>
          <w:szCs w:val="22"/>
        </w:rPr>
        <w:t xml:space="preserve">Komerční banka, a.s., č. </w:t>
      </w:r>
      <w:proofErr w:type="spellStart"/>
      <w:r>
        <w:rPr>
          <w:rFonts w:ascii="Arial" w:hAnsi="Arial" w:cs="Arial"/>
          <w:sz w:val="22"/>
          <w:szCs w:val="22"/>
        </w:rPr>
        <w:t>ú.</w:t>
      </w:r>
      <w:proofErr w:type="spellEnd"/>
      <w:r>
        <w:rPr>
          <w:rFonts w:ascii="Arial" w:hAnsi="Arial" w:cs="Arial"/>
          <w:sz w:val="22"/>
          <w:szCs w:val="22"/>
        </w:rPr>
        <w:t xml:space="preserve"> 64504021/0100</w:t>
      </w:r>
    </w:p>
    <w:p w14:paraId="22374A28" w14:textId="77777777" w:rsidR="0014160B" w:rsidRPr="00EF4B0F" w:rsidRDefault="0014160B" w:rsidP="0014160B">
      <w:pPr>
        <w:tabs>
          <w:tab w:val="left" w:pos="3354"/>
          <w:tab w:val="left" w:pos="6216"/>
          <w:tab w:val="left" w:pos="7200"/>
          <w:tab w:val="left" w:pos="7920"/>
          <w:tab w:val="left" w:pos="8640"/>
          <w:tab w:val="left" w:pos="9360"/>
          <w:tab w:val="left" w:pos="10080"/>
          <w:tab w:val="left" w:pos="10800"/>
        </w:tabs>
        <w:spacing w:line="255" w:lineRule="atLeast"/>
        <w:rPr>
          <w:rFonts w:ascii="Arial" w:hAnsi="Arial" w:cs="Arial"/>
          <w:sz w:val="22"/>
          <w:szCs w:val="22"/>
        </w:rPr>
      </w:pPr>
      <w:r w:rsidRPr="00EF4B0F">
        <w:rPr>
          <w:rFonts w:ascii="Arial" w:hAnsi="Arial" w:cs="Arial"/>
          <w:sz w:val="22"/>
          <w:szCs w:val="22"/>
        </w:rPr>
        <w:t xml:space="preserve">IČO / DIČ: </w:t>
      </w:r>
      <w:r w:rsidRPr="00EF4B0F">
        <w:rPr>
          <w:rFonts w:ascii="Arial" w:hAnsi="Arial" w:cs="Arial"/>
          <w:sz w:val="22"/>
          <w:szCs w:val="22"/>
        </w:rPr>
        <w:tab/>
      </w:r>
      <w:r>
        <w:rPr>
          <w:rFonts w:ascii="Arial" w:hAnsi="Arial" w:cs="Arial"/>
          <w:sz w:val="22"/>
          <w:szCs w:val="22"/>
        </w:rPr>
        <w:t>49241648  /  CZ49241648</w:t>
      </w:r>
    </w:p>
    <w:p w14:paraId="3E24AC0F" w14:textId="77777777" w:rsidR="0014160B" w:rsidRPr="002C126C" w:rsidRDefault="0014160B" w:rsidP="0014160B">
      <w:pPr>
        <w:tabs>
          <w:tab w:val="left" w:pos="-101"/>
          <w:tab w:val="left" w:pos="1996"/>
          <w:tab w:val="left" w:pos="2733"/>
          <w:tab w:val="left" w:pos="3354"/>
          <w:tab w:val="left" w:pos="3753"/>
          <w:tab w:val="left" w:pos="4887"/>
          <w:tab w:val="left" w:pos="6078"/>
          <w:tab w:val="left" w:pos="6872"/>
          <w:tab w:val="left" w:pos="7836"/>
        </w:tabs>
        <w:spacing w:line="245" w:lineRule="atLeast"/>
        <w:rPr>
          <w:rFonts w:ascii="Arial" w:hAnsi="Arial" w:cs="Arial"/>
          <w:sz w:val="22"/>
          <w:szCs w:val="22"/>
        </w:rPr>
      </w:pPr>
      <w:r w:rsidRPr="00EF4B0F">
        <w:rPr>
          <w:rFonts w:ascii="Arial" w:hAnsi="Arial" w:cs="Arial"/>
          <w:sz w:val="22"/>
          <w:szCs w:val="22"/>
        </w:rPr>
        <w:t>Zapsán v obchodním rejstříku</w:t>
      </w:r>
      <w:r>
        <w:rPr>
          <w:rFonts w:ascii="Arial" w:hAnsi="Arial" w:cs="Arial"/>
          <w:sz w:val="22"/>
          <w:szCs w:val="22"/>
        </w:rPr>
        <w:t xml:space="preserve"> vedeném u Městského soudu v Praze, v oddílu B, vložce 2154</w:t>
      </w:r>
    </w:p>
    <w:p w14:paraId="0A59E405" w14:textId="3F7D650F" w:rsidR="00592608" w:rsidRDefault="00592608" w:rsidP="00592608">
      <w:pPr>
        <w:rPr>
          <w:rFonts w:ascii="Arial" w:hAnsi="Arial" w:cs="Arial"/>
          <w:sz w:val="18"/>
          <w:szCs w:val="18"/>
        </w:rPr>
      </w:pPr>
    </w:p>
    <w:p w14:paraId="489AD11B" w14:textId="77777777" w:rsidR="0014160B" w:rsidRPr="002C126C" w:rsidRDefault="0014160B" w:rsidP="00592608">
      <w:pPr>
        <w:rPr>
          <w:rFonts w:ascii="Arial" w:hAnsi="Arial" w:cs="Arial"/>
          <w:sz w:val="18"/>
          <w:szCs w:val="18"/>
        </w:rPr>
      </w:pPr>
    </w:p>
    <w:p w14:paraId="358D3DB4" w14:textId="77777777" w:rsidR="00592608" w:rsidRPr="002C126C" w:rsidRDefault="00592608" w:rsidP="00592608">
      <w:pPr>
        <w:pStyle w:val="Nadpis1"/>
        <w:numPr>
          <w:ilvl w:val="0"/>
          <w:numId w:val="1"/>
        </w:numPr>
        <w:spacing w:before="120" w:after="120"/>
        <w:ind w:left="714" w:hanging="357"/>
        <w:rPr>
          <w:sz w:val="22"/>
          <w:szCs w:val="22"/>
          <w:u w:val="single"/>
        </w:rPr>
      </w:pPr>
      <w:bookmarkStart w:id="2" w:name="_Toc130779344"/>
      <w:r w:rsidRPr="002C126C">
        <w:rPr>
          <w:sz w:val="22"/>
          <w:szCs w:val="22"/>
          <w:u w:val="single"/>
        </w:rPr>
        <w:t>Seznam zkratek a pojmů</w:t>
      </w:r>
      <w:bookmarkEnd w:id="2"/>
    </w:p>
    <w:p w14:paraId="0684EA7A" w14:textId="77777777" w:rsidR="00592608" w:rsidRPr="002C126C" w:rsidRDefault="00592608" w:rsidP="00592608">
      <w:pPr>
        <w:jc w:val="both"/>
        <w:rPr>
          <w:rFonts w:ascii="Arial" w:hAnsi="Arial" w:cs="Arial"/>
          <w:sz w:val="20"/>
          <w:szCs w:val="20"/>
        </w:rPr>
      </w:pPr>
      <w:r w:rsidRPr="002C126C">
        <w:rPr>
          <w:rFonts w:ascii="Arial" w:hAnsi="Arial" w:cs="Arial"/>
          <w:sz w:val="20"/>
          <w:szCs w:val="20"/>
        </w:rPr>
        <w:t>DPH:</w:t>
      </w:r>
      <w:r w:rsidRPr="002C126C">
        <w:rPr>
          <w:rFonts w:ascii="Arial" w:hAnsi="Arial" w:cs="Arial"/>
          <w:sz w:val="20"/>
          <w:szCs w:val="20"/>
        </w:rPr>
        <w:tab/>
      </w:r>
      <w:r w:rsidRPr="002C126C">
        <w:rPr>
          <w:rFonts w:ascii="Arial" w:hAnsi="Arial" w:cs="Arial"/>
          <w:sz w:val="20"/>
          <w:szCs w:val="20"/>
        </w:rPr>
        <w:tab/>
        <w:t>daň z přidané hodnoty</w:t>
      </w:r>
    </w:p>
    <w:p w14:paraId="3423F3C2" w14:textId="77777777" w:rsidR="00592608" w:rsidRPr="00592608" w:rsidRDefault="00592608" w:rsidP="00592608">
      <w:pPr>
        <w:ind w:left="1410" w:hanging="1410"/>
        <w:jc w:val="both"/>
        <w:rPr>
          <w:rFonts w:ascii="Arial" w:hAnsi="Arial" w:cs="Arial"/>
          <w:sz w:val="20"/>
          <w:szCs w:val="20"/>
        </w:rPr>
      </w:pPr>
      <w:r w:rsidRPr="00592608">
        <w:rPr>
          <w:rFonts w:ascii="Arial" w:hAnsi="Arial" w:cs="Arial"/>
          <w:i/>
          <w:iCs/>
          <w:sz w:val="20"/>
          <w:szCs w:val="20"/>
        </w:rPr>
        <w:t>Vyhláška</w:t>
      </w:r>
      <w:r w:rsidRPr="00592608">
        <w:rPr>
          <w:rFonts w:ascii="Arial" w:hAnsi="Arial" w:cs="Arial"/>
          <w:sz w:val="20"/>
          <w:szCs w:val="20"/>
        </w:rPr>
        <w:t>:</w:t>
      </w:r>
      <w:r w:rsidRPr="00592608">
        <w:rPr>
          <w:rFonts w:ascii="Arial" w:hAnsi="Arial" w:cs="Arial"/>
          <w:sz w:val="20"/>
          <w:szCs w:val="20"/>
        </w:rPr>
        <w:tab/>
        <w:t>vyhláška č. 471/2001 Sb., o technickobezpečnostním dohledu nad vodními díly v platném znění</w:t>
      </w:r>
    </w:p>
    <w:p w14:paraId="624B1E1C" w14:textId="77777777" w:rsidR="00592608" w:rsidRPr="002C126C" w:rsidRDefault="00592608" w:rsidP="00592608">
      <w:pPr>
        <w:jc w:val="both"/>
        <w:rPr>
          <w:rFonts w:ascii="Arial" w:hAnsi="Arial" w:cs="Arial"/>
          <w:sz w:val="20"/>
          <w:szCs w:val="20"/>
        </w:rPr>
      </w:pPr>
      <w:r w:rsidRPr="00C44105">
        <w:rPr>
          <w:rFonts w:ascii="Arial" w:hAnsi="Arial" w:cs="Arial"/>
          <w:i/>
          <w:iCs/>
          <w:sz w:val="20"/>
          <w:szCs w:val="20"/>
        </w:rPr>
        <w:t>Vodní zákon</w:t>
      </w:r>
      <w:r w:rsidRPr="002C126C">
        <w:rPr>
          <w:rFonts w:ascii="Arial" w:hAnsi="Arial" w:cs="Arial"/>
          <w:sz w:val="20"/>
          <w:szCs w:val="20"/>
        </w:rPr>
        <w:t>:</w:t>
      </w:r>
      <w:r w:rsidRPr="002C126C">
        <w:rPr>
          <w:rFonts w:ascii="Arial" w:hAnsi="Arial" w:cs="Arial"/>
          <w:sz w:val="20"/>
          <w:szCs w:val="20"/>
        </w:rPr>
        <w:tab/>
        <w:t>zákon č. 254/2001 Sb., zákon o vodách, ve znění pozdějších předpisů</w:t>
      </w:r>
    </w:p>
    <w:p w14:paraId="76CF00B2" w14:textId="77777777" w:rsidR="00592608" w:rsidRPr="002C126C" w:rsidRDefault="00592608" w:rsidP="00592608">
      <w:pPr>
        <w:ind w:left="1410" w:hanging="1410"/>
        <w:jc w:val="both"/>
        <w:rPr>
          <w:rFonts w:ascii="Arial" w:hAnsi="Arial" w:cs="Arial"/>
          <w:sz w:val="20"/>
          <w:szCs w:val="20"/>
        </w:rPr>
      </w:pPr>
      <w:r w:rsidRPr="002C126C">
        <w:rPr>
          <w:rFonts w:ascii="Arial" w:hAnsi="Arial" w:cs="Arial"/>
          <w:sz w:val="20"/>
          <w:szCs w:val="20"/>
        </w:rPr>
        <w:t>TBD:</w:t>
      </w:r>
      <w:r w:rsidRPr="002C126C">
        <w:rPr>
          <w:rFonts w:ascii="Arial" w:hAnsi="Arial" w:cs="Arial"/>
          <w:sz w:val="20"/>
          <w:szCs w:val="20"/>
        </w:rPr>
        <w:tab/>
      </w:r>
      <w:r w:rsidRPr="002C126C">
        <w:rPr>
          <w:rFonts w:ascii="Arial" w:hAnsi="Arial" w:cs="Arial"/>
          <w:sz w:val="20"/>
          <w:szCs w:val="20"/>
        </w:rPr>
        <w:tab/>
        <w:t>technickobezpečnostní dohled, dle §</w:t>
      </w:r>
      <w:r>
        <w:rPr>
          <w:rFonts w:ascii="Arial" w:hAnsi="Arial" w:cs="Arial"/>
          <w:sz w:val="20"/>
          <w:szCs w:val="20"/>
        </w:rPr>
        <w:t xml:space="preserve"> </w:t>
      </w:r>
      <w:r w:rsidRPr="002C126C">
        <w:rPr>
          <w:rFonts w:ascii="Arial" w:hAnsi="Arial" w:cs="Arial"/>
          <w:sz w:val="20"/>
          <w:szCs w:val="20"/>
        </w:rPr>
        <w:t>61 zákona č. 254/2001 Sb. zákon o vodách ve znění pozdějších předpisů</w:t>
      </w:r>
    </w:p>
    <w:p w14:paraId="7E5A9569" w14:textId="77777777" w:rsidR="00592608" w:rsidRPr="002C126C" w:rsidRDefault="00592608" w:rsidP="00592608">
      <w:pPr>
        <w:jc w:val="both"/>
        <w:rPr>
          <w:rFonts w:ascii="Arial" w:hAnsi="Arial" w:cs="Arial"/>
          <w:sz w:val="20"/>
          <w:szCs w:val="20"/>
        </w:rPr>
      </w:pPr>
      <w:r w:rsidRPr="002C126C">
        <w:rPr>
          <w:rFonts w:ascii="Arial" w:hAnsi="Arial" w:cs="Arial"/>
          <w:sz w:val="20"/>
          <w:szCs w:val="20"/>
        </w:rPr>
        <w:t>TBP:</w:t>
      </w:r>
      <w:r w:rsidRPr="002C126C">
        <w:rPr>
          <w:rFonts w:ascii="Arial" w:hAnsi="Arial" w:cs="Arial"/>
          <w:sz w:val="20"/>
          <w:szCs w:val="20"/>
        </w:rPr>
        <w:tab/>
      </w:r>
      <w:r w:rsidRPr="002C126C">
        <w:rPr>
          <w:rFonts w:ascii="Arial" w:hAnsi="Arial" w:cs="Arial"/>
          <w:sz w:val="20"/>
          <w:szCs w:val="20"/>
        </w:rPr>
        <w:tab/>
        <w:t>technickobezpečnostní prohlídka, prohlídka dle §5 vyhlášky č. 471/2001 Sb.</w:t>
      </w:r>
    </w:p>
    <w:p w14:paraId="7422DAF2" w14:textId="77777777" w:rsidR="00592608" w:rsidRPr="002C126C" w:rsidRDefault="00592608" w:rsidP="00592608">
      <w:pPr>
        <w:jc w:val="both"/>
        <w:rPr>
          <w:rFonts w:ascii="Arial" w:hAnsi="Arial" w:cs="Arial"/>
          <w:sz w:val="20"/>
          <w:szCs w:val="20"/>
        </w:rPr>
      </w:pPr>
      <w:r w:rsidRPr="002C126C">
        <w:rPr>
          <w:rFonts w:ascii="Arial" w:hAnsi="Arial" w:cs="Arial"/>
          <w:sz w:val="20"/>
          <w:szCs w:val="20"/>
        </w:rPr>
        <w:t>PTBD:</w:t>
      </w:r>
      <w:r w:rsidRPr="002C126C">
        <w:rPr>
          <w:rFonts w:ascii="Arial" w:hAnsi="Arial" w:cs="Arial"/>
          <w:sz w:val="20"/>
          <w:szCs w:val="20"/>
        </w:rPr>
        <w:tab/>
      </w:r>
      <w:r w:rsidRPr="002C126C">
        <w:rPr>
          <w:rFonts w:ascii="Arial" w:hAnsi="Arial" w:cs="Arial"/>
          <w:sz w:val="20"/>
          <w:szCs w:val="20"/>
        </w:rPr>
        <w:tab/>
        <w:t>program technickobezpečnostního dohledu, dle §7 vyhlášky č. 471/2001 Sb.</w:t>
      </w:r>
    </w:p>
    <w:p w14:paraId="78367537" w14:textId="77777777" w:rsidR="00592608" w:rsidRDefault="00592608" w:rsidP="00592608">
      <w:pPr>
        <w:jc w:val="both"/>
        <w:rPr>
          <w:rFonts w:ascii="Arial" w:hAnsi="Arial" w:cs="Arial"/>
          <w:sz w:val="20"/>
          <w:szCs w:val="20"/>
        </w:rPr>
      </w:pPr>
      <w:r w:rsidRPr="002C126C">
        <w:rPr>
          <w:rFonts w:ascii="Arial" w:hAnsi="Arial" w:cs="Arial"/>
          <w:sz w:val="20"/>
          <w:szCs w:val="20"/>
        </w:rPr>
        <w:t>VD:</w:t>
      </w:r>
      <w:r w:rsidRPr="002C126C">
        <w:rPr>
          <w:rFonts w:ascii="Arial" w:hAnsi="Arial" w:cs="Arial"/>
          <w:sz w:val="20"/>
          <w:szCs w:val="20"/>
        </w:rPr>
        <w:tab/>
      </w:r>
      <w:r w:rsidRPr="002C126C">
        <w:rPr>
          <w:rFonts w:ascii="Arial" w:hAnsi="Arial" w:cs="Arial"/>
          <w:sz w:val="20"/>
          <w:szCs w:val="20"/>
        </w:rPr>
        <w:tab/>
        <w:t>vodní dílo</w:t>
      </w:r>
    </w:p>
    <w:p w14:paraId="5C3BB032" w14:textId="77777777" w:rsidR="00592608" w:rsidRDefault="00592608" w:rsidP="00592608">
      <w:pPr>
        <w:jc w:val="both"/>
        <w:rPr>
          <w:rFonts w:ascii="Arial" w:hAnsi="Arial" w:cs="Arial"/>
          <w:sz w:val="20"/>
          <w:szCs w:val="20"/>
        </w:rPr>
      </w:pPr>
      <w:r w:rsidRPr="004D3804">
        <w:rPr>
          <w:rFonts w:ascii="Arial" w:hAnsi="Arial" w:cs="Arial"/>
          <w:i/>
          <w:iCs/>
          <w:sz w:val="20"/>
          <w:szCs w:val="20"/>
        </w:rPr>
        <w:t>Stavba</w:t>
      </w:r>
      <w:r>
        <w:rPr>
          <w:rFonts w:ascii="Arial" w:hAnsi="Arial" w:cs="Arial"/>
          <w:sz w:val="20"/>
          <w:szCs w:val="20"/>
        </w:rPr>
        <w:tab/>
      </w:r>
      <w:r>
        <w:rPr>
          <w:rFonts w:ascii="Arial" w:hAnsi="Arial" w:cs="Arial"/>
          <w:sz w:val="20"/>
          <w:szCs w:val="20"/>
        </w:rPr>
        <w:tab/>
      </w:r>
      <w:r w:rsidRPr="004D3804">
        <w:rPr>
          <w:rFonts w:ascii="Arial" w:hAnsi="Arial" w:cs="Arial"/>
          <w:sz w:val="20"/>
          <w:szCs w:val="20"/>
        </w:rPr>
        <w:t xml:space="preserve">Vodní dílo Nové </w:t>
      </w:r>
      <w:proofErr w:type="spellStart"/>
      <w:r w:rsidRPr="004D3804">
        <w:rPr>
          <w:rFonts w:ascii="Arial" w:hAnsi="Arial" w:cs="Arial"/>
          <w:sz w:val="20"/>
          <w:szCs w:val="20"/>
        </w:rPr>
        <w:t>Heřminovy</w:t>
      </w:r>
      <w:proofErr w:type="spellEnd"/>
      <w:r>
        <w:rPr>
          <w:rFonts w:ascii="Arial" w:hAnsi="Arial" w:cs="Arial"/>
          <w:sz w:val="20"/>
          <w:szCs w:val="20"/>
        </w:rPr>
        <w:t xml:space="preserve"> (VDNH)</w:t>
      </w:r>
    </w:p>
    <w:p w14:paraId="78E359AF" w14:textId="77777777" w:rsidR="00592608" w:rsidRDefault="00592608" w:rsidP="00592608">
      <w:pPr>
        <w:jc w:val="both"/>
        <w:rPr>
          <w:rFonts w:ascii="Arial" w:hAnsi="Arial" w:cs="Arial"/>
          <w:sz w:val="20"/>
          <w:szCs w:val="20"/>
        </w:rPr>
      </w:pPr>
    </w:p>
    <w:p w14:paraId="44F48184" w14:textId="77777777" w:rsidR="00592608" w:rsidRPr="002C126C" w:rsidRDefault="00592608" w:rsidP="00592608">
      <w:pPr>
        <w:jc w:val="both"/>
        <w:rPr>
          <w:rFonts w:ascii="Arial" w:hAnsi="Arial" w:cs="Arial"/>
          <w:sz w:val="20"/>
          <w:szCs w:val="20"/>
        </w:rPr>
      </w:pPr>
    </w:p>
    <w:p w14:paraId="73197101" w14:textId="77777777" w:rsidR="00592608" w:rsidRPr="002C126C" w:rsidRDefault="00592608" w:rsidP="00592608">
      <w:pPr>
        <w:pStyle w:val="Nadpis1"/>
        <w:keepNext w:val="0"/>
        <w:widowControl w:val="0"/>
        <w:numPr>
          <w:ilvl w:val="0"/>
          <w:numId w:val="1"/>
        </w:numPr>
        <w:spacing w:before="120" w:after="120"/>
        <w:ind w:left="714" w:hanging="357"/>
        <w:rPr>
          <w:sz w:val="22"/>
          <w:szCs w:val="22"/>
          <w:u w:val="single"/>
        </w:rPr>
      </w:pPr>
      <w:bookmarkStart w:id="3" w:name="_Toc130779345"/>
      <w:r w:rsidRPr="002C126C">
        <w:rPr>
          <w:sz w:val="22"/>
          <w:szCs w:val="22"/>
          <w:u w:val="single"/>
        </w:rPr>
        <w:t>Předmět smlouvy</w:t>
      </w:r>
      <w:bookmarkEnd w:id="3"/>
    </w:p>
    <w:p w14:paraId="32111B37" w14:textId="77777777" w:rsidR="00592608" w:rsidRDefault="00592608" w:rsidP="00592608">
      <w:pPr>
        <w:widowControl w:val="0"/>
        <w:jc w:val="both"/>
        <w:rPr>
          <w:rFonts w:ascii="Arial" w:hAnsi="Arial" w:cs="Arial"/>
          <w:sz w:val="22"/>
          <w:szCs w:val="22"/>
        </w:rPr>
      </w:pPr>
      <w:r>
        <w:rPr>
          <w:rFonts w:ascii="Arial" w:hAnsi="Arial" w:cs="Arial"/>
          <w:sz w:val="22"/>
          <w:szCs w:val="22"/>
        </w:rPr>
        <w:t xml:space="preserve">Zhotovitel je </w:t>
      </w:r>
      <w:r w:rsidRPr="00C44105">
        <w:rPr>
          <w:rFonts w:ascii="Arial" w:hAnsi="Arial" w:cs="Arial"/>
          <w:sz w:val="22"/>
          <w:szCs w:val="22"/>
        </w:rPr>
        <w:t>pověřen</w:t>
      </w:r>
      <w:r>
        <w:rPr>
          <w:rFonts w:ascii="Arial" w:hAnsi="Arial" w:cs="Arial"/>
          <w:sz w:val="22"/>
          <w:szCs w:val="22"/>
        </w:rPr>
        <w:t>ou</w:t>
      </w:r>
      <w:r w:rsidRPr="00C44105">
        <w:rPr>
          <w:rFonts w:ascii="Arial" w:hAnsi="Arial" w:cs="Arial"/>
          <w:sz w:val="22"/>
          <w:szCs w:val="22"/>
        </w:rPr>
        <w:t xml:space="preserve"> osob</w:t>
      </w:r>
      <w:r>
        <w:rPr>
          <w:rFonts w:ascii="Arial" w:hAnsi="Arial" w:cs="Arial"/>
          <w:sz w:val="22"/>
          <w:szCs w:val="22"/>
        </w:rPr>
        <w:t>ou</w:t>
      </w:r>
      <w:r w:rsidRPr="00C44105">
        <w:rPr>
          <w:rFonts w:ascii="Arial" w:hAnsi="Arial" w:cs="Arial"/>
          <w:sz w:val="22"/>
          <w:szCs w:val="22"/>
        </w:rPr>
        <w:t xml:space="preserve"> v</w:t>
      </w:r>
      <w:r>
        <w:rPr>
          <w:rFonts w:ascii="Arial" w:hAnsi="Arial" w:cs="Arial"/>
          <w:sz w:val="22"/>
          <w:szCs w:val="22"/>
        </w:rPr>
        <w:t xml:space="preserve">e smyslu </w:t>
      </w:r>
      <w:r w:rsidRPr="00D4130B">
        <w:rPr>
          <w:rFonts w:ascii="Arial" w:hAnsi="Arial" w:cs="Arial"/>
          <w:sz w:val="22"/>
          <w:szCs w:val="22"/>
        </w:rPr>
        <w:t>§ 61</w:t>
      </w:r>
      <w:r>
        <w:rPr>
          <w:rFonts w:ascii="Arial" w:hAnsi="Arial" w:cs="Arial"/>
          <w:sz w:val="22"/>
          <w:szCs w:val="22"/>
        </w:rPr>
        <w:t xml:space="preserve"> odst. 11 </w:t>
      </w:r>
      <w:r w:rsidRPr="00093B39">
        <w:rPr>
          <w:rFonts w:ascii="Arial" w:hAnsi="Arial" w:cs="Arial"/>
          <w:i/>
          <w:iCs/>
          <w:sz w:val="22"/>
          <w:szCs w:val="22"/>
        </w:rPr>
        <w:t>Vodního zákona</w:t>
      </w:r>
      <w:r w:rsidRPr="00093B39">
        <w:rPr>
          <w:rFonts w:ascii="Arial" w:hAnsi="Arial" w:cs="Arial"/>
          <w:sz w:val="22"/>
          <w:szCs w:val="22"/>
        </w:rPr>
        <w:t xml:space="preserve"> </w:t>
      </w:r>
      <w:r>
        <w:rPr>
          <w:rFonts w:ascii="Arial" w:hAnsi="Arial" w:cs="Arial"/>
          <w:sz w:val="22"/>
          <w:szCs w:val="22"/>
        </w:rPr>
        <w:t>s rozsahem pověření odpovídajícím předmětu této smlouvy.</w:t>
      </w:r>
    </w:p>
    <w:p w14:paraId="554DDD87" w14:textId="77777777" w:rsidR="00592608" w:rsidRDefault="00592608" w:rsidP="00592608">
      <w:pPr>
        <w:widowControl w:val="0"/>
        <w:jc w:val="both"/>
        <w:rPr>
          <w:rFonts w:ascii="Arial" w:hAnsi="Arial" w:cs="Arial"/>
          <w:sz w:val="22"/>
          <w:szCs w:val="22"/>
        </w:rPr>
      </w:pPr>
      <w:r w:rsidRPr="002C126C">
        <w:rPr>
          <w:rFonts w:ascii="Arial" w:hAnsi="Arial" w:cs="Arial"/>
          <w:sz w:val="22"/>
          <w:szCs w:val="22"/>
        </w:rPr>
        <w:t>Předmětem smlouvy je provádění</w:t>
      </w:r>
      <w:r w:rsidRPr="00DB79DA">
        <w:rPr>
          <w:rFonts w:ascii="Arial" w:hAnsi="Arial" w:cs="Arial"/>
          <w:sz w:val="22"/>
          <w:szCs w:val="22"/>
        </w:rPr>
        <w:t xml:space="preserve"> technickobezpečnostního dohledu v etapě přípravy stavby </w:t>
      </w:r>
      <w:r w:rsidRPr="002C126C">
        <w:rPr>
          <w:rFonts w:ascii="Arial" w:hAnsi="Arial" w:cs="Arial"/>
          <w:sz w:val="22"/>
          <w:szCs w:val="22"/>
        </w:rPr>
        <w:t>dle §</w:t>
      </w:r>
      <w:r>
        <w:rPr>
          <w:rFonts w:ascii="Arial" w:hAnsi="Arial" w:cs="Arial"/>
          <w:sz w:val="22"/>
          <w:szCs w:val="22"/>
        </w:rPr>
        <w:t> </w:t>
      </w:r>
      <w:r w:rsidRPr="002C126C">
        <w:rPr>
          <w:rFonts w:ascii="Arial" w:hAnsi="Arial" w:cs="Arial"/>
          <w:sz w:val="22"/>
          <w:szCs w:val="22"/>
        </w:rPr>
        <w:t xml:space="preserve">61 </w:t>
      </w:r>
      <w:r w:rsidRPr="00C44105">
        <w:rPr>
          <w:rFonts w:ascii="Arial" w:hAnsi="Arial" w:cs="Arial"/>
          <w:i/>
          <w:iCs/>
          <w:sz w:val="22"/>
          <w:szCs w:val="22"/>
        </w:rPr>
        <w:t>Vodního zákona</w:t>
      </w:r>
      <w:r>
        <w:rPr>
          <w:rFonts w:ascii="Arial" w:hAnsi="Arial" w:cs="Arial"/>
          <w:sz w:val="22"/>
          <w:szCs w:val="22"/>
        </w:rPr>
        <w:t xml:space="preserve"> a prováděcí </w:t>
      </w:r>
      <w:r w:rsidRPr="00C44105">
        <w:rPr>
          <w:rFonts w:ascii="Arial" w:hAnsi="Arial" w:cs="Arial"/>
          <w:i/>
          <w:iCs/>
          <w:sz w:val="22"/>
          <w:szCs w:val="22"/>
        </w:rPr>
        <w:t>Vyhlášky</w:t>
      </w:r>
      <w:r>
        <w:rPr>
          <w:rFonts w:ascii="Arial" w:hAnsi="Arial" w:cs="Arial"/>
          <w:sz w:val="22"/>
          <w:szCs w:val="22"/>
        </w:rPr>
        <w:t xml:space="preserve"> a zajištění dalších ve smlouvě uvedených souvisejících činností pro stavbu </w:t>
      </w:r>
      <w:bookmarkStart w:id="4" w:name="_Hlk106780772"/>
      <w:r w:rsidRPr="00C44105">
        <w:rPr>
          <w:rFonts w:ascii="Arial" w:hAnsi="Arial" w:cs="Arial"/>
          <w:i/>
          <w:iCs/>
          <w:sz w:val="22"/>
          <w:szCs w:val="22"/>
        </w:rPr>
        <w:t xml:space="preserve">Vodní dílo Nové </w:t>
      </w:r>
      <w:proofErr w:type="spellStart"/>
      <w:r w:rsidRPr="00C44105">
        <w:rPr>
          <w:rFonts w:ascii="Arial" w:hAnsi="Arial" w:cs="Arial"/>
          <w:i/>
          <w:iCs/>
          <w:sz w:val="22"/>
          <w:szCs w:val="22"/>
        </w:rPr>
        <w:t>Heřminovy</w:t>
      </w:r>
      <w:bookmarkEnd w:id="4"/>
      <w:proofErr w:type="spellEnd"/>
      <w:r>
        <w:rPr>
          <w:rFonts w:ascii="Arial" w:hAnsi="Arial" w:cs="Arial"/>
          <w:sz w:val="22"/>
          <w:szCs w:val="22"/>
        </w:rPr>
        <w:t xml:space="preserve">, jejíž příprava je investorem </w:t>
      </w:r>
      <w:r w:rsidRPr="002C126C">
        <w:rPr>
          <w:rFonts w:ascii="Arial" w:hAnsi="Arial" w:cs="Arial"/>
          <w:sz w:val="22"/>
          <w:szCs w:val="22"/>
        </w:rPr>
        <w:t xml:space="preserve">v letech </w:t>
      </w:r>
      <w:r>
        <w:rPr>
          <w:rFonts w:ascii="Arial" w:hAnsi="Arial" w:cs="Arial"/>
          <w:sz w:val="22"/>
          <w:szCs w:val="22"/>
        </w:rPr>
        <w:t>2022</w:t>
      </w:r>
      <w:r w:rsidRPr="002C126C">
        <w:rPr>
          <w:rFonts w:ascii="Arial" w:hAnsi="Arial" w:cs="Arial"/>
          <w:sz w:val="22"/>
          <w:szCs w:val="22"/>
        </w:rPr>
        <w:t xml:space="preserve"> až </w:t>
      </w:r>
      <w:r>
        <w:rPr>
          <w:rFonts w:ascii="Arial" w:hAnsi="Arial" w:cs="Arial"/>
          <w:sz w:val="22"/>
          <w:szCs w:val="22"/>
        </w:rPr>
        <w:t>2025 zajišťována v rámci akce „</w:t>
      </w:r>
      <w:r w:rsidRPr="00F77829">
        <w:rPr>
          <w:rFonts w:ascii="Arial" w:hAnsi="Arial" w:cs="Arial"/>
          <w:i/>
          <w:iCs/>
          <w:sz w:val="22"/>
          <w:szCs w:val="22"/>
        </w:rPr>
        <w:t xml:space="preserve">Vodní dílo Nové </w:t>
      </w:r>
      <w:proofErr w:type="spellStart"/>
      <w:r w:rsidRPr="00F77829">
        <w:rPr>
          <w:rFonts w:ascii="Arial" w:hAnsi="Arial" w:cs="Arial"/>
          <w:i/>
          <w:iCs/>
          <w:sz w:val="22"/>
          <w:szCs w:val="22"/>
        </w:rPr>
        <w:t>Heřminovy</w:t>
      </w:r>
      <w:proofErr w:type="spellEnd"/>
      <w:r w:rsidRPr="00F77829">
        <w:rPr>
          <w:rFonts w:ascii="Arial" w:hAnsi="Arial" w:cs="Arial"/>
          <w:i/>
          <w:iCs/>
          <w:sz w:val="22"/>
          <w:szCs w:val="22"/>
        </w:rPr>
        <w:t>, DSP, DPS – II</w:t>
      </w:r>
      <w:r>
        <w:rPr>
          <w:rFonts w:ascii="Arial" w:hAnsi="Arial" w:cs="Arial"/>
          <w:sz w:val="22"/>
          <w:szCs w:val="22"/>
        </w:rPr>
        <w:t>“.</w:t>
      </w:r>
    </w:p>
    <w:p w14:paraId="27386800" w14:textId="77777777" w:rsidR="00592608" w:rsidRDefault="00592608" w:rsidP="00592608">
      <w:pPr>
        <w:widowControl w:val="0"/>
        <w:jc w:val="both"/>
        <w:rPr>
          <w:rFonts w:ascii="Arial" w:hAnsi="Arial" w:cs="Arial"/>
          <w:sz w:val="22"/>
          <w:szCs w:val="22"/>
        </w:rPr>
      </w:pPr>
      <w:r w:rsidRPr="00440AD6">
        <w:rPr>
          <w:rFonts w:ascii="Arial" w:hAnsi="Arial" w:cs="Arial"/>
          <w:sz w:val="22"/>
          <w:szCs w:val="22"/>
        </w:rPr>
        <w:t xml:space="preserve">Touto smlouvou se zhotovitel zavazuje provést na svůj náklad a nebezpečí pro objednatele dílo a objednatel se zavazuje dílo převzít a zaplatit za něj dohodnutou cenu. </w:t>
      </w:r>
    </w:p>
    <w:p w14:paraId="39FA8751" w14:textId="77777777" w:rsidR="00592608" w:rsidRDefault="00592608" w:rsidP="0014160B">
      <w:pPr>
        <w:widowControl w:val="0"/>
        <w:spacing w:after="120"/>
        <w:jc w:val="both"/>
        <w:rPr>
          <w:rFonts w:ascii="Arial" w:hAnsi="Arial" w:cs="Arial"/>
          <w:sz w:val="22"/>
          <w:szCs w:val="22"/>
        </w:rPr>
      </w:pPr>
      <w:r w:rsidRPr="00440AD6">
        <w:rPr>
          <w:rFonts w:ascii="Arial" w:hAnsi="Arial" w:cs="Arial"/>
          <w:sz w:val="22"/>
          <w:szCs w:val="22"/>
        </w:rPr>
        <w:t>Předmětem díla jsou</w:t>
      </w:r>
    </w:p>
    <w:p w14:paraId="5B25F48F" w14:textId="77777777" w:rsidR="00592608" w:rsidRPr="008068C6" w:rsidRDefault="00592608" w:rsidP="00592608">
      <w:pPr>
        <w:pStyle w:val="Odstavecseseznamem"/>
        <w:widowControl w:val="0"/>
        <w:numPr>
          <w:ilvl w:val="0"/>
          <w:numId w:val="43"/>
        </w:numPr>
        <w:jc w:val="both"/>
        <w:rPr>
          <w:rFonts w:ascii="Arial" w:hAnsi="Arial" w:cs="Arial"/>
          <w:sz w:val="22"/>
          <w:szCs w:val="22"/>
        </w:rPr>
      </w:pPr>
      <w:r w:rsidRPr="008068C6">
        <w:rPr>
          <w:rFonts w:ascii="Arial" w:hAnsi="Arial" w:cs="Arial"/>
          <w:sz w:val="22"/>
          <w:szCs w:val="22"/>
        </w:rPr>
        <w:t>dle odstavce 2.1</w:t>
      </w:r>
      <w:r>
        <w:rPr>
          <w:rFonts w:ascii="Arial" w:hAnsi="Arial" w:cs="Arial"/>
          <w:sz w:val="22"/>
          <w:szCs w:val="22"/>
        </w:rPr>
        <w:t xml:space="preserve"> </w:t>
      </w:r>
      <w:r w:rsidRPr="008068C6">
        <w:rPr>
          <w:rFonts w:ascii="Arial" w:hAnsi="Arial" w:cs="Arial"/>
          <w:sz w:val="22"/>
          <w:szCs w:val="22"/>
        </w:rPr>
        <w:t xml:space="preserve">smlouvy  - </w:t>
      </w:r>
      <w:bookmarkStart w:id="5" w:name="_Hlk106779523"/>
      <w:r w:rsidRPr="008068C6">
        <w:rPr>
          <w:rFonts w:ascii="Arial" w:hAnsi="Arial" w:cs="Arial"/>
          <w:sz w:val="22"/>
          <w:szCs w:val="22"/>
        </w:rPr>
        <w:t xml:space="preserve">Zpracování </w:t>
      </w:r>
      <w:r w:rsidRPr="00F77829">
        <w:rPr>
          <w:rFonts w:ascii="Arial" w:hAnsi="Arial" w:cs="Arial"/>
          <w:i/>
          <w:iCs/>
          <w:sz w:val="22"/>
          <w:szCs w:val="22"/>
        </w:rPr>
        <w:t>Rozsahu měření dohledu</w:t>
      </w:r>
      <w:bookmarkEnd w:id="5"/>
      <w:r w:rsidRPr="008068C6">
        <w:rPr>
          <w:rFonts w:ascii="Arial" w:hAnsi="Arial" w:cs="Arial"/>
          <w:sz w:val="22"/>
          <w:szCs w:val="22"/>
        </w:rPr>
        <w:t xml:space="preserve">, </w:t>
      </w:r>
      <w:bookmarkStart w:id="6" w:name="_Hlk106780137"/>
      <w:r w:rsidRPr="008068C6">
        <w:rPr>
          <w:rFonts w:ascii="Arial" w:hAnsi="Arial" w:cs="Arial"/>
          <w:sz w:val="22"/>
          <w:szCs w:val="22"/>
        </w:rPr>
        <w:t xml:space="preserve">v souladu s §6 </w:t>
      </w:r>
      <w:r w:rsidRPr="008068C6">
        <w:rPr>
          <w:rFonts w:ascii="Arial" w:hAnsi="Arial" w:cs="Arial"/>
          <w:i/>
          <w:iCs/>
          <w:sz w:val="22"/>
          <w:szCs w:val="22"/>
        </w:rPr>
        <w:t>Vyhlášky</w:t>
      </w:r>
      <w:bookmarkEnd w:id="6"/>
      <w:r>
        <w:rPr>
          <w:rFonts w:ascii="Arial" w:hAnsi="Arial" w:cs="Arial"/>
          <w:sz w:val="22"/>
          <w:szCs w:val="22"/>
        </w:rPr>
        <w:t>,</w:t>
      </w:r>
    </w:p>
    <w:p w14:paraId="5A23EC63" w14:textId="77777777" w:rsidR="00592608" w:rsidRPr="008068C6" w:rsidRDefault="00592608" w:rsidP="00592608">
      <w:pPr>
        <w:pStyle w:val="Odstavecseseznamem"/>
        <w:widowControl w:val="0"/>
        <w:numPr>
          <w:ilvl w:val="0"/>
          <w:numId w:val="43"/>
        </w:numPr>
        <w:jc w:val="both"/>
        <w:rPr>
          <w:rFonts w:ascii="Arial" w:hAnsi="Arial" w:cs="Arial"/>
          <w:sz w:val="22"/>
          <w:szCs w:val="22"/>
        </w:rPr>
      </w:pPr>
      <w:r w:rsidRPr="008068C6">
        <w:rPr>
          <w:rFonts w:ascii="Arial" w:hAnsi="Arial" w:cs="Arial"/>
          <w:sz w:val="22"/>
          <w:szCs w:val="22"/>
        </w:rPr>
        <w:t>dle odstavce 2.2</w:t>
      </w:r>
      <w:r>
        <w:rPr>
          <w:rFonts w:ascii="Arial" w:hAnsi="Arial" w:cs="Arial"/>
          <w:sz w:val="22"/>
          <w:szCs w:val="22"/>
        </w:rPr>
        <w:t xml:space="preserve"> </w:t>
      </w:r>
      <w:r w:rsidRPr="008068C6">
        <w:rPr>
          <w:rFonts w:ascii="Arial" w:hAnsi="Arial" w:cs="Arial"/>
          <w:sz w:val="22"/>
          <w:szCs w:val="22"/>
        </w:rPr>
        <w:t xml:space="preserve">smlouvy  - Zpracování </w:t>
      </w:r>
      <w:r w:rsidRPr="00F77829">
        <w:rPr>
          <w:rFonts w:ascii="Arial" w:hAnsi="Arial" w:cs="Arial"/>
          <w:i/>
          <w:iCs/>
          <w:sz w:val="22"/>
          <w:szCs w:val="22"/>
        </w:rPr>
        <w:t>Programu dohledu</w:t>
      </w:r>
      <w:r w:rsidRPr="008068C6">
        <w:rPr>
          <w:rFonts w:ascii="Arial" w:hAnsi="Arial" w:cs="Arial"/>
          <w:sz w:val="22"/>
          <w:szCs w:val="22"/>
        </w:rPr>
        <w:t xml:space="preserve"> pro stavbu VD, v souladu </w:t>
      </w:r>
      <w:r w:rsidRPr="008068C6">
        <w:rPr>
          <w:rFonts w:ascii="Arial" w:hAnsi="Arial" w:cs="Arial"/>
          <w:sz w:val="22"/>
          <w:szCs w:val="22"/>
        </w:rPr>
        <w:lastRenderedPageBreak/>
        <w:t>s</w:t>
      </w:r>
      <w:r>
        <w:rPr>
          <w:rFonts w:ascii="Arial" w:hAnsi="Arial" w:cs="Arial"/>
          <w:sz w:val="22"/>
          <w:szCs w:val="22"/>
        </w:rPr>
        <w:t> </w:t>
      </w:r>
      <w:r w:rsidRPr="008068C6">
        <w:rPr>
          <w:rFonts w:ascii="Arial" w:hAnsi="Arial" w:cs="Arial"/>
          <w:sz w:val="22"/>
          <w:szCs w:val="22"/>
        </w:rPr>
        <w:t xml:space="preserve">§7 </w:t>
      </w:r>
      <w:r w:rsidRPr="008068C6">
        <w:rPr>
          <w:rFonts w:ascii="Arial" w:hAnsi="Arial" w:cs="Arial"/>
          <w:i/>
          <w:iCs/>
          <w:sz w:val="22"/>
          <w:szCs w:val="22"/>
        </w:rPr>
        <w:t>Vyhlášky</w:t>
      </w:r>
      <w:r>
        <w:rPr>
          <w:rFonts w:ascii="Arial" w:hAnsi="Arial" w:cs="Arial"/>
          <w:sz w:val="22"/>
          <w:szCs w:val="22"/>
        </w:rPr>
        <w:t>,</w:t>
      </w:r>
    </w:p>
    <w:p w14:paraId="2F307505" w14:textId="77777777" w:rsidR="00592608" w:rsidRDefault="00592608" w:rsidP="00592608">
      <w:pPr>
        <w:pStyle w:val="Odstavecseseznamem"/>
        <w:widowControl w:val="0"/>
        <w:numPr>
          <w:ilvl w:val="0"/>
          <w:numId w:val="43"/>
        </w:numPr>
        <w:jc w:val="both"/>
        <w:rPr>
          <w:rFonts w:ascii="Arial" w:hAnsi="Arial" w:cs="Arial"/>
          <w:sz w:val="22"/>
          <w:szCs w:val="22"/>
        </w:rPr>
      </w:pPr>
      <w:r>
        <w:rPr>
          <w:rFonts w:ascii="Arial" w:hAnsi="Arial" w:cs="Arial"/>
          <w:sz w:val="22"/>
          <w:szCs w:val="22"/>
        </w:rPr>
        <w:t xml:space="preserve">dle odstavce 2.3 smlouvy - </w:t>
      </w:r>
      <w:r w:rsidRPr="00F77829">
        <w:rPr>
          <w:rFonts w:ascii="Arial" w:hAnsi="Arial" w:cs="Arial"/>
          <w:i/>
          <w:iCs/>
          <w:sz w:val="22"/>
          <w:szCs w:val="22"/>
        </w:rPr>
        <w:t>Posudek o potřebě, popřípadě návrhu podmínek provádění technickobezpečnostního dohledu na vodním díle</w:t>
      </w:r>
      <w:r>
        <w:rPr>
          <w:rFonts w:ascii="Arial" w:hAnsi="Arial" w:cs="Arial"/>
          <w:sz w:val="22"/>
          <w:szCs w:val="22"/>
        </w:rPr>
        <w:t xml:space="preserve"> dle </w:t>
      </w:r>
      <w:bookmarkStart w:id="7" w:name="_Hlk106816311"/>
      <w:proofErr w:type="spellStart"/>
      <w:r>
        <w:rPr>
          <w:rFonts w:ascii="Arial" w:hAnsi="Arial" w:cs="Arial"/>
          <w:sz w:val="22"/>
          <w:szCs w:val="22"/>
        </w:rPr>
        <w:t>příl</w:t>
      </w:r>
      <w:proofErr w:type="spellEnd"/>
      <w:r>
        <w:rPr>
          <w:rFonts w:ascii="Arial" w:hAnsi="Arial" w:cs="Arial"/>
          <w:sz w:val="22"/>
          <w:szCs w:val="22"/>
        </w:rPr>
        <w:t xml:space="preserve">. 8 k vyhlášce č. 183/2018 Sb. </w:t>
      </w:r>
      <w:bookmarkEnd w:id="7"/>
    </w:p>
    <w:p w14:paraId="71061F99" w14:textId="77777777" w:rsidR="00592608" w:rsidRDefault="00592608" w:rsidP="00592608">
      <w:pPr>
        <w:pStyle w:val="Odstavecseseznamem"/>
        <w:widowControl w:val="0"/>
        <w:numPr>
          <w:ilvl w:val="0"/>
          <w:numId w:val="43"/>
        </w:numPr>
        <w:jc w:val="both"/>
        <w:rPr>
          <w:rFonts w:ascii="Arial" w:hAnsi="Arial" w:cs="Arial"/>
          <w:sz w:val="22"/>
          <w:szCs w:val="22"/>
        </w:rPr>
      </w:pPr>
      <w:r>
        <w:rPr>
          <w:rFonts w:ascii="Arial" w:hAnsi="Arial" w:cs="Arial"/>
          <w:sz w:val="22"/>
          <w:szCs w:val="22"/>
        </w:rPr>
        <w:t xml:space="preserve">dle odstavce 2.4 smlouvy - </w:t>
      </w:r>
      <w:r w:rsidRPr="00F77829">
        <w:rPr>
          <w:rFonts w:ascii="Arial" w:hAnsi="Arial" w:cs="Arial"/>
          <w:i/>
          <w:iCs/>
          <w:sz w:val="22"/>
          <w:szCs w:val="22"/>
        </w:rPr>
        <w:t>Související činnosti</w:t>
      </w:r>
    </w:p>
    <w:p w14:paraId="12F7282C" w14:textId="77777777" w:rsidR="00592608" w:rsidRDefault="00592608" w:rsidP="00592608">
      <w:pPr>
        <w:widowControl w:val="0"/>
        <w:jc w:val="both"/>
        <w:rPr>
          <w:rFonts w:ascii="Arial" w:hAnsi="Arial" w:cs="Arial"/>
          <w:sz w:val="22"/>
          <w:szCs w:val="22"/>
        </w:rPr>
      </w:pPr>
    </w:p>
    <w:p w14:paraId="2ECCCF91" w14:textId="77777777" w:rsidR="00592608" w:rsidRDefault="00592608" w:rsidP="00592608">
      <w:pPr>
        <w:widowControl w:val="0"/>
        <w:jc w:val="both"/>
        <w:rPr>
          <w:rFonts w:ascii="Arial" w:hAnsi="Arial" w:cs="Arial"/>
          <w:sz w:val="22"/>
          <w:szCs w:val="22"/>
        </w:rPr>
      </w:pPr>
      <w:r>
        <w:rPr>
          <w:rFonts w:ascii="Arial" w:hAnsi="Arial" w:cs="Arial"/>
          <w:sz w:val="22"/>
          <w:szCs w:val="22"/>
        </w:rPr>
        <w:t>Práce</w:t>
      </w:r>
      <w:r w:rsidRPr="00440AD6">
        <w:rPr>
          <w:rFonts w:ascii="Arial" w:hAnsi="Arial" w:cs="Arial"/>
          <w:sz w:val="22"/>
          <w:szCs w:val="22"/>
        </w:rPr>
        <w:t xml:space="preserve"> </w:t>
      </w:r>
      <w:r>
        <w:rPr>
          <w:rFonts w:ascii="Arial" w:hAnsi="Arial" w:cs="Arial"/>
          <w:sz w:val="22"/>
          <w:szCs w:val="22"/>
        </w:rPr>
        <w:t>dle čl. 2.1</w:t>
      </w:r>
      <w:r w:rsidRPr="00440AD6">
        <w:rPr>
          <w:rFonts w:ascii="Arial" w:hAnsi="Arial" w:cs="Arial"/>
          <w:sz w:val="22"/>
          <w:szCs w:val="22"/>
        </w:rPr>
        <w:t xml:space="preserve"> </w:t>
      </w:r>
      <w:r>
        <w:rPr>
          <w:rFonts w:ascii="Arial" w:hAnsi="Arial" w:cs="Arial"/>
          <w:sz w:val="22"/>
          <w:szCs w:val="22"/>
        </w:rPr>
        <w:t>až 2.4 budou provedeny dle harmonogramu a rozsahu u</w:t>
      </w:r>
      <w:r w:rsidRPr="00440AD6">
        <w:rPr>
          <w:rFonts w:ascii="Arial" w:hAnsi="Arial" w:cs="Arial"/>
          <w:sz w:val="22"/>
          <w:szCs w:val="22"/>
        </w:rPr>
        <w:t>veden</w:t>
      </w:r>
      <w:r>
        <w:rPr>
          <w:rFonts w:ascii="Arial" w:hAnsi="Arial" w:cs="Arial"/>
          <w:sz w:val="22"/>
          <w:szCs w:val="22"/>
        </w:rPr>
        <w:t>ého</w:t>
      </w:r>
      <w:r w:rsidRPr="00440AD6">
        <w:rPr>
          <w:rFonts w:ascii="Arial" w:hAnsi="Arial" w:cs="Arial"/>
          <w:sz w:val="22"/>
          <w:szCs w:val="22"/>
        </w:rPr>
        <w:t xml:space="preserve"> v příloze č. 1 „</w:t>
      </w:r>
      <w:r>
        <w:rPr>
          <w:rFonts w:ascii="Arial" w:hAnsi="Arial" w:cs="Arial"/>
          <w:sz w:val="22"/>
          <w:szCs w:val="22"/>
        </w:rPr>
        <w:t>Harmonogram prací</w:t>
      </w:r>
      <w:r w:rsidRPr="00440AD6">
        <w:rPr>
          <w:rFonts w:ascii="Arial" w:hAnsi="Arial" w:cs="Arial"/>
          <w:sz w:val="22"/>
          <w:szCs w:val="22"/>
        </w:rPr>
        <w:t>“, je</w:t>
      </w:r>
      <w:r>
        <w:rPr>
          <w:rFonts w:ascii="Arial" w:hAnsi="Arial" w:cs="Arial"/>
          <w:sz w:val="22"/>
          <w:szCs w:val="22"/>
        </w:rPr>
        <w:t>n</w:t>
      </w:r>
      <w:r w:rsidRPr="00440AD6">
        <w:rPr>
          <w:rFonts w:ascii="Arial" w:hAnsi="Arial" w:cs="Arial"/>
          <w:sz w:val="22"/>
          <w:szCs w:val="22"/>
        </w:rPr>
        <w:t>ž je nedílnou součástí této smlouvy</w:t>
      </w:r>
      <w:r>
        <w:rPr>
          <w:rFonts w:ascii="Arial" w:hAnsi="Arial" w:cs="Arial"/>
          <w:sz w:val="22"/>
          <w:szCs w:val="22"/>
        </w:rPr>
        <w:t>.</w:t>
      </w:r>
    </w:p>
    <w:p w14:paraId="0243AE45" w14:textId="77777777" w:rsidR="00592608" w:rsidRDefault="00592608" w:rsidP="00592608">
      <w:pPr>
        <w:widowControl w:val="0"/>
        <w:jc w:val="both"/>
        <w:rPr>
          <w:rFonts w:ascii="Arial" w:hAnsi="Arial" w:cs="Arial"/>
          <w:sz w:val="22"/>
          <w:szCs w:val="22"/>
        </w:rPr>
      </w:pPr>
    </w:p>
    <w:p w14:paraId="79813034" w14:textId="77777777" w:rsidR="00592608" w:rsidRDefault="00592608" w:rsidP="00592608">
      <w:pPr>
        <w:widowControl w:val="0"/>
        <w:jc w:val="both"/>
        <w:rPr>
          <w:rFonts w:ascii="Arial" w:hAnsi="Arial" w:cs="Arial"/>
          <w:sz w:val="22"/>
          <w:szCs w:val="22"/>
        </w:rPr>
      </w:pPr>
      <w:r w:rsidRPr="002C126C">
        <w:rPr>
          <w:rFonts w:ascii="Arial" w:hAnsi="Arial" w:cs="Arial"/>
          <w:sz w:val="22"/>
          <w:szCs w:val="22"/>
        </w:rPr>
        <w:t>Při plnění předmětu zakázky bude zhotovitel postupovat podle této smlouvy o dílo</w:t>
      </w:r>
      <w:r>
        <w:rPr>
          <w:rFonts w:ascii="Arial" w:hAnsi="Arial" w:cs="Arial"/>
          <w:sz w:val="22"/>
          <w:szCs w:val="22"/>
        </w:rPr>
        <w:t>.</w:t>
      </w:r>
    </w:p>
    <w:p w14:paraId="6C23425C" w14:textId="77777777" w:rsidR="00592608" w:rsidRPr="002C126C" w:rsidRDefault="00592608" w:rsidP="00592608">
      <w:pPr>
        <w:widowControl w:val="0"/>
        <w:jc w:val="both"/>
        <w:rPr>
          <w:rFonts w:ascii="Arial" w:hAnsi="Arial" w:cs="Arial"/>
          <w:sz w:val="22"/>
          <w:szCs w:val="22"/>
        </w:rPr>
      </w:pPr>
    </w:p>
    <w:p w14:paraId="1FB5C3ED" w14:textId="77777777" w:rsidR="00592608" w:rsidRDefault="00592608" w:rsidP="00592608">
      <w:pPr>
        <w:pStyle w:val="Nadpis2"/>
        <w:rPr>
          <w:i w:val="0"/>
          <w:iCs w:val="0"/>
          <w:sz w:val="22"/>
          <w:szCs w:val="22"/>
        </w:rPr>
      </w:pPr>
      <w:r>
        <w:rPr>
          <w:i w:val="0"/>
          <w:iCs w:val="0"/>
          <w:sz w:val="22"/>
          <w:szCs w:val="22"/>
        </w:rPr>
        <w:t xml:space="preserve">Zpracování </w:t>
      </w:r>
      <w:r w:rsidRPr="00F77829">
        <w:rPr>
          <w:sz w:val="22"/>
          <w:szCs w:val="22"/>
        </w:rPr>
        <w:t>Rozsahu měření dohledu</w:t>
      </w:r>
    </w:p>
    <w:p w14:paraId="1B2A225B" w14:textId="77777777" w:rsidR="00592608" w:rsidRDefault="00592608" w:rsidP="00592608">
      <w:pPr>
        <w:widowControl w:val="0"/>
        <w:jc w:val="both"/>
        <w:rPr>
          <w:rFonts w:ascii="Arial" w:hAnsi="Arial" w:cs="Arial"/>
          <w:sz w:val="22"/>
          <w:szCs w:val="22"/>
        </w:rPr>
      </w:pPr>
      <w:r>
        <w:rPr>
          <w:rFonts w:ascii="Arial" w:hAnsi="Arial" w:cs="Arial"/>
          <w:sz w:val="22"/>
          <w:szCs w:val="22"/>
        </w:rPr>
        <w:t xml:space="preserve">Bude zpracován jako </w:t>
      </w:r>
      <w:r w:rsidRPr="00681AAC">
        <w:rPr>
          <w:rFonts w:ascii="Arial" w:hAnsi="Arial" w:cs="Arial"/>
          <w:sz w:val="22"/>
          <w:szCs w:val="22"/>
        </w:rPr>
        <w:t>technický dokument, který obsahuje rozsah a způsob měření a pozorování určeného vodního díla, jakož i návrh souvisejících zařízení a přístrojů potřebných pro zajištění měření.</w:t>
      </w:r>
      <w:r>
        <w:rPr>
          <w:rFonts w:ascii="Arial" w:hAnsi="Arial" w:cs="Arial"/>
          <w:sz w:val="22"/>
          <w:szCs w:val="22"/>
        </w:rPr>
        <w:t xml:space="preserve"> Bude zpracován po částech, v obsahu a členění dle </w:t>
      </w:r>
      <w:r w:rsidRPr="00F77829">
        <w:rPr>
          <w:rFonts w:ascii="Arial" w:hAnsi="Arial" w:cs="Arial"/>
          <w:sz w:val="22"/>
          <w:szCs w:val="22"/>
        </w:rPr>
        <w:t xml:space="preserve">§6 </w:t>
      </w:r>
      <w:r w:rsidRPr="00F77829">
        <w:rPr>
          <w:rFonts w:ascii="Arial" w:hAnsi="Arial" w:cs="Arial"/>
          <w:i/>
          <w:iCs/>
          <w:sz w:val="22"/>
          <w:szCs w:val="22"/>
        </w:rPr>
        <w:t>Vyhlášky</w:t>
      </w:r>
      <w:r>
        <w:rPr>
          <w:rFonts w:ascii="Arial" w:hAnsi="Arial" w:cs="Arial"/>
          <w:sz w:val="22"/>
          <w:szCs w:val="22"/>
        </w:rPr>
        <w:t>, které lze pro konkrétní stav přípravy aplikovat</w:t>
      </w:r>
      <w:r w:rsidRPr="009F7234">
        <w:rPr>
          <w:rFonts w:ascii="Arial" w:hAnsi="Arial" w:cs="Arial"/>
          <w:sz w:val="22"/>
          <w:szCs w:val="22"/>
        </w:rPr>
        <w:t xml:space="preserve"> </w:t>
      </w:r>
      <w:r>
        <w:rPr>
          <w:rFonts w:ascii="Arial" w:hAnsi="Arial" w:cs="Arial"/>
          <w:sz w:val="22"/>
          <w:szCs w:val="22"/>
        </w:rPr>
        <w:t>(viz 2.1.1 až 2.1.7).</w:t>
      </w:r>
    </w:p>
    <w:p w14:paraId="3A74CCEF" w14:textId="77777777" w:rsidR="00592608" w:rsidRPr="00681AAC" w:rsidRDefault="00592608" w:rsidP="00592608">
      <w:pPr>
        <w:widowControl w:val="0"/>
        <w:jc w:val="both"/>
        <w:rPr>
          <w:rFonts w:ascii="Arial" w:hAnsi="Arial" w:cs="Arial"/>
          <w:sz w:val="22"/>
          <w:szCs w:val="22"/>
        </w:rPr>
      </w:pPr>
    </w:p>
    <w:p w14:paraId="2DE6B86E" w14:textId="77777777" w:rsidR="00592608" w:rsidRDefault="00592608" w:rsidP="00592608">
      <w:pPr>
        <w:pStyle w:val="Nadpis3"/>
        <w:keepNext w:val="0"/>
        <w:widowControl w:val="0"/>
        <w:tabs>
          <w:tab w:val="clear" w:pos="6533"/>
          <w:tab w:val="num" w:pos="709"/>
        </w:tabs>
        <w:spacing w:before="0"/>
        <w:ind w:left="709" w:hanging="709"/>
        <w:rPr>
          <w:sz w:val="22"/>
          <w:szCs w:val="22"/>
        </w:rPr>
      </w:pPr>
      <w:r>
        <w:rPr>
          <w:sz w:val="22"/>
          <w:szCs w:val="22"/>
        </w:rPr>
        <w:t>P</w:t>
      </w:r>
      <w:r w:rsidRPr="002261FC">
        <w:rPr>
          <w:sz w:val="22"/>
          <w:szCs w:val="22"/>
        </w:rPr>
        <w:t>opis a rozbor rizik spojených s existencí vodního d</w:t>
      </w:r>
      <w:r>
        <w:rPr>
          <w:sz w:val="22"/>
          <w:szCs w:val="22"/>
        </w:rPr>
        <w:t>íla v daném prostředí a provozu.</w:t>
      </w:r>
    </w:p>
    <w:p w14:paraId="073E1201" w14:textId="77777777" w:rsidR="00592608" w:rsidRDefault="00592608" w:rsidP="00592608">
      <w:pPr>
        <w:pStyle w:val="Nadpis3"/>
        <w:keepNext w:val="0"/>
        <w:widowControl w:val="0"/>
        <w:tabs>
          <w:tab w:val="clear" w:pos="6533"/>
          <w:tab w:val="num" w:pos="709"/>
        </w:tabs>
        <w:spacing w:before="0"/>
        <w:ind w:left="709" w:hanging="709"/>
        <w:rPr>
          <w:sz w:val="22"/>
          <w:szCs w:val="22"/>
        </w:rPr>
      </w:pPr>
      <w:r>
        <w:rPr>
          <w:sz w:val="22"/>
          <w:szCs w:val="22"/>
        </w:rPr>
        <w:t>P</w:t>
      </w:r>
      <w:r w:rsidRPr="002261FC">
        <w:rPr>
          <w:sz w:val="22"/>
          <w:szCs w:val="22"/>
        </w:rPr>
        <w:t>řehled důležitých předpokladů bezpečnosti a stability určeného vodního díla pro příslušnou etapu výstavby nebo provozu určeného vodního díla a návrh způsobu sledování jevů a skutečností</w:t>
      </w:r>
      <w:r>
        <w:rPr>
          <w:sz w:val="22"/>
          <w:szCs w:val="22"/>
        </w:rPr>
        <w:t>.</w:t>
      </w:r>
    </w:p>
    <w:p w14:paraId="7345731F" w14:textId="77777777" w:rsidR="00592608" w:rsidRDefault="00592608" w:rsidP="00592608">
      <w:pPr>
        <w:pStyle w:val="Nadpis3"/>
        <w:keepNext w:val="0"/>
        <w:widowControl w:val="0"/>
        <w:tabs>
          <w:tab w:val="clear" w:pos="6533"/>
          <w:tab w:val="num" w:pos="709"/>
        </w:tabs>
        <w:spacing w:before="0"/>
        <w:ind w:left="709" w:hanging="709"/>
        <w:rPr>
          <w:sz w:val="22"/>
          <w:szCs w:val="22"/>
        </w:rPr>
      </w:pPr>
      <w:r>
        <w:rPr>
          <w:sz w:val="22"/>
          <w:szCs w:val="22"/>
        </w:rPr>
        <w:t>N</w:t>
      </w:r>
      <w:r w:rsidRPr="002261FC">
        <w:rPr>
          <w:sz w:val="22"/>
          <w:szCs w:val="22"/>
        </w:rPr>
        <w:t>ávrh metod měření a pozorování, jejich rozsahu a přesnosti přístrojů</w:t>
      </w:r>
      <w:r>
        <w:rPr>
          <w:sz w:val="22"/>
          <w:szCs w:val="22"/>
        </w:rPr>
        <w:t xml:space="preserve"> a zařízení k provádění dohledu.</w:t>
      </w:r>
    </w:p>
    <w:p w14:paraId="4A5E6665" w14:textId="77777777" w:rsidR="00592608" w:rsidRPr="00A9615E" w:rsidRDefault="00592608" w:rsidP="00592608">
      <w:pPr>
        <w:pStyle w:val="Nadpis3"/>
        <w:keepNext w:val="0"/>
        <w:widowControl w:val="0"/>
        <w:tabs>
          <w:tab w:val="clear" w:pos="6533"/>
          <w:tab w:val="num" w:pos="709"/>
        </w:tabs>
        <w:spacing w:before="0"/>
        <w:ind w:left="709" w:hanging="709"/>
        <w:rPr>
          <w:sz w:val="22"/>
          <w:szCs w:val="22"/>
        </w:rPr>
      </w:pPr>
      <w:r>
        <w:rPr>
          <w:sz w:val="22"/>
          <w:szCs w:val="22"/>
        </w:rPr>
        <w:t>P</w:t>
      </w:r>
      <w:r w:rsidRPr="002261FC">
        <w:rPr>
          <w:sz w:val="22"/>
          <w:szCs w:val="22"/>
        </w:rPr>
        <w:t>řehled mezních hodnot sledovaných jevů a skutečností ovlivňujících bezpečnost a stabilitu určeného vodn</w:t>
      </w:r>
      <w:r>
        <w:rPr>
          <w:sz w:val="22"/>
          <w:szCs w:val="22"/>
        </w:rPr>
        <w:t>ího díla a jím ohroženého území.</w:t>
      </w:r>
    </w:p>
    <w:p w14:paraId="228B0D88" w14:textId="77777777" w:rsidR="00592608" w:rsidRPr="00A9615E" w:rsidRDefault="00592608" w:rsidP="00592608">
      <w:pPr>
        <w:pStyle w:val="Nadpis3"/>
        <w:keepNext w:val="0"/>
        <w:widowControl w:val="0"/>
        <w:tabs>
          <w:tab w:val="clear" w:pos="6533"/>
          <w:tab w:val="num" w:pos="709"/>
        </w:tabs>
        <w:spacing w:before="0"/>
        <w:ind w:left="709" w:hanging="709"/>
        <w:rPr>
          <w:sz w:val="22"/>
          <w:szCs w:val="22"/>
        </w:rPr>
      </w:pPr>
      <w:r w:rsidRPr="00A9615E">
        <w:rPr>
          <w:sz w:val="22"/>
          <w:szCs w:val="22"/>
        </w:rPr>
        <w:t>Návrh bezpečných přístupů k měřicím zařízením a návrh opatření na zajištění bezpečného výkonu měření a údržby měřicích zařízení, včetně</w:t>
      </w:r>
      <w:r>
        <w:rPr>
          <w:sz w:val="22"/>
          <w:szCs w:val="22"/>
        </w:rPr>
        <w:t xml:space="preserve"> jejich ochrany před poškozením.</w:t>
      </w:r>
      <w:r w:rsidRPr="00A9615E">
        <w:rPr>
          <w:sz w:val="22"/>
          <w:szCs w:val="22"/>
        </w:rPr>
        <w:t xml:space="preserve"> </w:t>
      </w:r>
    </w:p>
    <w:p w14:paraId="4B92CFE8" w14:textId="77777777" w:rsidR="00592608" w:rsidRPr="00A9615E" w:rsidRDefault="00592608" w:rsidP="00592608">
      <w:pPr>
        <w:pStyle w:val="Nadpis3"/>
        <w:keepNext w:val="0"/>
        <w:widowControl w:val="0"/>
        <w:tabs>
          <w:tab w:val="clear" w:pos="6533"/>
          <w:tab w:val="num" w:pos="709"/>
        </w:tabs>
        <w:spacing w:before="0"/>
        <w:ind w:left="709" w:hanging="709"/>
        <w:rPr>
          <w:sz w:val="22"/>
          <w:szCs w:val="22"/>
        </w:rPr>
      </w:pPr>
      <w:r>
        <w:rPr>
          <w:sz w:val="22"/>
          <w:szCs w:val="22"/>
        </w:rPr>
        <w:t>Vypracování h</w:t>
      </w:r>
      <w:r w:rsidRPr="00A9615E">
        <w:rPr>
          <w:sz w:val="22"/>
          <w:szCs w:val="22"/>
        </w:rPr>
        <w:t>armonogram</w:t>
      </w:r>
      <w:r>
        <w:rPr>
          <w:sz w:val="22"/>
          <w:szCs w:val="22"/>
        </w:rPr>
        <w:t>u</w:t>
      </w:r>
      <w:r w:rsidRPr="00A9615E">
        <w:rPr>
          <w:sz w:val="22"/>
          <w:szCs w:val="22"/>
        </w:rPr>
        <w:t xml:space="preserve"> instalací a prvníc</w:t>
      </w:r>
      <w:r>
        <w:rPr>
          <w:sz w:val="22"/>
          <w:szCs w:val="22"/>
        </w:rPr>
        <w:t>h měření podle postupu výstavby.</w:t>
      </w:r>
    </w:p>
    <w:p w14:paraId="5A3EC548" w14:textId="77777777" w:rsidR="00592608" w:rsidRDefault="00592608" w:rsidP="00592608">
      <w:pPr>
        <w:pStyle w:val="Nadpis3"/>
        <w:keepNext w:val="0"/>
        <w:widowControl w:val="0"/>
        <w:tabs>
          <w:tab w:val="clear" w:pos="6533"/>
          <w:tab w:val="num" w:pos="709"/>
        </w:tabs>
        <w:spacing w:before="0"/>
        <w:ind w:left="709" w:hanging="709"/>
        <w:rPr>
          <w:sz w:val="22"/>
          <w:szCs w:val="22"/>
        </w:rPr>
      </w:pPr>
      <w:r>
        <w:rPr>
          <w:sz w:val="22"/>
          <w:szCs w:val="22"/>
        </w:rPr>
        <w:t>N</w:t>
      </w:r>
      <w:r w:rsidRPr="00A9615E">
        <w:rPr>
          <w:sz w:val="22"/>
          <w:szCs w:val="22"/>
        </w:rPr>
        <w:t>ávrh období, ve kterém se bude měření a pozorování provádět.</w:t>
      </w:r>
    </w:p>
    <w:p w14:paraId="3523385E" w14:textId="77777777" w:rsidR="00592608" w:rsidRDefault="00592608" w:rsidP="00592608">
      <w:pPr>
        <w:widowControl w:val="0"/>
        <w:jc w:val="both"/>
        <w:rPr>
          <w:rFonts w:ascii="Arial" w:hAnsi="Arial" w:cs="Arial"/>
          <w:sz w:val="22"/>
          <w:szCs w:val="22"/>
        </w:rPr>
      </w:pPr>
    </w:p>
    <w:p w14:paraId="2336467E" w14:textId="77777777" w:rsidR="00592608" w:rsidRDefault="00592608" w:rsidP="00592608">
      <w:pPr>
        <w:widowControl w:val="0"/>
        <w:jc w:val="both"/>
        <w:rPr>
          <w:rFonts w:ascii="Arial" w:hAnsi="Arial" w:cs="Arial"/>
          <w:sz w:val="22"/>
          <w:szCs w:val="22"/>
        </w:rPr>
      </w:pPr>
      <w:r>
        <w:rPr>
          <w:rFonts w:ascii="Arial" w:hAnsi="Arial" w:cs="Arial"/>
          <w:sz w:val="22"/>
          <w:szCs w:val="22"/>
        </w:rPr>
        <w:t xml:space="preserve">Jednotlivé části </w:t>
      </w:r>
      <w:r w:rsidRPr="00F77829">
        <w:rPr>
          <w:rFonts w:ascii="Arial" w:hAnsi="Arial" w:cs="Arial"/>
          <w:i/>
          <w:iCs/>
          <w:sz w:val="22"/>
          <w:szCs w:val="22"/>
        </w:rPr>
        <w:t>Rozsahu měření dohledu</w:t>
      </w:r>
      <w:r w:rsidRPr="00F77829">
        <w:rPr>
          <w:rFonts w:ascii="Arial" w:hAnsi="Arial" w:cs="Arial"/>
          <w:sz w:val="22"/>
          <w:szCs w:val="22"/>
        </w:rPr>
        <w:t xml:space="preserve"> bud</w:t>
      </w:r>
      <w:r>
        <w:rPr>
          <w:rFonts w:ascii="Arial" w:hAnsi="Arial" w:cs="Arial"/>
          <w:sz w:val="22"/>
          <w:szCs w:val="22"/>
        </w:rPr>
        <w:t>ou</w:t>
      </w:r>
      <w:r w:rsidRPr="00F77829">
        <w:rPr>
          <w:rFonts w:ascii="Arial" w:hAnsi="Arial" w:cs="Arial"/>
          <w:sz w:val="22"/>
          <w:szCs w:val="22"/>
        </w:rPr>
        <w:t xml:space="preserve"> </w:t>
      </w:r>
      <w:r>
        <w:rPr>
          <w:rFonts w:ascii="Arial" w:hAnsi="Arial" w:cs="Arial"/>
          <w:sz w:val="22"/>
          <w:szCs w:val="22"/>
        </w:rPr>
        <w:t xml:space="preserve">zpracovány jako koncepty v termínech dle harmonogramu (příloha </w:t>
      </w:r>
      <w:proofErr w:type="gramStart"/>
      <w:r>
        <w:rPr>
          <w:rFonts w:ascii="Arial" w:hAnsi="Arial" w:cs="Arial"/>
          <w:sz w:val="22"/>
          <w:szCs w:val="22"/>
        </w:rPr>
        <w:t xml:space="preserve">č. 1 </w:t>
      </w:r>
      <w:proofErr w:type="spellStart"/>
      <w:r>
        <w:rPr>
          <w:rFonts w:ascii="Arial" w:hAnsi="Arial" w:cs="Arial"/>
          <w:sz w:val="22"/>
          <w:szCs w:val="22"/>
        </w:rPr>
        <w:t>SoD</w:t>
      </w:r>
      <w:proofErr w:type="spellEnd"/>
      <w:proofErr w:type="gramEnd"/>
      <w:r>
        <w:rPr>
          <w:rFonts w:ascii="Arial" w:hAnsi="Arial" w:cs="Arial"/>
          <w:sz w:val="22"/>
          <w:szCs w:val="22"/>
        </w:rPr>
        <w:t>) a budou předány zejména jako podklad</w:t>
      </w:r>
      <w:r w:rsidRPr="00F77829">
        <w:rPr>
          <w:rFonts w:ascii="Arial" w:hAnsi="Arial" w:cs="Arial"/>
          <w:sz w:val="22"/>
          <w:szCs w:val="22"/>
        </w:rPr>
        <w:t xml:space="preserve"> pro vypracování části projektové dokumentace SO 018 Zařízení pro pozorování a měření (TBD) a </w:t>
      </w:r>
      <w:r>
        <w:rPr>
          <w:rFonts w:ascii="Arial" w:hAnsi="Arial" w:cs="Arial"/>
          <w:sz w:val="22"/>
          <w:szCs w:val="22"/>
        </w:rPr>
        <w:t>pro další činnosti v rámci přípravy akce „</w:t>
      </w:r>
      <w:r w:rsidRPr="00F77829">
        <w:rPr>
          <w:rFonts w:ascii="Arial" w:hAnsi="Arial" w:cs="Arial"/>
          <w:i/>
          <w:iCs/>
          <w:sz w:val="22"/>
          <w:szCs w:val="22"/>
        </w:rPr>
        <w:t xml:space="preserve">Vodní dílo Nové </w:t>
      </w:r>
      <w:proofErr w:type="spellStart"/>
      <w:r w:rsidRPr="00F77829">
        <w:rPr>
          <w:rFonts w:ascii="Arial" w:hAnsi="Arial" w:cs="Arial"/>
          <w:i/>
          <w:iCs/>
          <w:sz w:val="22"/>
          <w:szCs w:val="22"/>
        </w:rPr>
        <w:t>Heřminovy</w:t>
      </w:r>
      <w:proofErr w:type="spellEnd"/>
      <w:r w:rsidRPr="00F77829">
        <w:rPr>
          <w:rFonts w:ascii="Arial" w:hAnsi="Arial" w:cs="Arial"/>
          <w:i/>
          <w:iCs/>
          <w:sz w:val="22"/>
          <w:szCs w:val="22"/>
        </w:rPr>
        <w:t>, DSP, DPS – II</w:t>
      </w:r>
      <w:r>
        <w:rPr>
          <w:rFonts w:ascii="Arial" w:hAnsi="Arial" w:cs="Arial"/>
          <w:sz w:val="22"/>
          <w:szCs w:val="22"/>
        </w:rPr>
        <w:t xml:space="preserve">“. Následně, v souběhu s dokončováním na DSP </w:t>
      </w:r>
      <w:r w:rsidRPr="00115C8A">
        <w:rPr>
          <w:rFonts w:ascii="Arial" w:hAnsi="Arial" w:cs="Arial"/>
          <w:i/>
          <w:iCs/>
          <w:sz w:val="22"/>
          <w:szCs w:val="22"/>
        </w:rPr>
        <w:t>Stavby</w:t>
      </w:r>
      <w:r>
        <w:rPr>
          <w:rFonts w:ascii="Arial" w:hAnsi="Arial" w:cs="Arial"/>
          <w:sz w:val="22"/>
          <w:szCs w:val="22"/>
        </w:rPr>
        <w:t xml:space="preserve">, bude dokument souhrnně vydán jako čistopis, jehož obsah bude koordinován s obsahem DSP </w:t>
      </w:r>
      <w:r w:rsidRPr="004D3804">
        <w:rPr>
          <w:rFonts w:ascii="Arial" w:hAnsi="Arial" w:cs="Arial"/>
          <w:i/>
          <w:iCs/>
          <w:sz w:val="22"/>
          <w:szCs w:val="22"/>
        </w:rPr>
        <w:t>Stavby</w:t>
      </w:r>
      <w:r>
        <w:rPr>
          <w:rFonts w:ascii="Arial" w:hAnsi="Arial" w:cs="Arial"/>
          <w:sz w:val="22"/>
          <w:szCs w:val="22"/>
        </w:rPr>
        <w:t>.</w:t>
      </w:r>
    </w:p>
    <w:p w14:paraId="743B092A" w14:textId="77777777" w:rsidR="00592608" w:rsidRDefault="00592608" w:rsidP="00592608">
      <w:pPr>
        <w:widowControl w:val="0"/>
        <w:jc w:val="both"/>
        <w:rPr>
          <w:sz w:val="22"/>
          <w:szCs w:val="22"/>
        </w:rPr>
      </w:pPr>
    </w:p>
    <w:p w14:paraId="17DB95B5" w14:textId="77777777" w:rsidR="00592608" w:rsidRDefault="00592608" w:rsidP="00592608">
      <w:pPr>
        <w:pStyle w:val="Nadpis2"/>
        <w:rPr>
          <w:i w:val="0"/>
          <w:iCs w:val="0"/>
          <w:sz w:val="22"/>
          <w:szCs w:val="22"/>
        </w:rPr>
      </w:pPr>
      <w:r w:rsidRPr="00115C8A">
        <w:rPr>
          <w:i w:val="0"/>
          <w:iCs w:val="0"/>
          <w:sz w:val="22"/>
          <w:szCs w:val="22"/>
        </w:rPr>
        <w:t xml:space="preserve">Zpracování </w:t>
      </w:r>
      <w:r w:rsidRPr="00115C8A">
        <w:rPr>
          <w:sz w:val="22"/>
          <w:szCs w:val="22"/>
        </w:rPr>
        <w:t>Programu dohledu</w:t>
      </w:r>
      <w:r w:rsidRPr="00115C8A">
        <w:rPr>
          <w:i w:val="0"/>
          <w:iCs w:val="0"/>
          <w:sz w:val="22"/>
          <w:szCs w:val="22"/>
        </w:rPr>
        <w:t xml:space="preserve"> </w:t>
      </w:r>
    </w:p>
    <w:p w14:paraId="5E0B078F" w14:textId="77777777" w:rsidR="00592608" w:rsidRDefault="00592608" w:rsidP="00592608">
      <w:pPr>
        <w:widowControl w:val="0"/>
        <w:jc w:val="both"/>
        <w:rPr>
          <w:rFonts w:ascii="Arial" w:hAnsi="Arial" w:cs="Arial"/>
          <w:sz w:val="22"/>
          <w:szCs w:val="22"/>
        </w:rPr>
      </w:pPr>
      <w:r>
        <w:rPr>
          <w:rFonts w:ascii="Arial" w:hAnsi="Arial" w:cs="Arial"/>
          <w:sz w:val="22"/>
          <w:szCs w:val="22"/>
        </w:rPr>
        <w:t xml:space="preserve">Bude zpracován jako </w:t>
      </w:r>
      <w:r w:rsidRPr="00681AAC">
        <w:rPr>
          <w:rFonts w:ascii="Arial" w:hAnsi="Arial" w:cs="Arial"/>
          <w:sz w:val="22"/>
          <w:szCs w:val="22"/>
        </w:rPr>
        <w:t>technický dokument, který</w:t>
      </w:r>
      <w:r w:rsidRPr="00A50C0E">
        <w:t xml:space="preserve"> </w:t>
      </w:r>
      <w:r w:rsidRPr="00A50C0E">
        <w:rPr>
          <w:rFonts w:ascii="Arial" w:hAnsi="Arial" w:cs="Arial"/>
          <w:sz w:val="22"/>
          <w:szCs w:val="22"/>
        </w:rPr>
        <w:t>obsahuje rozsah a zajištění činností, které jsou významné pro bezpečnost a stabilitu určeného vodního díla</w:t>
      </w:r>
      <w:r>
        <w:rPr>
          <w:rFonts w:ascii="Arial" w:hAnsi="Arial" w:cs="Arial"/>
          <w:sz w:val="22"/>
          <w:szCs w:val="22"/>
        </w:rPr>
        <w:t xml:space="preserve"> v etapě výstavby vodního díla</w:t>
      </w:r>
      <w:r w:rsidRPr="00681AAC">
        <w:rPr>
          <w:rFonts w:ascii="Arial" w:hAnsi="Arial" w:cs="Arial"/>
          <w:sz w:val="22"/>
          <w:szCs w:val="22"/>
        </w:rPr>
        <w:t>.</w:t>
      </w:r>
      <w:r>
        <w:rPr>
          <w:rFonts w:ascii="Arial" w:hAnsi="Arial" w:cs="Arial"/>
          <w:sz w:val="22"/>
          <w:szCs w:val="22"/>
        </w:rPr>
        <w:t xml:space="preserve"> Bude zpracován v obsahu a členění dle </w:t>
      </w:r>
      <w:r w:rsidRPr="00F77829">
        <w:rPr>
          <w:rFonts w:ascii="Arial" w:hAnsi="Arial" w:cs="Arial"/>
          <w:sz w:val="22"/>
          <w:szCs w:val="22"/>
        </w:rPr>
        <w:t>§</w:t>
      </w:r>
      <w:r>
        <w:rPr>
          <w:rFonts w:ascii="Arial" w:hAnsi="Arial" w:cs="Arial"/>
          <w:sz w:val="22"/>
          <w:szCs w:val="22"/>
        </w:rPr>
        <w:t>7</w:t>
      </w:r>
      <w:r w:rsidRPr="00F77829">
        <w:rPr>
          <w:rFonts w:ascii="Arial" w:hAnsi="Arial" w:cs="Arial"/>
          <w:sz w:val="22"/>
          <w:szCs w:val="22"/>
        </w:rPr>
        <w:t xml:space="preserve"> </w:t>
      </w:r>
      <w:r w:rsidRPr="00F77829">
        <w:rPr>
          <w:rFonts w:ascii="Arial" w:hAnsi="Arial" w:cs="Arial"/>
          <w:i/>
          <w:iCs/>
          <w:sz w:val="22"/>
          <w:szCs w:val="22"/>
        </w:rPr>
        <w:t>Vyhlášky</w:t>
      </w:r>
      <w:r>
        <w:rPr>
          <w:rFonts w:ascii="Arial" w:hAnsi="Arial" w:cs="Arial"/>
          <w:sz w:val="22"/>
          <w:szCs w:val="22"/>
        </w:rPr>
        <w:t xml:space="preserve">, které lze pro etapu výstavby díla aplikovat. </w:t>
      </w:r>
    </w:p>
    <w:p w14:paraId="682DEBBD" w14:textId="77777777" w:rsidR="00592608" w:rsidRDefault="00592608" w:rsidP="00592608">
      <w:pPr>
        <w:widowControl w:val="0"/>
        <w:jc w:val="both"/>
        <w:rPr>
          <w:rFonts w:ascii="Arial" w:hAnsi="Arial" w:cs="Arial"/>
          <w:sz w:val="22"/>
          <w:szCs w:val="22"/>
        </w:rPr>
      </w:pPr>
    </w:p>
    <w:p w14:paraId="44B995FD" w14:textId="77777777" w:rsidR="00592608" w:rsidRDefault="00592608" w:rsidP="00592608">
      <w:pPr>
        <w:widowControl w:val="0"/>
        <w:jc w:val="both"/>
        <w:rPr>
          <w:rFonts w:ascii="Arial" w:hAnsi="Arial" w:cs="Arial"/>
          <w:sz w:val="22"/>
          <w:szCs w:val="22"/>
        </w:rPr>
      </w:pPr>
      <w:r>
        <w:rPr>
          <w:rFonts w:ascii="Arial" w:hAnsi="Arial" w:cs="Arial"/>
          <w:sz w:val="22"/>
          <w:szCs w:val="22"/>
        </w:rPr>
        <w:t>D</w:t>
      </w:r>
      <w:r w:rsidRPr="00DC2104">
        <w:rPr>
          <w:rFonts w:ascii="Arial" w:hAnsi="Arial" w:cs="Arial"/>
          <w:sz w:val="22"/>
          <w:szCs w:val="22"/>
        </w:rPr>
        <w:t xml:space="preserve">o programu </w:t>
      </w:r>
      <w:r>
        <w:rPr>
          <w:rFonts w:ascii="Arial" w:hAnsi="Arial" w:cs="Arial"/>
          <w:sz w:val="22"/>
          <w:szCs w:val="22"/>
        </w:rPr>
        <w:t xml:space="preserve">dohledu </w:t>
      </w:r>
      <w:r w:rsidRPr="00DC2104">
        <w:rPr>
          <w:rFonts w:ascii="Arial" w:hAnsi="Arial" w:cs="Arial"/>
          <w:sz w:val="22"/>
          <w:szCs w:val="22"/>
        </w:rPr>
        <w:t>budou zapracovány údaje o parametrech zvláštní povodně způsobené poruchou vzdouvací konstrukce, výpustných a přelivných zařízení na určeném vodním díle nebo nouzovým řešením kritických situací na něm a vazby těchto situací na provádění dohledu a stupně povodňové aktivity nebo krizových stavů</w:t>
      </w:r>
      <w:r>
        <w:rPr>
          <w:rFonts w:ascii="Arial" w:hAnsi="Arial" w:cs="Arial"/>
          <w:sz w:val="22"/>
          <w:szCs w:val="22"/>
        </w:rPr>
        <w:t>.</w:t>
      </w:r>
    </w:p>
    <w:p w14:paraId="1EBBED12" w14:textId="77777777" w:rsidR="00592608" w:rsidRDefault="00592608" w:rsidP="00592608">
      <w:pPr>
        <w:widowControl w:val="0"/>
        <w:jc w:val="both"/>
        <w:rPr>
          <w:rFonts w:ascii="Arial" w:hAnsi="Arial" w:cs="Arial"/>
          <w:sz w:val="22"/>
          <w:szCs w:val="22"/>
        </w:rPr>
      </w:pPr>
    </w:p>
    <w:p w14:paraId="2A827D11" w14:textId="77777777" w:rsidR="00592608" w:rsidRDefault="00592608" w:rsidP="00592608">
      <w:pPr>
        <w:widowControl w:val="0"/>
        <w:jc w:val="both"/>
        <w:rPr>
          <w:rFonts w:ascii="Arial" w:hAnsi="Arial" w:cs="Arial"/>
          <w:sz w:val="22"/>
          <w:szCs w:val="22"/>
        </w:rPr>
      </w:pPr>
      <w:r>
        <w:rPr>
          <w:rFonts w:ascii="Arial" w:hAnsi="Arial" w:cs="Arial"/>
          <w:sz w:val="22"/>
          <w:szCs w:val="22"/>
        </w:rPr>
        <w:t xml:space="preserve">Součástí zpracování Programu dohledu bude převzetí a úprava a začlenění sestavy </w:t>
      </w:r>
      <w:r w:rsidRPr="00DC2104">
        <w:rPr>
          <w:rFonts w:ascii="Arial" w:hAnsi="Arial" w:cs="Arial"/>
          <w:sz w:val="22"/>
          <w:szCs w:val="22"/>
        </w:rPr>
        <w:t>výkresov</w:t>
      </w:r>
      <w:r>
        <w:rPr>
          <w:rFonts w:ascii="Arial" w:hAnsi="Arial" w:cs="Arial"/>
          <w:sz w:val="22"/>
          <w:szCs w:val="22"/>
        </w:rPr>
        <w:t>é</w:t>
      </w:r>
      <w:r w:rsidRPr="00DC2104">
        <w:rPr>
          <w:rFonts w:ascii="Arial" w:hAnsi="Arial" w:cs="Arial"/>
          <w:sz w:val="22"/>
          <w:szCs w:val="22"/>
        </w:rPr>
        <w:t xml:space="preserve"> dokumentac</w:t>
      </w:r>
      <w:r>
        <w:rPr>
          <w:rFonts w:ascii="Arial" w:hAnsi="Arial" w:cs="Arial"/>
          <w:sz w:val="22"/>
          <w:szCs w:val="22"/>
        </w:rPr>
        <w:t>e</w:t>
      </w:r>
      <w:r w:rsidRPr="00DC2104">
        <w:rPr>
          <w:rFonts w:ascii="Arial" w:hAnsi="Arial" w:cs="Arial"/>
          <w:sz w:val="22"/>
          <w:szCs w:val="22"/>
        </w:rPr>
        <w:t xml:space="preserve"> s</w:t>
      </w:r>
      <w:r>
        <w:rPr>
          <w:rFonts w:ascii="Arial" w:hAnsi="Arial" w:cs="Arial"/>
          <w:sz w:val="22"/>
          <w:szCs w:val="22"/>
        </w:rPr>
        <w:t> </w:t>
      </w:r>
      <w:r w:rsidRPr="00DC2104">
        <w:rPr>
          <w:rFonts w:ascii="Arial" w:hAnsi="Arial" w:cs="Arial"/>
          <w:sz w:val="22"/>
          <w:szCs w:val="22"/>
        </w:rPr>
        <w:t>vyznačením polohy měřicích zařízení</w:t>
      </w:r>
      <w:r>
        <w:rPr>
          <w:rFonts w:ascii="Arial" w:hAnsi="Arial" w:cs="Arial"/>
          <w:sz w:val="22"/>
          <w:szCs w:val="22"/>
        </w:rPr>
        <w:t xml:space="preserve">, označení bude koordinované s označením v projektové dokumentaci </w:t>
      </w:r>
      <w:r w:rsidRPr="00DC2104">
        <w:rPr>
          <w:rFonts w:ascii="Arial" w:hAnsi="Arial" w:cs="Arial"/>
          <w:i/>
          <w:iCs/>
          <w:sz w:val="22"/>
          <w:szCs w:val="22"/>
        </w:rPr>
        <w:t>Stavby</w:t>
      </w:r>
      <w:r>
        <w:rPr>
          <w:rFonts w:ascii="Arial" w:hAnsi="Arial" w:cs="Arial"/>
          <w:sz w:val="22"/>
          <w:szCs w:val="22"/>
        </w:rPr>
        <w:t>.</w:t>
      </w:r>
    </w:p>
    <w:p w14:paraId="6B04D17C" w14:textId="77777777" w:rsidR="00592608" w:rsidRDefault="00592608" w:rsidP="00592608">
      <w:pPr>
        <w:widowControl w:val="0"/>
        <w:jc w:val="both"/>
        <w:rPr>
          <w:rFonts w:ascii="Arial" w:hAnsi="Arial" w:cs="Arial"/>
          <w:sz w:val="22"/>
          <w:szCs w:val="22"/>
        </w:rPr>
      </w:pPr>
    </w:p>
    <w:p w14:paraId="32E579DC" w14:textId="77777777" w:rsidR="00592608" w:rsidRDefault="00592608" w:rsidP="00592608">
      <w:pPr>
        <w:widowControl w:val="0"/>
        <w:jc w:val="both"/>
        <w:rPr>
          <w:rFonts w:ascii="Arial" w:hAnsi="Arial" w:cs="Arial"/>
          <w:sz w:val="22"/>
          <w:szCs w:val="22"/>
        </w:rPr>
      </w:pPr>
      <w:r>
        <w:rPr>
          <w:rFonts w:ascii="Arial" w:hAnsi="Arial" w:cs="Arial"/>
          <w:sz w:val="22"/>
          <w:szCs w:val="22"/>
        </w:rPr>
        <w:t xml:space="preserve">Součástí prací na </w:t>
      </w:r>
      <w:r w:rsidRPr="00197FB1">
        <w:rPr>
          <w:rFonts w:ascii="Arial" w:hAnsi="Arial" w:cs="Arial"/>
          <w:i/>
          <w:iCs/>
          <w:sz w:val="22"/>
          <w:szCs w:val="22"/>
        </w:rPr>
        <w:t>Programu dohledu</w:t>
      </w:r>
      <w:r>
        <w:t xml:space="preserve"> </w:t>
      </w:r>
      <w:r w:rsidRPr="00197FB1">
        <w:rPr>
          <w:rFonts w:ascii="Arial" w:hAnsi="Arial" w:cs="Arial"/>
          <w:sz w:val="22"/>
          <w:szCs w:val="22"/>
        </w:rPr>
        <w:t xml:space="preserve">je </w:t>
      </w:r>
      <w:r>
        <w:rPr>
          <w:rFonts w:ascii="Arial" w:hAnsi="Arial" w:cs="Arial"/>
          <w:sz w:val="22"/>
          <w:szCs w:val="22"/>
        </w:rPr>
        <w:t xml:space="preserve">zpracování </w:t>
      </w:r>
      <w:r w:rsidRPr="00197FB1">
        <w:rPr>
          <w:rFonts w:ascii="Arial" w:hAnsi="Arial" w:cs="Arial"/>
          <w:sz w:val="22"/>
          <w:szCs w:val="22"/>
        </w:rPr>
        <w:t>návrh</w:t>
      </w:r>
      <w:r>
        <w:rPr>
          <w:rFonts w:ascii="Arial" w:hAnsi="Arial" w:cs="Arial"/>
          <w:sz w:val="22"/>
          <w:szCs w:val="22"/>
        </w:rPr>
        <w:t xml:space="preserve">u organizačního zajištění, kompetencí </w:t>
      </w:r>
      <w:r>
        <w:rPr>
          <w:rFonts w:ascii="Arial" w:hAnsi="Arial" w:cs="Arial"/>
          <w:sz w:val="22"/>
          <w:szCs w:val="22"/>
        </w:rPr>
        <w:lastRenderedPageBreak/>
        <w:t>a povinností subjektů pro zajištění kontroly a monitoringu výstavby z hlediska faktorů, které mohou ovlivňovat bezpečnost vodního díla.</w:t>
      </w:r>
    </w:p>
    <w:p w14:paraId="2880B17C" w14:textId="77777777" w:rsidR="00592608" w:rsidRPr="00197FB1" w:rsidRDefault="00592608" w:rsidP="00592608">
      <w:pPr>
        <w:widowControl w:val="0"/>
        <w:jc w:val="both"/>
        <w:rPr>
          <w:rFonts w:ascii="Arial" w:hAnsi="Arial" w:cs="Arial"/>
          <w:sz w:val="22"/>
          <w:szCs w:val="22"/>
        </w:rPr>
      </w:pPr>
    </w:p>
    <w:p w14:paraId="6C259D3D" w14:textId="77777777" w:rsidR="00592608" w:rsidRDefault="00592608" w:rsidP="00592608">
      <w:pPr>
        <w:pStyle w:val="Nadpis2"/>
        <w:rPr>
          <w:i w:val="0"/>
          <w:iCs w:val="0"/>
          <w:sz w:val="22"/>
          <w:szCs w:val="22"/>
        </w:rPr>
      </w:pPr>
      <w:r w:rsidRPr="00115C8A">
        <w:rPr>
          <w:i w:val="0"/>
          <w:iCs w:val="0"/>
          <w:sz w:val="22"/>
          <w:szCs w:val="22"/>
        </w:rPr>
        <w:t xml:space="preserve">Zpracování </w:t>
      </w:r>
      <w:r w:rsidRPr="00353C02">
        <w:rPr>
          <w:sz w:val="22"/>
          <w:szCs w:val="22"/>
        </w:rPr>
        <w:t>Posud</w:t>
      </w:r>
      <w:r>
        <w:rPr>
          <w:sz w:val="22"/>
          <w:szCs w:val="22"/>
        </w:rPr>
        <w:t>ku</w:t>
      </w:r>
      <w:r w:rsidRPr="00353C02">
        <w:rPr>
          <w:sz w:val="22"/>
          <w:szCs w:val="22"/>
        </w:rPr>
        <w:t xml:space="preserve"> o potřebě, popřípadě návrhu podmínek provádění </w:t>
      </w:r>
      <w:r>
        <w:rPr>
          <w:sz w:val="22"/>
          <w:szCs w:val="22"/>
        </w:rPr>
        <w:t>TBD</w:t>
      </w:r>
      <w:r w:rsidRPr="00353C02">
        <w:rPr>
          <w:sz w:val="22"/>
          <w:szCs w:val="22"/>
        </w:rPr>
        <w:t xml:space="preserve"> na </w:t>
      </w:r>
      <w:r>
        <w:rPr>
          <w:sz w:val="22"/>
          <w:szCs w:val="22"/>
        </w:rPr>
        <w:t>VD</w:t>
      </w:r>
    </w:p>
    <w:p w14:paraId="7A0E1A07" w14:textId="77777777" w:rsidR="00592608" w:rsidRDefault="00592608" w:rsidP="00592608">
      <w:pPr>
        <w:widowControl w:val="0"/>
        <w:jc w:val="both"/>
        <w:rPr>
          <w:rFonts w:ascii="Arial" w:hAnsi="Arial" w:cs="Arial"/>
          <w:sz w:val="22"/>
          <w:szCs w:val="22"/>
        </w:rPr>
      </w:pPr>
      <w:r>
        <w:rPr>
          <w:rFonts w:ascii="Arial" w:hAnsi="Arial" w:cs="Arial"/>
          <w:sz w:val="22"/>
          <w:szCs w:val="22"/>
        </w:rPr>
        <w:t>Bude provedeno z</w:t>
      </w:r>
      <w:r w:rsidRPr="00353C02">
        <w:rPr>
          <w:rFonts w:ascii="Arial" w:hAnsi="Arial" w:cs="Arial"/>
          <w:sz w:val="22"/>
          <w:szCs w:val="22"/>
        </w:rPr>
        <w:t>ařazení vodního díla d</w:t>
      </w:r>
      <w:r>
        <w:rPr>
          <w:rFonts w:ascii="Arial" w:hAnsi="Arial" w:cs="Arial"/>
          <w:sz w:val="22"/>
          <w:szCs w:val="22"/>
        </w:rPr>
        <w:t xml:space="preserve">o kategorie </w:t>
      </w:r>
      <w:r w:rsidRPr="00353C02">
        <w:rPr>
          <w:rFonts w:ascii="Arial" w:hAnsi="Arial" w:cs="Arial"/>
          <w:sz w:val="22"/>
          <w:szCs w:val="22"/>
        </w:rPr>
        <w:t>z hlediska dohledu</w:t>
      </w:r>
      <w:r>
        <w:rPr>
          <w:rFonts w:ascii="Arial" w:hAnsi="Arial" w:cs="Arial"/>
          <w:sz w:val="22"/>
          <w:szCs w:val="22"/>
        </w:rPr>
        <w:t xml:space="preserve"> ve smyslu</w:t>
      </w:r>
      <w:r w:rsidRPr="00353C02">
        <w:rPr>
          <w:rFonts w:ascii="Arial" w:hAnsi="Arial" w:cs="Arial"/>
          <w:sz w:val="22"/>
          <w:szCs w:val="22"/>
        </w:rPr>
        <w:t xml:space="preserve"> §</w:t>
      </w:r>
      <w:r>
        <w:rPr>
          <w:rFonts w:ascii="Arial" w:hAnsi="Arial" w:cs="Arial"/>
          <w:sz w:val="22"/>
          <w:szCs w:val="22"/>
        </w:rPr>
        <w:t>4 a Přílohy 1</w:t>
      </w:r>
      <w:r w:rsidRPr="00353C02">
        <w:rPr>
          <w:rFonts w:ascii="Arial" w:hAnsi="Arial" w:cs="Arial"/>
          <w:sz w:val="22"/>
          <w:szCs w:val="22"/>
        </w:rPr>
        <w:t xml:space="preserve"> </w:t>
      </w:r>
      <w:r w:rsidRPr="00353C02">
        <w:rPr>
          <w:rFonts w:ascii="Arial" w:hAnsi="Arial" w:cs="Arial"/>
          <w:i/>
          <w:iCs/>
          <w:sz w:val="22"/>
          <w:szCs w:val="22"/>
        </w:rPr>
        <w:t>Vyhlášky</w:t>
      </w:r>
      <w:r>
        <w:rPr>
          <w:rFonts w:ascii="Arial" w:hAnsi="Arial" w:cs="Arial"/>
          <w:sz w:val="22"/>
          <w:szCs w:val="22"/>
        </w:rPr>
        <w:t xml:space="preserve"> a vyhotoven </w:t>
      </w:r>
      <w:r w:rsidRPr="00353C02">
        <w:rPr>
          <w:rFonts w:ascii="Arial" w:hAnsi="Arial" w:cs="Arial"/>
          <w:i/>
          <w:iCs/>
          <w:sz w:val="22"/>
          <w:szCs w:val="22"/>
        </w:rPr>
        <w:t>Posudek</w:t>
      </w:r>
      <w:r>
        <w:rPr>
          <w:rFonts w:ascii="Arial" w:hAnsi="Arial" w:cs="Arial"/>
          <w:sz w:val="22"/>
          <w:szCs w:val="22"/>
        </w:rPr>
        <w:t xml:space="preserve"> ve smyslu </w:t>
      </w:r>
      <w:proofErr w:type="spellStart"/>
      <w:r w:rsidRPr="00353C02">
        <w:rPr>
          <w:rFonts w:ascii="Arial" w:hAnsi="Arial" w:cs="Arial"/>
          <w:sz w:val="22"/>
          <w:szCs w:val="22"/>
        </w:rPr>
        <w:t>příl</w:t>
      </w:r>
      <w:proofErr w:type="spellEnd"/>
      <w:r w:rsidRPr="00353C02">
        <w:rPr>
          <w:rFonts w:ascii="Arial" w:hAnsi="Arial" w:cs="Arial"/>
          <w:sz w:val="22"/>
          <w:szCs w:val="22"/>
        </w:rPr>
        <w:t xml:space="preserve">. 8 k vyhlášce č. 183/2018 Sb. </w:t>
      </w:r>
      <w:r>
        <w:rPr>
          <w:rFonts w:ascii="Arial" w:hAnsi="Arial" w:cs="Arial"/>
          <w:sz w:val="22"/>
          <w:szCs w:val="22"/>
        </w:rPr>
        <w:t xml:space="preserve">jako podklad investorovi pro účely podání žádosti o stavební povolení. </w:t>
      </w:r>
    </w:p>
    <w:p w14:paraId="0A097BE7" w14:textId="77777777" w:rsidR="00592608" w:rsidRPr="003059B8" w:rsidRDefault="00592608" w:rsidP="00592608">
      <w:pPr>
        <w:pStyle w:val="Odstavecseseznamem"/>
        <w:rPr>
          <w:rFonts w:ascii="Arial" w:hAnsi="Arial" w:cs="Arial"/>
          <w:sz w:val="22"/>
          <w:szCs w:val="22"/>
        </w:rPr>
      </w:pPr>
    </w:p>
    <w:p w14:paraId="28E2FC0D" w14:textId="77777777" w:rsidR="00592608" w:rsidRDefault="00592608" w:rsidP="00592608">
      <w:pPr>
        <w:pStyle w:val="Nadpis2"/>
        <w:rPr>
          <w:i w:val="0"/>
          <w:iCs w:val="0"/>
          <w:sz w:val="22"/>
          <w:szCs w:val="22"/>
        </w:rPr>
      </w:pPr>
      <w:r>
        <w:rPr>
          <w:i w:val="0"/>
          <w:iCs w:val="0"/>
          <w:sz w:val="22"/>
          <w:szCs w:val="22"/>
        </w:rPr>
        <w:t>Související činnosti</w:t>
      </w:r>
      <w:r w:rsidRPr="00115C8A">
        <w:rPr>
          <w:i w:val="0"/>
          <w:iCs w:val="0"/>
          <w:sz w:val="22"/>
          <w:szCs w:val="22"/>
        </w:rPr>
        <w:t xml:space="preserve"> </w:t>
      </w:r>
    </w:p>
    <w:p w14:paraId="26EC3BDE" w14:textId="77777777" w:rsidR="00592608" w:rsidRDefault="00592608" w:rsidP="00592608">
      <w:pPr>
        <w:pStyle w:val="Nadpis3"/>
        <w:keepNext w:val="0"/>
        <w:widowControl w:val="0"/>
        <w:tabs>
          <w:tab w:val="clear" w:pos="6533"/>
          <w:tab w:val="num" w:pos="709"/>
        </w:tabs>
        <w:spacing w:before="0"/>
        <w:ind w:left="709" w:hanging="709"/>
        <w:rPr>
          <w:sz w:val="22"/>
          <w:szCs w:val="22"/>
        </w:rPr>
      </w:pPr>
      <w:r w:rsidRPr="002C126C">
        <w:rPr>
          <w:sz w:val="22"/>
          <w:szCs w:val="22"/>
        </w:rPr>
        <w:t xml:space="preserve">Účast na </w:t>
      </w:r>
      <w:r w:rsidRPr="003059B8">
        <w:rPr>
          <w:sz w:val="22"/>
          <w:szCs w:val="22"/>
        </w:rPr>
        <w:t xml:space="preserve">výrobních výborech v sídle objednatele. </w:t>
      </w:r>
      <w:r w:rsidRPr="002C126C">
        <w:rPr>
          <w:sz w:val="22"/>
          <w:szCs w:val="22"/>
        </w:rPr>
        <w:t xml:space="preserve">Předpokládá se rozsah </w:t>
      </w:r>
      <w:r>
        <w:rPr>
          <w:sz w:val="22"/>
          <w:szCs w:val="22"/>
        </w:rPr>
        <w:t>4</w:t>
      </w:r>
      <w:r w:rsidRPr="002C126C">
        <w:rPr>
          <w:sz w:val="22"/>
          <w:szCs w:val="22"/>
        </w:rPr>
        <w:t xml:space="preserve"> jednání ročně.</w:t>
      </w:r>
    </w:p>
    <w:p w14:paraId="4FC16F84" w14:textId="77777777" w:rsidR="00592608" w:rsidRDefault="00592608" w:rsidP="00592608">
      <w:pPr>
        <w:pStyle w:val="Nadpis3"/>
        <w:keepNext w:val="0"/>
        <w:widowControl w:val="0"/>
        <w:tabs>
          <w:tab w:val="clear" w:pos="6533"/>
          <w:tab w:val="num" w:pos="709"/>
        </w:tabs>
        <w:spacing w:before="0" w:after="0"/>
        <w:ind w:left="709" w:hanging="709"/>
        <w:rPr>
          <w:sz w:val="22"/>
          <w:szCs w:val="22"/>
        </w:rPr>
      </w:pPr>
      <w:r w:rsidRPr="007E58A8">
        <w:rPr>
          <w:sz w:val="22"/>
          <w:szCs w:val="22"/>
        </w:rPr>
        <w:t xml:space="preserve">Studium </w:t>
      </w:r>
      <w:r w:rsidRPr="005E12AA">
        <w:rPr>
          <w:sz w:val="22"/>
          <w:szCs w:val="22"/>
        </w:rPr>
        <w:t>podkladových materiálů, které se týkají provádění TBD, přehled staveb, stavebních objektů a provozních souborů je uveden v</w:t>
      </w:r>
      <w:r>
        <w:rPr>
          <w:sz w:val="22"/>
          <w:szCs w:val="22"/>
        </w:rPr>
        <w:t xml:space="preserve"> příloze č. 1</w:t>
      </w:r>
      <w:r w:rsidRPr="005E12AA">
        <w:rPr>
          <w:sz w:val="22"/>
          <w:szCs w:val="22"/>
        </w:rPr>
        <w:t xml:space="preserve">, včetně zvýraznění položek, které se týkají TBD, předpoklad </w:t>
      </w:r>
      <w:r>
        <w:rPr>
          <w:sz w:val="22"/>
          <w:szCs w:val="22"/>
        </w:rPr>
        <w:t xml:space="preserve">celkového rozsahu </w:t>
      </w:r>
      <w:r w:rsidRPr="005E12AA">
        <w:rPr>
          <w:sz w:val="22"/>
          <w:szCs w:val="22"/>
        </w:rPr>
        <w:t>480 hod (60 dní).</w:t>
      </w:r>
    </w:p>
    <w:p w14:paraId="4ADFF9D0" w14:textId="77777777" w:rsidR="00592608" w:rsidRDefault="00592608" w:rsidP="00592608">
      <w:pPr>
        <w:pStyle w:val="Nadpis3"/>
        <w:keepNext w:val="0"/>
        <w:widowControl w:val="0"/>
        <w:tabs>
          <w:tab w:val="clear" w:pos="6533"/>
          <w:tab w:val="num" w:pos="709"/>
        </w:tabs>
        <w:spacing w:before="0" w:after="0"/>
        <w:ind w:left="709" w:hanging="709"/>
        <w:rPr>
          <w:sz w:val="22"/>
          <w:szCs w:val="22"/>
        </w:rPr>
      </w:pPr>
      <w:r w:rsidRPr="009C65DE">
        <w:rPr>
          <w:sz w:val="22"/>
          <w:szCs w:val="22"/>
        </w:rPr>
        <w:t xml:space="preserve">Konzultace v </w:t>
      </w:r>
      <w:r w:rsidRPr="005E12AA">
        <w:rPr>
          <w:sz w:val="22"/>
          <w:szCs w:val="22"/>
        </w:rPr>
        <w:t>rozsahu 112 hod (14 dní). Spolupráce s projektantem, předávání a výměna dat, grafických, tabelárních a textových částí dokumentace z obou stran.</w:t>
      </w:r>
    </w:p>
    <w:p w14:paraId="0D7F78C2" w14:textId="77777777" w:rsidR="00592608" w:rsidRDefault="00592608" w:rsidP="00592608">
      <w:pPr>
        <w:pStyle w:val="Nadpis3"/>
        <w:keepNext w:val="0"/>
        <w:widowControl w:val="0"/>
        <w:tabs>
          <w:tab w:val="clear" w:pos="6533"/>
          <w:tab w:val="num" w:pos="709"/>
        </w:tabs>
        <w:spacing w:before="0" w:after="0"/>
        <w:ind w:left="709" w:hanging="709"/>
        <w:rPr>
          <w:sz w:val="22"/>
          <w:szCs w:val="22"/>
        </w:rPr>
      </w:pPr>
      <w:r>
        <w:rPr>
          <w:sz w:val="22"/>
          <w:szCs w:val="22"/>
        </w:rPr>
        <w:t xml:space="preserve">Zpracování závěrečné zprávy o výkonu TBD </w:t>
      </w:r>
      <w:r w:rsidRPr="00DB79DA">
        <w:rPr>
          <w:sz w:val="22"/>
          <w:szCs w:val="22"/>
        </w:rPr>
        <w:t>v etapě přípravy stavby</w:t>
      </w:r>
      <w:r>
        <w:rPr>
          <w:sz w:val="22"/>
          <w:szCs w:val="22"/>
        </w:rPr>
        <w:t xml:space="preserve">. </w:t>
      </w:r>
    </w:p>
    <w:p w14:paraId="6E4855EF" w14:textId="77777777" w:rsidR="00592608" w:rsidRPr="00F50A23" w:rsidRDefault="00592608" w:rsidP="00592608"/>
    <w:p w14:paraId="68159926" w14:textId="77777777" w:rsidR="00592608" w:rsidRDefault="00592608" w:rsidP="00592608"/>
    <w:p w14:paraId="1FA1333A" w14:textId="77777777" w:rsidR="00592608" w:rsidRDefault="00592608" w:rsidP="00592608"/>
    <w:p w14:paraId="06370B8B" w14:textId="77777777" w:rsidR="00592608" w:rsidRPr="002C126C" w:rsidRDefault="00592608" w:rsidP="00592608">
      <w:pPr>
        <w:pStyle w:val="Nadpis1"/>
        <w:numPr>
          <w:ilvl w:val="0"/>
          <w:numId w:val="1"/>
        </w:numPr>
        <w:spacing w:before="120" w:after="120"/>
        <w:ind w:left="714" w:hanging="357"/>
        <w:rPr>
          <w:sz w:val="22"/>
          <w:szCs w:val="22"/>
          <w:u w:val="single"/>
        </w:rPr>
      </w:pPr>
      <w:bookmarkStart w:id="8" w:name="_Toc130779346"/>
      <w:r w:rsidRPr="002C126C">
        <w:rPr>
          <w:sz w:val="22"/>
          <w:szCs w:val="22"/>
          <w:u w:val="single"/>
        </w:rPr>
        <w:t>Dodací lhůty</w:t>
      </w:r>
      <w:bookmarkEnd w:id="8"/>
    </w:p>
    <w:p w14:paraId="08C29450" w14:textId="77777777" w:rsidR="00592608" w:rsidRPr="003E737B" w:rsidRDefault="00592608" w:rsidP="00592608">
      <w:pPr>
        <w:numPr>
          <w:ilvl w:val="1"/>
          <w:numId w:val="2"/>
        </w:numPr>
        <w:tabs>
          <w:tab w:val="clear" w:pos="792"/>
        </w:tabs>
        <w:ind w:left="709" w:hanging="709"/>
        <w:jc w:val="both"/>
        <w:rPr>
          <w:rFonts w:ascii="Arial" w:hAnsi="Arial" w:cs="Arial"/>
          <w:sz w:val="22"/>
          <w:szCs w:val="22"/>
        </w:rPr>
      </w:pPr>
      <w:bookmarkStart w:id="9" w:name="_Ref129424998"/>
      <w:r w:rsidRPr="003E737B">
        <w:rPr>
          <w:rFonts w:ascii="Arial" w:hAnsi="Arial" w:cs="Arial"/>
          <w:sz w:val="22"/>
          <w:szCs w:val="22"/>
        </w:rPr>
        <w:t>Zhotovitel se zavazuje provést a předat hotové dílo</w:t>
      </w:r>
      <w:bookmarkEnd w:id="9"/>
      <w:r w:rsidRPr="003E737B">
        <w:rPr>
          <w:rFonts w:ascii="Arial" w:hAnsi="Arial" w:cs="Arial"/>
          <w:sz w:val="22"/>
          <w:szCs w:val="22"/>
        </w:rPr>
        <w:t>:</w:t>
      </w:r>
    </w:p>
    <w:p w14:paraId="2BC0791C"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2.1</w:t>
      </w:r>
      <w:r>
        <w:rPr>
          <w:rFonts w:ascii="Arial" w:hAnsi="Arial" w:cs="Arial"/>
          <w:sz w:val="22"/>
          <w:szCs w:val="22"/>
        </w:rPr>
        <w:t xml:space="preserve"> </w:t>
      </w:r>
      <w:r w:rsidRPr="00FC4415">
        <w:rPr>
          <w:rFonts w:ascii="Arial" w:hAnsi="Arial" w:cs="Arial"/>
          <w:sz w:val="22"/>
          <w:szCs w:val="22"/>
        </w:rPr>
        <w:t>do</w:t>
      </w:r>
      <w:r>
        <w:rPr>
          <w:rFonts w:ascii="Arial" w:hAnsi="Arial" w:cs="Arial"/>
          <w:sz w:val="22"/>
          <w:szCs w:val="22"/>
        </w:rPr>
        <w:t xml:space="preserve"> </w:t>
      </w:r>
      <w:proofErr w:type="gramStart"/>
      <w:r w:rsidRPr="00FC4415">
        <w:rPr>
          <w:rFonts w:ascii="Arial" w:hAnsi="Arial" w:cs="Arial"/>
          <w:sz w:val="22"/>
          <w:szCs w:val="22"/>
        </w:rPr>
        <w:t>31.01.2024</w:t>
      </w:r>
      <w:proofErr w:type="gramEnd"/>
    </w:p>
    <w:p w14:paraId="11F2FBEB"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2.1.1</w:t>
      </w:r>
      <w:r>
        <w:rPr>
          <w:rFonts w:ascii="Arial" w:hAnsi="Arial" w:cs="Arial"/>
          <w:sz w:val="22"/>
          <w:szCs w:val="22"/>
        </w:rPr>
        <w:t xml:space="preserve"> </w:t>
      </w:r>
      <w:r w:rsidRPr="00FC4415">
        <w:rPr>
          <w:rFonts w:ascii="Arial" w:hAnsi="Arial" w:cs="Arial"/>
          <w:sz w:val="22"/>
          <w:szCs w:val="22"/>
        </w:rPr>
        <w:t>do</w:t>
      </w:r>
      <w:r>
        <w:rPr>
          <w:rFonts w:ascii="Arial" w:hAnsi="Arial" w:cs="Arial"/>
          <w:sz w:val="22"/>
          <w:szCs w:val="22"/>
        </w:rPr>
        <w:t xml:space="preserve"> </w:t>
      </w:r>
      <w:proofErr w:type="gramStart"/>
      <w:r w:rsidRPr="00FC4415">
        <w:rPr>
          <w:rFonts w:ascii="Arial" w:hAnsi="Arial" w:cs="Arial"/>
          <w:sz w:val="22"/>
          <w:szCs w:val="22"/>
        </w:rPr>
        <w:t>28.10.2022</w:t>
      </w:r>
      <w:proofErr w:type="gramEnd"/>
    </w:p>
    <w:p w14:paraId="31B72A8F"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2.1.2</w:t>
      </w:r>
      <w:r>
        <w:rPr>
          <w:rFonts w:ascii="Arial" w:hAnsi="Arial" w:cs="Arial"/>
          <w:sz w:val="22"/>
          <w:szCs w:val="22"/>
        </w:rPr>
        <w:t xml:space="preserve"> </w:t>
      </w:r>
      <w:r w:rsidRPr="00FC4415">
        <w:rPr>
          <w:rFonts w:ascii="Arial" w:hAnsi="Arial" w:cs="Arial"/>
          <w:sz w:val="22"/>
          <w:szCs w:val="22"/>
        </w:rPr>
        <w:t>do</w:t>
      </w:r>
      <w:r>
        <w:rPr>
          <w:rFonts w:ascii="Arial" w:hAnsi="Arial" w:cs="Arial"/>
          <w:sz w:val="22"/>
          <w:szCs w:val="22"/>
        </w:rPr>
        <w:t xml:space="preserve"> </w:t>
      </w:r>
      <w:proofErr w:type="gramStart"/>
      <w:r w:rsidRPr="00FC4415">
        <w:rPr>
          <w:rFonts w:ascii="Arial" w:hAnsi="Arial" w:cs="Arial"/>
          <w:sz w:val="22"/>
          <w:szCs w:val="22"/>
        </w:rPr>
        <w:t>28.02.2023</w:t>
      </w:r>
      <w:proofErr w:type="gramEnd"/>
    </w:p>
    <w:p w14:paraId="5AE86EAA"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2.1.3</w:t>
      </w:r>
      <w:r>
        <w:rPr>
          <w:rFonts w:ascii="Arial" w:hAnsi="Arial" w:cs="Arial"/>
          <w:sz w:val="22"/>
          <w:szCs w:val="22"/>
        </w:rPr>
        <w:t xml:space="preserve"> </w:t>
      </w:r>
      <w:r w:rsidRPr="00FC4415">
        <w:rPr>
          <w:rFonts w:ascii="Arial" w:hAnsi="Arial" w:cs="Arial"/>
          <w:sz w:val="22"/>
          <w:szCs w:val="22"/>
        </w:rPr>
        <w:t>do</w:t>
      </w:r>
      <w:r>
        <w:rPr>
          <w:rFonts w:ascii="Arial" w:hAnsi="Arial" w:cs="Arial"/>
          <w:sz w:val="22"/>
          <w:szCs w:val="22"/>
        </w:rPr>
        <w:t xml:space="preserve"> </w:t>
      </w:r>
      <w:proofErr w:type="gramStart"/>
      <w:r w:rsidRPr="00FC4415">
        <w:rPr>
          <w:rFonts w:ascii="Arial" w:hAnsi="Arial" w:cs="Arial"/>
          <w:sz w:val="22"/>
          <w:szCs w:val="22"/>
        </w:rPr>
        <w:t>28.04.2023</w:t>
      </w:r>
      <w:proofErr w:type="gramEnd"/>
    </w:p>
    <w:p w14:paraId="21EA4ADF"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2.1.4</w:t>
      </w:r>
      <w:r>
        <w:rPr>
          <w:rFonts w:ascii="Arial" w:hAnsi="Arial" w:cs="Arial"/>
          <w:sz w:val="22"/>
          <w:szCs w:val="22"/>
        </w:rPr>
        <w:t xml:space="preserve"> </w:t>
      </w:r>
      <w:r w:rsidRPr="00FC4415">
        <w:rPr>
          <w:rFonts w:ascii="Arial" w:hAnsi="Arial" w:cs="Arial"/>
          <w:sz w:val="22"/>
          <w:szCs w:val="22"/>
        </w:rPr>
        <w:t>do</w:t>
      </w:r>
      <w:r>
        <w:rPr>
          <w:rFonts w:ascii="Arial" w:hAnsi="Arial" w:cs="Arial"/>
          <w:sz w:val="22"/>
          <w:szCs w:val="22"/>
        </w:rPr>
        <w:t xml:space="preserve"> </w:t>
      </w:r>
      <w:proofErr w:type="gramStart"/>
      <w:r w:rsidRPr="00FC4415">
        <w:rPr>
          <w:rFonts w:ascii="Arial" w:hAnsi="Arial" w:cs="Arial"/>
          <w:sz w:val="22"/>
          <w:szCs w:val="22"/>
        </w:rPr>
        <w:t>30.06.2023</w:t>
      </w:r>
      <w:proofErr w:type="gramEnd"/>
    </w:p>
    <w:p w14:paraId="3447220E"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2.1.5</w:t>
      </w:r>
      <w:r>
        <w:rPr>
          <w:rFonts w:ascii="Arial" w:hAnsi="Arial" w:cs="Arial"/>
          <w:sz w:val="22"/>
          <w:szCs w:val="22"/>
        </w:rPr>
        <w:t xml:space="preserve"> </w:t>
      </w:r>
      <w:r w:rsidRPr="00FC4415">
        <w:rPr>
          <w:rFonts w:ascii="Arial" w:hAnsi="Arial" w:cs="Arial"/>
          <w:sz w:val="22"/>
          <w:szCs w:val="22"/>
        </w:rPr>
        <w:t>do</w:t>
      </w:r>
      <w:r>
        <w:rPr>
          <w:rFonts w:ascii="Arial" w:hAnsi="Arial" w:cs="Arial"/>
          <w:sz w:val="22"/>
          <w:szCs w:val="22"/>
        </w:rPr>
        <w:t xml:space="preserve"> </w:t>
      </w:r>
      <w:proofErr w:type="gramStart"/>
      <w:r w:rsidRPr="00FC4415">
        <w:rPr>
          <w:rFonts w:ascii="Arial" w:hAnsi="Arial" w:cs="Arial"/>
          <w:sz w:val="22"/>
          <w:szCs w:val="22"/>
        </w:rPr>
        <w:t>28.04.2023</w:t>
      </w:r>
      <w:proofErr w:type="gramEnd"/>
    </w:p>
    <w:p w14:paraId="27F25325"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2.1.6</w:t>
      </w:r>
      <w:r>
        <w:rPr>
          <w:rFonts w:ascii="Arial" w:hAnsi="Arial" w:cs="Arial"/>
          <w:sz w:val="22"/>
          <w:szCs w:val="22"/>
        </w:rPr>
        <w:t xml:space="preserve"> </w:t>
      </w:r>
      <w:r w:rsidRPr="00FC4415">
        <w:rPr>
          <w:rFonts w:ascii="Arial" w:hAnsi="Arial" w:cs="Arial"/>
          <w:sz w:val="22"/>
          <w:szCs w:val="22"/>
        </w:rPr>
        <w:t>do</w:t>
      </w:r>
      <w:r>
        <w:rPr>
          <w:rFonts w:ascii="Arial" w:hAnsi="Arial" w:cs="Arial"/>
          <w:sz w:val="22"/>
          <w:szCs w:val="22"/>
        </w:rPr>
        <w:t xml:space="preserve"> </w:t>
      </w:r>
      <w:proofErr w:type="gramStart"/>
      <w:r w:rsidRPr="00FC4415">
        <w:rPr>
          <w:rFonts w:ascii="Arial" w:hAnsi="Arial" w:cs="Arial"/>
          <w:sz w:val="22"/>
          <w:szCs w:val="22"/>
        </w:rPr>
        <w:t>28.02.2023</w:t>
      </w:r>
      <w:proofErr w:type="gramEnd"/>
    </w:p>
    <w:p w14:paraId="166C870A"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2.1.7</w:t>
      </w:r>
      <w:r>
        <w:rPr>
          <w:rFonts w:ascii="Arial" w:hAnsi="Arial" w:cs="Arial"/>
          <w:sz w:val="22"/>
          <w:szCs w:val="22"/>
        </w:rPr>
        <w:t xml:space="preserve"> </w:t>
      </w:r>
      <w:r w:rsidRPr="00FC4415">
        <w:rPr>
          <w:rFonts w:ascii="Arial" w:hAnsi="Arial" w:cs="Arial"/>
          <w:sz w:val="22"/>
          <w:szCs w:val="22"/>
        </w:rPr>
        <w:t>do</w:t>
      </w:r>
      <w:r>
        <w:rPr>
          <w:rFonts w:ascii="Arial" w:hAnsi="Arial" w:cs="Arial"/>
          <w:sz w:val="22"/>
          <w:szCs w:val="22"/>
        </w:rPr>
        <w:t xml:space="preserve"> </w:t>
      </w:r>
      <w:proofErr w:type="gramStart"/>
      <w:r w:rsidRPr="00FC4415">
        <w:rPr>
          <w:rFonts w:ascii="Arial" w:hAnsi="Arial" w:cs="Arial"/>
          <w:sz w:val="22"/>
          <w:szCs w:val="22"/>
        </w:rPr>
        <w:t>31.10.2023</w:t>
      </w:r>
      <w:proofErr w:type="gramEnd"/>
    </w:p>
    <w:p w14:paraId="5C8540E1"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2.2</w:t>
      </w:r>
      <w:r>
        <w:rPr>
          <w:rFonts w:ascii="Arial" w:hAnsi="Arial" w:cs="Arial"/>
          <w:sz w:val="22"/>
          <w:szCs w:val="22"/>
        </w:rPr>
        <w:t xml:space="preserve"> </w:t>
      </w:r>
      <w:r w:rsidRPr="00FC4415">
        <w:rPr>
          <w:rFonts w:ascii="Arial" w:hAnsi="Arial" w:cs="Arial"/>
          <w:sz w:val="22"/>
          <w:szCs w:val="22"/>
        </w:rPr>
        <w:t>do</w:t>
      </w:r>
      <w:r>
        <w:rPr>
          <w:rFonts w:ascii="Arial" w:hAnsi="Arial" w:cs="Arial"/>
          <w:sz w:val="22"/>
          <w:szCs w:val="22"/>
        </w:rPr>
        <w:t xml:space="preserve"> </w:t>
      </w:r>
      <w:proofErr w:type="gramStart"/>
      <w:r w:rsidRPr="00FC4415">
        <w:rPr>
          <w:rFonts w:ascii="Arial" w:hAnsi="Arial" w:cs="Arial"/>
          <w:sz w:val="22"/>
          <w:szCs w:val="22"/>
        </w:rPr>
        <w:t>31.01.2024</w:t>
      </w:r>
      <w:proofErr w:type="gramEnd"/>
    </w:p>
    <w:p w14:paraId="7F16E50E"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2.3</w:t>
      </w:r>
      <w:r>
        <w:rPr>
          <w:rFonts w:ascii="Arial" w:hAnsi="Arial" w:cs="Arial"/>
          <w:sz w:val="22"/>
          <w:szCs w:val="22"/>
        </w:rPr>
        <w:t xml:space="preserve"> </w:t>
      </w:r>
      <w:r w:rsidRPr="00FC4415">
        <w:rPr>
          <w:rFonts w:ascii="Arial" w:hAnsi="Arial" w:cs="Arial"/>
          <w:sz w:val="22"/>
          <w:szCs w:val="22"/>
        </w:rPr>
        <w:t>do</w:t>
      </w:r>
      <w:r>
        <w:rPr>
          <w:rFonts w:ascii="Arial" w:hAnsi="Arial" w:cs="Arial"/>
          <w:sz w:val="22"/>
          <w:szCs w:val="22"/>
        </w:rPr>
        <w:t xml:space="preserve"> </w:t>
      </w:r>
      <w:proofErr w:type="gramStart"/>
      <w:r w:rsidRPr="00FC4415">
        <w:rPr>
          <w:rFonts w:ascii="Arial" w:hAnsi="Arial" w:cs="Arial"/>
          <w:sz w:val="22"/>
          <w:szCs w:val="22"/>
        </w:rPr>
        <w:t>31.01.2024</w:t>
      </w:r>
      <w:proofErr w:type="gramEnd"/>
    </w:p>
    <w:p w14:paraId="2C5E4AD0"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2.4.1</w:t>
      </w:r>
      <w:r>
        <w:rPr>
          <w:rFonts w:ascii="Arial" w:hAnsi="Arial" w:cs="Arial"/>
          <w:sz w:val="22"/>
          <w:szCs w:val="22"/>
        </w:rPr>
        <w:t xml:space="preserve"> </w:t>
      </w:r>
      <w:r w:rsidRPr="00FC4415">
        <w:rPr>
          <w:rFonts w:ascii="Arial" w:hAnsi="Arial" w:cs="Arial"/>
          <w:sz w:val="22"/>
          <w:szCs w:val="22"/>
        </w:rPr>
        <w:t xml:space="preserve">průběžně do </w:t>
      </w:r>
      <w:proofErr w:type="gramStart"/>
      <w:r w:rsidRPr="00FC4415">
        <w:rPr>
          <w:rFonts w:ascii="Arial" w:hAnsi="Arial" w:cs="Arial"/>
          <w:sz w:val="22"/>
          <w:szCs w:val="22"/>
        </w:rPr>
        <w:t>31.12. každého</w:t>
      </w:r>
      <w:proofErr w:type="gramEnd"/>
      <w:r w:rsidRPr="00FC4415">
        <w:rPr>
          <w:rFonts w:ascii="Arial" w:hAnsi="Arial" w:cs="Arial"/>
          <w:sz w:val="22"/>
          <w:szCs w:val="22"/>
        </w:rPr>
        <w:t xml:space="preserve"> roku v období 2022 – 2025</w:t>
      </w:r>
      <w:r>
        <w:rPr>
          <w:rFonts w:ascii="Arial" w:hAnsi="Arial" w:cs="Arial"/>
          <w:sz w:val="22"/>
          <w:szCs w:val="22"/>
        </w:rPr>
        <w:t xml:space="preserve"> </w:t>
      </w:r>
    </w:p>
    <w:p w14:paraId="3868E9CD"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2.4.2</w:t>
      </w:r>
      <w:r>
        <w:rPr>
          <w:rFonts w:ascii="Arial" w:hAnsi="Arial" w:cs="Arial"/>
          <w:sz w:val="22"/>
          <w:szCs w:val="22"/>
        </w:rPr>
        <w:t xml:space="preserve"> </w:t>
      </w:r>
      <w:r w:rsidRPr="00FC4415">
        <w:rPr>
          <w:rFonts w:ascii="Arial" w:hAnsi="Arial" w:cs="Arial"/>
          <w:sz w:val="22"/>
          <w:szCs w:val="22"/>
        </w:rPr>
        <w:t xml:space="preserve">průběžně do </w:t>
      </w:r>
      <w:proofErr w:type="gramStart"/>
      <w:r w:rsidRPr="00FC4415">
        <w:rPr>
          <w:rFonts w:ascii="Arial" w:hAnsi="Arial" w:cs="Arial"/>
          <w:sz w:val="22"/>
          <w:szCs w:val="22"/>
        </w:rPr>
        <w:t>31.12. každého</w:t>
      </w:r>
      <w:proofErr w:type="gramEnd"/>
      <w:r w:rsidRPr="00FC4415">
        <w:rPr>
          <w:rFonts w:ascii="Arial" w:hAnsi="Arial" w:cs="Arial"/>
          <w:sz w:val="22"/>
          <w:szCs w:val="22"/>
        </w:rPr>
        <w:t xml:space="preserve"> roku v období 2022 – 2025</w:t>
      </w:r>
      <w:r>
        <w:rPr>
          <w:rFonts w:ascii="Arial" w:hAnsi="Arial" w:cs="Arial"/>
          <w:sz w:val="22"/>
          <w:szCs w:val="22"/>
        </w:rPr>
        <w:t xml:space="preserve"> </w:t>
      </w:r>
    </w:p>
    <w:p w14:paraId="2BDE27F4" w14:textId="77777777" w:rsidR="00592608" w:rsidRPr="00FC4415"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2.4.3</w:t>
      </w:r>
      <w:r>
        <w:rPr>
          <w:rFonts w:ascii="Arial" w:hAnsi="Arial" w:cs="Arial"/>
          <w:sz w:val="22"/>
          <w:szCs w:val="22"/>
        </w:rPr>
        <w:t xml:space="preserve"> </w:t>
      </w:r>
      <w:r w:rsidRPr="00FC4415">
        <w:rPr>
          <w:rFonts w:ascii="Arial" w:hAnsi="Arial" w:cs="Arial"/>
          <w:sz w:val="22"/>
          <w:szCs w:val="22"/>
        </w:rPr>
        <w:t xml:space="preserve">průběžně do </w:t>
      </w:r>
      <w:proofErr w:type="gramStart"/>
      <w:r w:rsidRPr="00FC4415">
        <w:rPr>
          <w:rFonts w:ascii="Arial" w:hAnsi="Arial" w:cs="Arial"/>
          <w:sz w:val="22"/>
          <w:szCs w:val="22"/>
        </w:rPr>
        <w:t>31.12. každého</w:t>
      </w:r>
      <w:proofErr w:type="gramEnd"/>
      <w:r w:rsidRPr="00FC4415">
        <w:rPr>
          <w:rFonts w:ascii="Arial" w:hAnsi="Arial" w:cs="Arial"/>
          <w:sz w:val="22"/>
          <w:szCs w:val="22"/>
        </w:rPr>
        <w:t xml:space="preserve"> roku v období 2022 – 2025</w:t>
      </w:r>
      <w:r>
        <w:rPr>
          <w:rFonts w:ascii="Arial" w:hAnsi="Arial" w:cs="Arial"/>
          <w:sz w:val="22"/>
          <w:szCs w:val="22"/>
        </w:rPr>
        <w:t xml:space="preserve"> </w:t>
      </w:r>
    </w:p>
    <w:p w14:paraId="04AF8440" w14:textId="77777777" w:rsidR="00592608" w:rsidRDefault="00592608" w:rsidP="00592608">
      <w:pPr>
        <w:numPr>
          <w:ilvl w:val="0"/>
          <w:numId w:val="8"/>
        </w:numPr>
        <w:tabs>
          <w:tab w:val="num" w:pos="1276"/>
          <w:tab w:val="left" w:pos="6521"/>
          <w:tab w:val="right" w:pos="9356"/>
        </w:tabs>
        <w:spacing w:after="40"/>
        <w:ind w:left="1260"/>
        <w:jc w:val="both"/>
        <w:rPr>
          <w:rFonts w:ascii="Arial" w:hAnsi="Arial" w:cs="Arial"/>
          <w:sz w:val="22"/>
          <w:szCs w:val="22"/>
        </w:rPr>
      </w:pPr>
      <w:r w:rsidRPr="00FC4415">
        <w:rPr>
          <w:rFonts w:ascii="Arial" w:hAnsi="Arial" w:cs="Arial"/>
          <w:sz w:val="22"/>
          <w:szCs w:val="22"/>
        </w:rPr>
        <w:t xml:space="preserve">dle odst. </w:t>
      </w:r>
      <w:r>
        <w:rPr>
          <w:rFonts w:ascii="Arial" w:hAnsi="Arial" w:cs="Arial"/>
          <w:sz w:val="22"/>
          <w:szCs w:val="22"/>
        </w:rPr>
        <w:t xml:space="preserve"> </w:t>
      </w:r>
      <w:r w:rsidRPr="00FC4415">
        <w:rPr>
          <w:rFonts w:ascii="Arial" w:hAnsi="Arial" w:cs="Arial"/>
          <w:sz w:val="22"/>
          <w:szCs w:val="22"/>
        </w:rPr>
        <w:t>2.4.4</w:t>
      </w:r>
      <w:r>
        <w:rPr>
          <w:rFonts w:ascii="Arial" w:hAnsi="Arial" w:cs="Arial"/>
          <w:sz w:val="22"/>
          <w:szCs w:val="22"/>
        </w:rPr>
        <w:t xml:space="preserve"> </w:t>
      </w:r>
      <w:r w:rsidRPr="00FC4415">
        <w:rPr>
          <w:rFonts w:ascii="Arial" w:hAnsi="Arial" w:cs="Arial"/>
          <w:sz w:val="22"/>
          <w:szCs w:val="22"/>
        </w:rPr>
        <w:t>do</w:t>
      </w:r>
      <w:r>
        <w:rPr>
          <w:rFonts w:ascii="Arial" w:hAnsi="Arial" w:cs="Arial"/>
          <w:sz w:val="22"/>
          <w:szCs w:val="22"/>
        </w:rPr>
        <w:t xml:space="preserve"> </w:t>
      </w:r>
      <w:proofErr w:type="gramStart"/>
      <w:r w:rsidRPr="00FC4415">
        <w:rPr>
          <w:rFonts w:ascii="Arial" w:hAnsi="Arial" w:cs="Arial"/>
          <w:sz w:val="22"/>
          <w:szCs w:val="22"/>
        </w:rPr>
        <w:t>31.07.2025</w:t>
      </w:r>
      <w:proofErr w:type="gramEnd"/>
    </w:p>
    <w:p w14:paraId="5C713F19" w14:textId="514759E8" w:rsidR="00592608" w:rsidRDefault="00592608" w:rsidP="00592608">
      <w:pPr>
        <w:numPr>
          <w:ilvl w:val="1"/>
          <w:numId w:val="2"/>
        </w:numPr>
        <w:tabs>
          <w:tab w:val="clear" w:pos="792"/>
          <w:tab w:val="num" w:pos="709"/>
        </w:tabs>
        <w:ind w:left="709" w:hanging="709"/>
        <w:jc w:val="both"/>
        <w:rPr>
          <w:rFonts w:ascii="Arial" w:hAnsi="Arial" w:cs="Arial"/>
          <w:sz w:val="22"/>
          <w:szCs w:val="22"/>
        </w:rPr>
      </w:pPr>
      <w:r w:rsidRPr="002C126C">
        <w:rPr>
          <w:rFonts w:ascii="Arial" w:hAnsi="Arial" w:cs="Arial"/>
          <w:sz w:val="22"/>
          <w:szCs w:val="22"/>
        </w:rPr>
        <w:t>Zhotovitel není v prodlení v případech vzniklých ne na jeho straně a nemůže-li je ani zvýšeným úsilím ovlivnit.</w:t>
      </w:r>
    </w:p>
    <w:p w14:paraId="3950F572" w14:textId="77777777" w:rsidR="00592608" w:rsidRPr="002C126C" w:rsidRDefault="00592608" w:rsidP="00592608">
      <w:pPr>
        <w:ind w:left="709"/>
        <w:jc w:val="both"/>
        <w:rPr>
          <w:rFonts w:ascii="Arial" w:hAnsi="Arial" w:cs="Arial"/>
          <w:sz w:val="22"/>
          <w:szCs w:val="22"/>
        </w:rPr>
      </w:pPr>
    </w:p>
    <w:p w14:paraId="4D9B7631" w14:textId="77777777" w:rsidR="00613853" w:rsidRPr="002C126C" w:rsidRDefault="00613853" w:rsidP="00E35F32">
      <w:pPr>
        <w:pStyle w:val="Nadpis1"/>
        <w:numPr>
          <w:ilvl w:val="0"/>
          <w:numId w:val="1"/>
        </w:numPr>
        <w:spacing w:before="120" w:after="120"/>
        <w:ind w:left="714" w:hanging="357"/>
        <w:rPr>
          <w:sz w:val="22"/>
          <w:szCs w:val="22"/>
          <w:u w:val="single"/>
        </w:rPr>
      </w:pPr>
      <w:r w:rsidRPr="002C126C">
        <w:rPr>
          <w:sz w:val="22"/>
          <w:szCs w:val="22"/>
          <w:u w:val="single"/>
        </w:rPr>
        <w:t>Cena díla a platební podmínky</w:t>
      </w:r>
      <w:bookmarkEnd w:id="0"/>
    </w:p>
    <w:p w14:paraId="601209A5" w14:textId="46FA970E" w:rsidR="00D67599" w:rsidRPr="001758C8" w:rsidRDefault="00613853" w:rsidP="003E38FE">
      <w:pPr>
        <w:numPr>
          <w:ilvl w:val="1"/>
          <w:numId w:val="3"/>
        </w:numPr>
        <w:tabs>
          <w:tab w:val="clear" w:pos="792"/>
          <w:tab w:val="num" w:pos="709"/>
        </w:tabs>
        <w:spacing w:after="40"/>
        <w:ind w:left="709" w:hanging="709"/>
        <w:jc w:val="both"/>
        <w:rPr>
          <w:rFonts w:ascii="Arial" w:hAnsi="Arial" w:cs="Arial"/>
          <w:sz w:val="22"/>
          <w:szCs w:val="22"/>
        </w:rPr>
      </w:pPr>
      <w:r w:rsidRPr="001758C8">
        <w:rPr>
          <w:rFonts w:ascii="Arial" w:hAnsi="Arial" w:cs="Arial"/>
          <w:sz w:val="22"/>
          <w:szCs w:val="22"/>
        </w:rPr>
        <w:t>C</w:t>
      </w:r>
      <w:r w:rsidR="005E00B4" w:rsidRPr="001758C8">
        <w:rPr>
          <w:rFonts w:ascii="Arial" w:hAnsi="Arial" w:cs="Arial"/>
          <w:sz w:val="22"/>
          <w:szCs w:val="22"/>
        </w:rPr>
        <w:t>elková c</w:t>
      </w:r>
      <w:r w:rsidRPr="001758C8">
        <w:rPr>
          <w:rFonts w:ascii="Arial" w:hAnsi="Arial" w:cs="Arial"/>
          <w:sz w:val="22"/>
          <w:szCs w:val="22"/>
        </w:rPr>
        <w:t>ena díla v rozsahu dle čl. 2</w:t>
      </w:r>
      <w:r w:rsidR="00A34A40" w:rsidRPr="001758C8">
        <w:rPr>
          <w:rFonts w:ascii="Arial" w:hAnsi="Arial" w:cs="Arial"/>
          <w:sz w:val="22"/>
          <w:szCs w:val="22"/>
        </w:rPr>
        <w:t>.</w:t>
      </w:r>
      <w:r w:rsidRPr="001758C8">
        <w:rPr>
          <w:rFonts w:ascii="Arial" w:hAnsi="Arial" w:cs="Arial"/>
          <w:sz w:val="22"/>
          <w:szCs w:val="22"/>
        </w:rPr>
        <w:t xml:space="preserve"> této smlouvy je stanovena </w:t>
      </w:r>
      <w:r w:rsidR="00870448">
        <w:rPr>
          <w:rFonts w:ascii="Arial" w:hAnsi="Arial" w:cs="Arial"/>
          <w:sz w:val="22"/>
          <w:szCs w:val="22"/>
        </w:rPr>
        <w:t>ve výši</w:t>
      </w:r>
      <w:r w:rsidR="00C54F0A">
        <w:rPr>
          <w:rFonts w:ascii="Arial" w:hAnsi="Arial" w:cs="Arial"/>
          <w:sz w:val="22"/>
          <w:szCs w:val="22"/>
        </w:rPr>
        <w:t xml:space="preserve"> </w:t>
      </w:r>
      <w:r w:rsidR="00C54F0A">
        <w:rPr>
          <w:rFonts w:ascii="Arial" w:hAnsi="Arial" w:cs="Arial"/>
          <w:b/>
          <w:sz w:val="22"/>
          <w:szCs w:val="22"/>
        </w:rPr>
        <w:t>967.800,- Kč</w:t>
      </w:r>
      <w:r w:rsidR="001758C8" w:rsidRPr="001758C8">
        <w:rPr>
          <w:rFonts w:ascii="Arial" w:hAnsi="Arial" w:cs="Arial"/>
          <w:sz w:val="22"/>
          <w:szCs w:val="22"/>
        </w:rPr>
        <w:t xml:space="preserve"> bez DPH</w:t>
      </w:r>
      <w:r w:rsidR="001758C8">
        <w:rPr>
          <w:rFonts w:ascii="Arial" w:hAnsi="Arial" w:cs="Arial"/>
          <w:sz w:val="22"/>
          <w:szCs w:val="22"/>
        </w:rPr>
        <w:t>.</w:t>
      </w:r>
    </w:p>
    <w:p w14:paraId="2F08E299" w14:textId="77777777" w:rsidR="00EC390E" w:rsidRPr="002C126C" w:rsidRDefault="00EC390E" w:rsidP="00EC390E">
      <w:pPr>
        <w:pStyle w:val="Odstavecseseznamem"/>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Uvedená cena je maximální a nejvýše přípustná pro rozsah prací uvedený v čl. 2. této smlouvy.</w:t>
      </w:r>
    </w:p>
    <w:p w14:paraId="02E9D164"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Režim uplatnění DPH bude stanoven v souladu se zákonem č. 235/2004 Sb., o dani z přidané hodnoty, ve znění pozdějších předpisů. V případě dílčího plnění bude postupováno v souladu s § 21 odst. 8 tohoto zákona.</w:t>
      </w:r>
    </w:p>
    <w:p w14:paraId="5F129995"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 xml:space="preserve">Zhotovitel souhlasí s platbou DPH na účet místně příslušného správce daně v případě, že bude v registru plátců DPH označen jako nespolehlivý, nebo bude požadovat úhradu </w:t>
      </w:r>
      <w:r w:rsidRPr="002C126C">
        <w:rPr>
          <w:rFonts w:ascii="Arial" w:hAnsi="Arial" w:cs="Arial"/>
          <w:sz w:val="22"/>
          <w:szCs w:val="22"/>
        </w:rPr>
        <w:lastRenderedPageBreak/>
        <w:t>na jiný než zveřejněný bankovní účet podle § 109 odst. 2 písm. c) zákona č.235/2004 Sb., o DPH, ve znění pozdějších předpisů.</w:t>
      </w:r>
    </w:p>
    <w:p w14:paraId="679AC212"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 xml:space="preserve">Platby budou probíhat na základě měsíčních faktur, vystavených na základě soupisů </w:t>
      </w:r>
      <w:r w:rsidRPr="003E737B">
        <w:rPr>
          <w:rFonts w:ascii="Arial" w:hAnsi="Arial" w:cs="Arial"/>
          <w:sz w:val="22"/>
          <w:szCs w:val="22"/>
        </w:rPr>
        <w:t xml:space="preserve">skutečně provedených prací ve sledovaném měsíci a odsouhlasených písemně technickým zástupcem objednatele. Rozsah prací bude odsouhlasen podle kalkulace zhotovitele, která je přílohou </w:t>
      </w:r>
      <w:r w:rsidR="00973DC2" w:rsidRPr="00DD077A">
        <w:rPr>
          <w:rFonts w:ascii="Arial" w:hAnsi="Arial" w:cs="Arial"/>
          <w:sz w:val="22"/>
          <w:szCs w:val="22"/>
        </w:rPr>
        <w:t xml:space="preserve">č. </w:t>
      </w:r>
      <w:r w:rsidR="003E737B" w:rsidRPr="00DD077A">
        <w:rPr>
          <w:rFonts w:ascii="Arial" w:hAnsi="Arial" w:cs="Arial"/>
          <w:sz w:val="22"/>
          <w:szCs w:val="22"/>
        </w:rPr>
        <w:t xml:space="preserve">1 </w:t>
      </w:r>
      <w:r w:rsidRPr="00DD077A">
        <w:rPr>
          <w:rFonts w:ascii="Arial" w:hAnsi="Arial" w:cs="Arial"/>
          <w:sz w:val="22"/>
          <w:szCs w:val="22"/>
        </w:rPr>
        <w:t>této</w:t>
      </w:r>
      <w:r w:rsidRPr="003E737B">
        <w:rPr>
          <w:rFonts w:ascii="Arial" w:hAnsi="Arial" w:cs="Arial"/>
          <w:sz w:val="22"/>
          <w:szCs w:val="22"/>
        </w:rPr>
        <w:t xml:space="preserve"> smlouvy.</w:t>
      </w:r>
    </w:p>
    <w:p w14:paraId="37140E52"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 xml:space="preserve">Lhůta splatnosti faktury je sjednána do 30 dnů ode dne jejího prokazatelného doručení objednateli. </w:t>
      </w:r>
    </w:p>
    <w:p w14:paraId="17763B34"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Zhotovitel je povinen vystavit a předat daňový doklad objednateli do 5 dnů po odsouhlasení provedených prací, nejpozději v termínu do 1</w:t>
      </w:r>
      <w:r w:rsidR="00087F45" w:rsidRPr="002C126C">
        <w:rPr>
          <w:rFonts w:ascii="Arial" w:hAnsi="Arial" w:cs="Arial"/>
          <w:sz w:val="22"/>
          <w:szCs w:val="22"/>
        </w:rPr>
        <w:t>7</w:t>
      </w:r>
      <w:r w:rsidRPr="002C126C">
        <w:rPr>
          <w:rFonts w:ascii="Arial" w:hAnsi="Arial" w:cs="Arial"/>
          <w:sz w:val="22"/>
          <w:szCs w:val="22"/>
        </w:rPr>
        <w:t xml:space="preserve">. kalendářního dne měsíce následujícího po datu uskutečnění zdanitelného plnění uvedeném na faktuře, a to na příslušnou podatelnu objednatele. </w:t>
      </w:r>
    </w:p>
    <w:p w14:paraId="2DCA0472"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Faktura bude obsahovat náležitosti stanovené zákonem č. 235/2004 Sb., o dani z přidané hodnoty, ve znění pozdějších předpisů.</w:t>
      </w:r>
    </w:p>
    <w:p w14:paraId="3A1958FD"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Sjednaná cena obsahuje i předpokládané náklady vzniklé vývojem cen v ČR, a to až do termínu skutečného dokončení díla a předání objednateli.</w:t>
      </w:r>
    </w:p>
    <w:p w14:paraId="7977B800"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Zhotoviteli nebude objednatelem poskytnuta žádná záloha.</w:t>
      </w:r>
    </w:p>
    <w:p w14:paraId="00DACCE4" w14:textId="77777777" w:rsidR="00EC390E" w:rsidRPr="002C126C" w:rsidRDefault="00EC390E" w:rsidP="00EC390E">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Smluvní strany vylučují použití ustanovení § 2611, § 2620 odst. 2 a § 2622 občanského zákoníku.</w:t>
      </w:r>
    </w:p>
    <w:p w14:paraId="64F30817" w14:textId="77777777" w:rsidR="00613853" w:rsidRPr="002C126C" w:rsidRDefault="00087F45" w:rsidP="000524C4">
      <w:pPr>
        <w:numPr>
          <w:ilvl w:val="1"/>
          <w:numId w:val="3"/>
        </w:numPr>
        <w:tabs>
          <w:tab w:val="clear" w:pos="792"/>
          <w:tab w:val="num" w:pos="709"/>
        </w:tabs>
        <w:spacing w:after="60"/>
        <w:ind w:left="709" w:hanging="709"/>
        <w:jc w:val="both"/>
        <w:rPr>
          <w:rFonts w:ascii="Arial" w:hAnsi="Arial" w:cs="Arial"/>
          <w:sz w:val="22"/>
          <w:szCs w:val="22"/>
        </w:rPr>
      </w:pPr>
      <w:r w:rsidRPr="002C126C">
        <w:rPr>
          <w:rFonts w:ascii="Arial" w:hAnsi="Arial" w:cs="Arial"/>
          <w:sz w:val="22"/>
          <w:szCs w:val="22"/>
        </w:rPr>
        <w:t>P</w:t>
      </w:r>
      <w:r w:rsidR="00613853" w:rsidRPr="002C126C">
        <w:rPr>
          <w:rFonts w:ascii="Arial" w:hAnsi="Arial" w:cs="Arial"/>
          <w:sz w:val="22"/>
          <w:szCs w:val="22"/>
        </w:rPr>
        <w:t xml:space="preserve">oslední </w:t>
      </w:r>
      <w:r w:rsidR="00613853" w:rsidRPr="00525681">
        <w:rPr>
          <w:rFonts w:ascii="Arial" w:hAnsi="Arial" w:cs="Arial"/>
          <w:sz w:val="22"/>
          <w:szCs w:val="22"/>
        </w:rPr>
        <w:t xml:space="preserve">faktura </w:t>
      </w:r>
      <w:r w:rsidRPr="00525681">
        <w:rPr>
          <w:rFonts w:ascii="Arial" w:hAnsi="Arial" w:cs="Arial"/>
          <w:sz w:val="22"/>
          <w:szCs w:val="22"/>
        </w:rPr>
        <w:t>v</w:t>
      </w:r>
      <w:r w:rsidR="004A6075" w:rsidRPr="00525681">
        <w:rPr>
          <w:rFonts w:ascii="Arial" w:hAnsi="Arial" w:cs="Arial"/>
          <w:sz w:val="22"/>
          <w:szCs w:val="22"/>
        </w:rPr>
        <w:t xml:space="preserve"> každém</w:t>
      </w:r>
      <w:r w:rsidRPr="00525681">
        <w:rPr>
          <w:rFonts w:ascii="Arial" w:hAnsi="Arial" w:cs="Arial"/>
          <w:sz w:val="22"/>
          <w:szCs w:val="22"/>
        </w:rPr>
        <w:t xml:space="preserve"> kalendářním roce bude </w:t>
      </w:r>
      <w:r w:rsidR="00613853" w:rsidRPr="00525681">
        <w:rPr>
          <w:rFonts w:ascii="Arial" w:hAnsi="Arial" w:cs="Arial"/>
          <w:sz w:val="22"/>
          <w:szCs w:val="22"/>
        </w:rPr>
        <w:t xml:space="preserve">předána objednateli </w:t>
      </w:r>
      <w:r w:rsidRPr="00525681">
        <w:rPr>
          <w:rFonts w:ascii="Arial" w:hAnsi="Arial" w:cs="Arial"/>
          <w:sz w:val="22"/>
          <w:szCs w:val="22"/>
        </w:rPr>
        <w:t>nejpozději</w:t>
      </w:r>
      <w:r w:rsidR="00613853" w:rsidRPr="00525681">
        <w:rPr>
          <w:rFonts w:ascii="Arial" w:hAnsi="Arial" w:cs="Arial"/>
          <w:sz w:val="22"/>
          <w:szCs w:val="22"/>
        </w:rPr>
        <w:t xml:space="preserve"> do </w:t>
      </w:r>
      <w:proofErr w:type="gramStart"/>
      <w:r w:rsidR="00613853" w:rsidRPr="00525681">
        <w:rPr>
          <w:rFonts w:ascii="Arial" w:hAnsi="Arial" w:cs="Arial"/>
          <w:sz w:val="22"/>
          <w:szCs w:val="22"/>
        </w:rPr>
        <w:t>15.12.</w:t>
      </w:r>
      <w:r w:rsidR="008A5832" w:rsidRPr="00525681">
        <w:rPr>
          <w:rFonts w:ascii="Arial" w:hAnsi="Arial" w:cs="Arial"/>
          <w:sz w:val="22"/>
          <w:szCs w:val="22"/>
        </w:rPr>
        <w:t>202</w:t>
      </w:r>
      <w:r w:rsidR="00D32420" w:rsidRPr="00525681">
        <w:rPr>
          <w:rFonts w:ascii="Arial" w:hAnsi="Arial" w:cs="Arial"/>
          <w:sz w:val="22"/>
          <w:szCs w:val="22"/>
        </w:rPr>
        <w:t>2</w:t>
      </w:r>
      <w:proofErr w:type="gramEnd"/>
      <w:r w:rsidRPr="00525681">
        <w:rPr>
          <w:rFonts w:ascii="Arial" w:hAnsi="Arial" w:cs="Arial"/>
          <w:sz w:val="22"/>
          <w:szCs w:val="22"/>
        </w:rPr>
        <w:t>, 15.12.</w:t>
      </w:r>
      <w:r w:rsidR="008A5832" w:rsidRPr="00525681">
        <w:rPr>
          <w:rFonts w:ascii="Arial" w:hAnsi="Arial" w:cs="Arial"/>
          <w:sz w:val="22"/>
          <w:szCs w:val="22"/>
        </w:rPr>
        <w:t>202</w:t>
      </w:r>
      <w:r w:rsidR="00D32420" w:rsidRPr="00525681">
        <w:rPr>
          <w:rFonts w:ascii="Arial" w:hAnsi="Arial" w:cs="Arial"/>
          <w:sz w:val="22"/>
          <w:szCs w:val="22"/>
        </w:rPr>
        <w:t>3</w:t>
      </w:r>
      <w:r w:rsidRPr="00525681">
        <w:rPr>
          <w:rFonts w:ascii="Arial" w:hAnsi="Arial" w:cs="Arial"/>
          <w:sz w:val="22"/>
          <w:szCs w:val="22"/>
        </w:rPr>
        <w:t>, 15.12.</w:t>
      </w:r>
      <w:r w:rsidR="00D32420" w:rsidRPr="00525681">
        <w:rPr>
          <w:rFonts w:ascii="Arial" w:hAnsi="Arial" w:cs="Arial"/>
          <w:sz w:val="22"/>
          <w:szCs w:val="22"/>
        </w:rPr>
        <w:t>2024</w:t>
      </w:r>
      <w:r w:rsidRPr="002C126C">
        <w:rPr>
          <w:rFonts w:ascii="Arial" w:hAnsi="Arial" w:cs="Arial"/>
          <w:sz w:val="22"/>
          <w:szCs w:val="22"/>
        </w:rPr>
        <w:t xml:space="preserve"> a</w:t>
      </w:r>
      <w:r w:rsidR="00104DDF">
        <w:rPr>
          <w:rFonts w:ascii="Arial" w:hAnsi="Arial" w:cs="Arial"/>
          <w:sz w:val="22"/>
          <w:szCs w:val="22"/>
        </w:rPr>
        <w:t xml:space="preserve"> </w:t>
      </w:r>
      <w:r w:rsidRPr="002C126C">
        <w:rPr>
          <w:rFonts w:ascii="Arial" w:hAnsi="Arial" w:cs="Arial"/>
          <w:sz w:val="22"/>
          <w:szCs w:val="22"/>
        </w:rPr>
        <w:t>15.12.</w:t>
      </w:r>
      <w:r w:rsidR="00D32420">
        <w:rPr>
          <w:rFonts w:ascii="Arial" w:hAnsi="Arial" w:cs="Arial"/>
          <w:sz w:val="22"/>
          <w:szCs w:val="22"/>
        </w:rPr>
        <w:t>2025</w:t>
      </w:r>
      <w:r w:rsidR="00613853" w:rsidRPr="002C126C">
        <w:rPr>
          <w:rFonts w:ascii="Arial" w:hAnsi="Arial" w:cs="Arial"/>
          <w:sz w:val="22"/>
          <w:szCs w:val="22"/>
        </w:rPr>
        <w:t>.</w:t>
      </w:r>
    </w:p>
    <w:p w14:paraId="5A8A3C36" w14:textId="77777777" w:rsidR="00613853" w:rsidRPr="002C126C" w:rsidRDefault="00613853">
      <w:pPr>
        <w:jc w:val="both"/>
        <w:rPr>
          <w:rFonts w:ascii="Arial" w:hAnsi="Arial" w:cs="Arial"/>
          <w:sz w:val="22"/>
          <w:szCs w:val="22"/>
        </w:rPr>
      </w:pPr>
    </w:p>
    <w:p w14:paraId="0434D177" w14:textId="77777777" w:rsidR="00613853" w:rsidRPr="002C126C" w:rsidRDefault="00613853" w:rsidP="00AB5A45">
      <w:pPr>
        <w:pStyle w:val="Nadpis1"/>
        <w:numPr>
          <w:ilvl w:val="0"/>
          <w:numId w:val="1"/>
        </w:numPr>
        <w:spacing w:before="120" w:after="120"/>
        <w:ind w:left="714" w:hanging="357"/>
        <w:rPr>
          <w:sz w:val="22"/>
          <w:szCs w:val="22"/>
          <w:u w:val="single"/>
        </w:rPr>
      </w:pPr>
      <w:bookmarkStart w:id="10" w:name="_Toc130779348"/>
      <w:r w:rsidRPr="002C126C">
        <w:rPr>
          <w:sz w:val="22"/>
          <w:szCs w:val="22"/>
          <w:u w:val="single"/>
        </w:rPr>
        <w:t>Podmínky změny sjednané ceny</w:t>
      </w:r>
      <w:bookmarkEnd w:id="10"/>
    </w:p>
    <w:p w14:paraId="795480A4" w14:textId="07849825" w:rsidR="00EC390E" w:rsidRDefault="00EC390E" w:rsidP="00D8773D">
      <w:pPr>
        <w:pStyle w:val="Odstavecseseznamem"/>
        <w:spacing w:after="60"/>
        <w:jc w:val="both"/>
        <w:rPr>
          <w:rFonts w:ascii="Arial" w:hAnsi="Arial" w:cs="Arial"/>
          <w:sz w:val="22"/>
          <w:szCs w:val="22"/>
        </w:rPr>
      </w:pPr>
      <w:r w:rsidRPr="002C126C">
        <w:rPr>
          <w:rFonts w:ascii="Arial" w:hAnsi="Arial" w:cs="Arial"/>
          <w:sz w:val="22"/>
          <w:szCs w:val="22"/>
        </w:rPr>
        <w:t xml:space="preserve">Výše uvedenou cenu lze měnit pouze v případě, že se v průběhu realizace díla vyskytne potřeba nepředvídaných nebo nevyhnutelných nákladů. Tato záležitost bude projednána smluvními stranami a promítnuta do písemného dodatku k této smlouvě. </w:t>
      </w:r>
    </w:p>
    <w:p w14:paraId="04CD74F9" w14:textId="77777777" w:rsidR="00D8773D" w:rsidRPr="00BC7C6D" w:rsidRDefault="00D8773D" w:rsidP="00D8773D">
      <w:pPr>
        <w:pStyle w:val="Odstavecseseznamem"/>
        <w:spacing w:after="60"/>
        <w:jc w:val="both"/>
        <w:rPr>
          <w:rFonts w:ascii="Arial" w:hAnsi="Arial" w:cs="Arial"/>
          <w:strike/>
          <w:color w:val="FF0000"/>
          <w:sz w:val="22"/>
          <w:szCs w:val="22"/>
        </w:rPr>
      </w:pPr>
    </w:p>
    <w:p w14:paraId="39D81F8B" w14:textId="77777777" w:rsidR="00EC390E" w:rsidRPr="002C126C" w:rsidRDefault="00613853" w:rsidP="00E016CC">
      <w:pPr>
        <w:pStyle w:val="Odstavecseseznamem"/>
        <w:numPr>
          <w:ilvl w:val="1"/>
          <w:numId w:val="22"/>
        </w:numPr>
        <w:spacing w:after="60"/>
        <w:jc w:val="both"/>
        <w:rPr>
          <w:rFonts w:ascii="Arial" w:hAnsi="Arial" w:cs="Arial"/>
          <w:sz w:val="22"/>
          <w:szCs w:val="22"/>
        </w:rPr>
      </w:pPr>
      <w:r w:rsidRPr="002C126C">
        <w:rPr>
          <w:rFonts w:ascii="Arial" w:hAnsi="Arial" w:cs="Arial"/>
          <w:sz w:val="22"/>
          <w:szCs w:val="22"/>
        </w:rPr>
        <w:t>V případě potřeby změny činnosti na základě okolností, které nemohly být při zadání díla předpokládány, bude cena snížena či zvýšena o méně nebo více práce na základě dohody technických zástupců obou smluvních stran. V případě změny ceny bude dohoda provedena formou smluvního dodatku.</w:t>
      </w:r>
    </w:p>
    <w:p w14:paraId="333EFD06" w14:textId="77777777" w:rsidR="00613853" w:rsidRPr="002C126C" w:rsidRDefault="00613853">
      <w:pPr>
        <w:ind w:left="360"/>
        <w:jc w:val="both"/>
        <w:rPr>
          <w:rFonts w:ascii="Arial" w:hAnsi="Arial" w:cs="Arial"/>
          <w:sz w:val="22"/>
          <w:szCs w:val="22"/>
        </w:rPr>
      </w:pPr>
    </w:p>
    <w:p w14:paraId="127DADBE" w14:textId="77777777" w:rsidR="00613853" w:rsidRPr="002C126C" w:rsidRDefault="00613853" w:rsidP="00AB5A45">
      <w:pPr>
        <w:pStyle w:val="Nadpis1"/>
        <w:numPr>
          <w:ilvl w:val="0"/>
          <w:numId w:val="1"/>
        </w:numPr>
        <w:spacing w:before="120" w:after="120"/>
        <w:ind w:left="714" w:hanging="357"/>
        <w:rPr>
          <w:sz w:val="22"/>
          <w:szCs w:val="22"/>
          <w:u w:val="single"/>
        </w:rPr>
      </w:pPr>
      <w:bookmarkStart w:id="11" w:name="_Toc130779350"/>
      <w:r w:rsidRPr="002C126C">
        <w:rPr>
          <w:sz w:val="22"/>
          <w:szCs w:val="22"/>
          <w:u w:val="single"/>
        </w:rPr>
        <w:t>Povinnosti zhotovitele</w:t>
      </w:r>
      <w:bookmarkEnd w:id="11"/>
    </w:p>
    <w:p w14:paraId="7A7F0E56" w14:textId="77777777" w:rsidR="00A03200" w:rsidRDefault="00F56F4F" w:rsidP="00A03200">
      <w:pPr>
        <w:pStyle w:val="Odstavecseseznamem"/>
        <w:numPr>
          <w:ilvl w:val="1"/>
          <w:numId w:val="40"/>
        </w:numPr>
        <w:spacing w:after="60"/>
        <w:jc w:val="both"/>
        <w:rPr>
          <w:rFonts w:ascii="Arial" w:hAnsi="Arial" w:cs="Arial"/>
          <w:sz w:val="22"/>
          <w:szCs w:val="22"/>
        </w:rPr>
      </w:pPr>
      <w:r w:rsidRPr="00A03200">
        <w:rPr>
          <w:rFonts w:ascii="Arial" w:hAnsi="Arial" w:cs="Arial"/>
          <w:sz w:val="22"/>
          <w:szCs w:val="22"/>
        </w:rPr>
        <w:t>Při zhotovení díla dle této smlouvy postupuje zhotovitel samostatně. Zhotovitel se zavazuje respektovat veškeré pokyny objednatele týkající se předmětu díla a upozornění na možné porušení smluvních povinností zhotovitele.</w:t>
      </w:r>
    </w:p>
    <w:p w14:paraId="775601E9" w14:textId="77777777" w:rsidR="00A03200" w:rsidRDefault="00F56F4F" w:rsidP="00A03200">
      <w:pPr>
        <w:pStyle w:val="Odstavecseseznamem"/>
        <w:numPr>
          <w:ilvl w:val="1"/>
          <w:numId w:val="40"/>
        </w:numPr>
        <w:spacing w:after="60"/>
        <w:jc w:val="both"/>
        <w:rPr>
          <w:rFonts w:ascii="Arial" w:hAnsi="Arial" w:cs="Arial"/>
          <w:sz w:val="22"/>
          <w:szCs w:val="22"/>
        </w:rPr>
      </w:pPr>
      <w:r w:rsidRPr="00A03200">
        <w:rPr>
          <w:rFonts w:ascii="Arial" w:hAnsi="Arial" w:cs="Arial"/>
          <w:sz w:val="22"/>
          <w:szCs w:val="22"/>
        </w:rPr>
        <w:t>Zhotovitel je povinen písemně upozornit objednatele bez zbytečného odkladu na nevhodnou povahu podkladů převzatých od objednatele nebo pokynů daných mu objednatelem v souvislosti s předmětem díla, jestliže zhotovitel mohl tuto nevhodnost zjistit při vynaložení odborné péče.</w:t>
      </w:r>
    </w:p>
    <w:p w14:paraId="39942D79" w14:textId="77777777" w:rsidR="00A03200" w:rsidRDefault="00613853" w:rsidP="00A03200">
      <w:pPr>
        <w:pStyle w:val="Odstavecseseznamem"/>
        <w:numPr>
          <w:ilvl w:val="1"/>
          <w:numId w:val="40"/>
        </w:numPr>
        <w:spacing w:after="60"/>
        <w:jc w:val="both"/>
        <w:rPr>
          <w:rFonts w:ascii="Arial" w:hAnsi="Arial" w:cs="Arial"/>
          <w:sz w:val="22"/>
          <w:szCs w:val="22"/>
        </w:rPr>
      </w:pPr>
      <w:r w:rsidRPr="00A03200">
        <w:rPr>
          <w:rFonts w:ascii="Arial" w:hAnsi="Arial" w:cs="Arial"/>
          <w:sz w:val="22"/>
          <w:szCs w:val="22"/>
        </w:rPr>
        <w:t xml:space="preserve">Všechny činnosti spojené s prováděním díla dle této smlouvy provádí zástupci </w:t>
      </w:r>
      <w:r w:rsidR="00104DDF" w:rsidRPr="00A03200">
        <w:rPr>
          <w:rFonts w:ascii="Arial" w:hAnsi="Arial" w:cs="Arial"/>
          <w:sz w:val="22"/>
          <w:szCs w:val="22"/>
        </w:rPr>
        <w:t>a </w:t>
      </w:r>
      <w:r w:rsidRPr="00A03200">
        <w:rPr>
          <w:rFonts w:ascii="Arial" w:hAnsi="Arial" w:cs="Arial"/>
          <w:sz w:val="22"/>
          <w:szCs w:val="22"/>
        </w:rPr>
        <w:t>zaměstnanci zhotovitele samostatně a na vlastní nebezpečí. Zhotovitel se zavazuje respektovat všechny pokyny objednatele týkající se realizace díla.</w:t>
      </w:r>
    </w:p>
    <w:p w14:paraId="04A14F1B" w14:textId="77777777" w:rsidR="00F56F4F" w:rsidRPr="00A03200" w:rsidRDefault="00F56F4F" w:rsidP="00A03200">
      <w:pPr>
        <w:pStyle w:val="Odstavecseseznamem"/>
        <w:numPr>
          <w:ilvl w:val="1"/>
          <w:numId w:val="40"/>
        </w:numPr>
        <w:spacing w:after="60"/>
        <w:jc w:val="both"/>
        <w:rPr>
          <w:rFonts w:ascii="Arial" w:hAnsi="Arial" w:cs="Arial"/>
          <w:sz w:val="22"/>
          <w:szCs w:val="22"/>
        </w:rPr>
      </w:pPr>
      <w:r w:rsidRPr="00A03200">
        <w:rPr>
          <w:rFonts w:ascii="Arial" w:hAnsi="Arial" w:cs="Arial"/>
          <w:sz w:val="22"/>
          <w:szCs w:val="22"/>
        </w:rPr>
        <w:t>Zhotovitel je povinen spolupůsobit při výkonu finanční kontroly podle § 2 písm. e) zákona č. 320/2001 Sb., o finanční kontrole ve veřejné správě a o změně některých zákonů, v platném znění.</w:t>
      </w:r>
    </w:p>
    <w:p w14:paraId="3B64719C" w14:textId="77777777" w:rsidR="00613853" w:rsidRPr="002C126C" w:rsidRDefault="00613853">
      <w:pPr>
        <w:rPr>
          <w:sz w:val="22"/>
          <w:szCs w:val="22"/>
        </w:rPr>
      </w:pPr>
    </w:p>
    <w:p w14:paraId="17674D5C" w14:textId="77777777" w:rsidR="00613853" w:rsidRPr="002C126C" w:rsidRDefault="00613853" w:rsidP="00AB5A45">
      <w:pPr>
        <w:pStyle w:val="Nadpis1"/>
        <w:numPr>
          <w:ilvl w:val="0"/>
          <w:numId w:val="1"/>
        </w:numPr>
        <w:spacing w:before="120" w:after="120"/>
        <w:ind w:left="714" w:hanging="357"/>
        <w:rPr>
          <w:sz w:val="22"/>
          <w:szCs w:val="22"/>
          <w:u w:val="single"/>
        </w:rPr>
      </w:pPr>
      <w:bookmarkStart w:id="12" w:name="_Toc130779351"/>
      <w:r w:rsidRPr="002C126C">
        <w:rPr>
          <w:sz w:val="22"/>
          <w:szCs w:val="22"/>
          <w:u w:val="single"/>
        </w:rPr>
        <w:t>Záruční podmínky</w:t>
      </w:r>
      <w:bookmarkEnd w:id="12"/>
    </w:p>
    <w:p w14:paraId="710F742C" w14:textId="77777777" w:rsidR="00A03200" w:rsidRDefault="00613853" w:rsidP="00A03200">
      <w:pPr>
        <w:pStyle w:val="Odstavecseseznamem"/>
        <w:numPr>
          <w:ilvl w:val="1"/>
          <w:numId w:val="41"/>
        </w:numPr>
        <w:spacing w:after="60"/>
        <w:jc w:val="both"/>
        <w:rPr>
          <w:rFonts w:ascii="Arial" w:hAnsi="Arial" w:cs="Arial"/>
          <w:sz w:val="22"/>
          <w:szCs w:val="22"/>
        </w:rPr>
      </w:pPr>
      <w:r w:rsidRPr="00A03200">
        <w:rPr>
          <w:rFonts w:ascii="Arial" w:hAnsi="Arial" w:cs="Arial"/>
          <w:sz w:val="22"/>
          <w:szCs w:val="22"/>
        </w:rPr>
        <w:t xml:space="preserve">Zhotovitel ručí v záruční době </w:t>
      </w:r>
      <w:r w:rsidR="00F273C9" w:rsidRPr="00A03200">
        <w:rPr>
          <w:rFonts w:ascii="Arial" w:hAnsi="Arial" w:cs="Arial"/>
          <w:sz w:val="22"/>
          <w:szCs w:val="22"/>
        </w:rPr>
        <w:t xml:space="preserve">120 </w:t>
      </w:r>
      <w:r w:rsidRPr="00A03200">
        <w:rPr>
          <w:rFonts w:ascii="Arial" w:hAnsi="Arial" w:cs="Arial"/>
          <w:sz w:val="22"/>
          <w:szCs w:val="22"/>
        </w:rPr>
        <w:t xml:space="preserve">měsíců ode dne předání a převzetí díla </w:t>
      </w:r>
      <w:r w:rsidR="00735901" w:rsidRPr="00A03200">
        <w:rPr>
          <w:rFonts w:ascii="Arial" w:hAnsi="Arial" w:cs="Arial"/>
          <w:sz w:val="22"/>
          <w:szCs w:val="22"/>
        </w:rPr>
        <w:t xml:space="preserve">nebo jeho části </w:t>
      </w:r>
      <w:r w:rsidRPr="00A03200">
        <w:rPr>
          <w:rFonts w:ascii="Arial" w:hAnsi="Arial" w:cs="Arial"/>
          <w:sz w:val="22"/>
          <w:szCs w:val="22"/>
        </w:rPr>
        <w:t xml:space="preserve">za bezvadnost </w:t>
      </w:r>
      <w:r w:rsidR="005113B4" w:rsidRPr="00A03200">
        <w:rPr>
          <w:rFonts w:ascii="Arial" w:hAnsi="Arial" w:cs="Arial"/>
          <w:sz w:val="22"/>
          <w:szCs w:val="22"/>
        </w:rPr>
        <w:t xml:space="preserve">a úplnost </w:t>
      </w:r>
      <w:r w:rsidRPr="00A03200">
        <w:rPr>
          <w:rFonts w:ascii="Arial" w:hAnsi="Arial" w:cs="Arial"/>
          <w:sz w:val="22"/>
          <w:szCs w:val="22"/>
        </w:rPr>
        <w:t xml:space="preserve">provedeného díla </w:t>
      </w:r>
      <w:r w:rsidR="00735901" w:rsidRPr="00A03200">
        <w:rPr>
          <w:rFonts w:ascii="Arial" w:hAnsi="Arial" w:cs="Arial"/>
          <w:sz w:val="22"/>
          <w:szCs w:val="22"/>
        </w:rPr>
        <w:t xml:space="preserve">nebo jeho části </w:t>
      </w:r>
      <w:r w:rsidRPr="00A03200">
        <w:rPr>
          <w:rFonts w:ascii="Arial" w:hAnsi="Arial" w:cs="Arial"/>
          <w:sz w:val="22"/>
          <w:szCs w:val="22"/>
        </w:rPr>
        <w:t xml:space="preserve">tzn., že dílo </w:t>
      </w:r>
      <w:r w:rsidR="00735901" w:rsidRPr="00A03200">
        <w:rPr>
          <w:rFonts w:ascii="Arial" w:hAnsi="Arial" w:cs="Arial"/>
          <w:sz w:val="22"/>
          <w:szCs w:val="22"/>
        </w:rPr>
        <w:t xml:space="preserve">nebo jeho </w:t>
      </w:r>
      <w:r w:rsidR="00735901" w:rsidRPr="00A03200">
        <w:rPr>
          <w:rFonts w:ascii="Arial" w:hAnsi="Arial" w:cs="Arial"/>
          <w:sz w:val="22"/>
          <w:szCs w:val="22"/>
        </w:rPr>
        <w:lastRenderedPageBreak/>
        <w:t xml:space="preserve">část </w:t>
      </w:r>
      <w:r w:rsidRPr="00A03200">
        <w:rPr>
          <w:rFonts w:ascii="Arial" w:hAnsi="Arial" w:cs="Arial"/>
          <w:sz w:val="22"/>
          <w:szCs w:val="22"/>
        </w:rPr>
        <w:t xml:space="preserve">v okamžiku předání splňuje požadavky této smlouvy a veškerých platných předpisů a technických podmínek vztahujících se k předmětu díla. </w:t>
      </w:r>
    </w:p>
    <w:p w14:paraId="78E8AD33" w14:textId="77777777" w:rsidR="00A03200" w:rsidRDefault="00613853" w:rsidP="00A03200">
      <w:pPr>
        <w:pStyle w:val="Odstavecseseznamem"/>
        <w:numPr>
          <w:ilvl w:val="1"/>
          <w:numId w:val="41"/>
        </w:numPr>
        <w:spacing w:after="60"/>
        <w:jc w:val="both"/>
        <w:rPr>
          <w:rFonts w:ascii="Arial" w:hAnsi="Arial" w:cs="Arial"/>
          <w:sz w:val="22"/>
          <w:szCs w:val="22"/>
        </w:rPr>
      </w:pPr>
      <w:r w:rsidRPr="00A03200">
        <w:rPr>
          <w:rFonts w:ascii="Arial" w:hAnsi="Arial" w:cs="Arial"/>
          <w:sz w:val="22"/>
          <w:szCs w:val="22"/>
        </w:rPr>
        <w:t>Zhotovitel neodpovídá za vady</w:t>
      </w:r>
      <w:r w:rsidR="005113B4" w:rsidRPr="00A03200">
        <w:rPr>
          <w:rFonts w:ascii="Arial" w:hAnsi="Arial" w:cs="Arial"/>
          <w:sz w:val="22"/>
          <w:szCs w:val="22"/>
        </w:rPr>
        <w:t xml:space="preserve"> díla</w:t>
      </w:r>
      <w:r w:rsidRPr="00A03200">
        <w:rPr>
          <w:rFonts w:ascii="Arial" w:hAnsi="Arial" w:cs="Arial"/>
          <w:sz w:val="22"/>
          <w:szCs w:val="22"/>
        </w:rPr>
        <w:t>, je</w:t>
      </w:r>
      <w:r w:rsidR="005113B4" w:rsidRPr="00A03200">
        <w:rPr>
          <w:rFonts w:ascii="Arial" w:hAnsi="Arial" w:cs="Arial"/>
          <w:sz w:val="22"/>
          <w:szCs w:val="22"/>
        </w:rPr>
        <w:t xml:space="preserve">stliže </w:t>
      </w:r>
      <w:r w:rsidRPr="00A03200">
        <w:rPr>
          <w:rFonts w:ascii="Arial" w:hAnsi="Arial" w:cs="Arial"/>
          <w:sz w:val="22"/>
          <w:szCs w:val="22"/>
        </w:rPr>
        <w:t xml:space="preserve">původ </w:t>
      </w:r>
      <w:r w:rsidR="005113B4" w:rsidRPr="00A03200">
        <w:rPr>
          <w:rFonts w:ascii="Arial" w:hAnsi="Arial" w:cs="Arial"/>
          <w:sz w:val="22"/>
          <w:szCs w:val="22"/>
        </w:rPr>
        <w:t xml:space="preserve">těchto vad </w:t>
      </w:r>
      <w:r w:rsidRPr="00A03200">
        <w:rPr>
          <w:rFonts w:ascii="Arial" w:hAnsi="Arial" w:cs="Arial"/>
          <w:sz w:val="22"/>
          <w:szCs w:val="22"/>
        </w:rPr>
        <w:t>spočívá v</w:t>
      </w:r>
      <w:r w:rsidR="005113B4" w:rsidRPr="00A03200">
        <w:rPr>
          <w:rFonts w:ascii="Arial" w:hAnsi="Arial" w:cs="Arial"/>
          <w:sz w:val="22"/>
          <w:szCs w:val="22"/>
        </w:rPr>
        <w:t xml:space="preserve"> objednatelem </w:t>
      </w:r>
      <w:r w:rsidRPr="00A03200">
        <w:rPr>
          <w:rFonts w:ascii="Arial" w:hAnsi="Arial" w:cs="Arial"/>
          <w:sz w:val="22"/>
          <w:szCs w:val="22"/>
        </w:rPr>
        <w:t xml:space="preserve">předaných podkladech </w:t>
      </w:r>
      <w:r w:rsidR="005113B4" w:rsidRPr="00A03200">
        <w:rPr>
          <w:rFonts w:ascii="Arial" w:hAnsi="Arial" w:cs="Arial"/>
          <w:sz w:val="22"/>
          <w:szCs w:val="22"/>
        </w:rPr>
        <w:t>a</w:t>
      </w:r>
      <w:r w:rsidRPr="00A03200">
        <w:rPr>
          <w:rFonts w:ascii="Arial" w:hAnsi="Arial" w:cs="Arial"/>
          <w:sz w:val="22"/>
          <w:szCs w:val="22"/>
        </w:rPr>
        <w:t xml:space="preserve"> pokynech </w:t>
      </w:r>
      <w:r w:rsidR="005113B4" w:rsidRPr="00A03200">
        <w:rPr>
          <w:rFonts w:ascii="Arial" w:hAnsi="Arial" w:cs="Arial"/>
          <w:sz w:val="22"/>
          <w:szCs w:val="22"/>
        </w:rPr>
        <w:t>v případě, že zhotovitel ani při vynaložení odborné péče nevhodnost těchto podkladů a pokynů nemohl zjistit nebo na nevhodnost podkladů a pokynů upozornil a objednatel na jejich použití trval.</w:t>
      </w:r>
    </w:p>
    <w:p w14:paraId="1149690D" w14:textId="77777777" w:rsidR="00A03200" w:rsidRDefault="00613853" w:rsidP="00A03200">
      <w:pPr>
        <w:pStyle w:val="Odstavecseseznamem"/>
        <w:numPr>
          <w:ilvl w:val="1"/>
          <w:numId w:val="41"/>
        </w:numPr>
        <w:spacing w:after="60"/>
        <w:jc w:val="both"/>
        <w:rPr>
          <w:rFonts w:ascii="Arial" w:hAnsi="Arial" w:cs="Arial"/>
          <w:sz w:val="22"/>
          <w:szCs w:val="22"/>
        </w:rPr>
      </w:pPr>
      <w:r w:rsidRPr="00A03200">
        <w:rPr>
          <w:rFonts w:ascii="Arial" w:hAnsi="Arial" w:cs="Arial"/>
          <w:sz w:val="22"/>
          <w:szCs w:val="22"/>
        </w:rPr>
        <w:t>Objednatel je povinen umožnit zhotoviteli odstranění vad</w:t>
      </w:r>
      <w:r w:rsidR="005113B4" w:rsidRPr="00A03200">
        <w:rPr>
          <w:rFonts w:ascii="Arial" w:hAnsi="Arial" w:cs="Arial"/>
          <w:sz w:val="22"/>
          <w:szCs w:val="22"/>
        </w:rPr>
        <w:t xml:space="preserve"> a nedodělků</w:t>
      </w:r>
      <w:r w:rsidRPr="00A03200">
        <w:rPr>
          <w:rFonts w:ascii="Arial" w:hAnsi="Arial" w:cs="Arial"/>
          <w:sz w:val="22"/>
          <w:szCs w:val="22"/>
        </w:rPr>
        <w:t>.</w:t>
      </w:r>
    </w:p>
    <w:p w14:paraId="484FE460" w14:textId="77777777" w:rsidR="00A03200" w:rsidRDefault="005113B4" w:rsidP="00A03200">
      <w:pPr>
        <w:pStyle w:val="Odstavecseseznamem"/>
        <w:numPr>
          <w:ilvl w:val="1"/>
          <w:numId w:val="41"/>
        </w:numPr>
        <w:spacing w:after="60"/>
        <w:jc w:val="both"/>
        <w:rPr>
          <w:rFonts w:ascii="Arial" w:hAnsi="Arial" w:cs="Arial"/>
          <w:sz w:val="22"/>
          <w:szCs w:val="22"/>
        </w:rPr>
      </w:pPr>
      <w:r w:rsidRPr="00A03200">
        <w:rPr>
          <w:rFonts w:ascii="Arial" w:hAnsi="Arial" w:cs="Arial"/>
          <w:sz w:val="22"/>
          <w:szCs w:val="22"/>
        </w:rPr>
        <w:t>Vady a nedodělky díla odstraní zhotovitel na své náklady v termínu do 14 dní po doručení písemné výzvy objednatele.</w:t>
      </w:r>
    </w:p>
    <w:p w14:paraId="3BF909BF" w14:textId="77777777" w:rsidR="00A03200" w:rsidRDefault="005113B4" w:rsidP="00A03200">
      <w:pPr>
        <w:pStyle w:val="Odstavecseseznamem"/>
        <w:numPr>
          <w:ilvl w:val="1"/>
          <w:numId w:val="41"/>
        </w:numPr>
        <w:spacing w:after="60"/>
        <w:jc w:val="both"/>
        <w:rPr>
          <w:rFonts w:ascii="Arial" w:hAnsi="Arial" w:cs="Arial"/>
          <w:sz w:val="22"/>
          <w:szCs w:val="22"/>
        </w:rPr>
      </w:pPr>
      <w:r w:rsidRPr="00A03200">
        <w:rPr>
          <w:rFonts w:ascii="Arial" w:hAnsi="Arial" w:cs="Arial"/>
          <w:sz w:val="22"/>
          <w:szCs w:val="22"/>
        </w:rPr>
        <w:t xml:space="preserve">Zhotovitel je povinen ve stanovené lhůtě </w:t>
      </w:r>
      <w:r w:rsidRPr="00525681">
        <w:rPr>
          <w:rFonts w:ascii="Arial" w:hAnsi="Arial" w:cs="Arial"/>
          <w:sz w:val="22"/>
          <w:szCs w:val="22"/>
        </w:rPr>
        <w:t xml:space="preserve">podle čl. </w:t>
      </w:r>
      <w:r w:rsidR="00A50166" w:rsidRPr="00525681">
        <w:rPr>
          <w:rFonts w:ascii="Arial" w:hAnsi="Arial" w:cs="Arial"/>
          <w:sz w:val="22"/>
          <w:szCs w:val="22"/>
        </w:rPr>
        <w:t>7</w:t>
      </w:r>
      <w:r w:rsidRPr="00525681">
        <w:rPr>
          <w:rFonts w:ascii="Arial" w:hAnsi="Arial" w:cs="Arial"/>
          <w:sz w:val="22"/>
          <w:szCs w:val="22"/>
        </w:rPr>
        <w:t xml:space="preserve">. </w:t>
      </w:r>
      <w:r w:rsidR="00104DDF" w:rsidRPr="00525681">
        <w:rPr>
          <w:rFonts w:ascii="Arial" w:hAnsi="Arial" w:cs="Arial"/>
          <w:sz w:val="22"/>
          <w:szCs w:val="22"/>
        </w:rPr>
        <w:t xml:space="preserve">odst. </w:t>
      </w:r>
      <w:r w:rsidR="00A50166" w:rsidRPr="00525681">
        <w:rPr>
          <w:rFonts w:ascii="Arial" w:hAnsi="Arial" w:cs="Arial"/>
          <w:sz w:val="22"/>
          <w:szCs w:val="22"/>
        </w:rPr>
        <w:t>7</w:t>
      </w:r>
      <w:r w:rsidRPr="00525681">
        <w:rPr>
          <w:rFonts w:ascii="Arial" w:hAnsi="Arial" w:cs="Arial"/>
          <w:sz w:val="22"/>
          <w:szCs w:val="22"/>
        </w:rPr>
        <w:t>.4 odstranit</w:t>
      </w:r>
      <w:r w:rsidRPr="00A03200">
        <w:rPr>
          <w:rFonts w:ascii="Arial" w:hAnsi="Arial" w:cs="Arial"/>
          <w:sz w:val="22"/>
          <w:szCs w:val="22"/>
        </w:rPr>
        <w:t xml:space="preserve"> vady nebo nedodělky i v případě, kdy podle jeho názoru za tyto vady a nedodělky neodpovídá. Náklady na odstranění vad a nedodělků v těchto sporných případech nese do vzájemné dohody nebo do rozhodnutí soudu zhotovitel.</w:t>
      </w:r>
    </w:p>
    <w:p w14:paraId="5BF7BA2E" w14:textId="77777777" w:rsidR="005113B4" w:rsidRPr="00A03200" w:rsidRDefault="005113B4" w:rsidP="00A03200">
      <w:pPr>
        <w:pStyle w:val="Odstavecseseznamem"/>
        <w:numPr>
          <w:ilvl w:val="1"/>
          <w:numId w:val="41"/>
        </w:numPr>
        <w:spacing w:after="60"/>
        <w:jc w:val="both"/>
        <w:rPr>
          <w:rFonts w:ascii="Arial" w:hAnsi="Arial" w:cs="Arial"/>
          <w:sz w:val="22"/>
          <w:szCs w:val="22"/>
        </w:rPr>
      </w:pPr>
      <w:r w:rsidRPr="00A03200">
        <w:rPr>
          <w:rFonts w:ascii="Arial" w:hAnsi="Arial" w:cs="Arial"/>
          <w:sz w:val="22"/>
          <w:szCs w:val="22"/>
        </w:rPr>
        <w:t>Provedenou opravu vady díla zhotovitel objednateli protokolárně předá. Na provedenou opravu vady poskytne zhotovitel novou záruku za jakost</w:t>
      </w:r>
      <w:r w:rsidR="00735901" w:rsidRPr="00A03200">
        <w:rPr>
          <w:rFonts w:ascii="Arial" w:hAnsi="Arial" w:cs="Arial"/>
          <w:sz w:val="22"/>
          <w:szCs w:val="22"/>
        </w:rPr>
        <w:t xml:space="preserve"> v délce dle </w:t>
      </w:r>
      <w:r w:rsidR="00104DDF" w:rsidRPr="00A03200">
        <w:rPr>
          <w:rFonts w:ascii="Arial" w:hAnsi="Arial" w:cs="Arial"/>
          <w:sz w:val="22"/>
          <w:szCs w:val="22"/>
        </w:rPr>
        <w:t xml:space="preserve">odst. </w:t>
      </w:r>
      <w:proofErr w:type="gramStart"/>
      <w:r w:rsidR="00ED3A50">
        <w:rPr>
          <w:rFonts w:ascii="Arial" w:hAnsi="Arial" w:cs="Arial"/>
          <w:sz w:val="22"/>
          <w:szCs w:val="22"/>
        </w:rPr>
        <w:t>7</w:t>
      </w:r>
      <w:r w:rsidR="00735901" w:rsidRPr="00A03200">
        <w:rPr>
          <w:rFonts w:ascii="Arial" w:hAnsi="Arial" w:cs="Arial"/>
          <w:sz w:val="22"/>
          <w:szCs w:val="22"/>
        </w:rPr>
        <w:t>.1. tohoto</w:t>
      </w:r>
      <w:proofErr w:type="gramEnd"/>
      <w:r w:rsidR="00735901" w:rsidRPr="00A03200">
        <w:rPr>
          <w:rFonts w:ascii="Arial" w:hAnsi="Arial" w:cs="Arial"/>
          <w:sz w:val="22"/>
          <w:szCs w:val="22"/>
        </w:rPr>
        <w:t xml:space="preserve"> článku této smlouvy</w:t>
      </w:r>
      <w:r w:rsidRPr="00A03200">
        <w:rPr>
          <w:rFonts w:ascii="Arial" w:hAnsi="Arial" w:cs="Arial"/>
          <w:sz w:val="22"/>
          <w:szCs w:val="22"/>
        </w:rPr>
        <w:t>.</w:t>
      </w:r>
    </w:p>
    <w:p w14:paraId="49AE4FBA" w14:textId="77777777" w:rsidR="00803907" w:rsidRPr="002C126C" w:rsidRDefault="00803907" w:rsidP="00803907">
      <w:pPr>
        <w:pStyle w:val="Odstavecseseznamem"/>
        <w:spacing w:after="60"/>
        <w:ind w:left="709"/>
        <w:jc w:val="both"/>
        <w:rPr>
          <w:rFonts w:ascii="Arial" w:hAnsi="Arial" w:cs="Arial"/>
          <w:sz w:val="22"/>
          <w:szCs w:val="22"/>
        </w:rPr>
      </w:pPr>
    </w:p>
    <w:p w14:paraId="3F356451" w14:textId="77777777" w:rsidR="00D36D2F" w:rsidRPr="002C126C" w:rsidRDefault="00D36D2F" w:rsidP="00803907">
      <w:pPr>
        <w:pStyle w:val="Odstavecseseznamem"/>
        <w:spacing w:after="60"/>
        <w:ind w:left="709"/>
        <w:jc w:val="both"/>
        <w:rPr>
          <w:rFonts w:ascii="Arial" w:hAnsi="Arial" w:cs="Arial"/>
          <w:sz w:val="22"/>
          <w:szCs w:val="22"/>
        </w:rPr>
      </w:pPr>
    </w:p>
    <w:p w14:paraId="7E5657C8" w14:textId="77777777" w:rsidR="00AE7253" w:rsidRPr="00A50166" w:rsidRDefault="00104DDF" w:rsidP="00A50166">
      <w:pPr>
        <w:pStyle w:val="Odstavecseseznamem"/>
        <w:numPr>
          <w:ilvl w:val="0"/>
          <w:numId w:val="24"/>
        </w:numPr>
        <w:spacing w:before="120" w:after="120"/>
        <w:ind w:firstLine="36"/>
        <w:rPr>
          <w:rFonts w:ascii="Arial" w:hAnsi="Arial" w:cs="Arial"/>
          <w:b/>
          <w:sz w:val="22"/>
          <w:szCs w:val="22"/>
          <w:u w:val="single"/>
        </w:rPr>
      </w:pPr>
      <w:r w:rsidRPr="00A50166">
        <w:rPr>
          <w:rFonts w:ascii="Arial" w:hAnsi="Arial" w:cs="Arial"/>
          <w:b/>
          <w:sz w:val="22"/>
          <w:szCs w:val="22"/>
          <w:u w:val="single"/>
        </w:rPr>
        <w:t>Poddodavatelé</w:t>
      </w:r>
    </w:p>
    <w:p w14:paraId="5172841F" w14:textId="77777777" w:rsidR="00AE7253" w:rsidRPr="007E327F" w:rsidRDefault="00AE7253" w:rsidP="00E016CC">
      <w:pPr>
        <w:pStyle w:val="Odstavecseseznamem"/>
        <w:numPr>
          <w:ilvl w:val="1"/>
          <w:numId w:val="24"/>
        </w:numPr>
        <w:spacing w:after="60"/>
        <w:jc w:val="both"/>
        <w:rPr>
          <w:rFonts w:ascii="Arial" w:hAnsi="Arial" w:cs="Arial"/>
          <w:sz w:val="22"/>
          <w:szCs w:val="22"/>
        </w:rPr>
      </w:pPr>
      <w:r w:rsidRPr="007E327F">
        <w:rPr>
          <w:rFonts w:ascii="Arial" w:hAnsi="Arial" w:cs="Arial"/>
          <w:sz w:val="22"/>
          <w:szCs w:val="22"/>
        </w:rPr>
        <w:t xml:space="preserve">Objednatel si vyhrazuje právo odsouhlasit každého </w:t>
      </w:r>
      <w:r w:rsidR="005E00B4" w:rsidRPr="007E327F">
        <w:rPr>
          <w:rFonts w:ascii="Arial" w:hAnsi="Arial" w:cs="Arial"/>
          <w:sz w:val="22"/>
          <w:szCs w:val="22"/>
        </w:rPr>
        <w:t xml:space="preserve">dalšího </w:t>
      </w:r>
      <w:r w:rsidRPr="007E327F">
        <w:rPr>
          <w:rFonts w:ascii="Arial" w:hAnsi="Arial" w:cs="Arial"/>
          <w:sz w:val="22"/>
          <w:szCs w:val="22"/>
        </w:rPr>
        <w:t xml:space="preserve">případného </w:t>
      </w:r>
      <w:r w:rsidR="00104DDF" w:rsidRPr="007E327F">
        <w:rPr>
          <w:rFonts w:ascii="Arial" w:hAnsi="Arial" w:cs="Arial"/>
          <w:sz w:val="22"/>
          <w:szCs w:val="22"/>
        </w:rPr>
        <w:t>poddodavatele</w:t>
      </w:r>
      <w:r w:rsidR="00BB1DB1">
        <w:rPr>
          <w:rFonts w:ascii="Arial" w:hAnsi="Arial" w:cs="Arial"/>
          <w:sz w:val="22"/>
          <w:szCs w:val="22"/>
        </w:rPr>
        <w:t>.</w:t>
      </w:r>
      <w:r w:rsidR="005E00B4" w:rsidRPr="007E327F">
        <w:rPr>
          <w:rFonts w:ascii="Arial" w:hAnsi="Arial" w:cs="Arial"/>
          <w:sz w:val="22"/>
          <w:szCs w:val="22"/>
        </w:rPr>
        <w:t xml:space="preserve"> </w:t>
      </w:r>
      <w:proofErr w:type="gramStart"/>
      <w:r w:rsidR="005E00B4" w:rsidRPr="00C57F7F">
        <w:rPr>
          <w:rFonts w:ascii="Arial" w:hAnsi="Arial" w:cs="Arial"/>
          <w:sz w:val="22"/>
          <w:szCs w:val="22"/>
        </w:rPr>
        <w:t>kromě</w:t>
      </w:r>
      <w:proofErr w:type="gramEnd"/>
      <w:r w:rsidR="005E00B4" w:rsidRPr="00C57F7F">
        <w:rPr>
          <w:rFonts w:ascii="Arial" w:hAnsi="Arial" w:cs="Arial"/>
          <w:sz w:val="22"/>
          <w:szCs w:val="22"/>
        </w:rPr>
        <w:t xml:space="preserve"> </w:t>
      </w:r>
      <w:r w:rsidR="00104DDF" w:rsidRPr="00C57F7F">
        <w:rPr>
          <w:rFonts w:ascii="Arial" w:hAnsi="Arial" w:cs="Arial"/>
          <w:sz w:val="22"/>
          <w:szCs w:val="22"/>
        </w:rPr>
        <w:t xml:space="preserve">poddodavatelů </w:t>
      </w:r>
      <w:r w:rsidR="005E00B4" w:rsidRPr="00C57F7F">
        <w:rPr>
          <w:rFonts w:ascii="Arial" w:hAnsi="Arial" w:cs="Arial"/>
          <w:sz w:val="22"/>
          <w:szCs w:val="22"/>
        </w:rPr>
        <w:t>uvedených</w:t>
      </w:r>
      <w:r w:rsidR="00C57F7F">
        <w:rPr>
          <w:rFonts w:ascii="Arial" w:hAnsi="Arial" w:cs="Arial"/>
          <w:strike/>
          <w:sz w:val="22"/>
          <w:szCs w:val="22"/>
        </w:rPr>
        <w:t xml:space="preserve"> </w:t>
      </w:r>
      <w:r w:rsidR="00C57F7F" w:rsidRPr="00C57F7F">
        <w:rPr>
          <w:rFonts w:ascii="Arial" w:hAnsi="Arial" w:cs="Arial"/>
          <w:sz w:val="22"/>
          <w:szCs w:val="22"/>
        </w:rPr>
        <w:t>v příloze č. 2.</w:t>
      </w:r>
      <w:r w:rsidRPr="007E327F">
        <w:rPr>
          <w:rFonts w:ascii="Arial" w:hAnsi="Arial" w:cs="Arial"/>
          <w:sz w:val="22"/>
          <w:szCs w:val="22"/>
        </w:rPr>
        <w:t xml:space="preserve"> </w:t>
      </w:r>
    </w:p>
    <w:p w14:paraId="31438BD4" w14:textId="77777777" w:rsidR="00AE7253" w:rsidRPr="002C126C" w:rsidRDefault="00AE7253" w:rsidP="00E016CC">
      <w:pPr>
        <w:pStyle w:val="Odstavecseseznamem"/>
        <w:numPr>
          <w:ilvl w:val="1"/>
          <w:numId w:val="24"/>
        </w:numPr>
        <w:spacing w:after="60"/>
        <w:jc w:val="both"/>
        <w:rPr>
          <w:rFonts w:ascii="Arial" w:hAnsi="Arial" w:cs="Arial"/>
          <w:sz w:val="22"/>
          <w:szCs w:val="22"/>
        </w:rPr>
      </w:pPr>
      <w:r w:rsidRPr="002C126C">
        <w:rPr>
          <w:rFonts w:ascii="Arial" w:hAnsi="Arial" w:cs="Arial"/>
          <w:sz w:val="22"/>
          <w:szCs w:val="22"/>
        </w:rPr>
        <w:t xml:space="preserve">Zhotovitel je oprávněn pověřit třetí osobu – </w:t>
      </w:r>
      <w:r w:rsidR="00104DDF">
        <w:rPr>
          <w:rFonts w:ascii="Arial" w:hAnsi="Arial" w:cs="Arial"/>
          <w:sz w:val="22"/>
          <w:szCs w:val="22"/>
        </w:rPr>
        <w:t>pod</w:t>
      </w:r>
      <w:r w:rsidR="00104DDF" w:rsidRPr="002C126C">
        <w:rPr>
          <w:rFonts w:ascii="Arial" w:hAnsi="Arial" w:cs="Arial"/>
          <w:sz w:val="22"/>
          <w:szCs w:val="22"/>
        </w:rPr>
        <w:t xml:space="preserve">dodavatele </w:t>
      </w:r>
      <w:r w:rsidRPr="002C126C">
        <w:rPr>
          <w:rFonts w:ascii="Arial" w:hAnsi="Arial" w:cs="Arial"/>
          <w:sz w:val="22"/>
          <w:szCs w:val="22"/>
        </w:rPr>
        <w:t>prováděním č</w:t>
      </w:r>
      <w:r w:rsidR="00167258" w:rsidRPr="002C126C">
        <w:rPr>
          <w:rFonts w:ascii="Arial" w:hAnsi="Arial" w:cs="Arial"/>
          <w:sz w:val="22"/>
          <w:szCs w:val="22"/>
        </w:rPr>
        <w:t>ásti</w:t>
      </w:r>
      <w:r w:rsidRPr="002C126C">
        <w:rPr>
          <w:rFonts w:ascii="Arial" w:hAnsi="Arial" w:cs="Arial"/>
          <w:sz w:val="22"/>
          <w:szCs w:val="22"/>
        </w:rPr>
        <w:t xml:space="preserve"> díla. Zhotovitel odpovídá za činnost </w:t>
      </w:r>
      <w:r w:rsidR="00971D54">
        <w:rPr>
          <w:rFonts w:ascii="Arial" w:hAnsi="Arial" w:cs="Arial"/>
          <w:sz w:val="22"/>
          <w:szCs w:val="22"/>
        </w:rPr>
        <w:t>pod</w:t>
      </w:r>
      <w:r w:rsidR="00971D54" w:rsidRPr="002C126C">
        <w:rPr>
          <w:rFonts w:ascii="Arial" w:hAnsi="Arial" w:cs="Arial"/>
          <w:sz w:val="22"/>
          <w:szCs w:val="22"/>
        </w:rPr>
        <w:t xml:space="preserve">dodavatele </w:t>
      </w:r>
      <w:r w:rsidRPr="002C126C">
        <w:rPr>
          <w:rFonts w:ascii="Arial" w:hAnsi="Arial" w:cs="Arial"/>
          <w:sz w:val="22"/>
          <w:szCs w:val="22"/>
        </w:rPr>
        <w:t>v rozsahu, jako by dílo zpracovával sám.</w:t>
      </w:r>
    </w:p>
    <w:p w14:paraId="07581372" w14:textId="77777777" w:rsidR="00AE7253" w:rsidRPr="002C126C" w:rsidRDefault="00AE7253" w:rsidP="00E016CC">
      <w:pPr>
        <w:pStyle w:val="Odstavecseseznamem"/>
        <w:numPr>
          <w:ilvl w:val="1"/>
          <w:numId w:val="24"/>
        </w:numPr>
        <w:spacing w:after="60"/>
        <w:jc w:val="both"/>
        <w:rPr>
          <w:rFonts w:ascii="Arial" w:hAnsi="Arial" w:cs="Arial"/>
          <w:sz w:val="22"/>
          <w:szCs w:val="22"/>
        </w:rPr>
      </w:pPr>
      <w:r w:rsidRPr="002C126C">
        <w:rPr>
          <w:rFonts w:ascii="Arial" w:hAnsi="Arial" w:cs="Arial"/>
          <w:sz w:val="22"/>
          <w:szCs w:val="22"/>
        </w:rPr>
        <w:t xml:space="preserve">Na základě § </w:t>
      </w:r>
      <w:r w:rsidR="00971D54">
        <w:rPr>
          <w:rFonts w:ascii="Arial" w:hAnsi="Arial" w:cs="Arial"/>
          <w:sz w:val="22"/>
          <w:szCs w:val="22"/>
        </w:rPr>
        <w:t>105</w:t>
      </w:r>
      <w:r w:rsidR="00971D54" w:rsidRPr="002C126C">
        <w:rPr>
          <w:rFonts w:ascii="Arial" w:hAnsi="Arial" w:cs="Arial"/>
          <w:sz w:val="22"/>
          <w:szCs w:val="22"/>
        </w:rPr>
        <w:t xml:space="preserve"> </w:t>
      </w:r>
      <w:r w:rsidRPr="002C126C">
        <w:rPr>
          <w:rFonts w:ascii="Arial" w:hAnsi="Arial" w:cs="Arial"/>
          <w:sz w:val="22"/>
          <w:szCs w:val="22"/>
        </w:rPr>
        <w:t xml:space="preserve">odst. </w:t>
      </w:r>
      <w:r w:rsidR="00971D54">
        <w:rPr>
          <w:rFonts w:ascii="Arial" w:hAnsi="Arial" w:cs="Arial"/>
          <w:sz w:val="22"/>
          <w:szCs w:val="22"/>
        </w:rPr>
        <w:t>2</w:t>
      </w:r>
      <w:r w:rsidRPr="002C126C">
        <w:rPr>
          <w:rFonts w:ascii="Arial" w:hAnsi="Arial" w:cs="Arial"/>
          <w:sz w:val="22"/>
          <w:szCs w:val="22"/>
        </w:rPr>
        <w:t xml:space="preserve"> zákona si zadavatel vyhrazuje požadavek, že část plnění předmětu veřejné zakázky nesmí být plněna prostřednictvím </w:t>
      </w:r>
      <w:r w:rsidR="00971D54">
        <w:rPr>
          <w:rFonts w:ascii="Arial" w:hAnsi="Arial" w:cs="Arial"/>
          <w:sz w:val="22"/>
          <w:szCs w:val="22"/>
        </w:rPr>
        <w:t>pod</w:t>
      </w:r>
      <w:r w:rsidR="00971D54" w:rsidRPr="002C126C">
        <w:rPr>
          <w:rFonts w:ascii="Arial" w:hAnsi="Arial" w:cs="Arial"/>
          <w:sz w:val="22"/>
          <w:szCs w:val="22"/>
        </w:rPr>
        <w:t>dodavatele</w:t>
      </w:r>
      <w:r w:rsidRPr="002C126C">
        <w:rPr>
          <w:rFonts w:ascii="Arial" w:hAnsi="Arial" w:cs="Arial"/>
          <w:sz w:val="22"/>
          <w:szCs w:val="22"/>
        </w:rPr>
        <w:t>. Konkrétně se jedná o výkon odborných činností spojených s pověřením podle § 61 zákona č</w:t>
      </w:r>
      <w:r w:rsidR="00971D54" w:rsidRPr="002C126C">
        <w:rPr>
          <w:rFonts w:ascii="Arial" w:hAnsi="Arial" w:cs="Arial"/>
          <w:sz w:val="22"/>
          <w:szCs w:val="22"/>
        </w:rPr>
        <w:t>.</w:t>
      </w:r>
      <w:r w:rsidR="00971D54">
        <w:rPr>
          <w:rFonts w:ascii="Arial" w:hAnsi="Arial" w:cs="Arial"/>
          <w:sz w:val="22"/>
          <w:szCs w:val="22"/>
        </w:rPr>
        <w:t> </w:t>
      </w:r>
      <w:r w:rsidRPr="002C126C">
        <w:rPr>
          <w:rFonts w:ascii="Arial" w:hAnsi="Arial" w:cs="Arial"/>
          <w:sz w:val="22"/>
          <w:szCs w:val="22"/>
        </w:rPr>
        <w:t xml:space="preserve">254/2001 Sb., o vodách, vydaným Ministerstvem zemědělství ČR k výkonu TBD pro vodní díla I. kategorie dle TBD. </w:t>
      </w:r>
    </w:p>
    <w:p w14:paraId="58EE9E35" w14:textId="77777777" w:rsidR="00AE7253" w:rsidRPr="002C126C" w:rsidRDefault="00AE7253" w:rsidP="00E016CC">
      <w:pPr>
        <w:pStyle w:val="Odstavecseseznamem"/>
        <w:numPr>
          <w:ilvl w:val="1"/>
          <w:numId w:val="24"/>
        </w:numPr>
        <w:spacing w:after="60"/>
        <w:jc w:val="both"/>
        <w:rPr>
          <w:rFonts w:ascii="Arial" w:hAnsi="Arial" w:cs="Arial"/>
          <w:sz w:val="22"/>
          <w:szCs w:val="22"/>
        </w:rPr>
      </w:pPr>
      <w:r w:rsidRPr="002C126C">
        <w:rPr>
          <w:rFonts w:ascii="Arial" w:hAnsi="Arial" w:cs="Arial"/>
          <w:sz w:val="22"/>
          <w:szCs w:val="22"/>
        </w:rPr>
        <w:t xml:space="preserve">Zhotovitel je povinen v průběhu provádění díla předem předložit k odsouhlasení objednateli každou změnu ve struktuře a podílu prací jednotlivých </w:t>
      </w:r>
      <w:r w:rsidR="00971D54">
        <w:rPr>
          <w:rFonts w:ascii="Arial" w:hAnsi="Arial" w:cs="Arial"/>
          <w:sz w:val="22"/>
          <w:szCs w:val="22"/>
        </w:rPr>
        <w:t>pod</w:t>
      </w:r>
      <w:r w:rsidRPr="002C126C">
        <w:rPr>
          <w:rFonts w:ascii="Arial" w:hAnsi="Arial" w:cs="Arial"/>
          <w:sz w:val="22"/>
          <w:szCs w:val="22"/>
        </w:rPr>
        <w:t xml:space="preserve">dodavatelů. Bez předchozího obdržení souhlasu objednatele nesmí zhotovitel takovou změnu provést. Pokud objednatel do 14 dnů od doručení oznámení nesdělí zhotoviteli námitky ke změně výběru </w:t>
      </w:r>
      <w:r w:rsidR="00971D54">
        <w:rPr>
          <w:rFonts w:ascii="Arial" w:hAnsi="Arial" w:cs="Arial"/>
          <w:sz w:val="22"/>
          <w:szCs w:val="22"/>
        </w:rPr>
        <w:t>pod</w:t>
      </w:r>
      <w:r w:rsidR="00971D54" w:rsidRPr="002C126C">
        <w:rPr>
          <w:rFonts w:ascii="Arial" w:hAnsi="Arial" w:cs="Arial"/>
          <w:sz w:val="22"/>
          <w:szCs w:val="22"/>
        </w:rPr>
        <w:t>dodavatelů</w:t>
      </w:r>
      <w:r w:rsidRPr="002C126C">
        <w:rPr>
          <w:rFonts w:ascii="Arial" w:hAnsi="Arial" w:cs="Arial"/>
          <w:sz w:val="22"/>
          <w:szCs w:val="22"/>
        </w:rPr>
        <w:t xml:space="preserve">, má se zato, že objednatel se zvoleným </w:t>
      </w:r>
      <w:r w:rsidR="00971D54">
        <w:rPr>
          <w:rFonts w:ascii="Arial" w:hAnsi="Arial" w:cs="Arial"/>
          <w:sz w:val="22"/>
          <w:szCs w:val="22"/>
        </w:rPr>
        <w:t>pod</w:t>
      </w:r>
      <w:r w:rsidR="00971D54" w:rsidRPr="002C126C">
        <w:rPr>
          <w:rFonts w:ascii="Arial" w:hAnsi="Arial" w:cs="Arial"/>
          <w:sz w:val="22"/>
          <w:szCs w:val="22"/>
        </w:rPr>
        <w:t xml:space="preserve">dodavatelem </w:t>
      </w:r>
      <w:r w:rsidRPr="002C126C">
        <w:rPr>
          <w:rFonts w:ascii="Arial" w:hAnsi="Arial" w:cs="Arial"/>
          <w:sz w:val="22"/>
          <w:szCs w:val="22"/>
        </w:rPr>
        <w:t>(</w:t>
      </w:r>
      <w:r w:rsidR="00971D54">
        <w:rPr>
          <w:rFonts w:ascii="Arial" w:hAnsi="Arial" w:cs="Arial"/>
          <w:sz w:val="22"/>
          <w:szCs w:val="22"/>
        </w:rPr>
        <w:t>pod</w:t>
      </w:r>
      <w:r w:rsidR="00971D54" w:rsidRPr="002C126C">
        <w:rPr>
          <w:rFonts w:ascii="Arial" w:hAnsi="Arial" w:cs="Arial"/>
          <w:sz w:val="22"/>
          <w:szCs w:val="22"/>
        </w:rPr>
        <w:t>dodavateli</w:t>
      </w:r>
      <w:r w:rsidRPr="002C126C">
        <w:rPr>
          <w:rFonts w:ascii="Arial" w:hAnsi="Arial" w:cs="Arial"/>
          <w:sz w:val="22"/>
          <w:szCs w:val="22"/>
        </w:rPr>
        <w:t>) souhlasí.</w:t>
      </w:r>
    </w:p>
    <w:p w14:paraId="55382E05" w14:textId="77777777" w:rsidR="00AE7253" w:rsidRPr="002C126C" w:rsidRDefault="00AE7253" w:rsidP="00E016CC">
      <w:pPr>
        <w:pStyle w:val="Odstavecseseznamem"/>
        <w:numPr>
          <w:ilvl w:val="1"/>
          <w:numId w:val="24"/>
        </w:numPr>
        <w:spacing w:after="60"/>
        <w:jc w:val="both"/>
        <w:rPr>
          <w:rFonts w:ascii="Arial" w:hAnsi="Arial" w:cs="Arial"/>
          <w:sz w:val="22"/>
          <w:szCs w:val="22"/>
        </w:rPr>
      </w:pPr>
      <w:r w:rsidRPr="002C126C">
        <w:rPr>
          <w:rFonts w:ascii="Arial" w:hAnsi="Arial" w:cs="Arial"/>
          <w:sz w:val="22"/>
          <w:szCs w:val="22"/>
        </w:rPr>
        <w:t xml:space="preserve">Zhotovitel je povinen ve smlouvě s </w:t>
      </w:r>
      <w:r w:rsidR="00971D54">
        <w:rPr>
          <w:rFonts w:ascii="Arial" w:hAnsi="Arial" w:cs="Arial"/>
          <w:sz w:val="22"/>
          <w:szCs w:val="22"/>
        </w:rPr>
        <w:t>pod</w:t>
      </w:r>
      <w:r w:rsidR="00971D54" w:rsidRPr="002C126C">
        <w:rPr>
          <w:rFonts w:ascii="Arial" w:hAnsi="Arial" w:cs="Arial"/>
          <w:sz w:val="22"/>
          <w:szCs w:val="22"/>
        </w:rPr>
        <w:t xml:space="preserve">dodavatelem </w:t>
      </w:r>
      <w:r w:rsidRPr="002C126C">
        <w:rPr>
          <w:rFonts w:ascii="Arial" w:hAnsi="Arial" w:cs="Arial"/>
          <w:sz w:val="22"/>
          <w:szCs w:val="22"/>
        </w:rPr>
        <w:t>zabezpečit splnění všech povinností vyplývajících z ustanovení této smlouvy o dílo.</w:t>
      </w:r>
    </w:p>
    <w:p w14:paraId="674A5CB1" w14:textId="77777777" w:rsidR="00613853" w:rsidRPr="002C126C" w:rsidRDefault="00613853">
      <w:pPr>
        <w:rPr>
          <w:rFonts w:ascii="Arial" w:hAnsi="Arial" w:cs="Arial"/>
          <w:sz w:val="22"/>
          <w:szCs w:val="22"/>
        </w:rPr>
      </w:pPr>
    </w:p>
    <w:p w14:paraId="2AD2DB34" w14:textId="77777777" w:rsidR="00613853" w:rsidRPr="002C126C" w:rsidRDefault="00613853" w:rsidP="00A50166">
      <w:pPr>
        <w:pStyle w:val="Nadpis1"/>
        <w:numPr>
          <w:ilvl w:val="0"/>
          <w:numId w:val="25"/>
        </w:numPr>
        <w:spacing w:before="120" w:after="120"/>
        <w:rPr>
          <w:sz w:val="22"/>
          <w:szCs w:val="22"/>
          <w:u w:val="single"/>
        </w:rPr>
      </w:pPr>
      <w:bookmarkStart w:id="13" w:name="_Toc130779352"/>
      <w:r w:rsidRPr="002C126C">
        <w:rPr>
          <w:sz w:val="22"/>
          <w:szCs w:val="22"/>
          <w:u w:val="single"/>
        </w:rPr>
        <w:t>Sank</w:t>
      </w:r>
      <w:r w:rsidR="00803907" w:rsidRPr="002C126C">
        <w:rPr>
          <w:sz w:val="22"/>
          <w:szCs w:val="22"/>
          <w:u w:val="single"/>
        </w:rPr>
        <w:t>ce a náhrada škody</w:t>
      </w:r>
      <w:bookmarkEnd w:id="13"/>
    </w:p>
    <w:p w14:paraId="763018C1" w14:textId="77777777" w:rsidR="00AE7253" w:rsidRPr="002C126C" w:rsidRDefault="00AE7253" w:rsidP="00E016CC">
      <w:pPr>
        <w:pStyle w:val="Odstavecseseznamem"/>
        <w:numPr>
          <w:ilvl w:val="1"/>
          <w:numId w:val="25"/>
        </w:numPr>
        <w:spacing w:after="60"/>
        <w:ind w:left="709" w:hanging="709"/>
        <w:jc w:val="both"/>
        <w:rPr>
          <w:rFonts w:ascii="Arial" w:hAnsi="Arial" w:cs="Arial"/>
          <w:sz w:val="22"/>
          <w:szCs w:val="22"/>
        </w:rPr>
      </w:pPr>
      <w:r w:rsidRPr="002C126C">
        <w:rPr>
          <w:rFonts w:ascii="Arial" w:hAnsi="Arial" w:cs="Arial"/>
          <w:sz w:val="22"/>
          <w:szCs w:val="22"/>
        </w:rPr>
        <w:t>V případě prodlení zhotovitele s předáním díla nebo jeho části oproti termínům uvedeným v čl. 3. této smlouvy může objednatel uplatnit smluvní pokutu ve výši 0,3</w:t>
      </w:r>
      <w:r w:rsidR="00971D54">
        <w:rPr>
          <w:rFonts w:ascii="Arial" w:hAnsi="Arial" w:cs="Arial"/>
          <w:sz w:val="22"/>
          <w:szCs w:val="22"/>
        </w:rPr>
        <w:t xml:space="preserve"> </w:t>
      </w:r>
      <w:r w:rsidRPr="002C126C">
        <w:rPr>
          <w:rFonts w:ascii="Arial" w:hAnsi="Arial" w:cs="Arial"/>
          <w:sz w:val="22"/>
          <w:szCs w:val="22"/>
        </w:rPr>
        <w:t xml:space="preserve">% z celkové ceny </w:t>
      </w:r>
      <w:r w:rsidR="00973DC2">
        <w:rPr>
          <w:rFonts w:ascii="Arial" w:hAnsi="Arial" w:cs="Arial"/>
          <w:sz w:val="22"/>
          <w:szCs w:val="22"/>
        </w:rPr>
        <w:t xml:space="preserve">bez DPH </w:t>
      </w:r>
      <w:r w:rsidRPr="002C126C">
        <w:rPr>
          <w:rFonts w:ascii="Arial" w:hAnsi="Arial" w:cs="Arial"/>
          <w:sz w:val="22"/>
          <w:szCs w:val="22"/>
        </w:rPr>
        <w:t>díla za každý kalendářní den prodlení</w:t>
      </w:r>
      <w:r w:rsidR="00613853" w:rsidRPr="002C126C">
        <w:rPr>
          <w:rFonts w:ascii="Arial" w:hAnsi="Arial" w:cs="Arial"/>
          <w:sz w:val="22"/>
          <w:szCs w:val="22"/>
        </w:rPr>
        <w:t>.</w:t>
      </w:r>
    </w:p>
    <w:p w14:paraId="2E328D2A" w14:textId="77777777" w:rsidR="00803907" w:rsidRPr="002C126C" w:rsidRDefault="00803907" w:rsidP="00E016CC">
      <w:pPr>
        <w:pStyle w:val="Odstavecseseznamem"/>
        <w:numPr>
          <w:ilvl w:val="1"/>
          <w:numId w:val="25"/>
        </w:numPr>
        <w:spacing w:after="60"/>
        <w:ind w:left="709" w:hanging="709"/>
        <w:contextualSpacing w:val="0"/>
        <w:jc w:val="both"/>
        <w:rPr>
          <w:rFonts w:ascii="Arial" w:hAnsi="Arial" w:cs="Arial"/>
          <w:sz w:val="22"/>
          <w:szCs w:val="22"/>
        </w:rPr>
      </w:pPr>
      <w:r w:rsidRPr="002C126C">
        <w:rPr>
          <w:rFonts w:ascii="Arial" w:hAnsi="Arial" w:cs="Arial"/>
          <w:sz w:val="22"/>
          <w:szCs w:val="22"/>
        </w:rPr>
        <w:t xml:space="preserve">V případě nedodržení </w:t>
      </w:r>
      <w:r w:rsidRPr="00525681">
        <w:rPr>
          <w:rFonts w:ascii="Arial" w:hAnsi="Arial" w:cs="Arial"/>
          <w:sz w:val="22"/>
          <w:szCs w:val="22"/>
        </w:rPr>
        <w:t xml:space="preserve">znění čl. </w:t>
      </w:r>
      <w:r w:rsidR="002B04C2" w:rsidRPr="00525681">
        <w:rPr>
          <w:rFonts w:ascii="Arial" w:hAnsi="Arial" w:cs="Arial"/>
          <w:sz w:val="22"/>
          <w:szCs w:val="22"/>
        </w:rPr>
        <w:t>8</w:t>
      </w:r>
      <w:r w:rsidRPr="00525681">
        <w:rPr>
          <w:rFonts w:ascii="Arial" w:hAnsi="Arial" w:cs="Arial"/>
          <w:sz w:val="22"/>
          <w:szCs w:val="22"/>
        </w:rPr>
        <w:t xml:space="preserve">. </w:t>
      </w:r>
      <w:r w:rsidR="00E00DD9" w:rsidRPr="00525681">
        <w:rPr>
          <w:rFonts w:ascii="Arial" w:hAnsi="Arial" w:cs="Arial"/>
          <w:sz w:val="22"/>
          <w:szCs w:val="22"/>
        </w:rPr>
        <w:t xml:space="preserve">odst. </w:t>
      </w:r>
      <w:proofErr w:type="gramStart"/>
      <w:r w:rsidR="002B04C2" w:rsidRPr="00525681">
        <w:rPr>
          <w:rFonts w:ascii="Arial" w:hAnsi="Arial" w:cs="Arial"/>
          <w:sz w:val="22"/>
          <w:szCs w:val="22"/>
        </w:rPr>
        <w:t>8</w:t>
      </w:r>
      <w:r w:rsidRPr="00525681">
        <w:rPr>
          <w:rFonts w:ascii="Arial" w:hAnsi="Arial" w:cs="Arial"/>
          <w:sz w:val="22"/>
          <w:szCs w:val="22"/>
        </w:rPr>
        <w:t>.1. smlouvy</w:t>
      </w:r>
      <w:proofErr w:type="gramEnd"/>
      <w:r w:rsidRPr="00525681">
        <w:rPr>
          <w:rFonts w:ascii="Arial" w:hAnsi="Arial" w:cs="Arial"/>
          <w:sz w:val="22"/>
          <w:szCs w:val="22"/>
        </w:rPr>
        <w:t xml:space="preserve"> o dílo zaplatí zhotovitel obje</w:t>
      </w:r>
      <w:r w:rsidR="00735901" w:rsidRPr="00525681">
        <w:rPr>
          <w:rFonts w:ascii="Arial" w:hAnsi="Arial" w:cs="Arial"/>
          <w:sz w:val="22"/>
          <w:szCs w:val="22"/>
        </w:rPr>
        <w:t xml:space="preserve">dnateli smluvní pokutu ve výši </w:t>
      </w:r>
      <w:r w:rsidR="002B04C2" w:rsidRPr="00525681">
        <w:rPr>
          <w:rFonts w:ascii="Arial" w:hAnsi="Arial" w:cs="Arial"/>
          <w:sz w:val="22"/>
          <w:szCs w:val="22"/>
        </w:rPr>
        <w:t>30</w:t>
      </w:r>
      <w:r w:rsidRPr="00525681">
        <w:rPr>
          <w:rFonts w:ascii="Arial" w:hAnsi="Arial" w:cs="Arial"/>
          <w:sz w:val="22"/>
          <w:szCs w:val="22"/>
        </w:rPr>
        <w:t>.000,- Kč</w:t>
      </w:r>
      <w:r w:rsidR="00735901" w:rsidRPr="00525681">
        <w:rPr>
          <w:rFonts w:ascii="Arial" w:hAnsi="Arial" w:cs="Arial"/>
          <w:sz w:val="22"/>
          <w:szCs w:val="22"/>
        </w:rPr>
        <w:t xml:space="preserve"> za</w:t>
      </w:r>
      <w:r w:rsidR="00735901" w:rsidRPr="002C126C">
        <w:rPr>
          <w:rFonts w:ascii="Arial" w:hAnsi="Arial" w:cs="Arial"/>
          <w:sz w:val="22"/>
          <w:szCs w:val="22"/>
        </w:rPr>
        <w:t xml:space="preserve"> každý jednotlivý případ</w:t>
      </w:r>
      <w:r w:rsidRPr="002C126C">
        <w:rPr>
          <w:rFonts w:ascii="Arial" w:hAnsi="Arial" w:cs="Arial"/>
          <w:sz w:val="22"/>
          <w:szCs w:val="22"/>
        </w:rPr>
        <w:t>.</w:t>
      </w:r>
    </w:p>
    <w:p w14:paraId="645E5135" w14:textId="77777777" w:rsidR="00803907" w:rsidRPr="002C126C" w:rsidRDefault="00803907" w:rsidP="00E016CC">
      <w:pPr>
        <w:pStyle w:val="Odstavecseseznamem"/>
        <w:numPr>
          <w:ilvl w:val="1"/>
          <w:numId w:val="25"/>
        </w:numPr>
        <w:spacing w:after="60"/>
        <w:ind w:left="709" w:hanging="709"/>
        <w:contextualSpacing w:val="0"/>
        <w:jc w:val="both"/>
        <w:rPr>
          <w:rFonts w:ascii="Arial" w:hAnsi="Arial" w:cs="Arial"/>
          <w:sz w:val="22"/>
          <w:szCs w:val="22"/>
        </w:rPr>
      </w:pPr>
      <w:r w:rsidRPr="002C126C">
        <w:rPr>
          <w:rFonts w:ascii="Arial" w:hAnsi="Arial" w:cs="Arial"/>
          <w:sz w:val="22"/>
          <w:szCs w:val="22"/>
        </w:rPr>
        <w:t>Pro případ porušení ujednání</w:t>
      </w:r>
      <w:r w:rsidRPr="00525681">
        <w:rPr>
          <w:rFonts w:ascii="Arial" w:hAnsi="Arial" w:cs="Arial"/>
          <w:sz w:val="22"/>
          <w:szCs w:val="22"/>
        </w:rPr>
        <w:t xml:space="preserve"> uvedeného v čl. 1</w:t>
      </w:r>
      <w:r w:rsidR="002B04C2" w:rsidRPr="00525681">
        <w:rPr>
          <w:rFonts w:ascii="Arial" w:hAnsi="Arial" w:cs="Arial"/>
          <w:sz w:val="22"/>
          <w:szCs w:val="22"/>
        </w:rPr>
        <w:t>2</w:t>
      </w:r>
      <w:r w:rsidRPr="00525681">
        <w:rPr>
          <w:rFonts w:ascii="Arial" w:hAnsi="Arial" w:cs="Arial"/>
          <w:sz w:val="22"/>
          <w:szCs w:val="22"/>
        </w:rPr>
        <w:t xml:space="preserve">. </w:t>
      </w:r>
      <w:r w:rsidR="00E00DD9" w:rsidRPr="00525681">
        <w:rPr>
          <w:rFonts w:ascii="Arial" w:hAnsi="Arial" w:cs="Arial"/>
          <w:sz w:val="22"/>
          <w:szCs w:val="22"/>
        </w:rPr>
        <w:t xml:space="preserve">odst. </w:t>
      </w:r>
      <w:proofErr w:type="gramStart"/>
      <w:r w:rsidR="007E327F" w:rsidRPr="00525681">
        <w:rPr>
          <w:rFonts w:ascii="Arial" w:hAnsi="Arial" w:cs="Arial"/>
          <w:sz w:val="22"/>
          <w:szCs w:val="22"/>
        </w:rPr>
        <w:t>1</w:t>
      </w:r>
      <w:r w:rsidR="002B04C2" w:rsidRPr="00525681">
        <w:rPr>
          <w:rFonts w:ascii="Arial" w:hAnsi="Arial" w:cs="Arial"/>
          <w:sz w:val="22"/>
          <w:szCs w:val="22"/>
        </w:rPr>
        <w:t>2</w:t>
      </w:r>
      <w:r w:rsidR="007E327F" w:rsidRPr="00525681">
        <w:rPr>
          <w:rFonts w:ascii="Arial" w:hAnsi="Arial" w:cs="Arial"/>
          <w:sz w:val="22"/>
          <w:szCs w:val="22"/>
        </w:rPr>
        <w:t xml:space="preserve">.1. </w:t>
      </w:r>
      <w:r w:rsidRPr="00525681">
        <w:rPr>
          <w:rFonts w:ascii="Arial" w:hAnsi="Arial" w:cs="Arial"/>
          <w:sz w:val="22"/>
          <w:szCs w:val="22"/>
        </w:rPr>
        <w:t>této</w:t>
      </w:r>
      <w:proofErr w:type="gramEnd"/>
      <w:r w:rsidRPr="00525681">
        <w:rPr>
          <w:rFonts w:ascii="Arial" w:hAnsi="Arial" w:cs="Arial"/>
          <w:sz w:val="22"/>
          <w:szCs w:val="22"/>
        </w:rPr>
        <w:t xml:space="preserve"> smlouvy uhradí zhotovitel objednateli jednorázovou</w:t>
      </w:r>
      <w:r w:rsidRPr="002C126C">
        <w:rPr>
          <w:rFonts w:ascii="Arial" w:hAnsi="Arial" w:cs="Arial"/>
          <w:sz w:val="22"/>
          <w:szCs w:val="22"/>
        </w:rPr>
        <w:t xml:space="preserve"> pokutu ve výši 5</w:t>
      </w:r>
      <w:r w:rsidR="002B04C2">
        <w:rPr>
          <w:rFonts w:ascii="Arial" w:hAnsi="Arial" w:cs="Arial"/>
          <w:sz w:val="22"/>
          <w:szCs w:val="22"/>
        </w:rPr>
        <w:t xml:space="preserve"> </w:t>
      </w:r>
      <w:r w:rsidRPr="002C126C">
        <w:rPr>
          <w:rFonts w:ascii="Arial" w:hAnsi="Arial" w:cs="Arial"/>
          <w:sz w:val="22"/>
          <w:szCs w:val="22"/>
        </w:rPr>
        <w:t>% z celkové ceny plnění</w:t>
      </w:r>
      <w:r w:rsidR="00973DC2">
        <w:rPr>
          <w:rFonts w:ascii="Arial" w:hAnsi="Arial" w:cs="Arial"/>
          <w:sz w:val="22"/>
          <w:szCs w:val="22"/>
        </w:rPr>
        <w:t xml:space="preserve"> bez DPH</w:t>
      </w:r>
      <w:r w:rsidRPr="002C126C">
        <w:rPr>
          <w:rFonts w:ascii="Arial" w:hAnsi="Arial" w:cs="Arial"/>
          <w:sz w:val="22"/>
          <w:szCs w:val="22"/>
        </w:rPr>
        <w:t xml:space="preserve"> dle této smlouvy, a to se splatností do 14 dnů od vystavení faktury. </w:t>
      </w:r>
    </w:p>
    <w:p w14:paraId="115E4D00" w14:textId="77777777" w:rsidR="00803907" w:rsidRPr="002C126C" w:rsidRDefault="00803907" w:rsidP="00E016CC">
      <w:pPr>
        <w:pStyle w:val="Odstavecseseznamem"/>
        <w:numPr>
          <w:ilvl w:val="1"/>
          <w:numId w:val="25"/>
        </w:numPr>
        <w:spacing w:after="60"/>
        <w:ind w:left="709" w:hanging="709"/>
        <w:contextualSpacing w:val="0"/>
        <w:jc w:val="both"/>
        <w:rPr>
          <w:rFonts w:ascii="Arial" w:hAnsi="Arial" w:cs="Arial"/>
          <w:sz w:val="22"/>
          <w:szCs w:val="22"/>
        </w:rPr>
      </w:pPr>
      <w:r w:rsidRPr="002C126C">
        <w:rPr>
          <w:rFonts w:ascii="Arial" w:hAnsi="Arial" w:cs="Arial"/>
          <w:sz w:val="22"/>
          <w:szCs w:val="22"/>
        </w:rPr>
        <w:t>Strana povinná uhradí vyúčtované sankce nejpozději do čtrnácti dnů ode dne vystavení faktury.</w:t>
      </w:r>
    </w:p>
    <w:p w14:paraId="69BCBE4E" w14:textId="77777777" w:rsidR="00803907" w:rsidRPr="002C126C" w:rsidRDefault="00803907" w:rsidP="00E016CC">
      <w:pPr>
        <w:pStyle w:val="Odstavecseseznamem"/>
        <w:numPr>
          <w:ilvl w:val="1"/>
          <w:numId w:val="25"/>
        </w:numPr>
        <w:ind w:left="709" w:hanging="709"/>
        <w:jc w:val="both"/>
        <w:rPr>
          <w:rFonts w:ascii="Arial" w:hAnsi="Arial" w:cs="Arial"/>
          <w:sz w:val="22"/>
          <w:szCs w:val="22"/>
        </w:rPr>
      </w:pPr>
      <w:r w:rsidRPr="002C126C">
        <w:rPr>
          <w:rFonts w:ascii="Arial" w:hAnsi="Arial" w:cs="Arial"/>
          <w:sz w:val="22"/>
          <w:szCs w:val="22"/>
        </w:rPr>
        <w:t xml:space="preserve">Smluvní pokuty sjednané touto smlouvou zaplatí povinná strana nezávisle na zavinění </w:t>
      </w:r>
      <w:r w:rsidR="00E00DD9" w:rsidRPr="002C126C">
        <w:rPr>
          <w:rFonts w:ascii="Arial" w:hAnsi="Arial" w:cs="Arial"/>
          <w:sz w:val="22"/>
          <w:szCs w:val="22"/>
        </w:rPr>
        <w:t>a</w:t>
      </w:r>
      <w:r w:rsidR="00E00DD9">
        <w:rPr>
          <w:rFonts w:ascii="Arial" w:hAnsi="Arial" w:cs="Arial"/>
          <w:sz w:val="22"/>
          <w:szCs w:val="22"/>
        </w:rPr>
        <w:t> </w:t>
      </w:r>
      <w:r w:rsidRPr="002C126C">
        <w:rPr>
          <w:rFonts w:ascii="Arial" w:hAnsi="Arial" w:cs="Arial"/>
          <w:sz w:val="22"/>
          <w:szCs w:val="22"/>
        </w:rPr>
        <w:t>na tom, zda a v jaké výši vznikne druhé straně škoda, kterou lze vymáhat samostatně. Smluvní pokuty se nezapočítávají na náhradu škody.</w:t>
      </w:r>
    </w:p>
    <w:p w14:paraId="08DDB737" w14:textId="77777777" w:rsidR="00613853" w:rsidRPr="002C126C" w:rsidRDefault="00613853" w:rsidP="003E2996">
      <w:pPr>
        <w:spacing w:after="60"/>
        <w:ind w:left="357"/>
        <w:jc w:val="both"/>
        <w:rPr>
          <w:rFonts w:ascii="Arial" w:hAnsi="Arial" w:cs="Arial"/>
          <w:sz w:val="22"/>
          <w:szCs w:val="22"/>
        </w:rPr>
      </w:pPr>
    </w:p>
    <w:p w14:paraId="3CCA7CA4" w14:textId="77777777" w:rsidR="00613853" w:rsidRPr="002C126C" w:rsidRDefault="00613853" w:rsidP="00E016CC">
      <w:pPr>
        <w:pStyle w:val="Nadpis1"/>
        <w:numPr>
          <w:ilvl w:val="0"/>
          <w:numId w:val="25"/>
        </w:numPr>
        <w:spacing w:before="120" w:after="120"/>
        <w:ind w:left="714" w:hanging="357"/>
        <w:rPr>
          <w:sz w:val="22"/>
          <w:szCs w:val="22"/>
          <w:u w:val="single"/>
        </w:rPr>
      </w:pPr>
      <w:bookmarkStart w:id="14" w:name="_Toc130779353"/>
      <w:r w:rsidRPr="002C126C">
        <w:rPr>
          <w:sz w:val="22"/>
          <w:szCs w:val="22"/>
          <w:u w:val="single"/>
        </w:rPr>
        <w:lastRenderedPageBreak/>
        <w:t>Odstoupení od smlouvy</w:t>
      </w:r>
      <w:bookmarkEnd w:id="14"/>
      <w:r w:rsidRPr="002C126C">
        <w:rPr>
          <w:sz w:val="22"/>
          <w:szCs w:val="22"/>
          <w:u w:val="single"/>
        </w:rPr>
        <w:t xml:space="preserve"> </w:t>
      </w:r>
    </w:p>
    <w:p w14:paraId="3F1C7A3E" w14:textId="77777777" w:rsidR="00613853" w:rsidRPr="002C126C" w:rsidRDefault="00613853" w:rsidP="00E016CC">
      <w:pPr>
        <w:pStyle w:val="Odstavecseseznamem"/>
        <w:numPr>
          <w:ilvl w:val="1"/>
          <w:numId w:val="25"/>
        </w:numPr>
        <w:spacing w:after="60"/>
        <w:ind w:left="709" w:hanging="709"/>
        <w:jc w:val="both"/>
        <w:rPr>
          <w:rFonts w:ascii="Arial" w:hAnsi="Arial" w:cs="Arial"/>
          <w:sz w:val="22"/>
          <w:szCs w:val="22"/>
        </w:rPr>
      </w:pPr>
      <w:r w:rsidRPr="002C126C">
        <w:rPr>
          <w:rFonts w:ascii="Arial" w:hAnsi="Arial" w:cs="Arial"/>
          <w:sz w:val="22"/>
          <w:szCs w:val="22"/>
        </w:rPr>
        <w:t>Nastanou-li u některé ze smluvních stran skutečnosti bránící řádnému plnění této smlouvy, je tato strana povinna tuto skutečnost ihned bez odkladu písemně oznámit druhé straně a vyvolat jednání zástupců smluvních stran.</w:t>
      </w:r>
    </w:p>
    <w:p w14:paraId="428A6E1F" w14:textId="77777777" w:rsidR="00613853" w:rsidRPr="002C126C" w:rsidRDefault="00613853" w:rsidP="00E016CC">
      <w:pPr>
        <w:numPr>
          <w:ilvl w:val="1"/>
          <w:numId w:val="25"/>
        </w:numPr>
        <w:spacing w:after="60"/>
        <w:ind w:left="709" w:hanging="709"/>
        <w:jc w:val="both"/>
        <w:rPr>
          <w:rFonts w:ascii="Arial" w:hAnsi="Arial" w:cs="Arial"/>
          <w:sz w:val="22"/>
          <w:szCs w:val="22"/>
        </w:rPr>
      </w:pPr>
      <w:r w:rsidRPr="002C126C">
        <w:rPr>
          <w:rFonts w:ascii="Arial" w:hAnsi="Arial" w:cs="Arial"/>
          <w:sz w:val="22"/>
          <w:szCs w:val="22"/>
        </w:rPr>
        <w:t>Objednatel je oprávněn jednostranně odstoupit od smlouvy v případě, že zhotovitel neprovádí dílo v souladu s touto smlouvou a neodstraní nedostatky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14:paraId="53AF6DAF" w14:textId="77777777" w:rsidR="00803907" w:rsidRPr="002C126C" w:rsidRDefault="00803907" w:rsidP="00E016CC">
      <w:pPr>
        <w:pStyle w:val="Odstavecseseznamem"/>
        <w:numPr>
          <w:ilvl w:val="1"/>
          <w:numId w:val="25"/>
        </w:numPr>
        <w:tabs>
          <w:tab w:val="num" w:pos="709"/>
        </w:tabs>
        <w:spacing w:after="60"/>
        <w:ind w:left="709" w:hanging="709"/>
        <w:contextualSpacing w:val="0"/>
        <w:jc w:val="both"/>
        <w:rPr>
          <w:rFonts w:ascii="Arial" w:hAnsi="Arial" w:cs="Arial"/>
          <w:sz w:val="22"/>
          <w:szCs w:val="22"/>
        </w:rPr>
      </w:pPr>
      <w:r w:rsidRPr="002C126C">
        <w:rPr>
          <w:rFonts w:ascii="Arial" w:hAnsi="Arial" w:cs="Arial"/>
          <w:sz w:val="22"/>
          <w:szCs w:val="22"/>
        </w:rPr>
        <w:t>Objednatel je dále oprávněn smlouvu vypovědět bez uvedení důvodů.</w:t>
      </w:r>
    </w:p>
    <w:p w14:paraId="0C0FA4ED" w14:textId="77777777" w:rsidR="00803907" w:rsidRPr="002C126C" w:rsidRDefault="00803907" w:rsidP="00E016CC">
      <w:pPr>
        <w:pStyle w:val="Odstavecseseznamem"/>
        <w:numPr>
          <w:ilvl w:val="1"/>
          <w:numId w:val="25"/>
        </w:numPr>
        <w:tabs>
          <w:tab w:val="num" w:pos="709"/>
        </w:tabs>
        <w:spacing w:after="60"/>
        <w:ind w:left="709" w:hanging="709"/>
        <w:contextualSpacing w:val="0"/>
        <w:jc w:val="both"/>
        <w:rPr>
          <w:rFonts w:ascii="Arial" w:hAnsi="Arial" w:cs="Arial"/>
          <w:sz w:val="22"/>
          <w:szCs w:val="22"/>
        </w:rPr>
      </w:pPr>
      <w:r w:rsidRPr="002C126C">
        <w:rPr>
          <w:rFonts w:ascii="Arial" w:hAnsi="Arial" w:cs="Arial"/>
          <w:sz w:val="22"/>
          <w:szCs w:val="22"/>
        </w:rPr>
        <w:t>Odstoupení od smlouvy odstupující smluvní strana písemně oznámí druhé smluvní straně s uvedením dne, ke kterému odstupuje od smlouvy. Bez uvedených náležitostí je odstoupení od smlouvy neplatné.</w:t>
      </w:r>
    </w:p>
    <w:p w14:paraId="4F36BD1D" w14:textId="77777777" w:rsidR="00803907" w:rsidRPr="002C126C" w:rsidRDefault="00803907"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Odstoupí-li objednatel od smlouvy z důvodů uvedených v této smlouvě o dílo, tj. z důvodů, kdy má objednatel právo od smlouvy odstoupit, uhradí objednatel zhotoviteli práce prokazatelně provedené do dne účinnosti odstoupení od smlouvy. Zhotoviteli následně nevzniká žádný nárok na náhradu škody nebo ušlého zisku. Výše finančního vyrovnání pro případ odstoupení od smlouvy ze strany objednatele dohodnou obě smluvní strany formou dodatku ke smlouvě. Zhotovitel se zavazuje, že povede průběžnou evidenci stavu rozpracovanosti díla, o níž bude objednatele informovat</w:t>
      </w:r>
      <w:r w:rsidR="00591D79">
        <w:rPr>
          <w:rFonts w:ascii="Arial" w:hAnsi="Arial" w:cs="Arial"/>
          <w:sz w:val="22"/>
          <w:szCs w:val="22"/>
        </w:rPr>
        <w:t xml:space="preserve"> při měsíční fakturaci dle </w:t>
      </w:r>
      <w:r w:rsidR="00E00DD9">
        <w:rPr>
          <w:rFonts w:ascii="Arial" w:hAnsi="Arial" w:cs="Arial"/>
          <w:sz w:val="22"/>
          <w:szCs w:val="22"/>
        </w:rPr>
        <w:t>odst</w:t>
      </w:r>
      <w:r w:rsidR="00591D79">
        <w:rPr>
          <w:rFonts w:ascii="Arial" w:hAnsi="Arial" w:cs="Arial"/>
          <w:sz w:val="22"/>
          <w:szCs w:val="22"/>
        </w:rPr>
        <w:t>. 4.5</w:t>
      </w:r>
      <w:r w:rsidRPr="002C126C">
        <w:rPr>
          <w:rFonts w:ascii="Arial" w:hAnsi="Arial" w:cs="Arial"/>
          <w:sz w:val="22"/>
          <w:szCs w:val="22"/>
        </w:rPr>
        <w:t>.</w:t>
      </w:r>
    </w:p>
    <w:p w14:paraId="0201D10A" w14:textId="77777777" w:rsidR="00613853" w:rsidRPr="002C126C" w:rsidRDefault="00613853" w:rsidP="003E2996">
      <w:pPr>
        <w:tabs>
          <w:tab w:val="num" w:pos="1283"/>
        </w:tabs>
        <w:spacing w:after="60"/>
        <w:ind w:left="357"/>
        <w:jc w:val="both"/>
        <w:rPr>
          <w:rFonts w:ascii="Arial" w:hAnsi="Arial" w:cs="Arial"/>
          <w:sz w:val="22"/>
          <w:szCs w:val="22"/>
        </w:rPr>
      </w:pPr>
    </w:p>
    <w:p w14:paraId="1ABD1565" w14:textId="77777777" w:rsidR="00613853" w:rsidRPr="002C126C" w:rsidRDefault="00613853" w:rsidP="00E016CC">
      <w:pPr>
        <w:pStyle w:val="Nadpis1"/>
        <w:numPr>
          <w:ilvl w:val="0"/>
          <w:numId w:val="25"/>
        </w:numPr>
        <w:spacing w:before="120" w:after="120"/>
        <w:ind w:left="714" w:hanging="357"/>
        <w:rPr>
          <w:sz w:val="22"/>
          <w:szCs w:val="22"/>
          <w:u w:val="single"/>
        </w:rPr>
      </w:pPr>
      <w:bookmarkStart w:id="15" w:name="_Toc130779354"/>
      <w:r w:rsidRPr="002C126C">
        <w:rPr>
          <w:sz w:val="22"/>
          <w:szCs w:val="22"/>
          <w:u w:val="single"/>
        </w:rPr>
        <w:t>Zvláštní ujednání</w:t>
      </w:r>
      <w:bookmarkEnd w:id="15"/>
    </w:p>
    <w:p w14:paraId="62EA9656" w14:textId="77777777" w:rsidR="00613853" w:rsidRPr="002C126C" w:rsidRDefault="00613853"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 xml:space="preserve">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 </w:t>
      </w:r>
    </w:p>
    <w:p w14:paraId="5C965F7F" w14:textId="0424243A" w:rsidR="00613853" w:rsidRDefault="00613853"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Objednatel je oprávněn použít předmět díla k účelům vyplývajícím z této smlouvy bez jakéhokoli omezení.</w:t>
      </w:r>
    </w:p>
    <w:p w14:paraId="282E649A" w14:textId="2AF4A8F2" w:rsidR="003E6A28" w:rsidRPr="003E6A28" w:rsidRDefault="00960BB2" w:rsidP="003E6A28">
      <w:pPr>
        <w:pStyle w:val="Odstavecseseznamem"/>
        <w:numPr>
          <w:ilvl w:val="1"/>
          <w:numId w:val="25"/>
        </w:numPr>
        <w:tabs>
          <w:tab w:val="num" w:pos="709"/>
        </w:tabs>
        <w:ind w:left="709" w:hanging="709"/>
        <w:jc w:val="both"/>
        <w:rPr>
          <w:rFonts w:ascii="Arial" w:hAnsi="Arial" w:cs="Arial"/>
          <w:sz w:val="22"/>
          <w:szCs w:val="22"/>
        </w:rPr>
      </w:pPr>
      <w:r w:rsidRPr="003E6A28">
        <w:rPr>
          <w:rFonts w:ascii="Arial" w:hAnsi="Arial" w:cs="Arial"/>
          <w:sz w:val="22"/>
          <w:szCs w:val="22"/>
        </w:rPr>
        <w:t xml:space="preserve">Objednatel </w:t>
      </w:r>
      <w:r w:rsidR="003E6A28" w:rsidRPr="003E6A28">
        <w:rPr>
          <w:rFonts w:ascii="Arial" w:hAnsi="Arial" w:cs="Arial"/>
          <w:sz w:val="22"/>
          <w:szCs w:val="22"/>
        </w:rPr>
        <w:t>posky</w:t>
      </w:r>
      <w:r w:rsidR="00AA2BB1">
        <w:rPr>
          <w:rFonts w:ascii="Arial" w:hAnsi="Arial" w:cs="Arial"/>
          <w:sz w:val="22"/>
          <w:szCs w:val="22"/>
        </w:rPr>
        <w:t>tne</w:t>
      </w:r>
      <w:r w:rsidR="003E6A28" w:rsidRPr="003E6A28">
        <w:rPr>
          <w:rFonts w:ascii="Arial" w:hAnsi="Arial" w:cs="Arial"/>
          <w:sz w:val="22"/>
          <w:szCs w:val="22"/>
        </w:rPr>
        <w:t xml:space="preserve"> lokální přístupy k potřebným datům v CDE formou přímých odkazů, tj. sdílení </w:t>
      </w:r>
      <w:r w:rsidR="003E6A28">
        <w:rPr>
          <w:rFonts w:ascii="Arial" w:hAnsi="Arial" w:cs="Arial"/>
          <w:sz w:val="22"/>
          <w:szCs w:val="22"/>
        </w:rPr>
        <w:t>konkrétních souborů nebo složek.</w:t>
      </w:r>
    </w:p>
    <w:p w14:paraId="0FDA6774" w14:textId="2049911B" w:rsidR="00613853" w:rsidRPr="003E6A28" w:rsidRDefault="00613853" w:rsidP="00637182">
      <w:pPr>
        <w:pStyle w:val="Odstavecseseznamem"/>
        <w:numPr>
          <w:ilvl w:val="1"/>
          <w:numId w:val="25"/>
        </w:numPr>
        <w:tabs>
          <w:tab w:val="num" w:pos="709"/>
        </w:tabs>
        <w:ind w:left="709" w:hanging="709"/>
        <w:jc w:val="both"/>
        <w:rPr>
          <w:rFonts w:ascii="Arial" w:hAnsi="Arial" w:cs="Arial"/>
          <w:sz w:val="22"/>
          <w:szCs w:val="22"/>
        </w:rPr>
      </w:pPr>
      <w:r w:rsidRPr="003E6A28">
        <w:rPr>
          <w:rFonts w:ascii="Arial" w:hAnsi="Arial" w:cs="Arial"/>
          <w:sz w:val="22"/>
          <w:szCs w:val="22"/>
        </w:rPr>
        <w:t>V případě prokazatelného prodlení objednatele s plněním součinnosti podle čl. 6</w:t>
      </w:r>
      <w:r w:rsidR="008206F7" w:rsidRPr="003E6A28">
        <w:rPr>
          <w:rFonts w:ascii="Arial" w:hAnsi="Arial" w:cs="Arial"/>
          <w:sz w:val="22"/>
          <w:szCs w:val="22"/>
        </w:rPr>
        <w:t>.</w:t>
      </w:r>
      <w:r w:rsidRPr="003E6A28">
        <w:rPr>
          <w:rFonts w:ascii="Arial" w:hAnsi="Arial" w:cs="Arial"/>
          <w:sz w:val="22"/>
          <w:szCs w:val="22"/>
        </w:rPr>
        <w:t xml:space="preserve"> má zhotovitel právo o dobu tohoto prodlení prodloužit termín plnění díla nebo jeho části uvedený v čl. 3</w:t>
      </w:r>
      <w:r w:rsidR="008206F7" w:rsidRPr="003E6A28">
        <w:rPr>
          <w:rFonts w:ascii="Arial" w:hAnsi="Arial" w:cs="Arial"/>
          <w:sz w:val="22"/>
          <w:szCs w:val="22"/>
        </w:rPr>
        <w:t>.</w:t>
      </w:r>
      <w:r w:rsidRPr="003E6A28">
        <w:rPr>
          <w:rFonts w:ascii="Arial" w:hAnsi="Arial" w:cs="Arial"/>
          <w:sz w:val="22"/>
          <w:szCs w:val="22"/>
        </w:rPr>
        <w:t>, nebudou-li podmínky dalšího postupu prací upraveny dodatkem k této smlouvě.</w:t>
      </w:r>
    </w:p>
    <w:p w14:paraId="48BF7839" w14:textId="77777777" w:rsidR="00613853" w:rsidRPr="002C126C" w:rsidRDefault="00613853"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V případě zániku některé ze smluvních stran před splněním předmětu smlouvy uzavřou smluvní strany dohodu, ve které upraví práva a povinnosti smluvních stran vyplývající z této smlouvy.</w:t>
      </w:r>
    </w:p>
    <w:p w14:paraId="74740D8D" w14:textId="77777777" w:rsidR="001B6666" w:rsidRPr="002C126C" w:rsidRDefault="00613853"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Zhotovitel se zavazuje, že informace získané při plnění předmětu této smlouvy použije výhradně pro plnění předmětu této smlouvy a neposkytne je třetím osobám bez písemného souhlasu objednatele.</w:t>
      </w:r>
    </w:p>
    <w:p w14:paraId="2338DB2D" w14:textId="77777777" w:rsidR="00803907" w:rsidRDefault="00803907"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 xml:space="preserve">Smluvní strany se zavazují, že informace obchodní a technické povahy, které jim byly svěřeny druhou smluvní stranou, nezpřístupní třetím osobám bez písemného souhlasu druhé smluvní strany a nepoužijí tyto informace k jiným účelům než k plnění podmínek této smlouvy. Toto ustanovení se netýká </w:t>
      </w:r>
      <w:proofErr w:type="spellStart"/>
      <w:r w:rsidRPr="002C126C">
        <w:rPr>
          <w:rFonts w:ascii="Arial" w:hAnsi="Arial" w:cs="Arial"/>
          <w:sz w:val="22"/>
          <w:szCs w:val="22"/>
        </w:rPr>
        <w:t>uveřejňovacích</w:t>
      </w:r>
      <w:proofErr w:type="spellEnd"/>
      <w:r w:rsidRPr="002C126C">
        <w:rPr>
          <w:rFonts w:ascii="Arial" w:hAnsi="Arial" w:cs="Arial"/>
          <w:sz w:val="22"/>
          <w:szCs w:val="22"/>
        </w:rPr>
        <w:t xml:space="preserve"> povinností dle zákona</w:t>
      </w:r>
      <w:r w:rsidR="00915618">
        <w:rPr>
          <w:rFonts w:ascii="Arial" w:hAnsi="Arial" w:cs="Arial"/>
          <w:sz w:val="22"/>
          <w:szCs w:val="22"/>
        </w:rPr>
        <w:t>.</w:t>
      </w:r>
    </w:p>
    <w:p w14:paraId="573D180D" w14:textId="77777777" w:rsidR="00915618" w:rsidRPr="002C126C" w:rsidRDefault="00915618" w:rsidP="00E016CC">
      <w:pPr>
        <w:pStyle w:val="Odstavecseseznamem"/>
        <w:numPr>
          <w:ilvl w:val="1"/>
          <w:numId w:val="25"/>
        </w:numPr>
        <w:tabs>
          <w:tab w:val="num" w:pos="709"/>
        </w:tabs>
        <w:ind w:left="709" w:hanging="709"/>
        <w:jc w:val="both"/>
        <w:rPr>
          <w:rFonts w:ascii="Arial" w:hAnsi="Arial" w:cs="Arial"/>
          <w:sz w:val="22"/>
          <w:szCs w:val="22"/>
        </w:rPr>
      </w:pPr>
      <w:r>
        <w:rPr>
          <w:rFonts w:ascii="Arial" w:hAnsi="Arial" w:cs="Arial"/>
          <w:sz w:val="22"/>
          <w:szCs w:val="22"/>
        </w:rPr>
        <w:t>Zhotovitel prohlašuje, že má ke dni podpisu této smlouvy sjednáno pojištění odpovědnosti za škodu způsobenou objednateli či třetím osobám, která může vzniknout v souvislosti s plněním této smlouvy. Zhotovitel se zavazuje udržovat toto pojištění na své náklady v platnosti, a to nejméně do termínu ukončení provádění činností dle této smlouvy.</w:t>
      </w:r>
    </w:p>
    <w:p w14:paraId="5DD0883B" w14:textId="77777777" w:rsidR="00613853" w:rsidRPr="002C126C" w:rsidRDefault="00613853" w:rsidP="003E2996">
      <w:pPr>
        <w:spacing w:after="60"/>
        <w:ind w:left="357"/>
        <w:jc w:val="both"/>
        <w:rPr>
          <w:rFonts w:ascii="Arial" w:hAnsi="Arial" w:cs="Arial"/>
          <w:sz w:val="22"/>
          <w:szCs w:val="22"/>
        </w:rPr>
      </w:pPr>
    </w:p>
    <w:p w14:paraId="240733A6" w14:textId="77777777" w:rsidR="00613853" w:rsidRPr="002C126C" w:rsidRDefault="00613853" w:rsidP="00E016CC">
      <w:pPr>
        <w:pStyle w:val="Nadpis1"/>
        <w:numPr>
          <w:ilvl w:val="0"/>
          <w:numId w:val="25"/>
        </w:numPr>
        <w:spacing w:before="120" w:after="120"/>
        <w:ind w:left="714" w:hanging="357"/>
        <w:rPr>
          <w:sz w:val="22"/>
          <w:szCs w:val="22"/>
          <w:u w:val="single"/>
        </w:rPr>
      </w:pPr>
      <w:bookmarkStart w:id="16" w:name="_Toc130779355"/>
      <w:r w:rsidRPr="002C126C">
        <w:rPr>
          <w:sz w:val="22"/>
          <w:szCs w:val="22"/>
          <w:u w:val="single"/>
        </w:rPr>
        <w:lastRenderedPageBreak/>
        <w:t>Závěrečná ujednání</w:t>
      </w:r>
      <w:bookmarkEnd w:id="16"/>
    </w:p>
    <w:p w14:paraId="43553694" w14:textId="77777777" w:rsidR="00803907" w:rsidRPr="002C126C" w:rsidRDefault="00803907"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Zhotovitel není oprávněn postoupit, převést ani zastavit tuto smlouvu ani jakákoli práva, povinnosti, dluhy, pohledávky nebo nároky vyplývající z této smlouvy bez předchozího písemného souhlasu objednatele.</w:t>
      </w:r>
    </w:p>
    <w:p w14:paraId="371BAC59" w14:textId="77777777" w:rsidR="00803907" w:rsidRPr="002C126C" w:rsidRDefault="00803907"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Právní vztahy vyplývající z této smlouvy a touto smlouvou neupravené se řídí zákonem č. 89/2012 Sb., občanský zákoník, v platném znění.</w:t>
      </w:r>
    </w:p>
    <w:p w14:paraId="3BAFB157" w14:textId="77777777" w:rsidR="00803907" w:rsidRPr="002C126C" w:rsidRDefault="00803907"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Rozsah, podmínky a požadavky na provedení tohoto díla jsou specifikovány:</w:t>
      </w:r>
    </w:p>
    <w:p w14:paraId="5E333CBB" w14:textId="77777777" w:rsidR="00803907" w:rsidRPr="00D169EE" w:rsidRDefault="00A552D0" w:rsidP="00A552D0">
      <w:pPr>
        <w:pStyle w:val="Odstavecseseznamem"/>
        <w:ind w:left="709"/>
        <w:jc w:val="both"/>
        <w:rPr>
          <w:rFonts w:ascii="Arial" w:hAnsi="Arial" w:cs="Arial"/>
          <w:sz w:val="22"/>
          <w:szCs w:val="22"/>
        </w:rPr>
      </w:pPr>
      <w:r w:rsidRPr="00D169EE">
        <w:rPr>
          <w:rFonts w:ascii="Arial" w:hAnsi="Arial" w:cs="Arial"/>
          <w:sz w:val="22"/>
          <w:szCs w:val="22"/>
        </w:rPr>
        <w:t xml:space="preserve">a) </w:t>
      </w:r>
      <w:r w:rsidR="00803907" w:rsidRPr="00D169EE">
        <w:rPr>
          <w:rFonts w:ascii="Arial" w:hAnsi="Arial" w:cs="Arial"/>
          <w:sz w:val="22"/>
          <w:szCs w:val="22"/>
        </w:rPr>
        <w:t>v této smlouvě</w:t>
      </w:r>
      <w:r w:rsidRPr="00D169EE">
        <w:rPr>
          <w:rFonts w:ascii="Arial" w:hAnsi="Arial" w:cs="Arial"/>
          <w:sz w:val="22"/>
          <w:szCs w:val="22"/>
        </w:rPr>
        <w:t>,</w:t>
      </w:r>
    </w:p>
    <w:p w14:paraId="6EADC1E0" w14:textId="77777777" w:rsidR="00803907" w:rsidRPr="00D169EE" w:rsidRDefault="00D169EE" w:rsidP="00A552D0">
      <w:pPr>
        <w:pStyle w:val="Odstavecseseznamem"/>
        <w:ind w:left="709"/>
        <w:jc w:val="both"/>
        <w:rPr>
          <w:rFonts w:ascii="Arial" w:hAnsi="Arial" w:cs="Arial"/>
          <w:sz w:val="22"/>
          <w:szCs w:val="22"/>
        </w:rPr>
      </w:pPr>
      <w:r w:rsidRPr="00D169EE">
        <w:rPr>
          <w:rFonts w:ascii="Arial" w:hAnsi="Arial" w:cs="Arial"/>
          <w:sz w:val="22"/>
          <w:szCs w:val="22"/>
        </w:rPr>
        <w:t>b</w:t>
      </w:r>
      <w:r w:rsidR="00A552D0" w:rsidRPr="00D169EE">
        <w:rPr>
          <w:rFonts w:ascii="Arial" w:hAnsi="Arial" w:cs="Arial"/>
          <w:sz w:val="22"/>
          <w:szCs w:val="22"/>
        </w:rPr>
        <w:t xml:space="preserve">) </w:t>
      </w:r>
      <w:r w:rsidR="00803907" w:rsidRPr="00D169EE">
        <w:rPr>
          <w:rFonts w:ascii="Arial" w:hAnsi="Arial" w:cs="Arial"/>
          <w:sz w:val="22"/>
          <w:szCs w:val="22"/>
        </w:rPr>
        <w:t>v</w:t>
      </w:r>
      <w:r w:rsidR="00033127" w:rsidRPr="00D169EE">
        <w:rPr>
          <w:rFonts w:ascii="Arial" w:hAnsi="Arial" w:cs="Arial"/>
          <w:sz w:val="22"/>
          <w:szCs w:val="22"/>
        </w:rPr>
        <w:t> příloze 1</w:t>
      </w:r>
      <w:r w:rsidR="00803907" w:rsidRPr="00D169EE">
        <w:rPr>
          <w:rFonts w:ascii="Arial" w:hAnsi="Arial" w:cs="Arial"/>
          <w:sz w:val="22"/>
          <w:szCs w:val="22"/>
        </w:rPr>
        <w:t xml:space="preserve"> </w:t>
      </w:r>
      <w:r w:rsidR="00033127" w:rsidRPr="00D169EE">
        <w:rPr>
          <w:rFonts w:ascii="Arial" w:hAnsi="Arial" w:cs="Arial"/>
          <w:sz w:val="22"/>
          <w:szCs w:val="22"/>
        </w:rPr>
        <w:t>smlouvy</w:t>
      </w:r>
      <w:r w:rsidR="005F2F79" w:rsidRPr="00D169EE">
        <w:rPr>
          <w:rFonts w:ascii="Arial" w:hAnsi="Arial" w:cs="Arial"/>
          <w:sz w:val="22"/>
          <w:szCs w:val="22"/>
        </w:rPr>
        <w:t>.</w:t>
      </w:r>
    </w:p>
    <w:p w14:paraId="1AF39674" w14:textId="77777777" w:rsidR="00803907" w:rsidRPr="002C126C" w:rsidRDefault="00803907" w:rsidP="00A552D0">
      <w:pPr>
        <w:pStyle w:val="Odstavecseseznamem"/>
        <w:ind w:left="709"/>
        <w:jc w:val="both"/>
        <w:rPr>
          <w:rFonts w:ascii="Arial" w:hAnsi="Arial" w:cs="Arial"/>
          <w:sz w:val="22"/>
          <w:szCs w:val="22"/>
        </w:rPr>
      </w:pPr>
      <w:r w:rsidRPr="002C126C">
        <w:rPr>
          <w:rFonts w:ascii="Arial" w:hAnsi="Arial" w:cs="Arial"/>
          <w:sz w:val="22"/>
          <w:szCs w:val="22"/>
        </w:rPr>
        <w:t>Výše zmíněné dokumenty musí být chápány jako komplexní, navzájem se vysvětlující a doplňující, avšak v případě jakéhokoliv rozporu mají vzájemnou přednost v pořadí výše stanoveném.</w:t>
      </w:r>
    </w:p>
    <w:p w14:paraId="0DDF9F29" w14:textId="77777777" w:rsidR="00803907" w:rsidRPr="002C126C" w:rsidRDefault="00803907"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 xml:space="preserve">Tato smlouva o dílo může být měněna pouze písemně, a to vzestupně číslovanými dodatky ke smlouvě o dílo, které musí být podepsány osobami oprávněnými jednat </w:t>
      </w:r>
      <w:r w:rsidR="0032190D" w:rsidRPr="002C126C">
        <w:rPr>
          <w:rFonts w:ascii="Arial" w:hAnsi="Arial" w:cs="Arial"/>
          <w:sz w:val="22"/>
          <w:szCs w:val="22"/>
        </w:rPr>
        <w:t>a</w:t>
      </w:r>
      <w:r w:rsidR="0032190D">
        <w:rPr>
          <w:rFonts w:ascii="Arial" w:hAnsi="Arial" w:cs="Arial"/>
          <w:sz w:val="22"/>
          <w:szCs w:val="22"/>
        </w:rPr>
        <w:t> </w:t>
      </w:r>
      <w:r w:rsidRPr="002C126C">
        <w:rPr>
          <w:rFonts w:ascii="Arial" w:hAnsi="Arial" w:cs="Arial"/>
          <w:sz w:val="22"/>
          <w:szCs w:val="22"/>
        </w:rPr>
        <w:t>podpisovat za objednatele a zhotovitele nebo osobami jimi zmocněnými.</w:t>
      </w:r>
    </w:p>
    <w:p w14:paraId="56E99227" w14:textId="77777777" w:rsidR="00803907" w:rsidRPr="00EB2A65" w:rsidRDefault="00803907"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 xml:space="preserve">Smluvní strany shodně prohlašují, že si tuto smlouvu před jejím podpisem řádně přečetly a že smlouva byla uzavřena po vzájemném projednání na základě jejich svobodné vůle, </w:t>
      </w:r>
      <w:r w:rsidRPr="00EB2A65">
        <w:rPr>
          <w:rFonts w:ascii="Arial" w:hAnsi="Arial" w:cs="Arial"/>
          <w:sz w:val="22"/>
          <w:szCs w:val="22"/>
        </w:rPr>
        <w:t>nikoliv v tísni a za nápadně nevýhodných podmínek. Obě smluvní strany potvrzují správnost a autentičnost této smlouvy svým podpisem.</w:t>
      </w:r>
    </w:p>
    <w:p w14:paraId="5998CD17" w14:textId="77777777" w:rsidR="00803907" w:rsidRPr="00EB2A65" w:rsidRDefault="002F079D" w:rsidP="00E016CC">
      <w:pPr>
        <w:pStyle w:val="Odstavecseseznamem"/>
        <w:numPr>
          <w:ilvl w:val="1"/>
          <w:numId w:val="25"/>
        </w:numPr>
        <w:tabs>
          <w:tab w:val="num" w:pos="709"/>
        </w:tabs>
        <w:ind w:left="709" w:hanging="709"/>
        <w:jc w:val="both"/>
        <w:rPr>
          <w:rFonts w:ascii="Arial" w:hAnsi="Arial" w:cs="Arial"/>
          <w:sz w:val="22"/>
          <w:szCs w:val="22"/>
        </w:rPr>
      </w:pPr>
      <w:r w:rsidRPr="002F079D">
        <w:rPr>
          <w:rFonts w:ascii="Helv" w:hAnsi="Helv" w:cs="Helv"/>
          <w:iCs/>
          <w:color w:val="000000"/>
          <w:sz w:val="22"/>
          <w:szCs w:val="22"/>
        </w:rPr>
        <w:t xml:space="preserve">Tuto smlouvu lze podepsat elektronicky, v případě podpisu listinné podoby bude sepsána </w:t>
      </w:r>
      <w:r w:rsidRPr="0095358F">
        <w:rPr>
          <w:rFonts w:ascii="Helv" w:hAnsi="Helv" w:cs="Helv"/>
          <w:iCs/>
          <w:color w:val="000000"/>
          <w:sz w:val="22"/>
          <w:szCs w:val="22"/>
        </w:rPr>
        <w:t>ve čtyřech vyhotoveních, z nichž každá smluvní strana obdrží po dvou vyhotoveních.</w:t>
      </w:r>
      <w:r w:rsidRPr="0095358F">
        <w:rPr>
          <w:rFonts w:ascii="Helv" w:hAnsi="Helv" w:cs="Helv"/>
          <w:color w:val="000000"/>
          <w:sz w:val="22"/>
          <w:szCs w:val="22"/>
        </w:rPr>
        <w:t xml:space="preserve">" </w:t>
      </w:r>
      <w:r w:rsidR="00803907" w:rsidRPr="0095358F">
        <w:rPr>
          <w:rFonts w:ascii="Arial" w:hAnsi="Arial" w:cs="Arial"/>
          <w:sz w:val="22"/>
          <w:szCs w:val="22"/>
        </w:rPr>
        <w:t>Smlouva nabývá</w:t>
      </w:r>
      <w:r w:rsidR="00803907" w:rsidRPr="00EB2A65">
        <w:rPr>
          <w:rFonts w:ascii="Arial" w:hAnsi="Arial" w:cs="Arial"/>
          <w:sz w:val="22"/>
          <w:szCs w:val="22"/>
        </w:rPr>
        <w:t xml:space="preserve"> platnosti dn</w:t>
      </w:r>
      <w:r w:rsidR="00EB2A65" w:rsidRPr="00EB2A65">
        <w:rPr>
          <w:rFonts w:ascii="Arial" w:hAnsi="Arial" w:cs="Arial"/>
          <w:sz w:val="22"/>
          <w:szCs w:val="22"/>
        </w:rPr>
        <w:t>em podpisu obou smluvních stran</w:t>
      </w:r>
      <w:r w:rsidR="0095358F" w:rsidRPr="002C126C">
        <w:rPr>
          <w:rFonts w:ascii="Arial" w:hAnsi="Arial" w:cs="Arial"/>
          <w:sz w:val="22"/>
          <w:szCs w:val="22"/>
        </w:rPr>
        <w:t xml:space="preserve"> a účinnosti dnem</w:t>
      </w:r>
      <w:r w:rsidR="0095358F">
        <w:rPr>
          <w:rFonts w:ascii="Arial" w:hAnsi="Arial" w:cs="Arial"/>
          <w:sz w:val="22"/>
          <w:szCs w:val="22"/>
        </w:rPr>
        <w:t xml:space="preserve"> </w:t>
      </w:r>
      <w:r w:rsidR="0095358F" w:rsidRPr="002C126C">
        <w:rPr>
          <w:rFonts w:ascii="Arial" w:hAnsi="Arial" w:cs="Arial"/>
          <w:sz w:val="22"/>
          <w:szCs w:val="22"/>
        </w:rPr>
        <w:t>zveřejnění v registru smluv.</w:t>
      </w:r>
    </w:p>
    <w:p w14:paraId="5600CCE9" w14:textId="77777777" w:rsidR="00803907" w:rsidRPr="002C126C" w:rsidRDefault="00803907"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7C1F383" w14:textId="77777777" w:rsidR="00803907" w:rsidRPr="002C126C" w:rsidRDefault="00803907"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Smluvní strany vylučují použití první věty ustanovení § 558 odst. 2 občanského zákoníku. Smluvní strany se dále dohodly, že obchodní zvyklosti nemají přednost před žádným ustanovením zákona.</w:t>
      </w:r>
    </w:p>
    <w:p w14:paraId="66A7E5DE" w14:textId="77777777" w:rsidR="007C1762" w:rsidRPr="00752EDB" w:rsidRDefault="007C1762" w:rsidP="007C1762">
      <w:pPr>
        <w:numPr>
          <w:ilvl w:val="1"/>
          <w:numId w:val="25"/>
        </w:numPr>
        <w:tabs>
          <w:tab w:val="num" w:pos="709"/>
        </w:tabs>
        <w:spacing w:after="60"/>
        <w:ind w:left="709" w:hanging="709"/>
        <w:jc w:val="both"/>
        <w:rPr>
          <w:rFonts w:ascii="Arial" w:hAnsi="Arial" w:cs="Arial"/>
          <w:sz w:val="22"/>
          <w:szCs w:val="22"/>
        </w:rPr>
      </w:pPr>
      <w:r w:rsidRPr="00752EDB">
        <w:rPr>
          <w:rFonts w:ascii="Arial" w:hAnsi="Arial" w:cs="Arial"/>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14:paraId="522A6A76" w14:textId="77777777" w:rsidR="007C1762" w:rsidRPr="00752EDB" w:rsidRDefault="007C1762" w:rsidP="007C1762">
      <w:pPr>
        <w:pStyle w:val="Odstavecseseznamem"/>
        <w:numPr>
          <w:ilvl w:val="1"/>
          <w:numId w:val="25"/>
        </w:numPr>
        <w:spacing w:after="60" w:line="40" w:lineRule="atLeast"/>
        <w:ind w:left="709" w:hanging="709"/>
        <w:jc w:val="both"/>
        <w:rPr>
          <w:rFonts w:ascii="Arial" w:hAnsi="Arial" w:cs="Arial"/>
          <w:sz w:val="22"/>
          <w:szCs w:val="22"/>
        </w:rPr>
      </w:pPr>
      <w:r w:rsidRPr="00752EDB">
        <w:rPr>
          <w:rFonts w:ascii="Arial" w:hAnsi="Arial" w:cs="Arial"/>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40431186" w14:textId="77777777" w:rsidR="007C1762" w:rsidRPr="00752EDB" w:rsidRDefault="007C1762" w:rsidP="007C1762">
      <w:pPr>
        <w:pStyle w:val="Odstavecseseznamem"/>
        <w:numPr>
          <w:ilvl w:val="1"/>
          <w:numId w:val="25"/>
        </w:numPr>
        <w:spacing w:after="60" w:line="40" w:lineRule="atLeast"/>
        <w:ind w:left="709" w:hanging="709"/>
        <w:jc w:val="both"/>
        <w:rPr>
          <w:rFonts w:ascii="Arial" w:hAnsi="Arial" w:cs="Arial"/>
          <w:i/>
          <w:sz w:val="22"/>
          <w:szCs w:val="22"/>
        </w:rPr>
      </w:pPr>
      <w:r w:rsidRPr="00752EDB">
        <w:rPr>
          <w:rFonts w:ascii="Arial" w:hAnsi="Arial" w:cs="Arial"/>
          <w:sz w:val="22"/>
          <w:szCs w:val="22"/>
        </w:rPr>
        <w:t xml:space="preserve">Smluvní strany výslovně souhlasí, že tato smlouva bude zveřejněna podle zák. č. </w:t>
      </w:r>
      <w:bookmarkStart w:id="17" w:name="_Hlk521410682"/>
      <w:r w:rsidRPr="00752EDB">
        <w:rPr>
          <w:rFonts w:ascii="Arial" w:hAnsi="Arial" w:cs="Arial"/>
          <w:sz w:val="22"/>
          <w:szCs w:val="22"/>
        </w:rPr>
        <w:t>340/2015 Sb., zákon o registru smluv, ve znění pozdějších předpisů</w:t>
      </w:r>
      <w:bookmarkEnd w:id="17"/>
      <w:r w:rsidRPr="00752EDB">
        <w:rPr>
          <w:rFonts w:ascii="Arial" w:hAnsi="Arial" w:cs="Arial"/>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680427A8" w14:textId="77777777" w:rsidR="007C1762" w:rsidRPr="00752EDB" w:rsidRDefault="007C1762" w:rsidP="007C1762">
      <w:pPr>
        <w:numPr>
          <w:ilvl w:val="1"/>
          <w:numId w:val="25"/>
        </w:numPr>
        <w:tabs>
          <w:tab w:val="num" w:pos="709"/>
        </w:tabs>
        <w:spacing w:after="60"/>
        <w:ind w:left="709" w:hanging="709"/>
        <w:jc w:val="both"/>
        <w:rPr>
          <w:rFonts w:ascii="Arial" w:hAnsi="Arial" w:cs="Arial"/>
          <w:sz w:val="22"/>
          <w:szCs w:val="22"/>
        </w:rPr>
      </w:pPr>
      <w:r w:rsidRPr="00752EDB">
        <w:rPr>
          <w:rFonts w:ascii="Arial" w:hAnsi="Arial" w:cs="Arial"/>
          <w:sz w:val="22"/>
          <w:szCs w:val="22"/>
        </w:rPr>
        <w:t>Smluvní strany nepovažují žádné ustanovení smlouvy za obchodní tajemství.</w:t>
      </w:r>
    </w:p>
    <w:p w14:paraId="02723A0B" w14:textId="77777777" w:rsidR="007C1762" w:rsidRDefault="00803907" w:rsidP="00E016CC">
      <w:pPr>
        <w:pStyle w:val="Odstavecseseznamem"/>
        <w:numPr>
          <w:ilvl w:val="1"/>
          <w:numId w:val="25"/>
        </w:numPr>
        <w:tabs>
          <w:tab w:val="num" w:pos="709"/>
        </w:tabs>
        <w:ind w:left="709" w:hanging="709"/>
        <w:jc w:val="both"/>
        <w:rPr>
          <w:rFonts w:ascii="Arial" w:hAnsi="Arial" w:cs="Arial"/>
          <w:sz w:val="22"/>
          <w:szCs w:val="22"/>
        </w:rPr>
      </w:pPr>
      <w:r w:rsidRPr="002C126C">
        <w:rPr>
          <w:rFonts w:ascii="Arial" w:hAnsi="Arial" w:cs="Arial"/>
          <w:sz w:val="22"/>
          <w:szCs w:val="22"/>
        </w:rPr>
        <w:t xml:space="preserve">Smluvní strany se dohodly, že tuto smlouvu zveřejní v registru smluv Povodí Odry, státní podnik do </w:t>
      </w:r>
      <w:r w:rsidR="007C1762">
        <w:rPr>
          <w:rFonts w:ascii="Arial" w:hAnsi="Arial" w:cs="Arial"/>
          <w:sz w:val="22"/>
          <w:szCs w:val="22"/>
        </w:rPr>
        <w:t>30</w:t>
      </w:r>
      <w:r w:rsidR="007C1762" w:rsidRPr="002C126C">
        <w:rPr>
          <w:rFonts w:ascii="Arial" w:hAnsi="Arial" w:cs="Arial"/>
          <w:sz w:val="22"/>
          <w:szCs w:val="22"/>
        </w:rPr>
        <w:t xml:space="preserve"> </w:t>
      </w:r>
      <w:r w:rsidRPr="002C126C">
        <w:rPr>
          <w:rFonts w:ascii="Arial" w:hAnsi="Arial" w:cs="Arial"/>
          <w:sz w:val="22"/>
          <w:szCs w:val="22"/>
        </w:rPr>
        <w:t>dnů od jejího uzavření.</w:t>
      </w:r>
    </w:p>
    <w:p w14:paraId="73295B96" w14:textId="77777777" w:rsidR="00520C26" w:rsidRDefault="00520C26" w:rsidP="00520C26">
      <w:pPr>
        <w:pStyle w:val="Odstavecseseznamem"/>
        <w:ind w:left="709"/>
        <w:jc w:val="both"/>
        <w:rPr>
          <w:rFonts w:ascii="Arial" w:hAnsi="Arial" w:cs="Arial"/>
          <w:sz w:val="22"/>
          <w:szCs w:val="22"/>
        </w:rPr>
      </w:pPr>
    </w:p>
    <w:p w14:paraId="14AB6E0D" w14:textId="77777777" w:rsidR="00647A20" w:rsidRDefault="00647A20" w:rsidP="00520C26">
      <w:pPr>
        <w:pStyle w:val="Odstavecseseznamem"/>
        <w:ind w:left="709"/>
        <w:jc w:val="both"/>
        <w:rPr>
          <w:rFonts w:ascii="Arial" w:hAnsi="Arial" w:cs="Arial"/>
          <w:sz w:val="22"/>
          <w:szCs w:val="22"/>
        </w:rPr>
      </w:pPr>
    </w:p>
    <w:p w14:paraId="0FA9AA23" w14:textId="77777777" w:rsidR="00613853" w:rsidRPr="002C126C" w:rsidRDefault="00647A20" w:rsidP="00AB5A45">
      <w:pPr>
        <w:tabs>
          <w:tab w:val="left" w:pos="5954"/>
        </w:tabs>
        <w:ind w:left="360"/>
        <w:jc w:val="both"/>
        <w:rPr>
          <w:rFonts w:ascii="Arial" w:hAnsi="Arial" w:cs="Arial"/>
          <w:sz w:val="22"/>
          <w:szCs w:val="22"/>
        </w:rPr>
      </w:pPr>
      <w:r>
        <w:rPr>
          <w:rFonts w:ascii="Arial" w:hAnsi="Arial" w:cs="Arial"/>
          <w:sz w:val="22"/>
          <w:szCs w:val="22"/>
        </w:rPr>
        <w:t>Z</w:t>
      </w:r>
      <w:r w:rsidR="00AB5A45">
        <w:rPr>
          <w:rFonts w:ascii="Arial" w:hAnsi="Arial" w:cs="Arial"/>
          <w:sz w:val="22"/>
          <w:szCs w:val="22"/>
        </w:rPr>
        <w:t>a objednatele:</w:t>
      </w:r>
      <w:r w:rsidR="00AB5A45">
        <w:rPr>
          <w:rFonts w:ascii="Arial" w:hAnsi="Arial" w:cs="Arial"/>
          <w:sz w:val="22"/>
          <w:szCs w:val="22"/>
        </w:rPr>
        <w:tab/>
      </w:r>
      <w:r>
        <w:rPr>
          <w:rFonts w:ascii="Arial" w:hAnsi="Arial" w:cs="Arial"/>
          <w:sz w:val="22"/>
          <w:szCs w:val="22"/>
        </w:rPr>
        <w:t>Z</w:t>
      </w:r>
      <w:r w:rsidR="00613853" w:rsidRPr="002C126C">
        <w:rPr>
          <w:rFonts w:ascii="Arial" w:hAnsi="Arial" w:cs="Arial"/>
          <w:sz w:val="22"/>
          <w:szCs w:val="22"/>
        </w:rPr>
        <w:t>a zhotovitele:</w:t>
      </w:r>
    </w:p>
    <w:p w14:paraId="7AF0CA24" w14:textId="33A487E9" w:rsidR="00613853" w:rsidRPr="002C126C" w:rsidRDefault="00647A20" w:rsidP="00AB5A45">
      <w:pPr>
        <w:tabs>
          <w:tab w:val="left" w:pos="5954"/>
        </w:tabs>
        <w:ind w:left="360"/>
        <w:jc w:val="both"/>
        <w:rPr>
          <w:rFonts w:ascii="Arial" w:hAnsi="Arial" w:cs="Arial"/>
          <w:sz w:val="22"/>
          <w:szCs w:val="22"/>
        </w:rPr>
      </w:pPr>
      <w:r>
        <w:rPr>
          <w:rFonts w:ascii="Arial" w:hAnsi="Arial" w:cs="Arial"/>
          <w:sz w:val="22"/>
          <w:szCs w:val="22"/>
        </w:rPr>
        <w:t>V</w:t>
      </w:r>
      <w:r w:rsidR="00613853" w:rsidRPr="002C126C">
        <w:rPr>
          <w:rFonts w:ascii="Arial" w:hAnsi="Arial" w:cs="Arial"/>
          <w:sz w:val="22"/>
          <w:szCs w:val="22"/>
        </w:rPr>
        <w:t xml:space="preserve"> Ostravě dne</w:t>
      </w:r>
      <w:r w:rsidR="00AB5A45">
        <w:rPr>
          <w:rFonts w:ascii="Arial" w:hAnsi="Arial" w:cs="Arial"/>
          <w:sz w:val="22"/>
          <w:szCs w:val="22"/>
        </w:rPr>
        <w:t xml:space="preserve"> </w:t>
      </w:r>
      <w:r w:rsidR="00C54F0A">
        <w:rPr>
          <w:rFonts w:ascii="Arial" w:hAnsi="Arial" w:cs="Arial"/>
          <w:sz w:val="22"/>
          <w:szCs w:val="22"/>
        </w:rPr>
        <w:t>27. 7. 2022</w:t>
      </w:r>
      <w:r w:rsidR="00AB5A45">
        <w:rPr>
          <w:rFonts w:ascii="Arial" w:hAnsi="Arial" w:cs="Arial"/>
          <w:sz w:val="22"/>
          <w:szCs w:val="22"/>
        </w:rPr>
        <w:tab/>
      </w:r>
      <w:r>
        <w:rPr>
          <w:rFonts w:ascii="Arial" w:hAnsi="Arial" w:cs="Arial"/>
          <w:sz w:val="22"/>
          <w:szCs w:val="22"/>
        </w:rPr>
        <w:t>V</w:t>
      </w:r>
      <w:r w:rsidR="00C54F0A">
        <w:rPr>
          <w:rFonts w:ascii="Arial" w:hAnsi="Arial" w:cs="Arial"/>
          <w:sz w:val="22"/>
          <w:szCs w:val="22"/>
        </w:rPr>
        <w:t xml:space="preserve"> Praze</w:t>
      </w:r>
      <w:r w:rsidR="001B58B2" w:rsidRPr="002C126C">
        <w:rPr>
          <w:rFonts w:ascii="Arial" w:hAnsi="Arial" w:cs="Arial"/>
          <w:sz w:val="22"/>
          <w:szCs w:val="22"/>
        </w:rPr>
        <w:t xml:space="preserve"> </w:t>
      </w:r>
      <w:r w:rsidR="00613853" w:rsidRPr="002C126C">
        <w:rPr>
          <w:rFonts w:ascii="Arial" w:hAnsi="Arial" w:cs="Arial"/>
          <w:sz w:val="22"/>
          <w:szCs w:val="22"/>
        </w:rPr>
        <w:t xml:space="preserve">dne </w:t>
      </w:r>
      <w:r w:rsidR="00AB5A45">
        <w:rPr>
          <w:rFonts w:ascii="Arial" w:hAnsi="Arial" w:cs="Arial"/>
          <w:sz w:val="22"/>
          <w:szCs w:val="22"/>
        </w:rPr>
        <w:t>....................</w:t>
      </w:r>
    </w:p>
    <w:p w14:paraId="0287C796" w14:textId="77777777" w:rsidR="00613853" w:rsidRDefault="00613853">
      <w:pPr>
        <w:ind w:left="360"/>
        <w:jc w:val="both"/>
        <w:rPr>
          <w:rFonts w:ascii="Arial" w:hAnsi="Arial" w:cs="Arial"/>
          <w:sz w:val="22"/>
          <w:szCs w:val="22"/>
        </w:rPr>
      </w:pPr>
    </w:p>
    <w:p w14:paraId="2E006663" w14:textId="77777777" w:rsidR="00647A20" w:rsidRPr="002C126C" w:rsidRDefault="00647A20">
      <w:pPr>
        <w:ind w:left="360"/>
        <w:jc w:val="both"/>
        <w:rPr>
          <w:rFonts w:ascii="Arial" w:hAnsi="Arial" w:cs="Arial"/>
          <w:sz w:val="22"/>
          <w:szCs w:val="22"/>
        </w:rPr>
      </w:pPr>
    </w:p>
    <w:p w14:paraId="6064B3D7" w14:textId="77777777" w:rsidR="00613853" w:rsidRPr="002C126C" w:rsidRDefault="00613853">
      <w:pPr>
        <w:ind w:left="360"/>
        <w:jc w:val="both"/>
        <w:rPr>
          <w:rFonts w:ascii="Arial" w:hAnsi="Arial" w:cs="Arial"/>
          <w:sz w:val="22"/>
          <w:szCs w:val="22"/>
        </w:rPr>
      </w:pPr>
    </w:p>
    <w:p w14:paraId="125421B7" w14:textId="77777777" w:rsidR="00613853" w:rsidRPr="002C126C" w:rsidRDefault="00613853">
      <w:pPr>
        <w:ind w:left="360"/>
        <w:jc w:val="both"/>
        <w:rPr>
          <w:rFonts w:ascii="Arial" w:hAnsi="Arial" w:cs="Arial"/>
          <w:sz w:val="22"/>
          <w:szCs w:val="22"/>
        </w:rPr>
      </w:pPr>
    </w:p>
    <w:p w14:paraId="409E1E74" w14:textId="3B75F156" w:rsidR="00613853" w:rsidRPr="002C126C" w:rsidRDefault="00C54F0A">
      <w:pPr>
        <w:ind w:left="360"/>
        <w:jc w:val="both"/>
        <w:rPr>
          <w:rFonts w:ascii="Arial" w:hAnsi="Arial" w:cs="Arial"/>
          <w:sz w:val="22"/>
          <w:szCs w:val="22"/>
        </w:rPr>
      </w:pPr>
      <w:proofErr w:type="spellStart"/>
      <w:r>
        <w:rPr>
          <w:rFonts w:ascii="Arial" w:hAnsi="Arial" w:cs="Arial"/>
          <w:sz w:val="22"/>
          <w:szCs w:val="22"/>
        </w:rPr>
        <w:t>xxx</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roofErr w:type="spellStart"/>
      <w:r>
        <w:rPr>
          <w:rFonts w:ascii="Arial" w:hAnsi="Arial" w:cs="Arial"/>
          <w:sz w:val="22"/>
          <w:szCs w:val="22"/>
        </w:rPr>
        <w:t>xxx</w:t>
      </w:r>
      <w:proofErr w:type="spellEnd"/>
      <w:r w:rsidR="00613853" w:rsidRPr="002C126C">
        <w:rPr>
          <w:rFonts w:ascii="Arial" w:hAnsi="Arial" w:cs="Arial"/>
          <w:sz w:val="22"/>
          <w:szCs w:val="22"/>
        </w:rPr>
        <w:tab/>
      </w:r>
      <w:r w:rsidR="00613853" w:rsidRPr="002C126C">
        <w:rPr>
          <w:rFonts w:ascii="Arial" w:hAnsi="Arial" w:cs="Arial"/>
          <w:sz w:val="22"/>
          <w:szCs w:val="22"/>
        </w:rPr>
        <w:tab/>
      </w:r>
      <w:r w:rsidR="00613853" w:rsidRPr="002C126C">
        <w:rPr>
          <w:rFonts w:ascii="Arial" w:hAnsi="Arial" w:cs="Arial"/>
          <w:sz w:val="22"/>
          <w:szCs w:val="22"/>
        </w:rPr>
        <w:tab/>
      </w:r>
      <w:r w:rsidR="00613853" w:rsidRPr="002C126C">
        <w:rPr>
          <w:rFonts w:ascii="Arial" w:hAnsi="Arial" w:cs="Arial"/>
          <w:sz w:val="22"/>
          <w:szCs w:val="22"/>
        </w:rPr>
        <w:tab/>
      </w:r>
      <w:r w:rsidR="00613853" w:rsidRPr="002C126C">
        <w:rPr>
          <w:rFonts w:ascii="Arial" w:hAnsi="Arial" w:cs="Arial"/>
          <w:sz w:val="22"/>
          <w:szCs w:val="22"/>
        </w:rPr>
        <w:tab/>
      </w:r>
    </w:p>
    <w:p w14:paraId="0D033218" w14:textId="77777777" w:rsidR="007C0D02" w:rsidRPr="002C126C" w:rsidRDefault="007C0D02" w:rsidP="007C0D02">
      <w:pPr>
        <w:tabs>
          <w:tab w:val="left" w:pos="5954"/>
        </w:tabs>
        <w:ind w:left="360"/>
        <w:jc w:val="both"/>
        <w:rPr>
          <w:rFonts w:ascii="Arial" w:hAnsi="Arial" w:cs="Arial"/>
          <w:sz w:val="22"/>
          <w:szCs w:val="22"/>
        </w:rPr>
      </w:pPr>
      <w:r w:rsidRPr="002C126C">
        <w:rPr>
          <w:rFonts w:ascii="Arial" w:hAnsi="Arial" w:cs="Arial"/>
          <w:sz w:val="22"/>
          <w:szCs w:val="22"/>
        </w:rPr>
        <w:t>…………………………………</w:t>
      </w:r>
      <w:r>
        <w:rPr>
          <w:rFonts w:ascii="Arial" w:hAnsi="Arial" w:cs="Arial"/>
          <w:sz w:val="22"/>
          <w:szCs w:val="22"/>
        </w:rPr>
        <w:t>..</w:t>
      </w:r>
      <w:r>
        <w:rPr>
          <w:rFonts w:ascii="Arial" w:hAnsi="Arial" w:cs="Arial"/>
          <w:sz w:val="22"/>
          <w:szCs w:val="22"/>
        </w:rPr>
        <w:tab/>
      </w:r>
      <w:r w:rsidRPr="002C126C">
        <w:rPr>
          <w:rFonts w:ascii="Arial" w:hAnsi="Arial" w:cs="Arial"/>
          <w:sz w:val="22"/>
          <w:szCs w:val="22"/>
        </w:rPr>
        <w:t>…………………………………</w:t>
      </w:r>
    </w:p>
    <w:p w14:paraId="4EA5700D" w14:textId="61DDE2FE" w:rsidR="007C0D02" w:rsidRPr="00C54F0A" w:rsidRDefault="0075307F" w:rsidP="007C0D02">
      <w:pPr>
        <w:tabs>
          <w:tab w:val="left" w:pos="5954"/>
        </w:tabs>
        <w:ind w:left="360"/>
        <w:jc w:val="both"/>
        <w:rPr>
          <w:rFonts w:ascii="Arial" w:hAnsi="Arial" w:cs="Arial"/>
          <w:sz w:val="22"/>
          <w:szCs w:val="22"/>
        </w:rPr>
      </w:pPr>
      <w:r w:rsidRPr="0075307F">
        <w:rPr>
          <w:rFonts w:ascii="Arial" w:hAnsi="Arial" w:cs="Arial"/>
          <w:b/>
          <w:sz w:val="22"/>
          <w:szCs w:val="22"/>
        </w:rPr>
        <w:t>Ing. Jiří Tkáč</w:t>
      </w:r>
      <w:r w:rsidR="007C0D02">
        <w:rPr>
          <w:rFonts w:ascii="Arial" w:hAnsi="Arial" w:cs="Arial"/>
          <w:sz w:val="22"/>
          <w:szCs w:val="22"/>
        </w:rPr>
        <w:tab/>
      </w:r>
      <w:proofErr w:type="spellStart"/>
      <w:r w:rsidR="00C54F0A" w:rsidRPr="00C54F0A">
        <w:rPr>
          <w:rFonts w:ascii="Arial" w:hAnsi="Arial" w:cs="Arial"/>
          <w:b/>
          <w:sz w:val="22"/>
          <w:szCs w:val="22"/>
        </w:rPr>
        <w:t>xxx</w:t>
      </w:r>
      <w:proofErr w:type="spellEnd"/>
    </w:p>
    <w:p w14:paraId="3BC87871" w14:textId="138E0333" w:rsidR="007C0D02" w:rsidRDefault="007C0D02" w:rsidP="007C0D02">
      <w:pPr>
        <w:tabs>
          <w:tab w:val="left" w:pos="5954"/>
        </w:tabs>
        <w:ind w:left="360"/>
        <w:jc w:val="both"/>
        <w:rPr>
          <w:rFonts w:ascii="Arial" w:hAnsi="Arial" w:cs="Arial"/>
          <w:sz w:val="22"/>
          <w:szCs w:val="22"/>
        </w:rPr>
      </w:pPr>
      <w:r w:rsidRPr="00C54F0A">
        <w:rPr>
          <w:rFonts w:ascii="Arial" w:hAnsi="Arial" w:cs="Arial"/>
          <w:sz w:val="22"/>
          <w:szCs w:val="22"/>
        </w:rPr>
        <w:t>generální ředitel</w:t>
      </w:r>
      <w:r w:rsidRPr="00C54F0A">
        <w:rPr>
          <w:rFonts w:ascii="Arial" w:hAnsi="Arial" w:cs="Arial"/>
          <w:sz w:val="22"/>
          <w:szCs w:val="22"/>
        </w:rPr>
        <w:tab/>
      </w:r>
      <w:r w:rsidR="00C54F0A" w:rsidRPr="00C54F0A">
        <w:rPr>
          <w:rFonts w:ascii="Arial" w:hAnsi="Arial" w:cs="Arial"/>
          <w:sz w:val="22"/>
          <w:szCs w:val="22"/>
        </w:rPr>
        <w:t>prokurista</w:t>
      </w:r>
    </w:p>
    <w:p w14:paraId="14C1591A" w14:textId="0F59A4E7" w:rsidR="00613853" w:rsidRPr="002C126C" w:rsidRDefault="007C0D02" w:rsidP="007C0D02">
      <w:pPr>
        <w:tabs>
          <w:tab w:val="left" w:pos="5954"/>
        </w:tabs>
        <w:ind w:left="360"/>
        <w:jc w:val="both"/>
        <w:rPr>
          <w:rFonts w:ascii="Arial" w:hAnsi="Arial" w:cs="Arial"/>
          <w:sz w:val="22"/>
          <w:szCs w:val="22"/>
        </w:rPr>
      </w:pPr>
      <w:r>
        <w:rPr>
          <w:rFonts w:ascii="Arial" w:hAnsi="Arial" w:cs="Arial"/>
          <w:sz w:val="22"/>
          <w:szCs w:val="22"/>
        </w:rPr>
        <w:t>P</w:t>
      </w:r>
      <w:r w:rsidRPr="002C126C">
        <w:rPr>
          <w:rFonts w:ascii="Arial" w:hAnsi="Arial" w:cs="Arial"/>
          <w:sz w:val="22"/>
          <w:szCs w:val="22"/>
        </w:rPr>
        <w:t>ovodí Odry, státní podnik</w:t>
      </w:r>
      <w:r>
        <w:rPr>
          <w:rFonts w:ascii="Arial" w:hAnsi="Arial" w:cs="Arial"/>
          <w:sz w:val="22"/>
          <w:szCs w:val="22"/>
        </w:rPr>
        <w:tab/>
      </w:r>
      <w:r w:rsidR="00C54F0A">
        <w:rPr>
          <w:rFonts w:ascii="Arial" w:hAnsi="Arial" w:cs="Arial"/>
          <w:sz w:val="22"/>
          <w:szCs w:val="22"/>
        </w:rPr>
        <w:t>VODNÍ DÍLA – TBD a.s.</w:t>
      </w:r>
    </w:p>
    <w:p w14:paraId="5883E9F3" w14:textId="77777777" w:rsidR="00613853" w:rsidRDefault="00613853">
      <w:pPr>
        <w:ind w:left="360"/>
        <w:jc w:val="both"/>
        <w:rPr>
          <w:rFonts w:ascii="Arial" w:hAnsi="Arial" w:cs="Arial"/>
          <w:sz w:val="22"/>
          <w:szCs w:val="22"/>
        </w:rPr>
      </w:pPr>
    </w:p>
    <w:p w14:paraId="57B2EF42" w14:textId="77777777" w:rsidR="007C0D02" w:rsidRPr="002C126C" w:rsidRDefault="007C0D02">
      <w:pPr>
        <w:ind w:left="360"/>
        <w:jc w:val="both"/>
        <w:rPr>
          <w:rFonts w:ascii="Arial" w:hAnsi="Arial" w:cs="Arial"/>
          <w:sz w:val="22"/>
          <w:szCs w:val="22"/>
        </w:rPr>
      </w:pPr>
    </w:p>
    <w:p w14:paraId="0691AAF8" w14:textId="77777777" w:rsidR="00613853" w:rsidRPr="00AD646D" w:rsidRDefault="0075307F">
      <w:pPr>
        <w:ind w:left="360"/>
        <w:jc w:val="both"/>
        <w:rPr>
          <w:rFonts w:ascii="Arial" w:hAnsi="Arial" w:cs="Arial"/>
          <w:sz w:val="22"/>
          <w:szCs w:val="22"/>
          <w:u w:val="single"/>
        </w:rPr>
      </w:pPr>
      <w:r w:rsidRPr="00AD646D">
        <w:rPr>
          <w:rFonts w:ascii="Arial" w:hAnsi="Arial" w:cs="Arial"/>
          <w:sz w:val="22"/>
          <w:szCs w:val="22"/>
          <w:u w:val="single"/>
        </w:rPr>
        <w:t>Seznam příloh:</w:t>
      </w:r>
    </w:p>
    <w:p w14:paraId="1D58A677" w14:textId="77777777" w:rsidR="00A300B7" w:rsidRPr="00AD646D" w:rsidRDefault="003F1C4D">
      <w:pPr>
        <w:ind w:left="360"/>
        <w:jc w:val="both"/>
        <w:rPr>
          <w:rFonts w:ascii="Arial" w:hAnsi="Arial" w:cs="Arial"/>
          <w:sz w:val="22"/>
          <w:szCs w:val="22"/>
        </w:rPr>
      </w:pPr>
      <w:r w:rsidRPr="00AD646D">
        <w:rPr>
          <w:rFonts w:ascii="Arial" w:hAnsi="Arial" w:cs="Arial"/>
          <w:sz w:val="22"/>
          <w:szCs w:val="22"/>
        </w:rPr>
        <w:t>Příloha č.</w:t>
      </w:r>
      <w:r w:rsidR="00814B6D" w:rsidRPr="00AD646D">
        <w:rPr>
          <w:rFonts w:ascii="Arial" w:hAnsi="Arial" w:cs="Arial"/>
          <w:sz w:val="22"/>
          <w:szCs w:val="22"/>
        </w:rPr>
        <w:t xml:space="preserve"> </w:t>
      </w:r>
      <w:r w:rsidR="00644F35" w:rsidRPr="00AD646D">
        <w:rPr>
          <w:rFonts w:ascii="Arial" w:hAnsi="Arial" w:cs="Arial"/>
          <w:sz w:val="22"/>
          <w:szCs w:val="22"/>
        </w:rPr>
        <w:t>1</w:t>
      </w:r>
      <w:r w:rsidRPr="00AD646D">
        <w:rPr>
          <w:rFonts w:ascii="Arial" w:hAnsi="Arial" w:cs="Arial"/>
          <w:sz w:val="22"/>
          <w:szCs w:val="22"/>
        </w:rPr>
        <w:tab/>
      </w:r>
      <w:r w:rsidRPr="00AD646D">
        <w:rPr>
          <w:rFonts w:ascii="Arial" w:hAnsi="Arial" w:cs="Arial"/>
          <w:sz w:val="22"/>
          <w:szCs w:val="22"/>
        </w:rPr>
        <w:tab/>
      </w:r>
      <w:r w:rsidR="00613853" w:rsidRPr="00AD646D">
        <w:rPr>
          <w:rFonts w:ascii="Arial" w:hAnsi="Arial" w:cs="Arial"/>
          <w:sz w:val="22"/>
          <w:szCs w:val="22"/>
        </w:rPr>
        <w:t>Cenová kalkulace</w:t>
      </w:r>
      <w:r w:rsidR="00F512A8" w:rsidRPr="00AD646D">
        <w:rPr>
          <w:rFonts w:ascii="Arial" w:hAnsi="Arial" w:cs="Arial"/>
          <w:sz w:val="22"/>
          <w:szCs w:val="22"/>
        </w:rPr>
        <w:t xml:space="preserve"> </w:t>
      </w:r>
    </w:p>
    <w:p w14:paraId="6CF6E9CF" w14:textId="77777777" w:rsidR="00A300B7" w:rsidRPr="00AD646D" w:rsidRDefault="00AD646D" w:rsidP="00AD646D">
      <w:pPr>
        <w:ind w:firstLine="360"/>
        <w:rPr>
          <w:rFonts w:ascii="Arial" w:hAnsi="Arial" w:cs="Arial"/>
          <w:sz w:val="22"/>
          <w:szCs w:val="22"/>
        </w:rPr>
      </w:pPr>
      <w:r w:rsidRPr="00AD646D">
        <w:rPr>
          <w:rFonts w:ascii="Arial" w:hAnsi="Arial" w:cs="Arial"/>
          <w:sz w:val="22"/>
          <w:szCs w:val="22"/>
        </w:rPr>
        <w:t>Příloha č. 2</w:t>
      </w:r>
      <w:r w:rsidRPr="00AD646D">
        <w:rPr>
          <w:rFonts w:ascii="Arial" w:hAnsi="Arial" w:cs="Arial"/>
          <w:sz w:val="22"/>
          <w:szCs w:val="22"/>
        </w:rPr>
        <w:tab/>
      </w:r>
      <w:r w:rsidRPr="00AD646D">
        <w:rPr>
          <w:rFonts w:ascii="Arial" w:hAnsi="Arial" w:cs="Arial"/>
          <w:sz w:val="22"/>
          <w:szCs w:val="22"/>
        </w:rPr>
        <w:tab/>
      </w:r>
      <w:r w:rsidR="00647A20">
        <w:rPr>
          <w:rFonts w:ascii="Arial" w:hAnsi="Arial" w:cs="Arial"/>
          <w:sz w:val="22"/>
          <w:szCs w:val="22"/>
        </w:rPr>
        <w:t>S</w:t>
      </w:r>
      <w:r w:rsidRPr="00AD646D">
        <w:rPr>
          <w:rFonts w:ascii="Arial" w:hAnsi="Arial" w:cs="Arial"/>
          <w:sz w:val="22"/>
          <w:szCs w:val="22"/>
        </w:rPr>
        <w:t>eznam poddodavatelů</w:t>
      </w:r>
    </w:p>
    <w:p w14:paraId="5AD80FAE" w14:textId="180421AF" w:rsidR="00DD077A" w:rsidRPr="00DD077A" w:rsidRDefault="00DD077A" w:rsidP="00DD077A">
      <w:pPr>
        <w:ind w:firstLine="360"/>
        <w:rPr>
          <w:rFonts w:ascii="Arial" w:hAnsi="Arial" w:cs="Arial"/>
          <w:sz w:val="22"/>
          <w:szCs w:val="22"/>
        </w:rPr>
      </w:pPr>
      <w:r w:rsidRPr="00AD646D">
        <w:rPr>
          <w:rFonts w:ascii="Arial" w:hAnsi="Arial" w:cs="Arial"/>
          <w:sz w:val="22"/>
          <w:szCs w:val="22"/>
        </w:rPr>
        <w:t xml:space="preserve">Příloha č. </w:t>
      </w:r>
      <w:r>
        <w:rPr>
          <w:rFonts w:ascii="Arial" w:hAnsi="Arial" w:cs="Arial"/>
          <w:sz w:val="22"/>
          <w:szCs w:val="22"/>
        </w:rPr>
        <w:t>3</w:t>
      </w:r>
      <w:r>
        <w:rPr>
          <w:rFonts w:ascii="Arial" w:hAnsi="Arial" w:cs="Arial"/>
          <w:sz w:val="22"/>
          <w:szCs w:val="22"/>
        </w:rPr>
        <w:tab/>
      </w:r>
      <w:r>
        <w:rPr>
          <w:rFonts w:ascii="Arial" w:hAnsi="Arial" w:cs="Arial"/>
          <w:sz w:val="22"/>
          <w:szCs w:val="22"/>
        </w:rPr>
        <w:tab/>
      </w:r>
      <w:r w:rsidRPr="00DD077A">
        <w:rPr>
          <w:rFonts w:ascii="Arial" w:hAnsi="Arial" w:cs="Arial"/>
          <w:sz w:val="22"/>
          <w:szCs w:val="22"/>
        </w:rPr>
        <w:t>Požadavky na dokumenty v digitální podobě</w:t>
      </w:r>
    </w:p>
    <w:p w14:paraId="4448B9B0" w14:textId="523B19EC" w:rsidR="00DD077A" w:rsidRDefault="00DD077A" w:rsidP="00A300B7">
      <w:pPr>
        <w:shd w:val="clear" w:color="auto" w:fill="FFFFFF"/>
        <w:rPr>
          <w:rFonts w:ascii="Arial" w:hAnsi="Arial" w:cs="Arial"/>
          <w:bCs/>
          <w:color w:val="000000"/>
          <w:spacing w:val="-17"/>
          <w:sz w:val="18"/>
          <w:szCs w:val="20"/>
          <w:u w:val="single"/>
        </w:rPr>
      </w:pPr>
    </w:p>
    <w:p w14:paraId="405E4E99" w14:textId="72EED4F0" w:rsidR="00C54F0A" w:rsidRDefault="00C54F0A" w:rsidP="00A300B7">
      <w:pPr>
        <w:shd w:val="clear" w:color="auto" w:fill="FFFFFF"/>
        <w:rPr>
          <w:rFonts w:ascii="Arial" w:hAnsi="Arial" w:cs="Arial"/>
          <w:bCs/>
          <w:color w:val="000000"/>
          <w:spacing w:val="-17"/>
          <w:sz w:val="18"/>
          <w:szCs w:val="20"/>
          <w:u w:val="single"/>
        </w:rPr>
      </w:pPr>
      <w:bookmarkStart w:id="18" w:name="_GoBack"/>
      <w:bookmarkEnd w:id="18"/>
    </w:p>
    <w:sectPr w:rsidR="00C54F0A" w:rsidSect="00C54F0A">
      <w:pgSz w:w="11906" w:h="16838"/>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57F13" w14:textId="77777777" w:rsidR="00465B72" w:rsidRDefault="00465B72">
      <w:r>
        <w:separator/>
      </w:r>
    </w:p>
  </w:endnote>
  <w:endnote w:type="continuationSeparator" w:id="0">
    <w:p w14:paraId="1B7D57D7" w14:textId="77777777" w:rsidR="00465B72" w:rsidRDefault="0046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16E4C" w14:textId="77777777" w:rsidR="00465B72" w:rsidRDefault="00465B72">
      <w:r>
        <w:separator/>
      </w:r>
    </w:p>
  </w:footnote>
  <w:footnote w:type="continuationSeparator" w:id="0">
    <w:p w14:paraId="236EBAE7" w14:textId="77777777" w:rsidR="00465B72" w:rsidRDefault="00465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06C"/>
    <w:multiLevelType w:val="multilevel"/>
    <w:tmpl w:val="BC34C6EE"/>
    <w:lvl w:ilvl="0">
      <w:start w:val="9"/>
      <w:numFmt w:val="decimal"/>
      <w:lvlText w:val="%1."/>
      <w:lvlJc w:val="left"/>
      <w:pPr>
        <w:tabs>
          <w:tab w:val="num" w:pos="720"/>
        </w:tabs>
        <w:ind w:left="720" w:hanging="360"/>
      </w:pPr>
      <w:rPr>
        <w:rFonts w:ascii="Arial" w:hAnsi="Arial" w:cs="Arial"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3131A"/>
    <w:multiLevelType w:val="hybridMultilevel"/>
    <w:tmpl w:val="4D62FBEE"/>
    <w:lvl w:ilvl="0" w:tplc="97DC7A0A">
      <w:start w:val="1"/>
      <w:numFmt w:val="lowerLetter"/>
      <w:lvlText w:val="%1)"/>
      <w:lvlJc w:val="left"/>
      <w:pPr>
        <w:tabs>
          <w:tab w:val="num" w:pos="3312"/>
        </w:tabs>
        <w:ind w:left="3312" w:hanging="360"/>
      </w:pPr>
      <w:rPr>
        <w:rFonts w:ascii="Arial" w:hAnsi="Arial" w:cs="Arial" w:hint="default"/>
      </w:rPr>
    </w:lvl>
    <w:lvl w:ilvl="1" w:tplc="17FA370A">
      <w:start w:val="1"/>
      <w:numFmt w:val="bullet"/>
      <w:lvlText w:val="o"/>
      <w:lvlJc w:val="left"/>
      <w:pPr>
        <w:tabs>
          <w:tab w:val="num" w:pos="4032"/>
        </w:tabs>
        <w:ind w:left="4032" w:hanging="360"/>
      </w:pPr>
      <w:rPr>
        <w:rFonts w:ascii="Courier New" w:hAnsi="Courier New" w:cs="Courier New" w:hint="default"/>
      </w:rPr>
    </w:lvl>
    <w:lvl w:ilvl="2" w:tplc="ED50ADC4">
      <w:start w:val="1"/>
      <w:numFmt w:val="bullet"/>
      <w:lvlText w:val=""/>
      <w:lvlJc w:val="left"/>
      <w:pPr>
        <w:tabs>
          <w:tab w:val="num" w:pos="4752"/>
        </w:tabs>
        <w:ind w:left="4752" w:hanging="360"/>
      </w:pPr>
      <w:rPr>
        <w:rFonts w:ascii="Wingdings" w:hAnsi="Wingdings" w:cs="Wingdings" w:hint="default"/>
      </w:rPr>
    </w:lvl>
    <w:lvl w:ilvl="3" w:tplc="C868BED0">
      <w:start w:val="1"/>
      <w:numFmt w:val="bullet"/>
      <w:lvlText w:val=""/>
      <w:lvlJc w:val="left"/>
      <w:pPr>
        <w:tabs>
          <w:tab w:val="num" w:pos="5472"/>
        </w:tabs>
        <w:ind w:left="5472" w:hanging="360"/>
      </w:pPr>
      <w:rPr>
        <w:rFonts w:ascii="Symbol" w:hAnsi="Symbol" w:cs="Symbol" w:hint="default"/>
      </w:rPr>
    </w:lvl>
    <w:lvl w:ilvl="4" w:tplc="A2FA0428">
      <w:start w:val="1"/>
      <w:numFmt w:val="bullet"/>
      <w:lvlText w:val="o"/>
      <w:lvlJc w:val="left"/>
      <w:pPr>
        <w:tabs>
          <w:tab w:val="num" w:pos="6192"/>
        </w:tabs>
        <w:ind w:left="6192" w:hanging="360"/>
      </w:pPr>
      <w:rPr>
        <w:rFonts w:ascii="Courier New" w:hAnsi="Courier New" w:cs="Courier New" w:hint="default"/>
      </w:rPr>
    </w:lvl>
    <w:lvl w:ilvl="5" w:tplc="D1FE87F4">
      <w:start w:val="1"/>
      <w:numFmt w:val="bullet"/>
      <w:lvlText w:val=""/>
      <w:lvlJc w:val="left"/>
      <w:pPr>
        <w:tabs>
          <w:tab w:val="num" w:pos="6912"/>
        </w:tabs>
        <w:ind w:left="6912" w:hanging="360"/>
      </w:pPr>
      <w:rPr>
        <w:rFonts w:ascii="Wingdings" w:hAnsi="Wingdings" w:cs="Wingdings" w:hint="default"/>
      </w:rPr>
    </w:lvl>
    <w:lvl w:ilvl="6" w:tplc="FB3EFDC8">
      <w:start w:val="1"/>
      <w:numFmt w:val="bullet"/>
      <w:lvlText w:val=""/>
      <w:lvlJc w:val="left"/>
      <w:pPr>
        <w:tabs>
          <w:tab w:val="num" w:pos="7632"/>
        </w:tabs>
        <w:ind w:left="7632" w:hanging="360"/>
      </w:pPr>
      <w:rPr>
        <w:rFonts w:ascii="Symbol" w:hAnsi="Symbol" w:cs="Symbol" w:hint="default"/>
      </w:rPr>
    </w:lvl>
    <w:lvl w:ilvl="7" w:tplc="63E6E180">
      <w:start w:val="1"/>
      <w:numFmt w:val="bullet"/>
      <w:lvlText w:val="o"/>
      <w:lvlJc w:val="left"/>
      <w:pPr>
        <w:tabs>
          <w:tab w:val="num" w:pos="8352"/>
        </w:tabs>
        <w:ind w:left="8352" w:hanging="360"/>
      </w:pPr>
      <w:rPr>
        <w:rFonts w:ascii="Courier New" w:hAnsi="Courier New" w:cs="Courier New" w:hint="default"/>
      </w:rPr>
    </w:lvl>
    <w:lvl w:ilvl="8" w:tplc="6A06D29C">
      <w:start w:val="1"/>
      <w:numFmt w:val="bullet"/>
      <w:lvlText w:val=""/>
      <w:lvlJc w:val="left"/>
      <w:pPr>
        <w:tabs>
          <w:tab w:val="num" w:pos="9072"/>
        </w:tabs>
        <w:ind w:left="9072" w:hanging="360"/>
      </w:pPr>
      <w:rPr>
        <w:rFonts w:ascii="Wingdings" w:hAnsi="Wingdings" w:cs="Wingdings" w:hint="default"/>
      </w:rPr>
    </w:lvl>
  </w:abstractNum>
  <w:abstractNum w:abstractNumId="2" w15:restartNumberingAfterBreak="0">
    <w:nsid w:val="090F2B64"/>
    <w:multiLevelType w:val="multilevel"/>
    <w:tmpl w:val="8834C19C"/>
    <w:lvl w:ilvl="0">
      <w:start w:val="2"/>
      <w:numFmt w:val="decimal"/>
      <w:pStyle w:val="Nadpis1"/>
      <w:lvlText w:val="%1"/>
      <w:lvlJc w:val="left"/>
      <w:pPr>
        <w:tabs>
          <w:tab w:val="num" w:pos="432"/>
        </w:tabs>
        <w:ind w:left="432" w:hanging="432"/>
      </w:pPr>
      <w:rPr>
        <w:rFonts w:ascii="Times New Roman" w:hAnsi="Times New Roman" w:cs="Times New Roman" w:hint="default"/>
        <w:b/>
        <w:bCs/>
        <w:i w:val="0"/>
        <w:iCs w:val="0"/>
        <w:sz w:val="28"/>
        <w:szCs w:val="28"/>
      </w:rPr>
    </w:lvl>
    <w:lvl w:ilvl="1">
      <w:start w:val="1"/>
      <w:numFmt w:val="decimal"/>
      <w:pStyle w:val="Nadpis2"/>
      <w:lvlText w:val="%1.%2"/>
      <w:lvlJc w:val="left"/>
      <w:pPr>
        <w:tabs>
          <w:tab w:val="num" w:pos="576"/>
        </w:tabs>
        <w:ind w:left="576" w:hanging="576"/>
      </w:pPr>
      <w:rPr>
        <w:rFonts w:ascii="Arial" w:hAnsi="Arial" w:cs="Arial" w:hint="default"/>
      </w:rPr>
    </w:lvl>
    <w:lvl w:ilvl="2">
      <w:start w:val="1"/>
      <w:numFmt w:val="decimal"/>
      <w:pStyle w:val="Nadpis3"/>
      <w:lvlText w:val="%1.%2.%3"/>
      <w:lvlJc w:val="left"/>
      <w:pPr>
        <w:tabs>
          <w:tab w:val="num" w:pos="1146"/>
        </w:tabs>
        <w:ind w:left="1146" w:hanging="720"/>
      </w:pPr>
      <w:rPr>
        <w:rFonts w:ascii="Arial" w:hAnsi="Arial" w:cs="Arial" w:hint="default"/>
        <w:color w:val="auto"/>
      </w:rPr>
    </w:lvl>
    <w:lvl w:ilvl="3">
      <w:start w:val="1"/>
      <w:numFmt w:val="decimal"/>
      <w:pStyle w:val="Nadpis4"/>
      <w:lvlText w:val="%1.%2.%3.%4"/>
      <w:lvlJc w:val="left"/>
      <w:pPr>
        <w:tabs>
          <w:tab w:val="num" w:pos="864"/>
        </w:tabs>
        <w:ind w:left="864" w:hanging="864"/>
      </w:pPr>
      <w:rPr>
        <w:rFonts w:ascii="Times New Roman" w:hAnsi="Times New Roman" w:cs="Times New Roman" w:hint="default"/>
      </w:rPr>
    </w:lvl>
    <w:lvl w:ilvl="4">
      <w:start w:val="1"/>
      <w:numFmt w:val="decimal"/>
      <w:pStyle w:val="Nadpis5"/>
      <w:lvlText w:val="%1.%2.%3.%4.%5"/>
      <w:lvlJc w:val="left"/>
      <w:pPr>
        <w:tabs>
          <w:tab w:val="num" w:pos="1008"/>
        </w:tabs>
        <w:ind w:left="1008" w:hanging="1008"/>
      </w:pPr>
      <w:rPr>
        <w:rFonts w:ascii="Times New Roman" w:hAnsi="Times New Roman" w:cs="Times New Roman" w:hint="default"/>
      </w:rPr>
    </w:lvl>
    <w:lvl w:ilvl="5">
      <w:start w:val="1"/>
      <w:numFmt w:val="decimal"/>
      <w:pStyle w:val="Nadpis6"/>
      <w:lvlText w:val="%1.%2.%3.%4.%5.%6"/>
      <w:lvlJc w:val="left"/>
      <w:pPr>
        <w:tabs>
          <w:tab w:val="num" w:pos="1152"/>
        </w:tabs>
        <w:ind w:left="1152" w:hanging="1152"/>
      </w:pPr>
      <w:rPr>
        <w:rFonts w:ascii="Times New Roman" w:hAnsi="Times New Roman" w:cs="Times New Roman" w:hint="default"/>
      </w:rPr>
    </w:lvl>
    <w:lvl w:ilvl="6">
      <w:start w:val="1"/>
      <w:numFmt w:val="decimal"/>
      <w:pStyle w:val="Nadpis7"/>
      <w:lvlText w:val="%1.%2.%3.%4.%5.%6.%7"/>
      <w:lvlJc w:val="left"/>
      <w:pPr>
        <w:tabs>
          <w:tab w:val="num" w:pos="1296"/>
        </w:tabs>
        <w:ind w:left="1296" w:hanging="1296"/>
      </w:pPr>
      <w:rPr>
        <w:rFonts w:ascii="Times New Roman" w:hAnsi="Times New Roman" w:cs="Times New Roman" w:hint="default"/>
      </w:rPr>
    </w:lvl>
    <w:lvl w:ilvl="7">
      <w:start w:val="1"/>
      <w:numFmt w:val="decimal"/>
      <w:pStyle w:val="Nadpis8"/>
      <w:lvlText w:val="%1.%2.%3.%4.%5.%6.%7.%8"/>
      <w:lvlJc w:val="left"/>
      <w:pPr>
        <w:tabs>
          <w:tab w:val="num" w:pos="1440"/>
        </w:tabs>
        <w:ind w:left="1440" w:hanging="1440"/>
      </w:pPr>
      <w:rPr>
        <w:rFonts w:ascii="Times New Roman" w:hAnsi="Times New Roman" w:cs="Times New Roman" w:hint="default"/>
      </w:rPr>
    </w:lvl>
    <w:lvl w:ilvl="8">
      <w:start w:val="1"/>
      <w:numFmt w:val="decimal"/>
      <w:pStyle w:val="Nadpis9"/>
      <w:lvlText w:val="%1.%2.%3.%4.%5.%6.%7.%8.%9"/>
      <w:lvlJc w:val="left"/>
      <w:pPr>
        <w:tabs>
          <w:tab w:val="num" w:pos="1584"/>
        </w:tabs>
        <w:ind w:left="1584" w:hanging="1584"/>
      </w:pPr>
      <w:rPr>
        <w:rFonts w:ascii="Times New Roman" w:hAnsi="Times New Roman" w:cs="Times New Roman" w:hint="default"/>
      </w:rPr>
    </w:lvl>
  </w:abstractNum>
  <w:abstractNum w:abstractNumId="3" w15:restartNumberingAfterBreak="0">
    <w:nsid w:val="09E07956"/>
    <w:multiLevelType w:val="hybridMultilevel"/>
    <w:tmpl w:val="50040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A217D1"/>
    <w:multiLevelType w:val="multilevel"/>
    <w:tmpl w:val="BCFCC9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56923BE"/>
    <w:multiLevelType w:val="hybridMultilevel"/>
    <w:tmpl w:val="FBC09FF0"/>
    <w:lvl w:ilvl="0" w:tplc="32903810">
      <w:start w:val="1"/>
      <w:numFmt w:val="decimal"/>
      <w:lvlText w:val="%1."/>
      <w:lvlJc w:val="left"/>
      <w:pPr>
        <w:tabs>
          <w:tab w:val="num" w:pos="720"/>
        </w:tabs>
        <w:ind w:left="720" w:hanging="360"/>
      </w:pPr>
      <w:rPr>
        <w:rFonts w:ascii="Arial" w:hAnsi="Arial" w:cs="Arial" w:hint="default"/>
      </w:rPr>
    </w:lvl>
    <w:lvl w:ilvl="1" w:tplc="7022689E">
      <w:numFmt w:val="none"/>
      <w:lvlText w:val=""/>
      <w:lvlJc w:val="left"/>
      <w:pPr>
        <w:tabs>
          <w:tab w:val="num" w:pos="360"/>
        </w:tabs>
      </w:pPr>
      <w:rPr>
        <w:rFonts w:ascii="Times New Roman" w:hAnsi="Times New Roman" w:cs="Times New Roman"/>
      </w:rPr>
    </w:lvl>
    <w:lvl w:ilvl="2" w:tplc="0F44DF08">
      <w:numFmt w:val="none"/>
      <w:lvlText w:val=""/>
      <w:lvlJc w:val="left"/>
      <w:pPr>
        <w:tabs>
          <w:tab w:val="num" w:pos="360"/>
        </w:tabs>
      </w:pPr>
      <w:rPr>
        <w:rFonts w:ascii="Times New Roman" w:hAnsi="Times New Roman" w:cs="Times New Roman"/>
      </w:rPr>
    </w:lvl>
    <w:lvl w:ilvl="3" w:tplc="D82CB84A">
      <w:numFmt w:val="none"/>
      <w:lvlText w:val=""/>
      <w:lvlJc w:val="left"/>
      <w:pPr>
        <w:tabs>
          <w:tab w:val="num" w:pos="360"/>
        </w:tabs>
      </w:pPr>
      <w:rPr>
        <w:rFonts w:ascii="Times New Roman" w:hAnsi="Times New Roman" w:cs="Times New Roman"/>
      </w:rPr>
    </w:lvl>
    <w:lvl w:ilvl="4" w:tplc="85F6CAA6">
      <w:numFmt w:val="none"/>
      <w:lvlText w:val=""/>
      <w:lvlJc w:val="left"/>
      <w:pPr>
        <w:tabs>
          <w:tab w:val="num" w:pos="360"/>
        </w:tabs>
      </w:pPr>
      <w:rPr>
        <w:rFonts w:ascii="Times New Roman" w:hAnsi="Times New Roman" w:cs="Times New Roman"/>
      </w:rPr>
    </w:lvl>
    <w:lvl w:ilvl="5" w:tplc="EE1C41CC">
      <w:numFmt w:val="none"/>
      <w:lvlText w:val=""/>
      <w:lvlJc w:val="left"/>
      <w:pPr>
        <w:tabs>
          <w:tab w:val="num" w:pos="360"/>
        </w:tabs>
      </w:pPr>
      <w:rPr>
        <w:rFonts w:ascii="Times New Roman" w:hAnsi="Times New Roman" w:cs="Times New Roman"/>
      </w:rPr>
    </w:lvl>
    <w:lvl w:ilvl="6" w:tplc="7A9406A2">
      <w:numFmt w:val="none"/>
      <w:lvlText w:val=""/>
      <w:lvlJc w:val="left"/>
      <w:pPr>
        <w:tabs>
          <w:tab w:val="num" w:pos="360"/>
        </w:tabs>
      </w:pPr>
      <w:rPr>
        <w:rFonts w:ascii="Times New Roman" w:hAnsi="Times New Roman" w:cs="Times New Roman"/>
      </w:rPr>
    </w:lvl>
    <w:lvl w:ilvl="7" w:tplc="E08E392A">
      <w:numFmt w:val="none"/>
      <w:lvlText w:val=""/>
      <w:lvlJc w:val="left"/>
      <w:pPr>
        <w:tabs>
          <w:tab w:val="num" w:pos="360"/>
        </w:tabs>
      </w:pPr>
      <w:rPr>
        <w:rFonts w:ascii="Times New Roman" w:hAnsi="Times New Roman" w:cs="Times New Roman"/>
      </w:rPr>
    </w:lvl>
    <w:lvl w:ilvl="8" w:tplc="6FFC7ADE">
      <w:numFmt w:val="none"/>
      <w:lvlText w:val=""/>
      <w:lvlJc w:val="left"/>
      <w:pPr>
        <w:tabs>
          <w:tab w:val="num" w:pos="360"/>
        </w:tabs>
      </w:pPr>
      <w:rPr>
        <w:rFonts w:ascii="Times New Roman" w:hAnsi="Times New Roman" w:cs="Times New Roman"/>
      </w:rPr>
    </w:lvl>
  </w:abstractNum>
  <w:abstractNum w:abstractNumId="6" w15:restartNumberingAfterBreak="0">
    <w:nsid w:val="1735012B"/>
    <w:multiLevelType w:val="multilevel"/>
    <w:tmpl w:val="5A98CE52"/>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7.%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7" w15:restartNumberingAfterBreak="0">
    <w:nsid w:val="1B4C6A35"/>
    <w:multiLevelType w:val="multilevel"/>
    <w:tmpl w:val="3BBE3B9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B24A0A"/>
    <w:multiLevelType w:val="hybridMultilevel"/>
    <w:tmpl w:val="0296A484"/>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9" w15:restartNumberingAfterBreak="0">
    <w:nsid w:val="1F6E7523"/>
    <w:multiLevelType w:val="hybridMultilevel"/>
    <w:tmpl w:val="71C65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05E6FCE"/>
    <w:multiLevelType w:val="hybridMultilevel"/>
    <w:tmpl w:val="F968A3B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A6053BF"/>
    <w:multiLevelType w:val="hybridMultilevel"/>
    <w:tmpl w:val="1E7CD5B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CEB7431"/>
    <w:multiLevelType w:val="hybridMultilevel"/>
    <w:tmpl w:val="93F6E15C"/>
    <w:lvl w:ilvl="0" w:tplc="055A964C">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271B65"/>
    <w:multiLevelType w:val="hybridMultilevel"/>
    <w:tmpl w:val="E1BEE2FE"/>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2F436605"/>
    <w:multiLevelType w:val="hybridMultilevel"/>
    <w:tmpl w:val="482AFD8A"/>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3824D69"/>
    <w:multiLevelType w:val="hybridMultilevel"/>
    <w:tmpl w:val="79CA9700"/>
    <w:lvl w:ilvl="0" w:tplc="B8B0D20A">
      <w:start w:val="1"/>
      <w:numFmt w:val="decimal"/>
      <w:lvlText w:val="%1)"/>
      <w:lvlJc w:val="left"/>
      <w:pPr>
        <w:ind w:left="720" w:hanging="360"/>
      </w:pPr>
      <w:rPr>
        <w:rFonts w:ascii="Arial" w:hAnsi="Arial" w:cs="Arial" w:hint="default"/>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4D76D50"/>
    <w:multiLevelType w:val="hybridMultilevel"/>
    <w:tmpl w:val="DDE64D78"/>
    <w:lvl w:ilvl="0" w:tplc="04050019">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7" w15:restartNumberingAfterBreak="0">
    <w:nsid w:val="357C275E"/>
    <w:multiLevelType w:val="hybridMultilevel"/>
    <w:tmpl w:val="EC5C33A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9472803"/>
    <w:multiLevelType w:val="multilevel"/>
    <w:tmpl w:val="849861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F51256"/>
    <w:multiLevelType w:val="hybridMultilevel"/>
    <w:tmpl w:val="224C06A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D41F0D"/>
    <w:multiLevelType w:val="hybridMultilevel"/>
    <w:tmpl w:val="909C20D4"/>
    <w:lvl w:ilvl="0" w:tplc="E640D220">
      <w:numFmt w:val="bullet"/>
      <w:lvlText w:val="-"/>
      <w:lvlJc w:val="left"/>
      <w:pPr>
        <w:tabs>
          <w:tab w:val="num" w:pos="1436"/>
        </w:tabs>
        <w:ind w:left="1436" w:hanging="360"/>
      </w:pPr>
      <w:rPr>
        <w:rFonts w:ascii="Arial" w:eastAsia="Times New Roman" w:hAnsi="Arial" w:cs="Arial" w:hint="default"/>
        <w:color w:val="000000"/>
      </w:rPr>
    </w:lvl>
    <w:lvl w:ilvl="1" w:tplc="04050003">
      <w:start w:val="1"/>
      <w:numFmt w:val="bullet"/>
      <w:lvlText w:val="o"/>
      <w:lvlJc w:val="left"/>
      <w:pPr>
        <w:tabs>
          <w:tab w:val="num" w:pos="2156"/>
        </w:tabs>
        <w:ind w:left="2156" w:hanging="360"/>
      </w:pPr>
      <w:rPr>
        <w:rFonts w:ascii="Courier New" w:hAnsi="Courier New" w:cs="Courier New" w:hint="default"/>
      </w:rPr>
    </w:lvl>
    <w:lvl w:ilvl="2" w:tplc="04050005" w:tentative="1">
      <w:start w:val="1"/>
      <w:numFmt w:val="bullet"/>
      <w:lvlText w:val=""/>
      <w:lvlJc w:val="left"/>
      <w:pPr>
        <w:tabs>
          <w:tab w:val="num" w:pos="2876"/>
        </w:tabs>
        <w:ind w:left="2876" w:hanging="360"/>
      </w:pPr>
      <w:rPr>
        <w:rFonts w:ascii="Wingdings" w:hAnsi="Wingdings" w:hint="default"/>
      </w:rPr>
    </w:lvl>
    <w:lvl w:ilvl="3" w:tplc="04050001" w:tentative="1">
      <w:start w:val="1"/>
      <w:numFmt w:val="bullet"/>
      <w:lvlText w:val=""/>
      <w:lvlJc w:val="left"/>
      <w:pPr>
        <w:tabs>
          <w:tab w:val="num" w:pos="3596"/>
        </w:tabs>
        <w:ind w:left="3596" w:hanging="360"/>
      </w:pPr>
      <w:rPr>
        <w:rFonts w:ascii="Symbol" w:hAnsi="Symbol" w:hint="default"/>
      </w:rPr>
    </w:lvl>
    <w:lvl w:ilvl="4" w:tplc="04050003" w:tentative="1">
      <w:start w:val="1"/>
      <w:numFmt w:val="bullet"/>
      <w:lvlText w:val="o"/>
      <w:lvlJc w:val="left"/>
      <w:pPr>
        <w:tabs>
          <w:tab w:val="num" w:pos="4316"/>
        </w:tabs>
        <w:ind w:left="4316" w:hanging="360"/>
      </w:pPr>
      <w:rPr>
        <w:rFonts w:ascii="Courier New" w:hAnsi="Courier New" w:cs="Courier New" w:hint="default"/>
      </w:rPr>
    </w:lvl>
    <w:lvl w:ilvl="5" w:tplc="04050005" w:tentative="1">
      <w:start w:val="1"/>
      <w:numFmt w:val="bullet"/>
      <w:lvlText w:val=""/>
      <w:lvlJc w:val="left"/>
      <w:pPr>
        <w:tabs>
          <w:tab w:val="num" w:pos="5036"/>
        </w:tabs>
        <w:ind w:left="5036" w:hanging="360"/>
      </w:pPr>
      <w:rPr>
        <w:rFonts w:ascii="Wingdings" w:hAnsi="Wingdings" w:hint="default"/>
      </w:rPr>
    </w:lvl>
    <w:lvl w:ilvl="6" w:tplc="04050001" w:tentative="1">
      <w:start w:val="1"/>
      <w:numFmt w:val="bullet"/>
      <w:lvlText w:val=""/>
      <w:lvlJc w:val="left"/>
      <w:pPr>
        <w:tabs>
          <w:tab w:val="num" w:pos="5756"/>
        </w:tabs>
        <w:ind w:left="5756" w:hanging="360"/>
      </w:pPr>
      <w:rPr>
        <w:rFonts w:ascii="Symbol" w:hAnsi="Symbol" w:hint="default"/>
      </w:rPr>
    </w:lvl>
    <w:lvl w:ilvl="7" w:tplc="04050003" w:tentative="1">
      <w:start w:val="1"/>
      <w:numFmt w:val="bullet"/>
      <w:lvlText w:val="o"/>
      <w:lvlJc w:val="left"/>
      <w:pPr>
        <w:tabs>
          <w:tab w:val="num" w:pos="6476"/>
        </w:tabs>
        <w:ind w:left="6476" w:hanging="360"/>
      </w:pPr>
      <w:rPr>
        <w:rFonts w:ascii="Courier New" w:hAnsi="Courier New" w:cs="Courier New" w:hint="default"/>
      </w:rPr>
    </w:lvl>
    <w:lvl w:ilvl="8" w:tplc="04050005" w:tentative="1">
      <w:start w:val="1"/>
      <w:numFmt w:val="bullet"/>
      <w:lvlText w:val=""/>
      <w:lvlJc w:val="left"/>
      <w:pPr>
        <w:tabs>
          <w:tab w:val="num" w:pos="7196"/>
        </w:tabs>
        <w:ind w:left="7196" w:hanging="360"/>
      </w:pPr>
      <w:rPr>
        <w:rFonts w:ascii="Wingdings" w:hAnsi="Wingdings" w:hint="default"/>
      </w:rPr>
    </w:lvl>
  </w:abstractNum>
  <w:abstractNum w:abstractNumId="21" w15:restartNumberingAfterBreak="0">
    <w:nsid w:val="3E8A6D27"/>
    <w:multiLevelType w:val="hybridMultilevel"/>
    <w:tmpl w:val="E780A2F4"/>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2" w15:restartNumberingAfterBreak="0">
    <w:nsid w:val="3FE74E52"/>
    <w:multiLevelType w:val="multilevel"/>
    <w:tmpl w:val="D5DE3E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6CE7F04"/>
    <w:multiLevelType w:val="hybridMultilevel"/>
    <w:tmpl w:val="45205EE0"/>
    <w:lvl w:ilvl="0" w:tplc="04050019">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C547938"/>
    <w:multiLevelType w:val="multilevel"/>
    <w:tmpl w:val="FC6C6DB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3.%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25" w15:restartNumberingAfterBreak="0">
    <w:nsid w:val="52E84F10"/>
    <w:multiLevelType w:val="hybridMultilevel"/>
    <w:tmpl w:val="D5641A3A"/>
    <w:lvl w:ilvl="0" w:tplc="04050001">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cs="Wingdings" w:hint="default"/>
      </w:rPr>
    </w:lvl>
    <w:lvl w:ilvl="3" w:tplc="04050001" w:tentative="1">
      <w:start w:val="1"/>
      <w:numFmt w:val="bullet"/>
      <w:lvlText w:val=""/>
      <w:lvlJc w:val="left"/>
      <w:pPr>
        <w:ind w:left="3600" w:hanging="360"/>
      </w:pPr>
      <w:rPr>
        <w:rFonts w:ascii="Symbol" w:hAnsi="Symbol" w:cs="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cs="Wingdings" w:hint="default"/>
      </w:rPr>
    </w:lvl>
    <w:lvl w:ilvl="6" w:tplc="04050001" w:tentative="1">
      <w:start w:val="1"/>
      <w:numFmt w:val="bullet"/>
      <w:lvlText w:val=""/>
      <w:lvlJc w:val="left"/>
      <w:pPr>
        <w:ind w:left="5760" w:hanging="360"/>
      </w:pPr>
      <w:rPr>
        <w:rFonts w:ascii="Symbol" w:hAnsi="Symbol" w:cs="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cs="Wingdings" w:hint="default"/>
      </w:rPr>
    </w:lvl>
  </w:abstractNum>
  <w:abstractNum w:abstractNumId="26" w15:restartNumberingAfterBreak="0">
    <w:nsid w:val="565B3206"/>
    <w:multiLevelType w:val="hybridMultilevel"/>
    <w:tmpl w:val="E11EE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9487204"/>
    <w:multiLevelType w:val="multilevel"/>
    <w:tmpl w:val="8F8C542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28" w15:restartNumberingAfterBreak="0">
    <w:nsid w:val="5F103960"/>
    <w:multiLevelType w:val="hybridMultilevel"/>
    <w:tmpl w:val="96F828D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4763D98"/>
    <w:multiLevelType w:val="hybridMultilevel"/>
    <w:tmpl w:val="408A501C"/>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30" w15:restartNumberingAfterBreak="0">
    <w:nsid w:val="666B7353"/>
    <w:multiLevelType w:val="hybridMultilevel"/>
    <w:tmpl w:val="1A4E6B50"/>
    <w:lvl w:ilvl="0" w:tplc="04050019">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1" w15:restartNumberingAfterBreak="0">
    <w:nsid w:val="67434DAE"/>
    <w:multiLevelType w:val="multilevel"/>
    <w:tmpl w:val="BF523FA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877947"/>
    <w:multiLevelType w:val="hybridMultilevel"/>
    <w:tmpl w:val="BE9CD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A75542"/>
    <w:multiLevelType w:val="hybridMultilevel"/>
    <w:tmpl w:val="F920E01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F736589"/>
    <w:multiLevelType w:val="hybridMultilevel"/>
    <w:tmpl w:val="A4E45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DF38E4"/>
    <w:multiLevelType w:val="hybridMultilevel"/>
    <w:tmpl w:val="29FAC82C"/>
    <w:lvl w:ilvl="0" w:tplc="04050001">
      <w:start w:val="1"/>
      <w:numFmt w:val="bullet"/>
      <w:lvlText w:val=""/>
      <w:lvlJc w:val="left"/>
      <w:pPr>
        <w:ind w:left="764" w:hanging="360"/>
      </w:pPr>
      <w:rPr>
        <w:rFonts w:ascii="Symbol" w:hAnsi="Symbol" w:cs="Symbol" w:hint="default"/>
      </w:rPr>
    </w:lvl>
    <w:lvl w:ilvl="1" w:tplc="04050003" w:tentative="1">
      <w:start w:val="1"/>
      <w:numFmt w:val="bullet"/>
      <w:lvlText w:val="o"/>
      <w:lvlJc w:val="left"/>
      <w:pPr>
        <w:ind w:left="1484" w:hanging="360"/>
      </w:pPr>
      <w:rPr>
        <w:rFonts w:ascii="Courier New" w:hAnsi="Courier New" w:cs="Courier New" w:hint="default"/>
      </w:rPr>
    </w:lvl>
    <w:lvl w:ilvl="2" w:tplc="04050005" w:tentative="1">
      <w:start w:val="1"/>
      <w:numFmt w:val="bullet"/>
      <w:lvlText w:val=""/>
      <w:lvlJc w:val="left"/>
      <w:pPr>
        <w:ind w:left="2204" w:hanging="360"/>
      </w:pPr>
      <w:rPr>
        <w:rFonts w:ascii="Wingdings" w:hAnsi="Wingdings" w:cs="Wingdings" w:hint="default"/>
      </w:rPr>
    </w:lvl>
    <w:lvl w:ilvl="3" w:tplc="04050001" w:tentative="1">
      <w:start w:val="1"/>
      <w:numFmt w:val="bullet"/>
      <w:lvlText w:val=""/>
      <w:lvlJc w:val="left"/>
      <w:pPr>
        <w:ind w:left="2924" w:hanging="360"/>
      </w:pPr>
      <w:rPr>
        <w:rFonts w:ascii="Symbol" w:hAnsi="Symbol" w:cs="Symbol" w:hint="default"/>
      </w:rPr>
    </w:lvl>
    <w:lvl w:ilvl="4" w:tplc="04050003" w:tentative="1">
      <w:start w:val="1"/>
      <w:numFmt w:val="bullet"/>
      <w:lvlText w:val="o"/>
      <w:lvlJc w:val="left"/>
      <w:pPr>
        <w:ind w:left="3644" w:hanging="360"/>
      </w:pPr>
      <w:rPr>
        <w:rFonts w:ascii="Courier New" w:hAnsi="Courier New" w:cs="Courier New" w:hint="default"/>
      </w:rPr>
    </w:lvl>
    <w:lvl w:ilvl="5" w:tplc="04050005" w:tentative="1">
      <w:start w:val="1"/>
      <w:numFmt w:val="bullet"/>
      <w:lvlText w:val=""/>
      <w:lvlJc w:val="left"/>
      <w:pPr>
        <w:ind w:left="4364" w:hanging="360"/>
      </w:pPr>
      <w:rPr>
        <w:rFonts w:ascii="Wingdings" w:hAnsi="Wingdings" w:cs="Wingdings" w:hint="default"/>
      </w:rPr>
    </w:lvl>
    <w:lvl w:ilvl="6" w:tplc="04050001" w:tentative="1">
      <w:start w:val="1"/>
      <w:numFmt w:val="bullet"/>
      <w:lvlText w:val=""/>
      <w:lvlJc w:val="left"/>
      <w:pPr>
        <w:ind w:left="5084" w:hanging="360"/>
      </w:pPr>
      <w:rPr>
        <w:rFonts w:ascii="Symbol" w:hAnsi="Symbol" w:cs="Symbol" w:hint="default"/>
      </w:rPr>
    </w:lvl>
    <w:lvl w:ilvl="7" w:tplc="04050003" w:tentative="1">
      <w:start w:val="1"/>
      <w:numFmt w:val="bullet"/>
      <w:lvlText w:val="o"/>
      <w:lvlJc w:val="left"/>
      <w:pPr>
        <w:ind w:left="5804" w:hanging="360"/>
      </w:pPr>
      <w:rPr>
        <w:rFonts w:ascii="Courier New" w:hAnsi="Courier New" w:cs="Courier New" w:hint="default"/>
      </w:rPr>
    </w:lvl>
    <w:lvl w:ilvl="8" w:tplc="04050005" w:tentative="1">
      <w:start w:val="1"/>
      <w:numFmt w:val="bullet"/>
      <w:lvlText w:val=""/>
      <w:lvlJc w:val="left"/>
      <w:pPr>
        <w:ind w:left="6524" w:hanging="360"/>
      </w:pPr>
      <w:rPr>
        <w:rFonts w:ascii="Wingdings" w:hAnsi="Wingdings" w:cs="Wingdings" w:hint="default"/>
      </w:rPr>
    </w:lvl>
  </w:abstractNum>
  <w:abstractNum w:abstractNumId="36" w15:restartNumberingAfterBreak="0">
    <w:nsid w:val="73C177F7"/>
    <w:multiLevelType w:val="multilevel"/>
    <w:tmpl w:val="EF5ADBC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6.%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37" w15:restartNumberingAfterBreak="0">
    <w:nsid w:val="75981AF6"/>
    <w:multiLevelType w:val="multilevel"/>
    <w:tmpl w:val="D534C88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8.%2."/>
      <w:lvlJc w:val="left"/>
      <w:pPr>
        <w:tabs>
          <w:tab w:val="num" w:pos="792"/>
        </w:tabs>
        <w:ind w:left="792" w:hanging="432"/>
      </w:pPr>
      <w:rPr>
        <w:rFonts w:ascii="Arial" w:hAnsi="Arial" w:cs="Arial"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38" w15:restartNumberingAfterBreak="0">
    <w:nsid w:val="76363936"/>
    <w:multiLevelType w:val="hybridMultilevel"/>
    <w:tmpl w:val="1B341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E342EF"/>
    <w:multiLevelType w:val="multilevel"/>
    <w:tmpl w:val="321A774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BB01AA"/>
    <w:multiLevelType w:val="hybridMultilevel"/>
    <w:tmpl w:val="10AE2E5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CE77405"/>
    <w:multiLevelType w:val="hybridMultilevel"/>
    <w:tmpl w:val="9364C96E"/>
    <w:lvl w:ilvl="0" w:tplc="B89246B8">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24"/>
  </w:num>
  <w:num w:numId="3">
    <w:abstractNumId w:val="27"/>
  </w:num>
  <w:num w:numId="4">
    <w:abstractNumId w:val="6"/>
  </w:num>
  <w:num w:numId="5">
    <w:abstractNumId w:val="36"/>
  </w:num>
  <w:num w:numId="6">
    <w:abstractNumId w:val="2"/>
  </w:num>
  <w:num w:numId="7">
    <w:abstractNumId w:val="37"/>
  </w:num>
  <w:num w:numId="8">
    <w:abstractNumId w:val="1"/>
  </w:num>
  <w:num w:numId="9">
    <w:abstractNumId w:val="35"/>
  </w:num>
  <w:num w:numId="10">
    <w:abstractNumId w:val="33"/>
  </w:num>
  <w:num w:numId="11">
    <w:abstractNumId w:val="10"/>
  </w:num>
  <w:num w:numId="12">
    <w:abstractNumId w:val="29"/>
  </w:num>
  <w:num w:numId="13">
    <w:abstractNumId w:val="41"/>
  </w:num>
  <w:num w:numId="14">
    <w:abstractNumId w:val="26"/>
  </w:num>
  <w:num w:numId="15">
    <w:abstractNumId w:val="14"/>
  </w:num>
  <w:num w:numId="16">
    <w:abstractNumId w:val="9"/>
  </w:num>
  <w:num w:numId="17">
    <w:abstractNumId w:val="8"/>
  </w:num>
  <w:num w:numId="18">
    <w:abstractNumId w:val="40"/>
  </w:num>
  <w:num w:numId="19">
    <w:abstractNumId w:val="11"/>
  </w:num>
  <w:num w:numId="20">
    <w:abstractNumId w:val="17"/>
  </w:num>
  <w:num w:numId="21">
    <w:abstractNumId w:val="25"/>
  </w:num>
  <w:num w:numId="22">
    <w:abstractNumId w:val="31"/>
  </w:num>
  <w:num w:numId="23">
    <w:abstractNumId w:val="39"/>
  </w:num>
  <w:num w:numId="24">
    <w:abstractNumId w:val="7"/>
  </w:num>
  <w:num w:numId="25">
    <w:abstractNumId w:val="0"/>
  </w:num>
  <w:num w:numId="26">
    <w:abstractNumId w:val="22"/>
  </w:num>
  <w:num w:numId="27">
    <w:abstractNumId w:val="19"/>
  </w:num>
  <w:num w:numId="28">
    <w:abstractNumId w:val="16"/>
  </w:num>
  <w:num w:numId="29">
    <w:abstractNumId w:val="20"/>
  </w:num>
  <w:num w:numId="30">
    <w:abstractNumId w:val="30"/>
  </w:num>
  <w:num w:numId="31">
    <w:abstractNumId w:val="23"/>
  </w:num>
  <w:num w:numId="32">
    <w:abstractNumId w:val="28"/>
  </w:num>
  <w:num w:numId="33">
    <w:abstractNumId w:val="34"/>
  </w:num>
  <w:num w:numId="34">
    <w:abstractNumId w:val="32"/>
  </w:num>
  <w:num w:numId="35">
    <w:abstractNumId w:val="13"/>
  </w:num>
  <w:num w:numId="36">
    <w:abstractNumId w:val="3"/>
  </w:num>
  <w:num w:numId="37">
    <w:abstractNumId w:val="21"/>
  </w:num>
  <w:num w:numId="38">
    <w:abstractNumId w:val="21"/>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4"/>
  </w:num>
  <w:num w:numId="42">
    <w:abstractNumId w:val="12"/>
  </w:num>
  <w:num w:numId="43">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9"/>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4473D"/>
    <w:rsid w:val="00010240"/>
    <w:rsid w:val="00026A2E"/>
    <w:rsid w:val="00033127"/>
    <w:rsid w:val="0003691C"/>
    <w:rsid w:val="00046858"/>
    <w:rsid w:val="000524C4"/>
    <w:rsid w:val="00054E6D"/>
    <w:rsid w:val="00064516"/>
    <w:rsid w:val="00070C3A"/>
    <w:rsid w:val="00072BC8"/>
    <w:rsid w:val="00073258"/>
    <w:rsid w:val="00077424"/>
    <w:rsid w:val="00082A28"/>
    <w:rsid w:val="00087F45"/>
    <w:rsid w:val="000923C4"/>
    <w:rsid w:val="00097F17"/>
    <w:rsid w:val="000A65BA"/>
    <w:rsid w:val="000A76A5"/>
    <w:rsid w:val="000B67F3"/>
    <w:rsid w:val="000C2A6F"/>
    <w:rsid w:val="000C3932"/>
    <w:rsid w:val="000D188A"/>
    <w:rsid w:val="000D1B7B"/>
    <w:rsid w:val="000D1F35"/>
    <w:rsid w:val="000D4552"/>
    <w:rsid w:val="000E4014"/>
    <w:rsid w:val="000E786F"/>
    <w:rsid w:val="000F2B5D"/>
    <w:rsid w:val="000F5E51"/>
    <w:rsid w:val="00104DDF"/>
    <w:rsid w:val="0011032E"/>
    <w:rsid w:val="0012226B"/>
    <w:rsid w:val="00140B4D"/>
    <w:rsid w:val="0014160B"/>
    <w:rsid w:val="00150A7A"/>
    <w:rsid w:val="00167258"/>
    <w:rsid w:val="001758C8"/>
    <w:rsid w:val="00180211"/>
    <w:rsid w:val="00184C6F"/>
    <w:rsid w:val="001850EA"/>
    <w:rsid w:val="00190340"/>
    <w:rsid w:val="00193805"/>
    <w:rsid w:val="001B58B2"/>
    <w:rsid w:val="001B6666"/>
    <w:rsid w:val="001C24FD"/>
    <w:rsid w:val="001C67E5"/>
    <w:rsid w:val="001D4C4D"/>
    <w:rsid w:val="001E5F62"/>
    <w:rsid w:val="002064DA"/>
    <w:rsid w:val="002077C6"/>
    <w:rsid w:val="00222689"/>
    <w:rsid w:val="00225903"/>
    <w:rsid w:val="002261FC"/>
    <w:rsid w:val="0025365F"/>
    <w:rsid w:val="00255435"/>
    <w:rsid w:val="002576C9"/>
    <w:rsid w:val="00261A54"/>
    <w:rsid w:val="00283BB2"/>
    <w:rsid w:val="002A2999"/>
    <w:rsid w:val="002A4145"/>
    <w:rsid w:val="002B04C2"/>
    <w:rsid w:val="002B1E6E"/>
    <w:rsid w:val="002B3447"/>
    <w:rsid w:val="002C126C"/>
    <w:rsid w:val="002C4671"/>
    <w:rsid w:val="002C7B1D"/>
    <w:rsid w:val="002D6461"/>
    <w:rsid w:val="002D6F1C"/>
    <w:rsid w:val="002D7014"/>
    <w:rsid w:val="002E058D"/>
    <w:rsid w:val="002E1A90"/>
    <w:rsid w:val="002E69DE"/>
    <w:rsid w:val="002F079D"/>
    <w:rsid w:val="0030129E"/>
    <w:rsid w:val="003059B8"/>
    <w:rsid w:val="003073B9"/>
    <w:rsid w:val="00316315"/>
    <w:rsid w:val="0032190D"/>
    <w:rsid w:val="00327420"/>
    <w:rsid w:val="00343D91"/>
    <w:rsid w:val="00345B94"/>
    <w:rsid w:val="003572D1"/>
    <w:rsid w:val="00362340"/>
    <w:rsid w:val="0037536D"/>
    <w:rsid w:val="003753AA"/>
    <w:rsid w:val="003773A7"/>
    <w:rsid w:val="003801C4"/>
    <w:rsid w:val="003B4609"/>
    <w:rsid w:val="003C074A"/>
    <w:rsid w:val="003C2291"/>
    <w:rsid w:val="003E2996"/>
    <w:rsid w:val="003E38FE"/>
    <w:rsid w:val="003E6A28"/>
    <w:rsid w:val="003E703F"/>
    <w:rsid w:val="003E737B"/>
    <w:rsid w:val="003F1C4D"/>
    <w:rsid w:val="003F2779"/>
    <w:rsid w:val="003F31E2"/>
    <w:rsid w:val="0040073B"/>
    <w:rsid w:val="00410821"/>
    <w:rsid w:val="0041397E"/>
    <w:rsid w:val="004173A7"/>
    <w:rsid w:val="00427DBB"/>
    <w:rsid w:val="004527E6"/>
    <w:rsid w:val="00454636"/>
    <w:rsid w:val="00454BED"/>
    <w:rsid w:val="00455548"/>
    <w:rsid w:val="00465B72"/>
    <w:rsid w:val="0046781C"/>
    <w:rsid w:val="004707D9"/>
    <w:rsid w:val="00484102"/>
    <w:rsid w:val="004A1101"/>
    <w:rsid w:val="004A1DEE"/>
    <w:rsid w:val="004A2E41"/>
    <w:rsid w:val="004A49EB"/>
    <w:rsid w:val="004A6075"/>
    <w:rsid w:val="004E0075"/>
    <w:rsid w:val="004E1628"/>
    <w:rsid w:val="004E6194"/>
    <w:rsid w:val="004E6573"/>
    <w:rsid w:val="004F26D5"/>
    <w:rsid w:val="004F6490"/>
    <w:rsid w:val="004F6916"/>
    <w:rsid w:val="0050164F"/>
    <w:rsid w:val="005113B4"/>
    <w:rsid w:val="00517909"/>
    <w:rsid w:val="00520C26"/>
    <w:rsid w:val="005242F1"/>
    <w:rsid w:val="00525681"/>
    <w:rsid w:val="00542EC4"/>
    <w:rsid w:val="00544B50"/>
    <w:rsid w:val="00556C65"/>
    <w:rsid w:val="005572FE"/>
    <w:rsid w:val="005711FC"/>
    <w:rsid w:val="00571D5D"/>
    <w:rsid w:val="00572022"/>
    <w:rsid w:val="005817AF"/>
    <w:rsid w:val="005820F9"/>
    <w:rsid w:val="005861B8"/>
    <w:rsid w:val="00591D79"/>
    <w:rsid w:val="00592608"/>
    <w:rsid w:val="005A176C"/>
    <w:rsid w:val="005B3CD8"/>
    <w:rsid w:val="005C0B43"/>
    <w:rsid w:val="005C1709"/>
    <w:rsid w:val="005C3A56"/>
    <w:rsid w:val="005E00B4"/>
    <w:rsid w:val="005E12AA"/>
    <w:rsid w:val="005F2F79"/>
    <w:rsid w:val="005F4E1B"/>
    <w:rsid w:val="00610E92"/>
    <w:rsid w:val="006119AD"/>
    <w:rsid w:val="00611AF8"/>
    <w:rsid w:val="00613853"/>
    <w:rsid w:val="00616217"/>
    <w:rsid w:val="006178F2"/>
    <w:rsid w:val="00620403"/>
    <w:rsid w:val="00622AC5"/>
    <w:rsid w:val="0063668C"/>
    <w:rsid w:val="00644F35"/>
    <w:rsid w:val="00645AD7"/>
    <w:rsid w:val="00646B66"/>
    <w:rsid w:val="00646CDF"/>
    <w:rsid w:val="00647A20"/>
    <w:rsid w:val="00652724"/>
    <w:rsid w:val="006530DA"/>
    <w:rsid w:val="0066781D"/>
    <w:rsid w:val="0067679F"/>
    <w:rsid w:val="00676802"/>
    <w:rsid w:val="006828E8"/>
    <w:rsid w:val="006B2DBB"/>
    <w:rsid w:val="006D1CE9"/>
    <w:rsid w:val="006E1FE9"/>
    <w:rsid w:val="006E24E0"/>
    <w:rsid w:val="00700F52"/>
    <w:rsid w:val="007068C0"/>
    <w:rsid w:val="0071191D"/>
    <w:rsid w:val="00730C8B"/>
    <w:rsid w:val="0073458C"/>
    <w:rsid w:val="00735901"/>
    <w:rsid w:val="00742894"/>
    <w:rsid w:val="0075277A"/>
    <w:rsid w:val="00752EDB"/>
    <w:rsid w:val="0075307F"/>
    <w:rsid w:val="007638ED"/>
    <w:rsid w:val="00774DA5"/>
    <w:rsid w:val="00782499"/>
    <w:rsid w:val="00785CE2"/>
    <w:rsid w:val="00786CB2"/>
    <w:rsid w:val="007915FB"/>
    <w:rsid w:val="007941AE"/>
    <w:rsid w:val="007951E4"/>
    <w:rsid w:val="00796AD8"/>
    <w:rsid w:val="007A615E"/>
    <w:rsid w:val="007B6D16"/>
    <w:rsid w:val="007B7673"/>
    <w:rsid w:val="007C0D02"/>
    <w:rsid w:val="007C1762"/>
    <w:rsid w:val="007C34D7"/>
    <w:rsid w:val="007C5B27"/>
    <w:rsid w:val="007C78EB"/>
    <w:rsid w:val="007D16F1"/>
    <w:rsid w:val="007D41D2"/>
    <w:rsid w:val="007E327F"/>
    <w:rsid w:val="007E58A8"/>
    <w:rsid w:val="007F776F"/>
    <w:rsid w:val="00801665"/>
    <w:rsid w:val="00803907"/>
    <w:rsid w:val="00811310"/>
    <w:rsid w:val="00814B6D"/>
    <w:rsid w:val="008206F7"/>
    <w:rsid w:val="008207C6"/>
    <w:rsid w:val="00826A52"/>
    <w:rsid w:val="008402DB"/>
    <w:rsid w:val="00857A86"/>
    <w:rsid w:val="00863C0E"/>
    <w:rsid w:val="00866125"/>
    <w:rsid w:val="00870448"/>
    <w:rsid w:val="008872D4"/>
    <w:rsid w:val="008910BB"/>
    <w:rsid w:val="008A1E89"/>
    <w:rsid w:val="008A5832"/>
    <w:rsid w:val="008B036C"/>
    <w:rsid w:val="008B145C"/>
    <w:rsid w:val="008B5615"/>
    <w:rsid w:val="008C2568"/>
    <w:rsid w:val="008C2DFA"/>
    <w:rsid w:val="008E347C"/>
    <w:rsid w:val="008E7C94"/>
    <w:rsid w:val="009008FA"/>
    <w:rsid w:val="00901B67"/>
    <w:rsid w:val="0090680C"/>
    <w:rsid w:val="00915618"/>
    <w:rsid w:val="00917950"/>
    <w:rsid w:val="00922A98"/>
    <w:rsid w:val="009353E9"/>
    <w:rsid w:val="00941F02"/>
    <w:rsid w:val="009471D5"/>
    <w:rsid w:val="00951885"/>
    <w:rsid w:val="0095358F"/>
    <w:rsid w:val="00953C81"/>
    <w:rsid w:val="00960BB2"/>
    <w:rsid w:val="009669B5"/>
    <w:rsid w:val="00967416"/>
    <w:rsid w:val="0097156B"/>
    <w:rsid w:val="00971D54"/>
    <w:rsid w:val="00973DC2"/>
    <w:rsid w:val="00976384"/>
    <w:rsid w:val="00980B3B"/>
    <w:rsid w:val="009924F0"/>
    <w:rsid w:val="009928E1"/>
    <w:rsid w:val="009C107D"/>
    <w:rsid w:val="009C65DE"/>
    <w:rsid w:val="009D59A4"/>
    <w:rsid w:val="009E0CFC"/>
    <w:rsid w:val="009E2569"/>
    <w:rsid w:val="009E2BED"/>
    <w:rsid w:val="009E6766"/>
    <w:rsid w:val="009F239B"/>
    <w:rsid w:val="00A03200"/>
    <w:rsid w:val="00A05F45"/>
    <w:rsid w:val="00A07D1F"/>
    <w:rsid w:val="00A15E75"/>
    <w:rsid w:val="00A163DD"/>
    <w:rsid w:val="00A21E53"/>
    <w:rsid w:val="00A300B7"/>
    <w:rsid w:val="00A322B8"/>
    <w:rsid w:val="00A33076"/>
    <w:rsid w:val="00A34A40"/>
    <w:rsid w:val="00A4363D"/>
    <w:rsid w:val="00A46625"/>
    <w:rsid w:val="00A50166"/>
    <w:rsid w:val="00A52F38"/>
    <w:rsid w:val="00A552D0"/>
    <w:rsid w:val="00A56429"/>
    <w:rsid w:val="00A60A00"/>
    <w:rsid w:val="00A60FD3"/>
    <w:rsid w:val="00A6754F"/>
    <w:rsid w:val="00A678A8"/>
    <w:rsid w:val="00A7668A"/>
    <w:rsid w:val="00A77A07"/>
    <w:rsid w:val="00A85A32"/>
    <w:rsid w:val="00A9615E"/>
    <w:rsid w:val="00AA2BB1"/>
    <w:rsid w:val="00AB5A45"/>
    <w:rsid w:val="00AB5C2E"/>
    <w:rsid w:val="00AC48A6"/>
    <w:rsid w:val="00AD15FE"/>
    <w:rsid w:val="00AD3780"/>
    <w:rsid w:val="00AD646D"/>
    <w:rsid w:val="00AD692B"/>
    <w:rsid w:val="00AD6A97"/>
    <w:rsid w:val="00AD6C59"/>
    <w:rsid w:val="00AE7253"/>
    <w:rsid w:val="00AE7347"/>
    <w:rsid w:val="00AE7DB5"/>
    <w:rsid w:val="00AF162F"/>
    <w:rsid w:val="00AF16FD"/>
    <w:rsid w:val="00AF4172"/>
    <w:rsid w:val="00AF466C"/>
    <w:rsid w:val="00B0036C"/>
    <w:rsid w:val="00B1186A"/>
    <w:rsid w:val="00B237FC"/>
    <w:rsid w:val="00B24C9A"/>
    <w:rsid w:val="00B2653E"/>
    <w:rsid w:val="00B362F2"/>
    <w:rsid w:val="00B372E4"/>
    <w:rsid w:val="00B40F93"/>
    <w:rsid w:val="00B4473D"/>
    <w:rsid w:val="00B47704"/>
    <w:rsid w:val="00B51077"/>
    <w:rsid w:val="00B521E6"/>
    <w:rsid w:val="00B560EB"/>
    <w:rsid w:val="00B77256"/>
    <w:rsid w:val="00B82593"/>
    <w:rsid w:val="00B86504"/>
    <w:rsid w:val="00B865AB"/>
    <w:rsid w:val="00B94F21"/>
    <w:rsid w:val="00B96CDE"/>
    <w:rsid w:val="00BA3567"/>
    <w:rsid w:val="00BB1DB1"/>
    <w:rsid w:val="00BC34C6"/>
    <w:rsid w:val="00BC42BC"/>
    <w:rsid w:val="00BC497B"/>
    <w:rsid w:val="00BC5F81"/>
    <w:rsid w:val="00BC7C6D"/>
    <w:rsid w:val="00BD2C49"/>
    <w:rsid w:val="00BD4661"/>
    <w:rsid w:val="00BE0F6D"/>
    <w:rsid w:val="00BF7A9E"/>
    <w:rsid w:val="00C108EC"/>
    <w:rsid w:val="00C10FAB"/>
    <w:rsid w:val="00C11E38"/>
    <w:rsid w:val="00C13415"/>
    <w:rsid w:val="00C26B8F"/>
    <w:rsid w:val="00C32006"/>
    <w:rsid w:val="00C46EFF"/>
    <w:rsid w:val="00C54F0A"/>
    <w:rsid w:val="00C57F7F"/>
    <w:rsid w:val="00C62924"/>
    <w:rsid w:val="00C9289A"/>
    <w:rsid w:val="00C92BFD"/>
    <w:rsid w:val="00CA1C9D"/>
    <w:rsid w:val="00CA4775"/>
    <w:rsid w:val="00CB0332"/>
    <w:rsid w:val="00CB7595"/>
    <w:rsid w:val="00CC2406"/>
    <w:rsid w:val="00CC7B80"/>
    <w:rsid w:val="00CC7CFC"/>
    <w:rsid w:val="00CF0DD9"/>
    <w:rsid w:val="00CF121B"/>
    <w:rsid w:val="00CF5900"/>
    <w:rsid w:val="00D04478"/>
    <w:rsid w:val="00D169EE"/>
    <w:rsid w:val="00D261AA"/>
    <w:rsid w:val="00D3065A"/>
    <w:rsid w:val="00D32347"/>
    <w:rsid w:val="00D32420"/>
    <w:rsid w:val="00D36D2F"/>
    <w:rsid w:val="00D565DE"/>
    <w:rsid w:val="00D67599"/>
    <w:rsid w:val="00D7140D"/>
    <w:rsid w:val="00D84884"/>
    <w:rsid w:val="00D8659D"/>
    <w:rsid w:val="00D8773D"/>
    <w:rsid w:val="00D928D9"/>
    <w:rsid w:val="00DA3CB0"/>
    <w:rsid w:val="00DA56CD"/>
    <w:rsid w:val="00DA70B3"/>
    <w:rsid w:val="00DB241E"/>
    <w:rsid w:val="00DB3F02"/>
    <w:rsid w:val="00DB70A7"/>
    <w:rsid w:val="00DB79DA"/>
    <w:rsid w:val="00DC390D"/>
    <w:rsid w:val="00DC5EB0"/>
    <w:rsid w:val="00DC6926"/>
    <w:rsid w:val="00DC757A"/>
    <w:rsid w:val="00DD077A"/>
    <w:rsid w:val="00DD5995"/>
    <w:rsid w:val="00DD69C4"/>
    <w:rsid w:val="00DD78B1"/>
    <w:rsid w:val="00DE05A0"/>
    <w:rsid w:val="00DE6398"/>
    <w:rsid w:val="00DF33E5"/>
    <w:rsid w:val="00DF3B19"/>
    <w:rsid w:val="00E00DD9"/>
    <w:rsid w:val="00E016CC"/>
    <w:rsid w:val="00E0240E"/>
    <w:rsid w:val="00E02BD8"/>
    <w:rsid w:val="00E05865"/>
    <w:rsid w:val="00E34DDA"/>
    <w:rsid w:val="00E35CA2"/>
    <w:rsid w:val="00E35F32"/>
    <w:rsid w:val="00E61752"/>
    <w:rsid w:val="00E6364A"/>
    <w:rsid w:val="00E84A3C"/>
    <w:rsid w:val="00E85399"/>
    <w:rsid w:val="00EB2A65"/>
    <w:rsid w:val="00EB2E91"/>
    <w:rsid w:val="00EB5932"/>
    <w:rsid w:val="00EC390E"/>
    <w:rsid w:val="00EC6FE9"/>
    <w:rsid w:val="00ED3A50"/>
    <w:rsid w:val="00ED3FEE"/>
    <w:rsid w:val="00EE03DD"/>
    <w:rsid w:val="00EE4139"/>
    <w:rsid w:val="00EF46E4"/>
    <w:rsid w:val="00EF6737"/>
    <w:rsid w:val="00F00244"/>
    <w:rsid w:val="00F015A0"/>
    <w:rsid w:val="00F04FA5"/>
    <w:rsid w:val="00F16794"/>
    <w:rsid w:val="00F273C9"/>
    <w:rsid w:val="00F31DD0"/>
    <w:rsid w:val="00F36600"/>
    <w:rsid w:val="00F376F7"/>
    <w:rsid w:val="00F44D88"/>
    <w:rsid w:val="00F512A8"/>
    <w:rsid w:val="00F562D4"/>
    <w:rsid w:val="00F56305"/>
    <w:rsid w:val="00F56F4F"/>
    <w:rsid w:val="00F6576B"/>
    <w:rsid w:val="00F700D7"/>
    <w:rsid w:val="00F71A95"/>
    <w:rsid w:val="00F807A2"/>
    <w:rsid w:val="00F914F1"/>
    <w:rsid w:val="00F91C4B"/>
    <w:rsid w:val="00FA49CE"/>
    <w:rsid w:val="00FA7574"/>
    <w:rsid w:val="00FB1AD1"/>
    <w:rsid w:val="00FD41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59D1DF"/>
  <w15:docId w15:val="{E0EC7897-8CF2-4F5F-8C21-840E46C3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077A"/>
    <w:rPr>
      <w:sz w:val="24"/>
      <w:szCs w:val="24"/>
    </w:rPr>
  </w:style>
  <w:style w:type="paragraph" w:styleId="Nadpis1">
    <w:name w:val="heading 1"/>
    <w:basedOn w:val="Normln"/>
    <w:next w:val="Normln"/>
    <w:link w:val="Nadpis1Char"/>
    <w:qFormat/>
    <w:rsid w:val="00410821"/>
    <w:pPr>
      <w:keepNext/>
      <w:numPr>
        <w:numId w:val="6"/>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10821"/>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ED3FEE"/>
    <w:pPr>
      <w:keepNext/>
      <w:numPr>
        <w:ilvl w:val="2"/>
        <w:numId w:val="6"/>
      </w:numPr>
      <w:tabs>
        <w:tab w:val="num" w:pos="6533"/>
      </w:tabs>
      <w:spacing w:before="240" w:after="60"/>
      <w:ind w:left="6533"/>
      <w:jc w:val="both"/>
      <w:outlineLvl w:val="2"/>
    </w:pPr>
    <w:rPr>
      <w:rFonts w:ascii="Arial" w:hAnsi="Arial" w:cs="Arial"/>
    </w:rPr>
  </w:style>
  <w:style w:type="paragraph" w:styleId="Nadpis4">
    <w:name w:val="heading 4"/>
    <w:basedOn w:val="Normln"/>
    <w:next w:val="Normln"/>
    <w:link w:val="Nadpis4Char"/>
    <w:qFormat/>
    <w:rsid w:val="00410821"/>
    <w:pPr>
      <w:keepNext/>
      <w:numPr>
        <w:ilvl w:val="3"/>
        <w:numId w:val="6"/>
      </w:numPr>
      <w:spacing w:before="240" w:after="60"/>
      <w:outlineLvl w:val="3"/>
    </w:pPr>
    <w:rPr>
      <w:b/>
      <w:bCs/>
      <w:sz w:val="28"/>
      <w:szCs w:val="28"/>
    </w:rPr>
  </w:style>
  <w:style w:type="paragraph" w:styleId="Nadpis5">
    <w:name w:val="heading 5"/>
    <w:basedOn w:val="Normln"/>
    <w:next w:val="Normln"/>
    <w:link w:val="Nadpis5Char"/>
    <w:qFormat/>
    <w:rsid w:val="00410821"/>
    <w:pPr>
      <w:numPr>
        <w:ilvl w:val="4"/>
        <w:numId w:val="6"/>
      </w:numPr>
      <w:spacing w:before="240" w:after="60"/>
      <w:outlineLvl w:val="4"/>
    </w:pPr>
    <w:rPr>
      <w:b/>
      <w:bCs/>
      <w:i/>
      <w:iCs/>
      <w:sz w:val="26"/>
      <w:szCs w:val="26"/>
    </w:rPr>
  </w:style>
  <w:style w:type="paragraph" w:styleId="Nadpis6">
    <w:name w:val="heading 6"/>
    <w:basedOn w:val="Normln"/>
    <w:next w:val="Normln"/>
    <w:link w:val="Nadpis6Char"/>
    <w:qFormat/>
    <w:rsid w:val="00410821"/>
    <w:pPr>
      <w:numPr>
        <w:ilvl w:val="5"/>
        <w:numId w:val="6"/>
      </w:numPr>
      <w:spacing w:before="240" w:after="60"/>
      <w:outlineLvl w:val="5"/>
    </w:pPr>
    <w:rPr>
      <w:b/>
      <w:bCs/>
      <w:sz w:val="22"/>
      <w:szCs w:val="22"/>
    </w:rPr>
  </w:style>
  <w:style w:type="paragraph" w:styleId="Nadpis7">
    <w:name w:val="heading 7"/>
    <w:basedOn w:val="Normln"/>
    <w:next w:val="Normln"/>
    <w:link w:val="Nadpis7Char"/>
    <w:qFormat/>
    <w:rsid w:val="00410821"/>
    <w:pPr>
      <w:numPr>
        <w:ilvl w:val="6"/>
        <w:numId w:val="6"/>
      </w:numPr>
      <w:spacing w:before="240" w:after="60"/>
      <w:outlineLvl w:val="6"/>
    </w:pPr>
  </w:style>
  <w:style w:type="paragraph" w:styleId="Nadpis8">
    <w:name w:val="heading 8"/>
    <w:basedOn w:val="Normln"/>
    <w:next w:val="Normln"/>
    <w:link w:val="Nadpis8Char"/>
    <w:qFormat/>
    <w:rsid w:val="00410821"/>
    <w:pPr>
      <w:numPr>
        <w:ilvl w:val="7"/>
        <w:numId w:val="6"/>
      </w:numPr>
      <w:spacing w:before="240" w:after="60"/>
      <w:outlineLvl w:val="7"/>
    </w:pPr>
    <w:rPr>
      <w:i/>
      <w:iCs/>
    </w:rPr>
  </w:style>
  <w:style w:type="paragraph" w:styleId="Nadpis9">
    <w:name w:val="heading 9"/>
    <w:basedOn w:val="Normln"/>
    <w:next w:val="Normln"/>
    <w:link w:val="Nadpis9Char"/>
    <w:qFormat/>
    <w:rsid w:val="0041082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10821"/>
    <w:rPr>
      <w:rFonts w:ascii="Arial" w:hAnsi="Arial" w:cs="Arial"/>
      <w:b/>
      <w:bCs/>
      <w:kern w:val="32"/>
      <w:sz w:val="32"/>
      <w:szCs w:val="32"/>
    </w:rPr>
  </w:style>
  <w:style w:type="character" w:customStyle="1" w:styleId="Nadpis2Char">
    <w:name w:val="Nadpis 2 Char"/>
    <w:basedOn w:val="Standardnpsmoodstavce"/>
    <w:link w:val="Nadpis2"/>
    <w:rsid w:val="00410821"/>
    <w:rPr>
      <w:rFonts w:ascii="Arial" w:hAnsi="Arial" w:cs="Arial"/>
      <w:b/>
      <w:bCs/>
      <w:i/>
      <w:iCs/>
      <w:sz w:val="28"/>
      <w:szCs w:val="28"/>
    </w:rPr>
  </w:style>
  <w:style w:type="character" w:customStyle="1" w:styleId="Heading3Char">
    <w:name w:val="Heading 3 Char"/>
    <w:basedOn w:val="Standardnpsmoodstavce"/>
    <w:uiPriority w:val="99"/>
    <w:rsid w:val="00410821"/>
    <w:rPr>
      <w:rFonts w:ascii="Cambria" w:hAnsi="Cambria" w:cs="Cambria"/>
      <w:b/>
      <w:bCs/>
      <w:sz w:val="26"/>
      <w:szCs w:val="26"/>
    </w:rPr>
  </w:style>
  <w:style w:type="character" w:customStyle="1" w:styleId="Nadpis4Char">
    <w:name w:val="Nadpis 4 Char"/>
    <w:basedOn w:val="Standardnpsmoodstavce"/>
    <w:link w:val="Nadpis4"/>
    <w:rsid w:val="00410821"/>
    <w:rPr>
      <w:b/>
      <w:bCs/>
      <w:sz w:val="28"/>
      <w:szCs w:val="28"/>
    </w:rPr>
  </w:style>
  <w:style w:type="character" w:customStyle="1" w:styleId="Nadpis5Char">
    <w:name w:val="Nadpis 5 Char"/>
    <w:basedOn w:val="Standardnpsmoodstavce"/>
    <w:link w:val="Nadpis5"/>
    <w:rsid w:val="00410821"/>
    <w:rPr>
      <w:b/>
      <w:bCs/>
      <w:i/>
      <w:iCs/>
      <w:sz w:val="26"/>
      <w:szCs w:val="26"/>
    </w:rPr>
  </w:style>
  <w:style w:type="character" w:customStyle="1" w:styleId="Nadpis6Char">
    <w:name w:val="Nadpis 6 Char"/>
    <w:basedOn w:val="Standardnpsmoodstavce"/>
    <w:link w:val="Nadpis6"/>
    <w:rsid w:val="00410821"/>
    <w:rPr>
      <w:b/>
      <w:bCs/>
    </w:rPr>
  </w:style>
  <w:style w:type="character" w:customStyle="1" w:styleId="Nadpis7Char">
    <w:name w:val="Nadpis 7 Char"/>
    <w:basedOn w:val="Standardnpsmoodstavce"/>
    <w:link w:val="Nadpis7"/>
    <w:rsid w:val="00410821"/>
    <w:rPr>
      <w:sz w:val="24"/>
      <w:szCs w:val="24"/>
    </w:rPr>
  </w:style>
  <w:style w:type="character" w:customStyle="1" w:styleId="Nadpis8Char">
    <w:name w:val="Nadpis 8 Char"/>
    <w:basedOn w:val="Standardnpsmoodstavce"/>
    <w:link w:val="Nadpis8"/>
    <w:rsid w:val="00410821"/>
    <w:rPr>
      <w:i/>
      <w:iCs/>
      <w:sz w:val="24"/>
      <w:szCs w:val="24"/>
    </w:rPr>
  </w:style>
  <w:style w:type="character" w:customStyle="1" w:styleId="Nadpis9Char">
    <w:name w:val="Nadpis 9 Char"/>
    <w:basedOn w:val="Standardnpsmoodstavce"/>
    <w:link w:val="Nadpis9"/>
    <w:rsid w:val="00410821"/>
    <w:rPr>
      <w:rFonts w:ascii="Arial" w:hAnsi="Arial" w:cs="Arial"/>
    </w:rPr>
  </w:style>
  <w:style w:type="paragraph" w:styleId="Obsah1">
    <w:name w:val="toc 1"/>
    <w:basedOn w:val="Normln"/>
    <w:next w:val="Normln"/>
    <w:autoRedefine/>
    <w:uiPriority w:val="99"/>
    <w:semiHidden/>
    <w:rsid w:val="00410821"/>
    <w:rPr>
      <w:rFonts w:ascii="Arial" w:hAnsi="Arial" w:cs="Arial"/>
    </w:rPr>
  </w:style>
  <w:style w:type="character" w:styleId="Hypertextovodkaz">
    <w:name w:val="Hyperlink"/>
    <w:basedOn w:val="Standardnpsmoodstavce"/>
    <w:uiPriority w:val="99"/>
    <w:semiHidden/>
    <w:rsid w:val="00410821"/>
    <w:rPr>
      <w:rFonts w:ascii="Times New Roman" w:hAnsi="Times New Roman" w:cs="Times New Roman"/>
      <w:color w:val="0000FF"/>
      <w:u w:val="single"/>
    </w:rPr>
  </w:style>
  <w:style w:type="paragraph" w:styleId="Zhlav">
    <w:name w:val="header"/>
    <w:basedOn w:val="Normln"/>
    <w:link w:val="ZhlavChar"/>
    <w:uiPriority w:val="99"/>
    <w:semiHidden/>
    <w:rsid w:val="00410821"/>
    <w:pPr>
      <w:tabs>
        <w:tab w:val="center" w:pos="4536"/>
        <w:tab w:val="right" w:pos="9072"/>
      </w:tabs>
    </w:pPr>
  </w:style>
  <w:style w:type="character" w:customStyle="1" w:styleId="ZhlavChar">
    <w:name w:val="Záhlaví Char"/>
    <w:basedOn w:val="Standardnpsmoodstavce"/>
    <w:link w:val="Zhlav"/>
    <w:uiPriority w:val="99"/>
    <w:rsid w:val="00410821"/>
    <w:rPr>
      <w:rFonts w:ascii="Times New Roman" w:hAnsi="Times New Roman" w:cs="Times New Roman"/>
      <w:sz w:val="24"/>
      <w:szCs w:val="24"/>
    </w:rPr>
  </w:style>
  <w:style w:type="paragraph" w:styleId="Zpat">
    <w:name w:val="footer"/>
    <w:basedOn w:val="Normln"/>
    <w:link w:val="ZpatChar"/>
    <w:uiPriority w:val="99"/>
    <w:semiHidden/>
    <w:rsid w:val="00410821"/>
    <w:pPr>
      <w:tabs>
        <w:tab w:val="center" w:pos="4536"/>
        <w:tab w:val="right" w:pos="9072"/>
      </w:tabs>
    </w:pPr>
  </w:style>
  <w:style w:type="character" w:customStyle="1" w:styleId="ZpatChar">
    <w:name w:val="Zápatí Char"/>
    <w:basedOn w:val="Standardnpsmoodstavce"/>
    <w:link w:val="Zpat"/>
    <w:uiPriority w:val="99"/>
    <w:rsid w:val="00410821"/>
    <w:rPr>
      <w:rFonts w:ascii="Times New Roman" w:hAnsi="Times New Roman" w:cs="Times New Roman"/>
      <w:sz w:val="24"/>
      <w:szCs w:val="24"/>
    </w:rPr>
  </w:style>
  <w:style w:type="character" w:styleId="slostrnky">
    <w:name w:val="page number"/>
    <w:basedOn w:val="Standardnpsmoodstavce"/>
    <w:uiPriority w:val="99"/>
    <w:semiHidden/>
    <w:rsid w:val="00410821"/>
    <w:rPr>
      <w:rFonts w:ascii="Times New Roman" w:hAnsi="Times New Roman" w:cs="Times New Roman"/>
    </w:rPr>
  </w:style>
  <w:style w:type="paragraph" w:styleId="Nzev">
    <w:name w:val="Title"/>
    <w:basedOn w:val="Normln"/>
    <w:link w:val="NzevChar"/>
    <w:uiPriority w:val="99"/>
    <w:qFormat/>
    <w:rsid w:val="00410821"/>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5" w:lineRule="atLeast"/>
      <w:jc w:val="center"/>
    </w:pPr>
    <w:rPr>
      <w:b/>
      <w:bCs/>
      <w:color w:val="000000"/>
      <w:sz w:val="48"/>
      <w:szCs w:val="48"/>
    </w:rPr>
  </w:style>
  <w:style w:type="character" w:customStyle="1" w:styleId="NzevChar">
    <w:name w:val="Název Char"/>
    <w:basedOn w:val="Standardnpsmoodstavce"/>
    <w:link w:val="Nzev"/>
    <w:uiPriority w:val="99"/>
    <w:rsid w:val="00410821"/>
    <w:rPr>
      <w:rFonts w:ascii="Cambria" w:hAnsi="Cambria" w:cs="Cambria"/>
      <w:b/>
      <w:bCs/>
      <w:kern w:val="28"/>
      <w:sz w:val="32"/>
      <w:szCs w:val="32"/>
    </w:rPr>
  </w:style>
  <w:style w:type="paragraph" w:customStyle="1" w:styleId="Zkladntextodsazen1">
    <w:name w:val="Základní text odsazený1"/>
    <w:basedOn w:val="Normln"/>
    <w:uiPriority w:val="99"/>
    <w:rsid w:val="00410821"/>
    <w:pPr>
      <w:widowControl w:val="0"/>
      <w:ind w:left="708"/>
      <w:jc w:val="both"/>
    </w:pPr>
    <w:rPr>
      <w:rFonts w:ascii="Arial" w:hAnsi="Arial" w:cs="Arial"/>
      <w:color w:val="FF0000"/>
    </w:rPr>
  </w:style>
  <w:style w:type="character" w:customStyle="1" w:styleId="BodyTextIndentChar">
    <w:name w:val="Body Text Indent Char"/>
    <w:uiPriority w:val="99"/>
    <w:rsid w:val="00410821"/>
    <w:rPr>
      <w:rFonts w:ascii="Times New Roman" w:hAnsi="Times New Roman" w:cs="Times New Roman"/>
      <w:sz w:val="24"/>
      <w:szCs w:val="24"/>
    </w:rPr>
  </w:style>
  <w:style w:type="paragraph" w:customStyle="1" w:styleId="Textbubliny1">
    <w:name w:val="Text bubliny1"/>
    <w:basedOn w:val="Normln"/>
    <w:uiPriority w:val="99"/>
    <w:rsid w:val="00410821"/>
    <w:rPr>
      <w:rFonts w:ascii="Tahoma" w:hAnsi="Tahoma" w:cs="Tahoma"/>
      <w:sz w:val="16"/>
      <w:szCs w:val="16"/>
    </w:rPr>
  </w:style>
  <w:style w:type="character" w:customStyle="1" w:styleId="BalloonTextChar">
    <w:name w:val="Balloon Text Char"/>
    <w:uiPriority w:val="99"/>
    <w:rsid w:val="00410821"/>
    <w:rPr>
      <w:rFonts w:ascii="Times New Roman" w:hAnsi="Times New Roman" w:cs="Times New Roman"/>
      <w:sz w:val="2"/>
      <w:szCs w:val="2"/>
    </w:rPr>
  </w:style>
  <w:style w:type="paragraph" w:styleId="Zkladntextodsazen2">
    <w:name w:val="Body Text Indent 2"/>
    <w:basedOn w:val="Normln"/>
    <w:link w:val="Zkladntextodsazen2Char"/>
    <w:uiPriority w:val="99"/>
    <w:semiHidden/>
    <w:rsid w:val="00410821"/>
    <w:pPr>
      <w:widowControl w:val="0"/>
      <w:ind w:left="708"/>
      <w:jc w:val="both"/>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rsid w:val="00410821"/>
    <w:rPr>
      <w:rFonts w:ascii="Times New Roman" w:hAnsi="Times New Roman" w:cs="Times New Roman"/>
      <w:sz w:val="24"/>
      <w:szCs w:val="24"/>
    </w:rPr>
  </w:style>
  <w:style w:type="paragraph" w:styleId="Zkladntextodsazen3">
    <w:name w:val="Body Text Indent 3"/>
    <w:basedOn w:val="Normln"/>
    <w:link w:val="Zkladntextodsazen3Char"/>
    <w:uiPriority w:val="99"/>
    <w:semiHidden/>
    <w:rsid w:val="00410821"/>
    <w:pPr>
      <w:widowControl w:val="0"/>
      <w:spacing w:afterLines="60"/>
      <w:ind w:left="708"/>
      <w:jc w:val="both"/>
    </w:pPr>
    <w:rPr>
      <w:rFonts w:ascii="Arial" w:hAnsi="Arial" w:cs="Arial"/>
      <w:color w:val="FF0000"/>
      <w:sz w:val="22"/>
      <w:szCs w:val="22"/>
    </w:rPr>
  </w:style>
  <w:style w:type="character" w:customStyle="1" w:styleId="Zkladntextodsazen3Char">
    <w:name w:val="Základní text odsazený 3 Char"/>
    <w:basedOn w:val="Standardnpsmoodstavce"/>
    <w:link w:val="Zkladntextodsazen3"/>
    <w:uiPriority w:val="99"/>
    <w:rsid w:val="00410821"/>
    <w:rPr>
      <w:rFonts w:ascii="Times New Roman" w:hAnsi="Times New Roman" w:cs="Times New Roman"/>
      <w:sz w:val="16"/>
      <w:szCs w:val="16"/>
    </w:rPr>
  </w:style>
  <w:style w:type="paragraph" w:customStyle="1" w:styleId="Odstavecseseznamem1">
    <w:name w:val="Odstavec se seznamem1"/>
    <w:basedOn w:val="Normln"/>
    <w:uiPriority w:val="99"/>
    <w:rsid w:val="00410821"/>
    <w:pPr>
      <w:ind w:left="720"/>
    </w:pPr>
  </w:style>
  <w:style w:type="paragraph" w:styleId="Zkladntextodsazen">
    <w:name w:val="Body Text Indent"/>
    <w:basedOn w:val="Normln"/>
    <w:link w:val="ZkladntextodsazenChar"/>
    <w:uiPriority w:val="99"/>
    <w:semiHidden/>
    <w:rsid w:val="00410821"/>
    <w:pPr>
      <w:ind w:left="72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32773C"/>
    <w:rPr>
      <w:sz w:val="24"/>
      <w:szCs w:val="24"/>
    </w:rPr>
  </w:style>
  <w:style w:type="character" w:customStyle="1" w:styleId="Nadpis3Char">
    <w:name w:val="Nadpis 3 Char"/>
    <w:link w:val="Nadpis3"/>
    <w:rsid w:val="00ED3FEE"/>
    <w:rPr>
      <w:rFonts w:ascii="Arial" w:hAnsi="Arial" w:cs="Arial"/>
      <w:sz w:val="24"/>
      <w:szCs w:val="24"/>
    </w:rPr>
  </w:style>
  <w:style w:type="paragraph" w:styleId="Textbubliny">
    <w:name w:val="Balloon Text"/>
    <w:basedOn w:val="Normln"/>
    <w:link w:val="TextbublinyChar"/>
    <w:uiPriority w:val="99"/>
    <w:semiHidden/>
    <w:rsid w:val="00801665"/>
    <w:rPr>
      <w:rFonts w:ascii="Tahoma" w:hAnsi="Tahoma" w:cs="Tahoma"/>
      <w:sz w:val="16"/>
      <w:szCs w:val="16"/>
    </w:rPr>
  </w:style>
  <w:style w:type="character" w:customStyle="1" w:styleId="TextbublinyChar">
    <w:name w:val="Text bubliny Char"/>
    <w:basedOn w:val="Standardnpsmoodstavce"/>
    <w:link w:val="Textbubliny"/>
    <w:uiPriority w:val="99"/>
    <w:semiHidden/>
    <w:rsid w:val="00801665"/>
    <w:rPr>
      <w:rFonts w:ascii="Tahoma" w:hAnsi="Tahoma" w:cs="Tahoma"/>
      <w:sz w:val="16"/>
      <w:szCs w:val="16"/>
    </w:rPr>
  </w:style>
  <w:style w:type="paragraph" w:styleId="Odstavecseseznamem">
    <w:name w:val="List Paragraph"/>
    <w:aliases w:val="Nad,Odstavec cíl se seznamem,Odstavec se seznamem5,Odstavec_muj,Odstavec,Odrážky,Reference List,List Paragraph"/>
    <w:basedOn w:val="Normln"/>
    <w:link w:val="OdstavecseseznamemChar"/>
    <w:uiPriority w:val="99"/>
    <w:qFormat/>
    <w:rsid w:val="005F4E1B"/>
    <w:pPr>
      <w:ind w:left="720"/>
      <w:contextualSpacing/>
    </w:pPr>
  </w:style>
  <w:style w:type="character" w:styleId="Odkaznakoment">
    <w:name w:val="annotation reference"/>
    <w:basedOn w:val="Standardnpsmoodstavce"/>
    <w:uiPriority w:val="99"/>
    <w:semiHidden/>
    <w:unhideWhenUsed/>
    <w:rsid w:val="005711FC"/>
    <w:rPr>
      <w:sz w:val="16"/>
      <w:szCs w:val="16"/>
    </w:rPr>
  </w:style>
  <w:style w:type="paragraph" w:styleId="Textkomente">
    <w:name w:val="annotation text"/>
    <w:basedOn w:val="Normln"/>
    <w:link w:val="TextkomenteChar"/>
    <w:uiPriority w:val="99"/>
    <w:semiHidden/>
    <w:unhideWhenUsed/>
    <w:rsid w:val="005711FC"/>
    <w:rPr>
      <w:sz w:val="20"/>
      <w:szCs w:val="20"/>
    </w:rPr>
  </w:style>
  <w:style w:type="character" w:customStyle="1" w:styleId="TextkomenteChar">
    <w:name w:val="Text komentáře Char"/>
    <w:basedOn w:val="Standardnpsmoodstavce"/>
    <w:link w:val="Textkomente"/>
    <w:uiPriority w:val="99"/>
    <w:semiHidden/>
    <w:rsid w:val="005711FC"/>
    <w:rPr>
      <w:sz w:val="20"/>
      <w:szCs w:val="20"/>
    </w:rPr>
  </w:style>
  <w:style w:type="paragraph" w:styleId="Pedmtkomente">
    <w:name w:val="annotation subject"/>
    <w:basedOn w:val="Textkomente"/>
    <w:next w:val="Textkomente"/>
    <w:link w:val="PedmtkomenteChar"/>
    <w:uiPriority w:val="99"/>
    <w:semiHidden/>
    <w:unhideWhenUsed/>
    <w:rsid w:val="005711FC"/>
    <w:rPr>
      <w:b/>
      <w:bCs/>
    </w:rPr>
  </w:style>
  <w:style w:type="character" w:customStyle="1" w:styleId="PedmtkomenteChar">
    <w:name w:val="Předmět komentáře Char"/>
    <w:basedOn w:val="TextkomenteChar"/>
    <w:link w:val="Pedmtkomente"/>
    <w:uiPriority w:val="99"/>
    <w:semiHidden/>
    <w:rsid w:val="005711FC"/>
    <w:rPr>
      <w:b/>
      <w:bCs/>
      <w:sz w:val="20"/>
      <w:szCs w:val="20"/>
    </w:rPr>
  </w:style>
  <w:style w:type="table" w:styleId="Mkatabulky">
    <w:name w:val="Table Grid"/>
    <w:basedOn w:val="Normlntabulka"/>
    <w:uiPriority w:val="59"/>
    <w:rsid w:val="0055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753AA"/>
    <w:rPr>
      <w:sz w:val="24"/>
      <w:szCs w:val="24"/>
    </w:rPr>
  </w:style>
  <w:style w:type="character" w:customStyle="1" w:styleId="OdstavecseseznamemChar">
    <w:name w:val="Odstavec se seznamem Char"/>
    <w:aliases w:val="Nad Char,Odstavec cíl se seznamem Char,Odstavec se seznamem5 Char,Odstavec_muj Char,Odstavec Char,Odrážky Char,Reference List Char,List Paragraph Char"/>
    <w:basedOn w:val="Standardnpsmoodstavce"/>
    <w:link w:val="Odstavecseseznamem"/>
    <w:uiPriority w:val="99"/>
    <w:qFormat/>
    <w:locked/>
    <w:rsid w:val="00AD3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4675">
      <w:marLeft w:val="0"/>
      <w:marRight w:val="0"/>
      <w:marTop w:val="0"/>
      <w:marBottom w:val="0"/>
      <w:divBdr>
        <w:top w:val="none" w:sz="0" w:space="0" w:color="auto"/>
        <w:left w:val="none" w:sz="0" w:space="0" w:color="auto"/>
        <w:bottom w:val="none" w:sz="0" w:space="0" w:color="auto"/>
        <w:right w:val="none" w:sz="0" w:space="0" w:color="auto"/>
      </w:divBdr>
    </w:div>
    <w:div w:id="179784158">
      <w:bodyDiv w:val="1"/>
      <w:marLeft w:val="0"/>
      <w:marRight w:val="0"/>
      <w:marTop w:val="0"/>
      <w:marBottom w:val="0"/>
      <w:divBdr>
        <w:top w:val="none" w:sz="0" w:space="0" w:color="auto"/>
        <w:left w:val="none" w:sz="0" w:space="0" w:color="auto"/>
        <w:bottom w:val="none" w:sz="0" w:space="0" w:color="auto"/>
        <w:right w:val="none" w:sz="0" w:space="0" w:color="auto"/>
      </w:divBdr>
    </w:div>
    <w:div w:id="406072587">
      <w:bodyDiv w:val="1"/>
      <w:marLeft w:val="0"/>
      <w:marRight w:val="0"/>
      <w:marTop w:val="0"/>
      <w:marBottom w:val="0"/>
      <w:divBdr>
        <w:top w:val="none" w:sz="0" w:space="0" w:color="auto"/>
        <w:left w:val="none" w:sz="0" w:space="0" w:color="auto"/>
        <w:bottom w:val="none" w:sz="0" w:space="0" w:color="auto"/>
        <w:right w:val="none" w:sz="0" w:space="0" w:color="auto"/>
      </w:divBdr>
    </w:div>
    <w:div w:id="729353492">
      <w:bodyDiv w:val="1"/>
      <w:marLeft w:val="0"/>
      <w:marRight w:val="0"/>
      <w:marTop w:val="0"/>
      <w:marBottom w:val="0"/>
      <w:divBdr>
        <w:top w:val="none" w:sz="0" w:space="0" w:color="auto"/>
        <w:left w:val="none" w:sz="0" w:space="0" w:color="auto"/>
        <w:bottom w:val="none" w:sz="0" w:space="0" w:color="auto"/>
        <w:right w:val="none" w:sz="0" w:space="0" w:color="auto"/>
      </w:divBdr>
    </w:div>
    <w:div w:id="785465300">
      <w:bodyDiv w:val="1"/>
      <w:marLeft w:val="0"/>
      <w:marRight w:val="0"/>
      <w:marTop w:val="0"/>
      <w:marBottom w:val="0"/>
      <w:divBdr>
        <w:top w:val="none" w:sz="0" w:space="0" w:color="auto"/>
        <w:left w:val="none" w:sz="0" w:space="0" w:color="auto"/>
        <w:bottom w:val="none" w:sz="0" w:space="0" w:color="auto"/>
        <w:right w:val="none" w:sz="0" w:space="0" w:color="auto"/>
      </w:divBdr>
    </w:div>
    <w:div w:id="1106384102">
      <w:bodyDiv w:val="1"/>
      <w:marLeft w:val="0"/>
      <w:marRight w:val="0"/>
      <w:marTop w:val="0"/>
      <w:marBottom w:val="0"/>
      <w:divBdr>
        <w:top w:val="none" w:sz="0" w:space="0" w:color="auto"/>
        <w:left w:val="none" w:sz="0" w:space="0" w:color="auto"/>
        <w:bottom w:val="none" w:sz="0" w:space="0" w:color="auto"/>
        <w:right w:val="none" w:sz="0" w:space="0" w:color="auto"/>
      </w:divBdr>
    </w:div>
    <w:div w:id="1262839068">
      <w:bodyDiv w:val="1"/>
      <w:marLeft w:val="0"/>
      <w:marRight w:val="0"/>
      <w:marTop w:val="0"/>
      <w:marBottom w:val="0"/>
      <w:divBdr>
        <w:top w:val="none" w:sz="0" w:space="0" w:color="auto"/>
        <w:left w:val="none" w:sz="0" w:space="0" w:color="auto"/>
        <w:bottom w:val="none" w:sz="0" w:space="0" w:color="auto"/>
        <w:right w:val="none" w:sz="0" w:space="0" w:color="auto"/>
      </w:divBdr>
    </w:div>
    <w:div w:id="1368025269">
      <w:bodyDiv w:val="1"/>
      <w:marLeft w:val="0"/>
      <w:marRight w:val="0"/>
      <w:marTop w:val="0"/>
      <w:marBottom w:val="0"/>
      <w:divBdr>
        <w:top w:val="none" w:sz="0" w:space="0" w:color="auto"/>
        <w:left w:val="none" w:sz="0" w:space="0" w:color="auto"/>
        <w:bottom w:val="none" w:sz="0" w:space="0" w:color="auto"/>
        <w:right w:val="none" w:sz="0" w:space="0" w:color="auto"/>
      </w:divBdr>
    </w:div>
    <w:div w:id="1624506548">
      <w:bodyDiv w:val="1"/>
      <w:marLeft w:val="0"/>
      <w:marRight w:val="0"/>
      <w:marTop w:val="0"/>
      <w:marBottom w:val="0"/>
      <w:divBdr>
        <w:top w:val="none" w:sz="0" w:space="0" w:color="auto"/>
        <w:left w:val="none" w:sz="0" w:space="0" w:color="auto"/>
        <w:bottom w:val="none" w:sz="0" w:space="0" w:color="auto"/>
        <w:right w:val="none" w:sz="0" w:space="0" w:color="auto"/>
      </w:divBdr>
    </w:div>
    <w:div w:id="18210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EE00C-B1C6-4987-805B-BEF16698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3172</Words>
  <Characters>18721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SOD TBD POD</vt:lpstr>
    </vt:vector>
  </TitlesOfParts>
  <Company>Povodí Odry</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TBD POD</dc:title>
  <dc:creator>Jiří Hodák</dc:creator>
  <cp:keywords>tbd, sod</cp:keywords>
  <cp:lastModifiedBy>Kusynova</cp:lastModifiedBy>
  <cp:revision>4</cp:revision>
  <cp:lastPrinted>2016-09-28T17:30:00Z</cp:lastPrinted>
  <dcterms:created xsi:type="dcterms:W3CDTF">2022-07-27T10:44:00Z</dcterms:created>
  <dcterms:modified xsi:type="dcterms:W3CDTF">2022-07-28T05:30:00Z</dcterms:modified>
</cp:coreProperties>
</file>