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D5C" w:rsidRDefault="00F05DED">
      <w:pPr>
        <w:spacing w:line="1" w:lineRule="exact"/>
      </w:pPr>
      <w:r>
        <w:rPr>
          <w:noProof/>
          <w:lang w:bidi="ar-SA"/>
        </w:rPr>
        <w:drawing>
          <wp:anchor distT="0" distB="0" distL="0" distR="0" simplePos="0" relativeHeight="125829378" behindDoc="0" locked="0" layoutInCell="1" allowOverlap="1">
            <wp:simplePos x="0" y="0"/>
            <wp:positionH relativeFrom="page">
              <wp:posOffset>5260340</wp:posOffset>
            </wp:positionH>
            <wp:positionV relativeFrom="paragraph">
              <wp:posOffset>79375</wp:posOffset>
            </wp:positionV>
            <wp:extent cx="1481455" cy="396240"/>
            <wp:effectExtent l="0" t="0" r="0" b="0"/>
            <wp:wrapSquare wrapText="bothSides"/>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7"/>
                    <a:stretch/>
                  </pic:blipFill>
                  <pic:spPr>
                    <a:xfrm>
                      <a:off x="0" y="0"/>
                      <a:ext cx="1481455" cy="396240"/>
                    </a:xfrm>
                    <a:prstGeom prst="rect">
                      <a:avLst/>
                    </a:prstGeom>
                  </pic:spPr>
                </pic:pic>
              </a:graphicData>
            </a:graphic>
          </wp:anchor>
        </w:drawing>
      </w:r>
    </w:p>
    <w:p w:rsidR="00FE5D5C" w:rsidRDefault="00F05DED">
      <w:pPr>
        <w:jc w:val="center"/>
        <w:rPr>
          <w:sz w:val="2"/>
          <w:szCs w:val="2"/>
        </w:rPr>
      </w:pPr>
      <w:r>
        <w:rPr>
          <w:noProof/>
          <w:lang w:bidi="ar-SA"/>
        </w:rPr>
        <w:drawing>
          <wp:inline distT="0" distB="0" distL="0" distR="0">
            <wp:extent cx="426720" cy="280670"/>
            <wp:effectExtent l="0" t="0" r="0" b="0"/>
            <wp:docPr id="3" name="Picut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stretch/>
                  </pic:blipFill>
                  <pic:spPr>
                    <a:xfrm>
                      <a:off x="0" y="0"/>
                      <a:ext cx="426720" cy="280670"/>
                    </a:xfrm>
                    <a:prstGeom prst="rect">
                      <a:avLst/>
                    </a:prstGeom>
                  </pic:spPr>
                </pic:pic>
              </a:graphicData>
            </a:graphic>
          </wp:inline>
        </w:drawing>
      </w:r>
    </w:p>
    <w:p w:rsidR="00FE5D5C" w:rsidRDefault="00FE5D5C">
      <w:pPr>
        <w:spacing w:after="39" w:line="1" w:lineRule="exact"/>
      </w:pPr>
    </w:p>
    <w:p w:rsidR="00FE5D5C" w:rsidRDefault="00F05DED">
      <w:pPr>
        <w:pStyle w:val="Zkladntext30"/>
        <w:shd w:val="clear" w:color="auto" w:fill="auto"/>
      </w:pPr>
      <w:r>
        <w:t>Dodatek č. 2 ke kupní smlouvě č. 5404/22</w:t>
      </w:r>
    </w:p>
    <w:p w:rsidR="00FE5D5C" w:rsidRDefault="00F05DED">
      <w:pPr>
        <w:pStyle w:val="Zkladntext1"/>
        <w:shd w:val="clear" w:color="auto" w:fill="auto"/>
        <w:spacing w:after="40" w:line="240" w:lineRule="auto"/>
      </w:pPr>
      <w:r>
        <w:rPr>
          <w:b/>
          <w:bCs/>
        </w:rPr>
        <w:t>na základě rámcové kupní smlouvy 22-01 /SVOL</w:t>
      </w:r>
    </w:p>
    <w:p w:rsidR="00FE5D5C" w:rsidRDefault="00F05DED">
      <w:pPr>
        <w:pStyle w:val="Zkladntext1"/>
        <w:shd w:val="clear" w:color="auto" w:fill="auto"/>
        <w:spacing w:after="0" w:line="240" w:lineRule="auto"/>
        <w:sectPr w:rsidR="00FE5D5C">
          <w:footerReference w:type="default" r:id="rId9"/>
          <w:pgSz w:w="11900" w:h="16840"/>
          <w:pgMar w:top="432" w:right="3616" w:bottom="2399" w:left="877" w:header="4" w:footer="3" w:gutter="0"/>
          <w:pgNumType w:start="1"/>
          <w:cols w:space="720"/>
          <w:noEndnote/>
          <w:docGrid w:linePitch="360"/>
        </w:sectPr>
      </w:pPr>
      <w:r>
        <w:rPr>
          <w:i/>
          <w:iCs/>
        </w:rPr>
        <w:t xml:space="preserve">dle § 2079 a násl. zákona č. 89/2012 Sb. občanského </w:t>
      </w:r>
      <w:r>
        <w:rPr>
          <w:i/>
          <w:iCs/>
        </w:rPr>
        <w:t>zákoníku, v účinném znění</w:t>
      </w:r>
    </w:p>
    <w:p w:rsidR="00FE5D5C" w:rsidRDefault="00FE5D5C">
      <w:pPr>
        <w:spacing w:before="37" w:after="37" w:line="240" w:lineRule="exact"/>
        <w:rPr>
          <w:sz w:val="19"/>
          <w:szCs w:val="19"/>
        </w:rPr>
      </w:pPr>
    </w:p>
    <w:p w:rsidR="00FE5D5C" w:rsidRDefault="00FE5D5C">
      <w:pPr>
        <w:spacing w:line="1" w:lineRule="exact"/>
        <w:sectPr w:rsidR="00FE5D5C">
          <w:type w:val="continuous"/>
          <w:pgSz w:w="11900" w:h="16840"/>
          <w:pgMar w:top="432" w:right="0" w:bottom="2399" w:left="0"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205"/>
        <w:gridCol w:w="3173"/>
        <w:gridCol w:w="638"/>
      </w:tblGrid>
      <w:tr w:rsidR="00FE5D5C">
        <w:tblPrEx>
          <w:tblCellMar>
            <w:top w:w="0" w:type="dxa"/>
            <w:bottom w:w="0" w:type="dxa"/>
          </w:tblCellMar>
        </w:tblPrEx>
        <w:trPr>
          <w:gridAfter w:val="1"/>
          <w:wAfter w:w="633" w:type="dxa"/>
          <w:trHeight w:hRule="exact" w:val="211"/>
          <w:jc w:val="center"/>
        </w:trPr>
        <w:tc>
          <w:tcPr>
            <w:tcW w:w="1205" w:type="dxa"/>
            <w:shd w:val="clear" w:color="auto" w:fill="FFFFFF"/>
          </w:tcPr>
          <w:p w:rsidR="00FE5D5C" w:rsidRDefault="00F05DED">
            <w:pPr>
              <w:pStyle w:val="Jin0"/>
              <w:shd w:val="clear" w:color="auto" w:fill="auto"/>
              <w:spacing w:after="0" w:line="240" w:lineRule="auto"/>
              <w:rPr>
                <w:sz w:val="13"/>
                <w:szCs w:val="13"/>
              </w:rPr>
            </w:pPr>
            <w:r>
              <w:rPr>
                <w:b/>
                <w:bCs/>
                <w:sz w:val="13"/>
                <w:szCs w:val="13"/>
              </w:rPr>
              <w:t>Kupující:</w:t>
            </w:r>
          </w:p>
        </w:tc>
        <w:tc>
          <w:tcPr>
            <w:tcW w:w="3173" w:type="dxa"/>
            <w:shd w:val="clear" w:color="auto" w:fill="FFFFFF"/>
          </w:tcPr>
          <w:p w:rsidR="00FE5D5C" w:rsidRDefault="00F05DED">
            <w:pPr>
              <w:pStyle w:val="Jin0"/>
              <w:shd w:val="clear" w:color="auto" w:fill="auto"/>
              <w:spacing w:after="0" w:line="240" w:lineRule="auto"/>
              <w:rPr>
                <w:sz w:val="13"/>
                <w:szCs w:val="13"/>
              </w:rPr>
            </w:pPr>
            <w:r>
              <w:rPr>
                <w:b/>
                <w:bCs/>
                <w:sz w:val="13"/>
                <w:szCs w:val="13"/>
                <w:lang w:val="en-US" w:eastAsia="en-US" w:bidi="en-US"/>
              </w:rPr>
              <w:t xml:space="preserve">WOOD </w:t>
            </w:r>
            <w:r>
              <w:rPr>
                <w:b/>
                <w:bCs/>
                <w:sz w:val="13"/>
                <w:szCs w:val="13"/>
              </w:rPr>
              <w:t xml:space="preserve">&amp; </w:t>
            </w:r>
            <w:r>
              <w:rPr>
                <w:b/>
                <w:bCs/>
                <w:sz w:val="13"/>
                <w:szCs w:val="13"/>
                <w:lang w:val="en-US" w:eastAsia="en-US" w:bidi="en-US"/>
              </w:rPr>
              <w:t xml:space="preserve">PAPER </w:t>
            </w:r>
            <w:r>
              <w:rPr>
                <w:b/>
                <w:bCs/>
                <w:sz w:val="13"/>
                <w:szCs w:val="13"/>
              </w:rPr>
              <w:t>a.s.</w:t>
            </w:r>
          </w:p>
        </w:tc>
      </w:tr>
      <w:tr w:rsidR="00FE5D5C">
        <w:tblPrEx>
          <w:tblCellMar>
            <w:top w:w="0" w:type="dxa"/>
            <w:bottom w:w="0" w:type="dxa"/>
          </w:tblCellMar>
        </w:tblPrEx>
        <w:trPr>
          <w:gridAfter w:val="1"/>
          <w:wAfter w:w="633" w:type="dxa"/>
          <w:trHeight w:hRule="exact" w:val="230"/>
          <w:jc w:val="center"/>
        </w:trPr>
        <w:tc>
          <w:tcPr>
            <w:tcW w:w="1205" w:type="dxa"/>
            <w:tcBorders>
              <w:top w:val="single" w:sz="4" w:space="0" w:color="auto"/>
            </w:tcBorders>
            <w:shd w:val="clear" w:color="auto" w:fill="FFFFFF"/>
            <w:vAlign w:val="bottom"/>
          </w:tcPr>
          <w:p w:rsidR="00FE5D5C" w:rsidRDefault="00F05DED">
            <w:pPr>
              <w:pStyle w:val="Jin0"/>
              <w:shd w:val="clear" w:color="auto" w:fill="auto"/>
              <w:spacing w:after="0" w:line="240" w:lineRule="auto"/>
            </w:pPr>
            <w:r>
              <w:t>Zastoupený:</w:t>
            </w:r>
          </w:p>
        </w:tc>
        <w:tc>
          <w:tcPr>
            <w:tcW w:w="3173" w:type="dxa"/>
            <w:shd w:val="clear" w:color="auto" w:fill="FFFFFF"/>
            <w:vAlign w:val="bottom"/>
          </w:tcPr>
          <w:p w:rsidR="00FE5D5C" w:rsidRDefault="00F05DED">
            <w:pPr>
              <w:pStyle w:val="Jin0"/>
              <w:shd w:val="clear" w:color="auto" w:fill="auto"/>
              <w:spacing w:after="0" w:line="240" w:lineRule="auto"/>
              <w:rPr>
                <w:sz w:val="13"/>
                <w:szCs w:val="13"/>
              </w:rPr>
            </w:pPr>
            <w:r>
              <w:rPr>
                <w:sz w:val="13"/>
                <w:szCs w:val="13"/>
                <w:lang w:val="en-US" w:eastAsia="en-US" w:bidi="en-US"/>
              </w:rPr>
              <w:t xml:space="preserve">Ing. </w:t>
            </w:r>
            <w:r>
              <w:rPr>
                <w:sz w:val="13"/>
                <w:szCs w:val="13"/>
              </w:rPr>
              <w:t xml:space="preserve">Tomáš </w:t>
            </w:r>
            <w:proofErr w:type="spellStart"/>
            <w:r>
              <w:rPr>
                <w:sz w:val="13"/>
                <w:szCs w:val="13"/>
              </w:rPr>
              <w:t>Pařik</w:t>
            </w:r>
            <w:proofErr w:type="spellEnd"/>
            <w:r>
              <w:rPr>
                <w:sz w:val="13"/>
                <w:szCs w:val="13"/>
              </w:rPr>
              <w:t>, předseda představenstva</w:t>
            </w:r>
          </w:p>
        </w:tc>
      </w:tr>
      <w:tr w:rsidR="00FE5D5C">
        <w:tblPrEx>
          <w:tblCellMar>
            <w:top w:w="0" w:type="dxa"/>
            <w:bottom w:w="0" w:type="dxa"/>
          </w:tblCellMar>
        </w:tblPrEx>
        <w:trPr>
          <w:gridAfter w:val="1"/>
          <w:wAfter w:w="633" w:type="dxa"/>
          <w:trHeight w:hRule="exact" w:val="365"/>
          <w:jc w:val="center"/>
        </w:trPr>
        <w:tc>
          <w:tcPr>
            <w:tcW w:w="1205" w:type="dxa"/>
            <w:shd w:val="clear" w:color="auto" w:fill="FFFFFF"/>
          </w:tcPr>
          <w:p w:rsidR="00FE5D5C" w:rsidRDefault="00F05DED">
            <w:pPr>
              <w:pStyle w:val="Jin0"/>
              <w:shd w:val="clear" w:color="auto" w:fill="auto"/>
              <w:spacing w:after="0" w:line="240" w:lineRule="auto"/>
              <w:rPr>
                <w:sz w:val="13"/>
                <w:szCs w:val="13"/>
              </w:rPr>
            </w:pPr>
            <w:r>
              <w:rPr>
                <w:b/>
                <w:bCs/>
                <w:sz w:val="13"/>
                <w:szCs w:val="13"/>
              </w:rPr>
              <w:t>Bank, spojení:</w:t>
            </w:r>
          </w:p>
        </w:tc>
        <w:tc>
          <w:tcPr>
            <w:tcW w:w="3173" w:type="dxa"/>
            <w:shd w:val="clear" w:color="auto" w:fill="FFFFFF"/>
            <w:vAlign w:val="bottom"/>
          </w:tcPr>
          <w:p w:rsidR="00FE5D5C" w:rsidRDefault="00F05DED">
            <w:pPr>
              <w:pStyle w:val="Jin0"/>
              <w:shd w:val="clear" w:color="auto" w:fill="auto"/>
              <w:spacing w:after="0" w:line="240" w:lineRule="auto"/>
              <w:rPr>
                <w:sz w:val="13"/>
                <w:szCs w:val="13"/>
              </w:rPr>
            </w:pPr>
            <w:r>
              <w:rPr>
                <w:sz w:val="13"/>
                <w:szCs w:val="13"/>
              </w:rPr>
              <w:t>CZK: 1011010196/5500</w:t>
            </w:r>
          </w:p>
          <w:p w:rsidR="00FE5D5C" w:rsidRDefault="00F05DED">
            <w:pPr>
              <w:pStyle w:val="Jin0"/>
              <w:shd w:val="clear" w:color="auto" w:fill="auto"/>
              <w:spacing w:after="0" w:line="240" w:lineRule="auto"/>
              <w:rPr>
                <w:sz w:val="13"/>
                <w:szCs w:val="13"/>
              </w:rPr>
            </w:pPr>
            <w:r>
              <w:rPr>
                <w:sz w:val="13"/>
                <w:szCs w:val="13"/>
              </w:rPr>
              <w:t>EUR: 1011010209/5500</w:t>
            </w:r>
          </w:p>
        </w:tc>
      </w:tr>
      <w:tr w:rsidR="00FE5D5C">
        <w:tblPrEx>
          <w:tblCellMar>
            <w:top w:w="0" w:type="dxa"/>
            <w:bottom w:w="0" w:type="dxa"/>
          </w:tblCellMar>
        </w:tblPrEx>
        <w:trPr>
          <w:gridAfter w:val="1"/>
          <w:wAfter w:w="633" w:type="dxa"/>
          <w:trHeight w:hRule="exact" w:val="197"/>
          <w:jc w:val="center"/>
        </w:trPr>
        <w:tc>
          <w:tcPr>
            <w:tcW w:w="1205" w:type="dxa"/>
            <w:shd w:val="clear" w:color="auto" w:fill="FFFFFF"/>
          </w:tcPr>
          <w:p w:rsidR="00FE5D5C" w:rsidRDefault="00F05DED">
            <w:pPr>
              <w:pStyle w:val="Jin0"/>
              <w:shd w:val="clear" w:color="auto" w:fill="auto"/>
              <w:spacing w:after="0" w:line="240" w:lineRule="auto"/>
              <w:rPr>
                <w:sz w:val="13"/>
                <w:szCs w:val="13"/>
              </w:rPr>
            </w:pPr>
            <w:r>
              <w:rPr>
                <w:b/>
                <w:bCs/>
                <w:sz w:val="13"/>
                <w:szCs w:val="13"/>
              </w:rPr>
              <w:t>IČO/DIČ:</w:t>
            </w:r>
          </w:p>
        </w:tc>
        <w:tc>
          <w:tcPr>
            <w:tcW w:w="3173" w:type="dxa"/>
            <w:shd w:val="clear" w:color="auto" w:fill="FFFFFF"/>
          </w:tcPr>
          <w:p w:rsidR="00FE5D5C" w:rsidRDefault="00F05DED">
            <w:pPr>
              <w:pStyle w:val="Jin0"/>
              <w:shd w:val="clear" w:color="auto" w:fill="auto"/>
              <w:spacing w:after="0" w:line="240" w:lineRule="auto"/>
              <w:rPr>
                <w:sz w:val="13"/>
                <w:szCs w:val="13"/>
              </w:rPr>
            </w:pPr>
            <w:r>
              <w:rPr>
                <w:sz w:val="13"/>
                <w:szCs w:val="13"/>
              </w:rPr>
              <w:t>26229854/ CZ26229854</w:t>
            </w:r>
          </w:p>
        </w:tc>
      </w:tr>
      <w:tr w:rsidR="00FE5D5C">
        <w:tblPrEx>
          <w:tblCellMar>
            <w:top w:w="0" w:type="dxa"/>
            <w:bottom w:w="0" w:type="dxa"/>
          </w:tblCellMar>
        </w:tblPrEx>
        <w:trPr>
          <w:gridAfter w:val="1"/>
          <w:wAfter w:w="633" w:type="dxa"/>
          <w:trHeight w:hRule="exact" w:val="221"/>
          <w:jc w:val="center"/>
        </w:trPr>
        <w:tc>
          <w:tcPr>
            <w:tcW w:w="1205" w:type="dxa"/>
            <w:shd w:val="clear" w:color="auto" w:fill="FFFFFF"/>
            <w:vAlign w:val="bottom"/>
          </w:tcPr>
          <w:p w:rsidR="00FE5D5C" w:rsidRDefault="00F05DED">
            <w:pPr>
              <w:pStyle w:val="Jin0"/>
              <w:shd w:val="clear" w:color="auto" w:fill="auto"/>
              <w:spacing w:after="0" w:line="240" w:lineRule="auto"/>
              <w:rPr>
                <w:sz w:val="13"/>
                <w:szCs w:val="13"/>
              </w:rPr>
            </w:pPr>
            <w:r>
              <w:rPr>
                <w:b/>
                <w:bCs/>
                <w:sz w:val="13"/>
                <w:szCs w:val="13"/>
              </w:rPr>
              <w:t xml:space="preserve">Zápis v </w:t>
            </w:r>
            <w:r>
              <w:rPr>
                <w:b/>
                <w:bCs/>
                <w:sz w:val="13"/>
                <w:szCs w:val="13"/>
                <w:lang w:val="en-US" w:eastAsia="en-US" w:bidi="en-US"/>
              </w:rPr>
              <w:t>OR:</w:t>
            </w:r>
          </w:p>
        </w:tc>
        <w:tc>
          <w:tcPr>
            <w:tcW w:w="3173" w:type="dxa"/>
            <w:shd w:val="clear" w:color="auto" w:fill="FFFFFF"/>
            <w:vAlign w:val="bottom"/>
          </w:tcPr>
          <w:p w:rsidR="00FE5D5C" w:rsidRDefault="00F05DED">
            <w:pPr>
              <w:pStyle w:val="Jin0"/>
              <w:shd w:val="clear" w:color="auto" w:fill="auto"/>
              <w:spacing w:after="0" w:line="240" w:lineRule="auto"/>
              <w:rPr>
                <w:sz w:val="13"/>
                <w:szCs w:val="13"/>
              </w:rPr>
            </w:pPr>
            <w:r>
              <w:rPr>
                <w:sz w:val="13"/>
                <w:szCs w:val="13"/>
              </w:rPr>
              <w:t xml:space="preserve">KS v Brně, </w:t>
            </w:r>
            <w:r>
              <w:rPr>
                <w:sz w:val="13"/>
                <w:szCs w:val="13"/>
                <w:lang w:val="en-US" w:eastAsia="en-US" w:bidi="en-US"/>
              </w:rPr>
              <w:t xml:space="preserve">odd. </w:t>
            </w:r>
            <w:r>
              <w:rPr>
                <w:sz w:val="13"/>
                <w:szCs w:val="13"/>
              </w:rPr>
              <w:t xml:space="preserve">B, </w:t>
            </w:r>
            <w:r>
              <w:rPr>
                <w:sz w:val="13"/>
                <w:szCs w:val="13"/>
              </w:rPr>
              <w:t>vložka 3439</w:t>
            </w:r>
          </w:p>
        </w:tc>
      </w:tr>
      <w:tr w:rsidR="00FE5D5C">
        <w:tblPrEx>
          <w:tblCellMar>
            <w:top w:w="0" w:type="dxa"/>
            <w:bottom w:w="0" w:type="dxa"/>
          </w:tblCellMar>
        </w:tblPrEx>
        <w:trPr>
          <w:gridAfter w:val="1"/>
          <w:wAfter w:w="633" w:type="dxa"/>
          <w:trHeight w:hRule="exact" w:val="211"/>
          <w:jc w:val="center"/>
        </w:trPr>
        <w:tc>
          <w:tcPr>
            <w:tcW w:w="1205" w:type="dxa"/>
            <w:shd w:val="clear" w:color="auto" w:fill="FFFFFF"/>
          </w:tcPr>
          <w:p w:rsidR="00FE5D5C" w:rsidRDefault="00F05DED">
            <w:pPr>
              <w:pStyle w:val="Jin0"/>
              <w:shd w:val="clear" w:color="auto" w:fill="auto"/>
              <w:spacing w:after="0" w:line="240" w:lineRule="auto"/>
              <w:rPr>
                <w:sz w:val="13"/>
                <w:szCs w:val="13"/>
              </w:rPr>
            </w:pPr>
            <w:r>
              <w:rPr>
                <w:b/>
                <w:bCs/>
                <w:sz w:val="13"/>
                <w:szCs w:val="13"/>
              </w:rPr>
              <w:t>Telefon:</w:t>
            </w:r>
          </w:p>
        </w:tc>
        <w:tc>
          <w:tcPr>
            <w:tcW w:w="3173" w:type="dxa"/>
            <w:shd w:val="clear" w:color="auto" w:fill="FFFFFF"/>
          </w:tcPr>
          <w:p w:rsidR="00FE5D5C" w:rsidRDefault="00F05DED">
            <w:pPr>
              <w:pStyle w:val="Jin0"/>
              <w:shd w:val="clear" w:color="auto" w:fill="auto"/>
              <w:spacing w:after="0" w:line="240" w:lineRule="auto"/>
              <w:rPr>
                <w:sz w:val="13"/>
                <w:szCs w:val="13"/>
              </w:rPr>
            </w:pPr>
            <w:r>
              <w:rPr>
                <w:sz w:val="13"/>
                <w:szCs w:val="13"/>
              </w:rPr>
              <w:t>+420 546 418 211</w:t>
            </w:r>
          </w:p>
        </w:tc>
      </w:tr>
      <w:tr w:rsidR="00FE5D5C">
        <w:tblPrEx>
          <w:tblCellMar>
            <w:top w:w="0" w:type="dxa"/>
            <w:bottom w:w="0" w:type="dxa"/>
          </w:tblCellMar>
        </w:tblPrEx>
        <w:trPr>
          <w:gridAfter w:val="1"/>
          <w:wAfter w:w="633" w:type="dxa"/>
          <w:trHeight w:hRule="exact" w:val="221"/>
          <w:jc w:val="center"/>
        </w:trPr>
        <w:tc>
          <w:tcPr>
            <w:tcW w:w="1205" w:type="dxa"/>
            <w:shd w:val="clear" w:color="auto" w:fill="FFFFFF"/>
            <w:vAlign w:val="bottom"/>
          </w:tcPr>
          <w:p w:rsidR="00FE5D5C" w:rsidRDefault="00F05DED">
            <w:pPr>
              <w:pStyle w:val="Jin0"/>
              <w:shd w:val="clear" w:color="auto" w:fill="auto"/>
              <w:spacing w:after="0" w:line="240" w:lineRule="auto"/>
            </w:pPr>
            <w:r>
              <w:t>Adresa:</w:t>
            </w:r>
          </w:p>
        </w:tc>
        <w:tc>
          <w:tcPr>
            <w:tcW w:w="3173" w:type="dxa"/>
            <w:shd w:val="clear" w:color="auto" w:fill="FFFFFF"/>
            <w:vAlign w:val="bottom"/>
          </w:tcPr>
          <w:p w:rsidR="00FE5D5C" w:rsidRDefault="00F05DED">
            <w:pPr>
              <w:pStyle w:val="Jin0"/>
              <w:shd w:val="clear" w:color="auto" w:fill="auto"/>
              <w:spacing w:after="0" w:line="240" w:lineRule="auto"/>
              <w:rPr>
                <w:sz w:val="13"/>
                <w:szCs w:val="13"/>
              </w:rPr>
            </w:pPr>
            <w:r>
              <w:rPr>
                <w:sz w:val="13"/>
                <w:szCs w:val="13"/>
              </w:rPr>
              <w:t>Hlína 138, 664 91 Ivančice</w:t>
            </w:r>
          </w:p>
        </w:tc>
      </w:tr>
      <w:tr w:rsidR="00FE5D5C">
        <w:tblPrEx>
          <w:tblCellMar>
            <w:top w:w="0" w:type="dxa"/>
            <w:bottom w:w="0" w:type="dxa"/>
          </w:tblCellMar>
        </w:tblPrEx>
        <w:trPr>
          <w:gridAfter w:val="1"/>
          <w:wAfter w:w="633" w:type="dxa"/>
          <w:trHeight w:hRule="exact" w:val="230"/>
          <w:jc w:val="center"/>
        </w:trPr>
        <w:tc>
          <w:tcPr>
            <w:tcW w:w="1205" w:type="dxa"/>
            <w:shd w:val="clear" w:color="auto" w:fill="FFFFFF"/>
          </w:tcPr>
          <w:p w:rsidR="00FE5D5C" w:rsidRDefault="00F05DED">
            <w:pPr>
              <w:pStyle w:val="Jin0"/>
              <w:shd w:val="clear" w:color="auto" w:fill="auto"/>
              <w:spacing w:after="0" w:line="240" w:lineRule="auto"/>
              <w:rPr>
                <w:sz w:val="13"/>
                <w:szCs w:val="13"/>
              </w:rPr>
            </w:pPr>
            <w:r>
              <w:rPr>
                <w:b/>
                <w:bCs/>
                <w:sz w:val="13"/>
                <w:szCs w:val="13"/>
              </w:rPr>
              <w:t>Email:</w:t>
            </w:r>
          </w:p>
        </w:tc>
        <w:tc>
          <w:tcPr>
            <w:tcW w:w="3173" w:type="dxa"/>
            <w:shd w:val="clear" w:color="auto" w:fill="FFFFFF"/>
          </w:tcPr>
          <w:p w:rsidR="00FE5D5C" w:rsidRDefault="00F05DED">
            <w:pPr>
              <w:pStyle w:val="Jin0"/>
              <w:shd w:val="clear" w:color="auto" w:fill="auto"/>
              <w:spacing w:after="0" w:line="240" w:lineRule="auto"/>
              <w:rPr>
                <w:sz w:val="13"/>
                <w:szCs w:val="13"/>
              </w:rPr>
            </w:pPr>
            <w:hyperlink r:id="rId10" w:history="1">
              <w:r>
                <w:rPr>
                  <w:sz w:val="13"/>
                  <w:szCs w:val="13"/>
                  <w:lang w:val="en-US" w:eastAsia="en-US" w:bidi="en-US"/>
                </w:rPr>
                <w:t>info@wood-paper.cz</w:t>
              </w:r>
            </w:hyperlink>
          </w:p>
        </w:tc>
      </w:tr>
      <w:tr w:rsidR="00FE5D5C">
        <w:tblPrEx>
          <w:tblCellMar>
            <w:top w:w="0" w:type="dxa"/>
            <w:bottom w:w="0" w:type="dxa"/>
          </w:tblCellMar>
        </w:tblPrEx>
        <w:trPr>
          <w:trHeight w:hRule="exact" w:val="701"/>
          <w:jc w:val="center"/>
        </w:trPr>
        <w:tc>
          <w:tcPr>
            <w:tcW w:w="1200" w:type="dxa"/>
            <w:shd w:val="clear" w:color="auto" w:fill="FFFFFF"/>
          </w:tcPr>
          <w:p w:rsidR="00FE5D5C" w:rsidRDefault="00F05DED">
            <w:pPr>
              <w:pStyle w:val="Jin0"/>
              <w:shd w:val="clear" w:color="auto" w:fill="auto"/>
              <w:spacing w:after="0" w:line="348" w:lineRule="auto"/>
              <w:rPr>
                <w:sz w:val="13"/>
                <w:szCs w:val="13"/>
              </w:rPr>
            </w:pPr>
            <w:r>
              <w:rPr>
                <w:b/>
                <w:bCs/>
                <w:sz w:val="13"/>
                <w:szCs w:val="13"/>
              </w:rPr>
              <w:t>Prodávající: Zastoupený: Bank, spojení:</w:t>
            </w:r>
          </w:p>
        </w:tc>
        <w:tc>
          <w:tcPr>
            <w:tcW w:w="3811" w:type="dxa"/>
            <w:gridSpan w:val="2"/>
            <w:shd w:val="clear" w:color="auto" w:fill="FFFFFF"/>
          </w:tcPr>
          <w:p w:rsidR="00FE5D5C" w:rsidRDefault="00F05DED">
            <w:pPr>
              <w:pStyle w:val="Jin0"/>
              <w:shd w:val="clear" w:color="auto" w:fill="auto"/>
              <w:spacing w:after="60" w:line="240" w:lineRule="auto"/>
              <w:rPr>
                <w:sz w:val="13"/>
                <w:szCs w:val="13"/>
              </w:rPr>
            </w:pPr>
            <w:r>
              <w:rPr>
                <w:sz w:val="13"/>
                <w:szCs w:val="13"/>
              </w:rPr>
              <w:t>Lesy města Dvůr Králové nad Labem s.r.o.</w:t>
            </w:r>
          </w:p>
          <w:p w:rsidR="00FE5D5C" w:rsidRDefault="00F05DED">
            <w:pPr>
              <w:pStyle w:val="Jin0"/>
              <w:shd w:val="clear" w:color="auto" w:fill="auto"/>
              <w:spacing w:after="60" w:line="240" w:lineRule="auto"/>
              <w:rPr>
                <w:sz w:val="13"/>
                <w:szCs w:val="13"/>
              </w:rPr>
            </w:pPr>
            <w:r>
              <w:rPr>
                <w:sz w:val="13"/>
                <w:szCs w:val="13"/>
              </w:rPr>
              <w:t>Bc. Petr Kupský</w:t>
            </w:r>
          </w:p>
          <w:p w:rsidR="00FE5D5C" w:rsidRDefault="00F05DED">
            <w:pPr>
              <w:pStyle w:val="Jin0"/>
              <w:shd w:val="clear" w:color="auto" w:fill="auto"/>
              <w:spacing w:after="60" w:line="240" w:lineRule="auto"/>
              <w:rPr>
                <w:sz w:val="13"/>
                <w:szCs w:val="13"/>
              </w:rPr>
            </w:pPr>
            <w:r>
              <w:rPr>
                <w:sz w:val="13"/>
                <w:szCs w:val="13"/>
              </w:rPr>
              <w:t>CZK: 226038589 /</w:t>
            </w:r>
            <w:r>
              <w:rPr>
                <w:sz w:val="13"/>
                <w:szCs w:val="13"/>
              </w:rPr>
              <w:t xml:space="preserve"> 0300</w:t>
            </w:r>
          </w:p>
        </w:tc>
      </w:tr>
      <w:tr w:rsidR="00FE5D5C">
        <w:tblPrEx>
          <w:tblCellMar>
            <w:top w:w="0" w:type="dxa"/>
            <w:bottom w:w="0" w:type="dxa"/>
          </w:tblCellMar>
        </w:tblPrEx>
        <w:trPr>
          <w:trHeight w:hRule="exact" w:val="288"/>
          <w:jc w:val="center"/>
        </w:trPr>
        <w:tc>
          <w:tcPr>
            <w:tcW w:w="1200" w:type="dxa"/>
            <w:shd w:val="clear" w:color="auto" w:fill="FFFFFF"/>
            <w:vAlign w:val="bottom"/>
          </w:tcPr>
          <w:p w:rsidR="00FE5D5C" w:rsidRDefault="00F05DED">
            <w:pPr>
              <w:pStyle w:val="Jin0"/>
              <w:shd w:val="clear" w:color="auto" w:fill="auto"/>
              <w:spacing w:after="0" w:line="240" w:lineRule="auto"/>
              <w:rPr>
                <w:sz w:val="13"/>
                <w:szCs w:val="13"/>
              </w:rPr>
            </w:pPr>
            <w:r>
              <w:rPr>
                <w:b/>
                <w:bCs/>
                <w:sz w:val="13"/>
                <w:szCs w:val="13"/>
              </w:rPr>
              <w:t>IČO/DIČ:</w:t>
            </w:r>
          </w:p>
        </w:tc>
        <w:tc>
          <w:tcPr>
            <w:tcW w:w="3811" w:type="dxa"/>
            <w:gridSpan w:val="2"/>
            <w:shd w:val="clear" w:color="auto" w:fill="FFFFFF"/>
            <w:vAlign w:val="bottom"/>
          </w:tcPr>
          <w:p w:rsidR="00FE5D5C" w:rsidRDefault="00F05DED">
            <w:pPr>
              <w:pStyle w:val="Jin0"/>
              <w:shd w:val="clear" w:color="auto" w:fill="auto"/>
              <w:spacing w:after="0" w:line="240" w:lineRule="auto"/>
              <w:rPr>
                <w:sz w:val="13"/>
                <w:szCs w:val="13"/>
              </w:rPr>
            </w:pPr>
            <w:r>
              <w:rPr>
                <w:sz w:val="13"/>
                <w:szCs w:val="13"/>
              </w:rPr>
              <w:t>27553884 / CZ27553884</w:t>
            </w:r>
          </w:p>
        </w:tc>
      </w:tr>
      <w:tr w:rsidR="00FE5D5C">
        <w:tblPrEx>
          <w:tblCellMar>
            <w:top w:w="0" w:type="dxa"/>
            <w:bottom w:w="0" w:type="dxa"/>
          </w:tblCellMar>
        </w:tblPrEx>
        <w:trPr>
          <w:trHeight w:hRule="exact" w:val="226"/>
          <w:jc w:val="center"/>
        </w:trPr>
        <w:tc>
          <w:tcPr>
            <w:tcW w:w="1200" w:type="dxa"/>
            <w:shd w:val="clear" w:color="auto" w:fill="FFFFFF"/>
            <w:vAlign w:val="bottom"/>
          </w:tcPr>
          <w:p w:rsidR="00FE5D5C" w:rsidRDefault="00F05DED">
            <w:pPr>
              <w:pStyle w:val="Jin0"/>
              <w:shd w:val="clear" w:color="auto" w:fill="auto"/>
              <w:spacing w:after="0" w:line="240" w:lineRule="auto"/>
              <w:rPr>
                <w:sz w:val="13"/>
                <w:szCs w:val="13"/>
              </w:rPr>
            </w:pPr>
            <w:r>
              <w:rPr>
                <w:b/>
                <w:bCs/>
                <w:sz w:val="13"/>
                <w:szCs w:val="13"/>
              </w:rPr>
              <w:t xml:space="preserve">Zápis v </w:t>
            </w:r>
            <w:r>
              <w:rPr>
                <w:b/>
                <w:bCs/>
                <w:sz w:val="13"/>
                <w:szCs w:val="13"/>
                <w:lang w:val="en-US" w:eastAsia="en-US" w:bidi="en-US"/>
              </w:rPr>
              <w:t>OR:</w:t>
            </w:r>
          </w:p>
        </w:tc>
        <w:tc>
          <w:tcPr>
            <w:tcW w:w="3811" w:type="dxa"/>
            <w:gridSpan w:val="2"/>
            <w:shd w:val="clear" w:color="auto" w:fill="FFFFFF"/>
            <w:vAlign w:val="bottom"/>
          </w:tcPr>
          <w:p w:rsidR="00FE5D5C" w:rsidRDefault="00F05DED">
            <w:pPr>
              <w:pStyle w:val="Jin0"/>
              <w:shd w:val="clear" w:color="auto" w:fill="auto"/>
              <w:spacing w:after="0" w:line="240" w:lineRule="auto"/>
              <w:rPr>
                <w:sz w:val="13"/>
                <w:szCs w:val="13"/>
              </w:rPr>
            </w:pPr>
            <w:r>
              <w:rPr>
                <w:sz w:val="13"/>
                <w:szCs w:val="13"/>
              </w:rPr>
              <w:t>C 25764 vedená u Krajského soudu v Hradci Králové</w:t>
            </w:r>
          </w:p>
        </w:tc>
      </w:tr>
      <w:tr w:rsidR="00FE5D5C">
        <w:tblPrEx>
          <w:tblCellMar>
            <w:top w:w="0" w:type="dxa"/>
            <w:bottom w:w="0" w:type="dxa"/>
          </w:tblCellMar>
        </w:tblPrEx>
        <w:trPr>
          <w:trHeight w:hRule="exact" w:val="216"/>
          <w:jc w:val="center"/>
        </w:trPr>
        <w:tc>
          <w:tcPr>
            <w:tcW w:w="1200" w:type="dxa"/>
            <w:shd w:val="clear" w:color="auto" w:fill="FFFFFF"/>
          </w:tcPr>
          <w:p w:rsidR="00FE5D5C" w:rsidRDefault="00F05DED">
            <w:pPr>
              <w:pStyle w:val="Jin0"/>
              <w:shd w:val="clear" w:color="auto" w:fill="auto"/>
              <w:spacing w:after="0" w:line="240" w:lineRule="auto"/>
              <w:rPr>
                <w:sz w:val="13"/>
                <w:szCs w:val="13"/>
              </w:rPr>
            </w:pPr>
            <w:r>
              <w:rPr>
                <w:b/>
                <w:bCs/>
                <w:sz w:val="13"/>
                <w:szCs w:val="13"/>
              </w:rPr>
              <w:t>Telefon:</w:t>
            </w:r>
          </w:p>
        </w:tc>
        <w:tc>
          <w:tcPr>
            <w:tcW w:w="3811" w:type="dxa"/>
            <w:gridSpan w:val="2"/>
            <w:shd w:val="clear" w:color="auto" w:fill="FFFFFF"/>
          </w:tcPr>
          <w:p w:rsidR="00FE5D5C" w:rsidRDefault="00FE5D5C">
            <w:pPr>
              <w:rPr>
                <w:sz w:val="10"/>
                <w:szCs w:val="10"/>
              </w:rPr>
            </w:pPr>
          </w:p>
        </w:tc>
      </w:tr>
      <w:tr w:rsidR="00FE5D5C">
        <w:tblPrEx>
          <w:tblCellMar>
            <w:top w:w="0" w:type="dxa"/>
            <w:bottom w:w="0" w:type="dxa"/>
          </w:tblCellMar>
        </w:tblPrEx>
        <w:trPr>
          <w:trHeight w:hRule="exact" w:val="226"/>
          <w:jc w:val="center"/>
        </w:trPr>
        <w:tc>
          <w:tcPr>
            <w:tcW w:w="1200" w:type="dxa"/>
            <w:shd w:val="clear" w:color="auto" w:fill="FFFFFF"/>
            <w:vAlign w:val="bottom"/>
          </w:tcPr>
          <w:p w:rsidR="00FE5D5C" w:rsidRDefault="00F05DED">
            <w:pPr>
              <w:pStyle w:val="Jin0"/>
              <w:shd w:val="clear" w:color="auto" w:fill="auto"/>
              <w:spacing w:after="0" w:line="240" w:lineRule="auto"/>
              <w:rPr>
                <w:sz w:val="13"/>
                <w:szCs w:val="13"/>
              </w:rPr>
            </w:pPr>
            <w:r>
              <w:rPr>
                <w:b/>
                <w:bCs/>
                <w:sz w:val="13"/>
                <w:szCs w:val="13"/>
              </w:rPr>
              <w:t>Adresa:</w:t>
            </w:r>
          </w:p>
        </w:tc>
        <w:tc>
          <w:tcPr>
            <w:tcW w:w="3811" w:type="dxa"/>
            <w:gridSpan w:val="2"/>
            <w:shd w:val="clear" w:color="auto" w:fill="FFFFFF"/>
            <w:vAlign w:val="bottom"/>
          </w:tcPr>
          <w:p w:rsidR="00FE5D5C" w:rsidRDefault="00F05DED">
            <w:pPr>
              <w:pStyle w:val="Jin0"/>
              <w:shd w:val="clear" w:color="auto" w:fill="auto"/>
              <w:spacing w:after="0" w:line="240" w:lineRule="auto"/>
              <w:rPr>
                <w:sz w:val="13"/>
                <w:szCs w:val="13"/>
              </w:rPr>
            </w:pPr>
            <w:r>
              <w:rPr>
                <w:sz w:val="13"/>
                <w:szCs w:val="13"/>
              </w:rPr>
              <w:t>Raisova 2824, 544 01 Dvůr Králové nad Labem</w:t>
            </w:r>
          </w:p>
        </w:tc>
      </w:tr>
      <w:tr w:rsidR="00FE5D5C">
        <w:tblPrEx>
          <w:tblCellMar>
            <w:top w:w="0" w:type="dxa"/>
            <w:bottom w:w="0" w:type="dxa"/>
          </w:tblCellMar>
        </w:tblPrEx>
        <w:trPr>
          <w:trHeight w:hRule="exact" w:val="230"/>
          <w:jc w:val="center"/>
        </w:trPr>
        <w:tc>
          <w:tcPr>
            <w:tcW w:w="1200" w:type="dxa"/>
            <w:shd w:val="clear" w:color="auto" w:fill="FFFFFF"/>
            <w:vAlign w:val="bottom"/>
          </w:tcPr>
          <w:p w:rsidR="00FE5D5C" w:rsidRDefault="00F05DED">
            <w:pPr>
              <w:pStyle w:val="Jin0"/>
              <w:shd w:val="clear" w:color="auto" w:fill="auto"/>
              <w:spacing w:after="0" w:line="240" w:lineRule="auto"/>
              <w:rPr>
                <w:sz w:val="13"/>
                <w:szCs w:val="13"/>
              </w:rPr>
            </w:pPr>
            <w:r>
              <w:rPr>
                <w:b/>
                <w:bCs/>
                <w:sz w:val="13"/>
                <w:szCs w:val="13"/>
              </w:rPr>
              <w:t>Email:</w:t>
            </w:r>
          </w:p>
        </w:tc>
        <w:tc>
          <w:tcPr>
            <w:tcW w:w="3811" w:type="dxa"/>
            <w:gridSpan w:val="2"/>
            <w:shd w:val="clear" w:color="auto" w:fill="FFFFFF"/>
            <w:vAlign w:val="bottom"/>
          </w:tcPr>
          <w:p w:rsidR="00FE5D5C" w:rsidRDefault="00F05DED">
            <w:pPr>
              <w:pStyle w:val="Jin0"/>
              <w:shd w:val="clear" w:color="auto" w:fill="auto"/>
              <w:spacing w:after="0" w:line="240" w:lineRule="auto"/>
              <w:rPr>
                <w:sz w:val="13"/>
                <w:szCs w:val="13"/>
              </w:rPr>
            </w:pPr>
            <w:hyperlink r:id="rId11" w:history="1">
              <w:r>
                <w:rPr>
                  <w:sz w:val="13"/>
                  <w:szCs w:val="13"/>
                  <w:lang w:val="en-US" w:eastAsia="en-US" w:bidi="en-US"/>
                </w:rPr>
                <w:t>lesydvur@lesydvur.cz</w:t>
              </w:r>
            </w:hyperlink>
          </w:p>
        </w:tc>
      </w:tr>
      <w:tr w:rsidR="00FE5D5C">
        <w:tblPrEx>
          <w:tblCellMar>
            <w:top w:w="0" w:type="dxa"/>
            <w:bottom w:w="0" w:type="dxa"/>
          </w:tblCellMar>
        </w:tblPrEx>
        <w:trPr>
          <w:trHeight w:hRule="exact" w:val="187"/>
          <w:jc w:val="center"/>
        </w:trPr>
        <w:tc>
          <w:tcPr>
            <w:tcW w:w="1200" w:type="dxa"/>
            <w:shd w:val="clear" w:color="auto" w:fill="FFFFFF"/>
          </w:tcPr>
          <w:p w:rsidR="00FE5D5C" w:rsidRDefault="00F05DED">
            <w:pPr>
              <w:pStyle w:val="Jin0"/>
              <w:shd w:val="clear" w:color="auto" w:fill="auto"/>
              <w:spacing w:after="0" w:line="240" w:lineRule="auto"/>
              <w:rPr>
                <w:sz w:val="13"/>
                <w:szCs w:val="13"/>
              </w:rPr>
            </w:pPr>
            <w:r>
              <w:rPr>
                <w:b/>
                <w:bCs/>
                <w:sz w:val="13"/>
                <w:szCs w:val="13"/>
              </w:rPr>
              <w:t xml:space="preserve">W&amp;P </w:t>
            </w:r>
            <w:r>
              <w:rPr>
                <w:b/>
                <w:bCs/>
                <w:sz w:val="13"/>
                <w:szCs w:val="13"/>
                <w:lang w:val="en-US" w:eastAsia="en-US" w:bidi="en-US"/>
              </w:rPr>
              <w:t xml:space="preserve">SAP </w:t>
            </w:r>
            <w:r>
              <w:rPr>
                <w:b/>
                <w:bCs/>
                <w:sz w:val="13"/>
                <w:szCs w:val="13"/>
              </w:rPr>
              <w:t>ID:</w:t>
            </w:r>
          </w:p>
        </w:tc>
        <w:tc>
          <w:tcPr>
            <w:tcW w:w="3811" w:type="dxa"/>
            <w:gridSpan w:val="2"/>
            <w:shd w:val="clear" w:color="auto" w:fill="FFFFFF"/>
          </w:tcPr>
          <w:p w:rsidR="00FE5D5C" w:rsidRDefault="00F05DED">
            <w:pPr>
              <w:pStyle w:val="Jin0"/>
              <w:shd w:val="clear" w:color="auto" w:fill="auto"/>
              <w:spacing w:after="0" w:line="240" w:lineRule="auto"/>
              <w:rPr>
                <w:sz w:val="13"/>
                <w:szCs w:val="13"/>
              </w:rPr>
            </w:pPr>
            <w:r>
              <w:rPr>
                <w:sz w:val="13"/>
                <w:szCs w:val="13"/>
              </w:rPr>
              <w:t>1001156</w:t>
            </w:r>
          </w:p>
        </w:tc>
      </w:tr>
    </w:tbl>
    <w:p w:rsidR="00FE5D5C" w:rsidRDefault="00FE5D5C">
      <w:pPr>
        <w:sectPr w:rsidR="00FE5D5C">
          <w:type w:val="continuous"/>
          <w:pgSz w:w="11900" w:h="16840"/>
          <w:pgMar w:top="432" w:right="929" w:bottom="2399" w:left="892" w:header="0" w:footer="3" w:gutter="0"/>
          <w:cols w:num="2" w:space="720" w:equalWidth="0">
            <w:col w:w="4378" w:space="691"/>
            <w:col w:w="5011"/>
          </w:cols>
          <w:noEndnote/>
          <w:docGrid w:linePitch="360"/>
        </w:sectPr>
      </w:pPr>
    </w:p>
    <w:p w:rsidR="00FE5D5C" w:rsidRDefault="00FE5D5C">
      <w:pPr>
        <w:spacing w:before="63" w:after="63" w:line="240" w:lineRule="exact"/>
        <w:rPr>
          <w:sz w:val="19"/>
          <w:szCs w:val="19"/>
        </w:rPr>
      </w:pPr>
    </w:p>
    <w:p w:rsidR="00FE5D5C" w:rsidRDefault="00FE5D5C">
      <w:pPr>
        <w:spacing w:line="1" w:lineRule="exact"/>
        <w:sectPr w:rsidR="00FE5D5C">
          <w:type w:val="continuous"/>
          <w:pgSz w:w="11900" w:h="16840"/>
          <w:pgMar w:top="438" w:right="0" w:bottom="2392" w:left="0" w:header="0" w:footer="3" w:gutter="0"/>
          <w:cols w:space="720"/>
          <w:noEndnote/>
          <w:docGrid w:linePitch="360"/>
        </w:sectPr>
      </w:pPr>
    </w:p>
    <w:p w:rsidR="00FE5D5C" w:rsidRDefault="00F05DED">
      <w:pPr>
        <w:pStyle w:val="Zkladntext1"/>
        <w:shd w:val="clear" w:color="auto" w:fill="auto"/>
        <w:spacing w:after="380" w:line="240" w:lineRule="auto"/>
      </w:pPr>
      <w:r>
        <w:t>Tímto dodatkem se doplňuje a mění text kupní smlouvy takto:</w:t>
      </w:r>
    </w:p>
    <w:p w:rsidR="00FE5D5C" w:rsidRDefault="00F05DED">
      <w:pPr>
        <w:pStyle w:val="Nadpis20"/>
        <w:keepNext/>
        <w:keepLines/>
        <w:shd w:val="clear" w:color="auto" w:fill="auto"/>
        <w:spacing w:after="40" w:line="240" w:lineRule="auto"/>
      </w:pPr>
      <w:bookmarkStart w:id="0" w:name="bookmark0"/>
      <w:bookmarkStart w:id="1" w:name="bookmark1"/>
      <w:r>
        <w:t>2. Předmět plnění:</w:t>
      </w:r>
      <w:bookmarkEnd w:id="0"/>
      <w:bookmarkEnd w:id="1"/>
    </w:p>
    <w:p w:rsidR="00FE5D5C" w:rsidRDefault="00F05DED">
      <w:pPr>
        <w:pStyle w:val="Zkladntext1"/>
        <w:shd w:val="clear" w:color="auto" w:fill="auto"/>
        <w:spacing w:after="220" w:line="240" w:lineRule="auto"/>
      </w:pPr>
      <w:r>
        <w:t>1. Smluvené množství a cena dříví pro 3. čtvrtletí 2022</w:t>
      </w:r>
    </w:p>
    <w:tbl>
      <w:tblPr>
        <w:tblOverlap w:val="never"/>
        <w:tblW w:w="0" w:type="auto"/>
        <w:jc w:val="center"/>
        <w:tblLayout w:type="fixed"/>
        <w:tblCellMar>
          <w:left w:w="10" w:type="dxa"/>
          <w:right w:w="10" w:type="dxa"/>
        </w:tblCellMar>
        <w:tblLook w:val="0000" w:firstRow="0" w:lastRow="0" w:firstColumn="0" w:lastColumn="0" w:noHBand="0" w:noVBand="0"/>
      </w:tblPr>
      <w:tblGrid>
        <w:gridCol w:w="3221"/>
        <w:gridCol w:w="4632"/>
        <w:gridCol w:w="2198"/>
      </w:tblGrid>
      <w:tr w:rsidR="00FE5D5C">
        <w:tblPrEx>
          <w:tblCellMar>
            <w:top w:w="0" w:type="dxa"/>
            <w:bottom w:w="0" w:type="dxa"/>
          </w:tblCellMar>
        </w:tblPrEx>
        <w:trPr>
          <w:trHeight w:hRule="exact" w:val="422"/>
          <w:jc w:val="center"/>
        </w:trPr>
        <w:tc>
          <w:tcPr>
            <w:tcW w:w="3221" w:type="dxa"/>
            <w:tcBorders>
              <w:top w:val="single" w:sz="4" w:space="0" w:color="auto"/>
              <w:left w:val="single" w:sz="4" w:space="0" w:color="auto"/>
            </w:tcBorders>
            <w:shd w:val="clear" w:color="auto" w:fill="FFFFFF"/>
            <w:vAlign w:val="center"/>
          </w:tcPr>
          <w:p w:rsidR="00FE5D5C" w:rsidRDefault="00F05DED">
            <w:pPr>
              <w:pStyle w:val="Jin0"/>
              <w:shd w:val="clear" w:color="auto" w:fill="auto"/>
              <w:spacing w:after="0" w:line="240" w:lineRule="auto"/>
              <w:rPr>
                <w:sz w:val="19"/>
                <w:szCs w:val="19"/>
              </w:rPr>
            </w:pPr>
            <w:r>
              <w:rPr>
                <w:b/>
                <w:bCs/>
                <w:sz w:val="19"/>
                <w:szCs w:val="19"/>
              </w:rPr>
              <w:t>Sortiment</w:t>
            </w:r>
          </w:p>
        </w:tc>
        <w:tc>
          <w:tcPr>
            <w:tcW w:w="4632" w:type="dxa"/>
            <w:tcBorders>
              <w:top w:val="single" w:sz="4" w:space="0" w:color="auto"/>
              <w:left w:val="single" w:sz="4" w:space="0" w:color="auto"/>
            </w:tcBorders>
            <w:shd w:val="clear" w:color="auto" w:fill="FFFFFF"/>
            <w:vAlign w:val="center"/>
          </w:tcPr>
          <w:p w:rsidR="00FE5D5C" w:rsidRDefault="00F05DED">
            <w:pPr>
              <w:pStyle w:val="Jin0"/>
              <w:shd w:val="clear" w:color="auto" w:fill="auto"/>
              <w:spacing w:after="0" w:line="240" w:lineRule="auto"/>
              <w:jc w:val="center"/>
              <w:rPr>
                <w:sz w:val="19"/>
                <w:szCs w:val="19"/>
              </w:rPr>
            </w:pPr>
            <w:r>
              <w:rPr>
                <w:b/>
                <w:bCs/>
                <w:sz w:val="19"/>
                <w:szCs w:val="19"/>
              </w:rPr>
              <w:t xml:space="preserve">Množství podle sortimentů v </w:t>
            </w:r>
            <w:r>
              <w:rPr>
                <w:b/>
                <w:bCs/>
                <w:sz w:val="19"/>
                <w:szCs w:val="19"/>
                <w:lang w:val="en-US" w:eastAsia="en-US" w:bidi="en-US"/>
              </w:rPr>
              <w:t>At</w:t>
            </w:r>
          </w:p>
        </w:tc>
        <w:tc>
          <w:tcPr>
            <w:tcW w:w="2198" w:type="dxa"/>
            <w:tcBorders>
              <w:top w:val="single" w:sz="4" w:space="0" w:color="auto"/>
              <w:left w:val="single" w:sz="4" w:space="0" w:color="auto"/>
              <w:right w:val="single" w:sz="4" w:space="0" w:color="auto"/>
            </w:tcBorders>
            <w:shd w:val="clear" w:color="auto" w:fill="FFFFFF"/>
            <w:vAlign w:val="center"/>
          </w:tcPr>
          <w:p w:rsidR="00FE5D5C" w:rsidRDefault="00F05DED">
            <w:pPr>
              <w:pStyle w:val="Jin0"/>
              <w:shd w:val="clear" w:color="auto" w:fill="auto"/>
              <w:spacing w:after="0" w:line="240" w:lineRule="auto"/>
              <w:jc w:val="center"/>
              <w:rPr>
                <w:sz w:val="19"/>
                <w:szCs w:val="19"/>
              </w:rPr>
            </w:pPr>
            <w:r>
              <w:rPr>
                <w:b/>
                <w:bCs/>
                <w:sz w:val="19"/>
                <w:szCs w:val="19"/>
              </w:rPr>
              <w:t>Kč/At</w:t>
            </w:r>
          </w:p>
        </w:tc>
      </w:tr>
      <w:tr w:rsidR="00FE5D5C">
        <w:tblPrEx>
          <w:tblCellMar>
            <w:top w:w="0" w:type="dxa"/>
            <w:bottom w:w="0" w:type="dxa"/>
          </w:tblCellMar>
        </w:tblPrEx>
        <w:trPr>
          <w:trHeight w:hRule="exact" w:val="288"/>
          <w:jc w:val="center"/>
        </w:trPr>
        <w:tc>
          <w:tcPr>
            <w:tcW w:w="3221" w:type="dxa"/>
            <w:tcBorders>
              <w:top w:val="single" w:sz="4" w:space="0" w:color="auto"/>
              <w:left w:val="single" w:sz="4" w:space="0" w:color="auto"/>
            </w:tcBorders>
            <w:shd w:val="clear" w:color="auto" w:fill="FFFFFF"/>
            <w:vAlign w:val="bottom"/>
          </w:tcPr>
          <w:p w:rsidR="00FE5D5C" w:rsidRDefault="006E6413" w:rsidP="006E6413">
            <w:pPr>
              <w:pStyle w:val="Jin0"/>
              <w:shd w:val="clear" w:color="auto" w:fill="auto"/>
              <w:spacing w:after="0" w:line="240" w:lineRule="auto"/>
            </w:pPr>
            <w:proofErr w:type="spellStart"/>
            <w:r>
              <w:t>xxx</w:t>
            </w:r>
            <w:proofErr w:type="spellEnd"/>
          </w:p>
        </w:tc>
        <w:tc>
          <w:tcPr>
            <w:tcW w:w="4632" w:type="dxa"/>
            <w:tcBorders>
              <w:top w:val="single" w:sz="4" w:space="0" w:color="auto"/>
              <w:left w:val="single" w:sz="4" w:space="0" w:color="auto"/>
            </w:tcBorders>
            <w:shd w:val="clear" w:color="auto" w:fill="FFFFFF"/>
            <w:vAlign w:val="bottom"/>
          </w:tcPr>
          <w:p w:rsidR="00FE5D5C" w:rsidRDefault="006E6413">
            <w:pPr>
              <w:pStyle w:val="Jin0"/>
              <w:shd w:val="clear" w:color="auto" w:fill="auto"/>
              <w:spacing w:after="0" w:line="240" w:lineRule="auto"/>
              <w:jc w:val="center"/>
            </w:pPr>
            <w:proofErr w:type="spellStart"/>
            <w:r>
              <w:rPr>
                <w:b/>
                <w:bCs/>
              </w:rPr>
              <w:t>xxx</w:t>
            </w:r>
            <w:proofErr w:type="spellEnd"/>
          </w:p>
        </w:tc>
        <w:tc>
          <w:tcPr>
            <w:tcW w:w="2198" w:type="dxa"/>
            <w:tcBorders>
              <w:top w:val="single" w:sz="4" w:space="0" w:color="auto"/>
              <w:left w:val="single" w:sz="4" w:space="0" w:color="auto"/>
              <w:right w:val="single" w:sz="4" w:space="0" w:color="auto"/>
            </w:tcBorders>
            <w:shd w:val="clear" w:color="auto" w:fill="FFFFFF"/>
            <w:vAlign w:val="bottom"/>
          </w:tcPr>
          <w:p w:rsidR="00FE5D5C" w:rsidRDefault="006E6413">
            <w:pPr>
              <w:pStyle w:val="Jin0"/>
              <w:shd w:val="clear" w:color="auto" w:fill="auto"/>
              <w:spacing w:after="0" w:line="240" w:lineRule="auto"/>
              <w:jc w:val="center"/>
            </w:pPr>
            <w:proofErr w:type="spellStart"/>
            <w:r>
              <w:rPr>
                <w:b/>
                <w:bCs/>
              </w:rPr>
              <w:t>xxx</w:t>
            </w:r>
            <w:proofErr w:type="spellEnd"/>
          </w:p>
        </w:tc>
      </w:tr>
      <w:tr w:rsidR="00FE5D5C">
        <w:tblPrEx>
          <w:tblCellMar>
            <w:top w:w="0" w:type="dxa"/>
            <w:bottom w:w="0" w:type="dxa"/>
          </w:tblCellMar>
        </w:tblPrEx>
        <w:trPr>
          <w:trHeight w:hRule="exact" w:val="298"/>
          <w:jc w:val="center"/>
        </w:trPr>
        <w:tc>
          <w:tcPr>
            <w:tcW w:w="3221" w:type="dxa"/>
            <w:tcBorders>
              <w:top w:val="single" w:sz="4" w:space="0" w:color="auto"/>
              <w:left w:val="single" w:sz="4" w:space="0" w:color="auto"/>
            </w:tcBorders>
            <w:shd w:val="clear" w:color="auto" w:fill="FFFFFF"/>
            <w:vAlign w:val="bottom"/>
          </w:tcPr>
          <w:p w:rsidR="00FE5D5C" w:rsidRDefault="006E6413">
            <w:pPr>
              <w:pStyle w:val="Jin0"/>
              <w:shd w:val="clear" w:color="auto" w:fill="auto"/>
              <w:spacing w:after="0" w:line="240" w:lineRule="auto"/>
            </w:pPr>
            <w:proofErr w:type="spellStart"/>
            <w:r>
              <w:t>xxx</w:t>
            </w:r>
            <w:proofErr w:type="spellEnd"/>
          </w:p>
        </w:tc>
        <w:tc>
          <w:tcPr>
            <w:tcW w:w="4632" w:type="dxa"/>
            <w:tcBorders>
              <w:top w:val="single" w:sz="4" w:space="0" w:color="auto"/>
              <w:left w:val="single" w:sz="4" w:space="0" w:color="auto"/>
            </w:tcBorders>
            <w:shd w:val="clear" w:color="auto" w:fill="FFFFFF"/>
            <w:vAlign w:val="bottom"/>
          </w:tcPr>
          <w:p w:rsidR="00FE5D5C" w:rsidRDefault="006E6413">
            <w:pPr>
              <w:pStyle w:val="Jin0"/>
              <w:shd w:val="clear" w:color="auto" w:fill="auto"/>
              <w:spacing w:after="0" w:line="240" w:lineRule="auto"/>
              <w:jc w:val="center"/>
            </w:pPr>
            <w:proofErr w:type="spellStart"/>
            <w:r>
              <w:rPr>
                <w:b/>
                <w:bCs/>
              </w:rPr>
              <w:t>xxx</w:t>
            </w:r>
            <w:proofErr w:type="spellEnd"/>
          </w:p>
        </w:tc>
        <w:tc>
          <w:tcPr>
            <w:tcW w:w="2198" w:type="dxa"/>
            <w:tcBorders>
              <w:top w:val="single" w:sz="4" w:space="0" w:color="auto"/>
              <w:left w:val="single" w:sz="4" w:space="0" w:color="auto"/>
              <w:right w:val="single" w:sz="4" w:space="0" w:color="auto"/>
            </w:tcBorders>
            <w:shd w:val="clear" w:color="auto" w:fill="FFFFFF"/>
            <w:vAlign w:val="bottom"/>
          </w:tcPr>
          <w:p w:rsidR="00FE5D5C" w:rsidRDefault="006E6413">
            <w:pPr>
              <w:pStyle w:val="Jin0"/>
              <w:shd w:val="clear" w:color="auto" w:fill="auto"/>
              <w:spacing w:after="0" w:line="240" w:lineRule="auto"/>
              <w:jc w:val="center"/>
            </w:pPr>
            <w:proofErr w:type="spellStart"/>
            <w:r>
              <w:rPr>
                <w:b/>
                <w:bCs/>
              </w:rPr>
              <w:t>xxx</w:t>
            </w:r>
            <w:proofErr w:type="spellEnd"/>
          </w:p>
        </w:tc>
      </w:tr>
      <w:tr w:rsidR="00FE5D5C">
        <w:tblPrEx>
          <w:tblCellMar>
            <w:top w:w="0" w:type="dxa"/>
            <w:bottom w:w="0" w:type="dxa"/>
          </w:tblCellMar>
        </w:tblPrEx>
        <w:trPr>
          <w:trHeight w:hRule="exact" w:val="288"/>
          <w:jc w:val="center"/>
        </w:trPr>
        <w:tc>
          <w:tcPr>
            <w:tcW w:w="3221" w:type="dxa"/>
            <w:tcBorders>
              <w:top w:val="single" w:sz="4" w:space="0" w:color="auto"/>
              <w:left w:val="single" w:sz="4" w:space="0" w:color="auto"/>
            </w:tcBorders>
            <w:shd w:val="clear" w:color="auto" w:fill="FFFFFF"/>
            <w:vAlign w:val="center"/>
          </w:tcPr>
          <w:p w:rsidR="00FE5D5C" w:rsidRDefault="006E6413">
            <w:pPr>
              <w:pStyle w:val="Jin0"/>
              <w:shd w:val="clear" w:color="auto" w:fill="auto"/>
              <w:spacing w:after="0" w:line="240" w:lineRule="auto"/>
            </w:pPr>
            <w:proofErr w:type="spellStart"/>
            <w:r>
              <w:t>xxx</w:t>
            </w:r>
            <w:proofErr w:type="spellEnd"/>
          </w:p>
        </w:tc>
        <w:tc>
          <w:tcPr>
            <w:tcW w:w="4632" w:type="dxa"/>
            <w:tcBorders>
              <w:top w:val="single" w:sz="4" w:space="0" w:color="auto"/>
              <w:left w:val="single" w:sz="4" w:space="0" w:color="auto"/>
            </w:tcBorders>
            <w:shd w:val="clear" w:color="auto" w:fill="FFFFFF"/>
            <w:vAlign w:val="center"/>
          </w:tcPr>
          <w:p w:rsidR="00FE5D5C" w:rsidRDefault="006E6413">
            <w:pPr>
              <w:pStyle w:val="Jin0"/>
              <w:shd w:val="clear" w:color="auto" w:fill="auto"/>
              <w:spacing w:after="0" w:line="240" w:lineRule="auto"/>
              <w:jc w:val="center"/>
            </w:pPr>
            <w:proofErr w:type="spellStart"/>
            <w:r>
              <w:rPr>
                <w:b/>
                <w:bCs/>
              </w:rPr>
              <w:t>xxx</w:t>
            </w:r>
            <w:proofErr w:type="spellEnd"/>
          </w:p>
        </w:tc>
        <w:tc>
          <w:tcPr>
            <w:tcW w:w="2198" w:type="dxa"/>
            <w:tcBorders>
              <w:top w:val="single" w:sz="4" w:space="0" w:color="auto"/>
              <w:left w:val="single" w:sz="4" w:space="0" w:color="auto"/>
              <w:right w:val="single" w:sz="4" w:space="0" w:color="auto"/>
            </w:tcBorders>
            <w:shd w:val="clear" w:color="auto" w:fill="FFFFFF"/>
            <w:vAlign w:val="center"/>
          </w:tcPr>
          <w:p w:rsidR="00FE5D5C" w:rsidRDefault="006E6413">
            <w:pPr>
              <w:pStyle w:val="Jin0"/>
              <w:shd w:val="clear" w:color="auto" w:fill="auto"/>
              <w:spacing w:after="0" w:line="240" w:lineRule="auto"/>
              <w:jc w:val="center"/>
            </w:pPr>
            <w:proofErr w:type="spellStart"/>
            <w:r>
              <w:rPr>
                <w:b/>
                <w:bCs/>
              </w:rPr>
              <w:t>xxx</w:t>
            </w:r>
            <w:proofErr w:type="spellEnd"/>
          </w:p>
        </w:tc>
      </w:tr>
      <w:tr w:rsidR="00FE5D5C">
        <w:tblPrEx>
          <w:tblCellMar>
            <w:top w:w="0" w:type="dxa"/>
            <w:bottom w:w="0" w:type="dxa"/>
          </w:tblCellMar>
        </w:tblPrEx>
        <w:trPr>
          <w:trHeight w:hRule="exact" w:val="288"/>
          <w:jc w:val="center"/>
        </w:trPr>
        <w:tc>
          <w:tcPr>
            <w:tcW w:w="3221" w:type="dxa"/>
            <w:tcBorders>
              <w:top w:val="single" w:sz="4" w:space="0" w:color="auto"/>
              <w:left w:val="single" w:sz="4" w:space="0" w:color="auto"/>
            </w:tcBorders>
            <w:shd w:val="clear" w:color="auto" w:fill="FFFFFF"/>
            <w:vAlign w:val="center"/>
          </w:tcPr>
          <w:p w:rsidR="00FE5D5C" w:rsidRDefault="006E6413">
            <w:pPr>
              <w:pStyle w:val="Jin0"/>
              <w:shd w:val="clear" w:color="auto" w:fill="auto"/>
              <w:spacing w:after="0" w:line="240" w:lineRule="auto"/>
            </w:pPr>
            <w:proofErr w:type="spellStart"/>
            <w:r>
              <w:t>xxx</w:t>
            </w:r>
            <w:proofErr w:type="spellEnd"/>
          </w:p>
        </w:tc>
        <w:tc>
          <w:tcPr>
            <w:tcW w:w="4632" w:type="dxa"/>
            <w:tcBorders>
              <w:top w:val="single" w:sz="4" w:space="0" w:color="auto"/>
              <w:left w:val="single" w:sz="4" w:space="0" w:color="auto"/>
            </w:tcBorders>
            <w:shd w:val="clear" w:color="auto" w:fill="FFFFFF"/>
            <w:vAlign w:val="bottom"/>
          </w:tcPr>
          <w:p w:rsidR="00FE5D5C" w:rsidRDefault="006E6413">
            <w:pPr>
              <w:pStyle w:val="Jin0"/>
              <w:shd w:val="clear" w:color="auto" w:fill="auto"/>
              <w:spacing w:after="0" w:line="240" w:lineRule="auto"/>
              <w:jc w:val="center"/>
            </w:pPr>
            <w:proofErr w:type="spellStart"/>
            <w:r>
              <w:rPr>
                <w:b/>
                <w:bCs/>
              </w:rPr>
              <w:t>xxx</w:t>
            </w:r>
            <w:proofErr w:type="spellEnd"/>
          </w:p>
        </w:tc>
        <w:tc>
          <w:tcPr>
            <w:tcW w:w="2198" w:type="dxa"/>
            <w:tcBorders>
              <w:top w:val="single" w:sz="4" w:space="0" w:color="auto"/>
              <w:left w:val="single" w:sz="4" w:space="0" w:color="auto"/>
              <w:right w:val="single" w:sz="4" w:space="0" w:color="auto"/>
            </w:tcBorders>
            <w:shd w:val="clear" w:color="auto" w:fill="FFFFFF"/>
            <w:vAlign w:val="bottom"/>
          </w:tcPr>
          <w:p w:rsidR="00FE5D5C" w:rsidRDefault="006E6413">
            <w:pPr>
              <w:pStyle w:val="Jin0"/>
              <w:shd w:val="clear" w:color="auto" w:fill="auto"/>
              <w:spacing w:after="0" w:line="240" w:lineRule="auto"/>
              <w:jc w:val="center"/>
            </w:pPr>
            <w:proofErr w:type="spellStart"/>
            <w:r>
              <w:rPr>
                <w:b/>
                <w:bCs/>
              </w:rPr>
              <w:t>xxx</w:t>
            </w:r>
            <w:proofErr w:type="spellEnd"/>
          </w:p>
        </w:tc>
      </w:tr>
      <w:tr w:rsidR="00FE5D5C">
        <w:tblPrEx>
          <w:tblCellMar>
            <w:top w:w="0" w:type="dxa"/>
            <w:bottom w:w="0" w:type="dxa"/>
          </w:tblCellMar>
        </w:tblPrEx>
        <w:trPr>
          <w:trHeight w:hRule="exact" w:val="293"/>
          <w:jc w:val="center"/>
        </w:trPr>
        <w:tc>
          <w:tcPr>
            <w:tcW w:w="3221" w:type="dxa"/>
            <w:tcBorders>
              <w:top w:val="single" w:sz="4" w:space="0" w:color="auto"/>
              <w:left w:val="single" w:sz="4" w:space="0" w:color="auto"/>
            </w:tcBorders>
            <w:shd w:val="clear" w:color="auto" w:fill="FFFFFF"/>
            <w:vAlign w:val="center"/>
          </w:tcPr>
          <w:p w:rsidR="00FE5D5C" w:rsidRDefault="006E6413">
            <w:pPr>
              <w:pStyle w:val="Jin0"/>
              <w:shd w:val="clear" w:color="auto" w:fill="auto"/>
              <w:spacing w:after="0" w:line="240" w:lineRule="auto"/>
            </w:pPr>
            <w:proofErr w:type="spellStart"/>
            <w:r>
              <w:t>xxx</w:t>
            </w:r>
            <w:proofErr w:type="spellEnd"/>
          </w:p>
        </w:tc>
        <w:tc>
          <w:tcPr>
            <w:tcW w:w="4632" w:type="dxa"/>
            <w:tcBorders>
              <w:top w:val="single" w:sz="4" w:space="0" w:color="auto"/>
              <w:left w:val="single" w:sz="4" w:space="0" w:color="auto"/>
            </w:tcBorders>
            <w:shd w:val="clear" w:color="auto" w:fill="FFFFFF"/>
            <w:vAlign w:val="bottom"/>
          </w:tcPr>
          <w:p w:rsidR="00FE5D5C" w:rsidRDefault="006E6413">
            <w:pPr>
              <w:pStyle w:val="Jin0"/>
              <w:shd w:val="clear" w:color="auto" w:fill="auto"/>
              <w:spacing w:after="0" w:line="240" w:lineRule="auto"/>
              <w:jc w:val="center"/>
            </w:pPr>
            <w:proofErr w:type="spellStart"/>
            <w:r>
              <w:rPr>
                <w:b/>
                <w:bCs/>
              </w:rPr>
              <w:t>xxx</w:t>
            </w:r>
            <w:proofErr w:type="spellEnd"/>
          </w:p>
        </w:tc>
        <w:tc>
          <w:tcPr>
            <w:tcW w:w="2198" w:type="dxa"/>
            <w:tcBorders>
              <w:top w:val="single" w:sz="4" w:space="0" w:color="auto"/>
              <w:left w:val="single" w:sz="4" w:space="0" w:color="auto"/>
              <w:right w:val="single" w:sz="4" w:space="0" w:color="auto"/>
            </w:tcBorders>
            <w:shd w:val="clear" w:color="auto" w:fill="FFFFFF"/>
            <w:vAlign w:val="bottom"/>
          </w:tcPr>
          <w:p w:rsidR="00FE5D5C" w:rsidRDefault="006E6413">
            <w:pPr>
              <w:pStyle w:val="Jin0"/>
              <w:shd w:val="clear" w:color="auto" w:fill="auto"/>
              <w:spacing w:after="0" w:line="240" w:lineRule="auto"/>
              <w:jc w:val="center"/>
            </w:pPr>
            <w:proofErr w:type="spellStart"/>
            <w:r>
              <w:rPr>
                <w:b/>
                <w:bCs/>
              </w:rPr>
              <w:t>xxx</w:t>
            </w:r>
            <w:proofErr w:type="spellEnd"/>
          </w:p>
        </w:tc>
      </w:tr>
      <w:tr w:rsidR="00FE5D5C">
        <w:tblPrEx>
          <w:tblCellMar>
            <w:top w:w="0" w:type="dxa"/>
            <w:bottom w:w="0" w:type="dxa"/>
          </w:tblCellMar>
        </w:tblPrEx>
        <w:trPr>
          <w:trHeight w:hRule="exact" w:val="293"/>
          <w:jc w:val="center"/>
        </w:trPr>
        <w:tc>
          <w:tcPr>
            <w:tcW w:w="3221" w:type="dxa"/>
            <w:tcBorders>
              <w:top w:val="single" w:sz="4" w:space="0" w:color="auto"/>
              <w:left w:val="single" w:sz="4" w:space="0" w:color="auto"/>
            </w:tcBorders>
            <w:shd w:val="clear" w:color="auto" w:fill="FFFFFF"/>
            <w:vAlign w:val="bottom"/>
          </w:tcPr>
          <w:p w:rsidR="00FE5D5C" w:rsidRDefault="006E6413">
            <w:pPr>
              <w:pStyle w:val="Jin0"/>
              <w:shd w:val="clear" w:color="auto" w:fill="auto"/>
              <w:spacing w:after="0" w:line="240" w:lineRule="auto"/>
            </w:pPr>
            <w:proofErr w:type="spellStart"/>
            <w:r>
              <w:t>xxx</w:t>
            </w:r>
            <w:proofErr w:type="spellEnd"/>
          </w:p>
        </w:tc>
        <w:tc>
          <w:tcPr>
            <w:tcW w:w="4632" w:type="dxa"/>
            <w:tcBorders>
              <w:top w:val="single" w:sz="4" w:space="0" w:color="auto"/>
              <w:left w:val="single" w:sz="4" w:space="0" w:color="auto"/>
            </w:tcBorders>
            <w:shd w:val="clear" w:color="auto" w:fill="FFFFFF"/>
            <w:vAlign w:val="bottom"/>
          </w:tcPr>
          <w:p w:rsidR="00FE5D5C" w:rsidRDefault="006E6413">
            <w:pPr>
              <w:pStyle w:val="Jin0"/>
              <w:shd w:val="clear" w:color="auto" w:fill="auto"/>
              <w:spacing w:after="0" w:line="240" w:lineRule="auto"/>
              <w:jc w:val="center"/>
            </w:pPr>
            <w:proofErr w:type="spellStart"/>
            <w:r>
              <w:rPr>
                <w:b/>
                <w:bCs/>
              </w:rPr>
              <w:t>xxx</w:t>
            </w:r>
            <w:proofErr w:type="spellEnd"/>
          </w:p>
        </w:tc>
        <w:tc>
          <w:tcPr>
            <w:tcW w:w="2198" w:type="dxa"/>
            <w:tcBorders>
              <w:top w:val="single" w:sz="4" w:space="0" w:color="auto"/>
              <w:left w:val="single" w:sz="4" w:space="0" w:color="auto"/>
              <w:right w:val="single" w:sz="4" w:space="0" w:color="auto"/>
            </w:tcBorders>
            <w:shd w:val="clear" w:color="auto" w:fill="FFFFFF"/>
            <w:vAlign w:val="bottom"/>
          </w:tcPr>
          <w:p w:rsidR="00FE5D5C" w:rsidRDefault="006E6413">
            <w:pPr>
              <w:pStyle w:val="Jin0"/>
              <w:shd w:val="clear" w:color="auto" w:fill="auto"/>
              <w:spacing w:after="0" w:line="240" w:lineRule="auto"/>
              <w:jc w:val="center"/>
            </w:pPr>
            <w:proofErr w:type="spellStart"/>
            <w:r>
              <w:rPr>
                <w:b/>
                <w:bCs/>
              </w:rPr>
              <w:t>xxx</w:t>
            </w:r>
            <w:proofErr w:type="spellEnd"/>
          </w:p>
        </w:tc>
      </w:tr>
      <w:tr w:rsidR="00FE5D5C">
        <w:tblPrEx>
          <w:tblCellMar>
            <w:top w:w="0" w:type="dxa"/>
            <w:bottom w:w="0" w:type="dxa"/>
          </w:tblCellMar>
        </w:tblPrEx>
        <w:trPr>
          <w:trHeight w:hRule="exact" w:val="293"/>
          <w:jc w:val="center"/>
        </w:trPr>
        <w:tc>
          <w:tcPr>
            <w:tcW w:w="3221" w:type="dxa"/>
            <w:tcBorders>
              <w:top w:val="single" w:sz="4" w:space="0" w:color="auto"/>
              <w:left w:val="single" w:sz="4" w:space="0" w:color="auto"/>
            </w:tcBorders>
            <w:shd w:val="clear" w:color="auto" w:fill="FFFFFF"/>
            <w:vAlign w:val="bottom"/>
          </w:tcPr>
          <w:p w:rsidR="00FE5D5C" w:rsidRDefault="006E6413">
            <w:pPr>
              <w:pStyle w:val="Jin0"/>
              <w:shd w:val="clear" w:color="auto" w:fill="auto"/>
              <w:spacing w:after="0" w:line="240" w:lineRule="auto"/>
            </w:pPr>
            <w:proofErr w:type="spellStart"/>
            <w:r>
              <w:t>xxx</w:t>
            </w:r>
            <w:proofErr w:type="spellEnd"/>
          </w:p>
        </w:tc>
        <w:tc>
          <w:tcPr>
            <w:tcW w:w="4632" w:type="dxa"/>
            <w:tcBorders>
              <w:top w:val="single" w:sz="4" w:space="0" w:color="auto"/>
              <w:left w:val="single" w:sz="4" w:space="0" w:color="auto"/>
            </w:tcBorders>
            <w:shd w:val="clear" w:color="auto" w:fill="FFFFFF"/>
            <w:vAlign w:val="bottom"/>
          </w:tcPr>
          <w:p w:rsidR="00FE5D5C" w:rsidRDefault="006E6413">
            <w:pPr>
              <w:pStyle w:val="Jin0"/>
              <w:shd w:val="clear" w:color="auto" w:fill="auto"/>
              <w:spacing w:after="0" w:line="240" w:lineRule="auto"/>
              <w:jc w:val="center"/>
            </w:pPr>
            <w:proofErr w:type="spellStart"/>
            <w:r>
              <w:rPr>
                <w:b/>
                <w:bCs/>
              </w:rPr>
              <w:t>xxx</w:t>
            </w:r>
            <w:proofErr w:type="spellEnd"/>
          </w:p>
        </w:tc>
        <w:tc>
          <w:tcPr>
            <w:tcW w:w="2198" w:type="dxa"/>
            <w:tcBorders>
              <w:top w:val="single" w:sz="4" w:space="0" w:color="auto"/>
              <w:left w:val="single" w:sz="4" w:space="0" w:color="auto"/>
              <w:right w:val="single" w:sz="4" w:space="0" w:color="auto"/>
            </w:tcBorders>
            <w:shd w:val="clear" w:color="auto" w:fill="FFFFFF"/>
            <w:vAlign w:val="bottom"/>
          </w:tcPr>
          <w:p w:rsidR="00FE5D5C" w:rsidRDefault="006E6413">
            <w:pPr>
              <w:pStyle w:val="Jin0"/>
              <w:shd w:val="clear" w:color="auto" w:fill="auto"/>
              <w:spacing w:after="0" w:line="240" w:lineRule="auto"/>
              <w:jc w:val="center"/>
            </w:pPr>
            <w:proofErr w:type="spellStart"/>
            <w:r>
              <w:rPr>
                <w:b/>
                <w:bCs/>
              </w:rPr>
              <w:t>xxx</w:t>
            </w:r>
            <w:proofErr w:type="spellEnd"/>
          </w:p>
        </w:tc>
      </w:tr>
      <w:tr w:rsidR="00FE5D5C">
        <w:tblPrEx>
          <w:tblCellMar>
            <w:top w:w="0" w:type="dxa"/>
            <w:bottom w:w="0" w:type="dxa"/>
          </w:tblCellMar>
        </w:tblPrEx>
        <w:trPr>
          <w:trHeight w:hRule="exact" w:val="418"/>
          <w:jc w:val="center"/>
        </w:trPr>
        <w:tc>
          <w:tcPr>
            <w:tcW w:w="3221" w:type="dxa"/>
            <w:tcBorders>
              <w:top w:val="single" w:sz="4" w:space="0" w:color="auto"/>
              <w:left w:val="single" w:sz="4" w:space="0" w:color="auto"/>
              <w:bottom w:val="single" w:sz="4" w:space="0" w:color="auto"/>
            </w:tcBorders>
            <w:shd w:val="clear" w:color="auto" w:fill="FFFFFF"/>
            <w:vAlign w:val="center"/>
          </w:tcPr>
          <w:p w:rsidR="00FE5D5C" w:rsidRDefault="006E6413">
            <w:pPr>
              <w:pStyle w:val="Jin0"/>
              <w:shd w:val="clear" w:color="auto" w:fill="auto"/>
              <w:spacing w:after="0" w:line="240" w:lineRule="auto"/>
              <w:rPr>
                <w:sz w:val="19"/>
                <w:szCs w:val="19"/>
              </w:rPr>
            </w:pPr>
            <w:proofErr w:type="spellStart"/>
            <w:r>
              <w:rPr>
                <w:b/>
                <w:bCs/>
                <w:i/>
                <w:iCs/>
                <w:sz w:val="19"/>
                <w:szCs w:val="19"/>
              </w:rPr>
              <w:t>xx</w:t>
            </w:r>
            <w:proofErr w:type="spellEnd"/>
          </w:p>
        </w:tc>
        <w:tc>
          <w:tcPr>
            <w:tcW w:w="4632" w:type="dxa"/>
            <w:tcBorders>
              <w:top w:val="single" w:sz="4" w:space="0" w:color="auto"/>
              <w:left w:val="single" w:sz="4" w:space="0" w:color="auto"/>
              <w:bottom w:val="single" w:sz="4" w:space="0" w:color="auto"/>
            </w:tcBorders>
            <w:shd w:val="clear" w:color="auto" w:fill="FFFFFF"/>
            <w:vAlign w:val="center"/>
          </w:tcPr>
          <w:p w:rsidR="00FE5D5C" w:rsidRDefault="006E6413">
            <w:pPr>
              <w:pStyle w:val="Jin0"/>
              <w:shd w:val="clear" w:color="auto" w:fill="auto"/>
              <w:spacing w:after="0" w:line="240" w:lineRule="auto"/>
              <w:jc w:val="center"/>
              <w:rPr>
                <w:sz w:val="19"/>
                <w:szCs w:val="19"/>
              </w:rPr>
            </w:pPr>
            <w:proofErr w:type="spellStart"/>
            <w:r>
              <w:rPr>
                <w:b/>
                <w:bCs/>
                <w:sz w:val="19"/>
                <w:szCs w:val="19"/>
              </w:rPr>
              <w:t>xxx</w:t>
            </w:r>
            <w:proofErr w:type="spellEnd"/>
          </w:p>
        </w:tc>
        <w:tc>
          <w:tcPr>
            <w:tcW w:w="2198" w:type="dxa"/>
            <w:tcBorders>
              <w:top w:val="single" w:sz="4" w:space="0" w:color="auto"/>
              <w:left w:val="single" w:sz="4" w:space="0" w:color="auto"/>
              <w:bottom w:val="single" w:sz="4" w:space="0" w:color="auto"/>
              <w:right w:val="single" w:sz="4" w:space="0" w:color="auto"/>
            </w:tcBorders>
            <w:shd w:val="clear" w:color="auto" w:fill="FFFFFF"/>
          </w:tcPr>
          <w:p w:rsidR="00FE5D5C" w:rsidRDefault="00FE5D5C">
            <w:pPr>
              <w:rPr>
                <w:sz w:val="10"/>
                <w:szCs w:val="10"/>
              </w:rPr>
            </w:pPr>
          </w:p>
        </w:tc>
      </w:tr>
    </w:tbl>
    <w:p w:rsidR="00FE5D5C" w:rsidRDefault="00FE5D5C">
      <w:pPr>
        <w:spacing w:after="219" w:line="1" w:lineRule="exact"/>
      </w:pPr>
    </w:p>
    <w:p w:rsidR="00FE5D5C" w:rsidRDefault="00F05DED">
      <w:pPr>
        <w:pStyle w:val="Zkladntext1"/>
        <w:shd w:val="clear" w:color="auto" w:fill="auto"/>
        <w:spacing w:line="288" w:lineRule="auto"/>
        <w:ind w:left="300" w:hanging="300"/>
        <w:jc w:val="both"/>
      </w:pPr>
      <w:r>
        <w:t xml:space="preserve">9. Smluvní strany se dohodly, že kupující vyplatí prodávajícímu bonus ve výši </w:t>
      </w:r>
      <w:proofErr w:type="spellStart"/>
      <w:r w:rsidR="006E6413">
        <w:rPr>
          <w:b/>
          <w:bCs/>
        </w:rPr>
        <w:t>xx</w:t>
      </w:r>
      <w:proofErr w:type="spellEnd"/>
      <w:r>
        <w:rPr>
          <w:b/>
          <w:bCs/>
        </w:rPr>
        <w:t xml:space="preserve"> Kč </w:t>
      </w:r>
      <w:r>
        <w:t xml:space="preserve">za každou v období od </w:t>
      </w:r>
      <w:proofErr w:type="gramStart"/>
      <w:r>
        <w:t>1.7.2022</w:t>
      </w:r>
      <w:proofErr w:type="gramEnd"/>
      <w:r>
        <w:t xml:space="preserve"> do 30.9.2022 prodávajícím dodanou a osobou provádějící přejímku převzatou </w:t>
      </w:r>
      <w:proofErr w:type="spellStart"/>
      <w:r>
        <w:t>atrotunu</w:t>
      </w:r>
      <w:proofErr w:type="spellEnd"/>
      <w:r>
        <w:t xml:space="preserve"> vlákninového dříví. Podmínkou vyplacení bonusu je splnění</w:t>
      </w:r>
      <w:r>
        <w:t xml:space="preserve"> dodávek vlákninového dříví k 30. 9. 2022 na min. 90 % objemu dodatku smlouvy. Bonus bude vyúčtován do </w:t>
      </w:r>
      <w:proofErr w:type="gramStart"/>
      <w:r>
        <w:t>31.10.2022</w:t>
      </w:r>
      <w:proofErr w:type="gramEnd"/>
      <w:r>
        <w:t xml:space="preserve"> se splatností 45 dní od vystavení faktury. Datum zdanitelného plnění bude datum vystavení faktury na bonus, to znamená říjen 2022. Bonus bude </w:t>
      </w:r>
      <w:r>
        <w:t>fakturován s DPH.</w:t>
      </w:r>
    </w:p>
    <w:p w:rsidR="00FE5D5C" w:rsidRDefault="00F05DED">
      <w:pPr>
        <w:pStyle w:val="Nadpis20"/>
        <w:keepNext/>
        <w:keepLines/>
        <w:numPr>
          <w:ilvl w:val="0"/>
          <w:numId w:val="1"/>
        </w:numPr>
        <w:shd w:val="clear" w:color="auto" w:fill="auto"/>
        <w:tabs>
          <w:tab w:val="left" w:pos="274"/>
        </w:tabs>
        <w:spacing w:after="220" w:line="286" w:lineRule="auto"/>
        <w:jc w:val="both"/>
      </w:pPr>
      <w:bookmarkStart w:id="2" w:name="bookmark2"/>
      <w:bookmarkStart w:id="3" w:name="bookmark3"/>
      <w:r>
        <w:t>Přepravní podmínky</w:t>
      </w:r>
      <w:bookmarkEnd w:id="2"/>
      <w:bookmarkEnd w:id="3"/>
    </w:p>
    <w:p w:rsidR="00FE5D5C" w:rsidRDefault="00F05DED">
      <w:pPr>
        <w:pStyle w:val="Zkladntext1"/>
        <w:numPr>
          <w:ilvl w:val="0"/>
          <w:numId w:val="1"/>
        </w:numPr>
        <w:shd w:val="clear" w:color="auto" w:fill="auto"/>
        <w:tabs>
          <w:tab w:val="left" w:pos="274"/>
        </w:tabs>
        <w:spacing w:after="220"/>
        <w:ind w:left="300" w:hanging="300"/>
        <w:jc w:val="both"/>
      </w:pPr>
      <w:r>
        <w:t xml:space="preserve">V případě dohody obou smluvních stran o realizaci dodávek dříví po železnici (vzdálenost nad 180 silničních km) se prodávající zavazuje zajistit na své jméno a náklady „vagónování“. Služba vagónování zahrnuje především </w:t>
      </w:r>
      <w:r>
        <w:t>tyto úkony: nakládku na silniční dopravní prostředek dopravce v lese či na externím skladě, přepravu do dohodnuté železniční stanice, překládku dříví z dopravního prostředku dopravce do železničního vagónu, náklady dopravce na úklid znečištěné plochy v žel</w:t>
      </w:r>
      <w:r>
        <w:t>ezničních stanicích v souvislosti s manipulací dřevní hmoty do vagonů a upevnění nákladů vázacím prostředkem k vagonu v případě nakládky nad stěny vozu či klaníce. Na základě této skutečnosti se kupující zavazuje uhradit prodávajícímu za vagónování smluvní</w:t>
      </w:r>
      <w:r>
        <w:t xml:space="preserve"> cenu ve výši </w:t>
      </w:r>
      <w:r>
        <w:rPr>
          <w:b/>
          <w:bCs/>
        </w:rPr>
        <w:t xml:space="preserve">160,- Kč/Am3za </w:t>
      </w:r>
      <w:r>
        <w:t xml:space="preserve">všechny řady železničních vagonů </w:t>
      </w:r>
      <w:proofErr w:type="spellStart"/>
      <w:r>
        <w:t>Ea</w:t>
      </w:r>
      <w:proofErr w:type="spellEnd"/>
      <w:r>
        <w:t xml:space="preserve">* </w:t>
      </w:r>
      <w:proofErr w:type="spellStart"/>
      <w:r>
        <w:rPr>
          <w:lang w:val="en-US" w:eastAsia="en-US" w:bidi="en-US"/>
        </w:rPr>
        <w:t>Laaps</w:t>
      </w:r>
      <w:proofErr w:type="spellEnd"/>
      <w:r>
        <w:rPr>
          <w:lang w:val="en-US" w:eastAsia="en-US" w:bidi="en-US"/>
        </w:rPr>
        <w:t xml:space="preserve">, </w:t>
      </w:r>
      <w:proofErr w:type="spellStart"/>
      <w:r>
        <w:rPr>
          <w:lang w:val="en-US" w:eastAsia="en-US" w:bidi="en-US"/>
        </w:rPr>
        <w:t>Roos</w:t>
      </w:r>
      <w:proofErr w:type="spellEnd"/>
      <w:r>
        <w:rPr>
          <w:lang w:val="en-US" w:eastAsia="en-US" w:bidi="en-US"/>
        </w:rPr>
        <w:t xml:space="preserve"> </w:t>
      </w:r>
      <w:r>
        <w:t>.</w:t>
      </w:r>
      <w:proofErr w:type="spellStart"/>
      <w:r>
        <w:t>Snps</w:t>
      </w:r>
      <w:proofErr w:type="spellEnd"/>
      <w:r>
        <w:t xml:space="preserve">, </w:t>
      </w:r>
      <w:proofErr w:type="spellStart"/>
      <w:proofErr w:type="gramStart"/>
      <w:r>
        <w:t>Sps</w:t>
      </w:r>
      <w:proofErr w:type="spellEnd"/>
      <w:r>
        <w:t xml:space="preserve"> a nebo mimořádnou</w:t>
      </w:r>
      <w:proofErr w:type="gramEnd"/>
      <w:r>
        <w:t xml:space="preserve"> smluvní cenu ve výši </w:t>
      </w:r>
      <w:r>
        <w:rPr>
          <w:b/>
          <w:bCs/>
        </w:rPr>
        <w:t xml:space="preserve">160,- Kč/Am3 </w:t>
      </w:r>
      <w:r>
        <w:t xml:space="preserve">za speciální ucelené vlakové soupravy s technologií </w:t>
      </w:r>
      <w:proofErr w:type="spellStart"/>
      <w:r>
        <w:t>Innofreight</w:t>
      </w:r>
      <w:proofErr w:type="spellEnd"/>
      <w:r>
        <w:t xml:space="preserve">. složené buďto z klanicových vagonů typ </w:t>
      </w:r>
      <w:proofErr w:type="spellStart"/>
      <w:r>
        <w:t>GigaWood</w:t>
      </w:r>
      <w:proofErr w:type="spellEnd"/>
      <w:r>
        <w:t xml:space="preserve"> řa</w:t>
      </w:r>
      <w:r>
        <w:t xml:space="preserve">dy </w:t>
      </w:r>
      <w:proofErr w:type="spellStart"/>
      <w:r>
        <w:t>Sggmrrs</w:t>
      </w:r>
      <w:proofErr w:type="spellEnd"/>
      <w:r>
        <w:t xml:space="preserve"> 90’Gigawood a nebo z vagonů s kontejnerovou nadstavbou typ „</w:t>
      </w:r>
      <w:proofErr w:type="spellStart"/>
      <w:r>
        <w:t>Agrotainer</w:t>
      </w:r>
      <w:proofErr w:type="spellEnd"/>
      <w:r>
        <w:t>“. Úhrada bude provedena za každý změřený a potvrzený Am3 dřevní hmoty osobou pověřenou přejímkou dříví (konečným odběratelem). Kupující může umožnit vagónování i ze vzdálenos</w:t>
      </w:r>
      <w:r>
        <w:t>ti kratší než 180 silničních km, cena vagónování pak bude snížena adekvátně podle navýšení dopravních nákladů. Tuto sníženou cenu vagónování podle jednotlivých stanic si potvrdí kupující s prodávajícím elektronickou poštou. Při ložení dřeva do vagonu se ne</w:t>
      </w:r>
      <w:r>
        <w:t>smí používat drát ani jiné kovové předměty, ze dříví je nutno odstranit všechny plastové štítky.</w:t>
      </w:r>
      <w:r>
        <w:br w:type="page"/>
      </w:r>
    </w:p>
    <w:p w:rsidR="00FE5D5C" w:rsidRDefault="00F05DED">
      <w:pPr>
        <w:pStyle w:val="Nadpis20"/>
        <w:keepNext/>
        <w:keepLines/>
        <w:shd w:val="clear" w:color="auto" w:fill="auto"/>
        <w:spacing w:after="320" w:line="240" w:lineRule="auto"/>
        <w:jc w:val="both"/>
      </w:pPr>
      <w:bookmarkStart w:id="4" w:name="bookmark4"/>
      <w:bookmarkStart w:id="5" w:name="bookmark5"/>
      <w:r>
        <w:lastRenderedPageBreak/>
        <w:t>6. Zvláštní ustanovení:</w:t>
      </w:r>
      <w:bookmarkEnd w:id="4"/>
      <w:bookmarkEnd w:id="5"/>
    </w:p>
    <w:p w:rsidR="00FE5D5C" w:rsidRDefault="00F05DED">
      <w:pPr>
        <w:pStyle w:val="Zkladntext1"/>
        <w:shd w:val="clear" w:color="auto" w:fill="auto"/>
        <w:spacing w:after="440"/>
        <w:ind w:left="280" w:hanging="280"/>
        <w:jc w:val="both"/>
      </w:pPr>
      <w:r>
        <w:t xml:space="preserve">5. Prodávající bere na vědomí, že konečným odběratelem dříví dle této smlouvy je Mondi Stětí a.s. a že množství dříví dodávané </w:t>
      </w:r>
      <w:r>
        <w:t xml:space="preserve">prodávajícím kupujícímu dle této smlouvy přímo závisí na odběru dříví konečným odběratelem dle jeho provozních potřeb od kupujícího. Dále prodávající bere na vědomí, že není výhradním dodavatelem dříví pro kupujícího určeného konečnému </w:t>
      </w:r>
      <w:proofErr w:type="spellStart"/>
      <w:proofErr w:type="gramStart"/>
      <w:r>
        <w:t>odběrateli.Pro</w:t>
      </w:r>
      <w:proofErr w:type="spellEnd"/>
      <w:proofErr w:type="gramEnd"/>
      <w:r>
        <w:t xml:space="preserve"> přípa</w:t>
      </w:r>
      <w:r>
        <w:t>d, že dojde k omezení nebo zastavení výroby v závodu konečného odběratele Mondi Stětí a.s., se smluvní strany dohodly, že kupující je oprávněn dle své volby pozastavit dodávku dle této smlouvy po určené časové období anebo omezit množství dodaného dříví. S</w:t>
      </w:r>
      <w:r>
        <w:t xml:space="preserve"> ohledem na mezinárodní situaci v době uzavření této smlouvy kupující upozorňuje prodávajícího, že důvodem omezení nebo zastavení výroby konečným odběratelem může být též omezení, přerušení nebo zastavení dodávek plynu do závodu konečného odběratele nezavi</w:t>
      </w:r>
      <w:r>
        <w:t>něné tímto konečným odběratelem. O této skutečnosti a uplatnění a výběru svého práva informuje kupující prodávajícího bez zbytečného odkladu poté, co se o takové skutečnosti dozví. V případě pozastavení dodávky se adekvátně prodlužuje původně sjednaný term</w:t>
      </w:r>
      <w:r>
        <w:t>ín plnění dle této smlouvy. V případě omezení množství dříví určí kupující nedodané (nepožadované) množství dříví prodávajícímu adekvátně v poměru k celkovému množství dříví nedodanému konečnému odběrateli kupujícím z důvodu na straně konečného odběratele.</w:t>
      </w:r>
      <w:r>
        <w:t xml:space="preserve"> Prodávající s tímto postupem změny termínu plnění, respektive množství dříví souhlasí.</w:t>
      </w:r>
    </w:p>
    <w:p w:rsidR="00FE5D5C" w:rsidRDefault="00F05DED">
      <w:pPr>
        <w:pStyle w:val="Nadpis20"/>
        <w:keepNext/>
        <w:keepLines/>
        <w:numPr>
          <w:ilvl w:val="0"/>
          <w:numId w:val="1"/>
        </w:numPr>
        <w:shd w:val="clear" w:color="auto" w:fill="auto"/>
        <w:tabs>
          <w:tab w:val="left" w:pos="279"/>
        </w:tabs>
        <w:spacing w:after="200" w:line="286" w:lineRule="auto"/>
      </w:pPr>
      <w:bookmarkStart w:id="6" w:name="bookmark6"/>
      <w:bookmarkStart w:id="7" w:name="bookmark7"/>
      <w:r>
        <w:t>Závěrečné ustanoveni</w:t>
      </w:r>
      <w:bookmarkEnd w:id="6"/>
      <w:bookmarkEnd w:id="7"/>
    </w:p>
    <w:p w:rsidR="00FE5D5C" w:rsidRDefault="00F05DED">
      <w:pPr>
        <w:pStyle w:val="Zkladntext1"/>
        <w:shd w:val="clear" w:color="auto" w:fill="auto"/>
        <w:spacing w:after="580"/>
      </w:pPr>
      <w:r>
        <w:t xml:space="preserve">5. Dodatek se uzavírá na období od </w:t>
      </w:r>
      <w:proofErr w:type="gramStart"/>
      <w:r>
        <w:t>1.7.2022</w:t>
      </w:r>
      <w:proofErr w:type="gramEnd"/>
      <w:r>
        <w:t xml:space="preserve"> do 30.9.2022.</w:t>
      </w:r>
    </w:p>
    <w:p w:rsidR="00FE5D5C" w:rsidRDefault="00F05DED">
      <w:pPr>
        <w:pStyle w:val="Zkladntext1"/>
        <w:shd w:val="clear" w:color="auto" w:fill="auto"/>
        <w:spacing w:after="0" w:line="240" w:lineRule="auto"/>
        <w:sectPr w:rsidR="00FE5D5C">
          <w:type w:val="continuous"/>
          <w:pgSz w:w="11900" w:h="16840"/>
          <w:pgMar w:top="438" w:right="697" w:bottom="2392" w:left="961" w:header="10" w:footer="3" w:gutter="0"/>
          <w:cols w:space="720"/>
          <w:noEndnote/>
          <w:docGrid w:linePitch="360"/>
        </w:sectPr>
      </w:pPr>
      <w:r>
        <w:t>Ostatní podmínky smlouvy zůstávají v platnosti.</w:t>
      </w:r>
    </w:p>
    <w:p w:rsidR="00FE5D5C" w:rsidRDefault="00FE5D5C">
      <w:pPr>
        <w:spacing w:line="240" w:lineRule="exact"/>
        <w:rPr>
          <w:sz w:val="19"/>
          <w:szCs w:val="19"/>
        </w:rPr>
      </w:pPr>
    </w:p>
    <w:p w:rsidR="00FE5D5C" w:rsidRDefault="00FE5D5C">
      <w:pPr>
        <w:spacing w:before="109" w:after="109" w:line="240" w:lineRule="exact"/>
        <w:rPr>
          <w:sz w:val="19"/>
          <w:szCs w:val="19"/>
        </w:rPr>
      </w:pPr>
    </w:p>
    <w:p w:rsidR="00FE5D5C" w:rsidRDefault="00FE5D5C">
      <w:pPr>
        <w:spacing w:line="1" w:lineRule="exact"/>
        <w:sectPr w:rsidR="00FE5D5C">
          <w:type w:val="continuous"/>
          <w:pgSz w:w="11900" w:h="16840"/>
          <w:pgMar w:top="1083" w:right="0" w:bottom="993" w:left="0" w:header="0" w:footer="3" w:gutter="0"/>
          <w:cols w:space="720"/>
          <w:noEndnote/>
          <w:docGrid w:linePitch="360"/>
        </w:sectPr>
      </w:pPr>
    </w:p>
    <w:p w:rsidR="00FE5D5C" w:rsidRDefault="00F05DED">
      <w:pPr>
        <w:pStyle w:val="Zkladntext1"/>
        <w:framePr w:w="1987" w:h="235" w:wrap="none" w:vAnchor="text" w:hAnchor="page" w:x="990" w:y="21"/>
        <w:shd w:val="clear" w:color="auto" w:fill="auto"/>
        <w:spacing w:after="0" w:line="240" w:lineRule="auto"/>
      </w:pPr>
      <w:r>
        <w:t>Datum: 1. července 2022</w:t>
      </w:r>
    </w:p>
    <w:p w:rsidR="00FE5D5C" w:rsidRDefault="00FE5D5C">
      <w:pPr>
        <w:spacing w:after="546" w:line="1" w:lineRule="exact"/>
      </w:pPr>
      <w:bookmarkStart w:id="8" w:name="_GoBack"/>
      <w:bookmarkEnd w:id="8"/>
    </w:p>
    <w:p w:rsidR="00FE5D5C" w:rsidRDefault="00FE5D5C">
      <w:pPr>
        <w:spacing w:line="1" w:lineRule="exact"/>
        <w:sectPr w:rsidR="00FE5D5C">
          <w:type w:val="continuous"/>
          <w:pgSz w:w="11900" w:h="16840"/>
          <w:pgMar w:top="1083" w:right="618" w:bottom="993" w:left="1049" w:header="0" w:footer="3" w:gutter="0"/>
          <w:cols w:space="720"/>
          <w:noEndnote/>
          <w:docGrid w:linePitch="360"/>
        </w:sectPr>
      </w:pPr>
    </w:p>
    <w:p w:rsidR="00FE5D5C" w:rsidRDefault="00F05DED">
      <w:pPr>
        <w:spacing w:line="1" w:lineRule="exact"/>
      </w:pPr>
      <w:r>
        <w:rPr>
          <w:noProof/>
          <w:lang w:bidi="ar-SA"/>
        </w:rPr>
        <mc:AlternateContent>
          <mc:Choice Requires="wps">
            <w:drawing>
              <wp:anchor distT="0" distB="0" distL="0" distR="0" simplePos="0" relativeHeight="125829379" behindDoc="0" locked="0" layoutInCell="1" allowOverlap="1">
                <wp:simplePos x="0" y="0"/>
                <wp:positionH relativeFrom="page">
                  <wp:posOffset>5240020</wp:posOffset>
                </wp:positionH>
                <wp:positionV relativeFrom="paragraph">
                  <wp:posOffset>12700</wp:posOffset>
                </wp:positionV>
                <wp:extent cx="475615" cy="164465"/>
                <wp:effectExtent l="0" t="0" r="0" b="0"/>
                <wp:wrapSquare wrapText="bothSides"/>
                <wp:docPr id="10" name="Shape 10"/>
                <wp:cNvGraphicFramePr/>
                <a:graphic xmlns:a="http://schemas.openxmlformats.org/drawingml/2006/main">
                  <a:graphicData uri="http://schemas.microsoft.com/office/word/2010/wordprocessingShape">
                    <wps:wsp>
                      <wps:cNvSpPr txBox="1"/>
                      <wps:spPr>
                        <a:xfrm>
                          <a:off x="0" y="0"/>
                          <a:ext cx="475615" cy="164465"/>
                        </a:xfrm>
                        <a:prstGeom prst="rect">
                          <a:avLst/>
                        </a:prstGeom>
                        <a:noFill/>
                      </wps:spPr>
                      <wps:txbx>
                        <w:txbxContent>
                          <w:p w:rsidR="00FE5D5C" w:rsidRDefault="00F05DED">
                            <w:pPr>
                              <w:pStyle w:val="Zkladntext40"/>
                              <w:shd w:val="clear" w:color="auto" w:fill="auto"/>
                              <w:ind w:left="0"/>
                            </w:pPr>
                            <w:r>
                              <w:t>Kupující</w:t>
                            </w:r>
                          </w:p>
                        </w:txbxContent>
                      </wps:txbx>
                      <wps:bodyPr wrap="none" lIns="0" tIns="0" rIns="0" bIns="0"/>
                    </wps:wsp>
                  </a:graphicData>
                </a:graphic>
              </wp:anchor>
            </w:drawing>
          </mc:Choice>
          <mc:Fallback>
            <w:pict>
              <v:shape id="_x0000_s1036" type="#_x0000_t202" style="position:absolute;margin-left:412.60000000000002pt;margin-top:1.pt;width:37.450000000000003pt;height:12.949999999999999pt;z-index:-125829374;mso-wrap-distance-left:0;mso-wrap-distance-right:0;mso-position-horizontal-relative:page" filled="f" stroked="f">
                <v:textbox inset="0,0,0,0">
                  <w:txbxContent>
                    <w:p>
                      <w:pPr>
                        <w:pStyle w:val="Style2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Kupující</w:t>
                      </w:r>
                    </w:p>
                  </w:txbxContent>
                </v:textbox>
                <w10:wrap type="square" anchorx="page"/>
              </v:shape>
            </w:pict>
          </mc:Fallback>
        </mc:AlternateContent>
      </w:r>
    </w:p>
    <w:p w:rsidR="00FE5D5C" w:rsidRDefault="00F05DED">
      <w:pPr>
        <w:pStyle w:val="Zkladntext40"/>
        <w:shd w:val="clear" w:color="auto" w:fill="auto"/>
        <w:ind w:left="2080"/>
      </w:pPr>
      <w:r>
        <w:t>Prodávající</w:t>
      </w:r>
    </w:p>
    <w:sectPr w:rsidR="00FE5D5C">
      <w:type w:val="continuous"/>
      <w:pgSz w:w="11900" w:h="16840"/>
      <w:pgMar w:top="1083" w:right="3565" w:bottom="1093" w:left="104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DED" w:rsidRDefault="00F05DED">
      <w:r>
        <w:separator/>
      </w:r>
    </w:p>
  </w:endnote>
  <w:endnote w:type="continuationSeparator" w:id="0">
    <w:p w:rsidR="00F05DED" w:rsidRDefault="00F05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5C" w:rsidRDefault="00F05DED">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599440</wp:posOffset>
              </wp:positionH>
              <wp:positionV relativeFrom="page">
                <wp:posOffset>10009505</wp:posOffset>
              </wp:positionV>
              <wp:extent cx="420370" cy="79375"/>
              <wp:effectExtent l="0" t="0" r="0" b="0"/>
              <wp:wrapNone/>
              <wp:docPr id="4" name="Shape 4"/>
              <wp:cNvGraphicFramePr/>
              <a:graphic xmlns:a="http://schemas.openxmlformats.org/drawingml/2006/main">
                <a:graphicData uri="http://schemas.microsoft.com/office/word/2010/wordprocessingShape">
                  <wps:wsp>
                    <wps:cNvSpPr txBox="1"/>
                    <wps:spPr>
                      <a:xfrm>
                        <a:off x="0" y="0"/>
                        <a:ext cx="420370" cy="79375"/>
                      </a:xfrm>
                      <a:prstGeom prst="rect">
                        <a:avLst/>
                      </a:prstGeom>
                      <a:noFill/>
                    </wps:spPr>
                    <wps:txbx>
                      <w:txbxContent>
                        <w:p w:rsidR="00FE5D5C" w:rsidRDefault="00F05DED">
                          <w:pPr>
                            <w:pStyle w:val="Zhlavnebozpat20"/>
                            <w:shd w:val="clear" w:color="auto" w:fill="auto"/>
                            <w:rPr>
                              <w:sz w:val="13"/>
                              <w:szCs w:val="13"/>
                            </w:rPr>
                          </w:pPr>
                          <w:proofErr w:type="gramStart"/>
                          <w:r>
                            <w:rPr>
                              <w:rFonts w:ascii="Arial" w:eastAsia="Arial" w:hAnsi="Arial" w:cs="Arial"/>
                              <w:sz w:val="13"/>
                              <w:szCs w:val="13"/>
                            </w:rPr>
                            <w:t>EXW 3.Q.</w:t>
                          </w:r>
                          <w:proofErr w:type="gramEnd"/>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30" type="#_x0000_t202" style="position:absolute;margin-left:47.200000000000003pt;margin-top:788.14999999999998pt;width:33.100000000000001pt;height:6.25pt;z-index:-188744063;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EXW 3.Q.</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DED" w:rsidRDefault="00F05DED"/>
  </w:footnote>
  <w:footnote w:type="continuationSeparator" w:id="0">
    <w:p w:rsidR="00F05DED" w:rsidRDefault="00F05DE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6932D2"/>
    <w:multiLevelType w:val="multilevel"/>
    <w:tmpl w:val="9DA8B0B4"/>
    <w:lvl w:ilvl="0">
      <w:start w:val="5"/>
      <w:numFmt w:val="decimal"/>
      <w:lvlText w:val="%1."/>
      <w:lvlJc w:val="left"/>
      <w:rPr>
        <w:rFonts w:ascii="Arial" w:eastAsia="Arial" w:hAnsi="Arial" w:cs="Arial"/>
        <w:b/>
        <w:bCs/>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D5C"/>
    <w:rsid w:val="006E6413"/>
    <w:rsid w:val="00F05DED"/>
    <w:rsid w:val="00FE5D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20DEB0-CD62-4A1E-9CAD-7F5BEE6D3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3">
    <w:name w:val="Základní text (3)_"/>
    <w:basedOn w:val="Standardnpsmoodstavce"/>
    <w:link w:val="Zkladntext30"/>
    <w:rPr>
      <w:rFonts w:ascii="Arial" w:eastAsia="Arial" w:hAnsi="Arial" w:cs="Arial"/>
      <w:b/>
      <w:bCs/>
      <w:i w:val="0"/>
      <w:iCs w:val="0"/>
      <w:smallCaps w:val="0"/>
      <w:strike w:val="0"/>
      <w:sz w:val="22"/>
      <w:szCs w:val="22"/>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17"/>
      <w:szCs w:val="17"/>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17"/>
      <w:szCs w:val="17"/>
      <w:u w:val="none"/>
    </w:rPr>
  </w:style>
  <w:style w:type="character" w:customStyle="1" w:styleId="Nadpis2">
    <w:name w:val="Nadpis #2_"/>
    <w:basedOn w:val="Standardnpsmoodstavce"/>
    <w:link w:val="Nadpis20"/>
    <w:rPr>
      <w:rFonts w:ascii="Arial" w:eastAsia="Arial" w:hAnsi="Arial" w:cs="Arial"/>
      <w:b/>
      <w:bCs/>
      <w:i w:val="0"/>
      <w:iCs w:val="0"/>
      <w:smallCaps w:val="0"/>
      <w:strike w:val="0"/>
      <w:sz w:val="17"/>
      <w:szCs w:val="17"/>
      <w:u w:val="none"/>
    </w:rPr>
  </w:style>
  <w:style w:type="character" w:customStyle="1" w:styleId="Zkladntext5">
    <w:name w:val="Základní text (5)_"/>
    <w:basedOn w:val="Standardnpsmoodstavce"/>
    <w:link w:val="Zkladntext50"/>
    <w:rPr>
      <w:rFonts w:ascii="Times New Roman" w:eastAsia="Times New Roman" w:hAnsi="Times New Roman" w:cs="Times New Roman"/>
      <w:b w:val="0"/>
      <w:bCs w:val="0"/>
      <w:i/>
      <w:iCs/>
      <w:smallCaps w:val="0"/>
      <w:strike w:val="0"/>
      <w:sz w:val="26"/>
      <w:szCs w:val="26"/>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3"/>
      <w:szCs w:val="13"/>
      <w:u w:val="none"/>
    </w:rPr>
  </w:style>
  <w:style w:type="character" w:customStyle="1" w:styleId="Nadpis1">
    <w:name w:val="Nadpis #1_"/>
    <w:basedOn w:val="Standardnpsmoodstavce"/>
    <w:link w:val="Nadpis10"/>
    <w:rPr>
      <w:rFonts w:ascii="Arial" w:eastAsia="Arial" w:hAnsi="Arial" w:cs="Arial"/>
      <w:b w:val="0"/>
      <w:bCs w:val="0"/>
      <w:i w:val="0"/>
      <w:iCs w:val="0"/>
      <w:smallCaps w:val="0"/>
      <w:strike w:val="0"/>
      <w:sz w:val="30"/>
      <w:szCs w:val="30"/>
      <w:u w:val="none"/>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sz w:val="19"/>
      <w:szCs w:val="19"/>
      <w:u w:val="none"/>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30">
    <w:name w:val="Základní text (3)"/>
    <w:basedOn w:val="Normln"/>
    <w:link w:val="Zkladntext3"/>
    <w:pPr>
      <w:shd w:val="clear" w:color="auto" w:fill="FFFFFF"/>
      <w:spacing w:after="40"/>
    </w:pPr>
    <w:rPr>
      <w:rFonts w:ascii="Arial" w:eastAsia="Arial" w:hAnsi="Arial" w:cs="Arial"/>
      <w:b/>
      <w:bCs/>
      <w:sz w:val="22"/>
      <w:szCs w:val="22"/>
    </w:rPr>
  </w:style>
  <w:style w:type="paragraph" w:customStyle="1" w:styleId="Zkladntext1">
    <w:name w:val="Základní text1"/>
    <w:basedOn w:val="Normln"/>
    <w:link w:val="Zkladntext"/>
    <w:pPr>
      <w:shd w:val="clear" w:color="auto" w:fill="FFFFFF"/>
      <w:spacing w:after="340" w:line="286" w:lineRule="auto"/>
    </w:pPr>
    <w:rPr>
      <w:rFonts w:ascii="Arial" w:eastAsia="Arial" w:hAnsi="Arial" w:cs="Arial"/>
      <w:sz w:val="17"/>
      <w:szCs w:val="17"/>
    </w:rPr>
  </w:style>
  <w:style w:type="paragraph" w:customStyle="1" w:styleId="Jin0">
    <w:name w:val="Jiné"/>
    <w:basedOn w:val="Normln"/>
    <w:link w:val="Jin"/>
    <w:pPr>
      <w:shd w:val="clear" w:color="auto" w:fill="FFFFFF"/>
      <w:spacing w:after="340" w:line="286" w:lineRule="auto"/>
    </w:pPr>
    <w:rPr>
      <w:rFonts w:ascii="Arial" w:eastAsia="Arial" w:hAnsi="Arial" w:cs="Arial"/>
      <w:sz w:val="17"/>
      <w:szCs w:val="17"/>
    </w:rPr>
  </w:style>
  <w:style w:type="paragraph" w:customStyle="1" w:styleId="Nadpis20">
    <w:name w:val="Nadpis #2"/>
    <w:basedOn w:val="Normln"/>
    <w:link w:val="Nadpis2"/>
    <w:pPr>
      <w:shd w:val="clear" w:color="auto" w:fill="FFFFFF"/>
      <w:spacing w:after="210" w:line="262" w:lineRule="auto"/>
      <w:outlineLvl w:val="1"/>
    </w:pPr>
    <w:rPr>
      <w:rFonts w:ascii="Arial" w:eastAsia="Arial" w:hAnsi="Arial" w:cs="Arial"/>
      <w:b/>
      <w:bCs/>
      <w:sz w:val="17"/>
      <w:szCs w:val="17"/>
    </w:rPr>
  </w:style>
  <w:style w:type="paragraph" w:customStyle="1" w:styleId="Zkladntext50">
    <w:name w:val="Základní text (5)"/>
    <w:basedOn w:val="Normln"/>
    <w:link w:val="Zkladntext5"/>
    <w:pPr>
      <w:shd w:val="clear" w:color="auto" w:fill="FFFFFF"/>
      <w:jc w:val="center"/>
    </w:pPr>
    <w:rPr>
      <w:rFonts w:ascii="Times New Roman" w:eastAsia="Times New Roman" w:hAnsi="Times New Roman" w:cs="Times New Roman"/>
      <w:i/>
      <w:iCs/>
      <w:sz w:val="26"/>
      <w:szCs w:val="26"/>
    </w:rPr>
  </w:style>
  <w:style w:type="paragraph" w:customStyle="1" w:styleId="Zkladntext20">
    <w:name w:val="Základní text (2)"/>
    <w:basedOn w:val="Normln"/>
    <w:link w:val="Zkladntext2"/>
    <w:pPr>
      <w:shd w:val="clear" w:color="auto" w:fill="FFFFFF"/>
      <w:spacing w:line="254" w:lineRule="auto"/>
    </w:pPr>
    <w:rPr>
      <w:rFonts w:ascii="Arial" w:eastAsia="Arial" w:hAnsi="Arial" w:cs="Arial"/>
      <w:sz w:val="13"/>
      <w:szCs w:val="13"/>
    </w:rPr>
  </w:style>
  <w:style w:type="paragraph" w:customStyle="1" w:styleId="Nadpis10">
    <w:name w:val="Nadpis #1"/>
    <w:basedOn w:val="Normln"/>
    <w:link w:val="Nadpis1"/>
    <w:pPr>
      <w:shd w:val="clear" w:color="auto" w:fill="FFFFFF"/>
      <w:outlineLvl w:val="0"/>
    </w:pPr>
    <w:rPr>
      <w:rFonts w:ascii="Arial" w:eastAsia="Arial" w:hAnsi="Arial" w:cs="Arial"/>
      <w:sz w:val="30"/>
      <w:szCs w:val="30"/>
    </w:rPr>
  </w:style>
  <w:style w:type="paragraph" w:customStyle="1" w:styleId="Zkladntext40">
    <w:name w:val="Základní text (4)"/>
    <w:basedOn w:val="Normln"/>
    <w:link w:val="Zkladntext4"/>
    <w:pPr>
      <w:shd w:val="clear" w:color="auto" w:fill="FFFFFF"/>
      <w:ind w:left="1040"/>
    </w:pPr>
    <w:rPr>
      <w:rFonts w:ascii="Arial" w:eastAsia="Arial" w:hAnsi="Arial" w:cs="Arial"/>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esydvur@lesydvur.cz" TargetMode="External"/><Relationship Id="rId5" Type="http://schemas.openxmlformats.org/officeDocument/2006/relationships/footnotes" Target="footnotes.xml"/><Relationship Id="rId10" Type="http://schemas.openxmlformats.org/officeDocument/2006/relationships/hyperlink" Target="mailto:info@wood-paper.cz"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726</Words>
  <Characters>4284</Characters>
  <Application>Microsoft Office Word</Application>
  <DocSecurity>0</DocSecurity>
  <Lines>35</Lines>
  <Paragraphs>9</Paragraphs>
  <ScaleCrop>false</ScaleCrop>
  <Company/>
  <LinksUpToDate>false</LinksUpToDate>
  <CharactersWithSpaces>5001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3</cp:revision>
  <dcterms:created xsi:type="dcterms:W3CDTF">2022-07-28T05:15:00Z</dcterms:created>
  <dcterms:modified xsi:type="dcterms:W3CDTF">2022-07-28T05:16:00Z</dcterms:modified>
</cp:coreProperties>
</file>