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6468" w14:textId="11DB5950" w:rsidR="00B8527A" w:rsidRPr="00AD7C59" w:rsidRDefault="0A52B248" w:rsidP="00F527DD">
      <w:pPr>
        <w:pStyle w:val="Bezmezer"/>
        <w:spacing w:before="240" w:after="480"/>
        <w:jc w:val="center"/>
        <w:rPr>
          <w:rFonts w:ascii="Tahoma" w:hAnsi="Tahoma" w:cs="Tahoma"/>
          <w:b/>
          <w:sz w:val="18"/>
          <w:szCs w:val="18"/>
        </w:rPr>
      </w:pPr>
      <w:r w:rsidRPr="0A52B248">
        <w:rPr>
          <w:rFonts w:ascii="Tahoma" w:hAnsi="Tahoma" w:cs="Tahoma"/>
          <w:b/>
          <w:bCs/>
          <w:sz w:val="16"/>
          <w:szCs w:val="16"/>
        </w:rPr>
        <w:t xml:space="preserve"> </w:t>
      </w:r>
      <w:r w:rsidR="00002F83" w:rsidRPr="00AD7C59">
        <w:rPr>
          <w:rFonts w:ascii="Tahoma" w:hAnsi="Tahoma" w:cs="Tahoma"/>
          <w:b/>
          <w:sz w:val="18"/>
          <w:szCs w:val="18"/>
        </w:rPr>
        <w:t>Smlouva</w:t>
      </w:r>
      <w:r w:rsidR="00B8527A" w:rsidRPr="00AD7C59">
        <w:rPr>
          <w:rFonts w:ascii="Tahoma" w:hAnsi="Tahoma" w:cs="Tahoma"/>
          <w:b/>
          <w:sz w:val="18"/>
          <w:szCs w:val="18"/>
        </w:rPr>
        <w:t xml:space="preserve"> o </w:t>
      </w:r>
      <w:r w:rsidR="00002F83" w:rsidRPr="00AD7C59">
        <w:rPr>
          <w:rFonts w:ascii="Tahoma" w:hAnsi="Tahoma" w:cs="Tahoma"/>
          <w:b/>
          <w:sz w:val="18"/>
          <w:szCs w:val="18"/>
        </w:rPr>
        <w:t xml:space="preserve">průběžném </w:t>
      </w:r>
      <w:r w:rsidR="00B8527A" w:rsidRPr="00AD7C59">
        <w:rPr>
          <w:rFonts w:ascii="Tahoma" w:hAnsi="Tahoma" w:cs="Tahoma"/>
          <w:b/>
          <w:sz w:val="18"/>
          <w:szCs w:val="18"/>
        </w:rPr>
        <w:t>poskytování služeb</w:t>
      </w:r>
      <w:r w:rsidR="00002F83" w:rsidRPr="00AD7C59">
        <w:rPr>
          <w:rFonts w:ascii="Tahoma" w:hAnsi="Tahoma" w:cs="Tahoma"/>
          <w:b/>
          <w:sz w:val="18"/>
          <w:szCs w:val="18"/>
        </w:rPr>
        <w:t xml:space="preserve"> </w:t>
      </w:r>
      <w:r w:rsidR="008F5252" w:rsidRPr="00AD7C59">
        <w:rPr>
          <w:rFonts w:ascii="Tahoma" w:hAnsi="Tahoma" w:cs="Tahoma"/>
          <w:b/>
          <w:sz w:val="18"/>
          <w:szCs w:val="18"/>
        </w:rPr>
        <w:t>auditu kybernetické bezpečnosti</w:t>
      </w:r>
    </w:p>
    <w:p w14:paraId="66119733" w14:textId="77777777" w:rsidR="00E8465A" w:rsidRPr="00A04114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04114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A04114" w:rsidRDefault="00E8465A" w:rsidP="00AD7C59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se sídlem</w:t>
      </w:r>
      <w:r w:rsidR="00DD2772" w:rsidRPr="00A04114">
        <w:rPr>
          <w:rFonts w:ascii="Tahoma" w:hAnsi="Tahoma" w:cs="Tahoma"/>
          <w:sz w:val="16"/>
          <w:szCs w:val="16"/>
        </w:rPr>
        <w:t>:</w:t>
      </w:r>
      <w:r w:rsidRPr="00A04114">
        <w:rPr>
          <w:rFonts w:ascii="Tahoma" w:hAnsi="Tahoma" w:cs="Tahoma"/>
          <w:sz w:val="16"/>
          <w:szCs w:val="16"/>
        </w:rPr>
        <w:t xml:space="preserve"> </w:t>
      </w:r>
      <w:r w:rsidR="00DD2772" w:rsidRPr="00A04114">
        <w:rPr>
          <w:rFonts w:ascii="Tahoma" w:hAnsi="Tahoma" w:cs="Tahoma"/>
          <w:sz w:val="16"/>
          <w:szCs w:val="16"/>
        </w:rPr>
        <w:t xml:space="preserve">            </w:t>
      </w:r>
      <w:r w:rsidR="00A752E6" w:rsidRPr="00A04114">
        <w:rPr>
          <w:rFonts w:ascii="Tahoma" w:hAnsi="Tahoma" w:cs="Tahoma"/>
          <w:sz w:val="16"/>
          <w:szCs w:val="16"/>
        </w:rPr>
        <w:tab/>
      </w:r>
      <w:r w:rsidRPr="00A04114">
        <w:rPr>
          <w:rFonts w:ascii="Tahoma" w:hAnsi="Tahoma" w:cs="Tahoma"/>
          <w:sz w:val="16"/>
          <w:szCs w:val="16"/>
        </w:rPr>
        <w:t xml:space="preserve">U Nemocnice </w:t>
      </w:r>
      <w:r w:rsidR="00F0419D" w:rsidRPr="00A04114">
        <w:rPr>
          <w:rFonts w:ascii="Tahoma" w:hAnsi="Tahoma" w:cs="Tahoma"/>
          <w:sz w:val="16"/>
          <w:szCs w:val="16"/>
        </w:rPr>
        <w:t>499/</w:t>
      </w:r>
      <w:r w:rsidRPr="00A04114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484A9FB8" w:rsidR="00E8465A" w:rsidRPr="00A04114" w:rsidRDefault="00E8465A" w:rsidP="00AD7C59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IČ: 00064165</w:t>
      </w:r>
      <w:r w:rsidR="00885CE5" w:rsidRPr="00A04114">
        <w:rPr>
          <w:rFonts w:ascii="Tahoma" w:hAnsi="Tahoma" w:cs="Tahoma"/>
          <w:sz w:val="16"/>
          <w:szCs w:val="16"/>
        </w:rPr>
        <w:t xml:space="preserve">      </w:t>
      </w:r>
      <w:r w:rsidR="00A752E6" w:rsidRPr="00A04114">
        <w:rPr>
          <w:rFonts w:ascii="Tahoma" w:hAnsi="Tahoma" w:cs="Tahoma"/>
          <w:sz w:val="16"/>
          <w:szCs w:val="16"/>
        </w:rPr>
        <w:tab/>
      </w:r>
      <w:r w:rsidRPr="00A04114">
        <w:rPr>
          <w:rFonts w:ascii="Tahoma" w:hAnsi="Tahoma" w:cs="Tahoma"/>
          <w:sz w:val="16"/>
          <w:szCs w:val="16"/>
        </w:rPr>
        <w:t>DIČ:</w:t>
      </w:r>
      <w:r w:rsidR="0009067B" w:rsidRPr="00A04114">
        <w:rPr>
          <w:rFonts w:ascii="Tahoma" w:hAnsi="Tahoma" w:cs="Tahoma"/>
          <w:sz w:val="16"/>
          <w:szCs w:val="16"/>
        </w:rPr>
        <w:t xml:space="preserve"> </w:t>
      </w:r>
      <w:r w:rsidRPr="00A04114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A04114" w:rsidRDefault="001C5F99" w:rsidP="00AD7C59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zastoupená</w:t>
      </w:r>
      <w:r w:rsidR="00E8465A" w:rsidRPr="00A04114">
        <w:rPr>
          <w:rFonts w:ascii="Tahoma" w:hAnsi="Tahoma" w:cs="Tahoma"/>
          <w:sz w:val="16"/>
          <w:szCs w:val="16"/>
        </w:rPr>
        <w:t xml:space="preserve">: </w:t>
      </w:r>
      <w:r w:rsidR="00DD2772" w:rsidRPr="00A04114">
        <w:rPr>
          <w:rFonts w:ascii="Tahoma" w:hAnsi="Tahoma" w:cs="Tahoma"/>
          <w:sz w:val="16"/>
          <w:szCs w:val="16"/>
        </w:rPr>
        <w:t xml:space="preserve">         </w:t>
      </w:r>
      <w:r w:rsidR="00A752E6" w:rsidRPr="00A04114">
        <w:rPr>
          <w:rFonts w:ascii="Tahoma" w:hAnsi="Tahoma" w:cs="Tahoma"/>
          <w:sz w:val="16"/>
          <w:szCs w:val="16"/>
        </w:rPr>
        <w:tab/>
      </w:r>
      <w:r w:rsidR="00464DE2" w:rsidRPr="00A04114">
        <w:rPr>
          <w:rFonts w:ascii="Tahoma" w:hAnsi="Tahoma" w:cs="Tahoma"/>
          <w:sz w:val="16"/>
          <w:szCs w:val="16"/>
        </w:rPr>
        <w:t xml:space="preserve">prof. </w:t>
      </w:r>
      <w:r w:rsidR="00A653B0" w:rsidRPr="00A04114">
        <w:rPr>
          <w:rFonts w:ascii="Tahoma" w:hAnsi="Tahoma" w:cs="Tahoma"/>
          <w:sz w:val="16"/>
          <w:szCs w:val="16"/>
        </w:rPr>
        <w:t xml:space="preserve">MUDr. </w:t>
      </w:r>
      <w:r w:rsidR="00464DE2" w:rsidRPr="00A04114">
        <w:rPr>
          <w:rFonts w:ascii="Tahoma" w:hAnsi="Tahoma" w:cs="Tahoma"/>
          <w:sz w:val="16"/>
          <w:szCs w:val="16"/>
        </w:rPr>
        <w:t>Davidem Feltlem</w:t>
      </w:r>
      <w:r w:rsidR="00A653B0" w:rsidRPr="00A04114">
        <w:rPr>
          <w:rFonts w:ascii="Tahoma" w:hAnsi="Tahoma" w:cs="Tahoma"/>
          <w:sz w:val="16"/>
          <w:szCs w:val="16"/>
        </w:rPr>
        <w:t>,</w:t>
      </w:r>
      <w:r w:rsidR="00464DE2" w:rsidRPr="00A04114">
        <w:rPr>
          <w:rFonts w:ascii="Tahoma" w:hAnsi="Tahoma" w:cs="Tahoma"/>
          <w:sz w:val="16"/>
          <w:szCs w:val="16"/>
        </w:rPr>
        <w:t xml:space="preserve"> Ph.D.,</w:t>
      </w:r>
      <w:r w:rsidR="00A653B0" w:rsidRPr="00A04114">
        <w:rPr>
          <w:rFonts w:ascii="Tahoma" w:hAnsi="Tahoma" w:cs="Tahoma"/>
          <w:sz w:val="16"/>
          <w:szCs w:val="16"/>
        </w:rPr>
        <w:t xml:space="preserve"> MBA, ředitel</w:t>
      </w:r>
      <w:r w:rsidR="00464DE2" w:rsidRPr="00A04114">
        <w:rPr>
          <w:rFonts w:ascii="Tahoma" w:hAnsi="Tahoma" w:cs="Tahoma"/>
          <w:sz w:val="16"/>
          <w:szCs w:val="16"/>
        </w:rPr>
        <w:t>em</w:t>
      </w:r>
    </w:p>
    <w:p w14:paraId="5E0C8463" w14:textId="44D8EEA0" w:rsidR="00E8465A" w:rsidRPr="00A04114" w:rsidRDefault="00E8465A" w:rsidP="00AD7C59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04114">
        <w:rPr>
          <w:rFonts w:ascii="Tahoma" w:hAnsi="Tahoma" w:cs="Tahoma"/>
          <w:sz w:val="16"/>
          <w:szCs w:val="16"/>
        </w:rPr>
        <w:t xml:space="preserve"> </w:t>
      </w:r>
      <w:r w:rsidR="00A752E6" w:rsidRPr="00A04114">
        <w:rPr>
          <w:rFonts w:ascii="Tahoma" w:hAnsi="Tahoma" w:cs="Tahoma"/>
          <w:sz w:val="16"/>
          <w:szCs w:val="16"/>
        </w:rPr>
        <w:tab/>
      </w:r>
      <w:r w:rsidR="007D4D23" w:rsidRPr="00A04114">
        <w:rPr>
          <w:rFonts w:ascii="Tahoma" w:hAnsi="Tahoma" w:cs="Tahoma"/>
          <w:sz w:val="16"/>
          <w:szCs w:val="16"/>
        </w:rPr>
        <w:t>Č</w:t>
      </w:r>
      <w:r w:rsidR="00AD7C59">
        <w:rPr>
          <w:rFonts w:ascii="Tahoma" w:hAnsi="Tahoma" w:cs="Tahoma"/>
          <w:sz w:val="16"/>
          <w:szCs w:val="16"/>
        </w:rPr>
        <w:t>eská národní banka</w:t>
      </w:r>
    </w:p>
    <w:p w14:paraId="213FC5AC" w14:textId="4B909028" w:rsidR="00E8465A" w:rsidRPr="00A04114" w:rsidRDefault="00E8465A" w:rsidP="00AD7C59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04114">
        <w:rPr>
          <w:rFonts w:ascii="Tahoma" w:hAnsi="Tahoma" w:cs="Tahoma"/>
          <w:sz w:val="16"/>
          <w:szCs w:val="16"/>
        </w:rPr>
        <w:tab/>
      </w:r>
      <w:r w:rsidRPr="00A04114">
        <w:rPr>
          <w:rFonts w:ascii="Tahoma" w:hAnsi="Tahoma" w:cs="Tahoma"/>
          <w:sz w:val="16"/>
          <w:szCs w:val="16"/>
        </w:rPr>
        <w:t>24035021/</w:t>
      </w:r>
      <w:r w:rsidR="007D4D23" w:rsidRPr="00A04114">
        <w:rPr>
          <w:rFonts w:ascii="Tahoma" w:hAnsi="Tahoma" w:cs="Tahoma"/>
          <w:sz w:val="16"/>
          <w:szCs w:val="16"/>
        </w:rPr>
        <w:t>0710</w:t>
      </w:r>
    </w:p>
    <w:p w14:paraId="268F2D0E" w14:textId="2B6A2B32" w:rsidR="00E8465A" w:rsidRPr="00A04114" w:rsidRDefault="00885CE5" w:rsidP="00E8465A">
      <w:pPr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jako </w:t>
      </w:r>
      <w:r w:rsidR="00817662" w:rsidRPr="00A04114">
        <w:rPr>
          <w:rFonts w:ascii="Tahoma" w:hAnsi="Tahoma" w:cs="Tahoma"/>
          <w:b/>
          <w:sz w:val="16"/>
          <w:szCs w:val="16"/>
        </w:rPr>
        <w:t>objednatel</w:t>
      </w:r>
      <w:r w:rsidRPr="00A04114">
        <w:rPr>
          <w:rFonts w:ascii="Tahoma" w:hAnsi="Tahoma" w:cs="Tahoma"/>
          <w:b/>
          <w:sz w:val="16"/>
          <w:szCs w:val="16"/>
        </w:rPr>
        <w:t xml:space="preserve"> </w:t>
      </w:r>
      <w:r w:rsidRPr="00A04114">
        <w:rPr>
          <w:rFonts w:ascii="Tahoma" w:hAnsi="Tahoma" w:cs="Tahoma"/>
          <w:sz w:val="16"/>
          <w:szCs w:val="16"/>
        </w:rPr>
        <w:t xml:space="preserve">na straně </w:t>
      </w:r>
      <w:r w:rsidR="00817662" w:rsidRPr="00A04114">
        <w:rPr>
          <w:rFonts w:ascii="Tahoma" w:hAnsi="Tahoma" w:cs="Tahoma"/>
          <w:sz w:val="16"/>
          <w:szCs w:val="16"/>
        </w:rPr>
        <w:t>jedné</w:t>
      </w:r>
      <w:r w:rsidRPr="00A04114">
        <w:rPr>
          <w:rFonts w:ascii="Tahoma" w:hAnsi="Tahoma" w:cs="Tahoma"/>
          <w:sz w:val="16"/>
          <w:szCs w:val="16"/>
        </w:rPr>
        <w:t xml:space="preserve"> </w:t>
      </w:r>
      <w:r w:rsidR="00E8465A" w:rsidRPr="00A04114">
        <w:rPr>
          <w:rFonts w:ascii="Tahoma" w:hAnsi="Tahoma" w:cs="Tahoma"/>
          <w:sz w:val="16"/>
          <w:szCs w:val="16"/>
        </w:rPr>
        <w:t xml:space="preserve">(dále jen </w:t>
      </w:r>
      <w:r w:rsidR="004A3CCC" w:rsidRPr="00A04114">
        <w:rPr>
          <w:rFonts w:ascii="Tahoma" w:hAnsi="Tahoma" w:cs="Tahoma"/>
          <w:sz w:val="16"/>
          <w:szCs w:val="16"/>
        </w:rPr>
        <w:t>„</w:t>
      </w:r>
      <w:r w:rsidR="00817662" w:rsidRPr="00A04114">
        <w:rPr>
          <w:rFonts w:ascii="Tahoma" w:hAnsi="Tahoma" w:cs="Tahoma"/>
          <w:sz w:val="16"/>
          <w:szCs w:val="16"/>
        </w:rPr>
        <w:t>objednatel</w:t>
      </w:r>
      <w:r w:rsidR="00A76D75" w:rsidRPr="00A04114">
        <w:rPr>
          <w:rFonts w:ascii="Tahoma" w:hAnsi="Tahoma" w:cs="Tahoma"/>
          <w:sz w:val="16"/>
          <w:szCs w:val="16"/>
        </w:rPr>
        <w:t>“</w:t>
      </w:r>
      <w:r w:rsidR="00E8465A" w:rsidRPr="00A04114">
        <w:rPr>
          <w:rFonts w:ascii="Tahoma" w:hAnsi="Tahoma" w:cs="Tahoma"/>
          <w:sz w:val="16"/>
          <w:szCs w:val="16"/>
        </w:rPr>
        <w:t>)</w:t>
      </w:r>
    </w:p>
    <w:p w14:paraId="559BDE2D" w14:textId="008256BC" w:rsidR="00817662" w:rsidRPr="00A04114" w:rsidRDefault="00817662" w:rsidP="00D31D0D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a</w:t>
      </w:r>
    </w:p>
    <w:p w14:paraId="533B8C7E" w14:textId="33E6FF15" w:rsidR="00817662" w:rsidRPr="00A04114" w:rsidRDefault="000155FE" w:rsidP="0081766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0155FE">
        <w:rPr>
          <w:rFonts w:ascii="Tahoma" w:hAnsi="Tahoma" w:cs="Tahoma"/>
          <w:b/>
          <w:sz w:val="16"/>
          <w:szCs w:val="16"/>
        </w:rPr>
        <w:t>RELSIE spol. s r. o.</w:t>
      </w:r>
    </w:p>
    <w:p w14:paraId="2E8994EB" w14:textId="7FB699EA" w:rsidR="00817662" w:rsidRPr="00A04114" w:rsidRDefault="00817662" w:rsidP="00AD7C59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zapsaná v obchodním rejstříku</w:t>
      </w:r>
      <w:r w:rsidR="00AD7C59">
        <w:rPr>
          <w:rFonts w:ascii="Tahoma" w:hAnsi="Tahoma" w:cs="Tahoma"/>
          <w:sz w:val="16"/>
          <w:szCs w:val="16"/>
        </w:rPr>
        <w:t xml:space="preserve"> </w:t>
      </w:r>
      <w:r w:rsidR="000155FE" w:rsidRPr="000155FE">
        <w:rPr>
          <w:rFonts w:ascii="Tahoma" w:hAnsi="Tahoma" w:cs="Tahoma"/>
          <w:sz w:val="16"/>
          <w:szCs w:val="16"/>
        </w:rPr>
        <w:t>vedeném Městským soudem v Praze, oddíl C, vložka 32295</w:t>
      </w:r>
      <w:r w:rsidR="000155FE" w:rsidRPr="000155FE" w:rsidDel="000155FE">
        <w:rPr>
          <w:rFonts w:ascii="Tahoma" w:hAnsi="Tahoma" w:cs="Tahoma"/>
          <w:sz w:val="16"/>
          <w:szCs w:val="16"/>
        </w:rPr>
        <w:t xml:space="preserve"> </w:t>
      </w:r>
    </w:p>
    <w:p w14:paraId="6F22B85C" w14:textId="2A2942C3" w:rsidR="00817662" w:rsidRPr="00A04114" w:rsidRDefault="00817662" w:rsidP="00AD7C59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se sídlem:</w:t>
      </w:r>
      <w:r w:rsidRPr="00A04114">
        <w:rPr>
          <w:rFonts w:ascii="Tahoma" w:hAnsi="Tahoma" w:cs="Tahoma"/>
          <w:sz w:val="16"/>
          <w:szCs w:val="16"/>
        </w:rPr>
        <w:tab/>
      </w:r>
      <w:r w:rsidR="00251A2F" w:rsidRPr="00251A2F">
        <w:rPr>
          <w:rFonts w:ascii="Tahoma" w:hAnsi="Tahoma" w:cs="Tahoma"/>
          <w:sz w:val="16"/>
          <w:szCs w:val="16"/>
        </w:rPr>
        <w:t>Opletalova 1418/23, 110 00 Praha 1</w:t>
      </w:r>
    </w:p>
    <w:p w14:paraId="22079C15" w14:textId="4CE36E35" w:rsidR="00817662" w:rsidRPr="00A04114" w:rsidRDefault="00817662" w:rsidP="00AD7C59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IČ: </w:t>
      </w:r>
      <w:r w:rsidR="00251A2F" w:rsidRPr="00251A2F">
        <w:rPr>
          <w:rFonts w:ascii="Tahoma" w:hAnsi="Tahoma" w:cs="Tahoma"/>
          <w:sz w:val="16"/>
          <w:szCs w:val="16"/>
        </w:rPr>
        <w:t>62417339</w:t>
      </w:r>
      <w:r w:rsidRPr="00A04114">
        <w:rPr>
          <w:rFonts w:ascii="Tahoma" w:hAnsi="Tahoma" w:cs="Tahoma"/>
          <w:sz w:val="16"/>
          <w:szCs w:val="16"/>
        </w:rPr>
        <w:tab/>
        <w:t xml:space="preserve">DIČ: </w:t>
      </w:r>
      <w:r w:rsidR="00251A2F">
        <w:rPr>
          <w:rFonts w:ascii="Tahoma" w:hAnsi="Tahoma" w:cs="Tahoma"/>
          <w:sz w:val="16"/>
          <w:szCs w:val="16"/>
        </w:rPr>
        <w:t>CZ</w:t>
      </w:r>
      <w:r w:rsidR="00251A2F" w:rsidRPr="00251A2F">
        <w:rPr>
          <w:rFonts w:ascii="Tahoma" w:hAnsi="Tahoma" w:cs="Tahoma"/>
          <w:sz w:val="16"/>
          <w:szCs w:val="16"/>
        </w:rPr>
        <w:t>62417339</w:t>
      </w:r>
    </w:p>
    <w:p w14:paraId="18FB9272" w14:textId="2A6E931A" w:rsidR="00817662" w:rsidRPr="00A04114" w:rsidRDefault="00817662" w:rsidP="00AD7C59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zastoupená:</w:t>
      </w:r>
      <w:r w:rsidRPr="00A04114">
        <w:rPr>
          <w:rFonts w:ascii="Tahoma" w:hAnsi="Tahoma" w:cs="Tahoma"/>
          <w:sz w:val="16"/>
          <w:szCs w:val="16"/>
        </w:rPr>
        <w:tab/>
      </w:r>
      <w:r w:rsidR="00AB3209">
        <w:rPr>
          <w:rFonts w:ascii="Tahoma" w:hAnsi="Tahoma" w:cs="Tahoma"/>
          <w:sz w:val="16"/>
          <w:szCs w:val="16"/>
        </w:rPr>
        <w:t>XXXXXX</w:t>
      </w:r>
    </w:p>
    <w:p w14:paraId="062DD777" w14:textId="1E96C514" w:rsidR="00817662" w:rsidRPr="00A04114" w:rsidRDefault="00817662" w:rsidP="00AD7C59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bankovní spojení:</w:t>
      </w:r>
      <w:r w:rsidRPr="00A04114">
        <w:rPr>
          <w:rFonts w:ascii="Tahoma" w:hAnsi="Tahoma" w:cs="Tahoma"/>
          <w:sz w:val="16"/>
          <w:szCs w:val="16"/>
        </w:rPr>
        <w:tab/>
      </w:r>
      <w:r w:rsidR="00AB3209">
        <w:rPr>
          <w:rFonts w:ascii="Tahoma" w:hAnsi="Tahoma" w:cs="Tahoma"/>
          <w:sz w:val="16"/>
          <w:szCs w:val="16"/>
        </w:rPr>
        <w:t>XXXXXX</w:t>
      </w:r>
    </w:p>
    <w:p w14:paraId="27AF9E9D" w14:textId="6A95B5AE" w:rsidR="00817662" w:rsidRPr="00A04114" w:rsidRDefault="00817662" w:rsidP="00AD7C59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číslo účtu:</w:t>
      </w:r>
      <w:r w:rsidR="00AD7C59">
        <w:rPr>
          <w:rFonts w:ascii="Tahoma" w:hAnsi="Tahoma" w:cs="Tahoma"/>
          <w:sz w:val="16"/>
          <w:szCs w:val="16"/>
        </w:rPr>
        <w:tab/>
      </w:r>
      <w:r w:rsidR="00AB3209">
        <w:rPr>
          <w:rFonts w:ascii="Tahoma" w:hAnsi="Tahoma" w:cs="Tahoma"/>
          <w:sz w:val="16"/>
          <w:szCs w:val="16"/>
        </w:rPr>
        <w:t>XXXXXX</w:t>
      </w:r>
    </w:p>
    <w:p w14:paraId="1764B139" w14:textId="1436CE0D" w:rsidR="00817662" w:rsidRPr="00A04114" w:rsidRDefault="00817662" w:rsidP="00AD7C59">
      <w:pPr>
        <w:spacing w:after="480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jako </w:t>
      </w:r>
      <w:r w:rsidRPr="00A04114">
        <w:rPr>
          <w:rFonts w:ascii="Tahoma" w:hAnsi="Tahoma" w:cs="Tahoma"/>
          <w:b/>
          <w:sz w:val="16"/>
          <w:szCs w:val="16"/>
        </w:rPr>
        <w:t xml:space="preserve">zhotovitel </w:t>
      </w:r>
      <w:r w:rsidRPr="00A04114">
        <w:rPr>
          <w:rFonts w:ascii="Tahoma" w:hAnsi="Tahoma" w:cs="Tahoma"/>
          <w:sz w:val="16"/>
          <w:szCs w:val="16"/>
        </w:rPr>
        <w:t>na straně jedné (dále jen „</w:t>
      </w:r>
      <w:r w:rsidR="00DD51DA">
        <w:rPr>
          <w:rFonts w:ascii="Tahoma" w:hAnsi="Tahoma" w:cs="Tahoma"/>
          <w:sz w:val="16"/>
          <w:szCs w:val="16"/>
        </w:rPr>
        <w:t>poskytovatel</w:t>
      </w:r>
      <w:r w:rsidRPr="00A04114">
        <w:rPr>
          <w:rFonts w:ascii="Tahoma" w:hAnsi="Tahoma" w:cs="Tahoma"/>
          <w:sz w:val="16"/>
          <w:szCs w:val="16"/>
        </w:rPr>
        <w:t>“)</w:t>
      </w:r>
    </w:p>
    <w:p w14:paraId="7365C4D5" w14:textId="0886EFD5" w:rsidR="00181549" w:rsidRDefault="00181549" w:rsidP="00AD7C59">
      <w:pPr>
        <w:spacing w:after="240"/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uzavírají dnešního dne na základě ustanovení § 2586 a násl. zákona č. 89/2012 Sb., občansk</w:t>
      </w:r>
      <w:r w:rsidR="0020125B">
        <w:rPr>
          <w:rFonts w:ascii="Tahoma" w:hAnsi="Tahoma" w:cs="Tahoma"/>
          <w:sz w:val="16"/>
          <w:szCs w:val="16"/>
        </w:rPr>
        <w:t>ý</w:t>
      </w:r>
      <w:r>
        <w:rPr>
          <w:rFonts w:ascii="Tahoma" w:hAnsi="Tahoma" w:cs="Tahoma"/>
          <w:sz w:val="16"/>
          <w:szCs w:val="16"/>
        </w:rPr>
        <w:t xml:space="preserve"> zákoník, v platném znění</w:t>
      </w:r>
      <w:r w:rsidR="0020125B">
        <w:rPr>
          <w:rFonts w:ascii="Tahoma" w:hAnsi="Tahoma" w:cs="Tahoma"/>
          <w:sz w:val="16"/>
          <w:szCs w:val="16"/>
        </w:rPr>
        <w:t xml:space="preserve"> (dále jen „z. č. 89/2012 Sb.“),</w:t>
      </w:r>
      <w:r>
        <w:rPr>
          <w:rFonts w:ascii="Tahoma" w:hAnsi="Tahoma" w:cs="Tahoma"/>
          <w:sz w:val="16"/>
          <w:szCs w:val="16"/>
        </w:rPr>
        <w:t xml:space="preserve"> a v souladu s Výzvou k podání nabídek na veřejnou zakázku</w:t>
      </w:r>
      <w:r w:rsidR="0020125B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 xml:space="preserve"> </w:t>
      </w:r>
      <w:r w:rsidR="00491B4B" w:rsidRPr="00491B4B">
        <w:rPr>
          <w:rFonts w:ascii="Tahoma" w:hAnsi="Tahoma" w:cs="Tahoma"/>
          <w:sz w:val="16"/>
          <w:szCs w:val="16"/>
        </w:rPr>
        <w:t xml:space="preserve">Dynamický nákupní systém pro Poskytnutí služeb auditu v oblasti informační a kybernetické bezpečnosti – </w:t>
      </w:r>
      <w:r w:rsidR="00436FEA">
        <w:rPr>
          <w:rFonts w:ascii="Tahoma" w:hAnsi="Tahoma" w:cs="Tahoma"/>
          <w:sz w:val="16"/>
          <w:szCs w:val="16"/>
        </w:rPr>
        <w:t>I</w:t>
      </w:r>
      <w:r w:rsidR="00491B4B" w:rsidRPr="00491B4B">
        <w:rPr>
          <w:rFonts w:ascii="Tahoma" w:hAnsi="Tahoma" w:cs="Tahoma"/>
          <w:sz w:val="16"/>
          <w:szCs w:val="16"/>
        </w:rPr>
        <w:t>I</w:t>
      </w:r>
      <w:r>
        <w:rPr>
          <w:rFonts w:ascii="Tahoma" w:hAnsi="Tahoma" w:cs="Tahoma"/>
          <w:sz w:val="16"/>
          <w:szCs w:val="16"/>
        </w:rPr>
        <w:t xml:space="preserve">, ID veřejné zakázky na profilu zadavatele: </w:t>
      </w:r>
      <w:r w:rsidR="00436FEA" w:rsidRPr="00436FEA">
        <w:rPr>
          <w:rFonts w:ascii="Tahoma" w:hAnsi="Tahoma" w:cs="Tahoma"/>
          <w:sz w:val="16"/>
          <w:szCs w:val="16"/>
        </w:rPr>
        <w:t>VZ0142353</w:t>
      </w:r>
      <w:r>
        <w:rPr>
          <w:rFonts w:ascii="Tahoma" w:hAnsi="Tahoma" w:cs="Tahoma"/>
          <w:sz w:val="16"/>
          <w:szCs w:val="16"/>
        </w:rPr>
        <w:t xml:space="preserve">, ze dne </w:t>
      </w:r>
      <w:r w:rsidR="00436FEA">
        <w:rPr>
          <w:rFonts w:ascii="Tahoma" w:hAnsi="Tahoma" w:cs="Tahoma"/>
          <w:sz w:val="16"/>
          <w:szCs w:val="16"/>
        </w:rPr>
        <w:t>17</w:t>
      </w:r>
      <w:r>
        <w:rPr>
          <w:rFonts w:ascii="Tahoma" w:hAnsi="Tahoma" w:cs="Tahoma"/>
          <w:sz w:val="16"/>
          <w:szCs w:val="16"/>
        </w:rPr>
        <w:t>.06.2022, zadávané v zavedeném DNS (</w:t>
      </w:r>
      <w:r w:rsidR="003C1D64" w:rsidRPr="003C1D64">
        <w:rPr>
          <w:rFonts w:ascii="Tahoma" w:hAnsi="Tahoma" w:cs="Tahoma"/>
          <w:sz w:val="16"/>
          <w:szCs w:val="16"/>
        </w:rPr>
        <w:t>Dynamický nákupní systém pro Poskytnutí služeb auditu v oblasti informační a kybernetické bezpečnosti</w:t>
      </w:r>
      <w:r>
        <w:rPr>
          <w:rFonts w:ascii="Tahoma" w:hAnsi="Tahoma" w:cs="Tahoma"/>
          <w:sz w:val="16"/>
          <w:szCs w:val="16"/>
        </w:rPr>
        <w:t xml:space="preserve">, ev. č. VZ na zavedení DNS ve VVZ: </w:t>
      </w:r>
      <w:r w:rsidR="003C1D64" w:rsidRPr="003C1D64">
        <w:rPr>
          <w:rFonts w:ascii="Tahoma" w:hAnsi="Tahoma" w:cs="Tahoma"/>
          <w:sz w:val="16"/>
          <w:szCs w:val="16"/>
        </w:rPr>
        <w:t>Z2021-043541</w:t>
      </w:r>
      <w:r>
        <w:rPr>
          <w:rFonts w:ascii="Tahoma" w:hAnsi="Tahoma" w:cs="Tahoma"/>
          <w:sz w:val="16"/>
          <w:szCs w:val="16"/>
        </w:rPr>
        <w:t>) podle zákona č. 134/2016 Sb.</w:t>
      </w:r>
      <w:r w:rsidR="0020125B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o zadávání veřejných zakázek, v platném znění</w:t>
      </w:r>
      <w:r w:rsidR="0020125B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a nabídkou prodávajícího</w:t>
      </w:r>
      <w:r w:rsidR="0020125B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tuto</w:t>
      </w:r>
    </w:p>
    <w:p w14:paraId="5A24046D" w14:textId="79F681D1" w:rsidR="00027601" w:rsidRPr="00A04114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A04114">
        <w:rPr>
          <w:rFonts w:ascii="Tahoma" w:hAnsi="Tahoma" w:cs="Tahoma"/>
          <w:b/>
          <w:sz w:val="16"/>
          <w:szCs w:val="16"/>
        </w:rPr>
        <w:t xml:space="preserve">smlouvu </w:t>
      </w:r>
      <w:r w:rsidR="00002F83" w:rsidRPr="00A04114">
        <w:rPr>
          <w:rFonts w:ascii="Tahoma" w:hAnsi="Tahoma" w:cs="Tahoma"/>
          <w:b/>
          <w:sz w:val="16"/>
          <w:szCs w:val="16"/>
        </w:rPr>
        <w:t xml:space="preserve">o průběžném poskytování služeb </w:t>
      </w:r>
      <w:r w:rsidR="002546F9" w:rsidRPr="00A04114">
        <w:rPr>
          <w:rFonts w:ascii="Tahoma" w:hAnsi="Tahoma" w:cs="Tahoma"/>
          <w:b/>
          <w:sz w:val="16"/>
          <w:szCs w:val="16"/>
        </w:rPr>
        <w:t>auditu kybernetické bezpečnosti</w:t>
      </w:r>
    </w:p>
    <w:p w14:paraId="32CAAD2E" w14:textId="541C92CB" w:rsidR="00027601" w:rsidRPr="00A04114" w:rsidRDefault="00027601" w:rsidP="00AD7C59">
      <w:pPr>
        <w:spacing w:after="480"/>
        <w:jc w:val="center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(dále jen </w:t>
      </w:r>
      <w:r w:rsidR="00AD7C59">
        <w:rPr>
          <w:rFonts w:ascii="Tahoma" w:hAnsi="Tahoma" w:cs="Tahoma"/>
          <w:sz w:val="16"/>
          <w:szCs w:val="16"/>
        </w:rPr>
        <w:t>„</w:t>
      </w:r>
      <w:r w:rsidRPr="00A04114">
        <w:rPr>
          <w:rFonts w:ascii="Tahoma" w:hAnsi="Tahoma" w:cs="Tahoma"/>
          <w:sz w:val="16"/>
          <w:szCs w:val="16"/>
        </w:rPr>
        <w:t>smlouva</w:t>
      </w:r>
      <w:r w:rsidR="00AD7C59">
        <w:rPr>
          <w:rFonts w:ascii="Tahoma" w:hAnsi="Tahoma" w:cs="Tahoma"/>
          <w:sz w:val="16"/>
          <w:szCs w:val="16"/>
        </w:rPr>
        <w:t>“</w:t>
      </w:r>
      <w:r w:rsidRPr="00A04114">
        <w:rPr>
          <w:rFonts w:ascii="Tahoma" w:hAnsi="Tahoma" w:cs="Tahoma"/>
          <w:sz w:val="16"/>
          <w:szCs w:val="16"/>
        </w:rPr>
        <w:t>)</w:t>
      </w:r>
    </w:p>
    <w:p w14:paraId="73D08F43" w14:textId="39C5579D" w:rsidR="00B8527A" w:rsidRPr="00A04114" w:rsidRDefault="0020125B" w:rsidP="00AD0FF7">
      <w:pPr>
        <w:pStyle w:val="Nadpis9"/>
        <w:rPr>
          <w:rFonts w:ascii="Tahoma" w:hAnsi="Tahoma" w:cs="Tahoma"/>
          <w:sz w:val="16"/>
          <w:szCs w:val="16"/>
        </w:rPr>
      </w:pPr>
      <w:bookmarkStart w:id="0" w:name="_Ref469677934"/>
      <w:r>
        <w:rPr>
          <w:rFonts w:ascii="Tahoma" w:hAnsi="Tahoma" w:cs="Tahoma"/>
          <w:sz w:val="16"/>
          <w:szCs w:val="16"/>
        </w:rPr>
        <w:t xml:space="preserve"> </w:t>
      </w:r>
      <w:r w:rsidR="00B8527A" w:rsidRPr="00A04114">
        <w:rPr>
          <w:rFonts w:ascii="Tahoma" w:hAnsi="Tahoma" w:cs="Tahoma"/>
          <w:sz w:val="16"/>
          <w:szCs w:val="16"/>
        </w:rPr>
        <w:t xml:space="preserve">Předmět </w:t>
      </w:r>
      <w:bookmarkEnd w:id="0"/>
      <w:r w:rsidR="001D3CBB" w:rsidRPr="00A04114">
        <w:rPr>
          <w:rFonts w:ascii="Tahoma" w:hAnsi="Tahoma" w:cs="Tahoma"/>
          <w:sz w:val="16"/>
          <w:szCs w:val="16"/>
        </w:rPr>
        <w:t>smlouvy</w:t>
      </w:r>
    </w:p>
    <w:p w14:paraId="790B2F66" w14:textId="13C33991" w:rsidR="003C00F9" w:rsidRPr="00A04114" w:rsidRDefault="00B8527A" w:rsidP="005E2AEB">
      <w:pPr>
        <w:pStyle w:val="Bezmezer"/>
        <w:numPr>
          <w:ilvl w:val="1"/>
          <w:numId w:val="3"/>
        </w:numPr>
        <w:ind w:left="357" w:hanging="357"/>
        <w:jc w:val="both"/>
        <w:rPr>
          <w:rFonts w:ascii="Tahoma" w:hAnsi="Tahoma" w:cs="Tahoma"/>
          <w:bCs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Předmětem této </w:t>
      </w:r>
      <w:r w:rsidR="00DE14E9" w:rsidRPr="00A04114">
        <w:rPr>
          <w:rFonts w:ascii="Tahoma" w:hAnsi="Tahoma" w:cs="Tahoma"/>
          <w:sz w:val="16"/>
          <w:szCs w:val="16"/>
        </w:rPr>
        <w:t>smlouvy</w:t>
      </w:r>
      <w:r w:rsidRPr="00A04114">
        <w:rPr>
          <w:rFonts w:ascii="Tahoma" w:hAnsi="Tahoma" w:cs="Tahoma"/>
          <w:sz w:val="16"/>
          <w:szCs w:val="16"/>
        </w:rPr>
        <w:t xml:space="preserve"> je vymezení podmínek spolupráce smluvních stran při </w:t>
      </w:r>
      <w:r w:rsidR="00DE14E9" w:rsidRPr="00A04114">
        <w:rPr>
          <w:rFonts w:ascii="Tahoma" w:hAnsi="Tahoma" w:cs="Tahoma"/>
          <w:sz w:val="16"/>
          <w:szCs w:val="16"/>
        </w:rPr>
        <w:t xml:space="preserve">opakovaném </w:t>
      </w:r>
      <w:r w:rsidRPr="00A04114">
        <w:rPr>
          <w:rFonts w:ascii="Tahoma" w:hAnsi="Tahoma" w:cs="Tahoma"/>
          <w:sz w:val="16"/>
          <w:szCs w:val="16"/>
        </w:rPr>
        <w:t>poskytování služeb</w:t>
      </w:r>
      <w:r w:rsidR="00EF4197" w:rsidRPr="00A04114">
        <w:rPr>
          <w:rFonts w:ascii="Tahoma" w:hAnsi="Tahoma" w:cs="Tahoma"/>
          <w:sz w:val="16"/>
          <w:szCs w:val="16"/>
        </w:rPr>
        <w:t xml:space="preserve"> – </w:t>
      </w:r>
      <w:r w:rsidR="00CD3A75" w:rsidRPr="00A04114">
        <w:rPr>
          <w:rFonts w:ascii="Tahoma" w:hAnsi="Tahoma" w:cs="Tahoma"/>
          <w:sz w:val="16"/>
          <w:szCs w:val="16"/>
        </w:rPr>
        <w:t xml:space="preserve">auditu kybernetické bezpečnosti </w:t>
      </w:r>
      <w:r w:rsidR="00C66ADA" w:rsidRPr="00A04114">
        <w:rPr>
          <w:rFonts w:ascii="Tahoma" w:hAnsi="Tahoma" w:cs="Tahoma"/>
          <w:sz w:val="16"/>
          <w:szCs w:val="16"/>
        </w:rPr>
        <w:t xml:space="preserve">na definovaný rozsah systému řízení bezpečnosti informací (dále jen „ISMS“), </w:t>
      </w:r>
      <w:r w:rsidR="001C018E" w:rsidRPr="00A04114">
        <w:rPr>
          <w:rFonts w:ascii="Tahoma" w:hAnsi="Tahoma" w:cs="Tahoma"/>
          <w:sz w:val="16"/>
          <w:szCs w:val="16"/>
        </w:rPr>
        <w:t xml:space="preserve">který </w:t>
      </w:r>
      <w:r w:rsidR="00885D2F" w:rsidRPr="00A04114">
        <w:rPr>
          <w:rFonts w:ascii="Tahoma" w:hAnsi="Tahoma" w:cs="Tahoma"/>
          <w:sz w:val="16"/>
          <w:szCs w:val="16"/>
        </w:rPr>
        <w:t xml:space="preserve">je vymezen na informační systémy a zdravotnickou techniku (zdravotnickou a laboratorní techniku – modality, analyzátory) objednatele, ke kterým se váží povinnosti dané zákonem č. 181/2014 Sb., o kybernetické bezpečnosti, tj. informační systémy a zdravotnickou techniku základní služby – zdravotních služeb (dále jen </w:t>
      </w:r>
      <w:r w:rsidR="001B19F5">
        <w:rPr>
          <w:rFonts w:ascii="Tahoma" w:hAnsi="Tahoma" w:cs="Tahoma"/>
          <w:sz w:val="16"/>
          <w:szCs w:val="16"/>
        </w:rPr>
        <w:t>„</w:t>
      </w:r>
      <w:r w:rsidR="00885D2F" w:rsidRPr="00A04114">
        <w:rPr>
          <w:rFonts w:ascii="Tahoma" w:hAnsi="Tahoma" w:cs="Tahoma"/>
          <w:sz w:val="16"/>
          <w:szCs w:val="16"/>
        </w:rPr>
        <w:t>ISZS/ZTKB</w:t>
      </w:r>
      <w:r w:rsidR="001B19F5">
        <w:rPr>
          <w:rFonts w:ascii="Tahoma" w:hAnsi="Tahoma" w:cs="Tahoma"/>
          <w:sz w:val="16"/>
          <w:szCs w:val="16"/>
        </w:rPr>
        <w:t>“</w:t>
      </w:r>
      <w:r w:rsidR="00885D2F" w:rsidRPr="00A04114">
        <w:rPr>
          <w:rFonts w:ascii="Tahoma" w:hAnsi="Tahoma" w:cs="Tahoma"/>
          <w:sz w:val="16"/>
          <w:szCs w:val="16"/>
        </w:rPr>
        <w:t>), které jsou blíže specifikovány v </w:t>
      </w:r>
      <w:r w:rsidR="00885D2F" w:rsidRPr="00080ABA">
        <w:rPr>
          <w:rFonts w:ascii="Tahoma" w:hAnsi="Tahoma" w:cs="Tahoma"/>
          <w:sz w:val="16"/>
          <w:szCs w:val="16"/>
        </w:rPr>
        <w:t>příloze č.</w:t>
      </w:r>
      <w:r w:rsidR="00376C9B">
        <w:rPr>
          <w:rFonts w:ascii="Tahoma" w:hAnsi="Tahoma" w:cs="Tahoma"/>
          <w:sz w:val="16"/>
          <w:szCs w:val="16"/>
        </w:rPr>
        <w:t> </w:t>
      </w:r>
      <w:r w:rsidR="00080ABA" w:rsidRPr="00080ABA">
        <w:rPr>
          <w:rFonts w:ascii="Tahoma" w:hAnsi="Tahoma" w:cs="Tahoma"/>
          <w:sz w:val="16"/>
          <w:szCs w:val="16"/>
        </w:rPr>
        <w:t>1</w:t>
      </w:r>
      <w:r w:rsidR="00885D2F" w:rsidRPr="00A04114">
        <w:rPr>
          <w:rFonts w:ascii="Tahoma" w:hAnsi="Tahoma" w:cs="Tahoma"/>
          <w:sz w:val="16"/>
          <w:szCs w:val="16"/>
        </w:rPr>
        <w:t xml:space="preserve"> této </w:t>
      </w:r>
      <w:r w:rsidR="0084131B" w:rsidRPr="00A04114">
        <w:rPr>
          <w:rFonts w:ascii="Tahoma" w:hAnsi="Tahoma" w:cs="Tahoma"/>
          <w:sz w:val="16"/>
          <w:szCs w:val="16"/>
        </w:rPr>
        <w:t>smlouvy</w:t>
      </w:r>
      <w:r w:rsidR="003C00F9" w:rsidRPr="00A04114">
        <w:rPr>
          <w:rFonts w:ascii="Tahoma" w:hAnsi="Tahoma" w:cs="Tahoma"/>
          <w:sz w:val="16"/>
          <w:szCs w:val="16"/>
        </w:rPr>
        <w:t xml:space="preserve">, a to na základě smlouvy na opakující se plnění a následných </w:t>
      </w:r>
      <w:r w:rsidR="003C00F9" w:rsidRPr="00A04114">
        <w:rPr>
          <w:rFonts w:ascii="Tahoma" w:hAnsi="Tahoma" w:cs="Tahoma"/>
          <w:bCs/>
          <w:sz w:val="16"/>
          <w:szCs w:val="16"/>
        </w:rPr>
        <w:t>písemných objednávek vystavovaných dle aktuální potřeby zadavatele po celou dobu trvání smlouvy.</w:t>
      </w:r>
    </w:p>
    <w:p w14:paraId="778A72B5" w14:textId="0C3D71D8" w:rsidR="004F6A23" w:rsidRPr="007D596B" w:rsidRDefault="00B57703" w:rsidP="005E2AEB">
      <w:pPr>
        <w:pStyle w:val="Bezmezer"/>
        <w:numPr>
          <w:ilvl w:val="1"/>
          <w:numId w:val="3"/>
        </w:numPr>
        <w:spacing w:after="12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D596B">
        <w:rPr>
          <w:rFonts w:ascii="Tahoma" w:hAnsi="Tahoma" w:cs="Tahoma"/>
          <w:sz w:val="16"/>
          <w:szCs w:val="16"/>
        </w:rPr>
        <w:t xml:space="preserve">Služby auditu kybernetické </w:t>
      </w:r>
      <w:r w:rsidR="00F27B5A" w:rsidRPr="007D596B">
        <w:rPr>
          <w:rFonts w:ascii="Tahoma" w:hAnsi="Tahoma" w:cs="Tahoma"/>
          <w:sz w:val="16"/>
          <w:szCs w:val="16"/>
        </w:rPr>
        <w:t>bezpečnosti se sestávají s následujících položek:</w:t>
      </w:r>
    </w:p>
    <w:p w14:paraId="5B791621" w14:textId="77777777" w:rsidR="000F6C3E" w:rsidRPr="00A04114" w:rsidRDefault="000F6C3E" w:rsidP="005E2AEB">
      <w:pPr>
        <w:ind w:firstLine="357"/>
        <w:rPr>
          <w:rFonts w:ascii="Tahoma" w:hAnsi="Tahoma" w:cs="Tahoma"/>
          <w:b/>
          <w:bCs/>
          <w:sz w:val="16"/>
          <w:szCs w:val="16"/>
          <w:u w:val="single"/>
        </w:rPr>
      </w:pPr>
      <w:r w:rsidRPr="00A04114">
        <w:rPr>
          <w:rFonts w:ascii="Tahoma" w:hAnsi="Tahoma" w:cs="Tahoma"/>
          <w:b/>
          <w:bCs/>
          <w:sz w:val="16"/>
          <w:szCs w:val="16"/>
          <w:u w:val="single"/>
        </w:rPr>
        <w:t>Položka předmětu plnění v rámci prvotního auditního cyklu</w:t>
      </w:r>
    </w:p>
    <w:p w14:paraId="4F52E301" w14:textId="77777777" w:rsidR="000F6C3E" w:rsidRPr="00A04114" w:rsidRDefault="000F6C3E" w:rsidP="005E2AEB">
      <w:pPr>
        <w:ind w:firstLine="357"/>
        <w:rPr>
          <w:rFonts w:ascii="Tahoma" w:hAnsi="Tahoma" w:cs="Tahoma"/>
          <w:sz w:val="16"/>
          <w:szCs w:val="16"/>
          <w:u w:val="single"/>
        </w:rPr>
      </w:pPr>
    </w:p>
    <w:p w14:paraId="39DB703C" w14:textId="77777777" w:rsidR="000F6C3E" w:rsidRPr="00A04114" w:rsidRDefault="000F6C3E" w:rsidP="005E2AEB">
      <w:pPr>
        <w:ind w:firstLine="357"/>
        <w:rPr>
          <w:rFonts w:ascii="Tahoma" w:hAnsi="Tahoma" w:cs="Tahoma"/>
          <w:b/>
          <w:bCs/>
          <w:sz w:val="16"/>
          <w:szCs w:val="16"/>
        </w:rPr>
      </w:pPr>
      <w:r w:rsidRPr="00A04114">
        <w:rPr>
          <w:rFonts w:ascii="Tahoma" w:hAnsi="Tahoma" w:cs="Tahoma"/>
          <w:b/>
          <w:bCs/>
          <w:sz w:val="16"/>
          <w:szCs w:val="16"/>
        </w:rPr>
        <w:t>Položka č. 1 předmětu plnění</w:t>
      </w:r>
    </w:p>
    <w:p w14:paraId="326D8397" w14:textId="77777777" w:rsidR="000F6C3E" w:rsidRPr="00A04114" w:rsidRDefault="000F6C3E" w:rsidP="00704093">
      <w:pPr>
        <w:pStyle w:val="Odstavecseseznamem"/>
        <w:numPr>
          <w:ilvl w:val="0"/>
          <w:numId w:val="10"/>
        </w:numPr>
        <w:spacing w:after="160" w:line="252" w:lineRule="auto"/>
        <w:contextualSpacing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Prvotní audit KB,</w:t>
      </w:r>
    </w:p>
    <w:p w14:paraId="2E5E10DF" w14:textId="77777777" w:rsidR="000F6C3E" w:rsidRPr="00A04114" w:rsidRDefault="000F6C3E" w:rsidP="00704093">
      <w:pPr>
        <w:pStyle w:val="Odstavecseseznamem"/>
        <w:numPr>
          <w:ilvl w:val="0"/>
          <w:numId w:val="10"/>
        </w:numPr>
        <w:spacing w:line="252" w:lineRule="auto"/>
        <w:contextualSpacing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Auditní dohled za 2. čtvrtletí cyklu,</w:t>
      </w:r>
    </w:p>
    <w:p w14:paraId="69BA0CC2" w14:textId="77777777" w:rsidR="000F6C3E" w:rsidRDefault="000F6C3E" w:rsidP="00704093">
      <w:pPr>
        <w:pStyle w:val="Odstavecseseznamem"/>
        <w:numPr>
          <w:ilvl w:val="0"/>
          <w:numId w:val="10"/>
        </w:numPr>
        <w:spacing w:line="252" w:lineRule="auto"/>
        <w:contextualSpacing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Auditní dohled za 3. čtvrtletí cyklu,</w:t>
      </w:r>
    </w:p>
    <w:p w14:paraId="7615C0DC" w14:textId="1BDB7F5F" w:rsidR="006F4914" w:rsidRPr="008A146C" w:rsidRDefault="006F4914" w:rsidP="006F4914">
      <w:pPr>
        <w:pStyle w:val="Odstavecseseznamem"/>
        <w:numPr>
          <w:ilvl w:val="0"/>
          <w:numId w:val="10"/>
        </w:numPr>
        <w:spacing w:line="252" w:lineRule="auto"/>
        <w:contextualSpacing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Auditní dohled za </w:t>
      </w:r>
      <w:r>
        <w:rPr>
          <w:rFonts w:ascii="Tahoma" w:hAnsi="Tahoma" w:cs="Tahoma"/>
          <w:sz w:val="16"/>
          <w:szCs w:val="16"/>
        </w:rPr>
        <w:t>4</w:t>
      </w:r>
      <w:r w:rsidRPr="00A04114">
        <w:rPr>
          <w:rFonts w:ascii="Tahoma" w:hAnsi="Tahoma" w:cs="Tahoma"/>
          <w:sz w:val="16"/>
          <w:szCs w:val="16"/>
        </w:rPr>
        <w:t>. čtvrtletí cyklu,</w:t>
      </w:r>
    </w:p>
    <w:p w14:paraId="21884ED6" w14:textId="6D6309D5" w:rsidR="000F6C3E" w:rsidRPr="00A04114" w:rsidRDefault="000F6C3E" w:rsidP="00704093">
      <w:pPr>
        <w:pStyle w:val="Odstavecseseznamem"/>
        <w:numPr>
          <w:ilvl w:val="0"/>
          <w:numId w:val="10"/>
        </w:numPr>
        <w:spacing w:line="252" w:lineRule="auto"/>
        <w:contextualSpacing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Auditní plán</w:t>
      </w:r>
      <w:r w:rsidR="0036245A">
        <w:rPr>
          <w:rFonts w:ascii="Tahoma" w:hAnsi="Tahoma" w:cs="Tahoma"/>
          <w:sz w:val="16"/>
          <w:szCs w:val="16"/>
        </w:rPr>
        <w:t xml:space="preserve"> na následné období</w:t>
      </w:r>
      <w:r w:rsidRPr="00A04114">
        <w:rPr>
          <w:rFonts w:ascii="Tahoma" w:hAnsi="Tahoma" w:cs="Tahoma"/>
          <w:sz w:val="16"/>
          <w:szCs w:val="16"/>
        </w:rPr>
        <w:t>.</w:t>
      </w:r>
    </w:p>
    <w:p w14:paraId="7DA0238F" w14:textId="77777777" w:rsidR="00525812" w:rsidRDefault="00525812" w:rsidP="000F6C3E">
      <w:pPr>
        <w:spacing w:line="252" w:lineRule="auto"/>
        <w:ind w:firstLine="360"/>
        <w:contextualSpacing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054531DA" w14:textId="4B57AD4C" w:rsidR="000F6C3E" w:rsidRPr="00A04114" w:rsidRDefault="000F6C3E" w:rsidP="005E2AEB">
      <w:pPr>
        <w:spacing w:line="252" w:lineRule="auto"/>
        <w:ind w:firstLine="357"/>
        <w:contextualSpacing/>
        <w:rPr>
          <w:rFonts w:ascii="Tahoma" w:hAnsi="Tahoma" w:cs="Tahoma"/>
          <w:b/>
          <w:bCs/>
          <w:sz w:val="16"/>
          <w:szCs w:val="16"/>
          <w:u w:val="single"/>
        </w:rPr>
      </w:pPr>
      <w:r w:rsidRPr="00A04114">
        <w:rPr>
          <w:rFonts w:ascii="Tahoma" w:hAnsi="Tahoma" w:cs="Tahoma"/>
          <w:b/>
          <w:bCs/>
          <w:sz w:val="16"/>
          <w:szCs w:val="16"/>
          <w:u w:val="single"/>
        </w:rPr>
        <w:t>Položky předmětu plnění v rámci dalšího auditního cyklu:</w:t>
      </w:r>
    </w:p>
    <w:p w14:paraId="4A961DF5" w14:textId="77777777" w:rsidR="000F6C3E" w:rsidRPr="00A04114" w:rsidRDefault="000F6C3E" w:rsidP="005E2AEB">
      <w:pPr>
        <w:spacing w:line="252" w:lineRule="auto"/>
        <w:ind w:firstLine="357"/>
        <w:rPr>
          <w:rFonts w:ascii="Tahoma" w:hAnsi="Tahoma" w:cs="Tahoma"/>
          <w:sz w:val="16"/>
          <w:szCs w:val="16"/>
          <w:u w:val="single"/>
        </w:rPr>
      </w:pPr>
    </w:p>
    <w:p w14:paraId="7C082ED2" w14:textId="77777777" w:rsidR="000F6C3E" w:rsidRPr="00A04114" w:rsidRDefault="000F6C3E" w:rsidP="005E2AEB">
      <w:pPr>
        <w:spacing w:line="252" w:lineRule="auto"/>
        <w:ind w:firstLine="357"/>
        <w:rPr>
          <w:rFonts w:ascii="Tahoma" w:hAnsi="Tahoma" w:cs="Tahoma"/>
          <w:b/>
          <w:bCs/>
          <w:sz w:val="16"/>
          <w:szCs w:val="16"/>
        </w:rPr>
      </w:pPr>
      <w:r w:rsidRPr="00A04114">
        <w:rPr>
          <w:rFonts w:ascii="Tahoma" w:hAnsi="Tahoma" w:cs="Tahoma"/>
          <w:b/>
          <w:bCs/>
          <w:sz w:val="16"/>
          <w:szCs w:val="16"/>
        </w:rPr>
        <w:t xml:space="preserve">Položka č. 2 předmětu plnění </w:t>
      </w:r>
    </w:p>
    <w:p w14:paraId="60F920ED" w14:textId="77777777" w:rsidR="000F6C3E" w:rsidRPr="00A04114" w:rsidRDefault="000F6C3E" w:rsidP="005E2AEB">
      <w:pPr>
        <w:spacing w:line="252" w:lineRule="auto"/>
        <w:ind w:firstLine="357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Následný audit KB </w:t>
      </w:r>
    </w:p>
    <w:p w14:paraId="50712101" w14:textId="77777777" w:rsidR="000F6C3E" w:rsidRPr="00A04114" w:rsidRDefault="000F6C3E" w:rsidP="005E2AEB">
      <w:pPr>
        <w:spacing w:line="252" w:lineRule="auto"/>
        <w:ind w:firstLine="357"/>
        <w:rPr>
          <w:rFonts w:ascii="Tahoma" w:hAnsi="Tahoma" w:cs="Tahoma"/>
          <w:sz w:val="16"/>
          <w:szCs w:val="16"/>
          <w:u w:val="single"/>
        </w:rPr>
      </w:pPr>
    </w:p>
    <w:p w14:paraId="1F0BF556" w14:textId="77777777" w:rsidR="000F6C3E" w:rsidRPr="00A04114" w:rsidRDefault="000F6C3E" w:rsidP="005E2AEB">
      <w:pPr>
        <w:spacing w:line="252" w:lineRule="auto"/>
        <w:ind w:firstLine="357"/>
        <w:rPr>
          <w:rFonts w:ascii="Tahoma" w:hAnsi="Tahoma" w:cs="Tahoma"/>
          <w:b/>
          <w:bCs/>
          <w:sz w:val="16"/>
          <w:szCs w:val="16"/>
        </w:rPr>
      </w:pPr>
      <w:r w:rsidRPr="00A04114">
        <w:rPr>
          <w:rFonts w:ascii="Tahoma" w:hAnsi="Tahoma" w:cs="Tahoma"/>
          <w:b/>
          <w:bCs/>
          <w:sz w:val="16"/>
          <w:szCs w:val="16"/>
        </w:rPr>
        <w:t>Položka č. 3 předmětu plnění</w:t>
      </w:r>
    </w:p>
    <w:p w14:paraId="28CFB325" w14:textId="6F7D4EEE" w:rsidR="000F6C3E" w:rsidRPr="00A04114" w:rsidRDefault="000F6C3E" w:rsidP="005E2AEB">
      <w:pPr>
        <w:spacing w:line="252" w:lineRule="auto"/>
        <w:ind w:firstLine="357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Auditní dohled za čtvrtletí cyklu</w:t>
      </w:r>
    </w:p>
    <w:p w14:paraId="4318502F" w14:textId="77777777" w:rsidR="000F6C3E" w:rsidRPr="00A04114" w:rsidRDefault="000F6C3E" w:rsidP="005E2AEB">
      <w:pPr>
        <w:spacing w:line="252" w:lineRule="auto"/>
        <w:ind w:firstLine="357"/>
        <w:rPr>
          <w:rFonts w:ascii="Tahoma" w:hAnsi="Tahoma" w:cs="Tahoma"/>
          <w:sz w:val="16"/>
          <w:szCs w:val="16"/>
          <w:u w:val="single"/>
        </w:rPr>
      </w:pPr>
    </w:p>
    <w:p w14:paraId="723A321A" w14:textId="47173C48" w:rsidR="000F6C3E" w:rsidRPr="00A04114" w:rsidRDefault="000F6C3E" w:rsidP="005E2AEB">
      <w:pPr>
        <w:spacing w:line="252" w:lineRule="auto"/>
        <w:ind w:firstLine="357"/>
        <w:rPr>
          <w:rFonts w:ascii="Tahoma" w:hAnsi="Tahoma" w:cs="Tahoma"/>
          <w:b/>
          <w:bCs/>
          <w:sz w:val="16"/>
          <w:szCs w:val="16"/>
        </w:rPr>
      </w:pPr>
      <w:r w:rsidRPr="00A04114">
        <w:rPr>
          <w:rFonts w:ascii="Tahoma" w:hAnsi="Tahoma" w:cs="Tahoma"/>
          <w:b/>
          <w:bCs/>
          <w:sz w:val="16"/>
          <w:szCs w:val="16"/>
        </w:rPr>
        <w:t>Položka č. 4 předmětu plnění</w:t>
      </w:r>
    </w:p>
    <w:p w14:paraId="3DA111BF" w14:textId="1C2C79AA" w:rsidR="000F6C3E" w:rsidRPr="00A04114" w:rsidRDefault="000F6C3E" w:rsidP="005E2AEB">
      <w:pPr>
        <w:spacing w:line="252" w:lineRule="auto"/>
        <w:ind w:firstLine="357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Auditní plán</w:t>
      </w:r>
      <w:r w:rsidR="0040076B">
        <w:rPr>
          <w:rFonts w:ascii="Tahoma" w:hAnsi="Tahoma" w:cs="Tahoma"/>
          <w:sz w:val="16"/>
          <w:szCs w:val="16"/>
        </w:rPr>
        <w:t xml:space="preserve"> na následné období</w:t>
      </w:r>
    </w:p>
    <w:p w14:paraId="309994D6" w14:textId="0EEF9D61" w:rsidR="00233F9E" w:rsidRPr="00A04114" w:rsidRDefault="00233F9E" w:rsidP="005E2AEB">
      <w:pPr>
        <w:spacing w:line="252" w:lineRule="auto"/>
        <w:ind w:firstLine="357"/>
        <w:rPr>
          <w:rFonts w:ascii="Tahoma" w:hAnsi="Tahoma" w:cs="Tahoma"/>
          <w:sz w:val="16"/>
          <w:szCs w:val="16"/>
        </w:rPr>
      </w:pPr>
    </w:p>
    <w:p w14:paraId="3AFBA526" w14:textId="77777777" w:rsidR="00A04114" w:rsidRPr="00A04114" w:rsidRDefault="00A04114" w:rsidP="00A04114">
      <w:pPr>
        <w:spacing w:line="252" w:lineRule="auto"/>
        <w:contextualSpacing/>
        <w:jc w:val="both"/>
        <w:rPr>
          <w:rFonts w:ascii="Tahoma" w:hAnsi="Tahoma" w:cs="Tahoma"/>
          <w:b/>
          <w:bCs/>
          <w:sz w:val="16"/>
          <w:szCs w:val="16"/>
        </w:rPr>
      </w:pPr>
      <w:r w:rsidRPr="00A04114">
        <w:rPr>
          <w:rFonts w:ascii="Tahoma" w:hAnsi="Tahoma" w:cs="Tahoma"/>
          <w:b/>
          <w:bCs/>
          <w:sz w:val="16"/>
          <w:szCs w:val="16"/>
        </w:rPr>
        <w:t>Prvotní audit KB</w:t>
      </w:r>
    </w:p>
    <w:p w14:paraId="62FB7932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14:paraId="64655D8F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b/>
          <w:bCs/>
          <w:sz w:val="16"/>
          <w:szCs w:val="16"/>
        </w:rPr>
      </w:pPr>
      <w:r w:rsidRPr="00A04114">
        <w:rPr>
          <w:rFonts w:ascii="Tahoma" w:hAnsi="Tahoma" w:cs="Tahoma"/>
          <w:b/>
          <w:bCs/>
          <w:sz w:val="16"/>
          <w:szCs w:val="16"/>
        </w:rPr>
        <w:t>Rozsah prvotního auditu KB</w:t>
      </w:r>
    </w:p>
    <w:p w14:paraId="1FC33475" w14:textId="569FD4A5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Provedení prvotního auditu kybernetické bezpečnosti (dále také </w:t>
      </w:r>
      <w:r w:rsidR="001B19F5">
        <w:rPr>
          <w:rFonts w:ascii="Tahoma" w:hAnsi="Tahoma" w:cs="Tahoma"/>
          <w:sz w:val="16"/>
          <w:szCs w:val="16"/>
        </w:rPr>
        <w:t>„</w:t>
      </w:r>
      <w:r w:rsidRPr="00A04114">
        <w:rPr>
          <w:rFonts w:ascii="Tahoma" w:hAnsi="Tahoma" w:cs="Tahoma"/>
          <w:sz w:val="16"/>
          <w:szCs w:val="16"/>
        </w:rPr>
        <w:t>KB</w:t>
      </w:r>
      <w:r w:rsidR="001B19F5">
        <w:rPr>
          <w:rFonts w:ascii="Tahoma" w:hAnsi="Tahoma" w:cs="Tahoma"/>
          <w:sz w:val="16"/>
          <w:szCs w:val="16"/>
        </w:rPr>
        <w:t>“</w:t>
      </w:r>
      <w:r w:rsidRPr="00A04114">
        <w:rPr>
          <w:rFonts w:ascii="Tahoma" w:hAnsi="Tahoma" w:cs="Tahoma"/>
          <w:sz w:val="16"/>
          <w:szCs w:val="16"/>
        </w:rPr>
        <w:t>) bude sestávat z následujících oblastí:</w:t>
      </w:r>
    </w:p>
    <w:p w14:paraId="1EC0297F" w14:textId="1B9D159C" w:rsidR="00A04114" w:rsidRPr="00A04114" w:rsidRDefault="00A04114" w:rsidP="00704093">
      <w:pPr>
        <w:numPr>
          <w:ilvl w:val="0"/>
          <w:numId w:val="11"/>
        </w:numPr>
        <w:spacing w:line="252" w:lineRule="auto"/>
        <w:contextualSpacing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lastRenderedPageBreak/>
        <w:t>provedení a dokumentace auditu dodržování bezpečnostní politiky, včetně přezkoumání technické shody, v souladu s</w:t>
      </w:r>
      <w:r w:rsidR="00376C9B">
        <w:rPr>
          <w:rFonts w:ascii="Tahoma" w:hAnsi="Tahoma" w:cs="Tahoma"/>
          <w:sz w:val="16"/>
          <w:szCs w:val="16"/>
        </w:rPr>
        <w:t> </w:t>
      </w:r>
      <w:r w:rsidRPr="00A04114">
        <w:rPr>
          <w:rFonts w:ascii="Tahoma" w:hAnsi="Tahoma" w:cs="Tahoma"/>
          <w:sz w:val="16"/>
          <w:szCs w:val="16"/>
        </w:rPr>
        <w:t>požadavky § 16 vyhlášky č. 82/2018 Sb., o bezpečnostních opatřeních, kybernetických bezpečnostních incidentech, reaktivních opatřeních, náležitostech podání v oblasti kybernetické bezpečnosti a likvidaci dat (dále jen „vyhláška o</w:t>
      </w:r>
      <w:r w:rsidR="00376C9B">
        <w:rPr>
          <w:rFonts w:ascii="Tahoma" w:hAnsi="Tahoma" w:cs="Tahoma"/>
          <w:sz w:val="16"/>
          <w:szCs w:val="16"/>
        </w:rPr>
        <w:t> </w:t>
      </w:r>
      <w:r w:rsidRPr="00A04114">
        <w:rPr>
          <w:rFonts w:ascii="Tahoma" w:hAnsi="Tahoma" w:cs="Tahoma"/>
          <w:sz w:val="16"/>
          <w:szCs w:val="16"/>
        </w:rPr>
        <w:t>kybernetické bezpečnosti“, popř. „VKB“),</w:t>
      </w:r>
    </w:p>
    <w:p w14:paraId="4D04C16E" w14:textId="40402EC5" w:rsidR="00A04114" w:rsidRPr="00A04114" w:rsidRDefault="00A04114" w:rsidP="00704093">
      <w:pPr>
        <w:numPr>
          <w:ilvl w:val="0"/>
          <w:numId w:val="11"/>
        </w:numPr>
        <w:spacing w:line="252" w:lineRule="auto"/>
        <w:contextualSpacing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provedení a dokumentace auditu dodržování bezpečnostních politik, směrnic a postupů v konkrétních systémech, technologických celcích nebo procesních či provozních oblastech, zejména v souvislosti s identifikovanými riziky, nedostatky zjištěnými v rámci auditu prováděného dle bodu b) výše nebo na základě podnětu relevantních autorit či managementu </w:t>
      </w:r>
      <w:r w:rsidR="006E3441">
        <w:rPr>
          <w:rFonts w:ascii="Tahoma" w:hAnsi="Tahoma" w:cs="Tahoma"/>
          <w:sz w:val="16"/>
          <w:szCs w:val="16"/>
        </w:rPr>
        <w:t>objednatele</w:t>
      </w:r>
      <w:r w:rsidRPr="00A04114">
        <w:rPr>
          <w:rFonts w:ascii="Tahoma" w:hAnsi="Tahoma" w:cs="Tahoma"/>
          <w:sz w:val="16"/>
          <w:szCs w:val="16"/>
        </w:rPr>
        <w:t>,</w:t>
      </w:r>
    </w:p>
    <w:p w14:paraId="4A7D8010" w14:textId="0ADD128C" w:rsidR="00A04114" w:rsidRPr="00A04114" w:rsidRDefault="00A04114" w:rsidP="00704093">
      <w:pPr>
        <w:numPr>
          <w:ilvl w:val="0"/>
          <w:numId w:val="11"/>
        </w:numPr>
        <w:spacing w:line="252" w:lineRule="auto"/>
        <w:contextualSpacing/>
        <w:jc w:val="both"/>
        <w:rPr>
          <w:rFonts w:ascii="Tahoma" w:hAnsi="Tahoma" w:cs="Tahoma"/>
          <w:sz w:val="16"/>
          <w:szCs w:val="16"/>
        </w:rPr>
      </w:pPr>
      <w:bookmarkStart w:id="1" w:name="_Hlk97896887"/>
      <w:r w:rsidRPr="00A04114">
        <w:rPr>
          <w:rFonts w:ascii="Tahoma" w:hAnsi="Tahoma" w:cs="Tahoma"/>
          <w:sz w:val="16"/>
          <w:szCs w:val="16"/>
        </w:rPr>
        <w:t xml:space="preserve">posuzování souladu bezpečnostních opatření s nejlepší praxí, právními předpisy, vnitřními předpisy, jinými předpisy a smluvními závazky vztahujícími se k informačním a komunikačním systémům </w:t>
      </w:r>
      <w:bookmarkEnd w:id="1"/>
      <w:r w:rsidR="006E3441">
        <w:rPr>
          <w:rFonts w:ascii="Tahoma" w:hAnsi="Tahoma" w:cs="Tahoma"/>
          <w:sz w:val="16"/>
          <w:szCs w:val="16"/>
        </w:rPr>
        <w:t>objednatele</w:t>
      </w:r>
      <w:r w:rsidRPr="00A04114">
        <w:rPr>
          <w:rFonts w:ascii="Tahoma" w:hAnsi="Tahoma" w:cs="Tahoma"/>
          <w:sz w:val="16"/>
          <w:szCs w:val="16"/>
        </w:rPr>
        <w:t>,</w:t>
      </w:r>
    </w:p>
    <w:p w14:paraId="4BA6BD41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V rámci prvotního audit KB bude provedeno ověření zavedených organizačních opatření, zejména:</w:t>
      </w:r>
    </w:p>
    <w:p w14:paraId="56B73F7A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systém řízení bezpečnosti informací,</w:t>
      </w:r>
    </w:p>
    <w:p w14:paraId="4F0B157E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řízení aktiv spočívající v jejich identifikaci, určení garantů a hodnocení důležitosti aktiv, jejich ochrany,</w:t>
      </w:r>
    </w:p>
    <w:p w14:paraId="77446B5F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řízení rizik – definovaná metodika identifikace aktiv, identifikace rizik a hodnocení rizik, plán zvládání rizik,</w:t>
      </w:r>
    </w:p>
    <w:p w14:paraId="16D80B3C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zavedení organizace bezpečnosti, stanovení Výboru pro řízení kybernetické bezpečnosti, definování rolí kybernetické bezpečnosti,</w:t>
      </w:r>
    </w:p>
    <w:p w14:paraId="7933A9AD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stanovení bezpečnostních požadavků pro dodavatele,</w:t>
      </w:r>
    </w:p>
    <w:p w14:paraId="4E014A7B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bezpečnost lidských zdrojů a rozvoj bezpečnostního povědomí v rámci životního cyklu zaměstnance,</w:t>
      </w:r>
    </w:p>
    <w:p w14:paraId="22933B9C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řízení provozu a komunikací spočívající v zajištění bezpečného provozu ICT,</w:t>
      </w:r>
    </w:p>
    <w:p w14:paraId="05628ADE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řízení přístupu k informačnímu systému a zdravotnické technice, definování pravidel pro hesla a bezpečné chování uživatelů,</w:t>
      </w:r>
    </w:p>
    <w:p w14:paraId="30762D28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bezpečný vývoj informačních systémů,</w:t>
      </w:r>
    </w:p>
    <w:p w14:paraId="40AF2E73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zvládání kybernetických bezpečnostních událostí a incidentů,</w:t>
      </w:r>
    </w:p>
    <w:p w14:paraId="1B95C03B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řízení kontinuity činností, </w:t>
      </w:r>
    </w:p>
    <w:p w14:paraId="5AFC51BA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stanovení práv a povinností osob zastávajících bezpečnostní role.</w:t>
      </w:r>
    </w:p>
    <w:p w14:paraId="1CD8328D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V rámci prvotního audit KB bude provedeno ověření zavedených technických opatření, zejména:</w:t>
      </w:r>
    </w:p>
    <w:p w14:paraId="2D1806DE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pravidel a prostředků pro fyzickou bezpečnost,</w:t>
      </w:r>
    </w:p>
    <w:p w14:paraId="0DCC3C9B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zavedení nástrojů pro:</w:t>
      </w:r>
    </w:p>
    <w:p w14:paraId="6F3DC47F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ochranu integrity komunikační sítě,</w:t>
      </w:r>
    </w:p>
    <w:p w14:paraId="2FA83333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ověření identity uživatelů,</w:t>
      </w:r>
    </w:p>
    <w:p w14:paraId="62C0F721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řízení přístupových práv,</w:t>
      </w:r>
    </w:p>
    <w:p w14:paraId="1FD59165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ochranu před škodlivým kódem,</w:t>
      </w:r>
    </w:p>
    <w:p w14:paraId="5F379273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zaznamenávání činností informačních systémů a zdravotnické techniky základní služby, jejich uživatelů a administrátorů,</w:t>
      </w:r>
    </w:p>
    <w:p w14:paraId="71FA3FE8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detekci, sběr a vyhodnocení kybernetických událostí,</w:t>
      </w:r>
    </w:p>
    <w:p w14:paraId="2872AA55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pravidel pro použití kryptografických prostředků,</w:t>
      </w:r>
    </w:p>
    <w:p w14:paraId="51FD4CE1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pravidel a opatření přijatých pro zdravotnickou techniku,</w:t>
      </w:r>
    </w:p>
    <w:p w14:paraId="7D7B30F2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použití nástrojů pro bezpečnost průmyslových a řídících systémů.</w:t>
      </w:r>
    </w:p>
    <w:p w14:paraId="7A11B29D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V rámci prvotního auditu KB bude provedeno ověření bezpečnostní dokumentace:</w:t>
      </w:r>
    </w:p>
    <w:p w14:paraId="13FE373C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bezpečnostní politiky,</w:t>
      </w:r>
    </w:p>
    <w:p w14:paraId="1A99B890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metodiky,</w:t>
      </w:r>
    </w:p>
    <w:p w14:paraId="164A35E5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prováděcí předpisy,</w:t>
      </w:r>
    </w:p>
    <w:p w14:paraId="380253E8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postupy.</w:t>
      </w:r>
    </w:p>
    <w:p w14:paraId="4C59AA38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14:paraId="26E4165D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b/>
          <w:bCs/>
          <w:sz w:val="16"/>
          <w:szCs w:val="16"/>
        </w:rPr>
      </w:pPr>
      <w:r w:rsidRPr="00A04114">
        <w:rPr>
          <w:rFonts w:ascii="Tahoma" w:hAnsi="Tahoma" w:cs="Tahoma"/>
          <w:b/>
          <w:bCs/>
          <w:sz w:val="16"/>
          <w:szCs w:val="16"/>
        </w:rPr>
        <w:t>Provedení prvotního auditu KB</w:t>
      </w:r>
    </w:p>
    <w:p w14:paraId="173AB678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Prvotní audit KB bude proveden v následujících etapách:</w:t>
      </w:r>
    </w:p>
    <w:p w14:paraId="4276D46A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Inicializace auditu a stanovení komunikačních kanálů,</w:t>
      </w:r>
    </w:p>
    <w:p w14:paraId="63BFB089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Zpracování harmonogramu auditu,</w:t>
      </w:r>
    </w:p>
    <w:p w14:paraId="4BE4634B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Seznámení s interními normami, metodikami a postupy,</w:t>
      </w:r>
    </w:p>
    <w:p w14:paraId="13C200D3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Ověření stavu ISMS u zadavatele:</w:t>
      </w:r>
    </w:p>
    <w:p w14:paraId="14A66A8F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procesů a postupů, </w:t>
      </w:r>
    </w:p>
    <w:p w14:paraId="4F52A380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kompetencí, </w:t>
      </w:r>
    </w:p>
    <w:p w14:paraId="30573E24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bezpečnostních opatření, </w:t>
      </w:r>
    </w:p>
    <w:p w14:paraId="1DF7C059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fungování bezpečnostních zásad, </w:t>
      </w:r>
    </w:p>
    <w:p w14:paraId="449AE4EF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souladu s nejlepší praxí, </w:t>
      </w:r>
    </w:p>
    <w:p w14:paraId="054D6D0F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naplnění právních předpisů, </w:t>
      </w:r>
    </w:p>
    <w:p w14:paraId="065D8FD3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dodržování vnitřních předpisů či jiných předpisů ICT, </w:t>
      </w:r>
    </w:p>
    <w:p w14:paraId="4E634E0B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smluvních závazků vztahující se k ICT,</w:t>
      </w:r>
    </w:p>
    <w:p w14:paraId="52B5E545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kontrolních mechanismů,</w:t>
      </w:r>
    </w:p>
    <w:p w14:paraId="272969C6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formou konzultací nebo jednání se zainteresovanými zaměstnanci zadavatele,</w:t>
      </w:r>
    </w:p>
    <w:p w14:paraId="7ACBA55F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Ve spolupráce se zadavatelem připraví návrh auditního plánu v oblasti auditu informační a kybernetické bezpečnosti,</w:t>
      </w:r>
    </w:p>
    <w:p w14:paraId="7194228C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Zpracování výstupu auditu KB a návrhu auditního plánu,</w:t>
      </w:r>
    </w:p>
    <w:p w14:paraId="5AFE4A92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Připomínkování výstupu ze strany zadavatele a vypořádání těchto připomínek,</w:t>
      </w:r>
    </w:p>
    <w:p w14:paraId="687FAAAA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Předání finálního výstupu a prezentace výsledů a závěrů auditu výboru KB,</w:t>
      </w:r>
    </w:p>
    <w:p w14:paraId="04C31D9E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Akceptace výstupu auditu KB.</w:t>
      </w:r>
    </w:p>
    <w:p w14:paraId="4C53F26A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bookmarkStart w:id="2" w:name="_Ref98140784"/>
    </w:p>
    <w:p w14:paraId="4B87B94E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b/>
          <w:bCs/>
          <w:sz w:val="16"/>
          <w:szCs w:val="16"/>
        </w:rPr>
      </w:pPr>
      <w:r w:rsidRPr="00A04114">
        <w:rPr>
          <w:rFonts w:ascii="Tahoma" w:hAnsi="Tahoma" w:cs="Tahoma"/>
          <w:b/>
          <w:bCs/>
          <w:sz w:val="16"/>
          <w:szCs w:val="16"/>
        </w:rPr>
        <w:t>Výstupy prvotního auditu KB</w:t>
      </w:r>
      <w:bookmarkEnd w:id="2"/>
    </w:p>
    <w:p w14:paraId="30DCB549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Výsledkem auditu je zpracování výstupu z provedeného prvotního auditu KB, který bude obsahovat:</w:t>
      </w:r>
    </w:p>
    <w:p w14:paraId="1E238418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způsob a rozsah provedeného auditu,</w:t>
      </w:r>
    </w:p>
    <w:p w14:paraId="538F46A3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použité metodiky a postupy ověření schody,</w:t>
      </w:r>
    </w:p>
    <w:p w14:paraId="3A95C4B7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lastRenderedPageBreak/>
        <w:t>vydefinování jednotlivých zjištění, které neshody/požadavky nebyly naplněny či porušeny a jaké z toho plynoucí rizika a hrozby byly identifikovány,</w:t>
      </w:r>
    </w:p>
    <w:p w14:paraId="1EA870BB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stanovení kritičnosti těchto zjištění,</w:t>
      </w:r>
    </w:p>
    <w:p w14:paraId="3EF97E04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určování případných nápravných opatření pro zajištění souladu s nejlepší praxí, právními předpisy, vnitřními předpisy, jinými předpisy a smluvními závazky v případě identifikace neshod v rámci činnosti podle bodu c) výše,</w:t>
      </w:r>
    </w:p>
    <w:p w14:paraId="04642F41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celkové vyhodnocení stavu řízení systému informační bezpečnosti (ISMS) a kybernetické bezpečnosti zadavatele.</w:t>
      </w:r>
    </w:p>
    <w:p w14:paraId="12759540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Cílem auditu musí být zjišťování objektivních skutečností, nikoliv jednotlivých anomálních chyb. V rámci auditu musí být provedeno systematické a nezávislé zkoumání úrovně bezpečnosti s cílem stanovit:</w:t>
      </w:r>
    </w:p>
    <w:p w14:paraId="43EB7A69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zda činnosti v oblasti bezpečnosti a s nimi spojené výsledky jsou v souladu s plánovanými záměry,</w:t>
      </w:r>
    </w:p>
    <w:p w14:paraId="3BC3F6E5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zda se tyto záměry realizují efektivně a jsou vhodné pro dosažení cílů. </w:t>
      </w:r>
    </w:p>
    <w:p w14:paraId="67E3867B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Výstupy auditů jsou nezbytným podkladem pro přijetí správných rozhodnutí o opatřeních vedoucích ke zlepšování systému řízení bezpečnosti informací, na němž je kybernetická bezpečnost vystavěna. Základními oblastmi auditu jsou:</w:t>
      </w:r>
    </w:p>
    <w:p w14:paraId="1EAB0DFA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Řízení neshody,</w:t>
      </w:r>
    </w:p>
    <w:p w14:paraId="2343FBE0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Plány odstranění neshody,</w:t>
      </w:r>
    </w:p>
    <w:p w14:paraId="022281DE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Povinnosti a odpovědnosti,</w:t>
      </w:r>
    </w:p>
    <w:p w14:paraId="00DCCBB0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Parametry plnění cílů a jejich vazba na zjištění auditu,</w:t>
      </w:r>
    </w:p>
    <w:p w14:paraId="317ECE98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Ověřování zavedených opatření.</w:t>
      </w:r>
    </w:p>
    <w:p w14:paraId="68C87BC5" w14:textId="70EF5F1D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b/>
          <w:bCs/>
          <w:sz w:val="16"/>
          <w:szCs w:val="16"/>
        </w:rPr>
        <w:t>Termín odevzdání</w:t>
      </w:r>
      <w:r w:rsidRPr="00A04114">
        <w:rPr>
          <w:rFonts w:ascii="Tahoma" w:hAnsi="Tahoma" w:cs="Tahoma"/>
          <w:sz w:val="16"/>
          <w:szCs w:val="16"/>
        </w:rPr>
        <w:t>: Zpráva z prvotního auditu KB (výstup) bude předána zadavateli do 90 kalendářních dnů od </w:t>
      </w:r>
      <w:r w:rsidR="00F67256">
        <w:rPr>
          <w:rFonts w:ascii="Tahoma" w:hAnsi="Tahoma" w:cs="Tahoma"/>
          <w:sz w:val="16"/>
          <w:szCs w:val="16"/>
        </w:rPr>
        <w:t>uzavření objedná</w:t>
      </w:r>
      <w:r w:rsidR="00910D64">
        <w:rPr>
          <w:rFonts w:ascii="Tahoma" w:hAnsi="Tahoma" w:cs="Tahoma"/>
          <w:sz w:val="16"/>
          <w:szCs w:val="16"/>
        </w:rPr>
        <w:t>v</w:t>
      </w:r>
      <w:r w:rsidR="00F67256">
        <w:rPr>
          <w:rFonts w:ascii="Tahoma" w:hAnsi="Tahoma" w:cs="Tahoma"/>
          <w:sz w:val="16"/>
          <w:szCs w:val="16"/>
        </w:rPr>
        <w:t>ky</w:t>
      </w:r>
      <w:r w:rsidRPr="00A04114">
        <w:rPr>
          <w:rFonts w:ascii="Tahoma" w:hAnsi="Tahoma" w:cs="Tahoma"/>
          <w:sz w:val="16"/>
          <w:szCs w:val="16"/>
        </w:rPr>
        <w:t xml:space="preserve">. </w:t>
      </w:r>
    </w:p>
    <w:p w14:paraId="6E412A77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b/>
          <w:bCs/>
          <w:sz w:val="16"/>
          <w:szCs w:val="16"/>
        </w:rPr>
        <w:t>Forma výstupu</w:t>
      </w:r>
      <w:r w:rsidRPr="00A04114">
        <w:rPr>
          <w:rFonts w:ascii="Tahoma" w:hAnsi="Tahoma" w:cs="Tahoma"/>
          <w:sz w:val="16"/>
          <w:szCs w:val="16"/>
        </w:rPr>
        <w:t>: elektronická, předání dle stanovených komunikačních kanálů, formát MS Office nebo PDF s kvalifikovaným el. podpisem. Součástí předání zprávy bude prezentace výsledů a závěrů auditu výboru KB.</w:t>
      </w:r>
    </w:p>
    <w:p w14:paraId="5506FCFB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Akceptační kritéria: </w:t>
      </w:r>
    </w:p>
    <w:p w14:paraId="08241CCD" w14:textId="77777777" w:rsidR="00A04114" w:rsidRPr="00A04114" w:rsidRDefault="00A04114" w:rsidP="00704093">
      <w:pPr>
        <w:numPr>
          <w:ilvl w:val="0"/>
          <w:numId w:val="14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Provedení auditu v celém rozsahu a při dodržení stanovených etap,</w:t>
      </w:r>
    </w:p>
    <w:p w14:paraId="6C71A25C" w14:textId="77777777" w:rsidR="00A04114" w:rsidRPr="00A04114" w:rsidRDefault="00A04114" w:rsidP="00704093">
      <w:pPr>
        <w:numPr>
          <w:ilvl w:val="0"/>
          <w:numId w:val="14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Předložení návrhu auditního plánu,</w:t>
      </w:r>
    </w:p>
    <w:p w14:paraId="5E6EA4F9" w14:textId="202135C7" w:rsidR="00A04114" w:rsidRPr="00A04114" w:rsidRDefault="00A04114" w:rsidP="00704093">
      <w:pPr>
        <w:numPr>
          <w:ilvl w:val="0"/>
          <w:numId w:val="14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Struktura, obsah a termín výstupu odpovídá požadavkům dle kapitoly Výstupy prvotního auditu</w:t>
      </w:r>
      <w:r w:rsidR="00910D64">
        <w:rPr>
          <w:rFonts w:ascii="Tahoma" w:hAnsi="Tahoma" w:cs="Tahoma"/>
          <w:sz w:val="16"/>
          <w:szCs w:val="16"/>
        </w:rPr>
        <w:t xml:space="preserve"> KB</w:t>
      </w:r>
      <w:r w:rsidRPr="00A04114">
        <w:rPr>
          <w:rFonts w:ascii="Tahoma" w:hAnsi="Tahoma" w:cs="Tahoma"/>
          <w:sz w:val="16"/>
          <w:szCs w:val="16"/>
        </w:rPr>
        <w:t>.</w:t>
      </w:r>
    </w:p>
    <w:p w14:paraId="1ED67767" w14:textId="77777777" w:rsidR="00A04114" w:rsidRPr="00A04114" w:rsidRDefault="00A04114" w:rsidP="00A04114">
      <w:pPr>
        <w:keepNext/>
        <w:keepLines/>
        <w:spacing w:before="240" w:after="120"/>
        <w:ind w:left="578" w:hanging="578"/>
        <w:jc w:val="both"/>
        <w:outlineLvl w:val="1"/>
        <w:rPr>
          <w:rFonts w:ascii="Tahoma" w:eastAsia="Yu Gothic Light" w:hAnsi="Tahoma" w:cs="Tahoma"/>
          <w:b/>
          <w:bCs/>
          <w:sz w:val="16"/>
          <w:szCs w:val="16"/>
          <w:lang w:eastAsia="en-US"/>
        </w:rPr>
      </w:pPr>
      <w:r w:rsidRPr="00A04114">
        <w:rPr>
          <w:rFonts w:ascii="Tahoma" w:eastAsia="Yu Gothic Light" w:hAnsi="Tahoma" w:cs="Tahoma"/>
          <w:b/>
          <w:bCs/>
          <w:sz w:val="16"/>
          <w:szCs w:val="16"/>
          <w:lang w:eastAsia="en-US"/>
        </w:rPr>
        <w:t>Následný audit KB</w:t>
      </w:r>
    </w:p>
    <w:p w14:paraId="24AF7B45" w14:textId="77777777" w:rsidR="00A04114" w:rsidRPr="00A04114" w:rsidRDefault="00A04114" w:rsidP="00196225">
      <w:pPr>
        <w:jc w:val="both"/>
        <w:rPr>
          <w:rFonts w:ascii="Tahoma" w:eastAsia="Calibri" w:hAnsi="Tahoma" w:cs="Tahoma"/>
          <w:b/>
          <w:bCs/>
          <w:sz w:val="16"/>
          <w:szCs w:val="16"/>
          <w:lang w:eastAsia="en-US"/>
        </w:rPr>
      </w:pPr>
      <w:bookmarkStart w:id="3" w:name="_Ref100314853"/>
      <w:r w:rsidRPr="00A04114">
        <w:rPr>
          <w:rFonts w:ascii="Tahoma" w:eastAsia="Calibri" w:hAnsi="Tahoma" w:cs="Tahoma"/>
          <w:b/>
          <w:bCs/>
          <w:sz w:val="16"/>
          <w:szCs w:val="16"/>
          <w:lang w:eastAsia="en-US"/>
        </w:rPr>
        <w:t>Rozsah následného auditu KB</w:t>
      </w:r>
      <w:bookmarkEnd w:id="3"/>
    </w:p>
    <w:p w14:paraId="7B18B92A" w14:textId="77777777" w:rsidR="00A04114" w:rsidRPr="00A04114" w:rsidRDefault="00A04114" w:rsidP="00396684">
      <w:pPr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Provedení následného auditu KB bude zaměřeno na posouzení změn v sytému řízení bezpečnosti a bude se skládat z následujících oblastí:</w:t>
      </w:r>
    </w:p>
    <w:p w14:paraId="7E847BD0" w14:textId="463283FB" w:rsidR="00A04114" w:rsidRPr="00A04114" w:rsidRDefault="00A04114" w:rsidP="00704093">
      <w:pPr>
        <w:numPr>
          <w:ilvl w:val="0"/>
          <w:numId w:val="15"/>
        </w:numPr>
        <w:spacing w:line="252" w:lineRule="auto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provedení a dokumentace auditu dodržování bezpečnostní politiky, včetně přezkoumání technické shody, v souladu s</w:t>
      </w:r>
      <w:r w:rsidR="00376C9B">
        <w:rPr>
          <w:rFonts w:ascii="Tahoma" w:eastAsia="Calibri" w:hAnsi="Tahoma" w:cs="Tahoma"/>
          <w:sz w:val="16"/>
          <w:szCs w:val="16"/>
          <w:lang w:eastAsia="en-US"/>
        </w:rPr>
        <w:t> </w:t>
      </w:r>
      <w:r w:rsidRPr="00A04114">
        <w:rPr>
          <w:rFonts w:ascii="Tahoma" w:eastAsia="Calibri" w:hAnsi="Tahoma" w:cs="Tahoma"/>
          <w:sz w:val="16"/>
          <w:szCs w:val="16"/>
          <w:lang w:eastAsia="en-US"/>
        </w:rPr>
        <w:t>požadavky § 16 vyhlášky č. 82/2018 Sb., o bezpečnostních opatřeních, kybernetických bezpečnostních incidentech, reaktivních opatřeních, náležitostech podání v oblasti kybernetické bezpečnosti a likvidaci dat (dále jen „vyhláška o</w:t>
      </w:r>
      <w:r w:rsidR="00376C9B">
        <w:rPr>
          <w:rFonts w:ascii="Tahoma" w:eastAsia="Calibri" w:hAnsi="Tahoma" w:cs="Tahoma"/>
          <w:sz w:val="16"/>
          <w:szCs w:val="16"/>
          <w:lang w:eastAsia="en-US"/>
        </w:rPr>
        <w:t> </w:t>
      </w:r>
      <w:r w:rsidRPr="00A04114">
        <w:rPr>
          <w:rFonts w:ascii="Tahoma" w:eastAsia="Calibri" w:hAnsi="Tahoma" w:cs="Tahoma"/>
          <w:sz w:val="16"/>
          <w:szCs w:val="16"/>
          <w:lang w:eastAsia="en-US"/>
        </w:rPr>
        <w:t>kybernetické bezpečnosti“, popř. „VKB“),</w:t>
      </w:r>
    </w:p>
    <w:p w14:paraId="3B8EC8A2" w14:textId="77777777" w:rsidR="00A04114" w:rsidRPr="00A04114" w:rsidRDefault="00A04114" w:rsidP="00704093">
      <w:pPr>
        <w:numPr>
          <w:ilvl w:val="0"/>
          <w:numId w:val="15"/>
        </w:numPr>
        <w:spacing w:line="252" w:lineRule="auto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provedení a dokumentace auditu dodržování bezpečnostních politik, směrnic a postupů v konkrétních systémech, technologických celcích nebo procesních či provozních oblastech, zejména v souvislosti s identifikovanými riziky, nedostatky zjištěnými v rámci auditu prováděného dle bodu b) výše nebo na základě podnětu relevantních autorit či managementu zadavatele,</w:t>
      </w:r>
    </w:p>
    <w:p w14:paraId="6FB3C23F" w14:textId="77777777" w:rsidR="00A04114" w:rsidRPr="00A04114" w:rsidRDefault="00A04114" w:rsidP="00704093">
      <w:pPr>
        <w:numPr>
          <w:ilvl w:val="0"/>
          <w:numId w:val="15"/>
        </w:numPr>
        <w:spacing w:line="252" w:lineRule="auto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posuzování souladu bezpečnostních opatření s nejlepší praxí, právními předpisy, vnitřními předpisy, jinými předpisy a smluvními závazky vztahujícími se k informačním a komunikačním systémům zadavatele,</w:t>
      </w:r>
    </w:p>
    <w:p w14:paraId="5E2FCB18" w14:textId="77777777" w:rsidR="00A04114" w:rsidRPr="00A04114" w:rsidRDefault="00A04114" w:rsidP="00396684">
      <w:pPr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V rámci následného audit KB bude provedeno ověření zavedených změn organizačních opatření, zejména:</w:t>
      </w:r>
    </w:p>
    <w:p w14:paraId="6A8F3A3F" w14:textId="77777777" w:rsidR="00A04114" w:rsidRPr="00A04114" w:rsidRDefault="00A04114" w:rsidP="00704093">
      <w:pPr>
        <w:numPr>
          <w:ilvl w:val="0"/>
          <w:numId w:val="16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systém řízení bezpečnosti informací,</w:t>
      </w:r>
    </w:p>
    <w:p w14:paraId="13BA7D9F" w14:textId="77777777" w:rsidR="00A04114" w:rsidRPr="00A04114" w:rsidRDefault="00A04114" w:rsidP="00704093">
      <w:pPr>
        <w:numPr>
          <w:ilvl w:val="0"/>
          <w:numId w:val="16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řízení aktiv spočívající v jejich identifikaci, určení garantů a hodnocení důležitosti aktiv, jejich ochrany,</w:t>
      </w:r>
    </w:p>
    <w:p w14:paraId="74720477" w14:textId="77777777" w:rsidR="00A04114" w:rsidRPr="00A04114" w:rsidRDefault="00A04114" w:rsidP="00704093">
      <w:pPr>
        <w:numPr>
          <w:ilvl w:val="0"/>
          <w:numId w:val="16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řízení rizik – definovaná metodika identifikace aktiv, identifikace rizik a hodnocení rizik, plán zvládání rizik,</w:t>
      </w:r>
    </w:p>
    <w:p w14:paraId="552242EA" w14:textId="77777777" w:rsidR="00A04114" w:rsidRPr="00A04114" w:rsidRDefault="00A04114" w:rsidP="00704093">
      <w:pPr>
        <w:numPr>
          <w:ilvl w:val="0"/>
          <w:numId w:val="16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zavedení organizace bezpečnosti, stanovení Výboru pro řízení kybernetické bezpečnosti, definování rolí kybernetické bezpečnosti,</w:t>
      </w:r>
    </w:p>
    <w:p w14:paraId="1E6DE440" w14:textId="77777777" w:rsidR="00A04114" w:rsidRPr="00A04114" w:rsidRDefault="00A04114" w:rsidP="00704093">
      <w:pPr>
        <w:numPr>
          <w:ilvl w:val="0"/>
          <w:numId w:val="16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stanovení bezpečnostních požadavků pro dodavatele,</w:t>
      </w:r>
    </w:p>
    <w:p w14:paraId="78DA2B89" w14:textId="77777777" w:rsidR="00A04114" w:rsidRPr="00A04114" w:rsidRDefault="00A04114" w:rsidP="00704093">
      <w:pPr>
        <w:numPr>
          <w:ilvl w:val="0"/>
          <w:numId w:val="16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bezpečnost lidských zdrojů a rozvoj bezpečnostního povědomí v rámci životního cyklu zaměstnance,</w:t>
      </w:r>
    </w:p>
    <w:p w14:paraId="64C52120" w14:textId="77777777" w:rsidR="00A04114" w:rsidRPr="00A04114" w:rsidRDefault="00A04114" w:rsidP="00704093">
      <w:pPr>
        <w:numPr>
          <w:ilvl w:val="0"/>
          <w:numId w:val="16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řízení provozu a komunikací spočívající v zajištění bezpečného provozu ICT,</w:t>
      </w:r>
    </w:p>
    <w:p w14:paraId="7994BA4A" w14:textId="77777777" w:rsidR="00A04114" w:rsidRPr="00A04114" w:rsidRDefault="00A04114" w:rsidP="00704093">
      <w:pPr>
        <w:numPr>
          <w:ilvl w:val="0"/>
          <w:numId w:val="16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řízení přístupu k informačnímu systému a zdravotnické technice, definování pravidel pro hesla a bezpečné chování uživatelů,</w:t>
      </w:r>
    </w:p>
    <w:p w14:paraId="59BB97C7" w14:textId="77777777" w:rsidR="00A04114" w:rsidRPr="00A04114" w:rsidRDefault="00A04114" w:rsidP="00704093">
      <w:pPr>
        <w:numPr>
          <w:ilvl w:val="0"/>
          <w:numId w:val="16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bezpečný vývoj informačních systémů,</w:t>
      </w:r>
    </w:p>
    <w:p w14:paraId="0CBA808B" w14:textId="77777777" w:rsidR="00A04114" w:rsidRPr="00A04114" w:rsidRDefault="00A04114" w:rsidP="00704093">
      <w:pPr>
        <w:numPr>
          <w:ilvl w:val="0"/>
          <w:numId w:val="16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zvládání kybernetických bezpečnostních událostí a incidentů,</w:t>
      </w:r>
    </w:p>
    <w:p w14:paraId="69E20067" w14:textId="77777777" w:rsidR="00A04114" w:rsidRPr="00A04114" w:rsidRDefault="00A04114" w:rsidP="00704093">
      <w:pPr>
        <w:numPr>
          <w:ilvl w:val="0"/>
          <w:numId w:val="16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 xml:space="preserve">řízení kontinuity činností, </w:t>
      </w:r>
    </w:p>
    <w:p w14:paraId="1E365A31" w14:textId="77777777" w:rsidR="00A04114" w:rsidRPr="00A04114" w:rsidRDefault="00A04114" w:rsidP="00704093">
      <w:pPr>
        <w:numPr>
          <w:ilvl w:val="0"/>
          <w:numId w:val="16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stanovení práv a povinností osob zastávajících bezpečnostní role.</w:t>
      </w:r>
    </w:p>
    <w:p w14:paraId="262EDD6C" w14:textId="77777777" w:rsidR="00A04114" w:rsidRPr="00A04114" w:rsidRDefault="00A04114" w:rsidP="00396684">
      <w:pPr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V rámci následného audit KB bude provedeno ověření zavedených změn technických opatření, zejména:</w:t>
      </w:r>
    </w:p>
    <w:p w14:paraId="6EF146FB" w14:textId="77777777" w:rsidR="00A04114" w:rsidRPr="00A04114" w:rsidRDefault="00A04114" w:rsidP="00704093">
      <w:pPr>
        <w:numPr>
          <w:ilvl w:val="0"/>
          <w:numId w:val="16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pravidel a prostředků pro fyzickou bezpečnost,</w:t>
      </w:r>
    </w:p>
    <w:p w14:paraId="393D07B7" w14:textId="77777777" w:rsidR="00A04114" w:rsidRPr="00A04114" w:rsidRDefault="00A04114" w:rsidP="00704093">
      <w:pPr>
        <w:numPr>
          <w:ilvl w:val="0"/>
          <w:numId w:val="16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zavedení nástrojů pro:</w:t>
      </w:r>
    </w:p>
    <w:p w14:paraId="755DCD1F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ochranu integrity komunikační sítě,</w:t>
      </w:r>
    </w:p>
    <w:p w14:paraId="2A930FB4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ověření identity uživatelů,</w:t>
      </w:r>
    </w:p>
    <w:p w14:paraId="66CE4687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řízení přístupových práv,</w:t>
      </w:r>
    </w:p>
    <w:p w14:paraId="12749697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ochranu před škodlivým kódem,</w:t>
      </w:r>
    </w:p>
    <w:p w14:paraId="1DC1E7C3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zaznamenávání činností informačních systémů a zdravotnické techniky základní služby, jejich uživatelů a administrátorů,</w:t>
      </w:r>
    </w:p>
    <w:p w14:paraId="32E4F391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detekci, sběr a vyhodnocení kybernetických událostí,</w:t>
      </w:r>
    </w:p>
    <w:p w14:paraId="1460BF58" w14:textId="77777777" w:rsidR="00A04114" w:rsidRPr="00A04114" w:rsidRDefault="00A04114" w:rsidP="00704093">
      <w:pPr>
        <w:numPr>
          <w:ilvl w:val="0"/>
          <w:numId w:val="16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pravidel pro použití kryptografických prostředků,</w:t>
      </w:r>
    </w:p>
    <w:p w14:paraId="5E995940" w14:textId="77777777" w:rsidR="00A04114" w:rsidRPr="00A04114" w:rsidRDefault="00A04114" w:rsidP="00704093">
      <w:pPr>
        <w:numPr>
          <w:ilvl w:val="0"/>
          <w:numId w:val="16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pravidel a opatření přijatých pro zdravotnickou techniku,</w:t>
      </w:r>
    </w:p>
    <w:p w14:paraId="3C01D4A0" w14:textId="77777777" w:rsidR="00A04114" w:rsidRPr="00A04114" w:rsidRDefault="00A04114" w:rsidP="00704093">
      <w:pPr>
        <w:numPr>
          <w:ilvl w:val="0"/>
          <w:numId w:val="16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použití nástrojů pro bezpečnost průmyslových a řídících systémů.</w:t>
      </w:r>
    </w:p>
    <w:p w14:paraId="2D46D8F1" w14:textId="77777777" w:rsidR="00A04114" w:rsidRPr="00A04114" w:rsidRDefault="00A04114" w:rsidP="00396684">
      <w:pPr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V rámci následného auditu KB bude provedeno ověření změn bezpečnostní dokumentace:</w:t>
      </w:r>
    </w:p>
    <w:p w14:paraId="11FD4EB9" w14:textId="77777777" w:rsidR="00A04114" w:rsidRPr="00A04114" w:rsidRDefault="00A04114" w:rsidP="00704093">
      <w:pPr>
        <w:numPr>
          <w:ilvl w:val="0"/>
          <w:numId w:val="16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lastRenderedPageBreak/>
        <w:t>bezpečnostní politiky,</w:t>
      </w:r>
    </w:p>
    <w:p w14:paraId="3DC1D963" w14:textId="77777777" w:rsidR="00A04114" w:rsidRPr="00A04114" w:rsidRDefault="00A04114" w:rsidP="00704093">
      <w:pPr>
        <w:numPr>
          <w:ilvl w:val="0"/>
          <w:numId w:val="16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metodiky,</w:t>
      </w:r>
    </w:p>
    <w:p w14:paraId="50BD7E0F" w14:textId="77777777" w:rsidR="00A04114" w:rsidRPr="00A04114" w:rsidRDefault="00A04114" w:rsidP="00704093">
      <w:pPr>
        <w:numPr>
          <w:ilvl w:val="0"/>
          <w:numId w:val="16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prováděcí předpisy,</w:t>
      </w:r>
    </w:p>
    <w:p w14:paraId="1099F026" w14:textId="77777777" w:rsidR="00A04114" w:rsidRPr="00A04114" w:rsidRDefault="00A04114" w:rsidP="00704093">
      <w:pPr>
        <w:numPr>
          <w:ilvl w:val="0"/>
          <w:numId w:val="16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postupy.</w:t>
      </w:r>
    </w:p>
    <w:p w14:paraId="7C9EAE74" w14:textId="77777777" w:rsidR="00A04114" w:rsidRPr="00A04114" w:rsidRDefault="00A04114" w:rsidP="00A04114">
      <w:pPr>
        <w:spacing w:after="120"/>
        <w:jc w:val="both"/>
        <w:rPr>
          <w:rFonts w:ascii="Tahoma" w:eastAsia="Calibri" w:hAnsi="Tahoma" w:cs="Tahoma"/>
          <w:sz w:val="16"/>
          <w:szCs w:val="16"/>
          <w:lang w:eastAsia="en-US"/>
        </w:rPr>
      </w:pPr>
    </w:p>
    <w:p w14:paraId="6E97915F" w14:textId="77777777" w:rsidR="00A04114" w:rsidRPr="00A04114" w:rsidRDefault="00A04114" w:rsidP="00A04114">
      <w:pPr>
        <w:spacing w:after="120"/>
        <w:jc w:val="both"/>
        <w:rPr>
          <w:rFonts w:ascii="Tahoma" w:eastAsia="Calibri" w:hAnsi="Tahoma" w:cs="Tahoma"/>
          <w:b/>
          <w:bCs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b/>
          <w:bCs/>
          <w:sz w:val="16"/>
          <w:szCs w:val="16"/>
          <w:lang w:eastAsia="en-US"/>
        </w:rPr>
        <w:t>Provedení následného auditu KB</w:t>
      </w:r>
    </w:p>
    <w:p w14:paraId="47B0E5D1" w14:textId="77777777" w:rsidR="00A04114" w:rsidRPr="00A04114" w:rsidRDefault="00A04114" w:rsidP="00396684">
      <w:pPr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Následný audit KB bude proveden v následujících etapách:</w:t>
      </w:r>
    </w:p>
    <w:p w14:paraId="686D69F3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Inicializace auditu,</w:t>
      </w:r>
    </w:p>
    <w:p w14:paraId="4886861D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Zpracování harmonogramu auditu,</w:t>
      </w:r>
    </w:p>
    <w:p w14:paraId="6BD3E385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Seznámení se změnami v interních normách, metodikách a postupech,</w:t>
      </w:r>
    </w:p>
    <w:p w14:paraId="3ACC4F1E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Ověření změn stavu ISMS u zadavatele:</w:t>
      </w:r>
    </w:p>
    <w:p w14:paraId="4B03F7A8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 xml:space="preserve">procesů a postupů, </w:t>
      </w:r>
    </w:p>
    <w:p w14:paraId="7240C5FD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 xml:space="preserve">kompetencí, </w:t>
      </w:r>
    </w:p>
    <w:p w14:paraId="39F87292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 xml:space="preserve">bezpečnostních opatření, </w:t>
      </w:r>
    </w:p>
    <w:p w14:paraId="0B502807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 xml:space="preserve">fungování bezpečnostních zásad, </w:t>
      </w:r>
    </w:p>
    <w:p w14:paraId="1D1C57FB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 xml:space="preserve">souladu s nejlepší praxí, </w:t>
      </w:r>
    </w:p>
    <w:p w14:paraId="6367FDF1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 xml:space="preserve">naplnění právních předpisů, </w:t>
      </w:r>
    </w:p>
    <w:p w14:paraId="2785E483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 xml:space="preserve">dodržování vnitřních předpisů či jiných předpisů ICT, </w:t>
      </w:r>
    </w:p>
    <w:p w14:paraId="569C46E3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smluvních závazků vztahující se k ICT,</w:t>
      </w:r>
    </w:p>
    <w:p w14:paraId="44584F60" w14:textId="77777777" w:rsidR="00A04114" w:rsidRPr="00A04114" w:rsidRDefault="00A04114" w:rsidP="00704093">
      <w:pPr>
        <w:numPr>
          <w:ilvl w:val="1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kontrolních mechanismů,</w:t>
      </w:r>
    </w:p>
    <w:p w14:paraId="0AE9F8B5" w14:textId="77777777" w:rsidR="00A04114" w:rsidRPr="00A04114" w:rsidRDefault="00A04114" w:rsidP="00A04114">
      <w:pPr>
        <w:spacing w:line="252" w:lineRule="auto"/>
        <w:ind w:left="720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formou konzultací nebo jednání se zainteresovanými zaměstnanci zadavatele,</w:t>
      </w:r>
    </w:p>
    <w:p w14:paraId="4CF701A2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Zpracování výstupu auditu KB,</w:t>
      </w:r>
    </w:p>
    <w:p w14:paraId="3B068170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Připomínkování výstupu ze strany zadavatele a vypořádání těchto připomínek,</w:t>
      </w:r>
    </w:p>
    <w:p w14:paraId="03A07A83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Předání finálního výstupu a prezentace výsledů a závěrů auditu výboru KB,</w:t>
      </w:r>
    </w:p>
    <w:p w14:paraId="3E889861" w14:textId="77777777" w:rsidR="00A04114" w:rsidRPr="00A04114" w:rsidRDefault="00A04114" w:rsidP="00704093">
      <w:pPr>
        <w:numPr>
          <w:ilvl w:val="0"/>
          <w:numId w:val="12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Akceptace výstupu auditu KB.</w:t>
      </w:r>
    </w:p>
    <w:p w14:paraId="194AA233" w14:textId="77777777" w:rsidR="00A04114" w:rsidRPr="00A04114" w:rsidRDefault="00A04114" w:rsidP="00A04114">
      <w:pPr>
        <w:spacing w:after="12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bookmarkStart w:id="4" w:name="_Ref100314897"/>
    </w:p>
    <w:p w14:paraId="5F3D33A6" w14:textId="77777777" w:rsidR="00A04114" w:rsidRPr="00A04114" w:rsidRDefault="00A04114" w:rsidP="00A04114">
      <w:pPr>
        <w:spacing w:after="120"/>
        <w:jc w:val="both"/>
        <w:rPr>
          <w:rFonts w:ascii="Tahoma" w:eastAsia="Calibri" w:hAnsi="Tahoma" w:cs="Tahoma"/>
          <w:b/>
          <w:bCs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b/>
          <w:bCs/>
          <w:sz w:val="16"/>
          <w:szCs w:val="16"/>
          <w:lang w:eastAsia="en-US"/>
        </w:rPr>
        <w:t>Výstupy následného auditu KB</w:t>
      </w:r>
      <w:bookmarkEnd w:id="4"/>
    </w:p>
    <w:p w14:paraId="49F35F31" w14:textId="77777777" w:rsidR="00A04114" w:rsidRPr="00A04114" w:rsidRDefault="00A04114" w:rsidP="00396684">
      <w:pPr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Výsledkem auditu je zpracování výstupu z provedeného následného auditu KB, který bude obsahovat:</w:t>
      </w:r>
    </w:p>
    <w:p w14:paraId="1897A642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způsob a rozsah provedeného auditu,</w:t>
      </w:r>
    </w:p>
    <w:p w14:paraId="0CD1E215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použité metodiky a postupy ověření schody,</w:t>
      </w:r>
    </w:p>
    <w:p w14:paraId="6ADB0AA1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vydefinování jednotlivých zjištění, které neshody/požadavky nebyly naplněny či porušeny a jaké z toho plynoucí rizika a hrozby byly identifikovány,</w:t>
      </w:r>
    </w:p>
    <w:p w14:paraId="7033BBDF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stanovení kritičnosti těchto zjištění,</w:t>
      </w:r>
    </w:p>
    <w:p w14:paraId="0BBB3DBF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určování případných nápravných opatření pro zajištění souladu s nejlepší praxí, právními předpisy, vnitřními předpisy, jinými předpisy a smluvními závazky v případě identifikace neshod v rámci činnosti podle bodu c) výše,</w:t>
      </w:r>
    </w:p>
    <w:p w14:paraId="293C72DF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celkové vyhodnocení stavu systému řízení informační bezpečnosti (ISMS) a kybernetické bezpečnosti zadavatele.</w:t>
      </w:r>
    </w:p>
    <w:p w14:paraId="0F0FAE7B" w14:textId="77777777" w:rsidR="00A04114" w:rsidRPr="00A04114" w:rsidRDefault="00A04114" w:rsidP="00396684">
      <w:pPr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Cílem auditu musí být zjišťování objektivních skutečností, nikoliv jednotlivých anomálních chyb. V rámci auditu musí být provedeno systematické a nezávislé zkoumání úrovně bezpečnosti s cílem stanovit:</w:t>
      </w:r>
    </w:p>
    <w:p w14:paraId="67A55383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zda činnosti v oblasti bezpečnosti a s nimi spojené výsledky jsou v souladu s plánovanými záměry,</w:t>
      </w:r>
    </w:p>
    <w:p w14:paraId="4C81B696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 xml:space="preserve">zda se tyto záměry realizují efektivně a jsou vhodné pro dosažení cílů. </w:t>
      </w:r>
    </w:p>
    <w:p w14:paraId="274664D9" w14:textId="77777777" w:rsidR="00A04114" w:rsidRPr="00A04114" w:rsidRDefault="00A04114" w:rsidP="00396684">
      <w:pPr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Výstupy auditů jsou nezbytným podkladem pro přijetí správných rozhodnutí o opatřeních vedoucích ke zlepšování systému řízení bezpečnosti informací, na němž je kybernetická bezpečnost vystavěna. Základními oblastmi auditu jsou:</w:t>
      </w:r>
    </w:p>
    <w:p w14:paraId="52978FD4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Řízení neshody,</w:t>
      </w:r>
    </w:p>
    <w:p w14:paraId="1B759E4C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Plány odstranění neshody,</w:t>
      </w:r>
    </w:p>
    <w:p w14:paraId="0A467AC4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Povinnosti a odpovědnosti,</w:t>
      </w:r>
    </w:p>
    <w:p w14:paraId="4CE06AAC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Parametry plnění cílů a jejich vazba na zjištění auditu,</w:t>
      </w:r>
    </w:p>
    <w:p w14:paraId="58692E89" w14:textId="77777777" w:rsidR="00A04114" w:rsidRPr="00A04114" w:rsidRDefault="00A04114" w:rsidP="00396684">
      <w:pPr>
        <w:numPr>
          <w:ilvl w:val="0"/>
          <w:numId w:val="13"/>
        </w:numPr>
        <w:spacing w:after="120" w:line="252" w:lineRule="auto"/>
        <w:ind w:left="714" w:hanging="357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Ověřování zavedených opatření.</w:t>
      </w:r>
    </w:p>
    <w:p w14:paraId="562B26BE" w14:textId="1B7E721B" w:rsidR="00A04114" w:rsidRPr="00A04114" w:rsidRDefault="00A04114" w:rsidP="00A04114">
      <w:pPr>
        <w:spacing w:after="12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b/>
          <w:bCs/>
          <w:sz w:val="16"/>
          <w:szCs w:val="16"/>
          <w:lang w:eastAsia="en-US"/>
        </w:rPr>
        <w:t>Termín odevzdání</w:t>
      </w:r>
      <w:r w:rsidRPr="00A04114">
        <w:rPr>
          <w:rFonts w:ascii="Tahoma" w:eastAsia="Calibri" w:hAnsi="Tahoma" w:cs="Tahoma"/>
          <w:sz w:val="16"/>
          <w:szCs w:val="16"/>
          <w:lang w:eastAsia="en-US"/>
        </w:rPr>
        <w:t xml:space="preserve">: Zpráva z následného auditu KB (výstup) bude předána </w:t>
      </w:r>
      <w:r w:rsidR="00910D64">
        <w:rPr>
          <w:rFonts w:ascii="Tahoma" w:eastAsia="Calibri" w:hAnsi="Tahoma" w:cs="Tahoma"/>
          <w:sz w:val="16"/>
          <w:szCs w:val="16"/>
          <w:lang w:eastAsia="en-US"/>
        </w:rPr>
        <w:t>objednateli</w:t>
      </w:r>
      <w:r w:rsidRPr="00A04114">
        <w:rPr>
          <w:rFonts w:ascii="Tahoma" w:eastAsia="Calibri" w:hAnsi="Tahoma" w:cs="Tahoma"/>
          <w:sz w:val="16"/>
          <w:szCs w:val="16"/>
          <w:lang w:eastAsia="en-US"/>
        </w:rPr>
        <w:t xml:space="preserve"> do 90 kalendářních </w:t>
      </w:r>
      <w:r w:rsidR="005832D7">
        <w:rPr>
          <w:rFonts w:ascii="Tahoma" w:eastAsia="Calibri" w:hAnsi="Tahoma" w:cs="Tahoma"/>
          <w:sz w:val="16"/>
          <w:szCs w:val="16"/>
          <w:lang w:eastAsia="en-US"/>
        </w:rPr>
        <w:t>ode dne uzavření objednávky.</w:t>
      </w:r>
    </w:p>
    <w:p w14:paraId="507A3338" w14:textId="0B08D9F9" w:rsidR="00A04114" w:rsidRPr="00A04114" w:rsidRDefault="00A04114" w:rsidP="00A04114">
      <w:pPr>
        <w:spacing w:after="12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b/>
          <w:bCs/>
          <w:sz w:val="16"/>
          <w:szCs w:val="16"/>
          <w:lang w:eastAsia="en-US"/>
        </w:rPr>
        <w:t>Forma výstupu</w:t>
      </w:r>
      <w:r w:rsidRPr="00A04114">
        <w:rPr>
          <w:rFonts w:ascii="Tahoma" w:eastAsia="Calibri" w:hAnsi="Tahoma" w:cs="Tahoma"/>
          <w:sz w:val="16"/>
          <w:szCs w:val="16"/>
          <w:lang w:eastAsia="en-US"/>
        </w:rPr>
        <w:t>: elektronická, předání dle stanovených komunikačních kanálů, formát MS Office nebo PDF s kvalifikovaným el. podpisem. Součástí předání zprávy bude prezentace výsledů a závěrů auditu výboru KB</w:t>
      </w:r>
      <w:r w:rsidR="00496CBD">
        <w:rPr>
          <w:rFonts w:ascii="Tahoma" w:eastAsia="Calibri" w:hAnsi="Tahoma" w:cs="Tahoma"/>
          <w:sz w:val="16"/>
          <w:szCs w:val="16"/>
          <w:lang w:eastAsia="en-US"/>
        </w:rPr>
        <w:t xml:space="preserve"> objednatele</w:t>
      </w:r>
      <w:r w:rsidRPr="00A04114">
        <w:rPr>
          <w:rFonts w:ascii="Tahoma" w:eastAsia="Calibri" w:hAnsi="Tahoma" w:cs="Tahoma"/>
          <w:sz w:val="16"/>
          <w:szCs w:val="16"/>
          <w:lang w:eastAsia="en-US"/>
        </w:rPr>
        <w:t>.</w:t>
      </w:r>
    </w:p>
    <w:p w14:paraId="7B0BD045" w14:textId="04364C9D" w:rsidR="00A04114" w:rsidRPr="00A04114" w:rsidRDefault="00A04114" w:rsidP="00396684">
      <w:pPr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Akceptační kritéria:</w:t>
      </w:r>
    </w:p>
    <w:p w14:paraId="0F41DA9C" w14:textId="77777777" w:rsidR="00A04114" w:rsidRPr="00A04114" w:rsidRDefault="00A04114" w:rsidP="00704093">
      <w:pPr>
        <w:numPr>
          <w:ilvl w:val="0"/>
          <w:numId w:val="14"/>
        </w:numPr>
        <w:spacing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>Provedení auditu v celém rozsahu a při dodržení stanovených etap,</w:t>
      </w:r>
    </w:p>
    <w:p w14:paraId="1155EB46" w14:textId="2A303A61" w:rsidR="00A04114" w:rsidRPr="00A04114" w:rsidRDefault="00A04114" w:rsidP="00704093">
      <w:pPr>
        <w:numPr>
          <w:ilvl w:val="0"/>
          <w:numId w:val="14"/>
        </w:numPr>
        <w:spacing w:after="120" w:line="252" w:lineRule="auto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eastAsia="Calibri" w:hAnsi="Tahoma" w:cs="Tahoma"/>
          <w:sz w:val="16"/>
          <w:szCs w:val="16"/>
          <w:lang w:eastAsia="en-US"/>
        </w:rPr>
        <w:t xml:space="preserve">Struktura, obsah a termín výstupu odpovídá požadavkům </w:t>
      </w:r>
      <w:r w:rsidR="0053119D" w:rsidRPr="0053119D">
        <w:rPr>
          <w:rFonts w:ascii="Tahoma" w:eastAsia="Calibri" w:hAnsi="Tahoma" w:cs="Tahoma"/>
          <w:sz w:val="16"/>
          <w:szCs w:val="16"/>
          <w:lang w:eastAsia="en-US"/>
        </w:rPr>
        <w:t>uvedeným v kapitole Výstupy následného auditu KB.</w:t>
      </w:r>
    </w:p>
    <w:p w14:paraId="282F899D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14:paraId="42BF13D1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b/>
          <w:bCs/>
          <w:sz w:val="16"/>
          <w:szCs w:val="16"/>
        </w:rPr>
      </w:pPr>
      <w:r w:rsidRPr="00A04114">
        <w:rPr>
          <w:rFonts w:ascii="Tahoma" w:hAnsi="Tahoma" w:cs="Tahoma"/>
          <w:b/>
          <w:bCs/>
          <w:sz w:val="16"/>
          <w:szCs w:val="16"/>
        </w:rPr>
        <w:t>Auditní dohled</w:t>
      </w:r>
    </w:p>
    <w:p w14:paraId="37681337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</w:p>
    <w:p w14:paraId="2EB5FA1A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Ve spolupráci s auditorem KB bude proveden:</w:t>
      </w:r>
    </w:p>
    <w:p w14:paraId="1648781C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dohled nad zohledněním výsledků provedených auditů a posouzení v plánu rozvoje bezpečnostního povědomí a plánu zvládání rizik za poslední 3 měsíce, </w:t>
      </w:r>
    </w:p>
    <w:p w14:paraId="75349AA4" w14:textId="6B881323" w:rsidR="00A04114" w:rsidRPr="00A04114" w:rsidRDefault="00A04114" w:rsidP="00396684">
      <w:pPr>
        <w:spacing w:after="120"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který bude realizován 1x za čtvrtletí. Interval 3 měsíců je zahájen akceptací výstupu z auditu KB (prvotní nebo následný).</w:t>
      </w:r>
    </w:p>
    <w:p w14:paraId="7E1D88ED" w14:textId="43EF00C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b/>
          <w:bCs/>
          <w:sz w:val="16"/>
          <w:szCs w:val="16"/>
        </w:rPr>
      </w:pPr>
      <w:r w:rsidRPr="00A04114">
        <w:rPr>
          <w:rFonts w:ascii="Tahoma" w:hAnsi="Tahoma" w:cs="Tahoma"/>
          <w:b/>
          <w:bCs/>
          <w:sz w:val="16"/>
          <w:szCs w:val="16"/>
        </w:rPr>
        <w:t>Výstup auditního dohledu</w:t>
      </w:r>
    </w:p>
    <w:p w14:paraId="4E1AD5F9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Výsledkem auditního dohledu je zpracování výstupu, který bude obsahovat:</w:t>
      </w:r>
    </w:p>
    <w:p w14:paraId="768F7E41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způsob a rozsah provedeného auditního dohledu,</w:t>
      </w:r>
    </w:p>
    <w:p w14:paraId="79EB8AC8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stav implementace opatření z provedených auditů, plánu rozvoje bezpečnostního povědomí a plánu zvládání rizik,</w:t>
      </w:r>
    </w:p>
    <w:p w14:paraId="5C380E92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lastRenderedPageBreak/>
        <w:t>celkové vyhodnocení stavu implementace opatření a plánů.</w:t>
      </w:r>
    </w:p>
    <w:p w14:paraId="6D93D0E0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  <w:u w:val="single"/>
        </w:rPr>
        <w:t>Termín odevzdání</w:t>
      </w:r>
      <w:r w:rsidRPr="00A04114">
        <w:rPr>
          <w:rFonts w:ascii="Tahoma" w:hAnsi="Tahoma" w:cs="Tahoma"/>
          <w:sz w:val="16"/>
          <w:szCs w:val="16"/>
        </w:rPr>
        <w:t>: Výstup z provedeného dohledu bude předán do 14 kalendářních dní od ukončení posuzovaného období.</w:t>
      </w:r>
    </w:p>
    <w:p w14:paraId="5AC11969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  <w:u w:val="single"/>
        </w:rPr>
        <w:t>Forma výstupu:</w:t>
      </w:r>
      <w:r w:rsidRPr="00A04114">
        <w:rPr>
          <w:rFonts w:ascii="Tahoma" w:hAnsi="Tahoma" w:cs="Tahoma"/>
          <w:sz w:val="16"/>
          <w:szCs w:val="16"/>
        </w:rPr>
        <w:t xml:space="preserve"> elektronická, předání dle stanovených komunikačních kanálů, formát MS Office nebo PDF s kvalifikovaným el. podpisem.</w:t>
      </w:r>
    </w:p>
    <w:p w14:paraId="3CF8AAAF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Akceptační kritéria: Provedení auditního dohledu v celém rozsahu.</w:t>
      </w:r>
    </w:p>
    <w:p w14:paraId="2AB8D7BD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</w:p>
    <w:p w14:paraId="2E2D65AA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b/>
          <w:bCs/>
          <w:sz w:val="16"/>
          <w:szCs w:val="16"/>
        </w:rPr>
      </w:pPr>
      <w:r w:rsidRPr="00A04114">
        <w:rPr>
          <w:rFonts w:ascii="Tahoma" w:hAnsi="Tahoma" w:cs="Tahoma"/>
          <w:b/>
          <w:bCs/>
          <w:sz w:val="16"/>
          <w:szCs w:val="16"/>
        </w:rPr>
        <w:t>Auditní plán</w:t>
      </w:r>
    </w:p>
    <w:p w14:paraId="1EA1EAF9" w14:textId="2D47358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Ve spoluprác</w:t>
      </w:r>
      <w:r w:rsidR="000830F0">
        <w:rPr>
          <w:rFonts w:ascii="Tahoma" w:hAnsi="Tahoma" w:cs="Tahoma"/>
          <w:sz w:val="16"/>
          <w:szCs w:val="16"/>
        </w:rPr>
        <w:t>i</w:t>
      </w:r>
      <w:r w:rsidRPr="00A04114">
        <w:rPr>
          <w:rFonts w:ascii="Tahoma" w:hAnsi="Tahoma" w:cs="Tahoma"/>
          <w:sz w:val="16"/>
          <w:szCs w:val="16"/>
        </w:rPr>
        <w:t xml:space="preserve"> se zadavatelem připraví návrh auditního plánu v oblasti auditu informační a kybernetické bezpečnosti na následující roční období.</w:t>
      </w:r>
    </w:p>
    <w:p w14:paraId="44C01F7C" w14:textId="4345D663" w:rsid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Tato služba je zahájena v předstihu před ukončením ročního období, aby výstup služby byl akceptován do ukončení ročního období.</w:t>
      </w:r>
    </w:p>
    <w:p w14:paraId="1D0CB23B" w14:textId="77777777" w:rsidR="00396684" w:rsidRPr="00A04114" w:rsidRDefault="0039668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</w:p>
    <w:p w14:paraId="1984A766" w14:textId="02F0D555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b/>
          <w:bCs/>
          <w:sz w:val="16"/>
          <w:szCs w:val="16"/>
        </w:rPr>
      </w:pPr>
      <w:r w:rsidRPr="00A04114">
        <w:rPr>
          <w:rFonts w:ascii="Tahoma" w:hAnsi="Tahoma" w:cs="Tahoma"/>
          <w:b/>
          <w:bCs/>
          <w:sz w:val="16"/>
          <w:szCs w:val="16"/>
        </w:rPr>
        <w:t>Výstup auditního plánu</w:t>
      </w:r>
    </w:p>
    <w:p w14:paraId="1116B53F" w14:textId="6C34CEA8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Výsledkem auditního plánu je zpracování výstupu, který bude obsahovat:</w:t>
      </w:r>
    </w:p>
    <w:p w14:paraId="2F26165D" w14:textId="50446875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celkové vyhodnocení stavu implementace opatření a plánů ve vztahu k ročnímu období,</w:t>
      </w:r>
    </w:p>
    <w:p w14:paraId="6334C154" w14:textId="77777777" w:rsidR="00A04114" w:rsidRPr="00A04114" w:rsidRDefault="00A04114" w:rsidP="00704093">
      <w:pPr>
        <w:numPr>
          <w:ilvl w:val="0"/>
          <w:numId w:val="13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zpracovaný návrh plánu na následující roční období.</w:t>
      </w:r>
    </w:p>
    <w:p w14:paraId="79E9A1A8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  <w:u w:val="single"/>
        </w:rPr>
      </w:pPr>
      <w:r w:rsidRPr="00A04114">
        <w:rPr>
          <w:rFonts w:ascii="Tahoma" w:hAnsi="Tahoma" w:cs="Tahoma"/>
          <w:sz w:val="16"/>
          <w:szCs w:val="16"/>
          <w:u w:val="single"/>
        </w:rPr>
        <w:t xml:space="preserve">Termín odevzdání: </w:t>
      </w:r>
    </w:p>
    <w:p w14:paraId="75FFD0C4" w14:textId="0572F137" w:rsidR="00A04114" w:rsidRPr="002C6518" w:rsidRDefault="00A04114" w:rsidP="00704093">
      <w:pPr>
        <w:numPr>
          <w:ilvl w:val="0"/>
          <w:numId w:val="17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0155FE">
        <w:rPr>
          <w:rFonts w:ascii="Tahoma" w:hAnsi="Tahoma" w:cs="Tahoma"/>
          <w:sz w:val="16"/>
          <w:szCs w:val="16"/>
        </w:rPr>
        <w:t>Návrh auditního plánu bude předložen</w:t>
      </w:r>
      <w:r w:rsidR="0040157E" w:rsidRPr="000155FE">
        <w:rPr>
          <w:rFonts w:ascii="Tahoma" w:hAnsi="Tahoma" w:cs="Tahoma"/>
          <w:sz w:val="16"/>
          <w:szCs w:val="16"/>
        </w:rPr>
        <w:t xml:space="preserve"> nejpozději ke konci </w:t>
      </w:r>
      <w:r w:rsidR="004B516F" w:rsidRPr="000155FE">
        <w:rPr>
          <w:rFonts w:ascii="Tahoma" w:hAnsi="Tahoma" w:cs="Tahoma"/>
          <w:sz w:val="16"/>
          <w:szCs w:val="16"/>
        </w:rPr>
        <w:t>posuzovaného období.</w:t>
      </w:r>
    </w:p>
    <w:p w14:paraId="71F8DD32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  <w:u w:val="single"/>
        </w:rPr>
        <w:t>Forma výstupu:</w:t>
      </w:r>
      <w:r w:rsidRPr="00A04114">
        <w:rPr>
          <w:rFonts w:ascii="Tahoma" w:hAnsi="Tahoma" w:cs="Tahoma"/>
          <w:sz w:val="16"/>
          <w:szCs w:val="16"/>
        </w:rPr>
        <w:t xml:space="preserve"> elektronická, předání dle stanovených komunikačních kanálů, formát MS Office nebo PDF s kvalifikovaným el. podpisem.</w:t>
      </w:r>
    </w:p>
    <w:p w14:paraId="734AB9E0" w14:textId="77777777" w:rsidR="00A04114" w:rsidRPr="00A04114" w:rsidRDefault="00A04114" w:rsidP="00A04114">
      <w:p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Akceptační kritéria: </w:t>
      </w:r>
    </w:p>
    <w:p w14:paraId="14C9CA2D" w14:textId="77777777" w:rsidR="00A04114" w:rsidRPr="00A04114" w:rsidRDefault="00A04114" w:rsidP="00704093">
      <w:pPr>
        <w:numPr>
          <w:ilvl w:val="0"/>
          <w:numId w:val="16"/>
        </w:numPr>
        <w:spacing w:line="252" w:lineRule="auto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Předložení návrh auditního plánu,</w:t>
      </w:r>
    </w:p>
    <w:p w14:paraId="1C5DE74F" w14:textId="59729DE4" w:rsidR="00A04114" w:rsidRPr="00A04114" w:rsidRDefault="00B050D4" w:rsidP="00CE179F">
      <w:pPr>
        <w:numPr>
          <w:ilvl w:val="0"/>
          <w:numId w:val="16"/>
        </w:numPr>
        <w:spacing w:after="120" w:line="252" w:lineRule="auto"/>
        <w:ind w:left="714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Předložení ročního vyhodnocení.</w:t>
      </w:r>
    </w:p>
    <w:p w14:paraId="73503D48" w14:textId="63F62AB5" w:rsidR="00B8527A" w:rsidRPr="00A04114" w:rsidRDefault="00B8527A" w:rsidP="00CE179F">
      <w:pPr>
        <w:pStyle w:val="Bezmezer"/>
        <w:numPr>
          <w:ilvl w:val="1"/>
          <w:numId w:val="3"/>
        </w:numPr>
        <w:tabs>
          <w:tab w:val="clear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Touto </w:t>
      </w:r>
      <w:r w:rsidR="001D3CBB" w:rsidRPr="00A04114">
        <w:rPr>
          <w:rFonts w:ascii="Tahoma" w:hAnsi="Tahoma" w:cs="Tahoma"/>
          <w:sz w:val="16"/>
          <w:szCs w:val="16"/>
        </w:rPr>
        <w:t>smlouvou</w:t>
      </w:r>
      <w:r w:rsidRPr="00A04114">
        <w:rPr>
          <w:rFonts w:ascii="Tahoma" w:hAnsi="Tahoma" w:cs="Tahoma"/>
          <w:sz w:val="16"/>
          <w:szCs w:val="16"/>
        </w:rPr>
        <w:t xml:space="preserve"> se </w:t>
      </w:r>
      <w:r w:rsidR="00FB0475">
        <w:rPr>
          <w:rFonts w:ascii="Tahoma" w:hAnsi="Tahoma" w:cs="Tahoma"/>
          <w:sz w:val="16"/>
          <w:szCs w:val="16"/>
        </w:rPr>
        <w:t>poskytovatel</w:t>
      </w:r>
      <w:r w:rsidRPr="00A04114">
        <w:rPr>
          <w:rFonts w:ascii="Tahoma" w:hAnsi="Tahoma" w:cs="Tahoma"/>
          <w:sz w:val="16"/>
          <w:szCs w:val="16"/>
        </w:rPr>
        <w:t xml:space="preserve"> zavazuje poskytovat objednateli služby vymezené v odstavci 1</w:t>
      </w:r>
      <w:r w:rsidR="00815FBD" w:rsidRPr="00A04114">
        <w:rPr>
          <w:rFonts w:ascii="Tahoma" w:hAnsi="Tahoma" w:cs="Tahoma"/>
          <w:sz w:val="16"/>
          <w:szCs w:val="16"/>
        </w:rPr>
        <w:t xml:space="preserve"> tohoto článku </w:t>
      </w:r>
      <w:r w:rsidRPr="00A04114">
        <w:rPr>
          <w:rFonts w:ascii="Tahoma" w:hAnsi="Tahoma" w:cs="Tahoma"/>
          <w:sz w:val="16"/>
          <w:szCs w:val="16"/>
        </w:rPr>
        <w:t xml:space="preserve">a objednatel se zavazuje mu za podmínek této </w:t>
      </w:r>
      <w:r w:rsidR="005A6921">
        <w:rPr>
          <w:rFonts w:ascii="Tahoma" w:hAnsi="Tahoma" w:cs="Tahoma"/>
          <w:sz w:val="16"/>
          <w:szCs w:val="16"/>
        </w:rPr>
        <w:t>smlouvy</w:t>
      </w:r>
      <w:r w:rsidRPr="00A04114">
        <w:rPr>
          <w:rFonts w:ascii="Tahoma" w:hAnsi="Tahoma" w:cs="Tahoma"/>
          <w:sz w:val="16"/>
          <w:szCs w:val="16"/>
        </w:rPr>
        <w:t xml:space="preserve"> hradit za poskytnuté služby sjednanou cenu.</w:t>
      </w:r>
    </w:p>
    <w:p w14:paraId="78771CC1" w14:textId="07BC532F" w:rsidR="001D3CBB" w:rsidRPr="00A04114" w:rsidRDefault="001D3CBB" w:rsidP="00CE179F">
      <w:pPr>
        <w:pStyle w:val="Nadpis9"/>
        <w:numPr>
          <w:ilvl w:val="1"/>
          <w:numId w:val="3"/>
        </w:numPr>
        <w:tabs>
          <w:tab w:val="clear" w:pos="0"/>
        </w:tabs>
        <w:spacing w:before="0" w:after="0"/>
        <w:ind w:left="357" w:hanging="357"/>
        <w:jc w:val="both"/>
        <w:rPr>
          <w:rFonts w:ascii="Tahoma" w:hAnsi="Tahoma" w:cs="Tahoma"/>
          <w:b w:val="0"/>
          <w:bCs/>
          <w:sz w:val="16"/>
          <w:szCs w:val="16"/>
        </w:rPr>
      </w:pPr>
      <w:r w:rsidRPr="00A04114">
        <w:rPr>
          <w:rFonts w:ascii="Tahoma" w:hAnsi="Tahoma" w:cs="Tahoma"/>
          <w:b w:val="0"/>
          <w:bCs/>
          <w:sz w:val="16"/>
          <w:szCs w:val="16"/>
        </w:rPr>
        <w:t>Rozsah plnění uvedený v zadání veřejné zakázky je pouze rozsahem orientačním. To znamená, že objednatel je oprávněn zadávat rozsah a dobu plnění podle svých okamžitých, resp. aktuálních potřeb bez penalizace či jiného postihu ze strany zhotovitele.</w:t>
      </w:r>
    </w:p>
    <w:p w14:paraId="5ECFD84A" w14:textId="6A05AF78" w:rsidR="00B90302" w:rsidRPr="00A04114" w:rsidRDefault="004D1B6D" w:rsidP="00CE179F">
      <w:pPr>
        <w:pStyle w:val="Nadpis9"/>
        <w:numPr>
          <w:ilvl w:val="1"/>
          <w:numId w:val="3"/>
        </w:numPr>
        <w:tabs>
          <w:tab w:val="clear" w:pos="0"/>
        </w:tabs>
        <w:spacing w:before="0" w:after="0"/>
        <w:ind w:left="357" w:hanging="357"/>
        <w:jc w:val="both"/>
        <w:rPr>
          <w:rFonts w:ascii="Tahoma" w:hAnsi="Tahoma" w:cs="Tahoma"/>
          <w:b w:val="0"/>
          <w:bCs/>
          <w:sz w:val="16"/>
          <w:szCs w:val="16"/>
        </w:rPr>
      </w:pPr>
      <w:r>
        <w:rPr>
          <w:rFonts w:ascii="Tahoma" w:hAnsi="Tahoma" w:cs="Tahoma"/>
          <w:b w:val="0"/>
          <w:bCs/>
          <w:sz w:val="16"/>
          <w:szCs w:val="16"/>
        </w:rPr>
        <w:t>Poskytovatel</w:t>
      </w:r>
      <w:r w:rsidR="00B90302" w:rsidRPr="00A04114">
        <w:rPr>
          <w:rFonts w:ascii="Tahoma" w:hAnsi="Tahoma" w:cs="Tahoma"/>
          <w:b w:val="0"/>
          <w:bCs/>
          <w:sz w:val="16"/>
          <w:szCs w:val="16"/>
        </w:rPr>
        <w:t xml:space="preserve"> prohlašuje, že je odborně způsobilý ke splnění všech svých závazků podle </w:t>
      </w:r>
      <w:r>
        <w:rPr>
          <w:rFonts w:ascii="Tahoma" w:hAnsi="Tahoma" w:cs="Tahoma"/>
          <w:b w:val="0"/>
          <w:bCs/>
          <w:sz w:val="16"/>
          <w:szCs w:val="16"/>
        </w:rPr>
        <w:t>s</w:t>
      </w:r>
      <w:r w:rsidR="00B90302" w:rsidRPr="00A04114">
        <w:rPr>
          <w:rFonts w:ascii="Tahoma" w:hAnsi="Tahoma" w:cs="Tahoma"/>
          <w:b w:val="0"/>
          <w:bCs/>
          <w:sz w:val="16"/>
          <w:szCs w:val="16"/>
        </w:rPr>
        <w:t xml:space="preserve">mlouvy. </w:t>
      </w:r>
      <w:r>
        <w:rPr>
          <w:rFonts w:ascii="Tahoma" w:hAnsi="Tahoma" w:cs="Tahoma"/>
          <w:b w:val="0"/>
          <w:bCs/>
          <w:sz w:val="16"/>
          <w:szCs w:val="16"/>
        </w:rPr>
        <w:t>Poskytovatel</w:t>
      </w:r>
      <w:r w:rsidR="00B90302" w:rsidRPr="00A04114">
        <w:rPr>
          <w:rFonts w:ascii="Tahoma" w:hAnsi="Tahoma" w:cs="Tahoma"/>
          <w:b w:val="0"/>
          <w:bCs/>
          <w:sz w:val="16"/>
          <w:szCs w:val="16"/>
        </w:rPr>
        <w:t xml:space="preserve"> prohlašuje, že je na základě svých podnikatelských a živnostenských oprávnění oprávněn a schopen poskytnout služby v požadovaném rozsahu podle této smlouvy a je k tomu vybaven potřebnými materiálními, technickými a organizačními prostředky</w:t>
      </w:r>
      <w:r w:rsidR="005B6472">
        <w:rPr>
          <w:rFonts w:ascii="Tahoma" w:hAnsi="Tahoma" w:cs="Tahoma"/>
          <w:b w:val="0"/>
          <w:bCs/>
          <w:sz w:val="16"/>
          <w:szCs w:val="16"/>
        </w:rPr>
        <w:t>.</w:t>
      </w:r>
    </w:p>
    <w:p w14:paraId="27C34E31" w14:textId="31F5FEDB" w:rsidR="00E8465A" w:rsidRPr="00A04114" w:rsidRDefault="00091484" w:rsidP="00AD0FF7">
      <w:pPr>
        <w:pStyle w:val="Nadpis9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 w:rsidR="00AD0FF7" w:rsidRPr="00A04114">
        <w:rPr>
          <w:rFonts w:ascii="Tahoma" w:hAnsi="Tahoma" w:cs="Tahoma"/>
          <w:sz w:val="16"/>
          <w:szCs w:val="16"/>
        </w:rPr>
        <w:t>Odměna a</w:t>
      </w:r>
      <w:r w:rsidR="005C5BA9" w:rsidRPr="00A04114">
        <w:rPr>
          <w:rFonts w:ascii="Tahoma" w:hAnsi="Tahoma" w:cs="Tahoma"/>
          <w:sz w:val="16"/>
          <w:szCs w:val="16"/>
        </w:rPr>
        <w:t xml:space="preserve"> platební podmínky</w:t>
      </w:r>
    </w:p>
    <w:p w14:paraId="27A791B8" w14:textId="677956C8" w:rsidR="00D138C0" w:rsidRPr="00D26766" w:rsidRDefault="00D26766" w:rsidP="00CE179F">
      <w:pPr>
        <w:pStyle w:val="NoSpacing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Konkrétní dílčí plnění budou realizována v konkrétních termínech a za podmínek sjednaných touto smlouvou a objednávkami.</w:t>
      </w:r>
    </w:p>
    <w:p w14:paraId="5AC48B6D" w14:textId="2B5D4F88" w:rsidR="000C0C27" w:rsidRPr="00A04114" w:rsidRDefault="00DA2BDA" w:rsidP="00CE179F">
      <w:pPr>
        <w:pStyle w:val="NoSpacing1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Celková cena bez DPH za poskytnu</w:t>
      </w:r>
      <w:r w:rsidR="00625B1F">
        <w:rPr>
          <w:rFonts w:ascii="Tahoma" w:hAnsi="Tahoma" w:cs="Tahoma"/>
          <w:sz w:val="16"/>
          <w:szCs w:val="16"/>
        </w:rPr>
        <w:t xml:space="preserve">té plnění a ceny jednotlivých položek předmětu plnění jsou stanoveny </w:t>
      </w:r>
      <w:r w:rsidR="00625B1F" w:rsidRPr="0061566E">
        <w:rPr>
          <w:rFonts w:ascii="Tahoma" w:hAnsi="Tahoma" w:cs="Tahoma"/>
          <w:sz w:val="16"/>
          <w:szCs w:val="16"/>
        </w:rPr>
        <w:t xml:space="preserve">v příloze č. </w:t>
      </w:r>
      <w:r w:rsidR="0061566E" w:rsidRPr="0061566E">
        <w:rPr>
          <w:rFonts w:ascii="Tahoma" w:hAnsi="Tahoma" w:cs="Tahoma"/>
          <w:sz w:val="16"/>
          <w:szCs w:val="16"/>
        </w:rPr>
        <w:t>2</w:t>
      </w:r>
      <w:r w:rsidR="00625B1F" w:rsidRPr="0061566E">
        <w:rPr>
          <w:rFonts w:ascii="Tahoma" w:hAnsi="Tahoma" w:cs="Tahoma"/>
          <w:sz w:val="16"/>
          <w:szCs w:val="16"/>
        </w:rPr>
        <w:t xml:space="preserve"> této</w:t>
      </w:r>
      <w:r w:rsidR="00625B1F">
        <w:rPr>
          <w:rFonts w:ascii="Tahoma" w:hAnsi="Tahoma" w:cs="Tahoma"/>
          <w:sz w:val="16"/>
          <w:szCs w:val="16"/>
        </w:rPr>
        <w:t xml:space="preserve"> smlouvy</w:t>
      </w:r>
      <w:r w:rsidR="008A6E23">
        <w:rPr>
          <w:rFonts w:ascii="Tahoma" w:hAnsi="Tahoma" w:cs="Tahoma"/>
          <w:sz w:val="16"/>
          <w:szCs w:val="16"/>
        </w:rPr>
        <w:t xml:space="preserve"> jako nejvýše přípustné a konečné a zahrnují</w:t>
      </w:r>
      <w:r w:rsidR="00BF179E">
        <w:rPr>
          <w:rFonts w:ascii="Tahoma" w:hAnsi="Tahoma" w:cs="Tahoma"/>
          <w:sz w:val="16"/>
          <w:szCs w:val="16"/>
        </w:rPr>
        <w:t xml:space="preserve"> celý předmět plnění</w:t>
      </w:r>
      <w:r w:rsidR="00A0208C">
        <w:rPr>
          <w:rFonts w:ascii="Tahoma" w:hAnsi="Tahoma" w:cs="Tahoma"/>
          <w:sz w:val="16"/>
          <w:szCs w:val="16"/>
        </w:rPr>
        <w:t xml:space="preserve"> včetně veškerých nákladů </w:t>
      </w:r>
      <w:r w:rsidR="00275470">
        <w:rPr>
          <w:rFonts w:ascii="Tahoma" w:hAnsi="Tahoma" w:cs="Tahoma"/>
          <w:sz w:val="16"/>
          <w:szCs w:val="16"/>
        </w:rPr>
        <w:t>poskytovatele</w:t>
      </w:r>
      <w:r w:rsidR="00A0208C">
        <w:rPr>
          <w:rFonts w:ascii="Tahoma" w:hAnsi="Tahoma" w:cs="Tahoma"/>
          <w:sz w:val="16"/>
          <w:szCs w:val="16"/>
        </w:rPr>
        <w:t xml:space="preserve"> související s</w:t>
      </w:r>
      <w:r w:rsidR="00B300E9">
        <w:rPr>
          <w:rFonts w:ascii="Tahoma" w:hAnsi="Tahoma" w:cs="Tahoma"/>
          <w:sz w:val="16"/>
          <w:szCs w:val="16"/>
        </w:rPr>
        <w:t> </w:t>
      </w:r>
      <w:r w:rsidR="00A0208C">
        <w:rPr>
          <w:rFonts w:ascii="Tahoma" w:hAnsi="Tahoma" w:cs="Tahoma"/>
          <w:sz w:val="16"/>
          <w:szCs w:val="16"/>
        </w:rPr>
        <w:t>plněním</w:t>
      </w:r>
      <w:r w:rsidR="00B300E9">
        <w:rPr>
          <w:rFonts w:ascii="Tahoma" w:hAnsi="Tahoma" w:cs="Tahoma"/>
          <w:sz w:val="16"/>
          <w:szCs w:val="16"/>
        </w:rPr>
        <w:t>.</w:t>
      </w:r>
      <w:r w:rsidR="001E5B5E">
        <w:rPr>
          <w:rFonts w:ascii="Tahoma" w:hAnsi="Tahoma" w:cs="Tahoma"/>
          <w:sz w:val="16"/>
          <w:szCs w:val="16"/>
        </w:rPr>
        <w:t xml:space="preserve"> </w:t>
      </w:r>
    </w:p>
    <w:p w14:paraId="0C32C160" w14:textId="7215B0E5" w:rsidR="000C0C27" w:rsidRPr="00A04114" w:rsidRDefault="000C0C27" w:rsidP="00CE179F">
      <w:pPr>
        <w:pStyle w:val="Bezmezer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Odměna za služby bude </w:t>
      </w:r>
      <w:r w:rsidR="002B26A0" w:rsidRPr="00A04114">
        <w:rPr>
          <w:rFonts w:ascii="Tahoma" w:hAnsi="Tahoma" w:cs="Tahoma"/>
          <w:sz w:val="16"/>
          <w:szCs w:val="16"/>
        </w:rPr>
        <w:t xml:space="preserve">hrazena </w:t>
      </w:r>
      <w:r w:rsidRPr="00A04114">
        <w:rPr>
          <w:rFonts w:ascii="Tahoma" w:hAnsi="Tahoma" w:cs="Tahoma"/>
          <w:sz w:val="16"/>
          <w:szCs w:val="16"/>
        </w:rPr>
        <w:t xml:space="preserve">na základě faktury vystavené </w:t>
      </w:r>
      <w:r w:rsidR="00E92144">
        <w:rPr>
          <w:rFonts w:ascii="Tahoma" w:hAnsi="Tahoma" w:cs="Tahoma"/>
          <w:sz w:val="16"/>
          <w:szCs w:val="16"/>
        </w:rPr>
        <w:t>poskytovatel</w:t>
      </w:r>
      <w:r w:rsidR="002651C3">
        <w:rPr>
          <w:rFonts w:ascii="Tahoma" w:hAnsi="Tahoma" w:cs="Tahoma"/>
          <w:sz w:val="16"/>
          <w:szCs w:val="16"/>
        </w:rPr>
        <w:t>em</w:t>
      </w:r>
      <w:r w:rsidR="004620E0" w:rsidRPr="00A04114">
        <w:rPr>
          <w:rFonts w:ascii="Tahoma" w:hAnsi="Tahoma" w:cs="Tahoma"/>
          <w:sz w:val="16"/>
          <w:szCs w:val="16"/>
        </w:rPr>
        <w:t>.</w:t>
      </w:r>
      <w:r w:rsidRPr="00A04114">
        <w:rPr>
          <w:rFonts w:ascii="Tahoma" w:hAnsi="Tahoma" w:cs="Tahoma"/>
          <w:sz w:val="16"/>
          <w:szCs w:val="16"/>
        </w:rPr>
        <w:t xml:space="preserve"> Podkladem pro vystavení faktury bude vždy </w:t>
      </w:r>
      <w:r w:rsidR="00D010B3">
        <w:rPr>
          <w:rFonts w:ascii="Tahoma" w:hAnsi="Tahoma" w:cs="Tahoma"/>
          <w:sz w:val="16"/>
          <w:szCs w:val="16"/>
        </w:rPr>
        <w:t>akceptační protokol</w:t>
      </w:r>
      <w:r w:rsidRPr="00A04114">
        <w:rPr>
          <w:rFonts w:ascii="Tahoma" w:hAnsi="Tahoma" w:cs="Tahoma"/>
          <w:sz w:val="16"/>
          <w:szCs w:val="16"/>
        </w:rPr>
        <w:t xml:space="preserve">; pro tyto účely musí být </w:t>
      </w:r>
      <w:r w:rsidR="00EF0320">
        <w:rPr>
          <w:rFonts w:ascii="Tahoma" w:hAnsi="Tahoma" w:cs="Tahoma"/>
          <w:sz w:val="16"/>
          <w:szCs w:val="16"/>
        </w:rPr>
        <w:t>akceptační protokol</w:t>
      </w:r>
      <w:r w:rsidRPr="00A04114">
        <w:rPr>
          <w:rFonts w:ascii="Tahoma" w:hAnsi="Tahoma" w:cs="Tahoma"/>
          <w:sz w:val="16"/>
          <w:szCs w:val="16"/>
        </w:rPr>
        <w:t xml:space="preserve"> odsouhlasen odpovědným zástupcem objednatele. </w:t>
      </w:r>
    </w:p>
    <w:p w14:paraId="3FD2BF00" w14:textId="2512B9A7" w:rsidR="00235AE3" w:rsidRPr="00A04114" w:rsidRDefault="00AD0FF7" w:rsidP="00CE179F">
      <w:pPr>
        <w:pStyle w:val="Odstavecseseznamem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A04114">
        <w:rPr>
          <w:rFonts w:ascii="Tahoma" w:hAnsi="Tahoma" w:cs="Tahoma"/>
          <w:sz w:val="16"/>
          <w:szCs w:val="16"/>
        </w:rPr>
        <w:t>Faktury</w:t>
      </w:r>
      <w:r w:rsidR="00235AE3" w:rsidRPr="00A04114">
        <w:rPr>
          <w:rFonts w:ascii="Tahoma" w:hAnsi="Tahoma" w:cs="Tahoma"/>
          <w:sz w:val="16"/>
          <w:szCs w:val="16"/>
        </w:rPr>
        <w:t xml:space="preserve"> </w:t>
      </w:r>
      <w:r w:rsidRPr="00A04114">
        <w:rPr>
          <w:rFonts w:ascii="Tahoma" w:hAnsi="Tahoma" w:cs="Tahoma"/>
          <w:sz w:val="16"/>
          <w:szCs w:val="16"/>
        </w:rPr>
        <w:t xml:space="preserve">zhotovitel </w:t>
      </w:r>
      <w:r w:rsidR="00235AE3" w:rsidRPr="00A04114">
        <w:rPr>
          <w:rFonts w:ascii="Tahoma" w:hAnsi="Tahoma" w:cs="Tahoma"/>
          <w:sz w:val="16"/>
          <w:szCs w:val="16"/>
        </w:rPr>
        <w:t xml:space="preserve">doručí </w:t>
      </w:r>
      <w:r w:rsidRPr="00A04114">
        <w:rPr>
          <w:rFonts w:ascii="Tahoma" w:hAnsi="Tahoma" w:cs="Tahoma"/>
          <w:sz w:val="16"/>
          <w:szCs w:val="16"/>
        </w:rPr>
        <w:t xml:space="preserve">objednateli </w:t>
      </w:r>
      <w:r w:rsidR="00235AE3" w:rsidRPr="00A04114">
        <w:rPr>
          <w:rFonts w:ascii="Tahoma" w:hAnsi="Tahoma" w:cs="Tahoma"/>
          <w:sz w:val="16"/>
          <w:szCs w:val="16"/>
        </w:rPr>
        <w:t>na jeho Ekonomický úsek, odbor účetnictví</w:t>
      </w:r>
      <w:r w:rsidRPr="00A04114">
        <w:rPr>
          <w:rFonts w:ascii="Tahoma" w:hAnsi="Tahoma" w:cs="Tahoma"/>
          <w:sz w:val="16"/>
          <w:szCs w:val="16"/>
        </w:rPr>
        <w:t>.</w:t>
      </w:r>
      <w:r w:rsidR="00235AE3" w:rsidRPr="00A04114">
        <w:rPr>
          <w:rFonts w:ascii="Tahoma" w:hAnsi="Tahoma" w:cs="Tahoma"/>
          <w:sz w:val="16"/>
          <w:szCs w:val="16"/>
        </w:rPr>
        <w:t xml:space="preserve"> Faktury musí obsahovat všechny náležitosti řádného daňového dokladu dle platné právní úpravy, musí dále obsahovat číslo objednávky a bude k nim přiložena i kopie </w:t>
      </w:r>
      <w:r w:rsidR="00EF0320">
        <w:rPr>
          <w:rFonts w:ascii="Tahoma" w:hAnsi="Tahoma" w:cs="Tahoma"/>
          <w:sz w:val="16"/>
          <w:szCs w:val="16"/>
        </w:rPr>
        <w:t>akceptačního protokolu</w:t>
      </w:r>
      <w:r w:rsidR="00453BFE" w:rsidRPr="00A04114">
        <w:rPr>
          <w:rFonts w:ascii="Tahoma" w:hAnsi="Tahoma" w:cs="Tahoma"/>
          <w:sz w:val="16"/>
          <w:szCs w:val="16"/>
        </w:rPr>
        <w:t>, potvrzeného zástupcem objednatele</w:t>
      </w:r>
      <w:r w:rsidR="00235AE3" w:rsidRPr="00A04114">
        <w:rPr>
          <w:rFonts w:ascii="Tahoma" w:hAnsi="Tahoma" w:cs="Tahoma"/>
          <w:sz w:val="16"/>
          <w:szCs w:val="16"/>
        </w:rPr>
        <w:t xml:space="preserve">. Fakturu může </w:t>
      </w:r>
      <w:r w:rsidR="00EF0320">
        <w:rPr>
          <w:rFonts w:ascii="Tahoma" w:hAnsi="Tahoma" w:cs="Tahoma"/>
          <w:sz w:val="16"/>
          <w:szCs w:val="16"/>
        </w:rPr>
        <w:t>poskytovatel</w:t>
      </w:r>
      <w:r w:rsidRPr="00A04114">
        <w:rPr>
          <w:rFonts w:ascii="Tahoma" w:hAnsi="Tahoma" w:cs="Tahoma"/>
          <w:sz w:val="16"/>
          <w:szCs w:val="16"/>
        </w:rPr>
        <w:t xml:space="preserve"> </w:t>
      </w:r>
      <w:r w:rsidR="00235AE3" w:rsidRPr="00A04114">
        <w:rPr>
          <w:rFonts w:ascii="Tahoma" w:hAnsi="Tahoma" w:cs="Tahoma"/>
          <w:sz w:val="16"/>
          <w:szCs w:val="16"/>
        </w:rPr>
        <w:t xml:space="preserve">zaslat i elektronicky ve formátu PDF nebo ISDOC na adresu: </w:t>
      </w:r>
      <w:hyperlink r:id="rId12" w:history="1">
        <w:r w:rsidR="00235AE3" w:rsidRPr="00A04114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235AE3" w:rsidRPr="00A04114">
        <w:rPr>
          <w:rFonts w:ascii="Tahoma" w:hAnsi="Tahoma" w:cs="Tahoma"/>
          <w:sz w:val="16"/>
          <w:szCs w:val="16"/>
        </w:rPr>
        <w:t xml:space="preserve">. V tomto případě bude </w:t>
      </w:r>
      <w:r w:rsidR="00EF0320">
        <w:rPr>
          <w:rFonts w:ascii="Tahoma" w:hAnsi="Tahoma" w:cs="Tahoma"/>
          <w:sz w:val="16"/>
          <w:szCs w:val="16"/>
        </w:rPr>
        <w:t xml:space="preserve">akceptační </w:t>
      </w:r>
      <w:r w:rsidRPr="00A04114">
        <w:rPr>
          <w:rFonts w:ascii="Tahoma" w:hAnsi="Tahoma" w:cs="Tahoma"/>
          <w:sz w:val="16"/>
          <w:szCs w:val="16"/>
        </w:rPr>
        <w:t>protokol</w:t>
      </w:r>
      <w:r w:rsidR="00235AE3" w:rsidRPr="00A04114">
        <w:rPr>
          <w:rFonts w:ascii="Tahoma" w:hAnsi="Tahoma" w:cs="Tahoma"/>
          <w:sz w:val="16"/>
          <w:szCs w:val="16"/>
        </w:rPr>
        <w:t xml:space="preserve"> přiložen v nascanované podobě.  </w:t>
      </w:r>
    </w:p>
    <w:p w14:paraId="12F62BD5" w14:textId="38F8E945" w:rsidR="00235AE3" w:rsidRPr="00A04114" w:rsidRDefault="00235AE3" w:rsidP="00CE179F">
      <w:pPr>
        <w:pStyle w:val="Odstavecseseznamem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A04114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platném znění, a touto smlouvou, bude </w:t>
      </w:r>
      <w:r w:rsidR="00AD0FF7" w:rsidRPr="00A04114">
        <w:rPr>
          <w:rFonts w:ascii="Tahoma" w:hAnsi="Tahoma" w:cs="Tahoma"/>
          <w:sz w:val="16"/>
          <w:szCs w:val="16"/>
          <w:lang w:bidi="en-US"/>
        </w:rPr>
        <w:t xml:space="preserve">objednatel </w:t>
      </w:r>
      <w:r w:rsidRPr="00A04114">
        <w:rPr>
          <w:rFonts w:ascii="Tahoma" w:hAnsi="Tahoma" w:cs="Tahoma"/>
          <w:sz w:val="16"/>
          <w:szCs w:val="16"/>
          <w:lang w:bidi="en-US"/>
        </w:rPr>
        <w:t xml:space="preserve">oprávněn ji do 15 dnů od doručení vrátit s tím, že </w:t>
      </w:r>
      <w:r w:rsidR="00AD0FF7" w:rsidRPr="00A04114">
        <w:rPr>
          <w:rFonts w:ascii="Tahoma" w:hAnsi="Tahoma" w:cs="Tahoma"/>
          <w:sz w:val="16"/>
          <w:szCs w:val="16"/>
          <w:lang w:bidi="en-US"/>
        </w:rPr>
        <w:t xml:space="preserve">zhotovitel </w:t>
      </w:r>
      <w:r w:rsidRPr="00A04114">
        <w:rPr>
          <w:rFonts w:ascii="Tahoma" w:hAnsi="Tahoma" w:cs="Tahoma"/>
          <w:sz w:val="16"/>
          <w:szCs w:val="16"/>
          <w:lang w:bidi="en-US"/>
        </w:rPr>
        <w:t>je povinen vystavit novou fakturu nebo opravit původní fakturu. V takovém případě platí nová lhůta splatnosti, která počne běžet doručením opravené nebo nově vyhotovené faktury.</w:t>
      </w:r>
    </w:p>
    <w:p w14:paraId="530E2780" w14:textId="6C143863" w:rsidR="00235AE3" w:rsidRPr="00A04114" w:rsidRDefault="00235AE3" w:rsidP="00CE179F">
      <w:pPr>
        <w:pStyle w:val="Odstavecseseznamem"/>
        <w:numPr>
          <w:ilvl w:val="0"/>
          <w:numId w:val="4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</w:t>
      </w:r>
      <w:r w:rsidR="00AD0FF7" w:rsidRPr="00A04114">
        <w:rPr>
          <w:rFonts w:ascii="Tahoma" w:hAnsi="Tahoma" w:cs="Tahoma"/>
          <w:sz w:val="16"/>
          <w:szCs w:val="16"/>
          <w:lang w:bidi="en-US"/>
        </w:rPr>
        <w:t xml:space="preserve">objednateli </w:t>
      </w:r>
      <w:r w:rsidRPr="00A04114">
        <w:rPr>
          <w:rFonts w:ascii="Tahoma" w:hAnsi="Tahoma" w:cs="Tahoma"/>
          <w:sz w:val="16"/>
          <w:szCs w:val="16"/>
          <w:lang w:bidi="en-US"/>
        </w:rPr>
        <w:t xml:space="preserve">za podmínek uvedených v tomto článku smlouvy. </w:t>
      </w:r>
      <w:r w:rsidRPr="00A04114">
        <w:rPr>
          <w:rFonts w:ascii="Tahoma" w:hAnsi="Tahoma" w:cs="Tahoma"/>
          <w:bCs/>
          <w:sz w:val="16"/>
          <w:szCs w:val="16"/>
          <w:lang w:bidi="en-US"/>
        </w:rPr>
        <w:t xml:space="preserve">Platba se považuje za splněnou dnem jejího odepsání z účtu </w:t>
      </w:r>
      <w:r w:rsidR="00AD0FF7" w:rsidRPr="00A04114">
        <w:rPr>
          <w:rFonts w:ascii="Tahoma" w:hAnsi="Tahoma" w:cs="Tahoma"/>
          <w:bCs/>
          <w:sz w:val="16"/>
          <w:szCs w:val="16"/>
          <w:lang w:bidi="en-US"/>
        </w:rPr>
        <w:t>objednatele</w:t>
      </w:r>
      <w:r w:rsidRPr="00A04114">
        <w:rPr>
          <w:rFonts w:ascii="Tahoma" w:hAnsi="Tahoma" w:cs="Tahoma"/>
          <w:bCs/>
          <w:sz w:val="16"/>
          <w:szCs w:val="16"/>
          <w:lang w:bidi="en-US"/>
        </w:rPr>
        <w:t>.</w:t>
      </w:r>
    </w:p>
    <w:p w14:paraId="7B978276" w14:textId="4AC5E84E" w:rsidR="00E8465A" w:rsidRPr="00A04114" w:rsidRDefault="00CF565F" w:rsidP="00815FBD">
      <w:pPr>
        <w:pStyle w:val="Nadpis9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 w:rsidR="00E51DCF" w:rsidRPr="00A04114">
        <w:rPr>
          <w:rFonts w:ascii="Tahoma" w:hAnsi="Tahoma" w:cs="Tahoma"/>
          <w:sz w:val="16"/>
          <w:szCs w:val="16"/>
        </w:rPr>
        <w:t>Realizace plnění</w:t>
      </w:r>
    </w:p>
    <w:p w14:paraId="69A81E98" w14:textId="0B7D3515" w:rsidR="00E51DCF" w:rsidRPr="00A04114" w:rsidRDefault="000A1EAF" w:rsidP="00CE179F">
      <w:pPr>
        <w:pStyle w:val="Bezmezer"/>
        <w:numPr>
          <w:ilvl w:val="0"/>
          <w:numId w:val="5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Průběžná d</w:t>
      </w:r>
      <w:r w:rsidR="00BC70F2" w:rsidRPr="00A04114">
        <w:rPr>
          <w:rFonts w:ascii="Tahoma" w:hAnsi="Tahoma" w:cs="Tahoma"/>
          <w:sz w:val="16"/>
          <w:szCs w:val="16"/>
        </w:rPr>
        <w:t xml:space="preserve">odávka </w:t>
      </w:r>
      <w:r w:rsidR="0002330A">
        <w:rPr>
          <w:rFonts w:ascii="Tahoma" w:hAnsi="Tahoma" w:cs="Tahoma"/>
          <w:sz w:val="16"/>
          <w:szCs w:val="16"/>
        </w:rPr>
        <w:t>služeb auditu kybernetické bezpečnosti</w:t>
      </w:r>
      <w:r w:rsidR="00BC70F2" w:rsidRPr="00A04114">
        <w:rPr>
          <w:rFonts w:ascii="Tahoma" w:hAnsi="Tahoma" w:cs="Tahoma"/>
          <w:sz w:val="16"/>
          <w:szCs w:val="16"/>
        </w:rPr>
        <w:t xml:space="preserve"> </w:t>
      </w:r>
      <w:r w:rsidR="00E51DCF" w:rsidRPr="00A04114">
        <w:rPr>
          <w:rFonts w:ascii="Tahoma" w:hAnsi="Tahoma" w:cs="Tahoma"/>
          <w:sz w:val="16"/>
          <w:szCs w:val="16"/>
        </w:rPr>
        <w:t>bud</w:t>
      </w:r>
      <w:r w:rsidRPr="00A04114">
        <w:rPr>
          <w:rFonts w:ascii="Tahoma" w:hAnsi="Tahoma" w:cs="Tahoma"/>
          <w:sz w:val="16"/>
          <w:szCs w:val="16"/>
        </w:rPr>
        <w:t>e</w:t>
      </w:r>
      <w:r w:rsidR="00E51DCF" w:rsidRPr="00A04114">
        <w:rPr>
          <w:rFonts w:ascii="Tahoma" w:hAnsi="Tahoma" w:cs="Tahoma"/>
          <w:sz w:val="16"/>
          <w:szCs w:val="16"/>
        </w:rPr>
        <w:t xml:space="preserve"> poskytnut</w:t>
      </w:r>
      <w:r w:rsidRPr="00A04114">
        <w:rPr>
          <w:rFonts w:ascii="Tahoma" w:hAnsi="Tahoma" w:cs="Tahoma"/>
          <w:sz w:val="16"/>
          <w:szCs w:val="16"/>
        </w:rPr>
        <w:t>a</w:t>
      </w:r>
      <w:r w:rsidR="00E51DCF" w:rsidRPr="00A04114">
        <w:rPr>
          <w:rFonts w:ascii="Tahoma" w:hAnsi="Tahoma" w:cs="Tahoma"/>
          <w:sz w:val="16"/>
          <w:szCs w:val="16"/>
        </w:rPr>
        <w:t xml:space="preserve"> na základě </w:t>
      </w:r>
      <w:r w:rsidR="00815FBD" w:rsidRPr="00A04114">
        <w:rPr>
          <w:rFonts w:ascii="Tahoma" w:hAnsi="Tahoma" w:cs="Tahoma"/>
          <w:sz w:val="16"/>
          <w:szCs w:val="16"/>
        </w:rPr>
        <w:t xml:space="preserve">dílčích smluv (objednávek) vystavených objednatelem a potvrzených </w:t>
      </w:r>
      <w:r w:rsidR="00497F32">
        <w:rPr>
          <w:rFonts w:ascii="Tahoma" w:hAnsi="Tahoma" w:cs="Tahoma"/>
          <w:sz w:val="16"/>
          <w:szCs w:val="16"/>
        </w:rPr>
        <w:t>posk</w:t>
      </w:r>
      <w:r w:rsidR="00D00411">
        <w:rPr>
          <w:rFonts w:ascii="Tahoma" w:hAnsi="Tahoma" w:cs="Tahoma"/>
          <w:sz w:val="16"/>
          <w:szCs w:val="16"/>
        </w:rPr>
        <w:t>y</w:t>
      </w:r>
      <w:r w:rsidR="00497F32">
        <w:rPr>
          <w:rFonts w:ascii="Tahoma" w:hAnsi="Tahoma" w:cs="Tahoma"/>
          <w:sz w:val="16"/>
          <w:szCs w:val="16"/>
        </w:rPr>
        <w:t>tovatelem</w:t>
      </w:r>
      <w:r w:rsidR="00E51DCF" w:rsidRPr="00A04114">
        <w:rPr>
          <w:rFonts w:ascii="Tahoma" w:hAnsi="Tahoma" w:cs="Tahoma"/>
          <w:sz w:val="16"/>
          <w:szCs w:val="16"/>
        </w:rPr>
        <w:t xml:space="preserve"> postupem podle této smlouvy (dále jen „</w:t>
      </w:r>
      <w:r w:rsidR="00E51DCF" w:rsidRPr="00F527DD">
        <w:rPr>
          <w:rFonts w:ascii="Tahoma" w:hAnsi="Tahoma" w:cs="Tahoma"/>
          <w:bCs/>
          <w:sz w:val="16"/>
          <w:szCs w:val="16"/>
        </w:rPr>
        <w:t>objednávka</w:t>
      </w:r>
      <w:r w:rsidR="00E51DCF" w:rsidRPr="00A04114">
        <w:rPr>
          <w:rFonts w:ascii="Tahoma" w:hAnsi="Tahoma" w:cs="Tahoma"/>
          <w:sz w:val="16"/>
          <w:szCs w:val="16"/>
        </w:rPr>
        <w:t>“).</w:t>
      </w:r>
    </w:p>
    <w:p w14:paraId="09E9C6CA" w14:textId="77777777" w:rsidR="00CE179F" w:rsidRPr="00CE179F" w:rsidRDefault="00970BAA" w:rsidP="00F417BA">
      <w:pPr>
        <w:pStyle w:val="Bezmezer"/>
        <w:numPr>
          <w:ilvl w:val="0"/>
          <w:numId w:val="5"/>
        </w:numPr>
        <w:ind w:left="357" w:hanging="357"/>
        <w:jc w:val="both"/>
        <w:rPr>
          <w:rFonts w:ascii="Tahoma" w:hAnsi="Tahoma" w:cs="Tahoma"/>
          <w:bCs/>
          <w:sz w:val="16"/>
          <w:szCs w:val="16"/>
        </w:rPr>
      </w:pPr>
      <w:r w:rsidRPr="00CE179F">
        <w:rPr>
          <w:rFonts w:ascii="Tahoma" w:hAnsi="Tahoma" w:cs="Tahoma"/>
          <w:sz w:val="16"/>
          <w:szCs w:val="16"/>
        </w:rPr>
        <w:t>Práva a povinnosti smluvních stran sjednané v této smlouvě se uzavřením dílčí smlouvy</w:t>
      </w:r>
      <w:r w:rsidR="00815FBD" w:rsidRPr="00CE179F">
        <w:rPr>
          <w:rFonts w:ascii="Tahoma" w:hAnsi="Tahoma" w:cs="Tahoma"/>
          <w:sz w:val="16"/>
          <w:szCs w:val="16"/>
        </w:rPr>
        <w:t xml:space="preserve"> (potvrzením objednávky</w:t>
      </w:r>
      <w:r w:rsidRPr="00CE179F">
        <w:rPr>
          <w:rFonts w:ascii="Tahoma" w:hAnsi="Tahoma" w:cs="Tahoma"/>
          <w:sz w:val="16"/>
          <w:szCs w:val="16"/>
        </w:rPr>
        <w:t>) stávají její nedílnou součástí, nestanoví-li konkrétní objednávka jinak.</w:t>
      </w:r>
    </w:p>
    <w:p w14:paraId="33F5989A" w14:textId="3468875D" w:rsidR="00CE179F" w:rsidRDefault="00E51DCF" w:rsidP="00F417BA">
      <w:pPr>
        <w:pStyle w:val="Bezmezer"/>
        <w:numPr>
          <w:ilvl w:val="0"/>
          <w:numId w:val="5"/>
        </w:numPr>
        <w:ind w:left="357" w:hanging="357"/>
        <w:jc w:val="both"/>
        <w:rPr>
          <w:rFonts w:ascii="Tahoma" w:hAnsi="Tahoma" w:cs="Tahoma"/>
          <w:bCs/>
          <w:sz w:val="16"/>
          <w:szCs w:val="16"/>
        </w:rPr>
      </w:pPr>
      <w:r w:rsidRPr="00CE179F">
        <w:rPr>
          <w:rFonts w:ascii="Tahoma" w:hAnsi="Tahoma" w:cs="Tahoma"/>
          <w:bCs/>
          <w:sz w:val="16"/>
          <w:szCs w:val="16"/>
          <w:lang w:bidi="en-US"/>
        </w:rPr>
        <w:t xml:space="preserve">Objednatel </w:t>
      </w:r>
      <w:r w:rsidR="00D96EB9" w:rsidRPr="00CE179F">
        <w:rPr>
          <w:rFonts w:ascii="Tahoma" w:hAnsi="Tahoma" w:cs="Tahoma"/>
          <w:bCs/>
          <w:sz w:val="16"/>
          <w:szCs w:val="16"/>
          <w:lang w:bidi="en-US"/>
        </w:rPr>
        <w:t xml:space="preserve">má právo kdykoli v době účinnosti této smlouvy zaslat </w:t>
      </w:r>
      <w:r w:rsidR="005964F3" w:rsidRPr="00CE179F">
        <w:rPr>
          <w:rFonts w:ascii="Tahoma" w:hAnsi="Tahoma" w:cs="Tahoma"/>
          <w:bCs/>
          <w:sz w:val="16"/>
          <w:szCs w:val="16"/>
          <w:lang w:bidi="en-US"/>
        </w:rPr>
        <w:t>poskytovateli</w:t>
      </w:r>
      <w:r w:rsidRPr="00CE179F">
        <w:rPr>
          <w:rFonts w:ascii="Tahoma" w:hAnsi="Tahoma" w:cs="Tahoma"/>
          <w:bCs/>
          <w:sz w:val="16"/>
          <w:szCs w:val="16"/>
          <w:lang w:bidi="en-US"/>
        </w:rPr>
        <w:t xml:space="preserve"> </w:t>
      </w:r>
      <w:r w:rsidR="00D96EB9" w:rsidRPr="00CE179F">
        <w:rPr>
          <w:rFonts w:ascii="Tahoma" w:hAnsi="Tahoma" w:cs="Tahoma"/>
          <w:bCs/>
          <w:sz w:val="16"/>
          <w:szCs w:val="16"/>
          <w:lang w:bidi="en-US"/>
        </w:rPr>
        <w:t xml:space="preserve">písemnou objednávku </w:t>
      </w:r>
      <w:r w:rsidRPr="00CE179F">
        <w:rPr>
          <w:rFonts w:ascii="Tahoma" w:hAnsi="Tahoma" w:cs="Tahoma"/>
          <w:bCs/>
          <w:sz w:val="16"/>
          <w:szCs w:val="16"/>
          <w:lang w:bidi="en-US"/>
        </w:rPr>
        <w:t>na plnění</w:t>
      </w:r>
      <w:r w:rsidR="00841680" w:rsidRPr="00CE179F">
        <w:rPr>
          <w:rFonts w:ascii="Tahoma" w:hAnsi="Tahoma" w:cs="Tahoma"/>
          <w:bCs/>
          <w:sz w:val="16"/>
          <w:szCs w:val="16"/>
          <w:lang w:bidi="en-US"/>
        </w:rPr>
        <w:t xml:space="preserve"> </w:t>
      </w:r>
      <w:r w:rsidR="00AA029A" w:rsidRPr="00CE179F">
        <w:rPr>
          <w:rFonts w:ascii="Tahoma" w:hAnsi="Tahoma" w:cs="Tahoma"/>
          <w:bCs/>
          <w:sz w:val="16"/>
          <w:szCs w:val="16"/>
          <w:lang w:bidi="en-US"/>
        </w:rPr>
        <w:t>služeb</w:t>
      </w:r>
      <w:r w:rsidR="00986CFA" w:rsidRPr="00CE179F">
        <w:rPr>
          <w:rFonts w:ascii="Tahoma" w:hAnsi="Tahoma" w:cs="Tahoma"/>
          <w:bCs/>
          <w:sz w:val="16"/>
          <w:szCs w:val="16"/>
          <w:lang w:bidi="en-US"/>
        </w:rPr>
        <w:t xml:space="preserve"> auditu kybernetické bezpečnosti </w:t>
      </w:r>
      <w:r w:rsidRPr="00CE179F">
        <w:rPr>
          <w:rFonts w:ascii="Tahoma" w:hAnsi="Tahoma" w:cs="Tahoma"/>
          <w:bCs/>
          <w:sz w:val="16"/>
          <w:szCs w:val="16"/>
          <w:lang w:bidi="en-US"/>
        </w:rPr>
        <w:t>v požadovaném rozsahu</w:t>
      </w:r>
      <w:r w:rsidR="00A64CA2" w:rsidRPr="00CE179F">
        <w:rPr>
          <w:rFonts w:ascii="Tahoma" w:hAnsi="Tahoma" w:cs="Tahoma"/>
          <w:bCs/>
          <w:sz w:val="16"/>
          <w:szCs w:val="16"/>
          <w:lang w:bidi="en-US"/>
        </w:rPr>
        <w:t xml:space="preserve"> </w:t>
      </w:r>
      <w:r w:rsidR="00970BAA" w:rsidRPr="00CE179F">
        <w:rPr>
          <w:rFonts w:ascii="Tahoma" w:hAnsi="Tahoma" w:cs="Tahoma"/>
          <w:bCs/>
          <w:sz w:val="16"/>
          <w:szCs w:val="16"/>
          <w:lang w:bidi="en-US"/>
        </w:rPr>
        <w:t>a požadované době plnění</w:t>
      </w:r>
      <w:r w:rsidR="00D96EB9" w:rsidRPr="00CE179F">
        <w:rPr>
          <w:rFonts w:ascii="Tahoma" w:hAnsi="Tahoma" w:cs="Tahoma"/>
          <w:bCs/>
          <w:sz w:val="16"/>
          <w:szCs w:val="16"/>
          <w:lang w:bidi="en-US"/>
        </w:rPr>
        <w:t xml:space="preserve">. </w:t>
      </w:r>
      <w:r w:rsidR="003C35B0" w:rsidRPr="00CE179F">
        <w:rPr>
          <w:rFonts w:ascii="Tahoma" w:hAnsi="Tahoma" w:cs="Tahoma"/>
          <w:bCs/>
          <w:sz w:val="16"/>
          <w:szCs w:val="16"/>
        </w:rPr>
        <w:t>Objednávka bude doručena na emailovou adresu</w:t>
      </w:r>
      <w:r w:rsidR="004E34CE" w:rsidRPr="00CE179F">
        <w:rPr>
          <w:rFonts w:ascii="Tahoma" w:hAnsi="Tahoma" w:cs="Tahoma"/>
          <w:bCs/>
          <w:sz w:val="16"/>
          <w:szCs w:val="16"/>
        </w:rPr>
        <w:t xml:space="preserve"> </w:t>
      </w:r>
      <w:r w:rsidR="00935253" w:rsidRPr="00CE179F">
        <w:rPr>
          <w:rFonts w:ascii="Tahoma" w:hAnsi="Tahoma" w:cs="Tahoma"/>
          <w:bCs/>
          <w:sz w:val="16"/>
          <w:szCs w:val="16"/>
        </w:rPr>
        <w:t>poskytovatele</w:t>
      </w:r>
      <w:r w:rsidR="003C35B0" w:rsidRPr="00CE179F">
        <w:rPr>
          <w:rFonts w:ascii="Tahoma" w:hAnsi="Tahoma" w:cs="Tahoma"/>
          <w:bCs/>
          <w:sz w:val="16"/>
          <w:szCs w:val="16"/>
        </w:rPr>
        <w:t xml:space="preserve"> uvedenou v čl. </w:t>
      </w:r>
      <w:r w:rsidR="005D68FB" w:rsidRPr="00CE179F">
        <w:rPr>
          <w:rFonts w:ascii="Tahoma" w:hAnsi="Tahoma" w:cs="Tahoma"/>
          <w:bCs/>
          <w:sz w:val="16"/>
          <w:szCs w:val="16"/>
        </w:rPr>
        <w:t>X</w:t>
      </w:r>
      <w:r w:rsidR="003C35B0" w:rsidRPr="00CE179F">
        <w:rPr>
          <w:rFonts w:ascii="Tahoma" w:hAnsi="Tahoma" w:cs="Tahoma"/>
          <w:bCs/>
          <w:sz w:val="16"/>
          <w:szCs w:val="16"/>
        </w:rPr>
        <w:t xml:space="preserve">. </w:t>
      </w:r>
      <w:r w:rsidR="009056D9" w:rsidRPr="00CE179F">
        <w:rPr>
          <w:rFonts w:ascii="Tahoma" w:hAnsi="Tahoma" w:cs="Tahoma"/>
          <w:bCs/>
          <w:sz w:val="16"/>
          <w:szCs w:val="16"/>
        </w:rPr>
        <w:t>odst.</w:t>
      </w:r>
      <w:r w:rsidR="003C35B0" w:rsidRPr="00CE179F">
        <w:rPr>
          <w:rFonts w:ascii="Tahoma" w:hAnsi="Tahoma" w:cs="Tahoma"/>
          <w:bCs/>
          <w:sz w:val="16"/>
          <w:szCs w:val="16"/>
        </w:rPr>
        <w:t xml:space="preserve"> 1 této smlouvy</w:t>
      </w:r>
      <w:r w:rsidR="002C56F6" w:rsidRPr="00CE179F">
        <w:rPr>
          <w:rFonts w:ascii="Tahoma" w:hAnsi="Tahoma" w:cs="Tahoma"/>
          <w:bCs/>
          <w:sz w:val="16"/>
          <w:szCs w:val="16"/>
        </w:rPr>
        <w:t>.</w:t>
      </w:r>
      <w:r w:rsidR="003C35B0" w:rsidRPr="00CE179F">
        <w:rPr>
          <w:rFonts w:ascii="Tahoma" w:hAnsi="Tahoma" w:cs="Tahoma"/>
          <w:bCs/>
          <w:sz w:val="16"/>
          <w:szCs w:val="16"/>
        </w:rPr>
        <w:t xml:space="preserve"> </w:t>
      </w:r>
      <w:r w:rsidR="00935253" w:rsidRPr="00CE179F">
        <w:rPr>
          <w:rFonts w:ascii="Tahoma" w:hAnsi="Tahoma" w:cs="Tahoma"/>
          <w:bCs/>
          <w:sz w:val="16"/>
          <w:szCs w:val="16"/>
        </w:rPr>
        <w:t>Poskytovatel</w:t>
      </w:r>
      <w:r w:rsidR="001C5F99" w:rsidRPr="00CE179F">
        <w:rPr>
          <w:rFonts w:ascii="Tahoma" w:hAnsi="Tahoma" w:cs="Tahoma"/>
          <w:bCs/>
          <w:sz w:val="16"/>
          <w:szCs w:val="16"/>
        </w:rPr>
        <w:t xml:space="preserve"> potvrdí příjem objednávky nejpozději</w:t>
      </w:r>
      <w:r w:rsidR="00A64CA2" w:rsidRPr="00CE179F">
        <w:rPr>
          <w:rFonts w:ascii="Tahoma" w:hAnsi="Tahoma" w:cs="Tahoma"/>
          <w:bCs/>
          <w:sz w:val="16"/>
          <w:szCs w:val="16"/>
        </w:rPr>
        <w:t xml:space="preserve"> následující </w:t>
      </w:r>
      <w:r w:rsidR="001C5F99" w:rsidRPr="00CE179F">
        <w:rPr>
          <w:rFonts w:ascii="Tahoma" w:hAnsi="Tahoma" w:cs="Tahoma"/>
          <w:bCs/>
          <w:sz w:val="16"/>
          <w:szCs w:val="16"/>
        </w:rPr>
        <w:t>pracovní den po obdržení objednávky na elektronickou adresu, ze které byla objednávka odeslána</w:t>
      </w:r>
      <w:r w:rsidR="00CC66F3" w:rsidRPr="00CE179F">
        <w:rPr>
          <w:rFonts w:ascii="Tahoma" w:hAnsi="Tahoma" w:cs="Tahoma"/>
          <w:bCs/>
          <w:sz w:val="16"/>
          <w:szCs w:val="16"/>
        </w:rPr>
        <w:t xml:space="preserve"> nebo na </w:t>
      </w:r>
      <w:r w:rsidR="003C35B0" w:rsidRPr="00CE179F">
        <w:rPr>
          <w:rFonts w:ascii="Tahoma" w:hAnsi="Tahoma" w:cs="Tahoma"/>
          <w:bCs/>
          <w:sz w:val="16"/>
          <w:szCs w:val="16"/>
        </w:rPr>
        <w:t xml:space="preserve">adresu uvedenou v čl. </w:t>
      </w:r>
      <w:r w:rsidR="005D68FB" w:rsidRPr="00CE179F">
        <w:rPr>
          <w:rFonts w:ascii="Tahoma" w:hAnsi="Tahoma" w:cs="Tahoma"/>
          <w:bCs/>
          <w:sz w:val="16"/>
          <w:szCs w:val="16"/>
        </w:rPr>
        <w:t>X</w:t>
      </w:r>
      <w:r w:rsidR="003C35B0" w:rsidRPr="00CE179F">
        <w:rPr>
          <w:rFonts w:ascii="Tahoma" w:hAnsi="Tahoma" w:cs="Tahoma"/>
          <w:bCs/>
          <w:sz w:val="16"/>
          <w:szCs w:val="16"/>
        </w:rPr>
        <w:t xml:space="preserve">. </w:t>
      </w:r>
      <w:r w:rsidR="009056D9" w:rsidRPr="00CE179F">
        <w:rPr>
          <w:rFonts w:ascii="Tahoma" w:hAnsi="Tahoma" w:cs="Tahoma"/>
          <w:bCs/>
          <w:sz w:val="16"/>
          <w:szCs w:val="16"/>
        </w:rPr>
        <w:t>odst.</w:t>
      </w:r>
      <w:r w:rsidR="003C35B0" w:rsidRPr="00CE179F">
        <w:rPr>
          <w:rFonts w:ascii="Tahoma" w:hAnsi="Tahoma" w:cs="Tahoma"/>
          <w:bCs/>
          <w:sz w:val="16"/>
          <w:szCs w:val="16"/>
        </w:rPr>
        <w:t xml:space="preserve"> 2 této smlouvy</w:t>
      </w:r>
      <w:r w:rsidR="001C5F99" w:rsidRPr="00CE179F">
        <w:rPr>
          <w:rFonts w:ascii="Tahoma" w:hAnsi="Tahoma" w:cs="Tahoma"/>
          <w:bCs/>
          <w:sz w:val="16"/>
          <w:szCs w:val="16"/>
        </w:rPr>
        <w:t>.</w:t>
      </w:r>
      <w:r w:rsidR="00F0419D" w:rsidRPr="00CE179F">
        <w:rPr>
          <w:rFonts w:ascii="Tahoma" w:hAnsi="Tahoma" w:cs="Tahoma"/>
          <w:bCs/>
          <w:sz w:val="16"/>
          <w:szCs w:val="16"/>
        </w:rPr>
        <w:t xml:space="preserve"> Potvrzení objednávky bude opatřeno elektronický</w:t>
      </w:r>
      <w:r w:rsidR="008A757D" w:rsidRPr="00CE179F">
        <w:rPr>
          <w:rFonts w:ascii="Tahoma" w:hAnsi="Tahoma" w:cs="Tahoma"/>
          <w:bCs/>
          <w:sz w:val="16"/>
          <w:szCs w:val="16"/>
        </w:rPr>
        <w:t>m</w:t>
      </w:r>
      <w:r w:rsidR="00F0419D" w:rsidRPr="00CE179F">
        <w:rPr>
          <w:rFonts w:ascii="Tahoma" w:hAnsi="Tahoma" w:cs="Tahoma"/>
          <w:bCs/>
          <w:sz w:val="16"/>
          <w:szCs w:val="16"/>
        </w:rPr>
        <w:t xml:space="preserve"> podpisem </w:t>
      </w:r>
      <w:r w:rsidR="00935253" w:rsidRPr="00CE179F">
        <w:rPr>
          <w:rFonts w:ascii="Tahoma" w:hAnsi="Tahoma" w:cs="Tahoma"/>
          <w:bCs/>
          <w:sz w:val="16"/>
          <w:szCs w:val="16"/>
        </w:rPr>
        <w:t>poskytovatele</w:t>
      </w:r>
      <w:r w:rsidR="00F0419D" w:rsidRPr="00CE179F">
        <w:rPr>
          <w:rFonts w:ascii="Tahoma" w:hAnsi="Tahoma" w:cs="Tahoma"/>
          <w:bCs/>
          <w:sz w:val="16"/>
          <w:szCs w:val="16"/>
        </w:rPr>
        <w:t>.</w:t>
      </w:r>
    </w:p>
    <w:p w14:paraId="3B6514FF" w14:textId="77777777" w:rsidR="00E438D3" w:rsidRDefault="00D96EB9" w:rsidP="00E438D3">
      <w:pPr>
        <w:pStyle w:val="Bezmezer"/>
        <w:numPr>
          <w:ilvl w:val="0"/>
          <w:numId w:val="5"/>
        </w:numPr>
        <w:ind w:left="357" w:hanging="357"/>
        <w:jc w:val="both"/>
        <w:rPr>
          <w:rFonts w:ascii="Tahoma" w:hAnsi="Tahoma" w:cs="Tahoma"/>
          <w:bCs/>
          <w:sz w:val="16"/>
          <w:szCs w:val="16"/>
        </w:rPr>
      </w:pPr>
      <w:r w:rsidRPr="00CE179F">
        <w:rPr>
          <w:rFonts w:ascii="Tahoma" w:hAnsi="Tahoma" w:cs="Tahoma"/>
          <w:bCs/>
          <w:sz w:val="16"/>
          <w:szCs w:val="16"/>
        </w:rPr>
        <w:t>Objednávka bude obsahovat zejména:</w:t>
      </w:r>
    </w:p>
    <w:p w14:paraId="0F9BF12D" w14:textId="77777777" w:rsidR="00E438D3" w:rsidRDefault="00D96EB9" w:rsidP="00F417BA">
      <w:pPr>
        <w:pStyle w:val="Bezmezer"/>
        <w:numPr>
          <w:ilvl w:val="0"/>
          <w:numId w:val="6"/>
        </w:numPr>
        <w:jc w:val="both"/>
        <w:rPr>
          <w:rFonts w:ascii="Tahoma" w:hAnsi="Tahoma" w:cs="Tahoma"/>
          <w:bCs/>
          <w:sz w:val="16"/>
          <w:szCs w:val="16"/>
        </w:rPr>
      </w:pPr>
      <w:r w:rsidRPr="00E438D3">
        <w:rPr>
          <w:rFonts w:ascii="Tahoma" w:hAnsi="Tahoma" w:cs="Tahoma"/>
          <w:bCs/>
          <w:sz w:val="16"/>
          <w:szCs w:val="16"/>
        </w:rPr>
        <w:t xml:space="preserve">identifikační údaje </w:t>
      </w:r>
      <w:r w:rsidR="00970BAA" w:rsidRPr="00E438D3">
        <w:rPr>
          <w:rFonts w:ascii="Tahoma" w:hAnsi="Tahoma" w:cs="Tahoma"/>
          <w:bCs/>
          <w:sz w:val="16"/>
          <w:szCs w:val="16"/>
        </w:rPr>
        <w:t xml:space="preserve">objednatele </w:t>
      </w:r>
      <w:r w:rsidRPr="00E438D3">
        <w:rPr>
          <w:rFonts w:ascii="Tahoma" w:hAnsi="Tahoma" w:cs="Tahoma"/>
          <w:bCs/>
          <w:sz w:val="16"/>
          <w:szCs w:val="16"/>
        </w:rPr>
        <w:t xml:space="preserve">a </w:t>
      </w:r>
      <w:r w:rsidR="0019219E" w:rsidRPr="00E438D3">
        <w:rPr>
          <w:rFonts w:ascii="Tahoma" w:hAnsi="Tahoma" w:cs="Tahoma"/>
          <w:bCs/>
          <w:sz w:val="16"/>
          <w:szCs w:val="16"/>
        </w:rPr>
        <w:t>poskytovatele</w:t>
      </w:r>
      <w:r w:rsidRPr="00E438D3">
        <w:rPr>
          <w:rFonts w:ascii="Tahoma" w:hAnsi="Tahoma" w:cs="Tahoma"/>
          <w:bCs/>
          <w:sz w:val="16"/>
          <w:szCs w:val="16"/>
        </w:rPr>
        <w:t>,</w:t>
      </w:r>
    </w:p>
    <w:p w14:paraId="5240FDDC" w14:textId="77777777" w:rsidR="00E438D3" w:rsidRDefault="00660716" w:rsidP="00F417BA">
      <w:pPr>
        <w:pStyle w:val="Bezmezer"/>
        <w:numPr>
          <w:ilvl w:val="0"/>
          <w:numId w:val="6"/>
        </w:numPr>
        <w:jc w:val="both"/>
        <w:rPr>
          <w:rFonts w:ascii="Tahoma" w:hAnsi="Tahoma" w:cs="Tahoma"/>
          <w:bCs/>
          <w:sz w:val="16"/>
          <w:szCs w:val="16"/>
        </w:rPr>
      </w:pPr>
      <w:r w:rsidRPr="00E438D3">
        <w:rPr>
          <w:rFonts w:ascii="Tahoma" w:hAnsi="Tahoma" w:cs="Tahoma"/>
          <w:bCs/>
          <w:sz w:val="16"/>
          <w:szCs w:val="16"/>
        </w:rPr>
        <w:t>rozsah</w:t>
      </w:r>
      <w:r w:rsidR="00A64CA2" w:rsidRPr="00E438D3">
        <w:rPr>
          <w:rFonts w:ascii="Tahoma" w:hAnsi="Tahoma" w:cs="Tahoma"/>
          <w:bCs/>
          <w:sz w:val="16"/>
          <w:szCs w:val="16"/>
        </w:rPr>
        <w:t xml:space="preserve"> objednávané </w:t>
      </w:r>
      <w:r w:rsidR="000762D6" w:rsidRPr="00E438D3">
        <w:rPr>
          <w:rFonts w:ascii="Tahoma" w:hAnsi="Tahoma" w:cs="Tahoma"/>
          <w:bCs/>
          <w:sz w:val="16"/>
          <w:szCs w:val="16"/>
        </w:rPr>
        <w:t xml:space="preserve">služby auditu kybernetické bezpečnosti </w:t>
      </w:r>
      <w:r w:rsidR="005F7117" w:rsidRPr="00E438D3">
        <w:rPr>
          <w:rFonts w:ascii="Tahoma" w:hAnsi="Tahoma" w:cs="Tahoma"/>
          <w:bCs/>
          <w:sz w:val="16"/>
          <w:szCs w:val="16"/>
        </w:rPr>
        <w:t xml:space="preserve">a </w:t>
      </w:r>
      <w:r w:rsidR="0090625B" w:rsidRPr="00E438D3">
        <w:rPr>
          <w:rFonts w:ascii="Tahoma" w:hAnsi="Tahoma" w:cs="Tahoma"/>
          <w:bCs/>
          <w:sz w:val="16"/>
          <w:szCs w:val="16"/>
        </w:rPr>
        <w:t>popis požadovaného plnění</w:t>
      </w:r>
      <w:r w:rsidR="00D96EB9" w:rsidRPr="00E438D3">
        <w:rPr>
          <w:rFonts w:ascii="Tahoma" w:hAnsi="Tahoma" w:cs="Tahoma"/>
          <w:bCs/>
          <w:sz w:val="16"/>
          <w:szCs w:val="16"/>
        </w:rPr>
        <w:t>,</w:t>
      </w:r>
    </w:p>
    <w:p w14:paraId="1E6879AE" w14:textId="77777777" w:rsidR="00E438D3" w:rsidRDefault="00D96EB9" w:rsidP="00F417BA">
      <w:pPr>
        <w:pStyle w:val="Bezmezer"/>
        <w:numPr>
          <w:ilvl w:val="0"/>
          <w:numId w:val="6"/>
        </w:numPr>
        <w:jc w:val="both"/>
        <w:rPr>
          <w:rFonts w:ascii="Tahoma" w:hAnsi="Tahoma" w:cs="Tahoma"/>
          <w:bCs/>
          <w:sz w:val="16"/>
          <w:szCs w:val="16"/>
        </w:rPr>
      </w:pPr>
      <w:r w:rsidRPr="00E438D3">
        <w:rPr>
          <w:rFonts w:ascii="Tahoma" w:hAnsi="Tahoma" w:cs="Tahoma"/>
          <w:bCs/>
          <w:sz w:val="16"/>
          <w:szCs w:val="16"/>
        </w:rPr>
        <w:t>cenu s DPH a bez DPH,</w:t>
      </w:r>
    </w:p>
    <w:p w14:paraId="4FD8D658" w14:textId="77777777" w:rsidR="00975510" w:rsidRDefault="00ED5DDD" w:rsidP="00975510">
      <w:pPr>
        <w:pStyle w:val="Bezmezer"/>
        <w:numPr>
          <w:ilvl w:val="0"/>
          <w:numId w:val="6"/>
        </w:numPr>
        <w:jc w:val="both"/>
        <w:rPr>
          <w:rFonts w:ascii="Tahoma" w:hAnsi="Tahoma" w:cs="Tahoma"/>
          <w:bCs/>
          <w:sz w:val="16"/>
          <w:szCs w:val="16"/>
        </w:rPr>
      </w:pPr>
      <w:r w:rsidRPr="00E438D3">
        <w:rPr>
          <w:rFonts w:ascii="Tahoma" w:hAnsi="Tahoma" w:cs="Tahoma"/>
          <w:bCs/>
          <w:sz w:val="16"/>
          <w:szCs w:val="16"/>
        </w:rPr>
        <w:t>termín dodání</w:t>
      </w:r>
      <w:r w:rsidR="002B2BF8" w:rsidRPr="00E438D3">
        <w:rPr>
          <w:rFonts w:ascii="Tahoma" w:hAnsi="Tahoma" w:cs="Tahoma"/>
          <w:bCs/>
          <w:sz w:val="16"/>
          <w:szCs w:val="16"/>
        </w:rPr>
        <w:t>,</w:t>
      </w:r>
    </w:p>
    <w:p w14:paraId="4F075C41" w14:textId="7C5479FD" w:rsidR="00E438D3" w:rsidRPr="00975510" w:rsidRDefault="00D96EB9" w:rsidP="00975510">
      <w:pPr>
        <w:pStyle w:val="Bezmezer"/>
        <w:numPr>
          <w:ilvl w:val="0"/>
          <w:numId w:val="6"/>
        </w:numPr>
        <w:jc w:val="both"/>
        <w:rPr>
          <w:rFonts w:ascii="Tahoma" w:hAnsi="Tahoma" w:cs="Tahoma"/>
          <w:bCs/>
          <w:sz w:val="16"/>
          <w:szCs w:val="16"/>
        </w:rPr>
      </w:pPr>
      <w:r w:rsidRPr="00975510">
        <w:rPr>
          <w:rFonts w:ascii="Tahoma" w:hAnsi="Tahoma" w:cs="Tahoma"/>
          <w:bCs/>
          <w:sz w:val="16"/>
          <w:szCs w:val="16"/>
        </w:rPr>
        <w:t>další požadavky na předmět plnění.</w:t>
      </w:r>
    </w:p>
    <w:p w14:paraId="6E5AFB97" w14:textId="77777777" w:rsidR="00975510" w:rsidRPr="00975510" w:rsidRDefault="00D96EB9" w:rsidP="00F417BA">
      <w:pPr>
        <w:pStyle w:val="Bezmezer"/>
        <w:numPr>
          <w:ilvl w:val="0"/>
          <w:numId w:val="5"/>
        </w:numPr>
        <w:spacing w:after="12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975510">
        <w:rPr>
          <w:rFonts w:ascii="Tahoma" w:hAnsi="Tahoma" w:cs="Tahoma"/>
          <w:bCs/>
          <w:sz w:val="16"/>
          <w:szCs w:val="16"/>
          <w:lang w:bidi="en-US"/>
        </w:rPr>
        <w:t xml:space="preserve">Dílčí smlouva je uzavřena okamžikem, kdy je </w:t>
      </w:r>
      <w:r w:rsidR="00D71099" w:rsidRPr="00975510">
        <w:rPr>
          <w:rFonts w:ascii="Tahoma" w:hAnsi="Tahoma" w:cs="Tahoma"/>
          <w:bCs/>
          <w:sz w:val="16"/>
          <w:szCs w:val="16"/>
          <w:lang w:bidi="en-US"/>
        </w:rPr>
        <w:t>poskytovatelem</w:t>
      </w:r>
      <w:r w:rsidR="00970BAA" w:rsidRPr="00975510">
        <w:rPr>
          <w:rFonts w:ascii="Tahoma" w:hAnsi="Tahoma" w:cs="Tahoma"/>
          <w:bCs/>
          <w:sz w:val="16"/>
          <w:szCs w:val="16"/>
          <w:lang w:bidi="en-US"/>
        </w:rPr>
        <w:t xml:space="preserve"> objednateli </w:t>
      </w:r>
      <w:r w:rsidRPr="00975510">
        <w:rPr>
          <w:rFonts w:ascii="Tahoma" w:hAnsi="Tahoma" w:cs="Tahoma"/>
          <w:bCs/>
          <w:sz w:val="16"/>
          <w:szCs w:val="16"/>
          <w:lang w:bidi="en-US"/>
        </w:rPr>
        <w:t xml:space="preserve">potvrzena objednávka učiněná </w:t>
      </w:r>
      <w:r w:rsidR="00970BAA" w:rsidRPr="00975510">
        <w:rPr>
          <w:rFonts w:ascii="Tahoma" w:hAnsi="Tahoma" w:cs="Tahoma"/>
          <w:bCs/>
          <w:sz w:val="16"/>
          <w:szCs w:val="16"/>
          <w:lang w:bidi="en-US"/>
        </w:rPr>
        <w:t xml:space="preserve">objednatelem </w:t>
      </w:r>
      <w:r w:rsidRPr="00975510">
        <w:rPr>
          <w:rFonts w:ascii="Tahoma" w:hAnsi="Tahoma" w:cs="Tahoma"/>
          <w:bCs/>
          <w:sz w:val="16"/>
          <w:szCs w:val="16"/>
          <w:lang w:bidi="en-US"/>
        </w:rPr>
        <w:t xml:space="preserve">za podmínek </w:t>
      </w:r>
      <w:r w:rsidR="004E34CE" w:rsidRPr="00975510">
        <w:rPr>
          <w:rFonts w:ascii="Tahoma" w:hAnsi="Tahoma" w:cs="Tahoma"/>
          <w:bCs/>
          <w:sz w:val="16"/>
          <w:szCs w:val="16"/>
          <w:lang w:bidi="en-US"/>
        </w:rPr>
        <w:t>uvedených</w:t>
      </w:r>
      <w:r w:rsidRPr="00975510">
        <w:rPr>
          <w:rFonts w:ascii="Tahoma" w:hAnsi="Tahoma" w:cs="Tahoma"/>
          <w:bCs/>
          <w:sz w:val="16"/>
          <w:szCs w:val="16"/>
          <w:lang w:bidi="en-US"/>
        </w:rPr>
        <w:t xml:space="preserve"> v této smlouvě.</w:t>
      </w:r>
    </w:p>
    <w:p w14:paraId="4FC2AB62" w14:textId="74F1F825" w:rsidR="00991857" w:rsidRPr="00975510" w:rsidRDefault="00991857" w:rsidP="00F417BA">
      <w:pPr>
        <w:pStyle w:val="Bezmezer"/>
        <w:numPr>
          <w:ilvl w:val="0"/>
          <w:numId w:val="5"/>
        </w:numPr>
        <w:spacing w:after="12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975510">
        <w:rPr>
          <w:rFonts w:ascii="Tahoma" w:hAnsi="Tahoma" w:cs="Tahoma"/>
          <w:sz w:val="16"/>
          <w:szCs w:val="16"/>
        </w:rPr>
        <w:lastRenderedPageBreak/>
        <w:t xml:space="preserve">Smluvní strany výslovně vylučují použití ustanovení § 1740 odst. 2 a 3 </w:t>
      </w:r>
      <w:r w:rsidR="00C11AEB">
        <w:rPr>
          <w:rFonts w:ascii="Tahoma" w:hAnsi="Tahoma" w:cs="Tahoma"/>
          <w:sz w:val="16"/>
          <w:szCs w:val="16"/>
        </w:rPr>
        <w:t>z. č. 89/2012 Sb.</w:t>
      </w:r>
      <w:r w:rsidRPr="00975510">
        <w:rPr>
          <w:rFonts w:ascii="Tahoma" w:hAnsi="Tahoma" w:cs="Tahoma"/>
          <w:sz w:val="16"/>
          <w:szCs w:val="16"/>
        </w:rPr>
        <w:t xml:space="preserve"> o přijetí návrhu smlouvy s</w:t>
      </w:r>
      <w:r w:rsidR="005A6B22" w:rsidRPr="00975510">
        <w:rPr>
          <w:rFonts w:ascii="Tahoma" w:hAnsi="Tahoma" w:cs="Tahoma"/>
          <w:sz w:val="16"/>
          <w:szCs w:val="16"/>
        </w:rPr>
        <w:t> </w:t>
      </w:r>
      <w:r w:rsidRPr="00975510">
        <w:rPr>
          <w:rFonts w:ascii="Tahoma" w:hAnsi="Tahoma" w:cs="Tahoma"/>
          <w:sz w:val="16"/>
          <w:szCs w:val="16"/>
        </w:rPr>
        <w:t>odchylkami</w:t>
      </w:r>
      <w:r w:rsidR="005A6B22" w:rsidRPr="00975510">
        <w:rPr>
          <w:rFonts w:ascii="Tahoma" w:hAnsi="Tahoma" w:cs="Tahoma"/>
          <w:sz w:val="16"/>
          <w:szCs w:val="16"/>
        </w:rPr>
        <w:t>.</w:t>
      </w:r>
    </w:p>
    <w:p w14:paraId="340FC79B" w14:textId="61299BFC" w:rsidR="00D90203" w:rsidRPr="00A04114" w:rsidRDefault="00C11AEB" w:rsidP="00D90203">
      <w:pPr>
        <w:pStyle w:val="Nadpis9"/>
        <w:rPr>
          <w:rFonts w:ascii="Tahoma" w:hAnsi="Tahoma" w:cs="Tahoma"/>
          <w:sz w:val="16"/>
          <w:szCs w:val="16"/>
        </w:rPr>
      </w:pPr>
      <w:bookmarkStart w:id="5" w:name="_Ref481525931"/>
      <w:r>
        <w:rPr>
          <w:rFonts w:ascii="Tahoma" w:hAnsi="Tahoma" w:cs="Tahoma"/>
          <w:sz w:val="16"/>
          <w:szCs w:val="16"/>
        </w:rPr>
        <w:t xml:space="preserve"> </w:t>
      </w:r>
      <w:r w:rsidR="00D90203" w:rsidRPr="00A04114">
        <w:rPr>
          <w:rFonts w:ascii="Tahoma" w:hAnsi="Tahoma" w:cs="Tahoma"/>
          <w:sz w:val="16"/>
          <w:szCs w:val="16"/>
        </w:rPr>
        <w:t xml:space="preserve">Termín, místo a způsob plnění </w:t>
      </w:r>
      <w:bookmarkEnd w:id="5"/>
      <w:r w:rsidR="006750A5" w:rsidRPr="00A04114">
        <w:rPr>
          <w:rFonts w:ascii="Tahoma" w:hAnsi="Tahoma" w:cs="Tahoma"/>
          <w:sz w:val="16"/>
          <w:szCs w:val="16"/>
        </w:rPr>
        <w:t>dílčí smlouvy (objednávky)</w:t>
      </w:r>
    </w:p>
    <w:p w14:paraId="5C69466B" w14:textId="54A43521" w:rsidR="00D90203" w:rsidRPr="00A04114" w:rsidRDefault="00991857" w:rsidP="00975510">
      <w:pPr>
        <w:pStyle w:val="Bezmezer"/>
        <w:numPr>
          <w:ilvl w:val="1"/>
          <w:numId w:val="3"/>
        </w:numPr>
        <w:tabs>
          <w:tab w:val="clear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Dílčí smlouva</w:t>
      </w:r>
      <w:r w:rsidR="00D90203" w:rsidRPr="00A04114">
        <w:rPr>
          <w:rFonts w:ascii="Tahoma" w:hAnsi="Tahoma" w:cs="Tahoma"/>
          <w:sz w:val="16"/>
          <w:szCs w:val="16"/>
        </w:rPr>
        <w:t xml:space="preserve"> bude plněna v</w:t>
      </w:r>
      <w:r w:rsidR="009E53CC">
        <w:rPr>
          <w:rFonts w:ascii="Tahoma" w:hAnsi="Tahoma" w:cs="Tahoma"/>
          <w:sz w:val="16"/>
          <w:szCs w:val="16"/>
        </w:rPr>
        <w:t> </w:t>
      </w:r>
      <w:r w:rsidR="00D90203" w:rsidRPr="00A04114">
        <w:rPr>
          <w:rFonts w:ascii="Tahoma" w:hAnsi="Tahoma" w:cs="Tahoma"/>
          <w:sz w:val="16"/>
          <w:szCs w:val="16"/>
        </w:rPr>
        <w:t>termín</w:t>
      </w:r>
      <w:r w:rsidR="00A2683E" w:rsidRPr="00A04114">
        <w:rPr>
          <w:rFonts w:ascii="Tahoma" w:hAnsi="Tahoma" w:cs="Tahoma"/>
          <w:sz w:val="16"/>
          <w:szCs w:val="16"/>
        </w:rPr>
        <w:t>u</w:t>
      </w:r>
      <w:r w:rsidR="009E53CC">
        <w:rPr>
          <w:rFonts w:ascii="Tahoma" w:hAnsi="Tahoma" w:cs="Tahoma"/>
          <w:sz w:val="16"/>
          <w:szCs w:val="16"/>
        </w:rPr>
        <w:t>, popř. termínech</w:t>
      </w:r>
      <w:r w:rsidR="00D90203" w:rsidRPr="00A04114">
        <w:rPr>
          <w:rFonts w:ascii="Tahoma" w:hAnsi="Tahoma" w:cs="Tahoma"/>
          <w:sz w:val="16"/>
          <w:szCs w:val="16"/>
        </w:rPr>
        <w:t xml:space="preserve"> </w:t>
      </w:r>
      <w:r w:rsidR="00A2683E" w:rsidRPr="00A04114">
        <w:rPr>
          <w:rFonts w:ascii="Tahoma" w:hAnsi="Tahoma" w:cs="Tahoma"/>
          <w:sz w:val="16"/>
          <w:szCs w:val="16"/>
        </w:rPr>
        <w:t>uvede</w:t>
      </w:r>
      <w:r w:rsidR="002E3316">
        <w:rPr>
          <w:rFonts w:ascii="Tahoma" w:hAnsi="Tahoma" w:cs="Tahoma"/>
          <w:sz w:val="16"/>
          <w:szCs w:val="16"/>
        </w:rPr>
        <w:t>ných</w:t>
      </w:r>
      <w:r w:rsidR="00A2683E" w:rsidRPr="00A04114">
        <w:rPr>
          <w:rFonts w:ascii="Tahoma" w:hAnsi="Tahoma" w:cs="Tahoma"/>
          <w:sz w:val="16"/>
          <w:szCs w:val="16"/>
        </w:rPr>
        <w:t xml:space="preserve"> </w:t>
      </w:r>
      <w:r w:rsidR="002A554C">
        <w:rPr>
          <w:rFonts w:ascii="Tahoma" w:hAnsi="Tahoma" w:cs="Tahoma"/>
          <w:sz w:val="16"/>
          <w:szCs w:val="16"/>
        </w:rPr>
        <w:t xml:space="preserve">v této smlouvě, </w:t>
      </w:r>
      <w:r w:rsidR="00893643">
        <w:rPr>
          <w:rFonts w:ascii="Tahoma" w:hAnsi="Tahoma" w:cs="Tahoma"/>
          <w:sz w:val="16"/>
          <w:szCs w:val="16"/>
        </w:rPr>
        <w:t xml:space="preserve">ve Výzvě k podání </w:t>
      </w:r>
      <w:r w:rsidR="00805FBB">
        <w:rPr>
          <w:rFonts w:ascii="Tahoma" w:hAnsi="Tahoma" w:cs="Tahoma"/>
          <w:sz w:val="16"/>
          <w:szCs w:val="16"/>
        </w:rPr>
        <w:t>nab</w:t>
      </w:r>
      <w:r w:rsidR="006B1991">
        <w:rPr>
          <w:rFonts w:ascii="Tahoma" w:hAnsi="Tahoma" w:cs="Tahoma"/>
          <w:sz w:val="16"/>
          <w:szCs w:val="16"/>
        </w:rPr>
        <w:t>ídek</w:t>
      </w:r>
      <w:r w:rsidR="00893643">
        <w:rPr>
          <w:rFonts w:ascii="Tahoma" w:hAnsi="Tahoma" w:cs="Tahoma"/>
          <w:sz w:val="16"/>
          <w:szCs w:val="16"/>
        </w:rPr>
        <w:t xml:space="preserve">, </w:t>
      </w:r>
      <w:r w:rsidR="002A554C">
        <w:rPr>
          <w:rFonts w:ascii="Tahoma" w:hAnsi="Tahoma" w:cs="Tahoma"/>
          <w:sz w:val="16"/>
          <w:szCs w:val="16"/>
        </w:rPr>
        <w:t xml:space="preserve">popř. </w:t>
      </w:r>
      <w:r w:rsidR="00636362" w:rsidRPr="00A04114">
        <w:rPr>
          <w:rFonts w:ascii="Tahoma" w:hAnsi="Tahoma" w:cs="Tahoma"/>
          <w:sz w:val="16"/>
          <w:szCs w:val="16"/>
        </w:rPr>
        <w:t>na</w:t>
      </w:r>
      <w:r w:rsidRPr="00A04114">
        <w:rPr>
          <w:rFonts w:ascii="Tahoma" w:hAnsi="Tahoma" w:cs="Tahoma"/>
          <w:sz w:val="16"/>
          <w:szCs w:val="16"/>
        </w:rPr>
        <w:t xml:space="preserve"> objednáv</w:t>
      </w:r>
      <w:r w:rsidR="00636362" w:rsidRPr="00A04114">
        <w:rPr>
          <w:rFonts w:ascii="Tahoma" w:hAnsi="Tahoma" w:cs="Tahoma"/>
          <w:sz w:val="16"/>
          <w:szCs w:val="16"/>
        </w:rPr>
        <w:t>ce</w:t>
      </w:r>
      <w:r w:rsidRPr="00A04114">
        <w:rPr>
          <w:rFonts w:ascii="Tahoma" w:hAnsi="Tahoma" w:cs="Tahoma"/>
          <w:sz w:val="16"/>
          <w:szCs w:val="16"/>
        </w:rPr>
        <w:t xml:space="preserve"> objednatele. </w:t>
      </w:r>
    </w:p>
    <w:p w14:paraId="4DBF7127" w14:textId="7FAA45A1" w:rsidR="00D90203" w:rsidRPr="00A04114" w:rsidRDefault="00D90203" w:rsidP="00975510">
      <w:pPr>
        <w:pStyle w:val="Bezmezer"/>
        <w:numPr>
          <w:ilvl w:val="1"/>
          <w:numId w:val="3"/>
        </w:numPr>
        <w:tabs>
          <w:tab w:val="clear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Místem plnění </w:t>
      </w:r>
      <w:r w:rsidR="00DC4192" w:rsidRPr="00A04114">
        <w:rPr>
          <w:rFonts w:ascii="Tahoma" w:hAnsi="Tahoma" w:cs="Tahoma"/>
          <w:sz w:val="16"/>
          <w:szCs w:val="16"/>
        </w:rPr>
        <w:t>dílčí smlouvy</w:t>
      </w:r>
      <w:r w:rsidRPr="00A04114">
        <w:rPr>
          <w:rFonts w:ascii="Tahoma" w:hAnsi="Tahoma" w:cs="Tahoma"/>
          <w:sz w:val="16"/>
          <w:szCs w:val="16"/>
        </w:rPr>
        <w:t xml:space="preserve"> je sídlo objednatele, nestanoví-li </w:t>
      </w:r>
      <w:r w:rsidR="00DC4192" w:rsidRPr="00A04114">
        <w:rPr>
          <w:rFonts w:ascii="Tahoma" w:hAnsi="Tahoma" w:cs="Tahoma"/>
          <w:sz w:val="16"/>
          <w:szCs w:val="16"/>
        </w:rPr>
        <w:t>dílčí smlouva (objednávka)</w:t>
      </w:r>
      <w:r w:rsidRPr="00A04114">
        <w:rPr>
          <w:rFonts w:ascii="Tahoma" w:hAnsi="Tahoma" w:cs="Tahoma"/>
          <w:sz w:val="16"/>
          <w:szCs w:val="16"/>
        </w:rPr>
        <w:t xml:space="preserve"> jinak.</w:t>
      </w:r>
    </w:p>
    <w:p w14:paraId="740DA6F3" w14:textId="4B71138B" w:rsidR="00D90203" w:rsidRPr="00A04114" w:rsidRDefault="00D90203" w:rsidP="00975510">
      <w:pPr>
        <w:pStyle w:val="Bezmezer"/>
        <w:numPr>
          <w:ilvl w:val="1"/>
          <w:numId w:val="3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6" w:name="_Ref481525945"/>
      <w:r w:rsidRPr="00A04114">
        <w:rPr>
          <w:rFonts w:ascii="Tahoma" w:hAnsi="Tahoma" w:cs="Tahoma"/>
          <w:sz w:val="16"/>
          <w:szCs w:val="16"/>
        </w:rPr>
        <w:t xml:space="preserve">Veškeré výstupy plnění (předmět plnění) </w:t>
      </w:r>
      <w:r w:rsidR="005A6B22" w:rsidRPr="00A04114">
        <w:rPr>
          <w:rFonts w:ascii="Tahoma" w:hAnsi="Tahoma" w:cs="Tahoma"/>
          <w:sz w:val="16"/>
          <w:szCs w:val="16"/>
        </w:rPr>
        <w:t>dílčí</w:t>
      </w:r>
      <w:r w:rsidRPr="00A04114">
        <w:rPr>
          <w:rFonts w:ascii="Tahoma" w:hAnsi="Tahoma" w:cs="Tahoma"/>
          <w:sz w:val="16"/>
          <w:szCs w:val="16"/>
        </w:rPr>
        <w:t xml:space="preserve"> smlouvy budou </w:t>
      </w:r>
      <w:r w:rsidR="002E3316">
        <w:rPr>
          <w:rFonts w:ascii="Tahoma" w:hAnsi="Tahoma" w:cs="Tahoma"/>
          <w:sz w:val="16"/>
          <w:szCs w:val="16"/>
        </w:rPr>
        <w:t>poskytovatelem</w:t>
      </w:r>
      <w:r w:rsidRPr="00A04114">
        <w:rPr>
          <w:rFonts w:ascii="Tahoma" w:hAnsi="Tahoma" w:cs="Tahoma"/>
          <w:sz w:val="16"/>
          <w:szCs w:val="16"/>
        </w:rPr>
        <w:t xml:space="preserve"> předány a objednatelem převzaty na základě předávacího protokolu. Objednatel příslušné výstupy převezme, jsou-li v souladu s </w:t>
      </w:r>
      <w:r w:rsidR="005A6B22" w:rsidRPr="00A04114">
        <w:rPr>
          <w:rFonts w:ascii="Tahoma" w:hAnsi="Tahoma" w:cs="Tahoma"/>
          <w:sz w:val="16"/>
          <w:szCs w:val="16"/>
        </w:rPr>
        <w:t>dílčí</w:t>
      </w:r>
      <w:r w:rsidRPr="00A04114">
        <w:rPr>
          <w:rFonts w:ascii="Tahoma" w:hAnsi="Tahoma" w:cs="Tahoma"/>
          <w:sz w:val="16"/>
          <w:szCs w:val="16"/>
        </w:rPr>
        <w:t xml:space="preserve"> smlouvou; v opačném případě je objednatel oprávněn převzetí výstupů odepřít, a to až do doby, kdy zhotovitel odstraní vady, které převzetí bránily.</w:t>
      </w:r>
      <w:bookmarkEnd w:id="6"/>
    </w:p>
    <w:p w14:paraId="5D6A7FFC" w14:textId="6913642E" w:rsidR="00D90203" w:rsidRPr="00A04114" w:rsidRDefault="00D90203" w:rsidP="00975510">
      <w:pPr>
        <w:pStyle w:val="Bezmezer"/>
        <w:numPr>
          <w:ilvl w:val="1"/>
          <w:numId w:val="3"/>
        </w:numPr>
        <w:tabs>
          <w:tab w:val="clear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Na plnění </w:t>
      </w:r>
      <w:r w:rsidR="005A6B22" w:rsidRPr="00A04114">
        <w:rPr>
          <w:rFonts w:ascii="Tahoma" w:hAnsi="Tahoma" w:cs="Tahoma"/>
          <w:sz w:val="16"/>
          <w:szCs w:val="16"/>
        </w:rPr>
        <w:t>dílčí</w:t>
      </w:r>
      <w:r w:rsidRPr="00A04114">
        <w:rPr>
          <w:rFonts w:ascii="Tahoma" w:hAnsi="Tahoma" w:cs="Tahoma"/>
          <w:sz w:val="16"/>
          <w:szCs w:val="16"/>
        </w:rPr>
        <w:t xml:space="preserve"> smlouvy se podpůrně použijí ustanovení </w:t>
      </w:r>
      <w:r w:rsidR="00C35C05">
        <w:rPr>
          <w:rFonts w:ascii="Tahoma" w:hAnsi="Tahoma" w:cs="Tahoma"/>
          <w:sz w:val="16"/>
          <w:szCs w:val="16"/>
        </w:rPr>
        <w:t>z. č. 89/2012 Sb.</w:t>
      </w:r>
      <w:r w:rsidRPr="00A04114">
        <w:rPr>
          <w:rFonts w:ascii="Tahoma" w:hAnsi="Tahoma" w:cs="Tahoma"/>
          <w:sz w:val="16"/>
          <w:szCs w:val="16"/>
        </w:rPr>
        <w:t xml:space="preserve"> o smlouvě o dílo.</w:t>
      </w:r>
    </w:p>
    <w:p w14:paraId="2DF5C533" w14:textId="74B81976" w:rsidR="00D90203" w:rsidRPr="00A04114" w:rsidRDefault="00B677DC" w:rsidP="00D90203">
      <w:pPr>
        <w:pStyle w:val="Nadpis9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 w:rsidR="005F5229" w:rsidRPr="00A04114">
        <w:rPr>
          <w:rFonts w:ascii="Tahoma" w:hAnsi="Tahoma" w:cs="Tahoma"/>
          <w:sz w:val="16"/>
          <w:szCs w:val="16"/>
        </w:rPr>
        <w:t>Další</w:t>
      </w:r>
      <w:r w:rsidR="00D90203" w:rsidRPr="00A04114">
        <w:rPr>
          <w:rFonts w:ascii="Tahoma" w:hAnsi="Tahoma" w:cs="Tahoma"/>
          <w:sz w:val="16"/>
          <w:szCs w:val="16"/>
        </w:rPr>
        <w:t xml:space="preserve"> práva a povinnosti smluvních stran</w:t>
      </w:r>
    </w:p>
    <w:p w14:paraId="489B07E0" w14:textId="77777777" w:rsidR="00D90203" w:rsidRPr="00A04114" w:rsidRDefault="00D90203" w:rsidP="00975510">
      <w:pPr>
        <w:pStyle w:val="NoSpacing1"/>
        <w:numPr>
          <w:ilvl w:val="1"/>
          <w:numId w:val="3"/>
        </w:numPr>
        <w:tabs>
          <w:tab w:val="clear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Smluvní strany jsou povinny si navzájem poskytovat nezbytnou součinnost.</w:t>
      </w:r>
    </w:p>
    <w:p w14:paraId="7E89E7C0" w14:textId="7456F57E" w:rsidR="00D90203" w:rsidRPr="00A04114" w:rsidRDefault="00C767EC" w:rsidP="00975510">
      <w:pPr>
        <w:pStyle w:val="Bezmezer"/>
        <w:numPr>
          <w:ilvl w:val="1"/>
          <w:numId w:val="3"/>
        </w:numPr>
        <w:tabs>
          <w:tab w:val="clear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="00D90203" w:rsidRPr="00A04114">
        <w:rPr>
          <w:rFonts w:ascii="Tahoma" w:hAnsi="Tahoma" w:cs="Tahoma"/>
          <w:sz w:val="16"/>
          <w:szCs w:val="16"/>
        </w:rPr>
        <w:t xml:space="preserve"> je při plnění každé </w:t>
      </w:r>
      <w:r w:rsidR="005F5229" w:rsidRPr="00A04114">
        <w:rPr>
          <w:rFonts w:ascii="Tahoma" w:hAnsi="Tahoma" w:cs="Tahoma"/>
          <w:sz w:val="16"/>
          <w:szCs w:val="16"/>
        </w:rPr>
        <w:t>dílčí</w:t>
      </w:r>
      <w:r w:rsidR="00D90203" w:rsidRPr="00A04114">
        <w:rPr>
          <w:rFonts w:ascii="Tahoma" w:hAnsi="Tahoma" w:cs="Tahoma"/>
          <w:sz w:val="16"/>
          <w:szCs w:val="16"/>
        </w:rPr>
        <w:t xml:space="preserve"> smlouvy mimo jiné dále povinen</w:t>
      </w:r>
    </w:p>
    <w:p w14:paraId="0B8CA69E" w14:textId="77777777" w:rsidR="00D90203" w:rsidRPr="00A04114" w:rsidRDefault="00D90203" w:rsidP="00975510">
      <w:pPr>
        <w:pStyle w:val="Bezmezer"/>
        <w:numPr>
          <w:ilvl w:val="2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poskytovat služby ve stanoveném rozsahu, termínu a kvalitě,</w:t>
      </w:r>
    </w:p>
    <w:p w14:paraId="2DE0A43C" w14:textId="77777777" w:rsidR="00D90203" w:rsidRPr="00A04114" w:rsidRDefault="00D90203" w:rsidP="00975510">
      <w:pPr>
        <w:pStyle w:val="Bezmezer"/>
        <w:numPr>
          <w:ilvl w:val="2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před využitím jakéhokoliv poddodavatele písemně požádat objednatele o souhlas s takovým postupem; bude-li souhlas odepřen, není využití takového poddodavatele přípustné,</w:t>
      </w:r>
    </w:p>
    <w:p w14:paraId="1E096B6A" w14:textId="77777777" w:rsidR="00D90203" w:rsidRPr="00A04114" w:rsidRDefault="00D90203" w:rsidP="00975510">
      <w:pPr>
        <w:pStyle w:val="Bezmezer"/>
        <w:numPr>
          <w:ilvl w:val="2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průběžně nebo dle potřeby informovat objednatele o průběhu plnění jednotlivých úkolů a tyto s ním konzultovat,</w:t>
      </w:r>
    </w:p>
    <w:p w14:paraId="6A6A7E46" w14:textId="77777777" w:rsidR="00D90203" w:rsidRPr="00A04114" w:rsidRDefault="00D90203" w:rsidP="00975510">
      <w:pPr>
        <w:pStyle w:val="Bezmezer"/>
        <w:numPr>
          <w:ilvl w:val="2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postupovat řádně, samostatně, podle svých nejlepších znalostí a schopností a s vynaložením veškeré potřebné odborné péče, přičemž je povinen sledovat a chránit práva a oprávněné zájmy objednatele,</w:t>
      </w:r>
    </w:p>
    <w:p w14:paraId="127B292F" w14:textId="48CDE0B4" w:rsidR="00D90203" w:rsidRPr="00A04114" w:rsidRDefault="00D90203" w:rsidP="00975510">
      <w:pPr>
        <w:pStyle w:val="Bezmezer"/>
        <w:numPr>
          <w:ilvl w:val="2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volit taková řešení a používat takové postupy, aby na práci </w:t>
      </w:r>
      <w:r w:rsidR="003527B7">
        <w:rPr>
          <w:rFonts w:ascii="Tahoma" w:hAnsi="Tahoma" w:cs="Tahoma"/>
          <w:sz w:val="16"/>
          <w:szCs w:val="16"/>
        </w:rPr>
        <w:t>poskytovatele</w:t>
      </w:r>
      <w:r w:rsidRPr="00A04114">
        <w:rPr>
          <w:rFonts w:ascii="Tahoma" w:hAnsi="Tahoma" w:cs="Tahoma"/>
          <w:sz w:val="16"/>
          <w:szCs w:val="16"/>
        </w:rPr>
        <w:t xml:space="preserve"> mohl navázat kterýkoliv jiný odborník s příslušnými odbornými znalostmi a dovednostmi,</w:t>
      </w:r>
    </w:p>
    <w:p w14:paraId="19E7BD2E" w14:textId="77777777" w:rsidR="00D90203" w:rsidRPr="00A04114" w:rsidRDefault="00D90203" w:rsidP="00975510">
      <w:pPr>
        <w:pStyle w:val="Bezmezer"/>
        <w:numPr>
          <w:ilvl w:val="2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řídit se příslušnými předpisy a odůvodněnými pokyny objednatele s tím, že je povinen neprodleně upozornit objednatele na nevhodnou povahu těchto pokynů, jinak odpovídá za škodu neupozorněním vzniklou,</w:t>
      </w:r>
    </w:p>
    <w:p w14:paraId="6A513DAA" w14:textId="77777777" w:rsidR="00D90203" w:rsidRPr="00A04114" w:rsidRDefault="00D90203" w:rsidP="00975510">
      <w:pPr>
        <w:pStyle w:val="Bezmezer"/>
        <w:numPr>
          <w:ilvl w:val="2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zajistit odborně způsobilý realizační tým v dostatečném rozsahu,</w:t>
      </w:r>
    </w:p>
    <w:p w14:paraId="688D2C90" w14:textId="6E8E6746" w:rsidR="00421774" w:rsidRPr="00A04114" w:rsidRDefault="00421774" w:rsidP="00975510">
      <w:pPr>
        <w:pStyle w:val="Bezmezer"/>
        <w:numPr>
          <w:ilvl w:val="2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Při plnění předmětu smlouvy musí být zhotovitelem dodány poskytované služby v souladu s interními politikami, pravidly a předpisy VFN, s kterými bude zhotovitel prokazatelně seznámen při podpisu smlouvy nebo v průběhu poskytování služeb.</w:t>
      </w:r>
    </w:p>
    <w:p w14:paraId="443E4802" w14:textId="77777777" w:rsidR="00D90203" w:rsidRPr="00A04114" w:rsidRDefault="00D90203" w:rsidP="00975510">
      <w:pPr>
        <w:pStyle w:val="Bezmezer"/>
        <w:numPr>
          <w:ilvl w:val="1"/>
          <w:numId w:val="3"/>
        </w:numPr>
        <w:tabs>
          <w:tab w:val="clear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Objednatel je mimo jiné dále povinen</w:t>
      </w:r>
    </w:p>
    <w:p w14:paraId="245D4C8B" w14:textId="6DAFEA8F" w:rsidR="00D90203" w:rsidRPr="00A04114" w:rsidRDefault="00D90203" w:rsidP="00975510">
      <w:pPr>
        <w:pStyle w:val="Bezmezer"/>
        <w:numPr>
          <w:ilvl w:val="2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předávat </w:t>
      </w:r>
      <w:r w:rsidR="00CA14C2">
        <w:rPr>
          <w:rFonts w:ascii="Tahoma" w:hAnsi="Tahoma" w:cs="Tahoma"/>
          <w:sz w:val="16"/>
          <w:szCs w:val="16"/>
        </w:rPr>
        <w:t>poskytovateli</w:t>
      </w:r>
      <w:r w:rsidRPr="00A04114">
        <w:rPr>
          <w:rFonts w:ascii="Tahoma" w:hAnsi="Tahoma" w:cs="Tahoma"/>
          <w:sz w:val="16"/>
          <w:szCs w:val="16"/>
        </w:rPr>
        <w:t xml:space="preserve"> včas a v potřebném rozsahu potřebné podklady a informace,</w:t>
      </w:r>
    </w:p>
    <w:p w14:paraId="2A4E45D7" w14:textId="16D9026A" w:rsidR="00D90203" w:rsidRPr="00A04114" w:rsidRDefault="00D90203" w:rsidP="00975510">
      <w:pPr>
        <w:pStyle w:val="Bezmezer"/>
        <w:numPr>
          <w:ilvl w:val="2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převzít od </w:t>
      </w:r>
      <w:r w:rsidR="00CA14C2">
        <w:rPr>
          <w:rFonts w:ascii="Tahoma" w:hAnsi="Tahoma" w:cs="Tahoma"/>
          <w:sz w:val="16"/>
          <w:szCs w:val="16"/>
        </w:rPr>
        <w:t>poskytovatele</w:t>
      </w:r>
      <w:r w:rsidRPr="00A04114">
        <w:rPr>
          <w:rFonts w:ascii="Tahoma" w:hAnsi="Tahoma" w:cs="Tahoma"/>
          <w:sz w:val="16"/>
          <w:szCs w:val="16"/>
        </w:rPr>
        <w:t xml:space="preserve"> výstupy plnění jednotlivých </w:t>
      </w:r>
      <w:r w:rsidR="005F5229" w:rsidRPr="00A04114">
        <w:rPr>
          <w:rFonts w:ascii="Tahoma" w:hAnsi="Tahoma" w:cs="Tahoma"/>
          <w:sz w:val="16"/>
          <w:szCs w:val="16"/>
        </w:rPr>
        <w:t>dílčích</w:t>
      </w:r>
      <w:r w:rsidRPr="00A04114">
        <w:rPr>
          <w:rFonts w:ascii="Tahoma" w:hAnsi="Tahoma" w:cs="Tahoma"/>
          <w:sz w:val="16"/>
          <w:szCs w:val="16"/>
        </w:rPr>
        <w:t xml:space="preserve"> smluv,</w:t>
      </w:r>
    </w:p>
    <w:p w14:paraId="17DA1EAD" w14:textId="59440CB1" w:rsidR="007A30EE" w:rsidRPr="00A04114" w:rsidRDefault="00D90203" w:rsidP="00975510">
      <w:pPr>
        <w:pStyle w:val="Bezmezer"/>
        <w:numPr>
          <w:ilvl w:val="2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poskyt</w:t>
      </w:r>
      <w:r w:rsidR="00CA1202">
        <w:rPr>
          <w:rFonts w:ascii="Tahoma" w:hAnsi="Tahoma" w:cs="Tahoma"/>
          <w:sz w:val="16"/>
          <w:szCs w:val="16"/>
        </w:rPr>
        <w:t>nout</w:t>
      </w:r>
      <w:r w:rsidRPr="00A04114">
        <w:rPr>
          <w:rFonts w:ascii="Tahoma" w:hAnsi="Tahoma" w:cs="Tahoma"/>
          <w:sz w:val="16"/>
          <w:szCs w:val="16"/>
        </w:rPr>
        <w:t xml:space="preserve"> </w:t>
      </w:r>
      <w:r w:rsidR="00CA14C2">
        <w:rPr>
          <w:rFonts w:ascii="Tahoma" w:hAnsi="Tahoma" w:cs="Tahoma"/>
          <w:sz w:val="16"/>
          <w:szCs w:val="16"/>
        </w:rPr>
        <w:t>poskytovateli</w:t>
      </w:r>
      <w:r w:rsidRPr="00A04114">
        <w:rPr>
          <w:rFonts w:ascii="Tahoma" w:hAnsi="Tahoma" w:cs="Tahoma"/>
          <w:sz w:val="16"/>
          <w:szCs w:val="16"/>
        </w:rPr>
        <w:t xml:space="preserve"> odměnu v souladu s příslušnými </w:t>
      </w:r>
      <w:r w:rsidR="005F5229" w:rsidRPr="00A04114">
        <w:rPr>
          <w:rFonts w:ascii="Tahoma" w:hAnsi="Tahoma" w:cs="Tahoma"/>
          <w:sz w:val="16"/>
          <w:szCs w:val="16"/>
        </w:rPr>
        <w:t xml:space="preserve">dílčími </w:t>
      </w:r>
      <w:r w:rsidRPr="00A04114">
        <w:rPr>
          <w:rFonts w:ascii="Tahoma" w:hAnsi="Tahoma" w:cs="Tahoma"/>
          <w:sz w:val="16"/>
          <w:szCs w:val="16"/>
        </w:rPr>
        <w:t>smlouvami.</w:t>
      </w:r>
    </w:p>
    <w:p w14:paraId="7F7A2FF9" w14:textId="4284D42C" w:rsidR="00D90203" w:rsidRPr="00A04114" w:rsidRDefault="0026220F" w:rsidP="00D90203">
      <w:pPr>
        <w:pStyle w:val="Nadpis9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 w:rsidR="00D90203" w:rsidRPr="00A04114">
        <w:rPr>
          <w:rFonts w:ascii="Tahoma" w:hAnsi="Tahoma" w:cs="Tahoma"/>
          <w:sz w:val="16"/>
          <w:szCs w:val="16"/>
        </w:rPr>
        <w:t>Vlastnická práva a licenční ujednání</w:t>
      </w:r>
    </w:p>
    <w:p w14:paraId="0D8F6815" w14:textId="6A4185A9" w:rsidR="00D90203" w:rsidRPr="00A04114" w:rsidRDefault="00D90203" w:rsidP="00975510">
      <w:pPr>
        <w:pStyle w:val="Bezmezer"/>
        <w:numPr>
          <w:ilvl w:val="1"/>
          <w:numId w:val="3"/>
        </w:numPr>
        <w:tabs>
          <w:tab w:val="clear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Vlastnické právo k jakémukoliv výstupu plnění </w:t>
      </w:r>
      <w:r w:rsidR="005F5229" w:rsidRPr="00A04114">
        <w:rPr>
          <w:rFonts w:ascii="Tahoma" w:hAnsi="Tahoma" w:cs="Tahoma"/>
          <w:sz w:val="16"/>
          <w:szCs w:val="16"/>
        </w:rPr>
        <w:t xml:space="preserve">dílčí </w:t>
      </w:r>
      <w:r w:rsidRPr="00A04114">
        <w:rPr>
          <w:rFonts w:ascii="Tahoma" w:hAnsi="Tahoma" w:cs="Tahoma"/>
          <w:sz w:val="16"/>
          <w:szCs w:val="16"/>
        </w:rPr>
        <w:t>smlouvy přechází z</w:t>
      </w:r>
      <w:r w:rsidR="00CA1202">
        <w:rPr>
          <w:rFonts w:ascii="Tahoma" w:hAnsi="Tahoma" w:cs="Tahoma"/>
          <w:sz w:val="16"/>
          <w:szCs w:val="16"/>
        </w:rPr>
        <w:t xml:space="preserve"> poskytovatele</w:t>
      </w:r>
      <w:r w:rsidRPr="00A04114">
        <w:rPr>
          <w:rFonts w:ascii="Tahoma" w:hAnsi="Tahoma" w:cs="Tahoma"/>
          <w:sz w:val="16"/>
          <w:szCs w:val="16"/>
        </w:rPr>
        <w:t xml:space="preserve"> na objednatele okamžikem předání a převzetí tohoto výstupu či jeho dílčí části. </w:t>
      </w:r>
    </w:p>
    <w:p w14:paraId="5198B496" w14:textId="1EE5DE26" w:rsidR="00D90203" w:rsidRPr="00A04114" w:rsidRDefault="00D90203" w:rsidP="00975510">
      <w:pPr>
        <w:pStyle w:val="Bezmezer"/>
        <w:numPr>
          <w:ilvl w:val="1"/>
          <w:numId w:val="3"/>
        </w:numPr>
        <w:tabs>
          <w:tab w:val="clear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Smluvní strany jsou si vědomy, že výsledky (výstupy) činnosti </w:t>
      </w:r>
      <w:r w:rsidR="00CA1202">
        <w:rPr>
          <w:rFonts w:ascii="Tahoma" w:hAnsi="Tahoma" w:cs="Tahoma"/>
          <w:sz w:val="16"/>
          <w:szCs w:val="16"/>
        </w:rPr>
        <w:t>poskytovatele</w:t>
      </w:r>
      <w:r w:rsidRPr="00A04114">
        <w:rPr>
          <w:rFonts w:ascii="Tahoma" w:hAnsi="Tahoma" w:cs="Tahoma"/>
          <w:sz w:val="16"/>
          <w:szCs w:val="16"/>
        </w:rPr>
        <w:t xml:space="preserve"> podle </w:t>
      </w:r>
      <w:r w:rsidR="005F5229" w:rsidRPr="00A04114">
        <w:rPr>
          <w:rFonts w:ascii="Tahoma" w:hAnsi="Tahoma" w:cs="Tahoma"/>
          <w:sz w:val="16"/>
          <w:szCs w:val="16"/>
        </w:rPr>
        <w:t xml:space="preserve">dílčích </w:t>
      </w:r>
      <w:r w:rsidRPr="00A04114">
        <w:rPr>
          <w:rFonts w:ascii="Tahoma" w:hAnsi="Tahoma" w:cs="Tahoma"/>
          <w:sz w:val="16"/>
          <w:szCs w:val="16"/>
        </w:rPr>
        <w:t xml:space="preserve">smluv mohou podléhat autorskoprávní ochraně. </w:t>
      </w:r>
      <w:r w:rsidR="00CA1202">
        <w:rPr>
          <w:rFonts w:ascii="Tahoma" w:hAnsi="Tahoma" w:cs="Tahoma"/>
          <w:sz w:val="16"/>
          <w:szCs w:val="16"/>
        </w:rPr>
        <w:t>Poskytovatel</w:t>
      </w:r>
      <w:r w:rsidRPr="00A04114">
        <w:rPr>
          <w:rFonts w:ascii="Tahoma" w:hAnsi="Tahoma" w:cs="Tahoma"/>
          <w:sz w:val="16"/>
          <w:szCs w:val="16"/>
        </w:rPr>
        <w:t xml:space="preserve"> proto tímto objednateli uděluje výhradní, nevypověditelnou a časově, místně a věcně neomezenou licenci k využití všech výsledků (výstupů) činnosti zhotovitele podle kterékoliv </w:t>
      </w:r>
      <w:r w:rsidR="005F5229" w:rsidRPr="00A04114">
        <w:rPr>
          <w:rFonts w:ascii="Tahoma" w:hAnsi="Tahoma" w:cs="Tahoma"/>
          <w:sz w:val="16"/>
          <w:szCs w:val="16"/>
        </w:rPr>
        <w:t xml:space="preserve">dílčí </w:t>
      </w:r>
      <w:r w:rsidRPr="00A04114">
        <w:rPr>
          <w:rFonts w:ascii="Tahoma" w:hAnsi="Tahoma" w:cs="Tahoma"/>
          <w:sz w:val="16"/>
          <w:szCs w:val="16"/>
        </w:rPr>
        <w:t xml:space="preserve">smlouvy. Objednatel je tak zejména oprávněn příslušné výsledky (výstupy) činnosti </w:t>
      </w:r>
      <w:r w:rsidR="00CA1202">
        <w:rPr>
          <w:rFonts w:ascii="Tahoma" w:hAnsi="Tahoma" w:cs="Tahoma"/>
          <w:sz w:val="16"/>
          <w:szCs w:val="16"/>
        </w:rPr>
        <w:t>poskytovatele</w:t>
      </w:r>
      <w:r w:rsidRPr="00A04114">
        <w:rPr>
          <w:rFonts w:ascii="Tahoma" w:hAnsi="Tahoma" w:cs="Tahoma"/>
          <w:sz w:val="16"/>
          <w:szCs w:val="16"/>
        </w:rPr>
        <w:t xml:space="preserve"> nebo jejich jakoukoliv část libovolným způsobem dále zpracovávat, šířit, připojit k jinému dílu či jinak využívat. Pro vyloučení pochybností smluvní strany uvádějí, že objednatel bude kromě jiného oprávněn předat jakékoliv výstupy činnosti </w:t>
      </w:r>
      <w:r w:rsidR="00EB73D5">
        <w:rPr>
          <w:rFonts w:ascii="Tahoma" w:hAnsi="Tahoma" w:cs="Tahoma"/>
          <w:sz w:val="16"/>
          <w:szCs w:val="16"/>
        </w:rPr>
        <w:t>poskytovatele</w:t>
      </w:r>
      <w:r w:rsidRPr="00A04114">
        <w:rPr>
          <w:rFonts w:ascii="Tahoma" w:hAnsi="Tahoma" w:cs="Tahoma"/>
          <w:sz w:val="16"/>
          <w:szCs w:val="16"/>
        </w:rPr>
        <w:t xml:space="preserve"> podle této smlouvy libovolnému třetímu subjektu (např. ostatním subjektům participujícím na činnosti projektového týmu) k dalšímu zpracování a využití.</w:t>
      </w:r>
    </w:p>
    <w:p w14:paraId="6A54B8DA" w14:textId="48945C28" w:rsidR="00D90203" w:rsidRPr="00A04114" w:rsidRDefault="00D90203" w:rsidP="00975510">
      <w:pPr>
        <w:pStyle w:val="Bezmezer"/>
        <w:numPr>
          <w:ilvl w:val="1"/>
          <w:numId w:val="3"/>
        </w:numPr>
        <w:tabs>
          <w:tab w:val="clear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Odměna za poskytnutí licence podle tohoto článku je zahrnuta v odměně podle čl. </w:t>
      </w:r>
      <w:r w:rsidR="005F5229" w:rsidRPr="00A04114">
        <w:rPr>
          <w:rFonts w:ascii="Tahoma" w:hAnsi="Tahoma" w:cs="Tahoma"/>
          <w:sz w:val="16"/>
          <w:szCs w:val="16"/>
        </w:rPr>
        <w:t>II</w:t>
      </w:r>
      <w:r w:rsidR="00CF7A6F">
        <w:rPr>
          <w:rFonts w:ascii="Tahoma" w:hAnsi="Tahoma" w:cs="Tahoma"/>
          <w:sz w:val="16"/>
          <w:szCs w:val="16"/>
        </w:rPr>
        <w:t xml:space="preserve"> smlouvy</w:t>
      </w:r>
      <w:r w:rsidR="005F5229" w:rsidRPr="00A04114">
        <w:rPr>
          <w:rFonts w:ascii="Tahoma" w:hAnsi="Tahoma" w:cs="Tahoma"/>
          <w:sz w:val="16"/>
          <w:szCs w:val="16"/>
        </w:rPr>
        <w:t>.</w:t>
      </w:r>
    </w:p>
    <w:p w14:paraId="4F4485A5" w14:textId="77777777" w:rsidR="00D90203" w:rsidRPr="00A04114" w:rsidRDefault="00D90203" w:rsidP="00975510">
      <w:pPr>
        <w:pStyle w:val="Bezmezer"/>
        <w:numPr>
          <w:ilvl w:val="1"/>
          <w:numId w:val="3"/>
        </w:numPr>
        <w:tabs>
          <w:tab w:val="clear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Objednatel není povinen licenci využít; v takovém případě licence nezaniká.</w:t>
      </w:r>
    </w:p>
    <w:p w14:paraId="12C7EDDA" w14:textId="3BFA0677" w:rsidR="00D90203" w:rsidRPr="00A04114" w:rsidRDefault="00D90203" w:rsidP="00975510">
      <w:pPr>
        <w:pStyle w:val="Bezmezer"/>
        <w:numPr>
          <w:ilvl w:val="1"/>
          <w:numId w:val="3"/>
        </w:numPr>
        <w:tabs>
          <w:tab w:val="clear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Smluvní strany shodně prohlašují, že při práci na předmětu jednotlivých </w:t>
      </w:r>
      <w:r w:rsidR="005F5229" w:rsidRPr="00A04114">
        <w:rPr>
          <w:rFonts w:ascii="Tahoma" w:hAnsi="Tahoma" w:cs="Tahoma"/>
          <w:sz w:val="16"/>
          <w:szCs w:val="16"/>
        </w:rPr>
        <w:t xml:space="preserve">dílčích </w:t>
      </w:r>
      <w:r w:rsidRPr="00A04114">
        <w:rPr>
          <w:rFonts w:ascii="Tahoma" w:hAnsi="Tahoma" w:cs="Tahoma"/>
          <w:sz w:val="16"/>
          <w:szCs w:val="16"/>
        </w:rPr>
        <w:t xml:space="preserve">smluv nebudou porušována práva duševního vlastnictví třetích osob a že nejsou známy třetí osoby, které by mohly oprávněně uplatňovat své nároky z těchto práv vůči </w:t>
      </w:r>
      <w:r w:rsidR="00034053">
        <w:rPr>
          <w:rFonts w:ascii="Tahoma" w:hAnsi="Tahoma" w:cs="Tahoma"/>
          <w:sz w:val="16"/>
          <w:szCs w:val="16"/>
        </w:rPr>
        <w:t>poskytovateli</w:t>
      </w:r>
      <w:r w:rsidRPr="00A04114">
        <w:rPr>
          <w:rFonts w:ascii="Tahoma" w:hAnsi="Tahoma" w:cs="Tahoma"/>
          <w:sz w:val="16"/>
          <w:szCs w:val="16"/>
        </w:rPr>
        <w:t xml:space="preserve"> či objednateli.</w:t>
      </w:r>
    </w:p>
    <w:p w14:paraId="1AFC6EAF" w14:textId="6A496284" w:rsidR="00D90203" w:rsidRPr="00A04114" w:rsidRDefault="00034053" w:rsidP="00975510">
      <w:pPr>
        <w:pStyle w:val="Bezmezer"/>
        <w:numPr>
          <w:ilvl w:val="1"/>
          <w:numId w:val="3"/>
        </w:numPr>
        <w:tabs>
          <w:tab w:val="clear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="00D90203" w:rsidRPr="00A04114">
        <w:rPr>
          <w:rFonts w:ascii="Tahoma" w:hAnsi="Tahoma" w:cs="Tahoma"/>
          <w:sz w:val="16"/>
          <w:szCs w:val="16"/>
        </w:rPr>
        <w:t xml:space="preserve"> odpovídá za to, že plnění předmětu jednotlivých </w:t>
      </w:r>
      <w:r w:rsidR="005F5229" w:rsidRPr="00A04114">
        <w:rPr>
          <w:rFonts w:ascii="Tahoma" w:hAnsi="Tahoma" w:cs="Tahoma"/>
          <w:sz w:val="16"/>
          <w:szCs w:val="16"/>
        </w:rPr>
        <w:t xml:space="preserve">dílčích </w:t>
      </w:r>
      <w:r w:rsidR="00D90203" w:rsidRPr="00A04114">
        <w:rPr>
          <w:rFonts w:ascii="Tahoma" w:hAnsi="Tahoma" w:cs="Tahoma"/>
          <w:sz w:val="16"/>
          <w:szCs w:val="16"/>
        </w:rPr>
        <w:t>smluv nezasahuje a nebude zasahovat do práv jiných osob, zejména práv z průmyslového nebo jiného duševního vlastnictví, a to pro jakékoliv využití tohoto předmětu plnění v</w:t>
      </w:r>
      <w:r w:rsidR="006753CA">
        <w:rPr>
          <w:rFonts w:ascii="Tahoma" w:hAnsi="Tahoma" w:cs="Tahoma"/>
          <w:sz w:val="16"/>
          <w:szCs w:val="16"/>
        </w:rPr>
        <w:t> </w:t>
      </w:r>
      <w:r w:rsidR="00D90203" w:rsidRPr="00A04114">
        <w:rPr>
          <w:rFonts w:ascii="Tahoma" w:hAnsi="Tahoma" w:cs="Tahoma"/>
          <w:sz w:val="16"/>
          <w:szCs w:val="16"/>
        </w:rPr>
        <w:t xml:space="preserve">České republice i v zahraničí. </w:t>
      </w:r>
      <w:r>
        <w:rPr>
          <w:rFonts w:ascii="Tahoma" w:hAnsi="Tahoma" w:cs="Tahoma"/>
          <w:sz w:val="16"/>
          <w:szCs w:val="16"/>
        </w:rPr>
        <w:t>Poskytovatel</w:t>
      </w:r>
      <w:r w:rsidR="00D90203" w:rsidRPr="00A04114">
        <w:rPr>
          <w:rFonts w:ascii="Tahoma" w:hAnsi="Tahoma" w:cs="Tahoma"/>
          <w:sz w:val="16"/>
          <w:szCs w:val="16"/>
        </w:rPr>
        <w:t xml:space="preserve"> je tak zejména povinen zajistit, aby sám disponoval dostatečnými právy k právům z duševního vlastnictví skutečných autorů-fyzických osob, zaměstnanců, poddodavatelů či jiných osob, které k plnění této smlouvy využije.</w:t>
      </w:r>
    </w:p>
    <w:p w14:paraId="02553759" w14:textId="0EA1C714" w:rsidR="00D90203" w:rsidRPr="00A04114" w:rsidRDefault="00D40C03" w:rsidP="00D90203">
      <w:pPr>
        <w:pStyle w:val="Nadpis9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 w:rsidR="005F5229" w:rsidRPr="00A04114">
        <w:rPr>
          <w:rFonts w:ascii="Tahoma" w:hAnsi="Tahoma" w:cs="Tahoma"/>
          <w:sz w:val="16"/>
          <w:szCs w:val="16"/>
        </w:rPr>
        <w:t>S</w:t>
      </w:r>
      <w:r w:rsidR="00D90203" w:rsidRPr="00A04114">
        <w:rPr>
          <w:rFonts w:ascii="Tahoma" w:hAnsi="Tahoma" w:cs="Tahoma"/>
          <w:sz w:val="16"/>
          <w:szCs w:val="16"/>
        </w:rPr>
        <w:t>ankce</w:t>
      </w:r>
    </w:p>
    <w:p w14:paraId="4A7528EE" w14:textId="117472A6" w:rsidR="005F5229" w:rsidRPr="00A04114" w:rsidRDefault="005F5229" w:rsidP="00975510">
      <w:pPr>
        <w:pStyle w:val="Odstavecseseznamem"/>
        <w:numPr>
          <w:ilvl w:val="0"/>
          <w:numId w:val="9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V případě prodlení se zaplacením řádně vystavené faktury je </w:t>
      </w:r>
      <w:r w:rsidR="00034053">
        <w:rPr>
          <w:rFonts w:ascii="Tahoma" w:hAnsi="Tahoma" w:cs="Tahoma"/>
          <w:sz w:val="16"/>
          <w:szCs w:val="16"/>
        </w:rPr>
        <w:t>poskytovatel</w:t>
      </w:r>
      <w:r w:rsidRPr="00A04114">
        <w:rPr>
          <w:rFonts w:ascii="Tahoma" w:hAnsi="Tahoma" w:cs="Tahoma"/>
          <w:sz w:val="16"/>
          <w:szCs w:val="16"/>
        </w:rPr>
        <w:t xml:space="preserve"> oprávněn požadovat zaplacení smluvního úroku z prodlení ve výši 0,01</w:t>
      </w:r>
      <w:r w:rsidR="00975510">
        <w:rPr>
          <w:rFonts w:ascii="Tahoma" w:hAnsi="Tahoma" w:cs="Tahoma"/>
          <w:sz w:val="16"/>
          <w:szCs w:val="16"/>
        </w:rPr>
        <w:t xml:space="preserve"> </w:t>
      </w:r>
      <w:r w:rsidRPr="00A04114">
        <w:rPr>
          <w:rFonts w:ascii="Tahoma" w:hAnsi="Tahoma" w:cs="Tahoma"/>
          <w:sz w:val="16"/>
          <w:szCs w:val="16"/>
        </w:rPr>
        <w:t xml:space="preserve">% z dlužné částky za každý den prodlení. Smluvní strany se dohodly, že </w:t>
      </w:r>
      <w:r w:rsidR="00C0238B">
        <w:rPr>
          <w:rFonts w:ascii="Tahoma" w:hAnsi="Tahoma" w:cs="Tahoma"/>
          <w:sz w:val="16"/>
          <w:szCs w:val="16"/>
        </w:rPr>
        <w:t>poskytovatel</w:t>
      </w:r>
      <w:r w:rsidRPr="00A04114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1A390BB4" w14:textId="389290A5" w:rsidR="00D90203" w:rsidRPr="00A04114" w:rsidRDefault="00D90203" w:rsidP="00975510">
      <w:pPr>
        <w:pStyle w:val="Bezmezer"/>
        <w:numPr>
          <w:ilvl w:val="0"/>
          <w:numId w:val="9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V případě prodlení s předáním jakéhokoliv výstupu činnosti podle </w:t>
      </w:r>
      <w:r w:rsidR="005F5229" w:rsidRPr="00A04114">
        <w:rPr>
          <w:rFonts w:ascii="Tahoma" w:hAnsi="Tahoma" w:cs="Tahoma"/>
          <w:sz w:val="16"/>
          <w:szCs w:val="16"/>
        </w:rPr>
        <w:t>dílčí</w:t>
      </w:r>
      <w:r w:rsidRPr="00A04114">
        <w:rPr>
          <w:rFonts w:ascii="Tahoma" w:hAnsi="Tahoma" w:cs="Tahoma"/>
          <w:sz w:val="16"/>
          <w:szCs w:val="16"/>
        </w:rPr>
        <w:t xml:space="preserve"> smlouvy nebo v případě prodlení s uspokojením nároků objednatele při uplatnění práv z vadného plnění je objednatel oprávněn po </w:t>
      </w:r>
      <w:r w:rsidR="00C0238B">
        <w:rPr>
          <w:rFonts w:ascii="Tahoma" w:hAnsi="Tahoma" w:cs="Tahoma"/>
          <w:sz w:val="16"/>
          <w:szCs w:val="16"/>
        </w:rPr>
        <w:t>poskytovateli</w:t>
      </w:r>
      <w:r w:rsidRPr="00A04114">
        <w:rPr>
          <w:rFonts w:ascii="Tahoma" w:hAnsi="Tahoma" w:cs="Tahoma"/>
          <w:sz w:val="16"/>
          <w:szCs w:val="16"/>
        </w:rPr>
        <w:t xml:space="preserve"> požadovat smluvní pokutu ve výši </w:t>
      </w:r>
      <w:r w:rsidR="004061A9" w:rsidRPr="00A04114">
        <w:rPr>
          <w:rFonts w:ascii="Tahoma" w:hAnsi="Tahoma" w:cs="Tahoma"/>
          <w:sz w:val="16"/>
          <w:szCs w:val="16"/>
        </w:rPr>
        <w:t>0,</w:t>
      </w:r>
      <w:r w:rsidRPr="00A04114">
        <w:rPr>
          <w:rFonts w:ascii="Tahoma" w:hAnsi="Tahoma" w:cs="Tahoma"/>
          <w:sz w:val="16"/>
          <w:szCs w:val="16"/>
        </w:rPr>
        <w:t>1 % ze sjednané odměny</w:t>
      </w:r>
      <w:r w:rsidR="009C287E" w:rsidRPr="00A04114">
        <w:rPr>
          <w:rFonts w:ascii="Tahoma" w:hAnsi="Tahoma" w:cs="Tahoma"/>
          <w:sz w:val="16"/>
          <w:szCs w:val="16"/>
        </w:rPr>
        <w:t xml:space="preserve"> dílčí smlouvy</w:t>
      </w:r>
      <w:r w:rsidRPr="00A04114">
        <w:rPr>
          <w:rFonts w:ascii="Tahoma" w:hAnsi="Tahoma" w:cs="Tahoma"/>
          <w:sz w:val="16"/>
          <w:szCs w:val="16"/>
        </w:rPr>
        <w:t xml:space="preserve">, a to za každý započatý den prodlení. </w:t>
      </w:r>
    </w:p>
    <w:p w14:paraId="1982BEFA" w14:textId="27F72954" w:rsidR="00D90203" w:rsidRPr="00A04114" w:rsidRDefault="00D90203" w:rsidP="00975510">
      <w:pPr>
        <w:pStyle w:val="Bezmezer"/>
        <w:numPr>
          <w:ilvl w:val="0"/>
          <w:numId w:val="9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V případě porušení povinnosti mlčenlivosti </w:t>
      </w:r>
      <w:r w:rsidR="001354A2" w:rsidRPr="00A04114">
        <w:rPr>
          <w:rFonts w:ascii="Tahoma" w:hAnsi="Tahoma" w:cs="Tahoma"/>
          <w:sz w:val="16"/>
          <w:szCs w:val="16"/>
        </w:rPr>
        <w:t>stanovené v čl. XI. této smlouvy</w:t>
      </w:r>
      <w:r w:rsidRPr="00A04114">
        <w:rPr>
          <w:rFonts w:ascii="Tahoma" w:hAnsi="Tahoma" w:cs="Tahoma"/>
          <w:sz w:val="16"/>
          <w:szCs w:val="16"/>
        </w:rPr>
        <w:t xml:space="preserve"> je zhotovitel povinen uhradit objednateli smluvní pokutu ve výši 500</w:t>
      </w:r>
      <w:r w:rsidR="00002ADC">
        <w:rPr>
          <w:rFonts w:ascii="Tahoma" w:hAnsi="Tahoma" w:cs="Tahoma"/>
          <w:sz w:val="16"/>
          <w:szCs w:val="16"/>
        </w:rPr>
        <w:t>.</w:t>
      </w:r>
      <w:r w:rsidRPr="00A04114">
        <w:rPr>
          <w:rFonts w:ascii="Tahoma" w:hAnsi="Tahoma" w:cs="Tahoma"/>
          <w:sz w:val="16"/>
          <w:szCs w:val="16"/>
        </w:rPr>
        <w:t>000</w:t>
      </w:r>
      <w:r w:rsidR="00002ADC">
        <w:rPr>
          <w:rFonts w:ascii="Tahoma" w:hAnsi="Tahoma" w:cs="Tahoma"/>
          <w:sz w:val="16"/>
          <w:szCs w:val="16"/>
        </w:rPr>
        <w:t>,-</w:t>
      </w:r>
      <w:r w:rsidRPr="00A04114">
        <w:rPr>
          <w:rFonts w:ascii="Tahoma" w:hAnsi="Tahoma" w:cs="Tahoma"/>
          <w:sz w:val="16"/>
          <w:szCs w:val="16"/>
        </w:rPr>
        <w:t xml:space="preserve"> Kč (slovy: pět set tisíc korun českých) za každé jednotlivé porušení. </w:t>
      </w:r>
    </w:p>
    <w:p w14:paraId="410A24B8" w14:textId="749A5FD4" w:rsidR="004E062C" w:rsidRPr="00A04114" w:rsidRDefault="004E062C" w:rsidP="00975510">
      <w:pPr>
        <w:pStyle w:val="Nadpis9"/>
        <w:numPr>
          <w:ilvl w:val="0"/>
          <w:numId w:val="9"/>
        </w:numPr>
        <w:spacing w:before="0" w:after="0"/>
        <w:ind w:left="357" w:hanging="357"/>
        <w:jc w:val="both"/>
        <w:rPr>
          <w:rFonts w:ascii="Tahoma" w:hAnsi="Tahoma" w:cs="Tahoma"/>
          <w:b w:val="0"/>
          <w:bCs/>
          <w:sz w:val="16"/>
          <w:szCs w:val="16"/>
        </w:rPr>
      </w:pPr>
      <w:r w:rsidRPr="00A04114">
        <w:rPr>
          <w:rFonts w:ascii="Tahoma" w:hAnsi="Tahoma" w:cs="Tahoma"/>
          <w:b w:val="0"/>
          <w:bCs/>
          <w:sz w:val="16"/>
          <w:szCs w:val="16"/>
        </w:rPr>
        <w:lastRenderedPageBreak/>
        <w:t>V případě nedodržení povinnosti sjednat a udržovat pojištění dle čl. VI</w:t>
      </w:r>
      <w:r w:rsidR="001354A2" w:rsidRPr="00A04114">
        <w:rPr>
          <w:rFonts w:ascii="Tahoma" w:hAnsi="Tahoma" w:cs="Tahoma"/>
          <w:b w:val="0"/>
          <w:bCs/>
          <w:sz w:val="16"/>
          <w:szCs w:val="16"/>
        </w:rPr>
        <w:t>II</w:t>
      </w:r>
      <w:r w:rsidRPr="00A04114">
        <w:rPr>
          <w:rFonts w:ascii="Tahoma" w:hAnsi="Tahoma" w:cs="Tahoma"/>
          <w:b w:val="0"/>
          <w:bCs/>
          <w:sz w:val="16"/>
          <w:szCs w:val="16"/>
        </w:rPr>
        <w:t xml:space="preserve">. smlouvy má </w:t>
      </w:r>
      <w:r w:rsidR="001354A2" w:rsidRPr="00A04114">
        <w:rPr>
          <w:rFonts w:ascii="Tahoma" w:hAnsi="Tahoma" w:cs="Tahoma"/>
          <w:b w:val="0"/>
          <w:bCs/>
          <w:sz w:val="16"/>
          <w:szCs w:val="16"/>
        </w:rPr>
        <w:t>objednatel</w:t>
      </w:r>
      <w:r w:rsidRPr="00A04114">
        <w:rPr>
          <w:rFonts w:ascii="Tahoma" w:hAnsi="Tahoma" w:cs="Tahoma"/>
          <w:b w:val="0"/>
          <w:bCs/>
          <w:sz w:val="16"/>
          <w:szCs w:val="16"/>
        </w:rPr>
        <w:t xml:space="preserve"> právo účtovat smluvní pokutu ve výši 10.000,- Kč za každé jednotlivé nedodržení povinnosti.</w:t>
      </w:r>
    </w:p>
    <w:p w14:paraId="3D2F7C43" w14:textId="3DAD5475" w:rsidR="004E062C" w:rsidRPr="00A04114" w:rsidRDefault="004E062C" w:rsidP="00975510">
      <w:pPr>
        <w:pStyle w:val="Nadpis9"/>
        <w:numPr>
          <w:ilvl w:val="0"/>
          <w:numId w:val="9"/>
        </w:numPr>
        <w:spacing w:before="0" w:after="0"/>
        <w:ind w:left="357" w:hanging="357"/>
        <w:jc w:val="both"/>
        <w:rPr>
          <w:rFonts w:ascii="Tahoma" w:hAnsi="Tahoma" w:cs="Tahoma"/>
          <w:b w:val="0"/>
          <w:bCs/>
          <w:sz w:val="16"/>
          <w:szCs w:val="16"/>
        </w:rPr>
      </w:pPr>
      <w:r w:rsidRPr="00A04114">
        <w:rPr>
          <w:rFonts w:ascii="Tahoma" w:hAnsi="Tahoma" w:cs="Tahoma"/>
          <w:b w:val="0"/>
          <w:bCs/>
          <w:sz w:val="16"/>
          <w:szCs w:val="16"/>
        </w:rPr>
        <w:t>V případě nedodržení povinnosti stanovené v čl. X</w:t>
      </w:r>
      <w:r w:rsidR="001354A2" w:rsidRPr="00A04114">
        <w:rPr>
          <w:rFonts w:ascii="Tahoma" w:hAnsi="Tahoma" w:cs="Tahoma"/>
          <w:b w:val="0"/>
          <w:bCs/>
          <w:sz w:val="16"/>
          <w:szCs w:val="16"/>
        </w:rPr>
        <w:t>II</w:t>
      </w:r>
      <w:r w:rsidRPr="00A04114">
        <w:rPr>
          <w:rFonts w:ascii="Tahoma" w:hAnsi="Tahoma" w:cs="Tahoma"/>
          <w:b w:val="0"/>
          <w:bCs/>
          <w:sz w:val="16"/>
          <w:szCs w:val="16"/>
        </w:rPr>
        <w:t xml:space="preserve">. odst. 2 smlouvy má </w:t>
      </w:r>
      <w:r w:rsidR="001354A2" w:rsidRPr="00A04114">
        <w:rPr>
          <w:rFonts w:ascii="Tahoma" w:hAnsi="Tahoma" w:cs="Tahoma"/>
          <w:b w:val="0"/>
          <w:bCs/>
          <w:sz w:val="16"/>
          <w:szCs w:val="16"/>
        </w:rPr>
        <w:t>objednatel</w:t>
      </w:r>
      <w:r w:rsidRPr="00A04114">
        <w:rPr>
          <w:rFonts w:ascii="Tahoma" w:hAnsi="Tahoma" w:cs="Tahoma"/>
          <w:b w:val="0"/>
          <w:bCs/>
          <w:sz w:val="16"/>
          <w:szCs w:val="16"/>
        </w:rPr>
        <w:t xml:space="preserve"> právo účtovat smluvní pokutu ve výši pohledávky, která byla postoupena v rozporu s touto smlouvu. </w:t>
      </w:r>
      <w:r w:rsidR="001354A2" w:rsidRPr="00A04114">
        <w:rPr>
          <w:rFonts w:ascii="Tahoma" w:hAnsi="Tahoma" w:cs="Tahoma"/>
          <w:b w:val="0"/>
          <w:bCs/>
          <w:sz w:val="16"/>
          <w:szCs w:val="16"/>
        </w:rPr>
        <w:t>Objednatel</w:t>
      </w:r>
      <w:r w:rsidRPr="00A04114">
        <w:rPr>
          <w:rFonts w:ascii="Tahoma" w:hAnsi="Tahoma" w:cs="Tahoma"/>
          <w:b w:val="0"/>
          <w:bCs/>
          <w:sz w:val="16"/>
          <w:szCs w:val="16"/>
        </w:rPr>
        <w:t xml:space="preserve"> má zároveň právo odstoupit od smlouvy.</w:t>
      </w:r>
    </w:p>
    <w:p w14:paraId="4F388791" w14:textId="311FF595" w:rsidR="004E062C" w:rsidRPr="00A04114" w:rsidRDefault="004E062C" w:rsidP="00975510">
      <w:pPr>
        <w:pStyle w:val="Nadpis9"/>
        <w:numPr>
          <w:ilvl w:val="0"/>
          <w:numId w:val="9"/>
        </w:numPr>
        <w:spacing w:before="0" w:after="0"/>
        <w:ind w:left="357" w:hanging="357"/>
        <w:jc w:val="both"/>
        <w:rPr>
          <w:rFonts w:ascii="Tahoma" w:hAnsi="Tahoma" w:cs="Tahoma"/>
          <w:b w:val="0"/>
          <w:bCs/>
          <w:sz w:val="16"/>
          <w:szCs w:val="16"/>
        </w:rPr>
      </w:pPr>
      <w:r w:rsidRPr="00A04114">
        <w:rPr>
          <w:rFonts w:ascii="Tahoma" w:hAnsi="Tahoma" w:cs="Tahoma"/>
          <w:b w:val="0"/>
          <w:bCs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46B5B099" w14:textId="21543B47" w:rsidR="004E062C" w:rsidRPr="00A04114" w:rsidRDefault="001354A2" w:rsidP="00975510">
      <w:pPr>
        <w:pStyle w:val="Nadpis9"/>
        <w:numPr>
          <w:ilvl w:val="0"/>
          <w:numId w:val="9"/>
        </w:numPr>
        <w:spacing w:before="0" w:after="0"/>
        <w:ind w:left="357" w:hanging="357"/>
        <w:jc w:val="both"/>
        <w:rPr>
          <w:rFonts w:ascii="Tahoma" w:hAnsi="Tahoma" w:cs="Tahoma"/>
          <w:b w:val="0"/>
          <w:bCs/>
          <w:sz w:val="16"/>
          <w:szCs w:val="16"/>
        </w:rPr>
      </w:pPr>
      <w:r w:rsidRPr="00A04114">
        <w:rPr>
          <w:rFonts w:ascii="Tahoma" w:hAnsi="Tahoma" w:cs="Tahoma"/>
          <w:b w:val="0"/>
          <w:bCs/>
          <w:sz w:val="16"/>
          <w:szCs w:val="16"/>
        </w:rPr>
        <w:t>Objednateli</w:t>
      </w:r>
      <w:r w:rsidR="004E062C" w:rsidRPr="00A04114">
        <w:rPr>
          <w:rFonts w:ascii="Tahoma" w:hAnsi="Tahoma" w:cs="Tahoma"/>
          <w:b w:val="0"/>
          <w:bCs/>
          <w:sz w:val="16"/>
          <w:szCs w:val="16"/>
        </w:rPr>
        <w:t xml:space="preserve"> vzniká právo na náhradu škody způsobené porušením smluvních povinností v plné výši i po úhradách výše sjednaných smluvních pokut.</w:t>
      </w:r>
    </w:p>
    <w:p w14:paraId="4923D9E6" w14:textId="7363AD7A" w:rsidR="0047606D" w:rsidRPr="00A04114" w:rsidRDefault="00975510" w:rsidP="001354A2">
      <w:pPr>
        <w:pStyle w:val="Nadpis9"/>
        <w:rPr>
          <w:rFonts w:ascii="Tahoma" w:hAnsi="Tahoma" w:cs="Tahoma"/>
          <w:sz w:val="16"/>
          <w:szCs w:val="16"/>
        </w:rPr>
      </w:pPr>
      <w:bookmarkStart w:id="7" w:name="_Hlk2687665"/>
      <w:r>
        <w:rPr>
          <w:rFonts w:ascii="Tahoma" w:hAnsi="Tahoma" w:cs="Tahoma"/>
          <w:sz w:val="16"/>
          <w:szCs w:val="16"/>
        </w:rPr>
        <w:t xml:space="preserve"> </w:t>
      </w:r>
      <w:r w:rsidR="0047606D" w:rsidRPr="00A04114">
        <w:rPr>
          <w:rFonts w:ascii="Tahoma" w:hAnsi="Tahoma" w:cs="Tahoma"/>
          <w:sz w:val="16"/>
          <w:szCs w:val="16"/>
        </w:rPr>
        <w:t>Pojištění odpovědnosti</w:t>
      </w:r>
    </w:p>
    <w:p w14:paraId="7F350EE2" w14:textId="5112A815" w:rsidR="00BE4836" w:rsidRPr="00A04114" w:rsidRDefault="00C0238B" w:rsidP="00975510">
      <w:pPr>
        <w:pStyle w:val="Odstavecseseznamem"/>
        <w:numPr>
          <w:ilvl w:val="1"/>
          <w:numId w:val="3"/>
        </w:numPr>
        <w:tabs>
          <w:tab w:val="clear" w:pos="0"/>
        </w:tabs>
        <w:autoSpaceDE w:val="0"/>
        <w:autoSpaceDN w:val="0"/>
        <w:adjustRightInd w:val="0"/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="00BE4836" w:rsidRPr="00A04114">
        <w:rPr>
          <w:rFonts w:ascii="Tahoma" w:hAnsi="Tahoma" w:cs="Tahoma"/>
          <w:sz w:val="16"/>
          <w:szCs w:val="16"/>
        </w:rPr>
        <w:t xml:space="preserve"> je povinen mít v platnosti a udržovat pojištění odpovědnosti za škodu způsobenou objednateli či třetím osobám při výkonu podnikatelské činnosti </w:t>
      </w:r>
      <w:r>
        <w:rPr>
          <w:rFonts w:ascii="Tahoma" w:hAnsi="Tahoma" w:cs="Tahoma"/>
          <w:sz w:val="16"/>
          <w:szCs w:val="16"/>
        </w:rPr>
        <w:t>poskytovatele</w:t>
      </w:r>
      <w:r w:rsidR="00BE4836" w:rsidRPr="00A04114">
        <w:rPr>
          <w:rFonts w:ascii="Tahoma" w:hAnsi="Tahoma" w:cs="Tahoma"/>
          <w:sz w:val="16"/>
          <w:szCs w:val="16"/>
        </w:rPr>
        <w:t xml:space="preserve">, která je předmětem této smlouvy, s limitem pojistného plnění v minimální výši </w:t>
      </w:r>
      <w:r w:rsidR="009E68B7" w:rsidRPr="00A04114">
        <w:rPr>
          <w:rFonts w:ascii="Tahoma" w:hAnsi="Tahoma" w:cs="Tahoma"/>
          <w:sz w:val="16"/>
          <w:szCs w:val="16"/>
        </w:rPr>
        <w:t>10</w:t>
      </w:r>
      <w:r w:rsidR="000B3895" w:rsidRPr="00A04114">
        <w:rPr>
          <w:rFonts w:ascii="Tahoma" w:hAnsi="Tahoma" w:cs="Tahoma"/>
          <w:sz w:val="16"/>
          <w:szCs w:val="16"/>
        </w:rPr>
        <w:t>.</w:t>
      </w:r>
      <w:r w:rsidR="009E68B7" w:rsidRPr="00A04114">
        <w:rPr>
          <w:rFonts w:ascii="Tahoma" w:hAnsi="Tahoma" w:cs="Tahoma"/>
          <w:sz w:val="16"/>
          <w:szCs w:val="16"/>
        </w:rPr>
        <w:t>000</w:t>
      </w:r>
      <w:r w:rsidR="000B3895" w:rsidRPr="00A04114">
        <w:rPr>
          <w:rFonts w:ascii="Tahoma" w:hAnsi="Tahoma" w:cs="Tahoma"/>
          <w:sz w:val="16"/>
          <w:szCs w:val="16"/>
        </w:rPr>
        <w:t>.</w:t>
      </w:r>
      <w:r w:rsidR="009E68B7" w:rsidRPr="00A04114">
        <w:rPr>
          <w:rFonts w:ascii="Tahoma" w:hAnsi="Tahoma" w:cs="Tahoma"/>
          <w:sz w:val="16"/>
          <w:szCs w:val="16"/>
        </w:rPr>
        <w:t>000</w:t>
      </w:r>
      <w:r w:rsidR="000B3895" w:rsidRPr="00A04114">
        <w:rPr>
          <w:rFonts w:ascii="Tahoma" w:hAnsi="Tahoma" w:cs="Tahoma"/>
          <w:sz w:val="16"/>
          <w:szCs w:val="16"/>
        </w:rPr>
        <w:t>,-</w:t>
      </w:r>
      <w:r w:rsidR="00BE4836" w:rsidRPr="00A04114">
        <w:rPr>
          <w:rFonts w:ascii="Tahoma" w:hAnsi="Tahoma" w:cs="Tahoma"/>
          <w:sz w:val="16"/>
          <w:szCs w:val="16"/>
        </w:rPr>
        <w:t xml:space="preserve"> Kč.</w:t>
      </w:r>
    </w:p>
    <w:p w14:paraId="6D4ACF14" w14:textId="41BD7AEF" w:rsidR="00BE4836" w:rsidRPr="00A04114" w:rsidRDefault="00C0238B" w:rsidP="00975510">
      <w:pPr>
        <w:pStyle w:val="Odstavecseseznamem"/>
        <w:numPr>
          <w:ilvl w:val="1"/>
          <w:numId w:val="3"/>
        </w:numPr>
        <w:tabs>
          <w:tab w:val="clear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Poskytovatel </w:t>
      </w:r>
      <w:r w:rsidR="00BE4836" w:rsidRPr="00A04114">
        <w:rPr>
          <w:rFonts w:ascii="Tahoma" w:hAnsi="Tahoma" w:cs="Tahoma"/>
          <w:sz w:val="16"/>
          <w:szCs w:val="16"/>
        </w:rPr>
        <w:t xml:space="preserve">je povinen udržovat výše uvedené pojištění po celou dobu trvání smlouvy. V případě porušení této povinnosti je objednatel oprávněn od smlouvy odstoupit. Na žádost objednatele je </w:t>
      </w:r>
      <w:r w:rsidR="007B3519">
        <w:rPr>
          <w:rFonts w:ascii="Tahoma" w:hAnsi="Tahoma" w:cs="Tahoma"/>
          <w:sz w:val="16"/>
          <w:szCs w:val="16"/>
        </w:rPr>
        <w:t>poskytovatel</w:t>
      </w:r>
      <w:r w:rsidR="00BE4836" w:rsidRPr="00A04114">
        <w:rPr>
          <w:rFonts w:ascii="Tahoma" w:hAnsi="Tahoma" w:cs="Tahoma"/>
          <w:sz w:val="16"/>
          <w:szCs w:val="16"/>
        </w:rPr>
        <w:t xml:space="preserve"> povinen předložit objednateli dokumenty prokazující, že pojištění v požadovaném rozsahu a výši trvá. Pokud by v důsledku pojistného plnění nebo jiné události mělo dojít k zániku pojištění, k omezení rozsahu pojištěných rizik, ke snížení stanovené min. výše pojistného, nebo k jiným změnám, které by znamenaly zhoršení podmínek oproti původnímu stavu, je </w:t>
      </w:r>
      <w:r w:rsidR="007B3519">
        <w:rPr>
          <w:rFonts w:ascii="Tahoma" w:hAnsi="Tahoma" w:cs="Tahoma"/>
          <w:sz w:val="16"/>
          <w:szCs w:val="16"/>
        </w:rPr>
        <w:t>poskytovatel</w:t>
      </w:r>
      <w:r w:rsidR="00BE4836" w:rsidRPr="00A04114">
        <w:rPr>
          <w:rFonts w:ascii="Tahoma" w:hAnsi="Tahoma" w:cs="Tahoma"/>
          <w:sz w:val="16"/>
          <w:szCs w:val="16"/>
        </w:rPr>
        <w:t xml:space="preserve"> povinen učinit příslušná opatření tak, aby pojištění bylo udrženo tak, jak je požadováno v tomto článku.</w:t>
      </w:r>
    </w:p>
    <w:bookmarkEnd w:id="7"/>
    <w:p w14:paraId="04E7E6EE" w14:textId="7197C2DF" w:rsidR="00D90203" w:rsidRPr="00A04114" w:rsidRDefault="00975510" w:rsidP="00D90203">
      <w:pPr>
        <w:pStyle w:val="Nadpis9"/>
        <w:rPr>
          <w:rFonts w:ascii="Tahoma" w:hAnsi="Tahoma" w:cs="Tahoma"/>
          <w:b w:val="0"/>
          <w:color w:val="auto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 w:rsidR="009B792B" w:rsidRPr="00A04114">
        <w:rPr>
          <w:rFonts w:ascii="Tahoma" w:hAnsi="Tahoma" w:cs="Tahoma"/>
          <w:sz w:val="16"/>
          <w:szCs w:val="16"/>
        </w:rPr>
        <w:t>Doba t</w:t>
      </w:r>
      <w:r w:rsidR="00D90203" w:rsidRPr="00A04114">
        <w:rPr>
          <w:rFonts w:ascii="Tahoma" w:hAnsi="Tahoma" w:cs="Tahoma"/>
          <w:sz w:val="16"/>
          <w:szCs w:val="16"/>
        </w:rPr>
        <w:t>rvání</w:t>
      </w:r>
      <w:r w:rsidR="009B792B" w:rsidRPr="00A04114">
        <w:rPr>
          <w:rFonts w:ascii="Tahoma" w:hAnsi="Tahoma" w:cs="Tahoma"/>
          <w:sz w:val="16"/>
          <w:szCs w:val="16"/>
        </w:rPr>
        <w:t>, ukončení smlouvy</w:t>
      </w:r>
    </w:p>
    <w:p w14:paraId="044D5447" w14:textId="6EA98126" w:rsidR="009B792B" w:rsidRPr="00A04114" w:rsidRDefault="009B792B" w:rsidP="00975510">
      <w:pPr>
        <w:pStyle w:val="Odstavecseseznamem"/>
        <w:numPr>
          <w:ilvl w:val="0"/>
          <w:numId w:val="8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Smlouva se uzavírá na dobu </w:t>
      </w:r>
      <w:r w:rsidR="00FF15EE">
        <w:rPr>
          <w:rFonts w:ascii="Tahoma" w:hAnsi="Tahoma" w:cs="Tahoma"/>
          <w:sz w:val="16"/>
          <w:szCs w:val="16"/>
        </w:rPr>
        <w:t xml:space="preserve">neurčitou. </w:t>
      </w:r>
      <w:r w:rsidRPr="00A04114">
        <w:rPr>
          <w:rFonts w:ascii="Tahoma" w:hAnsi="Tahoma" w:cs="Tahoma"/>
          <w:sz w:val="16"/>
          <w:szCs w:val="16"/>
        </w:rPr>
        <w:t>Smlouva nabývá platnosti dnem jejího podpisu smluvními stranami a účinnosti dnem uveřejnění v registru smluv.</w:t>
      </w:r>
    </w:p>
    <w:p w14:paraId="25A6E7DC" w14:textId="2AEF83A4" w:rsidR="009B792B" w:rsidRPr="00A04114" w:rsidRDefault="009B792B" w:rsidP="00975510">
      <w:pPr>
        <w:pStyle w:val="Odstavecseseznamem"/>
        <w:numPr>
          <w:ilvl w:val="0"/>
          <w:numId w:val="8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Smlouvu mohou smluvní strany ukončit písemnou dohodou anebo výpovědí bez udání důvodu. Výpovědní doba činí </w:t>
      </w:r>
      <w:r w:rsidR="009203B1">
        <w:rPr>
          <w:rFonts w:ascii="Tahoma" w:hAnsi="Tahoma" w:cs="Tahoma"/>
          <w:sz w:val="16"/>
          <w:szCs w:val="16"/>
        </w:rPr>
        <w:t>3</w:t>
      </w:r>
      <w:r w:rsidRPr="00A04114">
        <w:rPr>
          <w:rFonts w:ascii="Tahoma" w:hAnsi="Tahoma" w:cs="Tahoma"/>
          <w:sz w:val="16"/>
          <w:szCs w:val="16"/>
        </w:rPr>
        <w:t xml:space="preserve"> měsíc</w:t>
      </w:r>
      <w:r w:rsidR="009203B1">
        <w:rPr>
          <w:rFonts w:ascii="Tahoma" w:hAnsi="Tahoma" w:cs="Tahoma"/>
          <w:sz w:val="16"/>
          <w:szCs w:val="16"/>
        </w:rPr>
        <w:t>e</w:t>
      </w:r>
      <w:r w:rsidRPr="00A04114">
        <w:rPr>
          <w:rFonts w:ascii="Tahoma" w:hAnsi="Tahoma" w:cs="Tahoma"/>
          <w:sz w:val="16"/>
          <w:szCs w:val="16"/>
        </w:rPr>
        <w:t xml:space="preserve"> a začíná běžet prvním dnem měsíce následujícího po doručení výpovědi druhé smluvní straně. </w:t>
      </w:r>
    </w:p>
    <w:p w14:paraId="0F19A204" w14:textId="60B85EB9" w:rsidR="009B792B" w:rsidRPr="00A04114" w:rsidRDefault="009B792B" w:rsidP="00975510">
      <w:pPr>
        <w:pStyle w:val="Odstavecseseznamem"/>
        <w:numPr>
          <w:ilvl w:val="0"/>
          <w:numId w:val="8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zhotovitele zejména jednání uvedená v čl. VII. odst. 2 této smlouvy a na straně </w:t>
      </w:r>
      <w:r w:rsidR="001354A2" w:rsidRPr="00A04114">
        <w:rPr>
          <w:rFonts w:ascii="Tahoma" w:hAnsi="Tahoma" w:cs="Tahoma"/>
          <w:sz w:val="16"/>
          <w:szCs w:val="16"/>
        </w:rPr>
        <w:t>objednatele</w:t>
      </w:r>
      <w:r w:rsidRPr="00A04114">
        <w:rPr>
          <w:rFonts w:ascii="Tahoma" w:hAnsi="Tahoma" w:cs="Tahoma"/>
          <w:sz w:val="16"/>
          <w:szCs w:val="16"/>
        </w:rPr>
        <w:t xml:space="preserve"> opakované prodlení se zaplacením ceny</w:t>
      </w:r>
      <w:r w:rsidR="001354A2" w:rsidRPr="00A04114">
        <w:rPr>
          <w:rFonts w:ascii="Tahoma" w:hAnsi="Tahoma" w:cs="Tahoma"/>
          <w:sz w:val="16"/>
          <w:szCs w:val="16"/>
        </w:rPr>
        <w:t xml:space="preserve"> planění</w:t>
      </w:r>
      <w:r w:rsidRPr="00A04114">
        <w:rPr>
          <w:rFonts w:ascii="Tahoma" w:hAnsi="Tahoma" w:cs="Tahoma"/>
          <w:sz w:val="16"/>
          <w:szCs w:val="16"/>
        </w:rPr>
        <w:t xml:space="preserve">, na které byl </w:t>
      </w:r>
      <w:r w:rsidR="001354A2" w:rsidRPr="00A04114">
        <w:rPr>
          <w:rFonts w:ascii="Tahoma" w:hAnsi="Tahoma" w:cs="Tahoma"/>
          <w:sz w:val="16"/>
          <w:szCs w:val="16"/>
        </w:rPr>
        <w:t>objednatel</w:t>
      </w:r>
      <w:r w:rsidRPr="00A04114">
        <w:rPr>
          <w:rFonts w:ascii="Tahoma" w:hAnsi="Tahoma" w:cs="Tahoma"/>
          <w:sz w:val="16"/>
          <w:szCs w:val="16"/>
        </w:rPr>
        <w:t xml:space="preserve"> </w:t>
      </w:r>
      <w:r w:rsidR="001354A2" w:rsidRPr="00A04114">
        <w:rPr>
          <w:rFonts w:ascii="Tahoma" w:hAnsi="Tahoma" w:cs="Tahoma"/>
          <w:sz w:val="16"/>
          <w:szCs w:val="16"/>
        </w:rPr>
        <w:t>zhotovitelem</w:t>
      </w:r>
      <w:r w:rsidRPr="00A04114">
        <w:rPr>
          <w:rFonts w:ascii="Tahoma" w:hAnsi="Tahoma" w:cs="Tahoma"/>
          <w:sz w:val="16"/>
          <w:szCs w:val="16"/>
        </w:rPr>
        <w:t xml:space="preserve"> upozorněn. Odstoupení od smlouvy nabývá účinnosti dnem doručení jeho písemného vyhotovení druhé smluvní straně.</w:t>
      </w:r>
      <w:r w:rsidR="008A64D8" w:rsidRPr="00A04114">
        <w:rPr>
          <w:rFonts w:ascii="Tahoma" w:hAnsi="Tahoma" w:cs="Tahoma"/>
          <w:sz w:val="16"/>
          <w:szCs w:val="16"/>
        </w:rPr>
        <w:t xml:space="preserve"> </w:t>
      </w:r>
    </w:p>
    <w:p w14:paraId="40F3C572" w14:textId="7141ED8F" w:rsidR="00D90203" w:rsidRPr="00A04114" w:rsidRDefault="00D90203" w:rsidP="00975510">
      <w:pPr>
        <w:pStyle w:val="NoSpacing1"/>
        <w:numPr>
          <w:ilvl w:val="0"/>
          <w:numId w:val="8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 xml:space="preserve">Bude-li </w:t>
      </w:r>
      <w:r w:rsidR="001354A2" w:rsidRPr="00A04114">
        <w:rPr>
          <w:rFonts w:ascii="Tahoma" w:hAnsi="Tahoma" w:cs="Tahoma"/>
          <w:sz w:val="16"/>
          <w:szCs w:val="16"/>
        </w:rPr>
        <w:t>dílčí</w:t>
      </w:r>
      <w:r w:rsidRPr="00A04114">
        <w:rPr>
          <w:rFonts w:ascii="Tahoma" w:hAnsi="Tahoma" w:cs="Tahoma"/>
          <w:sz w:val="16"/>
          <w:szCs w:val="16"/>
        </w:rPr>
        <w:t xml:space="preserve"> smlouva uzavřena za doby trvání této </w:t>
      </w:r>
      <w:r w:rsidR="001354A2" w:rsidRPr="00A04114">
        <w:rPr>
          <w:rFonts w:ascii="Tahoma" w:hAnsi="Tahoma" w:cs="Tahoma"/>
          <w:sz w:val="16"/>
          <w:szCs w:val="16"/>
        </w:rPr>
        <w:t>smlouvy</w:t>
      </w:r>
      <w:r w:rsidRPr="00A04114">
        <w:rPr>
          <w:rFonts w:ascii="Tahoma" w:hAnsi="Tahoma" w:cs="Tahoma"/>
          <w:sz w:val="16"/>
          <w:szCs w:val="16"/>
        </w:rPr>
        <w:t xml:space="preserve">, není platnost takové </w:t>
      </w:r>
      <w:r w:rsidR="001354A2" w:rsidRPr="00A04114">
        <w:rPr>
          <w:rFonts w:ascii="Tahoma" w:hAnsi="Tahoma" w:cs="Tahoma"/>
          <w:sz w:val="16"/>
          <w:szCs w:val="16"/>
        </w:rPr>
        <w:t>dílčí</w:t>
      </w:r>
      <w:r w:rsidRPr="00A04114">
        <w:rPr>
          <w:rFonts w:ascii="Tahoma" w:hAnsi="Tahoma" w:cs="Tahoma"/>
          <w:sz w:val="16"/>
          <w:szCs w:val="16"/>
        </w:rPr>
        <w:t xml:space="preserve"> smlouvy dotčena případným následným zánikem této </w:t>
      </w:r>
      <w:r w:rsidR="001354A2" w:rsidRPr="00A04114">
        <w:rPr>
          <w:rFonts w:ascii="Tahoma" w:hAnsi="Tahoma" w:cs="Tahoma"/>
          <w:sz w:val="16"/>
          <w:szCs w:val="16"/>
        </w:rPr>
        <w:t>smlouvy</w:t>
      </w:r>
      <w:r w:rsidRPr="00A04114">
        <w:rPr>
          <w:rFonts w:ascii="Tahoma" w:hAnsi="Tahoma" w:cs="Tahoma"/>
          <w:sz w:val="16"/>
          <w:szCs w:val="16"/>
        </w:rPr>
        <w:t xml:space="preserve">. Ujednání této </w:t>
      </w:r>
      <w:r w:rsidR="001354A2" w:rsidRPr="00A04114">
        <w:rPr>
          <w:rFonts w:ascii="Tahoma" w:hAnsi="Tahoma" w:cs="Tahoma"/>
          <w:sz w:val="16"/>
          <w:szCs w:val="16"/>
        </w:rPr>
        <w:t>smlouvy</w:t>
      </w:r>
      <w:r w:rsidRPr="00A04114">
        <w:rPr>
          <w:rFonts w:ascii="Tahoma" w:hAnsi="Tahoma" w:cs="Tahoma"/>
          <w:sz w:val="16"/>
          <w:szCs w:val="16"/>
        </w:rPr>
        <w:t xml:space="preserve"> zůstávají v takovém případě i nadále součástí smluvních podmínek příslušné </w:t>
      </w:r>
      <w:r w:rsidR="001354A2" w:rsidRPr="00A04114">
        <w:rPr>
          <w:rFonts w:ascii="Tahoma" w:hAnsi="Tahoma" w:cs="Tahoma"/>
          <w:sz w:val="16"/>
          <w:szCs w:val="16"/>
        </w:rPr>
        <w:t>dílčí</w:t>
      </w:r>
      <w:r w:rsidRPr="00A04114">
        <w:rPr>
          <w:rFonts w:ascii="Tahoma" w:hAnsi="Tahoma" w:cs="Tahoma"/>
          <w:sz w:val="16"/>
          <w:szCs w:val="16"/>
        </w:rPr>
        <w:t xml:space="preserve"> smlouvy.</w:t>
      </w:r>
    </w:p>
    <w:p w14:paraId="6B457C0C" w14:textId="6BF7D768" w:rsidR="00852DFE" w:rsidRPr="00A04114" w:rsidRDefault="00975510" w:rsidP="001354A2">
      <w:pPr>
        <w:pStyle w:val="Nadpis9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 xml:space="preserve"> </w:t>
      </w:r>
      <w:r w:rsidR="00852DFE" w:rsidRPr="00A04114">
        <w:rPr>
          <w:rFonts w:ascii="Tahoma" w:hAnsi="Tahoma" w:cs="Tahoma"/>
          <w:sz w:val="16"/>
          <w:szCs w:val="16"/>
          <w:lang w:bidi="en-US"/>
        </w:rPr>
        <w:t>Kontaktní osoby</w:t>
      </w:r>
    </w:p>
    <w:p w14:paraId="63B4BBF0" w14:textId="2B89759D" w:rsidR="00852DFE" w:rsidRPr="00A04114" w:rsidRDefault="009203B1" w:rsidP="00975510">
      <w:pPr>
        <w:numPr>
          <w:ilvl w:val="0"/>
          <w:numId w:val="1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Poskytovatel</w:t>
      </w:r>
      <w:r w:rsidR="00852DFE" w:rsidRPr="00A04114">
        <w:rPr>
          <w:rFonts w:ascii="Tahoma" w:hAnsi="Tahoma" w:cs="Tahoma"/>
          <w:sz w:val="16"/>
          <w:szCs w:val="16"/>
          <w:lang w:bidi="en-US"/>
        </w:rPr>
        <w:t xml:space="preserve"> určil, že osobou oprávněnou k jednání ve věcech, které se týkají této smlouvy, její realizace</w:t>
      </w:r>
      <w:r w:rsidR="00902D06" w:rsidRPr="00A04114">
        <w:rPr>
          <w:rFonts w:ascii="Tahoma" w:hAnsi="Tahoma" w:cs="Tahoma"/>
          <w:sz w:val="16"/>
          <w:szCs w:val="16"/>
          <w:lang w:bidi="en-US"/>
        </w:rPr>
        <w:t>, dílčích smluv</w:t>
      </w:r>
      <w:r w:rsidR="00852DFE" w:rsidRPr="00A04114">
        <w:rPr>
          <w:rFonts w:ascii="Tahoma" w:hAnsi="Tahoma" w:cs="Tahoma"/>
          <w:sz w:val="16"/>
          <w:szCs w:val="16"/>
          <w:lang w:bidi="en-US"/>
        </w:rPr>
        <w:t xml:space="preserve"> a podávání pokynů </w:t>
      </w:r>
      <w:r w:rsidR="00902D06" w:rsidRPr="00A04114">
        <w:rPr>
          <w:rFonts w:ascii="Tahoma" w:hAnsi="Tahoma" w:cs="Tahoma"/>
          <w:sz w:val="16"/>
          <w:szCs w:val="16"/>
          <w:lang w:bidi="en-US"/>
        </w:rPr>
        <w:t>objednateli</w:t>
      </w:r>
      <w:r w:rsidR="00852DFE" w:rsidRPr="00A04114">
        <w:rPr>
          <w:rFonts w:ascii="Tahoma" w:hAnsi="Tahoma" w:cs="Tahoma"/>
          <w:sz w:val="16"/>
          <w:szCs w:val="16"/>
          <w:lang w:bidi="en-US"/>
        </w:rPr>
        <w:t xml:space="preserve"> je:</w:t>
      </w:r>
    </w:p>
    <w:p w14:paraId="279ACF77" w14:textId="3AB18220" w:rsidR="00852DFE" w:rsidRPr="00A04114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04114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Pr="00A04114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F36858">
        <w:rPr>
          <w:rFonts w:ascii="Tahoma" w:hAnsi="Tahoma" w:cs="Tahoma"/>
          <w:bCs/>
          <w:iCs/>
          <w:sz w:val="16"/>
          <w:szCs w:val="16"/>
          <w:lang w:bidi="en-US"/>
        </w:rPr>
        <w:t>XXXXXX</w:t>
      </w:r>
    </w:p>
    <w:p w14:paraId="7915C392" w14:textId="13F4BFDC" w:rsidR="00852DFE" w:rsidRPr="00A04114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04114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Pr="00A04114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F36858">
        <w:rPr>
          <w:rFonts w:ascii="Tahoma" w:hAnsi="Tahoma" w:cs="Tahoma"/>
          <w:bCs/>
          <w:iCs/>
          <w:sz w:val="16"/>
          <w:szCs w:val="16"/>
          <w:lang w:bidi="en-US"/>
        </w:rPr>
        <w:t>XXXXXX</w:t>
      </w:r>
    </w:p>
    <w:p w14:paraId="52FCB2D9" w14:textId="3B73C3C7" w:rsidR="00852DFE" w:rsidRPr="00A04114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04114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0155FE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F36858">
        <w:rPr>
          <w:rFonts w:ascii="Tahoma" w:hAnsi="Tahoma" w:cs="Tahoma"/>
          <w:bCs/>
          <w:iCs/>
          <w:sz w:val="16"/>
          <w:szCs w:val="16"/>
          <w:lang w:bidi="en-US"/>
        </w:rPr>
        <w:t>XXXXXX</w:t>
      </w:r>
    </w:p>
    <w:p w14:paraId="3ABE134C" w14:textId="259DD503" w:rsidR="00852DFE" w:rsidRPr="00A04114" w:rsidRDefault="00902D06" w:rsidP="00975510">
      <w:pPr>
        <w:numPr>
          <w:ilvl w:val="0"/>
          <w:numId w:val="1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A04114">
        <w:rPr>
          <w:rFonts w:ascii="Tahoma" w:hAnsi="Tahoma" w:cs="Tahoma"/>
          <w:sz w:val="16"/>
          <w:szCs w:val="16"/>
          <w:lang w:bidi="en-US"/>
        </w:rPr>
        <w:t>Objednatel</w:t>
      </w:r>
      <w:r w:rsidR="00852DFE" w:rsidRPr="00A04114">
        <w:rPr>
          <w:rFonts w:ascii="Tahoma" w:hAnsi="Tahoma" w:cs="Tahoma"/>
          <w:sz w:val="16"/>
          <w:szCs w:val="16"/>
          <w:lang w:bidi="en-US"/>
        </w:rPr>
        <w:t xml:space="preserve"> určil, že jeho oprávněným zaměstnancem ve věcech, které se týkají této smlouvy, její realizace</w:t>
      </w:r>
      <w:r w:rsidRPr="00A04114">
        <w:rPr>
          <w:rFonts w:ascii="Tahoma" w:hAnsi="Tahoma" w:cs="Tahoma"/>
          <w:sz w:val="16"/>
          <w:szCs w:val="16"/>
          <w:lang w:bidi="en-US"/>
        </w:rPr>
        <w:t>, dílčích smluv</w:t>
      </w:r>
      <w:r w:rsidR="00852DFE" w:rsidRPr="00A04114">
        <w:rPr>
          <w:rFonts w:ascii="Tahoma" w:hAnsi="Tahoma" w:cs="Tahoma"/>
          <w:sz w:val="16"/>
          <w:szCs w:val="16"/>
          <w:lang w:bidi="en-US"/>
        </w:rPr>
        <w:t xml:space="preserve"> a podávání pokynů prodávajícímu je</w:t>
      </w:r>
      <w:r w:rsidR="00975510">
        <w:rPr>
          <w:rFonts w:ascii="Tahoma" w:hAnsi="Tahoma" w:cs="Tahoma"/>
          <w:sz w:val="16"/>
          <w:szCs w:val="16"/>
          <w:lang w:bidi="en-US"/>
        </w:rPr>
        <w:t>:</w:t>
      </w:r>
    </w:p>
    <w:p w14:paraId="28F7201B" w14:textId="6FC4CEBB" w:rsidR="00106CA1" w:rsidRPr="00A04114" w:rsidRDefault="00106CA1" w:rsidP="00CA15E0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04114">
        <w:rPr>
          <w:rFonts w:ascii="Tahoma" w:hAnsi="Tahoma" w:cs="Tahoma"/>
          <w:sz w:val="16"/>
          <w:szCs w:val="16"/>
          <w:lang w:bidi="en-US"/>
        </w:rPr>
        <w:t>Jméno:</w:t>
      </w:r>
      <w:r w:rsidR="007608B8">
        <w:rPr>
          <w:rFonts w:ascii="Tahoma" w:hAnsi="Tahoma" w:cs="Tahoma"/>
          <w:sz w:val="16"/>
          <w:szCs w:val="16"/>
          <w:lang w:bidi="en-US"/>
        </w:rPr>
        <w:tab/>
      </w:r>
      <w:r w:rsidR="00F36858">
        <w:rPr>
          <w:rFonts w:ascii="Tahoma" w:hAnsi="Tahoma" w:cs="Tahoma"/>
          <w:bCs/>
          <w:iCs/>
          <w:sz w:val="16"/>
          <w:szCs w:val="16"/>
          <w:lang w:bidi="en-US"/>
        </w:rPr>
        <w:t>XXXXXX</w:t>
      </w:r>
      <w:r w:rsidR="00CA15E0" w:rsidRPr="00A04114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4BE125D8" w:rsidR="00852DFE" w:rsidRPr="00A04114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04114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A04114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7608B8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F36858">
        <w:rPr>
          <w:rFonts w:ascii="Tahoma" w:hAnsi="Tahoma" w:cs="Tahoma"/>
          <w:bCs/>
          <w:iCs/>
          <w:sz w:val="16"/>
          <w:szCs w:val="16"/>
          <w:lang w:bidi="en-US"/>
        </w:rPr>
        <w:t>XXXXXX</w:t>
      </w:r>
      <w:r w:rsidR="000155FE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6AA21482" w14:textId="056212E1" w:rsidR="00852DFE" w:rsidRPr="00A04114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04114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A04114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7608B8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F36858">
        <w:rPr>
          <w:rFonts w:ascii="Tahoma" w:hAnsi="Tahoma" w:cs="Tahoma"/>
          <w:bCs/>
          <w:iCs/>
          <w:sz w:val="16"/>
          <w:szCs w:val="16"/>
          <w:lang w:bidi="en-US"/>
        </w:rPr>
        <w:t>XXXXXX</w:t>
      </w:r>
    </w:p>
    <w:p w14:paraId="11328A30" w14:textId="0F90286F" w:rsidR="001C5F99" w:rsidRPr="00975510" w:rsidRDefault="00852DFE" w:rsidP="00975510">
      <w:pPr>
        <w:numPr>
          <w:ilvl w:val="0"/>
          <w:numId w:val="1"/>
        </w:numPr>
        <w:tabs>
          <w:tab w:val="clear" w:pos="360"/>
        </w:tabs>
        <w:ind w:left="357"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A04114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7D7E10B8" w14:textId="2C911C5B" w:rsidR="009B792B" w:rsidRPr="00A04114" w:rsidRDefault="00975510" w:rsidP="001354A2">
      <w:pPr>
        <w:pStyle w:val="Nadpis9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 w:rsidR="009B792B" w:rsidRPr="00A04114">
        <w:rPr>
          <w:rFonts w:ascii="Tahoma" w:hAnsi="Tahoma" w:cs="Tahoma"/>
          <w:sz w:val="16"/>
          <w:szCs w:val="16"/>
        </w:rPr>
        <w:t>Mlčenlivost</w:t>
      </w:r>
    </w:p>
    <w:p w14:paraId="04F33CF1" w14:textId="681CE09D" w:rsidR="009B792B" w:rsidRPr="00A04114" w:rsidRDefault="009B792B" w:rsidP="00975510">
      <w:pPr>
        <w:numPr>
          <w:ilvl w:val="0"/>
          <w:numId w:val="7"/>
        </w:numPr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A04114">
        <w:rPr>
          <w:rFonts w:ascii="Tahoma" w:eastAsia="MS Mincho" w:hAnsi="Tahoma" w:cs="Tahoma"/>
          <w:sz w:val="16"/>
          <w:szCs w:val="16"/>
        </w:rPr>
        <w:t>Zhotovitel se zavazuje zachovávat mlčenlivost ve vztahu ke všem informacím a skutečnostem, které se dozví o</w:t>
      </w:r>
      <w:r w:rsidR="006753CA">
        <w:rPr>
          <w:rFonts w:ascii="Tahoma" w:eastAsia="MS Mincho" w:hAnsi="Tahoma" w:cs="Tahoma"/>
          <w:sz w:val="16"/>
          <w:szCs w:val="16"/>
        </w:rPr>
        <w:t> </w:t>
      </w:r>
      <w:r w:rsidRPr="00A04114">
        <w:rPr>
          <w:rFonts w:ascii="Tahoma" w:eastAsia="MS Mincho" w:hAnsi="Tahoma" w:cs="Tahoma"/>
          <w:sz w:val="16"/>
          <w:szCs w:val="16"/>
        </w:rPr>
        <w:t xml:space="preserve">objednateli, jeho zaměstnancích, pacientech atd. v souvislosti s uzavřením a plněním smlouvy, pokud tyto informace mají povahu obchodního tajemství, osobních údajů nebo mají být z jiných důvodů chráněny před zveřejněním. Zhotovitel je povinen nakládat s osobními údaji </w:t>
      </w:r>
      <w:r w:rsidRPr="00A04114">
        <w:rPr>
          <w:rFonts w:ascii="Tahoma" w:hAnsi="Tahoma" w:cs="Tahoma"/>
          <w:sz w:val="16"/>
          <w:szCs w:val="16"/>
        </w:rPr>
        <w:t xml:space="preserve">a zejména s údaji o zdravotním stavu, genetickými a biometrickými údaji (dále jen „Osobní údaje“) </w:t>
      </w:r>
      <w:r w:rsidRPr="00A04114">
        <w:rPr>
          <w:rFonts w:ascii="Tahoma" w:eastAsia="MS Mincho" w:hAnsi="Tahoma" w:cs="Tahoma"/>
          <w:sz w:val="16"/>
          <w:szCs w:val="16"/>
        </w:rPr>
        <w:t>v souladu s Nařízením Evropského parlamentu a Rady (EU) 2016/679 (dále jen GDPR) a příslušnými ustanoveními zákona č. 110/2019 Sb., o zpracování osobních údajů.</w:t>
      </w:r>
    </w:p>
    <w:p w14:paraId="768E7645" w14:textId="49751367" w:rsidR="009B792B" w:rsidRPr="00A04114" w:rsidRDefault="009B792B" w:rsidP="00975510">
      <w:pPr>
        <w:numPr>
          <w:ilvl w:val="0"/>
          <w:numId w:val="7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(Zákon o</w:t>
      </w:r>
      <w:r w:rsidR="005B60E6">
        <w:rPr>
          <w:rFonts w:ascii="Tahoma" w:hAnsi="Tahoma" w:cs="Tahoma"/>
          <w:sz w:val="16"/>
          <w:szCs w:val="16"/>
        </w:rPr>
        <w:t> </w:t>
      </w:r>
      <w:r w:rsidRPr="00A04114">
        <w:rPr>
          <w:rFonts w:ascii="Tahoma" w:hAnsi="Tahoma" w:cs="Tahoma"/>
          <w:sz w:val="16"/>
          <w:szCs w:val="16"/>
        </w:rPr>
        <w:t>zdravotních službách), a o bezpečnostních opatřeních, jejichž zveřejnění by ohrozilo zabezpečení Osobních údajů.</w:t>
      </w:r>
    </w:p>
    <w:p w14:paraId="35F8E661" w14:textId="2E0D728F" w:rsidR="009B792B" w:rsidRPr="00A04114" w:rsidRDefault="009B792B" w:rsidP="00975510">
      <w:pPr>
        <w:numPr>
          <w:ilvl w:val="0"/>
          <w:numId w:val="7"/>
        </w:numPr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A04114">
        <w:rPr>
          <w:rFonts w:ascii="Tahoma" w:eastAsia="MS Mincho" w:hAnsi="Tahoma" w:cs="Tahoma"/>
          <w:sz w:val="16"/>
          <w:szCs w:val="16"/>
        </w:rPr>
        <w:t xml:space="preserve">Pokud zhotovitel přijde při plnění Smlouvy do styku s Osobními údaji a bude v postavení zpracovatele ve smyslu GDPR a Zákona o zpracování osobních údajů, zavazuje se nakládat s Osobními údaji pouze za účelem splnění závazků z této smlouvy a žádným jiným způsobem, a to v souladu příslušnými ustanoveními GDPR a Zákona o zpracování osobních údajů v rozsahu nezbytném pro plnění smlouvy a po dobu nezbytnou k plnění smlouvy. Zpracovávání osobních údajů v rozsahu údajů poskytnutých objednatelem a týkajících se </w:t>
      </w:r>
      <w:r w:rsidRPr="00A04114">
        <w:rPr>
          <w:rFonts w:ascii="Tahoma" w:hAnsi="Tahoma" w:cs="Tahoma"/>
          <w:sz w:val="16"/>
          <w:szCs w:val="16"/>
        </w:rPr>
        <w:t xml:space="preserve">zdravotnické dokumentace pacientů, jimž jsou objednatelem poskytovány zdravotní služby, a dále v rozsahu osobních údajů zaměstnanců objednatele </w:t>
      </w:r>
      <w:r w:rsidRPr="00A04114">
        <w:rPr>
          <w:rFonts w:ascii="Tahoma" w:eastAsia="MS Mincho" w:hAnsi="Tahoma" w:cs="Tahoma"/>
          <w:sz w:val="16"/>
          <w:szCs w:val="16"/>
        </w:rPr>
        <w:t xml:space="preserve">zhotovitelem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</w:t>
      </w:r>
      <w:r w:rsidRPr="00A04114">
        <w:rPr>
          <w:rFonts w:ascii="Tahoma" w:eastAsia="MS Mincho" w:hAnsi="Tahoma" w:cs="Tahoma"/>
          <w:sz w:val="16"/>
          <w:szCs w:val="16"/>
        </w:rPr>
        <w:lastRenderedPageBreak/>
        <w:t>údaje nebudou použity k jinému účelu, ani z nich nebudou odvozovány informace pro žádné reklamní či jiné komerční účely. Zhotovitel se zavazuje za účelem ochrany osobních údajů objednatele a jeho pacientů a 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zpracování osobních údajů, zejména zajistit, aby data obsažená ve</w:t>
      </w:r>
      <w:r w:rsidR="006753CA">
        <w:rPr>
          <w:rFonts w:ascii="Tahoma" w:eastAsia="MS Mincho" w:hAnsi="Tahoma" w:cs="Tahoma"/>
          <w:sz w:val="16"/>
          <w:szCs w:val="16"/>
        </w:rPr>
        <w:t> </w:t>
      </w:r>
      <w:r w:rsidRPr="00A04114">
        <w:rPr>
          <w:rFonts w:ascii="Tahoma" w:eastAsia="MS Mincho" w:hAnsi="Tahoma" w:cs="Tahoma"/>
          <w:sz w:val="16"/>
          <w:szCs w:val="16"/>
        </w:rPr>
        <w:t>zdravotnické dokumentaci byla šifrována způsobem, který znemožní nahlížení do těchto údajů neoprávněným osobám.</w:t>
      </w:r>
    </w:p>
    <w:p w14:paraId="3E5D1B8E" w14:textId="77777777" w:rsidR="009B792B" w:rsidRPr="00A04114" w:rsidRDefault="009B792B" w:rsidP="00975510">
      <w:pPr>
        <w:numPr>
          <w:ilvl w:val="0"/>
          <w:numId w:val="7"/>
        </w:numPr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A04114">
        <w:rPr>
          <w:rFonts w:ascii="Tahoma" w:eastAsia="MS Mincho" w:hAnsi="Tahoma" w:cs="Tahoma"/>
          <w:sz w:val="16"/>
          <w:szCs w:val="16"/>
        </w:rPr>
        <w:t>Zhotovitel se zavazuje zajistit informovanost svých pracovníků (včetně poddodavatelů) o povinnostech vyplývajících z této Smlouvy. Zhotovitel se zavazuje zajistit, aby jeho pracovníci,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ke zhotoviteli. Toto ujednání je sjednáno ve smyslu příslušných ustanovení GDPR. Zhotovitel se zavazuje informovat své poddodavatele o povinnosti mlčenlivosti dle této smlouvy. V případě porušení mlčenlivosti za strany poddodavatele, odpovídá zhotovitel objednateli za vzniklou škodu, jako kdyby povinnost porušil sám.</w:t>
      </w:r>
    </w:p>
    <w:p w14:paraId="5E13D28E" w14:textId="77777777" w:rsidR="009B792B" w:rsidRPr="00A04114" w:rsidRDefault="009B792B" w:rsidP="00975510">
      <w:pPr>
        <w:numPr>
          <w:ilvl w:val="0"/>
          <w:numId w:val="7"/>
        </w:numPr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A04114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skutečnostech, ve vztahu, k nimž o to budou druhou stranou písemně požádány. Smluvní strany se též zavazují nevyužít informace podle prvé věty tohoto odstavce ve svůj prospěch nebo ve prospěch třetích osob v rozporu s účelem jejich předání.</w:t>
      </w:r>
    </w:p>
    <w:p w14:paraId="38C5FAF2" w14:textId="77777777" w:rsidR="009B792B" w:rsidRPr="00A04114" w:rsidRDefault="009B792B" w:rsidP="00975510">
      <w:pPr>
        <w:numPr>
          <w:ilvl w:val="0"/>
          <w:numId w:val="7"/>
        </w:numPr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A04114"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čl. I. této smlouvy, a nebudou zjišťovány informace, které nejsou nezbytně nutné ke splnění povinností vyplývajících z této smlouvy.</w:t>
      </w:r>
    </w:p>
    <w:p w14:paraId="095570A9" w14:textId="77777777" w:rsidR="009B792B" w:rsidRPr="00A04114" w:rsidRDefault="009B792B" w:rsidP="00975510">
      <w:pPr>
        <w:numPr>
          <w:ilvl w:val="0"/>
          <w:numId w:val="7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A04114">
        <w:rPr>
          <w:rFonts w:ascii="Tahoma" w:hAnsi="Tahoma" w:cs="Tahoma"/>
          <w:sz w:val="16"/>
          <w:szCs w:val="16"/>
        </w:rPr>
        <w:t>notit.</w:t>
      </w:r>
    </w:p>
    <w:p w14:paraId="13F80293" w14:textId="77777777" w:rsidR="009B792B" w:rsidRPr="00A04114" w:rsidRDefault="009B792B" w:rsidP="00975510">
      <w:pPr>
        <w:numPr>
          <w:ilvl w:val="0"/>
          <w:numId w:val="7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eastAsia="MS Mincho" w:hAnsi="Tahoma" w:cs="Tahoma"/>
          <w:sz w:val="16"/>
          <w:szCs w:val="16"/>
        </w:rPr>
        <w:t xml:space="preserve">Zhotovitel </w:t>
      </w:r>
      <w:r w:rsidRPr="00A04114">
        <w:rPr>
          <w:rFonts w:ascii="Tahoma" w:hAnsi="Tahoma" w:cs="Tahoma"/>
          <w:sz w:val="16"/>
          <w:szCs w:val="16"/>
        </w:rPr>
        <w:t>se zavazuje plně respektovat bezpečnostní požadavky objednatele k zajištění ochrany Osobních údajů pacientů a zaměstnanců objednatele.</w:t>
      </w:r>
    </w:p>
    <w:p w14:paraId="66B7E996" w14:textId="77777777" w:rsidR="009B792B" w:rsidRPr="00A04114" w:rsidRDefault="009B792B" w:rsidP="00975510">
      <w:pPr>
        <w:numPr>
          <w:ilvl w:val="0"/>
          <w:numId w:val="7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Povinnost mlčenlivosti o informacích a skutečnostech obchodního charakteru trvá po dobu 5 let od ukončení této smlouvy, o informacích obsahujících Osobní údaje trvá bez časového omezení.</w:t>
      </w:r>
    </w:p>
    <w:p w14:paraId="1DAF45FD" w14:textId="49CBDAAE" w:rsidR="00852DFE" w:rsidRPr="00A04114" w:rsidRDefault="00975510" w:rsidP="001354A2">
      <w:pPr>
        <w:pStyle w:val="Nadpis9"/>
        <w:rPr>
          <w:rFonts w:ascii="Tahoma" w:hAnsi="Tahoma" w:cs="Tahoma"/>
          <w:b w:val="0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 xml:space="preserve"> </w:t>
      </w:r>
      <w:r w:rsidR="00852DFE" w:rsidRPr="00A04114">
        <w:rPr>
          <w:rFonts w:ascii="Tahoma" w:hAnsi="Tahoma" w:cs="Tahoma"/>
          <w:sz w:val="16"/>
          <w:szCs w:val="16"/>
          <w:lang w:bidi="en-US"/>
        </w:rPr>
        <w:t>Závěrečná ustanovení</w:t>
      </w:r>
    </w:p>
    <w:p w14:paraId="681CACF6" w14:textId="77777777" w:rsidR="00852DFE" w:rsidRPr="00A04114" w:rsidRDefault="00C41146" w:rsidP="00975510">
      <w:pPr>
        <w:numPr>
          <w:ilvl w:val="0"/>
          <w:numId w:val="2"/>
        </w:numPr>
        <w:ind w:left="357"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A04114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A04114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235A8AFC" w:rsidR="00AD1AB9" w:rsidRPr="00A04114" w:rsidRDefault="00902D06" w:rsidP="00975510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Zhotovitel</w:t>
      </w:r>
      <w:r w:rsidR="00AD1AB9" w:rsidRPr="00A04114">
        <w:rPr>
          <w:rFonts w:ascii="Tahoma" w:hAnsi="Tahoma" w:cs="Tahoma"/>
          <w:sz w:val="16"/>
          <w:szCs w:val="16"/>
        </w:rPr>
        <w:t xml:space="preserve"> je oprávněn postoupit pohledávku vyplývající z plnění dle této smlouvy na třetí osobu pouze s předchozím písemným souhlasem </w:t>
      </w:r>
      <w:r w:rsidRPr="00A04114">
        <w:rPr>
          <w:rFonts w:ascii="Tahoma" w:hAnsi="Tahoma" w:cs="Tahoma"/>
          <w:sz w:val="16"/>
          <w:szCs w:val="16"/>
        </w:rPr>
        <w:t>objednatele</w:t>
      </w:r>
      <w:r w:rsidR="00AD1AB9" w:rsidRPr="00A04114">
        <w:rPr>
          <w:rFonts w:ascii="Tahoma" w:hAnsi="Tahoma" w:cs="Tahoma"/>
          <w:sz w:val="16"/>
          <w:szCs w:val="16"/>
        </w:rPr>
        <w:t xml:space="preserve">. </w:t>
      </w:r>
    </w:p>
    <w:p w14:paraId="1CBBB3AF" w14:textId="4FF95594" w:rsidR="00B85502" w:rsidRPr="00A04114" w:rsidRDefault="00902D06" w:rsidP="00975510">
      <w:pPr>
        <w:numPr>
          <w:ilvl w:val="0"/>
          <w:numId w:val="2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8" w:name="_Hlk2688581"/>
      <w:r w:rsidRPr="00A04114">
        <w:rPr>
          <w:rFonts w:ascii="Tahoma" w:hAnsi="Tahoma" w:cs="Tahoma"/>
          <w:sz w:val="16"/>
          <w:szCs w:val="16"/>
        </w:rPr>
        <w:t>Zhotovitel</w:t>
      </w:r>
      <w:r w:rsidR="00680F74" w:rsidRPr="00A04114">
        <w:rPr>
          <w:rFonts w:ascii="Tahoma" w:hAnsi="Tahoma" w:cs="Tahoma"/>
          <w:sz w:val="16"/>
          <w:szCs w:val="16"/>
        </w:rPr>
        <w:t xml:space="preserve"> bere na vědomí, že </w:t>
      </w:r>
      <w:r w:rsidRPr="00A04114">
        <w:rPr>
          <w:rFonts w:ascii="Tahoma" w:hAnsi="Tahoma" w:cs="Tahoma"/>
          <w:sz w:val="16"/>
          <w:szCs w:val="16"/>
        </w:rPr>
        <w:t>objednatel</w:t>
      </w:r>
      <w:r w:rsidR="00680F74" w:rsidRPr="00A04114">
        <w:rPr>
          <w:rFonts w:ascii="Tahoma" w:hAnsi="Tahoma" w:cs="Tahoma"/>
          <w:sz w:val="16"/>
          <w:szCs w:val="16"/>
        </w:rPr>
        <w:t xml:space="preserve"> je povinen dle ustanovení § 219 odst. 1 z. č. 134/2016 Sb. a dle zákona č. 340/2015 Sb., o registru smluv</w:t>
      </w:r>
      <w:r w:rsidR="004B4079">
        <w:rPr>
          <w:rFonts w:ascii="Tahoma" w:hAnsi="Tahoma" w:cs="Tahoma"/>
          <w:sz w:val="16"/>
          <w:szCs w:val="16"/>
        </w:rPr>
        <w:t>,</w:t>
      </w:r>
      <w:r w:rsidR="00680F74" w:rsidRPr="00A04114">
        <w:rPr>
          <w:rFonts w:ascii="Tahoma" w:hAnsi="Tahoma" w:cs="Tahoma"/>
          <w:sz w:val="16"/>
          <w:szCs w:val="16"/>
        </w:rPr>
        <w:t xml:space="preserve"> uveřejnit tuto smlouvu včetně případných dodatků</w:t>
      </w:r>
      <w:r w:rsidR="00481851" w:rsidRPr="00A04114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="00680F74" w:rsidRPr="00A04114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A04114">
        <w:rPr>
          <w:rFonts w:ascii="Tahoma" w:hAnsi="Tahoma" w:cs="Tahoma"/>
          <w:sz w:val="16"/>
          <w:szCs w:val="16"/>
        </w:rPr>
        <w:t>.</w:t>
      </w:r>
    </w:p>
    <w:bookmarkEnd w:id="8"/>
    <w:p w14:paraId="67E907AE" w14:textId="77777777" w:rsidR="00852DFE" w:rsidRPr="00A04114" w:rsidRDefault="00852DFE" w:rsidP="00975510">
      <w:pPr>
        <w:numPr>
          <w:ilvl w:val="0"/>
          <w:numId w:val="2"/>
        </w:numPr>
        <w:ind w:left="357"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A04114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47A2508C" w:rsidR="00852DFE" w:rsidRPr="00A04114" w:rsidRDefault="00852DFE" w:rsidP="00975510">
      <w:pPr>
        <w:numPr>
          <w:ilvl w:val="0"/>
          <w:numId w:val="2"/>
        </w:numPr>
        <w:ind w:left="357"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A04114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A04114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</w:t>
      </w:r>
      <w:r w:rsidR="00902D06" w:rsidRPr="00A04114">
        <w:rPr>
          <w:rFonts w:ascii="Tahoma" w:hAnsi="Tahoma" w:cs="Tahoma"/>
          <w:sz w:val="16"/>
          <w:szCs w:val="16"/>
          <w:lang w:bidi="en-US"/>
        </w:rPr>
        <w:t>objednatele</w:t>
      </w:r>
      <w:r w:rsidRPr="00A04114">
        <w:rPr>
          <w:rFonts w:ascii="Tahoma" w:hAnsi="Tahoma" w:cs="Tahoma"/>
          <w:sz w:val="16"/>
          <w:szCs w:val="16"/>
          <w:lang w:bidi="en-US"/>
        </w:rPr>
        <w:t xml:space="preserve">. </w:t>
      </w:r>
    </w:p>
    <w:p w14:paraId="1AAD2370" w14:textId="77777777" w:rsidR="00852DFE" w:rsidRPr="00A04114" w:rsidRDefault="00852DFE" w:rsidP="00975510">
      <w:pPr>
        <w:numPr>
          <w:ilvl w:val="0"/>
          <w:numId w:val="2"/>
        </w:numPr>
        <w:ind w:left="357" w:hanging="357"/>
        <w:jc w:val="both"/>
        <w:rPr>
          <w:rFonts w:ascii="Tahoma" w:hAnsi="Tahoma" w:cs="Tahoma"/>
          <w:spacing w:val="-4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146460A" w:rsidR="00852DFE" w:rsidRPr="00A04114" w:rsidRDefault="00852DFE" w:rsidP="00975510">
      <w:pPr>
        <w:numPr>
          <w:ilvl w:val="0"/>
          <w:numId w:val="2"/>
        </w:numPr>
        <w:spacing w:after="240"/>
        <w:ind w:left="357" w:hanging="357"/>
        <w:jc w:val="both"/>
        <w:rPr>
          <w:rFonts w:ascii="Tahoma" w:hAnsi="Tahoma" w:cs="Tahoma"/>
          <w:spacing w:val="-4"/>
          <w:sz w:val="16"/>
          <w:szCs w:val="16"/>
        </w:rPr>
      </w:pPr>
      <w:r w:rsidRPr="00A04114">
        <w:rPr>
          <w:rFonts w:ascii="Tahoma" w:hAnsi="Tahoma" w:cs="Tahoma"/>
          <w:spacing w:val="-4"/>
          <w:sz w:val="16"/>
          <w:szCs w:val="16"/>
        </w:rPr>
        <w:t>Nedílnou součástí této smlouvy jsou následující přílohy:</w:t>
      </w:r>
    </w:p>
    <w:p w14:paraId="787D4E06" w14:textId="77777777" w:rsidR="00080ABA" w:rsidRDefault="00E8465A" w:rsidP="00E8465A">
      <w:pPr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A04114">
        <w:rPr>
          <w:rFonts w:ascii="Tahoma" w:hAnsi="Tahoma" w:cs="Tahoma"/>
          <w:sz w:val="16"/>
          <w:szCs w:val="16"/>
        </w:rPr>
        <w:t>Příloha</w:t>
      </w:r>
      <w:r w:rsidR="00B020D8" w:rsidRPr="00A04114">
        <w:rPr>
          <w:rFonts w:ascii="Tahoma" w:hAnsi="Tahoma" w:cs="Tahoma"/>
          <w:sz w:val="16"/>
          <w:szCs w:val="16"/>
        </w:rPr>
        <w:t xml:space="preserve"> č.</w:t>
      </w:r>
      <w:r w:rsidR="00D560EE" w:rsidRPr="00A04114">
        <w:rPr>
          <w:rFonts w:ascii="Tahoma" w:hAnsi="Tahoma" w:cs="Tahoma"/>
          <w:sz w:val="16"/>
          <w:szCs w:val="16"/>
        </w:rPr>
        <w:t xml:space="preserve"> </w:t>
      </w:r>
      <w:r w:rsidR="00B020D8" w:rsidRPr="00A04114">
        <w:rPr>
          <w:rFonts w:ascii="Tahoma" w:hAnsi="Tahoma" w:cs="Tahoma"/>
          <w:sz w:val="16"/>
          <w:szCs w:val="16"/>
        </w:rPr>
        <w:t>1</w:t>
      </w:r>
      <w:r w:rsidRPr="00A04114">
        <w:rPr>
          <w:rFonts w:ascii="Tahoma" w:hAnsi="Tahoma" w:cs="Tahoma"/>
          <w:sz w:val="16"/>
          <w:szCs w:val="16"/>
        </w:rPr>
        <w:t xml:space="preserve">: </w:t>
      </w:r>
      <w:r w:rsidR="00080ABA">
        <w:rPr>
          <w:rFonts w:ascii="Tahoma" w:hAnsi="Tahoma" w:cs="Tahoma"/>
          <w:sz w:val="16"/>
          <w:szCs w:val="16"/>
        </w:rPr>
        <w:t>I</w:t>
      </w:r>
      <w:r w:rsidR="00080ABA" w:rsidRPr="00A04114">
        <w:rPr>
          <w:rFonts w:ascii="Tahoma" w:eastAsia="Calibri" w:hAnsi="Tahoma" w:cs="Tahoma"/>
          <w:sz w:val="16"/>
          <w:szCs w:val="16"/>
          <w:lang w:eastAsia="en-US"/>
        </w:rPr>
        <w:t>nformační systémy a zdravotnickou techniku základní služby – zdravotních služeb</w:t>
      </w:r>
      <w:r w:rsidR="00080ABA">
        <w:rPr>
          <w:rFonts w:ascii="Tahoma" w:eastAsia="Calibri" w:hAnsi="Tahoma" w:cs="Tahoma"/>
          <w:sz w:val="16"/>
          <w:szCs w:val="16"/>
          <w:lang w:eastAsia="en-US"/>
        </w:rPr>
        <w:t xml:space="preserve"> objednatele</w:t>
      </w:r>
    </w:p>
    <w:p w14:paraId="3A08C74F" w14:textId="34D938FB" w:rsidR="00080ABA" w:rsidRDefault="00080ABA" w:rsidP="00E8465A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  <w:lang w:eastAsia="en-US"/>
        </w:rPr>
        <w:t xml:space="preserve">Příloha č. 2: </w:t>
      </w:r>
      <w:r w:rsidR="0061566E">
        <w:rPr>
          <w:rFonts w:ascii="Tahoma" w:eastAsia="Calibri" w:hAnsi="Tahoma" w:cs="Tahoma"/>
          <w:sz w:val="16"/>
          <w:szCs w:val="16"/>
          <w:lang w:eastAsia="en-US"/>
        </w:rPr>
        <w:t>Položkový ceník</w:t>
      </w:r>
      <w:r w:rsidRPr="00A04114">
        <w:rPr>
          <w:rFonts w:ascii="Tahoma" w:hAnsi="Tahoma" w:cs="Tahoma"/>
          <w:sz w:val="16"/>
          <w:szCs w:val="16"/>
        </w:rPr>
        <w:t xml:space="preserve"> </w:t>
      </w:r>
    </w:p>
    <w:p w14:paraId="5A7625AC" w14:textId="30FD212D" w:rsidR="00FE6B8F" w:rsidRPr="00A04114" w:rsidRDefault="00FE6B8F" w:rsidP="0044132F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A04114">
        <w:rPr>
          <w:rFonts w:ascii="Tahoma" w:hAnsi="Tahoma" w:cs="Tahoma"/>
          <w:sz w:val="16"/>
          <w:szCs w:val="16"/>
        </w:rPr>
        <w:t>V</w:t>
      </w:r>
      <w:r w:rsidR="00975510">
        <w:rPr>
          <w:rFonts w:ascii="Tahoma" w:hAnsi="Tahoma" w:cs="Tahoma"/>
          <w:sz w:val="16"/>
          <w:szCs w:val="16"/>
        </w:rPr>
        <w:t xml:space="preserve"> </w:t>
      </w:r>
      <w:r w:rsidR="002C3660">
        <w:rPr>
          <w:rFonts w:ascii="Tahoma" w:hAnsi="Tahoma" w:cs="Tahoma"/>
          <w:sz w:val="16"/>
          <w:szCs w:val="16"/>
        </w:rPr>
        <w:t>Praze</w:t>
      </w:r>
      <w:r w:rsidR="008A64D8" w:rsidRPr="00A04114">
        <w:rPr>
          <w:rFonts w:ascii="Tahoma" w:hAnsi="Tahoma" w:cs="Tahoma"/>
          <w:sz w:val="16"/>
          <w:szCs w:val="16"/>
        </w:rPr>
        <w:t xml:space="preserve"> </w:t>
      </w:r>
      <w:r w:rsidRPr="00A04114">
        <w:rPr>
          <w:rFonts w:ascii="Tahoma" w:hAnsi="Tahoma" w:cs="Tahoma"/>
          <w:sz w:val="16"/>
          <w:szCs w:val="16"/>
        </w:rPr>
        <w:t>dne</w:t>
      </w:r>
      <w:r w:rsidR="00885CE5" w:rsidRPr="00A04114">
        <w:rPr>
          <w:rFonts w:ascii="Tahoma" w:hAnsi="Tahoma" w:cs="Tahoma"/>
          <w:sz w:val="16"/>
          <w:szCs w:val="16"/>
        </w:rPr>
        <w:t>:</w:t>
      </w:r>
      <w:r w:rsidR="0044132F">
        <w:rPr>
          <w:rFonts w:ascii="Tahoma" w:hAnsi="Tahoma" w:cs="Tahoma"/>
          <w:sz w:val="16"/>
          <w:szCs w:val="16"/>
        </w:rPr>
        <w:tab/>
      </w:r>
      <w:r w:rsidRPr="00A04114">
        <w:rPr>
          <w:rFonts w:ascii="Tahoma" w:hAnsi="Tahoma" w:cs="Tahoma"/>
          <w:sz w:val="16"/>
          <w:szCs w:val="16"/>
        </w:rPr>
        <w:t>V Praze dne:</w:t>
      </w:r>
    </w:p>
    <w:p w14:paraId="1F2918E2" w14:textId="2AD2F5A2" w:rsidR="00FD635C" w:rsidRPr="00A04114" w:rsidRDefault="0044132F" w:rsidP="0044132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</w:t>
      </w:r>
      <w:r>
        <w:rPr>
          <w:rFonts w:ascii="Tahoma" w:hAnsi="Tahoma" w:cs="Tahoma"/>
          <w:sz w:val="16"/>
          <w:szCs w:val="16"/>
        </w:rPr>
        <w:tab/>
        <w:t>________________________________</w:t>
      </w:r>
    </w:p>
    <w:p w14:paraId="06AC60E2" w14:textId="6C7783A9" w:rsidR="00FD635C" w:rsidRPr="00A04114" w:rsidRDefault="00F36858" w:rsidP="0044132F">
      <w:pPr>
        <w:tabs>
          <w:tab w:val="left" w:pos="567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Cs/>
          <w:iCs/>
          <w:sz w:val="16"/>
          <w:szCs w:val="16"/>
          <w:lang w:bidi="en-US"/>
        </w:rPr>
        <w:t>XXXXXX</w:t>
      </w:r>
      <w:r w:rsidR="0044132F">
        <w:rPr>
          <w:rFonts w:ascii="Tahoma" w:hAnsi="Tahoma" w:cs="Tahoma"/>
          <w:sz w:val="16"/>
          <w:szCs w:val="16"/>
        </w:rPr>
        <w:tab/>
      </w:r>
      <w:r w:rsidR="00464DE2" w:rsidRPr="00A04114">
        <w:rPr>
          <w:rFonts w:ascii="Tahoma" w:hAnsi="Tahoma" w:cs="Tahoma"/>
          <w:sz w:val="16"/>
          <w:szCs w:val="16"/>
        </w:rPr>
        <w:t>prof. MUDr. David Feltl, Ph.D., MBA</w:t>
      </w:r>
      <w:r w:rsidR="00A653B0" w:rsidRPr="00A04114">
        <w:rPr>
          <w:rFonts w:ascii="Tahoma" w:hAnsi="Tahoma" w:cs="Tahoma"/>
          <w:sz w:val="16"/>
          <w:szCs w:val="16"/>
        </w:rPr>
        <w:t xml:space="preserve">  </w:t>
      </w:r>
    </w:p>
    <w:p w14:paraId="1E0D7C38" w14:textId="4002E221" w:rsidR="00FD635C" w:rsidRPr="00A04114" w:rsidRDefault="00DA35D0" w:rsidP="0044132F">
      <w:pPr>
        <w:tabs>
          <w:tab w:val="left" w:pos="567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ředitel Všeobecné fakultní nemocnice v Praze</w:t>
      </w:r>
    </w:p>
    <w:sectPr w:rsidR="00FD635C" w:rsidRPr="00A04114" w:rsidSect="00D43C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7716D" w14:textId="77777777" w:rsidR="00386D24" w:rsidRDefault="00386D24">
      <w:r>
        <w:separator/>
      </w:r>
    </w:p>
  </w:endnote>
  <w:endnote w:type="continuationSeparator" w:id="0">
    <w:p w14:paraId="3260B2EC" w14:textId="77777777" w:rsidR="00386D24" w:rsidRDefault="00386D24">
      <w:r>
        <w:continuationSeparator/>
      </w:r>
    </w:p>
  </w:endnote>
  <w:endnote w:type="continuationNotice" w:id="1">
    <w:p w14:paraId="60BF71C0" w14:textId="77777777" w:rsidR="00386D24" w:rsidRDefault="00386D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3657" w14:textId="77777777" w:rsidR="0032737F" w:rsidRDefault="003273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AEBE1" w14:textId="77777777" w:rsidR="0032737F" w:rsidRDefault="003273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D5BE7" w14:textId="77777777" w:rsidR="00386D24" w:rsidRDefault="00386D24">
      <w:r>
        <w:separator/>
      </w:r>
    </w:p>
  </w:footnote>
  <w:footnote w:type="continuationSeparator" w:id="0">
    <w:p w14:paraId="010DF9BA" w14:textId="77777777" w:rsidR="00386D24" w:rsidRDefault="00386D24">
      <w:r>
        <w:continuationSeparator/>
      </w:r>
    </w:p>
  </w:footnote>
  <w:footnote w:type="continuationNotice" w:id="1">
    <w:p w14:paraId="699C8F57" w14:textId="77777777" w:rsidR="00386D24" w:rsidRDefault="00386D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B3AC" w14:textId="77777777" w:rsidR="0032737F" w:rsidRDefault="003273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8B3E" w14:textId="4C51F87C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>PO</w:t>
    </w:r>
    <w:r w:rsidR="00257D8F">
      <w:rPr>
        <w:rFonts w:ascii="Arial" w:hAnsi="Arial" w:cs="Arial"/>
        <w:b/>
        <w:sz w:val="18"/>
        <w:szCs w:val="18"/>
      </w:rPr>
      <w:t xml:space="preserve"> 518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943D1B">
      <w:rPr>
        <w:rFonts w:ascii="Arial" w:hAnsi="Arial" w:cs="Arial"/>
        <w:b/>
        <w:sz w:val="18"/>
        <w:szCs w:val="18"/>
      </w:rPr>
      <w:t>2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C722" w14:textId="77777777" w:rsidR="0032737F" w:rsidRDefault="003273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D"/>
    <w:multiLevelType w:val="multilevel"/>
    <w:tmpl w:val="0000000D"/>
    <w:name w:val="WW8Num4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cs="Times New Roman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8" w:hanging="284"/>
      </w:pPr>
      <w:rPr>
        <w:rFonts w:ascii="Tahoma" w:hAnsi="Tahoma" w:cs="Times New Roman"/>
        <w:sz w:val="16"/>
        <w:szCs w:val="16"/>
      </w:rPr>
    </w:lvl>
    <w:lvl w:ilvl="2">
      <w:start w:val="1"/>
      <w:numFmt w:val="none"/>
      <w:suff w:val="nothing"/>
      <w:lvlText w:val=""/>
      <w:lvlJc w:val="left"/>
      <w:pPr>
        <w:tabs>
          <w:tab w:val="num" w:pos="284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708"/>
        </w:tabs>
        <w:ind w:left="1560" w:hanging="708"/>
      </w:pPr>
      <w:rPr>
        <w:rFonts w:ascii="Tahoma" w:hAnsi="Tahoma" w:cs="Times New Roman"/>
        <w:sz w:val="16"/>
        <w:szCs w:val="16"/>
      </w:rPr>
    </w:lvl>
    <w:lvl w:ilvl="4">
      <w:start w:val="1"/>
      <w:numFmt w:val="decimal"/>
      <w:lvlText w:val="(%5)"/>
      <w:lvlJc w:val="left"/>
      <w:pPr>
        <w:tabs>
          <w:tab w:val="num" w:pos="708"/>
        </w:tabs>
        <w:ind w:left="2268" w:hanging="708"/>
      </w:pPr>
      <w:rPr>
        <w:rFonts w:ascii="Tahoma" w:hAnsi="Tahoma" w:cs="Times New Roman"/>
        <w:sz w:val="16"/>
        <w:szCs w:val="16"/>
      </w:rPr>
    </w:lvl>
    <w:lvl w:ilvl="5">
      <w:start w:val="1"/>
      <w:numFmt w:val="lowerLetter"/>
      <w:lvlText w:val="(%6)"/>
      <w:lvlJc w:val="left"/>
      <w:pPr>
        <w:tabs>
          <w:tab w:val="num" w:pos="708"/>
        </w:tabs>
        <w:ind w:left="2976" w:hanging="708"/>
      </w:pPr>
      <w:rPr>
        <w:rFonts w:ascii="Tahoma" w:hAnsi="Tahoma" w:cs="Times New Roman"/>
        <w:sz w:val="16"/>
        <w:szCs w:val="16"/>
      </w:rPr>
    </w:lvl>
    <w:lvl w:ilvl="6">
      <w:start w:val="1"/>
      <w:numFmt w:val="lowerRoman"/>
      <w:lvlText w:val="(%7)"/>
      <w:lvlJc w:val="left"/>
      <w:pPr>
        <w:tabs>
          <w:tab w:val="num" w:pos="708"/>
        </w:tabs>
        <w:ind w:left="3684" w:hanging="708"/>
      </w:pPr>
      <w:rPr>
        <w:rFonts w:ascii="Tahoma" w:hAnsi="Tahoma" w:cs="Times New Roman"/>
        <w:sz w:val="16"/>
        <w:szCs w:val="16"/>
      </w:rPr>
    </w:lvl>
    <w:lvl w:ilvl="7">
      <w:start w:val="1"/>
      <w:numFmt w:val="lowerLetter"/>
      <w:lvlText w:val="(%8)"/>
      <w:lvlJc w:val="left"/>
      <w:pPr>
        <w:tabs>
          <w:tab w:val="num" w:pos="708"/>
        </w:tabs>
        <w:ind w:left="4392" w:hanging="708"/>
      </w:pPr>
      <w:rPr>
        <w:rFonts w:ascii="Tahoma" w:hAnsi="Tahoma" w:cs="Times New Roman"/>
        <w:sz w:val="16"/>
        <w:szCs w:val="16"/>
      </w:rPr>
    </w:lvl>
    <w:lvl w:ilvl="8">
      <w:start w:val="1"/>
      <w:numFmt w:val="lowerRoman"/>
      <w:lvlText w:val="(%9)"/>
      <w:lvlJc w:val="left"/>
      <w:pPr>
        <w:tabs>
          <w:tab w:val="num" w:pos="708"/>
        </w:tabs>
        <w:ind w:left="5100" w:hanging="708"/>
      </w:pPr>
      <w:rPr>
        <w:rFonts w:ascii="Tahoma" w:hAnsi="Tahoma" w:cs="Times New Roman"/>
        <w:sz w:val="16"/>
        <w:szCs w:val="16"/>
      </w:r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3" w15:restartNumberingAfterBreak="0">
    <w:nsid w:val="08B24FB9"/>
    <w:multiLevelType w:val="hybridMultilevel"/>
    <w:tmpl w:val="5F6E8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40D19"/>
    <w:multiLevelType w:val="multilevel"/>
    <w:tmpl w:val="4A029D52"/>
    <w:lvl w:ilvl="0">
      <w:start w:val="1"/>
      <w:numFmt w:val="upperRoman"/>
      <w:pStyle w:val="Nadpis9"/>
      <w:suff w:val="nothing"/>
      <w:lvlText w:val="%1."/>
      <w:lvlJc w:val="center"/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4CD28D2"/>
    <w:multiLevelType w:val="hybridMultilevel"/>
    <w:tmpl w:val="899CC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17F67"/>
    <w:multiLevelType w:val="hybridMultilevel"/>
    <w:tmpl w:val="B148A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343B8F"/>
    <w:multiLevelType w:val="hybridMultilevel"/>
    <w:tmpl w:val="5CA81A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72E7F"/>
    <w:multiLevelType w:val="hybridMultilevel"/>
    <w:tmpl w:val="D5687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15965"/>
    <w:multiLevelType w:val="hybridMultilevel"/>
    <w:tmpl w:val="712E7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608D0"/>
    <w:multiLevelType w:val="hybridMultilevel"/>
    <w:tmpl w:val="664CF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B4164"/>
    <w:multiLevelType w:val="hybridMultilevel"/>
    <w:tmpl w:val="A32A10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A6985"/>
    <w:multiLevelType w:val="hybridMultilevel"/>
    <w:tmpl w:val="A9F4A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C38CA"/>
    <w:multiLevelType w:val="hybridMultilevel"/>
    <w:tmpl w:val="C4F80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01C48"/>
    <w:multiLevelType w:val="hybridMultilevel"/>
    <w:tmpl w:val="4DF65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6221FE"/>
    <w:multiLevelType w:val="hybridMultilevel"/>
    <w:tmpl w:val="8DD6D5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E7337D"/>
    <w:multiLevelType w:val="hybridMultilevel"/>
    <w:tmpl w:val="5CA81A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4"/>
  </w:num>
  <w:num w:numId="4">
    <w:abstractNumId w:val="16"/>
  </w:num>
  <w:num w:numId="5">
    <w:abstractNumId w:val="6"/>
  </w:num>
  <w:num w:numId="6">
    <w:abstractNumId w:val="18"/>
  </w:num>
  <w:num w:numId="7">
    <w:abstractNumId w:val="13"/>
  </w:num>
  <w:num w:numId="8">
    <w:abstractNumId w:val="12"/>
  </w:num>
  <w:num w:numId="9">
    <w:abstractNumId w:val="11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0"/>
  </w:num>
  <w:num w:numId="14">
    <w:abstractNumId w:val="3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ADC"/>
    <w:rsid w:val="00002F11"/>
    <w:rsid w:val="00002F83"/>
    <w:rsid w:val="00007EFE"/>
    <w:rsid w:val="0001134F"/>
    <w:rsid w:val="000155FE"/>
    <w:rsid w:val="000179A3"/>
    <w:rsid w:val="0002168E"/>
    <w:rsid w:val="0002264F"/>
    <w:rsid w:val="00022ABB"/>
    <w:rsid w:val="0002330A"/>
    <w:rsid w:val="00027601"/>
    <w:rsid w:val="00027FB7"/>
    <w:rsid w:val="00031F76"/>
    <w:rsid w:val="0003284D"/>
    <w:rsid w:val="00034053"/>
    <w:rsid w:val="00035E4E"/>
    <w:rsid w:val="00036415"/>
    <w:rsid w:val="00041020"/>
    <w:rsid w:val="00041AF3"/>
    <w:rsid w:val="0004228C"/>
    <w:rsid w:val="000435E4"/>
    <w:rsid w:val="00045E71"/>
    <w:rsid w:val="00045FFB"/>
    <w:rsid w:val="00050857"/>
    <w:rsid w:val="00050CDF"/>
    <w:rsid w:val="00052220"/>
    <w:rsid w:val="0005341C"/>
    <w:rsid w:val="00056025"/>
    <w:rsid w:val="00056FFD"/>
    <w:rsid w:val="000601B8"/>
    <w:rsid w:val="00060AB3"/>
    <w:rsid w:val="0006351F"/>
    <w:rsid w:val="0006420D"/>
    <w:rsid w:val="00064937"/>
    <w:rsid w:val="0006748F"/>
    <w:rsid w:val="00070B28"/>
    <w:rsid w:val="000710F1"/>
    <w:rsid w:val="000737F3"/>
    <w:rsid w:val="00073AD4"/>
    <w:rsid w:val="000762D6"/>
    <w:rsid w:val="000769DC"/>
    <w:rsid w:val="0007767A"/>
    <w:rsid w:val="00080334"/>
    <w:rsid w:val="00080ABA"/>
    <w:rsid w:val="000816EE"/>
    <w:rsid w:val="000830F0"/>
    <w:rsid w:val="000849CD"/>
    <w:rsid w:val="00084EDE"/>
    <w:rsid w:val="00087F06"/>
    <w:rsid w:val="0009067B"/>
    <w:rsid w:val="000908E0"/>
    <w:rsid w:val="000912D7"/>
    <w:rsid w:val="00091484"/>
    <w:rsid w:val="00091917"/>
    <w:rsid w:val="00092495"/>
    <w:rsid w:val="00094549"/>
    <w:rsid w:val="00095BCA"/>
    <w:rsid w:val="000A1EAF"/>
    <w:rsid w:val="000A3318"/>
    <w:rsid w:val="000A5A64"/>
    <w:rsid w:val="000A7211"/>
    <w:rsid w:val="000B074D"/>
    <w:rsid w:val="000B33A0"/>
    <w:rsid w:val="000B3895"/>
    <w:rsid w:val="000B5144"/>
    <w:rsid w:val="000C0C27"/>
    <w:rsid w:val="000C2E7E"/>
    <w:rsid w:val="000D1B36"/>
    <w:rsid w:val="000D3A85"/>
    <w:rsid w:val="000D4D05"/>
    <w:rsid w:val="000E0DF9"/>
    <w:rsid w:val="000E17E1"/>
    <w:rsid w:val="000E601C"/>
    <w:rsid w:val="000F032F"/>
    <w:rsid w:val="000F05EE"/>
    <w:rsid w:val="000F6056"/>
    <w:rsid w:val="000F6C07"/>
    <w:rsid w:val="000F6C3E"/>
    <w:rsid w:val="00106125"/>
    <w:rsid w:val="00106897"/>
    <w:rsid w:val="00106CA1"/>
    <w:rsid w:val="0011029E"/>
    <w:rsid w:val="00115661"/>
    <w:rsid w:val="00117C16"/>
    <w:rsid w:val="001203C9"/>
    <w:rsid w:val="00127894"/>
    <w:rsid w:val="00127A91"/>
    <w:rsid w:val="0013086F"/>
    <w:rsid w:val="0013312F"/>
    <w:rsid w:val="00134A3E"/>
    <w:rsid w:val="001354A2"/>
    <w:rsid w:val="00136CE7"/>
    <w:rsid w:val="00142EF2"/>
    <w:rsid w:val="00143F8B"/>
    <w:rsid w:val="00146032"/>
    <w:rsid w:val="001461BA"/>
    <w:rsid w:val="00147506"/>
    <w:rsid w:val="00151C36"/>
    <w:rsid w:val="0015517D"/>
    <w:rsid w:val="00155265"/>
    <w:rsid w:val="001601A6"/>
    <w:rsid w:val="00161E6C"/>
    <w:rsid w:val="00170978"/>
    <w:rsid w:val="00170AC6"/>
    <w:rsid w:val="00170BBD"/>
    <w:rsid w:val="00173BB0"/>
    <w:rsid w:val="00176354"/>
    <w:rsid w:val="00177234"/>
    <w:rsid w:val="00181549"/>
    <w:rsid w:val="001815CB"/>
    <w:rsid w:val="00181CD3"/>
    <w:rsid w:val="00183311"/>
    <w:rsid w:val="0018536C"/>
    <w:rsid w:val="0019219E"/>
    <w:rsid w:val="0019442E"/>
    <w:rsid w:val="00194C93"/>
    <w:rsid w:val="00196225"/>
    <w:rsid w:val="00196595"/>
    <w:rsid w:val="00196900"/>
    <w:rsid w:val="001A1D1C"/>
    <w:rsid w:val="001A46D2"/>
    <w:rsid w:val="001A5610"/>
    <w:rsid w:val="001A5A6E"/>
    <w:rsid w:val="001A7AF6"/>
    <w:rsid w:val="001A7FE5"/>
    <w:rsid w:val="001B19F5"/>
    <w:rsid w:val="001B1B69"/>
    <w:rsid w:val="001B21AB"/>
    <w:rsid w:val="001B4035"/>
    <w:rsid w:val="001C018E"/>
    <w:rsid w:val="001C37EC"/>
    <w:rsid w:val="001C4184"/>
    <w:rsid w:val="001C5D2F"/>
    <w:rsid w:val="001C5F99"/>
    <w:rsid w:val="001D3CBB"/>
    <w:rsid w:val="001D57E8"/>
    <w:rsid w:val="001E3DC1"/>
    <w:rsid w:val="001E421E"/>
    <w:rsid w:val="001E5B5E"/>
    <w:rsid w:val="001F0FA5"/>
    <w:rsid w:val="001F450D"/>
    <w:rsid w:val="001F748D"/>
    <w:rsid w:val="0020125B"/>
    <w:rsid w:val="00205D02"/>
    <w:rsid w:val="002073D2"/>
    <w:rsid w:val="00207DF2"/>
    <w:rsid w:val="00213ED4"/>
    <w:rsid w:val="00215D90"/>
    <w:rsid w:val="0021768D"/>
    <w:rsid w:val="00223B90"/>
    <w:rsid w:val="0022485B"/>
    <w:rsid w:val="00226C91"/>
    <w:rsid w:val="00230A16"/>
    <w:rsid w:val="0023129D"/>
    <w:rsid w:val="00233F9E"/>
    <w:rsid w:val="00235AE3"/>
    <w:rsid w:val="002363E9"/>
    <w:rsid w:val="0023689C"/>
    <w:rsid w:val="00247F0B"/>
    <w:rsid w:val="00250E04"/>
    <w:rsid w:val="00251A2F"/>
    <w:rsid w:val="00253E47"/>
    <w:rsid w:val="002546F9"/>
    <w:rsid w:val="002548FC"/>
    <w:rsid w:val="00257093"/>
    <w:rsid w:val="0025729B"/>
    <w:rsid w:val="00257D8F"/>
    <w:rsid w:val="00260DBC"/>
    <w:rsid w:val="0026220F"/>
    <w:rsid w:val="00264819"/>
    <w:rsid w:val="002651C3"/>
    <w:rsid w:val="00270110"/>
    <w:rsid w:val="00271EE2"/>
    <w:rsid w:val="00272E51"/>
    <w:rsid w:val="00273A6D"/>
    <w:rsid w:val="00275470"/>
    <w:rsid w:val="00280853"/>
    <w:rsid w:val="00281707"/>
    <w:rsid w:val="002830BE"/>
    <w:rsid w:val="00284285"/>
    <w:rsid w:val="00285148"/>
    <w:rsid w:val="00287F15"/>
    <w:rsid w:val="002903A5"/>
    <w:rsid w:val="00291895"/>
    <w:rsid w:val="002919E9"/>
    <w:rsid w:val="00291B56"/>
    <w:rsid w:val="00293273"/>
    <w:rsid w:val="00294AF5"/>
    <w:rsid w:val="002953E4"/>
    <w:rsid w:val="00296BAF"/>
    <w:rsid w:val="002A01CE"/>
    <w:rsid w:val="002A07D7"/>
    <w:rsid w:val="002A0B60"/>
    <w:rsid w:val="002A1F3B"/>
    <w:rsid w:val="002A2939"/>
    <w:rsid w:val="002A554C"/>
    <w:rsid w:val="002A55E6"/>
    <w:rsid w:val="002A74A2"/>
    <w:rsid w:val="002B186D"/>
    <w:rsid w:val="002B1E5D"/>
    <w:rsid w:val="002B22B7"/>
    <w:rsid w:val="002B26A0"/>
    <w:rsid w:val="002B2BF8"/>
    <w:rsid w:val="002B5204"/>
    <w:rsid w:val="002B6F93"/>
    <w:rsid w:val="002C189F"/>
    <w:rsid w:val="002C18DA"/>
    <w:rsid w:val="002C2E7D"/>
    <w:rsid w:val="002C3660"/>
    <w:rsid w:val="002C56F6"/>
    <w:rsid w:val="002C602B"/>
    <w:rsid w:val="002C6518"/>
    <w:rsid w:val="002D4B91"/>
    <w:rsid w:val="002D79C4"/>
    <w:rsid w:val="002E3316"/>
    <w:rsid w:val="002F1AB6"/>
    <w:rsid w:val="002F2B63"/>
    <w:rsid w:val="002F6F13"/>
    <w:rsid w:val="00300190"/>
    <w:rsid w:val="00303BBB"/>
    <w:rsid w:val="0030411D"/>
    <w:rsid w:val="00307B68"/>
    <w:rsid w:val="00312DF6"/>
    <w:rsid w:val="0031468F"/>
    <w:rsid w:val="00320D63"/>
    <w:rsid w:val="0032498F"/>
    <w:rsid w:val="00326EC9"/>
    <w:rsid w:val="0032737F"/>
    <w:rsid w:val="003300C3"/>
    <w:rsid w:val="00332B39"/>
    <w:rsid w:val="00333573"/>
    <w:rsid w:val="00335404"/>
    <w:rsid w:val="003372AB"/>
    <w:rsid w:val="00340E92"/>
    <w:rsid w:val="0034785E"/>
    <w:rsid w:val="00347E58"/>
    <w:rsid w:val="003527B7"/>
    <w:rsid w:val="00360DE2"/>
    <w:rsid w:val="0036245A"/>
    <w:rsid w:val="00365037"/>
    <w:rsid w:val="003660CE"/>
    <w:rsid w:val="003677AA"/>
    <w:rsid w:val="0037541C"/>
    <w:rsid w:val="00376C9B"/>
    <w:rsid w:val="00381067"/>
    <w:rsid w:val="00383979"/>
    <w:rsid w:val="00383A02"/>
    <w:rsid w:val="00384760"/>
    <w:rsid w:val="00386D24"/>
    <w:rsid w:val="0039117F"/>
    <w:rsid w:val="0039145D"/>
    <w:rsid w:val="0039554F"/>
    <w:rsid w:val="00396684"/>
    <w:rsid w:val="003A1A83"/>
    <w:rsid w:val="003A1B2D"/>
    <w:rsid w:val="003A2C9D"/>
    <w:rsid w:val="003A586C"/>
    <w:rsid w:val="003A6A28"/>
    <w:rsid w:val="003B100E"/>
    <w:rsid w:val="003B5E23"/>
    <w:rsid w:val="003B681C"/>
    <w:rsid w:val="003B7CBF"/>
    <w:rsid w:val="003C00F9"/>
    <w:rsid w:val="003C1D64"/>
    <w:rsid w:val="003C203F"/>
    <w:rsid w:val="003C2C03"/>
    <w:rsid w:val="003C30FE"/>
    <w:rsid w:val="003C35B0"/>
    <w:rsid w:val="003C3659"/>
    <w:rsid w:val="003C5C8D"/>
    <w:rsid w:val="003D18AA"/>
    <w:rsid w:val="003D2039"/>
    <w:rsid w:val="003D68FD"/>
    <w:rsid w:val="003E5543"/>
    <w:rsid w:val="003E6BB0"/>
    <w:rsid w:val="003F08C0"/>
    <w:rsid w:val="003F5947"/>
    <w:rsid w:val="003F75EB"/>
    <w:rsid w:val="003F7C56"/>
    <w:rsid w:val="00400205"/>
    <w:rsid w:val="0040076B"/>
    <w:rsid w:val="0040157E"/>
    <w:rsid w:val="00405177"/>
    <w:rsid w:val="004059D1"/>
    <w:rsid w:val="00405EF2"/>
    <w:rsid w:val="004061A9"/>
    <w:rsid w:val="0040662F"/>
    <w:rsid w:val="0041050C"/>
    <w:rsid w:val="0041105D"/>
    <w:rsid w:val="00417A90"/>
    <w:rsid w:val="00417AF7"/>
    <w:rsid w:val="00421774"/>
    <w:rsid w:val="00422E30"/>
    <w:rsid w:val="004240D2"/>
    <w:rsid w:val="004240F9"/>
    <w:rsid w:val="004257DC"/>
    <w:rsid w:val="00426848"/>
    <w:rsid w:val="00430177"/>
    <w:rsid w:val="00430B24"/>
    <w:rsid w:val="0043375D"/>
    <w:rsid w:val="00435089"/>
    <w:rsid w:val="00436FEA"/>
    <w:rsid w:val="00440058"/>
    <w:rsid w:val="00440C82"/>
    <w:rsid w:val="0044132F"/>
    <w:rsid w:val="00442309"/>
    <w:rsid w:val="0044774F"/>
    <w:rsid w:val="00451A49"/>
    <w:rsid w:val="00452F10"/>
    <w:rsid w:val="0045303E"/>
    <w:rsid w:val="00453BFE"/>
    <w:rsid w:val="00455F0E"/>
    <w:rsid w:val="004620E0"/>
    <w:rsid w:val="00464DE2"/>
    <w:rsid w:val="004673A8"/>
    <w:rsid w:val="0047563C"/>
    <w:rsid w:val="0047606D"/>
    <w:rsid w:val="00477115"/>
    <w:rsid w:val="00481851"/>
    <w:rsid w:val="004827A9"/>
    <w:rsid w:val="00484241"/>
    <w:rsid w:val="00487C4E"/>
    <w:rsid w:val="00491B4B"/>
    <w:rsid w:val="00492844"/>
    <w:rsid w:val="00493E9A"/>
    <w:rsid w:val="00496CBD"/>
    <w:rsid w:val="004979C4"/>
    <w:rsid w:val="00497F32"/>
    <w:rsid w:val="004A3533"/>
    <w:rsid w:val="004A3CCC"/>
    <w:rsid w:val="004A75F6"/>
    <w:rsid w:val="004B3E9C"/>
    <w:rsid w:val="004B4079"/>
    <w:rsid w:val="004B516F"/>
    <w:rsid w:val="004B61EF"/>
    <w:rsid w:val="004B687C"/>
    <w:rsid w:val="004C1040"/>
    <w:rsid w:val="004C3A3B"/>
    <w:rsid w:val="004C4F66"/>
    <w:rsid w:val="004D1B6D"/>
    <w:rsid w:val="004D2F55"/>
    <w:rsid w:val="004D537F"/>
    <w:rsid w:val="004D7125"/>
    <w:rsid w:val="004D7F73"/>
    <w:rsid w:val="004E062C"/>
    <w:rsid w:val="004E23B8"/>
    <w:rsid w:val="004E34CE"/>
    <w:rsid w:val="004E3BA4"/>
    <w:rsid w:val="004E5554"/>
    <w:rsid w:val="004F5810"/>
    <w:rsid w:val="004F6A23"/>
    <w:rsid w:val="004F701A"/>
    <w:rsid w:val="004F7A19"/>
    <w:rsid w:val="0050687B"/>
    <w:rsid w:val="005116EB"/>
    <w:rsid w:val="0051289F"/>
    <w:rsid w:val="00520AE3"/>
    <w:rsid w:val="00522F42"/>
    <w:rsid w:val="00525812"/>
    <w:rsid w:val="005266BB"/>
    <w:rsid w:val="0053119D"/>
    <w:rsid w:val="0053190F"/>
    <w:rsid w:val="0053534E"/>
    <w:rsid w:val="00536C2C"/>
    <w:rsid w:val="0054358B"/>
    <w:rsid w:val="00544847"/>
    <w:rsid w:val="00544BF3"/>
    <w:rsid w:val="00547B58"/>
    <w:rsid w:val="00551119"/>
    <w:rsid w:val="005518C6"/>
    <w:rsid w:val="005523F1"/>
    <w:rsid w:val="0055358D"/>
    <w:rsid w:val="00555385"/>
    <w:rsid w:val="005560F2"/>
    <w:rsid w:val="005572EC"/>
    <w:rsid w:val="005615EC"/>
    <w:rsid w:val="00564BB6"/>
    <w:rsid w:val="00570A9D"/>
    <w:rsid w:val="00580404"/>
    <w:rsid w:val="00581690"/>
    <w:rsid w:val="005832D7"/>
    <w:rsid w:val="00587B65"/>
    <w:rsid w:val="005964F3"/>
    <w:rsid w:val="00596C3D"/>
    <w:rsid w:val="005A6921"/>
    <w:rsid w:val="005A6B22"/>
    <w:rsid w:val="005A6E12"/>
    <w:rsid w:val="005A71AF"/>
    <w:rsid w:val="005B03EF"/>
    <w:rsid w:val="005B0F21"/>
    <w:rsid w:val="005B12A3"/>
    <w:rsid w:val="005B418C"/>
    <w:rsid w:val="005B60E6"/>
    <w:rsid w:val="005B6472"/>
    <w:rsid w:val="005B72ED"/>
    <w:rsid w:val="005C34DF"/>
    <w:rsid w:val="005C3BEC"/>
    <w:rsid w:val="005C5BA9"/>
    <w:rsid w:val="005C5BE6"/>
    <w:rsid w:val="005C6D07"/>
    <w:rsid w:val="005C7939"/>
    <w:rsid w:val="005D02A4"/>
    <w:rsid w:val="005D0AA6"/>
    <w:rsid w:val="005D4329"/>
    <w:rsid w:val="005D68FB"/>
    <w:rsid w:val="005D6BBE"/>
    <w:rsid w:val="005E1632"/>
    <w:rsid w:val="005E1F25"/>
    <w:rsid w:val="005E26D9"/>
    <w:rsid w:val="005E2AEB"/>
    <w:rsid w:val="005E37C3"/>
    <w:rsid w:val="005E3EDD"/>
    <w:rsid w:val="005E7EC0"/>
    <w:rsid w:val="005F3D56"/>
    <w:rsid w:val="005F4144"/>
    <w:rsid w:val="005F5229"/>
    <w:rsid w:val="005F6543"/>
    <w:rsid w:val="005F7117"/>
    <w:rsid w:val="005F7130"/>
    <w:rsid w:val="005F7A3A"/>
    <w:rsid w:val="0060000C"/>
    <w:rsid w:val="00601B24"/>
    <w:rsid w:val="00602AAD"/>
    <w:rsid w:val="00603BEC"/>
    <w:rsid w:val="006049C9"/>
    <w:rsid w:val="006100F3"/>
    <w:rsid w:val="006126FA"/>
    <w:rsid w:val="00612E6B"/>
    <w:rsid w:val="0061566E"/>
    <w:rsid w:val="00615825"/>
    <w:rsid w:val="00616467"/>
    <w:rsid w:val="0062022B"/>
    <w:rsid w:val="00625B1F"/>
    <w:rsid w:val="00626EC9"/>
    <w:rsid w:val="00630753"/>
    <w:rsid w:val="00632920"/>
    <w:rsid w:val="0063406C"/>
    <w:rsid w:val="00636362"/>
    <w:rsid w:val="00644F6A"/>
    <w:rsid w:val="00645F06"/>
    <w:rsid w:val="006461D9"/>
    <w:rsid w:val="00646772"/>
    <w:rsid w:val="00646830"/>
    <w:rsid w:val="00646BA2"/>
    <w:rsid w:val="00652B5C"/>
    <w:rsid w:val="00652E10"/>
    <w:rsid w:val="00655C61"/>
    <w:rsid w:val="00660716"/>
    <w:rsid w:val="00663212"/>
    <w:rsid w:val="00670FB1"/>
    <w:rsid w:val="006750A5"/>
    <w:rsid w:val="006753CA"/>
    <w:rsid w:val="00676E59"/>
    <w:rsid w:val="00676F40"/>
    <w:rsid w:val="00680F74"/>
    <w:rsid w:val="00682B14"/>
    <w:rsid w:val="00683DFC"/>
    <w:rsid w:val="00686D2A"/>
    <w:rsid w:val="00687810"/>
    <w:rsid w:val="0069038F"/>
    <w:rsid w:val="0069589D"/>
    <w:rsid w:val="00696405"/>
    <w:rsid w:val="006969A7"/>
    <w:rsid w:val="006A06D7"/>
    <w:rsid w:val="006A0FE4"/>
    <w:rsid w:val="006A40A5"/>
    <w:rsid w:val="006A4525"/>
    <w:rsid w:val="006A7A40"/>
    <w:rsid w:val="006B1991"/>
    <w:rsid w:val="006B421E"/>
    <w:rsid w:val="006B680B"/>
    <w:rsid w:val="006C3C8A"/>
    <w:rsid w:val="006C5BB5"/>
    <w:rsid w:val="006D4545"/>
    <w:rsid w:val="006D6916"/>
    <w:rsid w:val="006E2A6C"/>
    <w:rsid w:val="006E3441"/>
    <w:rsid w:val="006E350C"/>
    <w:rsid w:val="006F3608"/>
    <w:rsid w:val="006F4914"/>
    <w:rsid w:val="006F5B01"/>
    <w:rsid w:val="00701E45"/>
    <w:rsid w:val="00704093"/>
    <w:rsid w:val="00705919"/>
    <w:rsid w:val="00711AC8"/>
    <w:rsid w:val="00715B39"/>
    <w:rsid w:val="0071614D"/>
    <w:rsid w:val="00721626"/>
    <w:rsid w:val="0072294E"/>
    <w:rsid w:val="00725CCA"/>
    <w:rsid w:val="007270BC"/>
    <w:rsid w:val="00730914"/>
    <w:rsid w:val="007331B9"/>
    <w:rsid w:val="0074098C"/>
    <w:rsid w:val="00741C7B"/>
    <w:rsid w:val="0074473F"/>
    <w:rsid w:val="00744C05"/>
    <w:rsid w:val="007474DD"/>
    <w:rsid w:val="0075152F"/>
    <w:rsid w:val="007555C6"/>
    <w:rsid w:val="007558A2"/>
    <w:rsid w:val="00755AFD"/>
    <w:rsid w:val="00756122"/>
    <w:rsid w:val="0075770A"/>
    <w:rsid w:val="007578E7"/>
    <w:rsid w:val="007608B8"/>
    <w:rsid w:val="00760C36"/>
    <w:rsid w:val="00765A23"/>
    <w:rsid w:val="00765F9E"/>
    <w:rsid w:val="007673B5"/>
    <w:rsid w:val="00767BB9"/>
    <w:rsid w:val="007726DC"/>
    <w:rsid w:val="00772F13"/>
    <w:rsid w:val="00773266"/>
    <w:rsid w:val="00773D9D"/>
    <w:rsid w:val="00776315"/>
    <w:rsid w:val="007777AA"/>
    <w:rsid w:val="007816EA"/>
    <w:rsid w:val="0078299F"/>
    <w:rsid w:val="0078361D"/>
    <w:rsid w:val="007858B1"/>
    <w:rsid w:val="00790259"/>
    <w:rsid w:val="00790FCD"/>
    <w:rsid w:val="00793ED6"/>
    <w:rsid w:val="00796794"/>
    <w:rsid w:val="00797C3B"/>
    <w:rsid w:val="00797D01"/>
    <w:rsid w:val="007A01AD"/>
    <w:rsid w:val="007A0820"/>
    <w:rsid w:val="007A30EE"/>
    <w:rsid w:val="007A40EA"/>
    <w:rsid w:val="007B008F"/>
    <w:rsid w:val="007B096E"/>
    <w:rsid w:val="007B26B4"/>
    <w:rsid w:val="007B3519"/>
    <w:rsid w:val="007B356D"/>
    <w:rsid w:val="007B5B9B"/>
    <w:rsid w:val="007B692F"/>
    <w:rsid w:val="007C11BC"/>
    <w:rsid w:val="007C12A3"/>
    <w:rsid w:val="007C1362"/>
    <w:rsid w:val="007C5949"/>
    <w:rsid w:val="007D012C"/>
    <w:rsid w:val="007D26CB"/>
    <w:rsid w:val="007D4D23"/>
    <w:rsid w:val="007D596B"/>
    <w:rsid w:val="007D6476"/>
    <w:rsid w:val="007E2B67"/>
    <w:rsid w:val="007E2E37"/>
    <w:rsid w:val="007E6F0B"/>
    <w:rsid w:val="007E78DC"/>
    <w:rsid w:val="007F071D"/>
    <w:rsid w:val="007F2DCA"/>
    <w:rsid w:val="007F336D"/>
    <w:rsid w:val="007F450E"/>
    <w:rsid w:val="007F6CAA"/>
    <w:rsid w:val="007F77B2"/>
    <w:rsid w:val="00800B93"/>
    <w:rsid w:val="008047DF"/>
    <w:rsid w:val="008058E5"/>
    <w:rsid w:val="00805B61"/>
    <w:rsid w:val="00805FBB"/>
    <w:rsid w:val="00814593"/>
    <w:rsid w:val="00814ACA"/>
    <w:rsid w:val="00815FBD"/>
    <w:rsid w:val="00816592"/>
    <w:rsid w:val="00817662"/>
    <w:rsid w:val="008239C7"/>
    <w:rsid w:val="00823E44"/>
    <w:rsid w:val="00824F17"/>
    <w:rsid w:val="00824F7D"/>
    <w:rsid w:val="00826159"/>
    <w:rsid w:val="008265D8"/>
    <w:rsid w:val="00826B0B"/>
    <w:rsid w:val="008278FF"/>
    <w:rsid w:val="008362A2"/>
    <w:rsid w:val="0083711E"/>
    <w:rsid w:val="0084131B"/>
    <w:rsid w:val="00841680"/>
    <w:rsid w:val="0084373E"/>
    <w:rsid w:val="008443A8"/>
    <w:rsid w:val="00845436"/>
    <w:rsid w:val="00845889"/>
    <w:rsid w:val="00845DBE"/>
    <w:rsid w:val="008504FF"/>
    <w:rsid w:val="00850641"/>
    <w:rsid w:val="0085236F"/>
    <w:rsid w:val="00852DFE"/>
    <w:rsid w:val="00854545"/>
    <w:rsid w:val="00861F5B"/>
    <w:rsid w:val="008643F1"/>
    <w:rsid w:val="0086459D"/>
    <w:rsid w:val="00866404"/>
    <w:rsid w:val="00866F9E"/>
    <w:rsid w:val="00872D00"/>
    <w:rsid w:val="00873175"/>
    <w:rsid w:val="0087523A"/>
    <w:rsid w:val="00876A1F"/>
    <w:rsid w:val="00876BF7"/>
    <w:rsid w:val="0087715B"/>
    <w:rsid w:val="008800B3"/>
    <w:rsid w:val="0088323D"/>
    <w:rsid w:val="00884BAC"/>
    <w:rsid w:val="00884F46"/>
    <w:rsid w:val="00885CE5"/>
    <w:rsid w:val="00885D2F"/>
    <w:rsid w:val="00886AA4"/>
    <w:rsid w:val="00892909"/>
    <w:rsid w:val="00893643"/>
    <w:rsid w:val="008954A7"/>
    <w:rsid w:val="00896742"/>
    <w:rsid w:val="008A0C18"/>
    <w:rsid w:val="008A146C"/>
    <w:rsid w:val="008A42CA"/>
    <w:rsid w:val="008A4BE7"/>
    <w:rsid w:val="008A64D8"/>
    <w:rsid w:val="008A6E23"/>
    <w:rsid w:val="008A757D"/>
    <w:rsid w:val="008A7F56"/>
    <w:rsid w:val="008B070B"/>
    <w:rsid w:val="008B2B85"/>
    <w:rsid w:val="008B6B55"/>
    <w:rsid w:val="008B7FF9"/>
    <w:rsid w:val="008C4397"/>
    <w:rsid w:val="008C61D8"/>
    <w:rsid w:val="008C69B7"/>
    <w:rsid w:val="008C770A"/>
    <w:rsid w:val="008D18FF"/>
    <w:rsid w:val="008D4730"/>
    <w:rsid w:val="008D507D"/>
    <w:rsid w:val="008D739E"/>
    <w:rsid w:val="008E322A"/>
    <w:rsid w:val="008E5C2D"/>
    <w:rsid w:val="008E6260"/>
    <w:rsid w:val="008E72ED"/>
    <w:rsid w:val="008F176C"/>
    <w:rsid w:val="008F257F"/>
    <w:rsid w:val="008F5252"/>
    <w:rsid w:val="008F59CD"/>
    <w:rsid w:val="008F67EA"/>
    <w:rsid w:val="0090004E"/>
    <w:rsid w:val="00900259"/>
    <w:rsid w:val="00901AF4"/>
    <w:rsid w:val="00902D06"/>
    <w:rsid w:val="009038EB"/>
    <w:rsid w:val="00904309"/>
    <w:rsid w:val="009056D9"/>
    <w:rsid w:val="0090625B"/>
    <w:rsid w:val="0091086B"/>
    <w:rsid w:val="0091099B"/>
    <w:rsid w:val="00910D64"/>
    <w:rsid w:val="00915D41"/>
    <w:rsid w:val="009203B1"/>
    <w:rsid w:val="009216BD"/>
    <w:rsid w:val="00922541"/>
    <w:rsid w:val="0092485C"/>
    <w:rsid w:val="009257DA"/>
    <w:rsid w:val="00925ABC"/>
    <w:rsid w:val="00925C4F"/>
    <w:rsid w:val="009268AA"/>
    <w:rsid w:val="009275D3"/>
    <w:rsid w:val="00927633"/>
    <w:rsid w:val="009339C9"/>
    <w:rsid w:val="00935253"/>
    <w:rsid w:val="00935B4E"/>
    <w:rsid w:val="00935D8B"/>
    <w:rsid w:val="00943059"/>
    <w:rsid w:val="00943D1B"/>
    <w:rsid w:val="009479D6"/>
    <w:rsid w:val="00952650"/>
    <w:rsid w:val="00952EAD"/>
    <w:rsid w:val="00953B62"/>
    <w:rsid w:val="00954C8E"/>
    <w:rsid w:val="00961833"/>
    <w:rsid w:val="0096292F"/>
    <w:rsid w:val="00965F9F"/>
    <w:rsid w:val="00967603"/>
    <w:rsid w:val="00967D5D"/>
    <w:rsid w:val="00967DEB"/>
    <w:rsid w:val="00970BAA"/>
    <w:rsid w:val="00971B3A"/>
    <w:rsid w:val="0097432A"/>
    <w:rsid w:val="00975510"/>
    <w:rsid w:val="00982400"/>
    <w:rsid w:val="00986CFA"/>
    <w:rsid w:val="00991857"/>
    <w:rsid w:val="00996408"/>
    <w:rsid w:val="009964EC"/>
    <w:rsid w:val="009A0B31"/>
    <w:rsid w:val="009A236A"/>
    <w:rsid w:val="009A360A"/>
    <w:rsid w:val="009A5462"/>
    <w:rsid w:val="009B3395"/>
    <w:rsid w:val="009B3661"/>
    <w:rsid w:val="009B36E4"/>
    <w:rsid w:val="009B480E"/>
    <w:rsid w:val="009B67C2"/>
    <w:rsid w:val="009B6CF8"/>
    <w:rsid w:val="009B792B"/>
    <w:rsid w:val="009C287E"/>
    <w:rsid w:val="009C2DD4"/>
    <w:rsid w:val="009C57EC"/>
    <w:rsid w:val="009D3E32"/>
    <w:rsid w:val="009D6BEE"/>
    <w:rsid w:val="009D7142"/>
    <w:rsid w:val="009E1457"/>
    <w:rsid w:val="009E19D1"/>
    <w:rsid w:val="009E1FE4"/>
    <w:rsid w:val="009E53CC"/>
    <w:rsid w:val="009E68B7"/>
    <w:rsid w:val="009E6F51"/>
    <w:rsid w:val="009F0086"/>
    <w:rsid w:val="009F030E"/>
    <w:rsid w:val="009F1D7B"/>
    <w:rsid w:val="009F1F1B"/>
    <w:rsid w:val="009F2882"/>
    <w:rsid w:val="009F5431"/>
    <w:rsid w:val="009F6957"/>
    <w:rsid w:val="00A0208C"/>
    <w:rsid w:val="00A02BE9"/>
    <w:rsid w:val="00A02C36"/>
    <w:rsid w:val="00A03D56"/>
    <w:rsid w:val="00A04114"/>
    <w:rsid w:val="00A04EDA"/>
    <w:rsid w:val="00A06B9E"/>
    <w:rsid w:val="00A07C02"/>
    <w:rsid w:val="00A11267"/>
    <w:rsid w:val="00A22877"/>
    <w:rsid w:val="00A23F57"/>
    <w:rsid w:val="00A249E9"/>
    <w:rsid w:val="00A25764"/>
    <w:rsid w:val="00A2683E"/>
    <w:rsid w:val="00A30B14"/>
    <w:rsid w:val="00A31318"/>
    <w:rsid w:val="00A3207E"/>
    <w:rsid w:val="00A34C1A"/>
    <w:rsid w:val="00A35ABA"/>
    <w:rsid w:val="00A3774A"/>
    <w:rsid w:val="00A42B4E"/>
    <w:rsid w:val="00A450E2"/>
    <w:rsid w:val="00A4621D"/>
    <w:rsid w:val="00A475FD"/>
    <w:rsid w:val="00A4770F"/>
    <w:rsid w:val="00A54443"/>
    <w:rsid w:val="00A57223"/>
    <w:rsid w:val="00A64CA2"/>
    <w:rsid w:val="00A651E8"/>
    <w:rsid w:val="00A653B0"/>
    <w:rsid w:val="00A65406"/>
    <w:rsid w:val="00A659E1"/>
    <w:rsid w:val="00A670F4"/>
    <w:rsid w:val="00A67874"/>
    <w:rsid w:val="00A71EC7"/>
    <w:rsid w:val="00A752E6"/>
    <w:rsid w:val="00A76BB7"/>
    <w:rsid w:val="00A76D75"/>
    <w:rsid w:val="00A804E4"/>
    <w:rsid w:val="00A81493"/>
    <w:rsid w:val="00A81EF6"/>
    <w:rsid w:val="00A81FAA"/>
    <w:rsid w:val="00A84F39"/>
    <w:rsid w:val="00A84FE9"/>
    <w:rsid w:val="00A86232"/>
    <w:rsid w:val="00A86D8B"/>
    <w:rsid w:val="00A90378"/>
    <w:rsid w:val="00A90405"/>
    <w:rsid w:val="00A90838"/>
    <w:rsid w:val="00A910F3"/>
    <w:rsid w:val="00A9246E"/>
    <w:rsid w:val="00A93EF9"/>
    <w:rsid w:val="00A97CC5"/>
    <w:rsid w:val="00AA029A"/>
    <w:rsid w:val="00AA0362"/>
    <w:rsid w:val="00AA0E7B"/>
    <w:rsid w:val="00AA2180"/>
    <w:rsid w:val="00AA2B4D"/>
    <w:rsid w:val="00AA3DC6"/>
    <w:rsid w:val="00AA6908"/>
    <w:rsid w:val="00AA7F91"/>
    <w:rsid w:val="00AB3209"/>
    <w:rsid w:val="00AB3681"/>
    <w:rsid w:val="00AB3E4E"/>
    <w:rsid w:val="00AB4482"/>
    <w:rsid w:val="00AB56A9"/>
    <w:rsid w:val="00AB69A1"/>
    <w:rsid w:val="00AB7C97"/>
    <w:rsid w:val="00AC21BB"/>
    <w:rsid w:val="00AC257E"/>
    <w:rsid w:val="00AC2A17"/>
    <w:rsid w:val="00AC65F0"/>
    <w:rsid w:val="00AD0FF7"/>
    <w:rsid w:val="00AD10C2"/>
    <w:rsid w:val="00AD1AB9"/>
    <w:rsid w:val="00AD4D52"/>
    <w:rsid w:val="00AD7C59"/>
    <w:rsid w:val="00AE3F6E"/>
    <w:rsid w:val="00AE5283"/>
    <w:rsid w:val="00AF76C1"/>
    <w:rsid w:val="00AF7A3C"/>
    <w:rsid w:val="00B016D4"/>
    <w:rsid w:val="00B020D8"/>
    <w:rsid w:val="00B03B8D"/>
    <w:rsid w:val="00B050D4"/>
    <w:rsid w:val="00B06CAB"/>
    <w:rsid w:val="00B079F7"/>
    <w:rsid w:val="00B10F03"/>
    <w:rsid w:val="00B1564C"/>
    <w:rsid w:val="00B15A58"/>
    <w:rsid w:val="00B17B19"/>
    <w:rsid w:val="00B2326E"/>
    <w:rsid w:val="00B300E9"/>
    <w:rsid w:val="00B31CD8"/>
    <w:rsid w:val="00B328C3"/>
    <w:rsid w:val="00B36810"/>
    <w:rsid w:val="00B374C7"/>
    <w:rsid w:val="00B40574"/>
    <w:rsid w:val="00B4215E"/>
    <w:rsid w:val="00B421DE"/>
    <w:rsid w:val="00B42FED"/>
    <w:rsid w:val="00B43DF9"/>
    <w:rsid w:val="00B445D9"/>
    <w:rsid w:val="00B5400E"/>
    <w:rsid w:val="00B547B2"/>
    <w:rsid w:val="00B55FB6"/>
    <w:rsid w:val="00B57703"/>
    <w:rsid w:val="00B57792"/>
    <w:rsid w:val="00B629CD"/>
    <w:rsid w:val="00B635BA"/>
    <w:rsid w:val="00B659CB"/>
    <w:rsid w:val="00B677DC"/>
    <w:rsid w:val="00B679FF"/>
    <w:rsid w:val="00B702C2"/>
    <w:rsid w:val="00B7180B"/>
    <w:rsid w:val="00B71B30"/>
    <w:rsid w:val="00B73B84"/>
    <w:rsid w:val="00B757B4"/>
    <w:rsid w:val="00B769F6"/>
    <w:rsid w:val="00B8466F"/>
    <w:rsid w:val="00B850FB"/>
    <w:rsid w:val="00B8527A"/>
    <w:rsid w:val="00B85502"/>
    <w:rsid w:val="00B87191"/>
    <w:rsid w:val="00B90302"/>
    <w:rsid w:val="00B9114D"/>
    <w:rsid w:val="00B93C37"/>
    <w:rsid w:val="00B948F2"/>
    <w:rsid w:val="00B9603E"/>
    <w:rsid w:val="00B97CB4"/>
    <w:rsid w:val="00B97E34"/>
    <w:rsid w:val="00BA0138"/>
    <w:rsid w:val="00BA04CA"/>
    <w:rsid w:val="00BA0945"/>
    <w:rsid w:val="00BA5636"/>
    <w:rsid w:val="00BA6174"/>
    <w:rsid w:val="00BB1D64"/>
    <w:rsid w:val="00BB2752"/>
    <w:rsid w:val="00BB3057"/>
    <w:rsid w:val="00BB36B2"/>
    <w:rsid w:val="00BB4596"/>
    <w:rsid w:val="00BB7AD4"/>
    <w:rsid w:val="00BC420A"/>
    <w:rsid w:val="00BC4803"/>
    <w:rsid w:val="00BC6146"/>
    <w:rsid w:val="00BC70F2"/>
    <w:rsid w:val="00BD05E4"/>
    <w:rsid w:val="00BD0CD0"/>
    <w:rsid w:val="00BD3134"/>
    <w:rsid w:val="00BD45AC"/>
    <w:rsid w:val="00BD6108"/>
    <w:rsid w:val="00BD72ED"/>
    <w:rsid w:val="00BE1744"/>
    <w:rsid w:val="00BE4836"/>
    <w:rsid w:val="00BE7CE9"/>
    <w:rsid w:val="00BF01FD"/>
    <w:rsid w:val="00BF179E"/>
    <w:rsid w:val="00C0238B"/>
    <w:rsid w:val="00C0717D"/>
    <w:rsid w:val="00C10B96"/>
    <w:rsid w:val="00C11AEB"/>
    <w:rsid w:val="00C11B33"/>
    <w:rsid w:val="00C13B15"/>
    <w:rsid w:val="00C209A4"/>
    <w:rsid w:val="00C22C81"/>
    <w:rsid w:val="00C23393"/>
    <w:rsid w:val="00C23FCC"/>
    <w:rsid w:val="00C25073"/>
    <w:rsid w:val="00C27369"/>
    <w:rsid w:val="00C31FF7"/>
    <w:rsid w:val="00C34155"/>
    <w:rsid w:val="00C34666"/>
    <w:rsid w:val="00C35C05"/>
    <w:rsid w:val="00C3771A"/>
    <w:rsid w:val="00C41146"/>
    <w:rsid w:val="00C4722B"/>
    <w:rsid w:val="00C56126"/>
    <w:rsid w:val="00C56F40"/>
    <w:rsid w:val="00C57C74"/>
    <w:rsid w:val="00C6036A"/>
    <w:rsid w:val="00C6131A"/>
    <w:rsid w:val="00C66235"/>
    <w:rsid w:val="00C669E2"/>
    <w:rsid w:val="00C66ADA"/>
    <w:rsid w:val="00C7055E"/>
    <w:rsid w:val="00C73D4E"/>
    <w:rsid w:val="00C75170"/>
    <w:rsid w:val="00C767EC"/>
    <w:rsid w:val="00C80A72"/>
    <w:rsid w:val="00C80FEC"/>
    <w:rsid w:val="00C8261F"/>
    <w:rsid w:val="00C850D0"/>
    <w:rsid w:val="00C91079"/>
    <w:rsid w:val="00C918A7"/>
    <w:rsid w:val="00C939F5"/>
    <w:rsid w:val="00C95193"/>
    <w:rsid w:val="00C9561C"/>
    <w:rsid w:val="00C95E01"/>
    <w:rsid w:val="00CA01F2"/>
    <w:rsid w:val="00CA1202"/>
    <w:rsid w:val="00CA14C2"/>
    <w:rsid w:val="00CA15E0"/>
    <w:rsid w:val="00CA1BA8"/>
    <w:rsid w:val="00CA599A"/>
    <w:rsid w:val="00CA635B"/>
    <w:rsid w:val="00CA7855"/>
    <w:rsid w:val="00CB0317"/>
    <w:rsid w:val="00CB07C5"/>
    <w:rsid w:val="00CB3D27"/>
    <w:rsid w:val="00CC09A4"/>
    <w:rsid w:val="00CC2D87"/>
    <w:rsid w:val="00CC3BF5"/>
    <w:rsid w:val="00CC3EB4"/>
    <w:rsid w:val="00CC4232"/>
    <w:rsid w:val="00CC66F3"/>
    <w:rsid w:val="00CC7DC1"/>
    <w:rsid w:val="00CD04B1"/>
    <w:rsid w:val="00CD0DC6"/>
    <w:rsid w:val="00CD169A"/>
    <w:rsid w:val="00CD2251"/>
    <w:rsid w:val="00CD3A75"/>
    <w:rsid w:val="00CD62DF"/>
    <w:rsid w:val="00CE179F"/>
    <w:rsid w:val="00CE25F1"/>
    <w:rsid w:val="00CE3AA8"/>
    <w:rsid w:val="00CE5A20"/>
    <w:rsid w:val="00CF0AAD"/>
    <w:rsid w:val="00CF19A0"/>
    <w:rsid w:val="00CF3A5F"/>
    <w:rsid w:val="00CF3AF0"/>
    <w:rsid w:val="00CF45C1"/>
    <w:rsid w:val="00CF565F"/>
    <w:rsid w:val="00CF7A6F"/>
    <w:rsid w:val="00D00411"/>
    <w:rsid w:val="00D00940"/>
    <w:rsid w:val="00D010B3"/>
    <w:rsid w:val="00D02BFE"/>
    <w:rsid w:val="00D0338A"/>
    <w:rsid w:val="00D06161"/>
    <w:rsid w:val="00D06F46"/>
    <w:rsid w:val="00D101BF"/>
    <w:rsid w:val="00D12D00"/>
    <w:rsid w:val="00D12D52"/>
    <w:rsid w:val="00D138C0"/>
    <w:rsid w:val="00D168C5"/>
    <w:rsid w:val="00D176C4"/>
    <w:rsid w:val="00D17D51"/>
    <w:rsid w:val="00D23007"/>
    <w:rsid w:val="00D2495E"/>
    <w:rsid w:val="00D25794"/>
    <w:rsid w:val="00D2619F"/>
    <w:rsid w:val="00D265B7"/>
    <w:rsid w:val="00D26766"/>
    <w:rsid w:val="00D27312"/>
    <w:rsid w:val="00D27314"/>
    <w:rsid w:val="00D31D0D"/>
    <w:rsid w:val="00D32B38"/>
    <w:rsid w:val="00D34204"/>
    <w:rsid w:val="00D342E8"/>
    <w:rsid w:val="00D3652A"/>
    <w:rsid w:val="00D40C03"/>
    <w:rsid w:val="00D41D5F"/>
    <w:rsid w:val="00D43C36"/>
    <w:rsid w:val="00D44089"/>
    <w:rsid w:val="00D50E44"/>
    <w:rsid w:val="00D52DE5"/>
    <w:rsid w:val="00D53065"/>
    <w:rsid w:val="00D535D3"/>
    <w:rsid w:val="00D53F20"/>
    <w:rsid w:val="00D541FA"/>
    <w:rsid w:val="00D560EE"/>
    <w:rsid w:val="00D61A9F"/>
    <w:rsid w:val="00D70F5B"/>
    <w:rsid w:val="00D71099"/>
    <w:rsid w:val="00D71DD9"/>
    <w:rsid w:val="00D808A1"/>
    <w:rsid w:val="00D80C7E"/>
    <w:rsid w:val="00D82B6C"/>
    <w:rsid w:val="00D82CFC"/>
    <w:rsid w:val="00D83216"/>
    <w:rsid w:val="00D837BC"/>
    <w:rsid w:val="00D83D07"/>
    <w:rsid w:val="00D90203"/>
    <w:rsid w:val="00D9374F"/>
    <w:rsid w:val="00D94579"/>
    <w:rsid w:val="00D94981"/>
    <w:rsid w:val="00D96EB9"/>
    <w:rsid w:val="00D97D61"/>
    <w:rsid w:val="00DA1E9A"/>
    <w:rsid w:val="00DA1EDC"/>
    <w:rsid w:val="00DA2BDA"/>
    <w:rsid w:val="00DA35D0"/>
    <w:rsid w:val="00DA3C93"/>
    <w:rsid w:val="00DA57B5"/>
    <w:rsid w:val="00DA5B40"/>
    <w:rsid w:val="00DA5ED4"/>
    <w:rsid w:val="00DA63FE"/>
    <w:rsid w:val="00DB13D3"/>
    <w:rsid w:val="00DB174E"/>
    <w:rsid w:val="00DB19A0"/>
    <w:rsid w:val="00DB36DB"/>
    <w:rsid w:val="00DB3A69"/>
    <w:rsid w:val="00DB5B6C"/>
    <w:rsid w:val="00DB62C4"/>
    <w:rsid w:val="00DC01A2"/>
    <w:rsid w:val="00DC0434"/>
    <w:rsid w:val="00DC1850"/>
    <w:rsid w:val="00DC22D1"/>
    <w:rsid w:val="00DC333F"/>
    <w:rsid w:val="00DC4192"/>
    <w:rsid w:val="00DC5A70"/>
    <w:rsid w:val="00DC5D1E"/>
    <w:rsid w:val="00DC7A73"/>
    <w:rsid w:val="00DD064A"/>
    <w:rsid w:val="00DD2772"/>
    <w:rsid w:val="00DD3F71"/>
    <w:rsid w:val="00DD51DA"/>
    <w:rsid w:val="00DD5732"/>
    <w:rsid w:val="00DD59BD"/>
    <w:rsid w:val="00DD7B40"/>
    <w:rsid w:val="00DE03D7"/>
    <w:rsid w:val="00DE0DC3"/>
    <w:rsid w:val="00DE14E9"/>
    <w:rsid w:val="00DE211D"/>
    <w:rsid w:val="00DF2A17"/>
    <w:rsid w:val="00DF4888"/>
    <w:rsid w:val="00DF6092"/>
    <w:rsid w:val="00E0154B"/>
    <w:rsid w:val="00E047E6"/>
    <w:rsid w:val="00E10C2F"/>
    <w:rsid w:val="00E11844"/>
    <w:rsid w:val="00E12188"/>
    <w:rsid w:val="00E1235E"/>
    <w:rsid w:val="00E12743"/>
    <w:rsid w:val="00E12D24"/>
    <w:rsid w:val="00E137C5"/>
    <w:rsid w:val="00E15D3F"/>
    <w:rsid w:val="00E1711F"/>
    <w:rsid w:val="00E2199F"/>
    <w:rsid w:val="00E22B6E"/>
    <w:rsid w:val="00E22F8E"/>
    <w:rsid w:val="00E26689"/>
    <w:rsid w:val="00E3084E"/>
    <w:rsid w:val="00E41486"/>
    <w:rsid w:val="00E42703"/>
    <w:rsid w:val="00E438D3"/>
    <w:rsid w:val="00E445E1"/>
    <w:rsid w:val="00E46362"/>
    <w:rsid w:val="00E46B75"/>
    <w:rsid w:val="00E46F9B"/>
    <w:rsid w:val="00E47F7E"/>
    <w:rsid w:val="00E51DCF"/>
    <w:rsid w:val="00E54722"/>
    <w:rsid w:val="00E557E8"/>
    <w:rsid w:val="00E61753"/>
    <w:rsid w:val="00E6177E"/>
    <w:rsid w:val="00E61CE9"/>
    <w:rsid w:val="00E66E3D"/>
    <w:rsid w:val="00E7074B"/>
    <w:rsid w:val="00E71E5D"/>
    <w:rsid w:val="00E73DAB"/>
    <w:rsid w:val="00E73DC4"/>
    <w:rsid w:val="00E76158"/>
    <w:rsid w:val="00E771C7"/>
    <w:rsid w:val="00E77DC7"/>
    <w:rsid w:val="00E80EBD"/>
    <w:rsid w:val="00E83665"/>
    <w:rsid w:val="00E8465A"/>
    <w:rsid w:val="00E869D7"/>
    <w:rsid w:val="00E92144"/>
    <w:rsid w:val="00E963EE"/>
    <w:rsid w:val="00E966E7"/>
    <w:rsid w:val="00EA4C74"/>
    <w:rsid w:val="00EA5685"/>
    <w:rsid w:val="00EA76FD"/>
    <w:rsid w:val="00EB3274"/>
    <w:rsid w:val="00EB399F"/>
    <w:rsid w:val="00EB6B6C"/>
    <w:rsid w:val="00EB73D5"/>
    <w:rsid w:val="00EB7CA6"/>
    <w:rsid w:val="00EC0E98"/>
    <w:rsid w:val="00EC2C77"/>
    <w:rsid w:val="00EC3241"/>
    <w:rsid w:val="00EC3396"/>
    <w:rsid w:val="00EC3404"/>
    <w:rsid w:val="00EC3E49"/>
    <w:rsid w:val="00EC40E0"/>
    <w:rsid w:val="00EC76C5"/>
    <w:rsid w:val="00ED1F14"/>
    <w:rsid w:val="00ED3388"/>
    <w:rsid w:val="00ED531D"/>
    <w:rsid w:val="00ED5DDD"/>
    <w:rsid w:val="00ED67A3"/>
    <w:rsid w:val="00EE053A"/>
    <w:rsid w:val="00EE0FB6"/>
    <w:rsid w:val="00EE1AD5"/>
    <w:rsid w:val="00EE1B86"/>
    <w:rsid w:val="00EE2B91"/>
    <w:rsid w:val="00EE3B58"/>
    <w:rsid w:val="00EE3ECC"/>
    <w:rsid w:val="00EE5168"/>
    <w:rsid w:val="00EE52E7"/>
    <w:rsid w:val="00EE6060"/>
    <w:rsid w:val="00EE6F64"/>
    <w:rsid w:val="00EE731E"/>
    <w:rsid w:val="00EF0320"/>
    <w:rsid w:val="00EF2B9D"/>
    <w:rsid w:val="00EF4197"/>
    <w:rsid w:val="00EF50D2"/>
    <w:rsid w:val="00EF5326"/>
    <w:rsid w:val="00EF7166"/>
    <w:rsid w:val="00EF73B0"/>
    <w:rsid w:val="00F01CD0"/>
    <w:rsid w:val="00F03643"/>
    <w:rsid w:val="00F0419D"/>
    <w:rsid w:val="00F07604"/>
    <w:rsid w:val="00F07A6F"/>
    <w:rsid w:val="00F105CD"/>
    <w:rsid w:val="00F11FE4"/>
    <w:rsid w:val="00F12276"/>
    <w:rsid w:val="00F1714F"/>
    <w:rsid w:val="00F21162"/>
    <w:rsid w:val="00F27B5A"/>
    <w:rsid w:val="00F36555"/>
    <w:rsid w:val="00F36858"/>
    <w:rsid w:val="00F36D7B"/>
    <w:rsid w:val="00F417BA"/>
    <w:rsid w:val="00F4652A"/>
    <w:rsid w:val="00F51533"/>
    <w:rsid w:val="00F527DD"/>
    <w:rsid w:val="00F57C42"/>
    <w:rsid w:val="00F6030D"/>
    <w:rsid w:val="00F63D03"/>
    <w:rsid w:val="00F65C1F"/>
    <w:rsid w:val="00F6622A"/>
    <w:rsid w:val="00F66788"/>
    <w:rsid w:val="00F67256"/>
    <w:rsid w:val="00F6767A"/>
    <w:rsid w:val="00F70273"/>
    <w:rsid w:val="00F710C4"/>
    <w:rsid w:val="00F7181C"/>
    <w:rsid w:val="00F72722"/>
    <w:rsid w:val="00F72B14"/>
    <w:rsid w:val="00F74864"/>
    <w:rsid w:val="00F74BEE"/>
    <w:rsid w:val="00F75F12"/>
    <w:rsid w:val="00F7742F"/>
    <w:rsid w:val="00F80405"/>
    <w:rsid w:val="00F812B7"/>
    <w:rsid w:val="00F81BA1"/>
    <w:rsid w:val="00F84CA8"/>
    <w:rsid w:val="00F85923"/>
    <w:rsid w:val="00F90061"/>
    <w:rsid w:val="00F90F0B"/>
    <w:rsid w:val="00F9232D"/>
    <w:rsid w:val="00F94ACF"/>
    <w:rsid w:val="00F94CB5"/>
    <w:rsid w:val="00F94F96"/>
    <w:rsid w:val="00F95538"/>
    <w:rsid w:val="00F955B7"/>
    <w:rsid w:val="00F96344"/>
    <w:rsid w:val="00F97197"/>
    <w:rsid w:val="00FA005C"/>
    <w:rsid w:val="00FA27D3"/>
    <w:rsid w:val="00FA79EC"/>
    <w:rsid w:val="00FB0475"/>
    <w:rsid w:val="00FB2E1A"/>
    <w:rsid w:val="00FB6B2B"/>
    <w:rsid w:val="00FB70EC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0F58"/>
    <w:rsid w:val="00FE1130"/>
    <w:rsid w:val="00FE13C4"/>
    <w:rsid w:val="00FE1A95"/>
    <w:rsid w:val="00FE537A"/>
    <w:rsid w:val="00FE6B8F"/>
    <w:rsid w:val="00FF0737"/>
    <w:rsid w:val="00FF0E48"/>
    <w:rsid w:val="00FF15EE"/>
    <w:rsid w:val="00FF1EED"/>
    <w:rsid w:val="00FF6971"/>
    <w:rsid w:val="0A52B248"/>
    <w:rsid w:val="34684ACC"/>
    <w:rsid w:val="3638CA72"/>
    <w:rsid w:val="46304DDC"/>
    <w:rsid w:val="5BD74346"/>
    <w:rsid w:val="7990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C1C642"/>
  <w15:docId w15:val="{29EE1966-F924-4CDD-BBE8-2F744068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B8527A"/>
    <w:pPr>
      <w:keepNext/>
      <w:keepLines/>
      <w:numPr>
        <w:numId w:val="3"/>
      </w:numPr>
      <w:spacing w:before="360" w:after="120"/>
      <w:jc w:val="center"/>
      <w:outlineLvl w:val="8"/>
    </w:pPr>
    <w:rPr>
      <w:b/>
      <w:iCs/>
      <w:color w:val="00000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Bezmezer">
    <w:name w:val="No Spacing"/>
    <w:uiPriority w:val="99"/>
    <w:qFormat/>
    <w:rsid w:val="00B8527A"/>
    <w:rPr>
      <w:rFonts w:ascii="Calibri" w:eastAsia="Calibri" w:hAnsi="Calibri"/>
      <w:sz w:val="22"/>
      <w:szCs w:val="22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B8527A"/>
    <w:rPr>
      <w:b/>
      <w:iCs/>
      <w:color w:val="000000"/>
      <w:sz w:val="24"/>
      <w:lang w:eastAsia="en-US"/>
    </w:rPr>
  </w:style>
  <w:style w:type="paragraph" w:customStyle="1" w:styleId="NoSpacing1">
    <w:name w:val="No Spacing1"/>
    <w:uiPriority w:val="99"/>
    <w:rsid w:val="00D90203"/>
    <w:rPr>
      <w:rFonts w:ascii="Calibri" w:hAnsi="Calibri"/>
      <w:sz w:val="22"/>
      <w:szCs w:val="22"/>
      <w:lang w:eastAsia="en-US"/>
    </w:rPr>
  </w:style>
  <w:style w:type="paragraph" w:customStyle="1" w:styleId="SSlnek-zkladntext">
    <w:name w:val="SS_Článek - základní text"/>
    <w:basedOn w:val="Normln"/>
    <w:next w:val="SSOdstavec"/>
    <w:uiPriority w:val="99"/>
    <w:rsid w:val="009B792B"/>
    <w:pPr>
      <w:keepNext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9B792B"/>
    <w:p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CC3EB4"/>
    <w:rPr>
      <w:sz w:val="24"/>
      <w:szCs w:val="24"/>
    </w:rPr>
  </w:style>
  <w:style w:type="character" w:styleId="Nevyeenzmnka">
    <w:name w:val="Unresolved Mention"/>
    <w:basedOn w:val="Standardnpsmoodstavce"/>
    <w:uiPriority w:val="99"/>
    <w:unhideWhenUsed/>
    <w:rsid w:val="00CC3EB4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CC3EB4"/>
    <w:rPr>
      <w:color w:val="2B579A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360D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658-518/518-2022%20RS.docx</ZkracenyRetezec>
    <Smazat xmlns="acca34e4-9ecd-41c8-99eb-d6aa654aaa55">&lt;a href="/sites/evidencesmluv/_layouts/15/IniWrkflIP.aspx?List=%7b77659FB5-C430-479E-BF06-0B5A5E07A4EB%7d&amp;amp;ID=1560&amp;amp;ItemGuid=%7b35DDCAE0-E0B0-41AA-AFCD-F6D0E2CD5296%7d&amp;amp;TemplateID=%7bd3f8102e-f4a5-4901-b93c-fb146a9d820d%7d"&gt;&lt;img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D9A66-4490-4212-85A5-FF7F1256A7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C71F23-290A-42C5-8DC2-E913A1C7AA7E}"/>
</file>

<file path=customXml/itemProps3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5FF3B7-5368-4A48-BB7D-CF2DE057F2C9}">
  <ds:schemaRefs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AC39E99-73AF-4C2A-BEFC-35A516396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4876</Words>
  <Characters>30601</Characters>
  <Application>Microsoft Office Word</Application>
  <DocSecurity>0</DocSecurity>
  <Lines>255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35407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Kuffa Patrik, Mgr.</cp:lastModifiedBy>
  <cp:revision>4</cp:revision>
  <cp:lastPrinted>2022-07-13T08:51:00Z</cp:lastPrinted>
  <dcterms:created xsi:type="dcterms:W3CDTF">2022-07-13T08:51:00Z</dcterms:created>
  <dcterms:modified xsi:type="dcterms:W3CDTF">2022-07-13T08:58:00Z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_dlc_DocIdItemGuid">
    <vt:lpwstr>7b968a65-ef19-4066-853c-3f3a505380f0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a95a2dc2-7576-4e02-851a-82c926069501,2;a95a2dc2-7576-4e02-851a-82c926069501,2;a95a2dc2-7576-4e02-851a-82c926069501,2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