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B3E2" w14:textId="77777777" w:rsidR="00E543A5" w:rsidRPr="00B6024C" w:rsidRDefault="00C74D2F" w:rsidP="00F00012">
      <w:pPr>
        <w:jc w:val="center"/>
        <w:outlineLvl w:val="0"/>
        <w:rPr>
          <w:b/>
          <w:sz w:val="32"/>
          <w:szCs w:val="32"/>
        </w:rPr>
      </w:pPr>
      <w:r w:rsidRPr="00B6024C">
        <w:rPr>
          <w:b/>
          <w:sz w:val="32"/>
          <w:szCs w:val="32"/>
        </w:rPr>
        <w:t xml:space="preserve">SMLOUVA O KOUPI </w:t>
      </w:r>
      <w:r w:rsidR="00FC1072" w:rsidRPr="00B6024C">
        <w:rPr>
          <w:b/>
          <w:sz w:val="32"/>
          <w:szCs w:val="32"/>
        </w:rPr>
        <w:t>POZEMKU</w:t>
      </w:r>
    </w:p>
    <w:p w14:paraId="749ECB00" w14:textId="77777777" w:rsidR="00FC1072" w:rsidRPr="00B6024C" w:rsidRDefault="00FC1072" w:rsidP="00FC1072">
      <w:pPr>
        <w:jc w:val="center"/>
        <w:rPr>
          <w:sz w:val="28"/>
          <w:szCs w:val="28"/>
        </w:rPr>
      </w:pPr>
    </w:p>
    <w:p w14:paraId="0ADEC068" w14:textId="49E8083B" w:rsidR="00FC1072" w:rsidRPr="00B6024C" w:rsidRDefault="002D5460" w:rsidP="00FC1072">
      <w:pPr>
        <w:jc w:val="center"/>
      </w:pPr>
      <w:r>
        <w:t>u</w:t>
      </w:r>
      <w:r w:rsidR="00FC1072" w:rsidRPr="00B6024C">
        <w:t>zavřen</w:t>
      </w:r>
      <w:r w:rsidR="00AD2C13">
        <w:t>á</w:t>
      </w:r>
      <w:r w:rsidR="00FC1072" w:rsidRPr="00B6024C">
        <w:t xml:space="preserve"> dle </w:t>
      </w:r>
      <w:r w:rsidR="00AD2C13">
        <w:t xml:space="preserve">ust. </w:t>
      </w:r>
      <w:r w:rsidR="00696B30" w:rsidRPr="00B6024C">
        <w:t xml:space="preserve">§ 2079 a násl. </w:t>
      </w:r>
      <w:r w:rsidR="00FC1072" w:rsidRPr="00B6024C">
        <w:t>zák. č. 89/2012 Sb., občanský zákoník, ve znění pozdějších předpisů (dále jen „smlouva“), níže uvedeného dne, měsíce a roku, mezi stranami:</w:t>
      </w:r>
    </w:p>
    <w:p w14:paraId="1E87FD92" w14:textId="77777777" w:rsidR="00FC1072" w:rsidRPr="00B6024C" w:rsidRDefault="00FC1072" w:rsidP="00401D94">
      <w:pPr>
        <w:jc w:val="center"/>
        <w:rPr>
          <w:sz w:val="28"/>
          <w:szCs w:val="28"/>
        </w:rPr>
      </w:pPr>
    </w:p>
    <w:p w14:paraId="62178ED2" w14:textId="77777777" w:rsidR="004D3780" w:rsidRPr="00B6024C" w:rsidRDefault="004D3780" w:rsidP="004D3780">
      <w:pPr>
        <w:pStyle w:val="Zkladntext"/>
        <w:rPr>
          <w:rFonts w:ascii="Times New Roman" w:hAnsi="Times New Roman" w:cs="Times New Roman"/>
        </w:rPr>
      </w:pPr>
    </w:p>
    <w:p w14:paraId="3CCF04C0" w14:textId="77777777" w:rsidR="004D3780" w:rsidRPr="00B6024C" w:rsidRDefault="004D3780" w:rsidP="00F00012">
      <w:pPr>
        <w:tabs>
          <w:tab w:val="num" w:pos="720"/>
        </w:tabs>
        <w:outlineLvl w:val="0"/>
        <w:rPr>
          <w:b/>
        </w:rPr>
      </w:pPr>
      <w:r w:rsidRPr="00B6024C">
        <w:rPr>
          <w:rStyle w:val="platne1"/>
          <w:b/>
        </w:rPr>
        <w:t>Městská část Praha 7</w:t>
      </w:r>
    </w:p>
    <w:p w14:paraId="6CF61A41" w14:textId="031FB060" w:rsidR="004D3780" w:rsidRPr="00B6024C" w:rsidRDefault="004D3780" w:rsidP="0037580A">
      <w:r w:rsidRPr="00B6024C">
        <w:t>sídlem:</w:t>
      </w:r>
      <w:r w:rsidRPr="00B6024C">
        <w:tab/>
      </w:r>
      <w:r w:rsidRPr="00B6024C">
        <w:tab/>
      </w:r>
      <w:r w:rsidRPr="00B6024C">
        <w:tab/>
      </w:r>
      <w:r w:rsidRPr="00B6024C">
        <w:tab/>
      </w:r>
      <w:r w:rsidR="0037580A" w:rsidRPr="00B6024C">
        <w:t>U Průhonu 1338/38, 170 00</w:t>
      </w:r>
      <w:r w:rsidR="00A60CC7" w:rsidRPr="00B6024C">
        <w:t xml:space="preserve"> Praha 7</w:t>
      </w:r>
    </w:p>
    <w:p w14:paraId="385A2E05" w14:textId="20E05ABA" w:rsidR="00FC1072" w:rsidRPr="00B6024C" w:rsidRDefault="00FC1072" w:rsidP="0037580A">
      <w:pPr>
        <w:rPr>
          <w:bCs/>
        </w:rPr>
      </w:pPr>
      <w:r w:rsidRPr="00B6024C">
        <w:t>IČO:</w:t>
      </w:r>
      <w:r w:rsidRPr="00B6024C">
        <w:tab/>
      </w:r>
      <w:r w:rsidRPr="00B6024C">
        <w:tab/>
      </w:r>
      <w:r w:rsidRPr="00B6024C">
        <w:tab/>
      </w:r>
      <w:r w:rsidRPr="00B6024C">
        <w:tab/>
      </w:r>
      <w:r w:rsidR="00923FD6" w:rsidRPr="00B6024C">
        <w:rPr>
          <w:bCs/>
        </w:rPr>
        <w:t>000 63 754</w:t>
      </w:r>
    </w:p>
    <w:p w14:paraId="31421465" w14:textId="210F477E" w:rsidR="00A60CC7" w:rsidRPr="00B6024C" w:rsidRDefault="00A60CC7" w:rsidP="00A60CC7">
      <w:r w:rsidRPr="00B6024C">
        <w:t>zastoupená:</w:t>
      </w:r>
      <w:r w:rsidRPr="00B6024C">
        <w:tab/>
      </w:r>
      <w:r w:rsidRPr="00B6024C">
        <w:tab/>
      </w:r>
      <w:r w:rsidRPr="00B6024C">
        <w:tab/>
        <w:t>M</w:t>
      </w:r>
      <w:r w:rsidR="008B3E73" w:rsidRPr="00B6024C">
        <w:t>gr. Janem Čižinským, starostou m</w:t>
      </w:r>
      <w:r w:rsidRPr="00B6024C">
        <w:t>ěstské části Praha 7</w:t>
      </w:r>
    </w:p>
    <w:p w14:paraId="76A439C6" w14:textId="36D829A6" w:rsidR="004D3780" w:rsidRPr="00B6024C" w:rsidRDefault="004D3780" w:rsidP="004D3780">
      <w:pPr>
        <w:jc w:val="both"/>
      </w:pPr>
      <w:r w:rsidRPr="00B6024C">
        <w:t>bankovní sp</w:t>
      </w:r>
      <w:r w:rsidR="00A60CC7" w:rsidRPr="00B6024C">
        <w:t>ojení:</w:t>
      </w:r>
      <w:r w:rsidR="00A60CC7" w:rsidRPr="00B6024C">
        <w:tab/>
      </w:r>
      <w:r w:rsidR="00A60CC7" w:rsidRPr="00B6024C">
        <w:tab/>
        <w:t>Česká spořitelna, a.s.</w:t>
      </w:r>
    </w:p>
    <w:p w14:paraId="15495778" w14:textId="7CB1959D" w:rsidR="004D3780" w:rsidRPr="00B6024C" w:rsidRDefault="004D3780" w:rsidP="004D3780">
      <w:pPr>
        <w:jc w:val="both"/>
      </w:pPr>
      <w:r w:rsidRPr="00B6024C">
        <w:t>číslo účtu:</w:t>
      </w:r>
      <w:r w:rsidRPr="00B6024C">
        <w:tab/>
      </w:r>
      <w:r w:rsidRPr="00B6024C">
        <w:tab/>
      </w:r>
      <w:r w:rsidRPr="00B6024C">
        <w:tab/>
      </w:r>
      <w:r w:rsidR="009253A1">
        <w:rPr>
          <w:bCs/>
        </w:rPr>
        <w:t>xxxxxxxxxxxxxxxxx</w:t>
      </w:r>
    </w:p>
    <w:p w14:paraId="4A104E6A" w14:textId="77777777" w:rsidR="004D3780" w:rsidRPr="00B6024C" w:rsidRDefault="004D3780" w:rsidP="004D3780">
      <w:pPr>
        <w:ind w:left="4248"/>
        <w:jc w:val="both"/>
      </w:pPr>
      <w:r w:rsidRPr="00B6024C">
        <w:tab/>
      </w:r>
    </w:p>
    <w:p w14:paraId="6E9D1AE3" w14:textId="03004B54" w:rsidR="00E543A5" w:rsidRPr="00B6024C" w:rsidRDefault="004D3780" w:rsidP="004D3780">
      <w:pPr>
        <w:ind w:left="360" w:hanging="360"/>
      </w:pPr>
      <w:r w:rsidRPr="00B6024C">
        <w:t>(dále jen „</w:t>
      </w:r>
      <w:r w:rsidR="00234009">
        <w:t>Kupující</w:t>
      </w:r>
      <w:r w:rsidRPr="00B6024C">
        <w:t>“)</w:t>
      </w:r>
    </w:p>
    <w:p w14:paraId="1C1D6343" w14:textId="77777777" w:rsidR="000F791F" w:rsidRPr="00B6024C" w:rsidRDefault="000F791F" w:rsidP="000F791F"/>
    <w:p w14:paraId="2E75D14A" w14:textId="1D11D3A5" w:rsidR="000F791F" w:rsidRPr="00B6024C" w:rsidRDefault="004D4CC0" w:rsidP="000F791F">
      <w:r w:rsidRPr="00B6024C">
        <w:t>a</w:t>
      </w:r>
    </w:p>
    <w:p w14:paraId="6E8F274B" w14:textId="77777777" w:rsidR="00BF67BE" w:rsidRPr="00B6024C" w:rsidRDefault="00BF67BE" w:rsidP="00BF67BE">
      <w:pPr>
        <w:rPr>
          <w:rStyle w:val="preformatted"/>
        </w:rPr>
      </w:pPr>
    </w:p>
    <w:p w14:paraId="7F4771B2" w14:textId="77777777" w:rsidR="00D904D3" w:rsidRDefault="00D904D3" w:rsidP="00BF67BE">
      <w:pPr>
        <w:rPr>
          <w:b/>
          <w:bCs/>
        </w:rPr>
      </w:pPr>
      <w:r w:rsidRPr="00D904D3">
        <w:rPr>
          <w:b/>
          <w:bCs/>
          <w:highlight w:val="yellow"/>
        </w:rPr>
        <w:br/>
      </w:r>
      <w:r w:rsidRPr="00D904D3">
        <w:rPr>
          <w:b/>
          <w:bCs/>
        </w:rPr>
        <w:t>Jankovcova 53 s.r.o.</w:t>
      </w:r>
    </w:p>
    <w:p w14:paraId="379BC988" w14:textId="58D18E9F" w:rsidR="00BF67BE" w:rsidRPr="00B6024C" w:rsidRDefault="00BF67BE" w:rsidP="00BF67BE">
      <w:r w:rsidRPr="00B6024C">
        <w:t>Sídlem:</w:t>
      </w:r>
      <w:r w:rsidRPr="00B6024C">
        <w:tab/>
      </w:r>
      <w:r w:rsidRPr="00B6024C">
        <w:tab/>
      </w:r>
      <w:r w:rsidRPr="00B6024C">
        <w:tab/>
      </w:r>
      <w:r w:rsidR="00D904D3" w:rsidRPr="00D904D3">
        <w:rPr>
          <w:bCs/>
        </w:rPr>
        <w:t>Jankovcova 1522/53, Holešovice, 170 00 Praha 7</w:t>
      </w:r>
    </w:p>
    <w:p w14:paraId="25CF0BD8" w14:textId="4BF435DE" w:rsidR="00234009" w:rsidRDefault="00BF67BE" w:rsidP="00234009">
      <w:pPr>
        <w:rPr>
          <w:bCs/>
        </w:rPr>
      </w:pPr>
      <w:r w:rsidRPr="00B6024C">
        <w:t>IČO:</w:t>
      </w:r>
      <w:r w:rsidRPr="00B6024C">
        <w:tab/>
      </w:r>
      <w:r w:rsidRPr="00B6024C">
        <w:tab/>
      </w:r>
      <w:r w:rsidRPr="00B6024C">
        <w:tab/>
      </w:r>
      <w:r w:rsidRPr="00B6024C">
        <w:tab/>
      </w:r>
      <w:r w:rsidR="00D904D3" w:rsidRPr="00D904D3">
        <w:rPr>
          <w:bCs/>
        </w:rPr>
        <w:t>08560447</w:t>
      </w:r>
    </w:p>
    <w:p w14:paraId="00E3F61D" w14:textId="1034CD19" w:rsidR="00BF67BE" w:rsidRPr="00B6024C" w:rsidRDefault="00C94BB4" w:rsidP="00234009">
      <w:r>
        <w:t>z</w:t>
      </w:r>
      <w:r w:rsidR="00BF67BE" w:rsidRPr="00B6024C">
        <w:t>astoupen</w:t>
      </w:r>
      <w:r w:rsidR="0022328E">
        <w:t>a</w:t>
      </w:r>
      <w:r w:rsidR="00BF67BE" w:rsidRPr="00B6024C">
        <w:t>:</w:t>
      </w:r>
      <w:r w:rsidR="00BF67BE" w:rsidRPr="00B6024C">
        <w:tab/>
      </w:r>
      <w:r w:rsidR="00234009">
        <w:tab/>
      </w:r>
      <w:r w:rsidR="00234009">
        <w:tab/>
      </w:r>
      <w:r w:rsidR="00272F8A">
        <w:rPr>
          <w:bCs/>
        </w:rPr>
        <w:t>Janem Moudříkem, jednatelem</w:t>
      </w:r>
    </w:p>
    <w:p w14:paraId="61F5B694" w14:textId="0BF79A8B" w:rsidR="00BF67BE" w:rsidRPr="009F50B9" w:rsidRDefault="00C94BB4" w:rsidP="00BF67BE">
      <w:r>
        <w:t>b</w:t>
      </w:r>
      <w:r w:rsidR="00BF67BE" w:rsidRPr="00B6024C">
        <w:t>ankovní spojení:</w:t>
      </w:r>
      <w:r w:rsidR="00D146A3">
        <w:tab/>
      </w:r>
      <w:r w:rsidR="00D146A3">
        <w:tab/>
      </w:r>
      <w:r w:rsidR="009F50B9" w:rsidRPr="009F50B9">
        <w:rPr>
          <w:bCs/>
        </w:rPr>
        <w:t>Raiffeisenbank a.s.</w:t>
      </w:r>
    </w:p>
    <w:p w14:paraId="22983C0C" w14:textId="3D8D3E84" w:rsidR="00BF67BE" w:rsidRPr="00B6024C" w:rsidRDefault="00C94BB4" w:rsidP="00BF67BE">
      <w:r>
        <w:t>č</w:t>
      </w:r>
      <w:r w:rsidR="00BF67BE" w:rsidRPr="009F50B9">
        <w:t>íslo účtu:</w:t>
      </w:r>
      <w:r w:rsidR="00BF67BE" w:rsidRPr="009F50B9">
        <w:tab/>
      </w:r>
      <w:r w:rsidR="00BF67BE" w:rsidRPr="009F50B9">
        <w:tab/>
      </w:r>
      <w:r w:rsidR="00BF67BE" w:rsidRPr="009F50B9">
        <w:tab/>
      </w:r>
      <w:r w:rsidR="009253A1">
        <w:rPr>
          <w:bCs/>
        </w:rPr>
        <w:t>xxxxxxxxxxxxxxxx</w:t>
      </w:r>
    </w:p>
    <w:p w14:paraId="5C2E506B" w14:textId="6AB41F79" w:rsidR="00E543A5" w:rsidRPr="00B6024C" w:rsidRDefault="00E543A5" w:rsidP="004D3780">
      <w:r w:rsidRPr="00B6024C">
        <w:t>(dále jen „</w:t>
      </w:r>
      <w:r w:rsidR="00234009">
        <w:t>Prodávající</w:t>
      </w:r>
      <w:r w:rsidRPr="00B6024C">
        <w:t>“)</w:t>
      </w:r>
    </w:p>
    <w:p w14:paraId="59C513BF" w14:textId="4C3935DA" w:rsidR="00402403" w:rsidRPr="00B6024C" w:rsidRDefault="00402403" w:rsidP="004D3780">
      <w:r w:rsidRPr="00B6024C">
        <w:t>(dále společně jako „smluvní strany“)</w:t>
      </w:r>
    </w:p>
    <w:p w14:paraId="77CFED76" w14:textId="77777777" w:rsidR="00896BD9" w:rsidRPr="00B6024C" w:rsidRDefault="00896BD9" w:rsidP="00464A8B">
      <w:pPr>
        <w:tabs>
          <w:tab w:val="num" w:pos="0"/>
        </w:tabs>
        <w:jc w:val="center"/>
      </w:pPr>
    </w:p>
    <w:p w14:paraId="7ED5CAD7" w14:textId="77777777" w:rsidR="00A4164A" w:rsidRPr="00B6024C" w:rsidRDefault="00A4164A" w:rsidP="00A4164A">
      <w:pPr>
        <w:rPr>
          <w:bCs/>
          <w:sz w:val="20"/>
          <w:szCs w:val="20"/>
        </w:rPr>
      </w:pPr>
    </w:p>
    <w:p w14:paraId="6AD3876C" w14:textId="77777777" w:rsidR="00A4164A" w:rsidRPr="00B6024C" w:rsidRDefault="00A4164A" w:rsidP="00A4164A">
      <w:pPr>
        <w:pStyle w:val="NormXCS819"/>
        <w:rPr>
          <w:rFonts w:ascii="Times New Roman" w:hAnsi="Times New Roman" w:cs="Times New Roman"/>
          <w:bCs/>
          <w:sz w:val="20"/>
          <w:lang w:eastAsia="cs-CZ"/>
        </w:rPr>
      </w:pPr>
      <w:r w:rsidRPr="00B6024C">
        <w:rPr>
          <w:rFonts w:ascii="Times New Roman" w:hAnsi="Times New Roman" w:cs="Times New Roman"/>
          <w:bCs/>
          <w:noProof/>
          <w:sz w:val="20"/>
          <w:lang w:eastAsia="cs-CZ"/>
        </w:rPr>
        <mc:AlternateContent>
          <mc:Choice Requires="wps">
            <w:drawing>
              <wp:anchor distT="0" distB="0" distL="114300" distR="114300" simplePos="0" relativeHeight="251659264" behindDoc="0" locked="0" layoutInCell="1" allowOverlap="1" wp14:anchorId="02FD3332" wp14:editId="46A1B87D">
                <wp:simplePos x="0" y="0"/>
                <wp:positionH relativeFrom="column">
                  <wp:posOffset>1988</wp:posOffset>
                </wp:positionH>
                <wp:positionV relativeFrom="paragraph">
                  <wp:posOffset>31115</wp:posOffset>
                </wp:positionV>
                <wp:extent cx="6172200" cy="0"/>
                <wp:effectExtent l="0" t="0" r="25400" b="25400"/>
                <wp:wrapNone/>
                <wp:docPr id="2" name="Přímá spojnice 2"/>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o="http://schemas.microsoft.com/office/mac/office/2008/main" xmlns:mv="urn:schemas-microsoft-com:mac:vml">
            <w:pict>
              <v:line w14:anchorId="3CD6F5EC"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45pt" to="486.15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" strokecolor="black [3213]" strokeweight=".5pt">
                <v:stroke joinstyle="miter"/>
              </v:line>
            </w:pict>
          </mc:Fallback>
        </mc:AlternateContent>
      </w:r>
    </w:p>
    <w:p w14:paraId="4FFF3B09" w14:textId="0492BEB4" w:rsidR="00A4164A" w:rsidRPr="00B6024C" w:rsidRDefault="00A4164A" w:rsidP="00A4164A">
      <w:pPr>
        <w:pStyle w:val="NormXCS819"/>
        <w:jc w:val="both"/>
        <w:rPr>
          <w:rFonts w:ascii="Times New Roman" w:hAnsi="Times New Roman" w:cs="Times New Roman"/>
          <w:bCs/>
          <w:szCs w:val="24"/>
        </w:rPr>
      </w:pPr>
      <w:r w:rsidRPr="00B6024C">
        <w:rPr>
          <w:rFonts w:ascii="Times New Roman" w:hAnsi="Times New Roman" w:cs="Times New Roman"/>
          <w:bCs/>
          <w:szCs w:val="24"/>
        </w:rPr>
        <w:t xml:space="preserve">Tato </w:t>
      </w:r>
      <w:r w:rsidRPr="00B6024C">
        <w:rPr>
          <w:rFonts w:ascii="Times New Roman" w:hAnsi="Times New Roman" w:cs="Times New Roman"/>
          <w:szCs w:val="24"/>
        </w:rPr>
        <w:t>smlouva o koupi pozemku</w:t>
      </w:r>
      <w:r w:rsidRPr="00B6024C">
        <w:rPr>
          <w:rFonts w:ascii="Times New Roman" w:hAnsi="Times New Roman" w:cs="Times New Roman"/>
          <w:bCs/>
          <w:szCs w:val="24"/>
        </w:rPr>
        <w:t xml:space="preserve"> je uzavřená na základě rozhodnutí </w:t>
      </w:r>
      <w:r w:rsidR="009F4C4A" w:rsidRPr="00B6024C">
        <w:rPr>
          <w:rFonts w:ascii="Times New Roman" w:hAnsi="Times New Roman" w:cs="Times New Roman"/>
          <w:bCs/>
          <w:szCs w:val="24"/>
        </w:rPr>
        <w:t xml:space="preserve">Zastupitelstva </w:t>
      </w:r>
      <w:r w:rsidRPr="00B6024C">
        <w:rPr>
          <w:rFonts w:ascii="Times New Roman" w:hAnsi="Times New Roman" w:cs="Times New Roman"/>
          <w:bCs/>
          <w:szCs w:val="24"/>
        </w:rPr>
        <w:t xml:space="preserve">MČ Praha 7 č. usnesení </w:t>
      </w:r>
      <w:r w:rsidR="00BB5445" w:rsidRPr="00BB5445">
        <w:rPr>
          <w:rFonts w:ascii="Times New Roman" w:hAnsi="Times New Roman" w:cs="Times New Roman"/>
          <w:bCs/>
          <w:szCs w:val="24"/>
          <w:highlight w:val="yellow"/>
        </w:rPr>
        <w:t>[.]</w:t>
      </w:r>
      <w:r w:rsidRPr="00B6024C">
        <w:rPr>
          <w:rFonts w:ascii="Times New Roman" w:hAnsi="Times New Roman" w:cs="Times New Roman"/>
          <w:bCs/>
          <w:szCs w:val="24"/>
        </w:rPr>
        <w:t xml:space="preserve">z jednání </w:t>
      </w:r>
      <w:r w:rsidR="005E6A7C">
        <w:rPr>
          <w:rFonts w:ascii="Times New Roman" w:hAnsi="Times New Roman" w:cs="Times New Roman"/>
          <w:bCs/>
          <w:szCs w:val="24"/>
        </w:rPr>
        <w:t xml:space="preserve">č. </w:t>
      </w:r>
      <w:r w:rsidR="00234009" w:rsidRPr="00BB5445">
        <w:rPr>
          <w:rFonts w:ascii="Times New Roman" w:hAnsi="Times New Roman" w:cs="Times New Roman"/>
          <w:bCs/>
          <w:szCs w:val="24"/>
          <w:highlight w:val="yellow"/>
        </w:rPr>
        <w:t>[.]</w:t>
      </w:r>
      <w:r w:rsidR="005E6A7C">
        <w:rPr>
          <w:rFonts w:ascii="Times New Roman" w:hAnsi="Times New Roman" w:cs="Times New Roman"/>
          <w:bCs/>
          <w:szCs w:val="24"/>
        </w:rPr>
        <w:t xml:space="preserve">, </w:t>
      </w:r>
      <w:r w:rsidRPr="00B6024C">
        <w:rPr>
          <w:rFonts w:ascii="Times New Roman" w:hAnsi="Times New Roman" w:cs="Times New Roman"/>
          <w:bCs/>
          <w:szCs w:val="24"/>
        </w:rPr>
        <w:t xml:space="preserve">ze dne </w:t>
      </w:r>
      <w:r w:rsidR="00234009" w:rsidRPr="00BB5445">
        <w:rPr>
          <w:rFonts w:ascii="Times New Roman" w:hAnsi="Times New Roman" w:cs="Times New Roman"/>
          <w:bCs/>
          <w:szCs w:val="24"/>
          <w:highlight w:val="yellow"/>
        </w:rPr>
        <w:t>[.]</w:t>
      </w:r>
    </w:p>
    <w:p w14:paraId="67E51F9A" w14:textId="77777777" w:rsidR="00F54CAE" w:rsidRPr="00B6024C" w:rsidRDefault="00F54CAE" w:rsidP="00A4164A">
      <w:pPr>
        <w:pStyle w:val="NormXCS819"/>
        <w:jc w:val="both"/>
        <w:rPr>
          <w:rFonts w:ascii="Times New Roman" w:hAnsi="Times New Roman" w:cs="Times New Roman"/>
        </w:rPr>
      </w:pPr>
    </w:p>
    <w:p w14:paraId="3EC9CB4D" w14:textId="48686485" w:rsidR="00FC1072" w:rsidRPr="00B6024C" w:rsidRDefault="00A4164A" w:rsidP="00F54CAE">
      <w:pPr>
        <w:rPr>
          <w:b/>
        </w:rPr>
      </w:pPr>
      <w:r w:rsidRPr="00B6024C">
        <w:rPr>
          <w:bCs/>
          <w:noProof/>
          <w:sz w:val="20"/>
          <w:szCs w:val="20"/>
        </w:rPr>
        <mc:AlternateContent>
          <mc:Choice Requires="wps">
            <w:drawing>
              <wp:anchor distT="0" distB="0" distL="114300" distR="114300" simplePos="0" relativeHeight="251661312" behindDoc="0" locked="0" layoutInCell="1" allowOverlap="1" wp14:anchorId="106DD4B4" wp14:editId="6085B2AA">
                <wp:simplePos x="0" y="0"/>
                <wp:positionH relativeFrom="column">
                  <wp:posOffset>0</wp:posOffset>
                </wp:positionH>
                <wp:positionV relativeFrom="paragraph">
                  <wp:posOffset>0</wp:posOffset>
                </wp:positionV>
                <wp:extent cx="6172200" cy="0"/>
                <wp:effectExtent l="0" t="0" r="25400" b="25400"/>
                <wp:wrapNone/>
                <wp:docPr id="3" name="Přímá spojnice 3"/>
                <wp:cNvGraphicFramePr/>
                <a:graphic xmlns:a="http://schemas.openxmlformats.org/drawingml/2006/main">
                  <a:graphicData uri="http://schemas.microsoft.com/office/word/2010/wordprocessingShape">
                    <wps:wsp>
                      <wps:cNvCnPr/>
                      <wps:spPr>
                        <a:xfrm>
                          <a:off x="0" y="0"/>
                          <a:ext cx="617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o="http://schemas.microsoft.com/office/mac/office/2008/main" xmlns:mv="urn:schemas-microsoft-com:mac:vml">
            <w:pict>
              <v:line w14:anchorId="62379E4D" id="Přímá spojnic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6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" strokecolor="black [3213]" strokeweight=".5pt">
                <v:stroke joinstyle="miter"/>
              </v:line>
            </w:pict>
          </mc:Fallback>
        </mc:AlternateContent>
      </w:r>
    </w:p>
    <w:p w14:paraId="781C20D6" w14:textId="77777777" w:rsidR="00395CAE" w:rsidRPr="00B6024C" w:rsidRDefault="00395CAE" w:rsidP="00F00012">
      <w:pPr>
        <w:jc w:val="center"/>
        <w:outlineLvl w:val="0"/>
        <w:rPr>
          <w:b/>
        </w:rPr>
      </w:pPr>
    </w:p>
    <w:p w14:paraId="5E891F4A" w14:textId="45EAC72F" w:rsidR="00E543A5" w:rsidRPr="00B6024C" w:rsidRDefault="00E543A5" w:rsidP="00F00012">
      <w:pPr>
        <w:jc w:val="center"/>
        <w:outlineLvl w:val="0"/>
        <w:rPr>
          <w:b/>
        </w:rPr>
      </w:pPr>
      <w:r w:rsidRPr="00B6024C">
        <w:rPr>
          <w:b/>
        </w:rPr>
        <w:t xml:space="preserve">Článek </w:t>
      </w:r>
      <w:r w:rsidR="002D5460">
        <w:rPr>
          <w:b/>
        </w:rPr>
        <w:t>I</w:t>
      </w:r>
    </w:p>
    <w:p w14:paraId="4D823D50" w14:textId="77777777" w:rsidR="00FE37A8" w:rsidRPr="00B6024C" w:rsidRDefault="00FC1072" w:rsidP="00401D94">
      <w:pPr>
        <w:jc w:val="center"/>
        <w:rPr>
          <w:b/>
        </w:rPr>
      </w:pPr>
      <w:r w:rsidRPr="00B6024C">
        <w:rPr>
          <w:b/>
        </w:rPr>
        <w:t>Úvodní ustanovení</w:t>
      </w:r>
    </w:p>
    <w:p w14:paraId="18770154" w14:textId="77777777" w:rsidR="00CB530B" w:rsidRPr="00B6024C" w:rsidRDefault="00CB530B" w:rsidP="00A4164A">
      <w:pPr>
        <w:tabs>
          <w:tab w:val="left" w:pos="720"/>
        </w:tabs>
        <w:jc w:val="both"/>
      </w:pPr>
    </w:p>
    <w:p w14:paraId="05C3E02C" w14:textId="66058BFB" w:rsidR="00A4164A" w:rsidRDefault="003B1840" w:rsidP="00FC370F">
      <w:pPr>
        <w:pStyle w:val="Odstavecseseznamem"/>
        <w:numPr>
          <w:ilvl w:val="0"/>
          <w:numId w:val="1"/>
        </w:numPr>
        <w:jc w:val="both"/>
      </w:pPr>
      <w:r w:rsidRPr="00B6024C">
        <w:t xml:space="preserve">Prodávající prohlašuje, že je vlastníkem </w:t>
      </w:r>
      <w:r w:rsidR="00344F49" w:rsidRPr="00B6024C">
        <w:t>věci nemovité – pozemku</w:t>
      </w:r>
      <w:r w:rsidRPr="00B6024C">
        <w:t xml:space="preserve"> parc. č. </w:t>
      </w:r>
      <w:r w:rsidR="006911AA">
        <w:rPr>
          <w:bCs/>
        </w:rPr>
        <w:t xml:space="preserve">651/2 o výměře 1719 </w:t>
      </w:r>
      <w:r w:rsidR="006911AA" w:rsidRPr="006911AA">
        <w:rPr>
          <w:bCs/>
        </w:rPr>
        <w:t>m</w:t>
      </w:r>
      <w:r w:rsidR="006911AA" w:rsidRPr="006911AA">
        <w:rPr>
          <w:bCs/>
          <w:vertAlign w:val="superscript"/>
        </w:rPr>
        <w:t>2</w:t>
      </w:r>
      <w:r w:rsidR="00344F49" w:rsidRPr="00B6024C">
        <w:t>,</w:t>
      </w:r>
      <w:r w:rsidRPr="00B6024C">
        <w:t xml:space="preserve"> v katastrálním území Holešovice,</w:t>
      </w:r>
      <w:r w:rsidR="00944C6C" w:rsidRPr="00B6024C">
        <w:t xml:space="preserve"> obec Praha</w:t>
      </w:r>
      <w:r w:rsidR="00344F49" w:rsidRPr="00B6024C">
        <w:t xml:space="preserve">, zapsaném na LV </w:t>
      </w:r>
      <w:r w:rsidR="0072415E">
        <w:t xml:space="preserve">č. </w:t>
      </w:r>
      <w:r w:rsidR="006911AA">
        <w:rPr>
          <w:bCs/>
        </w:rPr>
        <w:t>1283</w:t>
      </w:r>
      <w:r w:rsidR="0072415E">
        <w:rPr>
          <w:bCs/>
        </w:rPr>
        <w:t>, vedeném Katastrálním úřadem pro hl. m. Prahu, katastrální pracoviště Praha</w:t>
      </w:r>
      <w:r w:rsidR="00234009">
        <w:t xml:space="preserve"> (dále </w:t>
      </w:r>
      <w:r w:rsidR="0072415E">
        <w:t xml:space="preserve">také </w:t>
      </w:r>
      <w:r w:rsidR="00234009">
        <w:t>jen „Pozemek“).</w:t>
      </w:r>
    </w:p>
    <w:p w14:paraId="71DDB4A1" w14:textId="77777777" w:rsidR="00234009" w:rsidRPr="00B6024C" w:rsidRDefault="00234009" w:rsidP="00234009">
      <w:pPr>
        <w:pStyle w:val="Odstavecseseznamem"/>
        <w:ind w:left="360"/>
        <w:jc w:val="both"/>
      </w:pPr>
    </w:p>
    <w:p w14:paraId="2037567E" w14:textId="07319BA0" w:rsidR="00E320DD" w:rsidRDefault="00E320DD" w:rsidP="00402403">
      <w:pPr>
        <w:pStyle w:val="Odstavecseseznamem"/>
        <w:numPr>
          <w:ilvl w:val="0"/>
          <w:numId w:val="1"/>
        </w:numPr>
        <w:jc w:val="both"/>
      </w:pPr>
      <w:r>
        <w:t xml:space="preserve">Podle § 3 odst. 2 zákona č. 131/2000 Sb., o hlavním městě Praze (dále jen „Zákon o HMP“) vystupuje Kupující v rozsahu stanoveném zákonem a </w:t>
      </w:r>
      <w:r w:rsidR="00B10AF6">
        <w:t>obecně závaznou vyhláškou hlavního města Prahy č. 55/2000 Sb</w:t>
      </w:r>
      <w:r w:rsidR="00B10AF6" w:rsidRPr="00B10AF6">
        <w:t xml:space="preserve">., </w:t>
      </w:r>
      <w:r w:rsidR="00B10AF6" w:rsidRPr="00B10AF6">
        <w:rPr>
          <w:bCs/>
        </w:rPr>
        <w:t>kterou se vydává Statut hlavního města Prahy</w:t>
      </w:r>
      <w:r>
        <w:t xml:space="preserve"> </w:t>
      </w:r>
      <w:r w:rsidR="00B10AF6">
        <w:t xml:space="preserve">(dále jen „Statut HMP“) </w:t>
      </w:r>
      <w:r>
        <w:t xml:space="preserve">v právních vztazích svým jménem a nese odpovědnost ze vztahů vyplývající. Podle § 34 odst. 5 Zákona o HMP a dále dle § 13 odst. 1 písm. a) a odst. 2 </w:t>
      </w:r>
      <w:r w:rsidR="00B10AF6">
        <w:t>Statutu HMP</w:t>
      </w:r>
      <w:r>
        <w:t xml:space="preserve">, může kupující nabývat věci do vlastnictví hlavního města Prahy (tedy je mimo jiné též koupit). Tyto věci se Kupujícímu svěřují do správy dnem jejich nabytí do vlastnictví hlavního města Prahy. </w:t>
      </w:r>
      <w:r w:rsidR="00454EB2">
        <w:t>V případě, tato smlouva zmiňuje vlastnictví Kupujícího, rozumí se tím nabytí do vlastnictví hl. m. Prahy, svěřené správy Kupujícího.</w:t>
      </w:r>
    </w:p>
    <w:p w14:paraId="05FDD99F" w14:textId="77777777" w:rsidR="00E320DD" w:rsidRDefault="00E320DD" w:rsidP="00E320DD">
      <w:pPr>
        <w:pStyle w:val="Odstavecseseznamem"/>
      </w:pPr>
    </w:p>
    <w:p w14:paraId="6C64BD91" w14:textId="56E7FF42" w:rsidR="009E0010" w:rsidRPr="00B6024C" w:rsidRDefault="003F4BD4" w:rsidP="00402403">
      <w:pPr>
        <w:pStyle w:val="Odstavecseseznamem"/>
        <w:numPr>
          <w:ilvl w:val="0"/>
          <w:numId w:val="1"/>
        </w:numPr>
        <w:jc w:val="both"/>
      </w:pPr>
      <w:r w:rsidRPr="00B6024C">
        <w:lastRenderedPageBreak/>
        <w:t xml:space="preserve">Prodávající prohlašuje, že na </w:t>
      </w:r>
      <w:r w:rsidR="009E0010" w:rsidRPr="00B6024C">
        <w:t xml:space="preserve">Pozemku </w:t>
      </w:r>
      <w:r w:rsidRPr="00B6024C">
        <w:t>neváznou žádné právní vady, zástavy</w:t>
      </w:r>
      <w:r w:rsidR="00EF6ED0" w:rsidRPr="00B6024C">
        <w:t>, dluh</w:t>
      </w:r>
      <w:r w:rsidRPr="00B6024C">
        <w:t>y či jiná práva třetích osob, které by bránily volnému nakládání s Pozemk</w:t>
      </w:r>
      <w:r w:rsidR="009E0010" w:rsidRPr="00B6024C">
        <w:t>em</w:t>
      </w:r>
      <w:r w:rsidRPr="00B6024C">
        <w:t xml:space="preserve"> či jinak omezovaly výkon vlastnické</w:t>
      </w:r>
      <w:r w:rsidR="00EF6ED0" w:rsidRPr="00B6024C">
        <w:t>h</w:t>
      </w:r>
      <w:r w:rsidRPr="00B6024C">
        <w:t>o práva</w:t>
      </w:r>
      <w:r w:rsidR="0011744E">
        <w:t xml:space="preserve"> či převod pozemku</w:t>
      </w:r>
      <w:r w:rsidR="00EF6ED0" w:rsidRPr="00B6024C">
        <w:t xml:space="preserve">. </w:t>
      </w:r>
    </w:p>
    <w:p w14:paraId="1BC48397" w14:textId="77777777" w:rsidR="009E0010" w:rsidRPr="00B6024C" w:rsidRDefault="009E0010" w:rsidP="009E0010">
      <w:pPr>
        <w:jc w:val="both"/>
      </w:pPr>
    </w:p>
    <w:p w14:paraId="467BA6F7" w14:textId="2013736D" w:rsidR="003F4BD4" w:rsidRPr="00B6024C" w:rsidRDefault="00EF6ED0" w:rsidP="00402403">
      <w:pPr>
        <w:pStyle w:val="Odstavecseseznamem"/>
        <w:numPr>
          <w:ilvl w:val="0"/>
          <w:numId w:val="1"/>
        </w:numPr>
        <w:jc w:val="both"/>
      </w:pPr>
      <w:r w:rsidRPr="00B6024C">
        <w:t>Prodávající dále prohlašuje, že Pozem</w:t>
      </w:r>
      <w:r w:rsidR="009E0010" w:rsidRPr="00B6024C">
        <w:t>ek</w:t>
      </w:r>
      <w:r w:rsidRPr="00B6024C">
        <w:t xml:space="preserve"> </w:t>
      </w:r>
      <w:r w:rsidR="009E0010" w:rsidRPr="00B6024C">
        <w:t>je</w:t>
      </w:r>
      <w:r w:rsidRPr="00B6024C">
        <w:t xml:space="preserve"> převoditeln</w:t>
      </w:r>
      <w:r w:rsidR="009E0010" w:rsidRPr="00B6024C">
        <w:t>ý</w:t>
      </w:r>
      <w:r w:rsidRPr="00B6024C">
        <w:t xml:space="preserve"> a že Prodávají</w:t>
      </w:r>
      <w:r w:rsidR="004B1AA1" w:rsidRPr="00B6024C">
        <w:t>cí</w:t>
      </w:r>
      <w:r w:rsidRPr="00B6024C">
        <w:t xml:space="preserve"> nepodnikl a nepodnikne</w:t>
      </w:r>
      <w:r w:rsidR="0011744E">
        <w:t xml:space="preserve"> do doby provedení vkladu vlastnického práva Kupujícího </w:t>
      </w:r>
      <w:r w:rsidRPr="00B6024C">
        <w:t>žádné kroky, které by mohly zeslabit nebo změnit práva Kupující</w:t>
      </w:r>
      <w:r w:rsidR="00395CAE" w:rsidRPr="00B6024C">
        <w:t>ho</w:t>
      </w:r>
      <w:r w:rsidRPr="00B6024C">
        <w:t xml:space="preserve"> k</w:t>
      </w:r>
      <w:r w:rsidR="009E0010" w:rsidRPr="00B6024C">
        <w:t> </w:t>
      </w:r>
      <w:r w:rsidRPr="00B6024C">
        <w:t>převáděn</w:t>
      </w:r>
      <w:r w:rsidR="009E0010" w:rsidRPr="00B6024C">
        <w:t xml:space="preserve">ému Pozemku. </w:t>
      </w:r>
      <w:r w:rsidRPr="00B6024C">
        <w:t>Prodávající rovněž prohlašuje, ž</w:t>
      </w:r>
      <w:r w:rsidR="00472854" w:rsidRPr="00B6024C">
        <w:t>e</w:t>
      </w:r>
      <w:r w:rsidRPr="00B6024C">
        <w:t xml:space="preserve"> </w:t>
      </w:r>
      <w:r w:rsidR="00472854" w:rsidRPr="00B6024C">
        <w:t>Pozem</w:t>
      </w:r>
      <w:r w:rsidR="009E0010" w:rsidRPr="00B6024C">
        <w:t>ek</w:t>
      </w:r>
      <w:r w:rsidR="00472854" w:rsidRPr="00B6024C">
        <w:t xml:space="preserve"> </w:t>
      </w:r>
      <w:r w:rsidR="00131126" w:rsidRPr="00B6024C">
        <w:t>ne</w:t>
      </w:r>
      <w:r w:rsidR="009E0010" w:rsidRPr="00B6024C">
        <w:t>ní</w:t>
      </w:r>
      <w:r w:rsidRPr="00B6024C">
        <w:t xml:space="preserve"> předmětem insolvenčního, konkursního</w:t>
      </w:r>
      <w:r w:rsidR="0011744E">
        <w:t xml:space="preserve">, správního, rozhodčího </w:t>
      </w:r>
      <w:r w:rsidRPr="00B6024C">
        <w:t>nebo jiného obdob</w:t>
      </w:r>
      <w:r w:rsidR="000376E1" w:rsidRPr="00B6024C">
        <w:t>ného řízení ani</w:t>
      </w:r>
      <w:r w:rsidRPr="00B6024C">
        <w:t xml:space="preserve"> řízení o výkon soudního rozhodnutí, exekuce nebo správního rozhodnutí.</w:t>
      </w:r>
      <w:r w:rsidR="0011744E">
        <w:t xml:space="preserve"> Prodávající dále prohlašuje, že ohledně pozemku neuzavřel žádnou rezervační,</w:t>
      </w:r>
      <w:r w:rsidR="003B7A04">
        <w:t xml:space="preserve"> </w:t>
      </w:r>
      <w:r w:rsidR="0011744E">
        <w:t>kupní, zástavní či obdobnou smlouvu, které by znemožnily prodej Kupujícímu či v budoucnu ohrozily výkon jeho vlastnického práva.</w:t>
      </w:r>
    </w:p>
    <w:p w14:paraId="10C1274D" w14:textId="77777777" w:rsidR="00DC44A1" w:rsidRPr="00B6024C" w:rsidRDefault="00DC44A1" w:rsidP="00DC44A1">
      <w:pPr>
        <w:jc w:val="both"/>
      </w:pPr>
    </w:p>
    <w:p w14:paraId="5D0D7915" w14:textId="501859E1" w:rsidR="002F3411" w:rsidRPr="00B6024C" w:rsidRDefault="00944C6C" w:rsidP="00F00012">
      <w:pPr>
        <w:jc w:val="center"/>
        <w:outlineLvl w:val="0"/>
        <w:rPr>
          <w:b/>
        </w:rPr>
      </w:pPr>
      <w:r w:rsidRPr="00B6024C">
        <w:rPr>
          <w:b/>
        </w:rPr>
        <w:t xml:space="preserve">Článek </w:t>
      </w:r>
      <w:r w:rsidR="008702E9" w:rsidRPr="00B6024C">
        <w:rPr>
          <w:b/>
        </w:rPr>
        <w:t>II</w:t>
      </w:r>
    </w:p>
    <w:p w14:paraId="68EAF8BD" w14:textId="76D389AB" w:rsidR="00944C6C" w:rsidRPr="00B6024C" w:rsidRDefault="00944C6C" w:rsidP="002F3411">
      <w:pPr>
        <w:jc w:val="center"/>
        <w:rPr>
          <w:b/>
        </w:rPr>
      </w:pPr>
      <w:r w:rsidRPr="00B6024C">
        <w:rPr>
          <w:b/>
        </w:rPr>
        <w:t xml:space="preserve">Předmět </w:t>
      </w:r>
      <w:r w:rsidR="009E0010" w:rsidRPr="00B6024C">
        <w:rPr>
          <w:b/>
        </w:rPr>
        <w:t>smlouvy</w:t>
      </w:r>
    </w:p>
    <w:p w14:paraId="195549E6" w14:textId="77777777" w:rsidR="00944C6C" w:rsidRPr="00B6024C" w:rsidRDefault="00944C6C" w:rsidP="00944C6C">
      <w:pPr>
        <w:jc w:val="both"/>
      </w:pPr>
    </w:p>
    <w:p w14:paraId="6D5005E3" w14:textId="4B44947D" w:rsidR="00A60CC7" w:rsidRPr="00B6024C" w:rsidRDefault="00A60CC7" w:rsidP="00402403">
      <w:pPr>
        <w:pStyle w:val="Odstavecseseznamem"/>
        <w:numPr>
          <w:ilvl w:val="0"/>
          <w:numId w:val="2"/>
        </w:numPr>
        <w:jc w:val="both"/>
      </w:pPr>
      <w:r w:rsidRPr="00B6024C">
        <w:t>Předmětem této smlouvy je závazek Prodávajíc</w:t>
      </w:r>
      <w:r w:rsidR="005079BC" w:rsidRPr="00B6024C">
        <w:t>ího odevzdat Kupujícím</w:t>
      </w:r>
      <w:r w:rsidR="00205479" w:rsidRPr="00B6024C">
        <w:t>u</w:t>
      </w:r>
      <w:r w:rsidR="005079BC" w:rsidRPr="00B6024C">
        <w:t xml:space="preserve"> Pozemek a</w:t>
      </w:r>
      <w:r w:rsidRPr="00B6024C">
        <w:t xml:space="preserve"> umožnit </w:t>
      </w:r>
      <w:r w:rsidR="005079BC" w:rsidRPr="00B6024C">
        <w:t>Kupujícím</w:t>
      </w:r>
      <w:r w:rsidR="00205479" w:rsidRPr="00B6024C">
        <w:t>u</w:t>
      </w:r>
      <w:r w:rsidRPr="00B6024C">
        <w:t xml:space="preserve"> k tomuto Pozemku nabýt vlast</w:t>
      </w:r>
      <w:r w:rsidR="005079BC" w:rsidRPr="00B6024C">
        <w:t>nické právo a závazek Kupující</w:t>
      </w:r>
      <w:r w:rsidR="00205479" w:rsidRPr="00B6024C">
        <w:t>ho</w:t>
      </w:r>
      <w:r w:rsidRPr="00B6024C">
        <w:t>, že Pozemek převezm</w:t>
      </w:r>
      <w:r w:rsidR="00205479" w:rsidRPr="00B6024C">
        <w:t>e</w:t>
      </w:r>
      <w:r w:rsidRPr="00B6024C">
        <w:t>, zaplatí Prodávajícímu kupní cenu dle této smlouvy a splní další podmínky v této smlouvě uvedené.</w:t>
      </w:r>
    </w:p>
    <w:p w14:paraId="3D1424B4" w14:textId="77777777" w:rsidR="00A60CC7" w:rsidRPr="00B6024C" w:rsidRDefault="00A60CC7" w:rsidP="00A60CC7">
      <w:pPr>
        <w:pStyle w:val="Odstavecseseznamem"/>
        <w:ind w:left="360"/>
        <w:jc w:val="both"/>
      </w:pPr>
    </w:p>
    <w:p w14:paraId="4CA79D80" w14:textId="77777777" w:rsidR="00DC44A1" w:rsidRPr="00B6024C" w:rsidRDefault="00DC44A1" w:rsidP="00DC44A1">
      <w:pPr>
        <w:jc w:val="both"/>
      </w:pPr>
    </w:p>
    <w:p w14:paraId="4AC02DA3" w14:textId="2A88B4DE" w:rsidR="003B1840" w:rsidRPr="00B6024C" w:rsidRDefault="00CB530B" w:rsidP="00F00012">
      <w:pPr>
        <w:ind w:left="360" w:hanging="360"/>
        <w:jc w:val="center"/>
        <w:outlineLvl w:val="0"/>
        <w:rPr>
          <w:b/>
        </w:rPr>
      </w:pPr>
      <w:r w:rsidRPr="00B6024C">
        <w:rPr>
          <w:b/>
        </w:rPr>
        <w:t xml:space="preserve">Článek </w:t>
      </w:r>
      <w:r w:rsidR="008702E9" w:rsidRPr="00B6024C">
        <w:rPr>
          <w:b/>
        </w:rPr>
        <w:t>III</w:t>
      </w:r>
    </w:p>
    <w:p w14:paraId="49A39AA9" w14:textId="77777777" w:rsidR="00CB530B" w:rsidRPr="00B6024C" w:rsidRDefault="00CB530B" w:rsidP="002F3411">
      <w:pPr>
        <w:ind w:left="360" w:hanging="360"/>
        <w:jc w:val="center"/>
        <w:rPr>
          <w:b/>
        </w:rPr>
      </w:pPr>
      <w:r w:rsidRPr="00B6024C">
        <w:rPr>
          <w:b/>
        </w:rPr>
        <w:t>Projev vůle</w:t>
      </w:r>
    </w:p>
    <w:p w14:paraId="24711412" w14:textId="77777777" w:rsidR="00CB530B" w:rsidRPr="00B6024C" w:rsidRDefault="00CB530B" w:rsidP="00CB530B">
      <w:pPr>
        <w:ind w:left="360" w:hanging="360"/>
        <w:jc w:val="both"/>
        <w:rPr>
          <w:b/>
        </w:rPr>
      </w:pPr>
    </w:p>
    <w:p w14:paraId="2CE2E957" w14:textId="3C347488" w:rsidR="003375B0" w:rsidRDefault="003375B0" w:rsidP="003375B0">
      <w:pPr>
        <w:pStyle w:val="Odstavecseseznamem"/>
        <w:numPr>
          <w:ilvl w:val="0"/>
          <w:numId w:val="26"/>
        </w:numPr>
        <w:jc w:val="both"/>
      </w:pPr>
      <w:r w:rsidRPr="00B6024C">
        <w:t xml:space="preserve">Prodávající </w:t>
      </w:r>
      <w:r>
        <w:t>touto smlouvou převádí vlastnické právo k nemovité věci</w:t>
      </w:r>
      <w:r w:rsidRPr="00B6024C">
        <w:t xml:space="preserve"> - </w:t>
      </w:r>
      <w:r>
        <w:t>p</w:t>
      </w:r>
      <w:r w:rsidRPr="00B6024C">
        <w:t>ozem</w:t>
      </w:r>
      <w:r>
        <w:t>ku</w:t>
      </w:r>
      <w:r w:rsidRPr="00B6024C">
        <w:t xml:space="preserve"> parc. č. </w:t>
      </w:r>
      <w:r w:rsidRPr="00BE4F13">
        <w:rPr>
          <w:bCs/>
        </w:rPr>
        <w:t>651/2 o výměře 1719 m</w:t>
      </w:r>
      <w:r w:rsidRPr="00BE4F13">
        <w:rPr>
          <w:bCs/>
          <w:vertAlign w:val="superscript"/>
        </w:rPr>
        <w:t>2</w:t>
      </w:r>
      <w:r w:rsidRPr="00BE4F13">
        <w:rPr>
          <w:bCs/>
        </w:rPr>
        <w:t xml:space="preserve">, v katastrálním území Holešovice, obec Praha, zapsaném na LV </w:t>
      </w:r>
      <w:r>
        <w:rPr>
          <w:bCs/>
        </w:rPr>
        <w:t xml:space="preserve">č. </w:t>
      </w:r>
      <w:r w:rsidRPr="00BE4F13">
        <w:rPr>
          <w:bCs/>
        </w:rPr>
        <w:t>1283</w:t>
      </w:r>
      <w:r w:rsidRPr="00B6024C">
        <w:t xml:space="preserve">, </w:t>
      </w:r>
      <w:r>
        <w:rPr>
          <w:bCs/>
        </w:rPr>
        <w:t>vedeném Katastrálním úřadem pro hl. m. Prahu, katastrální pracoviště Praha,</w:t>
      </w:r>
      <w:r w:rsidRPr="00B6024C">
        <w:t xml:space="preserve"> a to v rozsahu a hranicích jak je</w:t>
      </w:r>
      <w:r>
        <w:t>j</w:t>
      </w:r>
      <w:r w:rsidRPr="00B6024C">
        <w:t xml:space="preserve"> sám vlastnil, se všemi právy a povinnostmi, se všemi součástmi a příslušenstvím</w:t>
      </w:r>
      <w:r>
        <w:t xml:space="preserve"> (včetně zpevněných ploch na pozemku – chodníku a komunikace – a trvalých porostů na pozemku)</w:t>
      </w:r>
      <w:r w:rsidRPr="00B6024C">
        <w:t xml:space="preserve">, a to za dohodnutou kupní cenu uvedenou v článku IV </w:t>
      </w:r>
      <w:r>
        <w:t xml:space="preserve">odst. 1 </w:t>
      </w:r>
      <w:r w:rsidRPr="00B6024C">
        <w:t xml:space="preserve">této smlouvy Kupujícímu, který jej kupuje a do </w:t>
      </w:r>
      <w:r>
        <w:t xml:space="preserve">výlučného </w:t>
      </w:r>
      <w:r w:rsidRPr="00B6024C">
        <w:t xml:space="preserve">vlastnictví </w:t>
      </w:r>
      <w:r>
        <w:t xml:space="preserve">hl. m. Prahy, se svěřenou správou Kupujícího, </w:t>
      </w:r>
      <w:r w:rsidRPr="00B6024C">
        <w:t xml:space="preserve">přijímá. </w:t>
      </w:r>
    </w:p>
    <w:p w14:paraId="66CFAA4C" w14:textId="77777777" w:rsidR="003375B0" w:rsidRDefault="003375B0" w:rsidP="003375B0">
      <w:pPr>
        <w:pStyle w:val="Odstavecseseznamem"/>
        <w:ind w:left="360"/>
        <w:jc w:val="both"/>
      </w:pPr>
    </w:p>
    <w:p w14:paraId="42D4BBA3" w14:textId="181E8B38" w:rsidR="008702E9" w:rsidRDefault="00944C6C" w:rsidP="003375B0">
      <w:pPr>
        <w:pStyle w:val="Odstavecseseznamem"/>
        <w:numPr>
          <w:ilvl w:val="0"/>
          <w:numId w:val="26"/>
        </w:numPr>
        <w:jc w:val="both"/>
      </w:pPr>
      <w:r w:rsidRPr="00B6024C">
        <w:t>Prodávající je povine</w:t>
      </w:r>
      <w:r w:rsidR="00472854" w:rsidRPr="00B6024C">
        <w:t>n</w:t>
      </w:r>
      <w:r w:rsidRPr="00B6024C">
        <w:t xml:space="preserve"> </w:t>
      </w:r>
      <w:r w:rsidR="008702E9" w:rsidRPr="00B6024C">
        <w:t>zdržet se ode dne podpisu této s</w:t>
      </w:r>
      <w:r w:rsidRPr="00B6024C">
        <w:t xml:space="preserve">mlouvy jakéhokoliv jednání, kterým by </w:t>
      </w:r>
      <w:r w:rsidR="008702E9" w:rsidRPr="00B6024C">
        <w:t>Pozemek</w:t>
      </w:r>
      <w:r w:rsidRPr="00B6024C">
        <w:t xml:space="preserve"> převedl na třetí osobu nebo </w:t>
      </w:r>
      <w:r w:rsidR="00262B1B">
        <w:t>jej</w:t>
      </w:r>
      <w:r w:rsidRPr="00B6024C">
        <w:t xml:space="preserve"> jinak jakkoli zatížil nebo jakkoli snížil je</w:t>
      </w:r>
      <w:r w:rsidR="00262B1B">
        <w:t>ho</w:t>
      </w:r>
      <w:r w:rsidRPr="00B6024C">
        <w:t xml:space="preserve"> hodnotu.</w:t>
      </w:r>
    </w:p>
    <w:p w14:paraId="4367605F" w14:textId="77777777" w:rsidR="003375B0" w:rsidRPr="00B6024C" w:rsidRDefault="003375B0" w:rsidP="003375B0">
      <w:pPr>
        <w:jc w:val="both"/>
      </w:pPr>
    </w:p>
    <w:p w14:paraId="0EDDD440" w14:textId="77777777" w:rsidR="00D438D2" w:rsidRDefault="00D438D2" w:rsidP="00F00012">
      <w:pPr>
        <w:ind w:left="360" w:hanging="360"/>
        <w:jc w:val="center"/>
        <w:outlineLvl w:val="0"/>
        <w:rPr>
          <w:b/>
        </w:rPr>
      </w:pPr>
    </w:p>
    <w:p w14:paraId="67B3BD4B" w14:textId="0586062F" w:rsidR="00362DF8" w:rsidRPr="00B6024C" w:rsidRDefault="00362DF8" w:rsidP="00F00012">
      <w:pPr>
        <w:ind w:left="360" w:hanging="360"/>
        <w:jc w:val="center"/>
        <w:outlineLvl w:val="0"/>
        <w:rPr>
          <w:b/>
        </w:rPr>
      </w:pPr>
      <w:r w:rsidRPr="00B6024C">
        <w:rPr>
          <w:b/>
        </w:rPr>
        <w:t xml:space="preserve">Článek </w:t>
      </w:r>
      <w:r w:rsidR="008702E9" w:rsidRPr="00B6024C">
        <w:rPr>
          <w:b/>
        </w:rPr>
        <w:t>IV</w:t>
      </w:r>
    </w:p>
    <w:p w14:paraId="7571CA59" w14:textId="352FA66B" w:rsidR="00E543A5" w:rsidRPr="00B6024C" w:rsidRDefault="008702E9" w:rsidP="009F1F1B">
      <w:pPr>
        <w:ind w:left="360" w:hanging="360"/>
        <w:jc w:val="center"/>
        <w:rPr>
          <w:b/>
          <w:sz w:val="22"/>
        </w:rPr>
      </w:pPr>
      <w:r w:rsidRPr="00B6024C">
        <w:rPr>
          <w:b/>
        </w:rPr>
        <w:t>Kupní cena</w:t>
      </w:r>
    </w:p>
    <w:p w14:paraId="296CABF3" w14:textId="77777777" w:rsidR="00E543A5" w:rsidRPr="00B6024C" w:rsidRDefault="00E543A5">
      <w:pPr>
        <w:rPr>
          <w:sz w:val="22"/>
        </w:rPr>
      </w:pPr>
    </w:p>
    <w:p w14:paraId="490D473E" w14:textId="24B5A9A3" w:rsidR="00472719" w:rsidRDefault="00A967C5" w:rsidP="00402403">
      <w:pPr>
        <w:pStyle w:val="Odstavecseseznamem"/>
        <w:numPr>
          <w:ilvl w:val="0"/>
          <w:numId w:val="4"/>
        </w:numPr>
        <w:jc w:val="both"/>
      </w:pPr>
      <w:r w:rsidRPr="00B6024C">
        <w:t>Celková k</w:t>
      </w:r>
      <w:r w:rsidR="008702E9" w:rsidRPr="00B6024C">
        <w:t>upní cena</w:t>
      </w:r>
      <w:r w:rsidR="00E543A5" w:rsidRPr="00B6024C">
        <w:t xml:space="preserve"> </w:t>
      </w:r>
      <w:r w:rsidR="00472719" w:rsidRPr="00B6024C">
        <w:t>za prodej Pozemk</w:t>
      </w:r>
      <w:r w:rsidR="008702E9" w:rsidRPr="00B6024C">
        <w:t>u</w:t>
      </w:r>
      <w:r w:rsidR="00472719" w:rsidRPr="00B6024C">
        <w:t xml:space="preserve"> </w:t>
      </w:r>
      <w:r w:rsidR="008702E9" w:rsidRPr="00B6024C">
        <w:t>činí</w:t>
      </w:r>
      <w:r w:rsidR="00DC44A1" w:rsidRPr="00B6024C">
        <w:t xml:space="preserve"> </w:t>
      </w:r>
      <w:r w:rsidR="00BF68D3" w:rsidRPr="00BF68D3">
        <w:rPr>
          <w:b/>
          <w:bCs/>
        </w:rPr>
        <w:t>4.657.725,- Kč</w:t>
      </w:r>
      <w:r w:rsidR="008D1068">
        <w:rPr>
          <w:bCs/>
        </w:rPr>
        <w:t>,-</w:t>
      </w:r>
      <w:r w:rsidR="00234009">
        <w:rPr>
          <w:bCs/>
        </w:rPr>
        <w:t xml:space="preserve"> </w:t>
      </w:r>
      <w:r w:rsidR="008702E9" w:rsidRPr="008D1068">
        <w:t>Kč</w:t>
      </w:r>
      <w:r w:rsidR="008702E9" w:rsidRPr="00B6024C">
        <w:rPr>
          <w:b/>
        </w:rPr>
        <w:t xml:space="preserve"> </w:t>
      </w:r>
      <w:r w:rsidR="008702E9" w:rsidRPr="00B6024C">
        <w:t xml:space="preserve">slovy: </w:t>
      </w:r>
      <w:r w:rsidR="00BF68D3">
        <w:rPr>
          <w:bCs/>
        </w:rPr>
        <w:t>čtyři milióny šest set padesát sedm tisíc sedm set dvacet pět</w:t>
      </w:r>
      <w:r w:rsidR="008702E9" w:rsidRPr="00B6024C">
        <w:t xml:space="preserve"> korun českých</w:t>
      </w:r>
      <w:r w:rsidR="00BF68D3">
        <w:t xml:space="preserve"> </w:t>
      </w:r>
      <w:r w:rsidR="00BF68D3" w:rsidRPr="00B6024C">
        <w:t>(dále jen „kupní cena“).</w:t>
      </w:r>
      <w:r w:rsidR="00BF68D3">
        <w:t xml:space="preserve"> </w:t>
      </w:r>
      <w:r w:rsidR="00BF68D3" w:rsidRPr="00BF68D3">
        <w:rPr>
          <w:bCs/>
        </w:rPr>
        <w:t xml:space="preserve">Výše kupní ceny byla určena jako průměr obvyklé ceny určené znaleckým posudkem č. 4390 – 87/2021 ze dne 10.12.2021, vyhotoveným </w:t>
      </w:r>
      <w:r w:rsidR="009253A1">
        <w:rPr>
          <w:bCs/>
        </w:rPr>
        <w:t>xxxxxxxxxxxxx</w:t>
      </w:r>
      <w:r w:rsidR="00BF68D3" w:rsidRPr="00BF68D3">
        <w:rPr>
          <w:bCs/>
        </w:rPr>
        <w:t>, soudním znalcem</w:t>
      </w:r>
      <w:r w:rsidR="00BF68D3">
        <w:rPr>
          <w:bCs/>
        </w:rPr>
        <w:t xml:space="preserve"> (příloha č. 1 této smlouvy)</w:t>
      </w:r>
      <w:r w:rsidR="00BF68D3" w:rsidRPr="00BF68D3">
        <w:rPr>
          <w:bCs/>
        </w:rPr>
        <w:t xml:space="preserve">, a obvyklé ceny určené znaleckým posudkem č. 4296-68/2021 ze dne 07.10.2021, vyhotoveným </w:t>
      </w:r>
      <w:r w:rsidR="009253A1">
        <w:rPr>
          <w:bCs/>
        </w:rPr>
        <w:t>xxx</w:t>
      </w:r>
      <w:r w:rsidR="00BF68D3" w:rsidRPr="00BF68D3">
        <w:rPr>
          <w:bCs/>
        </w:rPr>
        <w:t xml:space="preserve"> </w:t>
      </w:r>
      <w:r w:rsidR="009253A1">
        <w:rPr>
          <w:bCs/>
        </w:rPr>
        <w:t>xxxxxxxxxxxx</w:t>
      </w:r>
      <w:r w:rsidR="00BF68D3" w:rsidRPr="00BF68D3">
        <w:rPr>
          <w:bCs/>
        </w:rPr>
        <w:t>, soudním znalcem</w:t>
      </w:r>
      <w:r w:rsidR="003D3F7A">
        <w:rPr>
          <w:bCs/>
        </w:rPr>
        <w:t xml:space="preserve"> - varianta B</w:t>
      </w:r>
      <w:r w:rsidR="00BF68D3">
        <w:rPr>
          <w:bCs/>
        </w:rPr>
        <w:t xml:space="preserve"> (příloha č. 2 této smlouvy).</w:t>
      </w:r>
    </w:p>
    <w:p w14:paraId="7060DCAB" w14:textId="77777777" w:rsidR="004E1793" w:rsidRDefault="004E1793" w:rsidP="004E1793">
      <w:pPr>
        <w:pStyle w:val="Odstavecseseznamem"/>
        <w:ind w:left="360"/>
        <w:jc w:val="both"/>
      </w:pPr>
    </w:p>
    <w:p w14:paraId="37D2709C" w14:textId="087ACFC9" w:rsidR="004E1793" w:rsidRDefault="004E1793" w:rsidP="00402403">
      <w:pPr>
        <w:pStyle w:val="Odstavecseseznamem"/>
        <w:numPr>
          <w:ilvl w:val="0"/>
          <w:numId w:val="4"/>
        </w:numPr>
        <w:jc w:val="both"/>
      </w:pPr>
      <w:r>
        <w:t>Smluvní strany se dohodly</w:t>
      </w:r>
      <w:r w:rsidR="00D90493">
        <w:t>, že započítávají</w:t>
      </w:r>
      <w:r>
        <w:t xml:space="preserve"> </w:t>
      </w:r>
      <w:r w:rsidR="009C3C52">
        <w:t xml:space="preserve">své vzájemné závazky, tj. </w:t>
      </w:r>
      <w:r>
        <w:t>závaz</w:t>
      </w:r>
      <w:r w:rsidR="00D90493">
        <w:t>e</w:t>
      </w:r>
      <w:r>
        <w:t xml:space="preserve">k kupujícího </w:t>
      </w:r>
      <w:r w:rsidR="00D90493">
        <w:t xml:space="preserve">na zaplacení kupní ceny </w:t>
      </w:r>
      <w:r w:rsidR="009C678B">
        <w:t xml:space="preserve">dle této smlouvy </w:t>
      </w:r>
      <w:r>
        <w:t xml:space="preserve">vůči </w:t>
      </w:r>
      <w:r w:rsidR="00FB26F6">
        <w:t>závazku</w:t>
      </w:r>
      <w:r>
        <w:t xml:space="preserve"> prodávajícího zapl</w:t>
      </w:r>
      <w:r w:rsidR="00FB26F6">
        <w:t>a</w:t>
      </w:r>
      <w:r>
        <w:t>tit</w:t>
      </w:r>
      <w:r w:rsidR="00FB26F6">
        <w:t xml:space="preserve"> kupujícímu </w:t>
      </w:r>
      <w:r w:rsidR="00BF68D3">
        <w:t xml:space="preserve">část finančního příspěvku </w:t>
      </w:r>
      <w:r w:rsidR="00FB26F6">
        <w:t xml:space="preserve">na základě smlouvy o spolupráci </w:t>
      </w:r>
      <w:r w:rsidR="00BF68D3">
        <w:t xml:space="preserve">a o smlouvě budoucí kupní </w:t>
      </w:r>
      <w:r w:rsidR="00FB26F6">
        <w:t xml:space="preserve">č. </w:t>
      </w:r>
      <w:r w:rsidR="00646A66">
        <w:t xml:space="preserve">2022/OPV/11/SI </w:t>
      </w:r>
      <w:r w:rsidR="003375B0">
        <w:rPr>
          <w:bCs/>
        </w:rPr>
        <w:t xml:space="preserve">ze dne </w:t>
      </w:r>
      <w:r w:rsidR="003375B0" w:rsidRPr="00234009">
        <w:rPr>
          <w:bCs/>
          <w:highlight w:val="yellow"/>
        </w:rPr>
        <w:t>[.]</w:t>
      </w:r>
      <w:r w:rsidR="003375B0">
        <w:rPr>
          <w:bCs/>
        </w:rPr>
        <w:t xml:space="preserve"> </w:t>
      </w:r>
      <w:r w:rsidR="008D1068">
        <w:rPr>
          <w:bCs/>
        </w:rPr>
        <w:t>ve výši</w:t>
      </w:r>
      <w:r w:rsidR="00D864AD">
        <w:rPr>
          <w:bCs/>
        </w:rPr>
        <w:t xml:space="preserve"> </w:t>
      </w:r>
      <w:r w:rsidR="00BF68D3" w:rsidRPr="00BF68D3">
        <w:rPr>
          <w:b/>
          <w:bCs/>
        </w:rPr>
        <w:t>4.657.725,- Kč</w:t>
      </w:r>
      <w:r w:rsidR="008D1068">
        <w:rPr>
          <w:bCs/>
        </w:rPr>
        <w:t xml:space="preserve">. </w:t>
      </w:r>
      <w:r w:rsidR="00D864AD" w:rsidRPr="00D864AD">
        <w:rPr>
          <w:bCs/>
        </w:rPr>
        <w:t xml:space="preserve">Tato smlouva o spolupráci vznikla na základě dokumentu Zásady finanční spoluúčasti investora na rozvoji městské části Praha 7, schváleným </w:t>
      </w:r>
      <w:r w:rsidR="00D864AD" w:rsidRPr="00D864AD">
        <w:rPr>
          <w:bCs/>
        </w:rPr>
        <w:lastRenderedPageBreak/>
        <w:t>Zastupitelstvem městské části Praha 7 číslo usnesení 0039/18-Z z jednání ze dne 16. 4. 2018, ve znění usnesení číslo 0082/21-Z ze dne 06.09.2021, který stanovuje základní rámec spolupráce mezi městskou částí a investorem na rozvoji městské části Praha 7 z důvodů navyšování nároků na vybavenost a na služby vyplývajících z nárůstu hrubých podlažních ploch obytné a administrativní funkce na území městské části</w:t>
      </w:r>
      <w:r w:rsidR="00D864AD">
        <w:rPr>
          <w:bCs/>
        </w:rPr>
        <w:t xml:space="preserve">. </w:t>
      </w:r>
    </w:p>
    <w:p w14:paraId="06D17DF7" w14:textId="77777777" w:rsidR="008D26FE" w:rsidRDefault="008D26FE" w:rsidP="00D50C3C">
      <w:pPr>
        <w:jc w:val="both"/>
      </w:pPr>
    </w:p>
    <w:p w14:paraId="06254E72" w14:textId="77777777" w:rsidR="00471C30" w:rsidRPr="00B6024C" w:rsidRDefault="00471C30" w:rsidP="00D50C3C">
      <w:pPr>
        <w:jc w:val="both"/>
      </w:pPr>
    </w:p>
    <w:p w14:paraId="77B370A0" w14:textId="76013BB1" w:rsidR="00E543A5" w:rsidRPr="00B6024C" w:rsidRDefault="00E543A5" w:rsidP="00F00012">
      <w:pPr>
        <w:jc w:val="center"/>
        <w:outlineLvl w:val="0"/>
        <w:rPr>
          <w:b/>
          <w:bCs/>
        </w:rPr>
      </w:pPr>
      <w:r w:rsidRPr="00B6024C">
        <w:rPr>
          <w:b/>
          <w:bCs/>
        </w:rPr>
        <w:t xml:space="preserve">Článek </w:t>
      </w:r>
      <w:r w:rsidR="0038429D" w:rsidRPr="00B6024C">
        <w:rPr>
          <w:b/>
          <w:bCs/>
        </w:rPr>
        <w:t>V</w:t>
      </w:r>
    </w:p>
    <w:p w14:paraId="39F4A95B" w14:textId="77777777" w:rsidR="00E543A5" w:rsidRPr="00B6024C" w:rsidRDefault="003F4BD4" w:rsidP="00E5152D">
      <w:pPr>
        <w:jc w:val="center"/>
        <w:rPr>
          <w:b/>
        </w:rPr>
      </w:pPr>
      <w:r w:rsidRPr="00B6024C">
        <w:rPr>
          <w:b/>
        </w:rPr>
        <w:t>Stav předmětu koupě</w:t>
      </w:r>
    </w:p>
    <w:p w14:paraId="7A11CC04" w14:textId="77777777" w:rsidR="00E5152D" w:rsidRPr="00B6024C" w:rsidRDefault="00E5152D" w:rsidP="001950EE">
      <w:pPr>
        <w:jc w:val="both"/>
        <w:rPr>
          <w:b/>
          <w:sz w:val="22"/>
        </w:rPr>
      </w:pPr>
    </w:p>
    <w:p w14:paraId="17CCABFE" w14:textId="20E46F45" w:rsidR="003F4BD4" w:rsidRPr="00B6024C" w:rsidRDefault="003F4BD4" w:rsidP="00402403">
      <w:pPr>
        <w:pStyle w:val="Odstavecseseznamem"/>
        <w:numPr>
          <w:ilvl w:val="0"/>
          <w:numId w:val="5"/>
        </w:numPr>
        <w:jc w:val="both"/>
      </w:pPr>
      <w:r w:rsidRPr="00B6024C">
        <w:t xml:space="preserve">Prodávající i </w:t>
      </w:r>
      <w:r w:rsidR="00685FD1" w:rsidRPr="00B6024C">
        <w:t>K</w:t>
      </w:r>
      <w:r w:rsidRPr="00B6024C">
        <w:t>upující prohlašují, že stav převáděn</w:t>
      </w:r>
      <w:r w:rsidR="00212DE4" w:rsidRPr="00B6024C">
        <w:t>ého</w:t>
      </w:r>
      <w:r w:rsidRPr="00B6024C">
        <w:t xml:space="preserve"> Pozemk</w:t>
      </w:r>
      <w:r w:rsidR="00212DE4" w:rsidRPr="00B6024C">
        <w:t>u</w:t>
      </w:r>
      <w:r w:rsidRPr="00B6024C">
        <w:t xml:space="preserve"> odpovídá </w:t>
      </w:r>
      <w:r w:rsidR="009F4C4A" w:rsidRPr="00B6024C">
        <w:t>prohlášením Prodávajícího</w:t>
      </w:r>
      <w:r w:rsidRPr="00B6024C">
        <w:t xml:space="preserve"> uveden</w:t>
      </w:r>
      <w:r w:rsidR="008D637B" w:rsidRPr="00B6024C">
        <w:t>ým</w:t>
      </w:r>
      <w:r w:rsidRPr="00B6024C">
        <w:t xml:space="preserve"> </w:t>
      </w:r>
      <w:r w:rsidR="00427BA3" w:rsidRPr="00B6024C">
        <w:t xml:space="preserve">v </w:t>
      </w:r>
      <w:r w:rsidR="00D50C3C" w:rsidRPr="00B6024C">
        <w:t>č</w:t>
      </w:r>
      <w:r w:rsidRPr="00B6024C">
        <w:t xml:space="preserve">lánku </w:t>
      </w:r>
      <w:r w:rsidR="002949FE" w:rsidRPr="00B6024C">
        <w:t xml:space="preserve">I </w:t>
      </w:r>
      <w:r w:rsidR="003375B0">
        <w:t xml:space="preserve">této </w:t>
      </w:r>
      <w:r w:rsidR="002949FE" w:rsidRPr="00B6024C">
        <w:t>s</w:t>
      </w:r>
      <w:r w:rsidRPr="00B6024C">
        <w:t>mlouvy</w:t>
      </w:r>
      <w:r w:rsidR="008D637B" w:rsidRPr="00B6024C">
        <w:t xml:space="preserve">. </w:t>
      </w:r>
      <w:r w:rsidR="00262B1B">
        <w:t>Kupující kupuje</w:t>
      </w:r>
      <w:r w:rsidR="00131126" w:rsidRPr="00B6024C">
        <w:t xml:space="preserve"> Pozem</w:t>
      </w:r>
      <w:r w:rsidR="002949FE" w:rsidRPr="00B6024C">
        <w:t>ek</w:t>
      </w:r>
      <w:r w:rsidR="00131126" w:rsidRPr="00B6024C">
        <w:t xml:space="preserve"> </w:t>
      </w:r>
      <w:r w:rsidRPr="00B6024C">
        <w:t xml:space="preserve">ve stavu, </w:t>
      </w:r>
      <w:r w:rsidR="000376E1" w:rsidRPr="00B6024C">
        <w:t xml:space="preserve">v </w:t>
      </w:r>
      <w:r w:rsidRPr="00B6024C">
        <w:t>jaké</w:t>
      </w:r>
      <w:r w:rsidR="000376E1" w:rsidRPr="00B6024C">
        <w:t>m</w:t>
      </w:r>
      <w:r w:rsidRPr="00B6024C">
        <w:t xml:space="preserve"> se ke d</w:t>
      </w:r>
      <w:r w:rsidR="000376E1" w:rsidRPr="00B6024C">
        <w:t>n</w:t>
      </w:r>
      <w:r w:rsidR="002949FE" w:rsidRPr="00B6024C">
        <w:t>i podpisu této s</w:t>
      </w:r>
      <w:r w:rsidRPr="00B6024C">
        <w:t>mlouvy nachází.</w:t>
      </w:r>
    </w:p>
    <w:p w14:paraId="21EEF08A" w14:textId="77777777" w:rsidR="001950EE" w:rsidRPr="00B6024C" w:rsidRDefault="001950EE" w:rsidP="001950EE">
      <w:pPr>
        <w:ind w:left="360" w:hanging="360"/>
        <w:jc w:val="both"/>
      </w:pPr>
    </w:p>
    <w:p w14:paraId="668E99A0" w14:textId="3ADE114D" w:rsidR="003F4BD4" w:rsidRPr="00D146A3" w:rsidRDefault="003F4BD4" w:rsidP="00402403">
      <w:pPr>
        <w:pStyle w:val="Odstavecseseznamem"/>
        <w:numPr>
          <w:ilvl w:val="0"/>
          <w:numId w:val="5"/>
        </w:numPr>
        <w:jc w:val="both"/>
      </w:pPr>
      <w:r w:rsidRPr="00D146A3">
        <w:t xml:space="preserve">Smluvní strany sjednávají, že </w:t>
      </w:r>
      <w:r w:rsidR="00FD4209" w:rsidRPr="00D146A3">
        <w:t xml:space="preserve">k </w:t>
      </w:r>
      <w:r w:rsidRPr="00D146A3">
        <w:t>fyzické</w:t>
      </w:r>
      <w:r w:rsidR="008D637B" w:rsidRPr="00D146A3">
        <w:t>mu</w:t>
      </w:r>
      <w:r w:rsidRPr="00D146A3">
        <w:t xml:space="preserve"> protokolárnímu</w:t>
      </w:r>
      <w:r w:rsidR="00741213" w:rsidRPr="00D146A3">
        <w:t xml:space="preserve"> předání </w:t>
      </w:r>
      <w:r w:rsidR="00FD4209" w:rsidRPr="00D146A3">
        <w:t xml:space="preserve">dojde nejpozději do </w:t>
      </w:r>
      <w:r w:rsidR="00C307AC">
        <w:t>15</w:t>
      </w:r>
      <w:r w:rsidR="00C307AC" w:rsidRPr="00D146A3">
        <w:t xml:space="preserve"> </w:t>
      </w:r>
      <w:r w:rsidR="00FD4209" w:rsidRPr="00D146A3">
        <w:t>dnů ode dne zápisu vkladu vlastnického práva Kupujícího do katastru nemovitostí.</w:t>
      </w:r>
      <w:r w:rsidRPr="00D146A3">
        <w:t xml:space="preserve"> </w:t>
      </w:r>
      <w:r w:rsidR="00FD4209" w:rsidRPr="00D146A3">
        <w:t>Kupující je povinen poskytnutou Prodávajícímu při předání Pozemku nezbytnou součinnost a předání se zúčastnit.</w:t>
      </w:r>
    </w:p>
    <w:p w14:paraId="3C1F7C52" w14:textId="77777777" w:rsidR="00BA29DA" w:rsidRDefault="00BA29DA" w:rsidP="00F00012">
      <w:pPr>
        <w:jc w:val="center"/>
        <w:outlineLvl w:val="0"/>
        <w:rPr>
          <w:b/>
        </w:rPr>
      </w:pPr>
    </w:p>
    <w:p w14:paraId="34B86416" w14:textId="77777777" w:rsidR="003375B0" w:rsidRDefault="003375B0" w:rsidP="00F00012">
      <w:pPr>
        <w:jc w:val="center"/>
        <w:outlineLvl w:val="0"/>
        <w:rPr>
          <w:b/>
        </w:rPr>
      </w:pPr>
    </w:p>
    <w:p w14:paraId="1E08F78B" w14:textId="79D5E742" w:rsidR="00E543A5" w:rsidRPr="00B6024C" w:rsidRDefault="00EA680A" w:rsidP="00F00012">
      <w:pPr>
        <w:jc w:val="center"/>
        <w:outlineLvl w:val="0"/>
        <w:rPr>
          <w:b/>
        </w:rPr>
      </w:pPr>
      <w:r w:rsidRPr="00B6024C">
        <w:rPr>
          <w:b/>
        </w:rPr>
        <w:t xml:space="preserve">Článek </w:t>
      </w:r>
      <w:r w:rsidR="002D5460">
        <w:rPr>
          <w:b/>
        </w:rPr>
        <w:t>VI</w:t>
      </w:r>
    </w:p>
    <w:p w14:paraId="590D4990" w14:textId="25BCEECB" w:rsidR="00EA680A" w:rsidRPr="00B6024C" w:rsidRDefault="00D40CEC" w:rsidP="00896BD9">
      <w:pPr>
        <w:jc w:val="center"/>
        <w:rPr>
          <w:b/>
        </w:rPr>
      </w:pPr>
      <w:r w:rsidRPr="00B6024C">
        <w:rPr>
          <w:b/>
        </w:rPr>
        <w:t>Práva a povinnosti smluvních stran</w:t>
      </w:r>
    </w:p>
    <w:p w14:paraId="6DCC10BF" w14:textId="77777777" w:rsidR="00E5152D" w:rsidRPr="00B6024C" w:rsidRDefault="00E5152D" w:rsidP="00E5152D">
      <w:pPr>
        <w:jc w:val="both"/>
        <w:rPr>
          <w:sz w:val="22"/>
        </w:rPr>
      </w:pPr>
    </w:p>
    <w:p w14:paraId="1D6023D0" w14:textId="028CF7B8" w:rsidR="00AC7C22" w:rsidRPr="00AC7C22" w:rsidRDefault="00AC7C22" w:rsidP="00AC7C22">
      <w:pPr>
        <w:pStyle w:val="Odstavecseseznamem"/>
        <w:numPr>
          <w:ilvl w:val="0"/>
          <w:numId w:val="23"/>
        </w:numPr>
        <w:jc w:val="both"/>
      </w:pPr>
      <w:r w:rsidRPr="00AC7C22">
        <w:t xml:space="preserve">V případě porušení jakékoli povinnosti dle tohoto </w:t>
      </w:r>
      <w:r w:rsidR="003375B0">
        <w:t>č</w:t>
      </w:r>
      <w:r w:rsidRPr="00AC7C22">
        <w:t xml:space="preserve">lánku a/nebo ukáže-li se jakékoli prohlášení či jeho část jako nepravdivé, zavazuje se Smluvní strana, která svou povinnost dle tohoto Článku porušila, zajistit bezvadný stav a zajistit, aby se její prohlášení v této Smlouvě byla pravdivá, a to v co nejkratším termínu ode dne porušení povinnosti či zjištění nepravdivosti prohlášení. </w:t>
      </w:r>
    </w:p>
    <w:p w14:paraId="0C4A9E82" w14:textId="77777777" w:rsidR="00AC7C22" w:rsidRPr="00AC7C22" w:rsidRDefault="00AC7C22" w:rsidP="00AC7C22">
      <w:pPr>
        <w:pStyle w:val="p1"/>
        <w:ind w:left="360"/>
        <w:jc w:val="both"/>
      </w:pPr>
    </w:p>
    <w:p w14:paraId="07EC0BFB" w14:textId="25AFA0B1" w:rsidR="00D40CEC" w:rsidRDefault="00AC7C22" w:rsidP="00AC7C22">
      <w:pPr>
        <w:pStyle w:val="Odstavecseseznamem"/>
        <w:numPr>
          <w:ilvl w:val="0"/>
          <w:numId w:val="23"/>
        </w:numPr>
        <w:jc w:val="both"/>
      </w:pPr>
      <w:r w:rsidRPr="00AC7C22">
        <w:t>Účastníci této Smlouvy se zároveň výslovně dohodli, že v případě neplatnosti nebo neúčinnosti některého ustanovení této Smlouvy nebudou dotčena ostatní ustanovení této Smlouvy, jelikož smluvní strany mají zájem na trvání této Smlouvy i pro tento případ a to není–li v této Smlouvě uvedeno pro zvláštní případy jinak.</w:t>
      </w:r>
    </w:p>
    <w:p w14:paraId="18258174" w14:textId="77777777" w:rsidR="00AC7C22" w:rsidRDefault="00AC7C22" w:rsidP="00AC7C22">
      <w:pPr>
        <w:pStyle w:val="Odstavecseseznamem"/>
      </w:pPr>
    </w:p>
    <w:p w14:paraId="654EB93F" w14:textId="77777777" w:rsidR="00AC7C22" w:rsidRPr="00B6024C" w:rsidRDefault="00AC7C22" w:rsidP="00AC7C22">
      <w:pPr>
        <w:pStyle w:val="Odstavecseseznamem"/>
        <w:ind w:left="360"/>
        <w:jc w:val="both"/>
      </w:pPr>
    </w:p>
    <w:p w14:paraId="2E54405C" w14:textId="6AB549E2" w:rsidR="00EA680A" w:rsidRPr="00B6024C" w:rsidRDefault="00733EB6" w:rsidP="00F00012">
      <w:pPr>
        <w:ind w:left="360" w:hanging="360"/>
        <w:jc w:val="center"/>
        <w:outlineLvl w:val="0"/>
        <w:rPr>
          <w:b/>
        </w:rPr>
      </w:pPr>
      <w:r w:rsidRPr="00B6024C">
        <w:rPr>
          <w:b/>
        </w:rPr>
        <w:t xml:space="preserve">Článek </w:t>
      </w:r>
      <w:r w:rsidR="0038429D" w:rsidRPr="00B6024C">
        <w:rPr>
          <w:b/>
        </w:rPr>
        <w:t>VII</w:t>
      </w:r>
    </w:p>
    <w:p w14:paraId="7135CB6E" w14:textId="77777777" w:rsidR="00EA680A" w:rsidRPr="00B6024C" w:rsidRDefault="00733EB6" w:rsidP="00D75818">
      <w:pPr>
        <w:ind w:left="360" w:hanging="360"/>
        <w:jc w:val="center"/>
        <w:rPr>
          <w:b/>
        </w:rPr>
      </w:pPr>
      <w:r w:rsidRPr="00B6024C">
        <w:rPr>
          <w:b/>
        </w:rPr>
        <w:t>Převod vlastnického práva</w:t>
      </w:r>
    </w:p>
    <w:p w14:paraId="37CA3C23" w14:textId="77777777" w:rsidR="00733EB6" w:rsidRPr="00B6024C" w:rsidRDefault="00733EB6">
      <w:pPr>
        <w:ind w:left="360" w:hanging="360"/>
        <w:jc w:val="both"/>
        <w:rPr>
          <w:b/>
        </w:rPr>
      </w:pPr>
    </w:p>
    <w:p w14:paraId="6471EA3F" w14:textId="5B6DCBA2" w:rsidR="00EA680A" w:rsidRPr="00B6024C" w:rsidRDefault="00741213" w:rsidP="00402403">
      <w:pPr>
        <w:pStyle w:val="Odstavecseseznamem"/>
        <w:numPr>
          <w:ilvl w:val="0"/>
          <w:numId w:val="8"/>
        </w:numPr>
        <w:ind w:left="360"/>
        <w:jc w:val="both"/>
        <w:rPr>
          <w:sz w:val="22"/>
        </w:rPr>
      </w:pPr>
      <w:r w:rsidRPr="00B6024C">
        <w:t>Kupující nabývá</w:t>
      </w:r>
      <w:r w:rsidR="00733EB6" w:rsidRPr="00B6024C">
        <w:t xml:space="preserve"> vlastnické práv</w:t>
      </w:r>
      <w:r w:rsidR="00ED61CC" w:rsidRPr="00B6024C">
        <w:t>o</w:t>
      </w:r>
      <w:r w:rsidR="00733EB6" w:rsidRPr="00B6024C">
        <w:t xml:space="preserve"> k  Pozemk</w:t>
      </w:r>
      <w:r w:rsidR="00A4404B" w:rsidRPr="00B6024C">
        <w:t>u</w:t>
      </w:r>
      <w:r w:rsidR="00733EB6" w:rsidRPr="00B6024C">
        <w:t xml:space="preserve"> vkladem vlastnického práva k Pozemk</w:t>
      </w:r>
      <w:r w:rsidR="00A4404B" w:rsidRPr="00B6024C">
        <w:t>u</w:t>
      </w:r>
      <w:r w:rsidR="00733EB6" w:rsidRPr="00B6024C">
        <w:t xml:space="preserve"> do katastru nemovitostí s účinky ke dni podání návrhu na zahájení řízení o povolení vkladu vlastnického práva k </w:t>
      </w:r>
      <w:r w:rsidR="003D61E5" w:rsidRPr="00B6024C">
        <w:t>Pozemk</w:t>
      </w:r>
      <w:r w:rsidR="00A4404B" w:rsidRPr="00B6024C">
        <w:t>u</w:t>
      </w:r>
      <w:r w:rsidR="00733EB6" w:rsidRPr="00B6024C">
        <w:t xml:space="preserve"> do katastru nemovitostí u Katastrálního úřadu pro hlavní město </w:t>
      </w:r>
      <w:r w:rsidR="00D75818" w:rsidRPr="00B6024C">
        <w:t>P</w:t>
      </w:r>
      <w:r w:rsidR="00733EB6" w:rsidRPr="00B6024C">
        <w:t>rahu, Katastrální pracoviště Praha</w:t>
      </w:r>
      <w:r w:rsidR="00733EB6" w:rsidRPr="00B6024C">
        <w:rPr>
          <w:sz w:val="22"/>
        </w:rPr>
        <w:t xml:space="preserve">.                                </w:t>
      </w:r>
    </w:p>
    <w:p w14:paraId="0134636F" w14:textId="77777777" w:rsidR="00EA680A" w:rsidRPr="00B6024C" w:rsidRDefault="00EA680A" w:rsidP="00402403">
      <w:pPr>
        <w:ind w:hanging="360"/>
        <w:jc w:val="both"/>
        <w:rPr>
          <w:sz w:val="22"/>
        </w:rPr>
      </w:pPr>
    </w:p>
    <w:p w14:paraId="4AA771C9" w14:textId="65F56D24" w:rsidR="00733EB6" w:rsidRDefault="00BA29DA" w:rsidP="00BA29DA">
      <w:pPr>
        <w:pStyle w:val="Odstavecseseznamem"/>
        <w:numPr>
          <w:ilvl w:val="0"/>
          <w:numId w:val="8"/>
        </w:numPr>
        <w:ind w:left="360"/>
        <w:jc w:val="both"/>
      </w:pPr>
      <w:r>
        <w:t xml:space="preserve">Kupující je </w:t>
      </w:r>
      <w:r w:rsidR="00733EB6" w:rsidRPr="00B6024C">
        <w:t xml:space="preserve">v souladu </w:t>
      </w:r>
      <w:r w:rsidR="00733EB6" w:rsidRPr="00BA29DA">
        <w:t xml:space="preserve">s </w:t>
      </w:r>
      <w:r w:rsidR="00402403" w:rsidRPr="00BA29DA">
        <w:t xml:space="preserve">§ 21 </w:t>
      </w:r>
      <w:r>
        <w:t>Statutu HMP</w:t>
      </w:r>
      <w:r w:rsidR="00402403" w:rsidRPr="00B6024C">
        <w:t xml:space="preserve"> </w:t>
      </w:r>
      <w:r>
        <w:t xml:space="preserve">povinen před podáním návrhu na povolení vkladu do katastru nemovitostí týkající se svěřeného majetku předložit tento návrh s příslušnými doklady hlavnímu městu Praze k potvrzení správnosti předkládané žádosti pro katastrální úřad. </w:t>
      </w:r>
    </w:p>
    <w:p w14:paraId="3A0D4E93" w14:textId="77777777" w:rsidR="00BA29DA" w:rsidRDefault="00BA29DA" w:rsidP="00BA29DA">
      <w:pPr>
        <w:pStyle w:val="Odstavecseseznamem"/>
      </w:pPr>
    </w:p>
    <w:p w14:paraId="5CAA0F1F" w14:textId="5B1438CB" w:rsidR="00733EB6" w:rsidRPr="00B6024C" w:rsidRDefault="00733EB6" w:rsidP="00402403">
      <w:pPr>
        <w:pStyle w:val="Odstavecseseznamem"/>
        <w:numPr>
          <w:ilvl w:val="0"/>
          <w:numId w:val="8"/>
        </w:numPr>
        <w:ind w:left="360"/>
        <w:jc w:val="both"/>
      </w:pPr>
      <w:r w:rsidRPr="00B6024C">
        <w:t>Vkladem vlastnického práva přejdou na Kupující</w:t>
      </w:r>
      <w:r w:rsidR="00741213" w:rsidRPr="00B6024C">
        <w:t>ho</w:t>
      </w:r>
      <w:r w:rsidRPr="00B6024C">
        <w:t xml:space="preserve"> veškeré užitky, nebezpečí, povinnosti, zejména povinnost platit příslušné daně a poplatky, jakož i ostatní práva spojená s </w:t>
      </w:r>
      <w:r w:rsidR="00402403" w:rsidRPr="00B6024C">
        <w:t>Pozemkem</w:t>
      </w:r>
      <w:r w:rsidRPr="00B6024C">
        <w:t>. Ode dne podá</w:t>
      </w:r>
      <w:r w:rsidR="00402403" w:rsidRPr="00B6024C">
        <w:t>ní návrhu na vklad práv z této s</w:t>
      </w:r>
      <w:r w:rsidRPr="00B6024C">
        <w:t>mlouvy do katast</w:t>
      </w:r>
      <w:r w:rsidR="00ED61CC" w:rsidRPr="00B6024C">
        <w:t>ru nemovitostí bud</w:t>
      </w:r>
      <w:r w:rsidR="00741213" w:rsidRPr="00B6024C">
        <w:t>e</w:t>
      </w:r>
      <w:r w:rsidR="00ED61CC" w:rsidRPr="00B6024C">
        <w:t xml:space="preserve"> </w:t>
      </w:r>
      <w:r w:rsidRPr="00B6024C">
        <w:t>Kupující vykonávat práva a povinnosti vlastník</w:t>
      </w:r>
      <w:r w:rsidR="00BC51F5" w:rsidRPr="00B6024C">
        <w:t>a</w:t>
      </w:r>
      <w:r w:rsidRPr="00B6024C">
        <w:t xml:space="preserve"> </w:t>
      </w:r>
      <w:r w:rsidR="00BC51F5" w:rsidRPr="00B6024C">
        <w:t>Poz</w:t>
      </w:r>
      <w:r w:rsidR="00402403" w:rsidRPr="00B6024C">
        <w:t>emku</w:t>
      </w:r>
      <w:r w:rsidRPr="00B6024C">
        <w:t>, včetně daňových povinností.</w:t>
      </w:r>
    </w:p>
    <w:p w14:paraId="0313043D" w14:textId="77777777" w:rsidR="00733EB6" w:rsidRPr="00B6024C" w:rsidRDefault="00733EB6" w:rsidP="00402403">
      <w:pPr>
        <w:ind w:hanging="360"/>
        <w:jc w:val="both"/>
      </w:pPr>
    </w:p>
    <w:p w14:paraId="20DC55C2" w14:textId="4339A987" w:rsidR="00F32B42" w:rsidRPr="00042202" w:rsidRDefault="00313F0D" w:rsidP="00E149E1">
      <w:pPr>
        <w:pStyle w:val="Odstavecseseznamem"/>
        <w:numPr>
          <w:ilvl w:val="0"/>
          <w:numId w:val="20"/>
        </w:numPr>
        <w:jc w:val="both"/>
        <w:rPr>
          <w:sz w:val="22"/>
        </w:rPr>
      </w:pPr>
      <w:r w:rsidRPr="00B6024C">
        <w:rPr>
          <w:snapToGrid w:val="0"/>
        </w:rPr>
        <w:t>Prodávající a Kupující s</w:t>
      </w:r>
      <w:r w:rsidR="00402403" w:rsidRPr="00B6024C">
        <w:rPr>
          <w:snapToGrid w:val="0"/>
        </w:rPr>
        <w:t>e dohodli, že současně s touto s</w:t>
      </w:r>
      <w:r w:rsidRPr="00B6024C">
        <w:rPr>
          <w:snapToGrid w:val="0"/>
        </w:rPr>
        <w:t>mlouvou podepíší návrh na vklad vlastnického práva podle jejího obsahu ve prospěch Kupující</w:t>
      </w:r>
      <w:r w:rsidR="00741213" w:rsidRPr="00B6024C">
        <w:rPr>
          <w:snapToGrid w:val="0"/>
        </w:rPr>
        <w:t>ho</w:t>
      </w:r>
      <w:r w:rsidR="005728AE" w:rsidRPr="00042202">
        <w:rPr>
          <w:snapToGrid w:val="0"/>
        </w:rPr>
        <w:t>.</w:t>
      </w:r>
      <w:r w:rsidRPr="00042202">
        <w:t xml:space="preserve"> </w:t>
      </w:r>
      <w:r w:rsidR="00042202" w:rsidRPr="00042202">
        <w:t>Kupující</w:t>
      </w:r>
      <w:r w:rsidR="00733EB6" w:rsidRPr="00042202">
        <w:t xml:space="preserve"> se zavazuje podat návrh </w:t>
      </w:r>
      <w:r w:rsidR="00733EB6" w:rsidRPr="00042202">
        <w:lastRenderedPageBreak/>
        <w:t>na zahájení řízení o povolení vkladu vlastnictví k </w:t>
      </w:r>
      <w:r w:rsidR="00BC51F5" w:rsidRPr="00042202">
        <w:t>Pozemk</w:t>
      </w:r>
      <w:r w:rsidR="00F00012" w:rsidRPr="00042202">
        <w:t>u</w:t>
      </w:r>
      <w:r w:rsidR="00733EB6" w:rsidRPr="00042202">
        <w:t xml:space="preserve"> </w:t>
      </w:r>
      <w:r w:rsidR="00402403" w:rsidRPr="00042202">
        <w:t>na základě této s</w:t>
      </w:r>
      <w:r w:rsidR="00733EB6" w:rsidRPr="00042202">
        <w:t>mlouvy do katastru nemovitostí</w:t>
      </w:r>
      <w:r w:rsidR="00D75818" w:rsidRPr="00042202">
        <w:t>.</w:t>
      </w:r>
      <w:r w:rsidR="00733EB6" w:rsidRPr="00042202">
        <w:t xml:space="preserve"> </w:t>
      </w:r>
      <w:r w:rsidR="00042202" w:rsidRPr="00042202">
        <w:t>Prodávající</w:t>
      </w:r>
      <w:r w:rsidR="00733EB6" w:rsidRPr="00042202">
        <w:t xml:space="preserve"> se zavazuje poskytnout v řízení dle předcházející věty potřebnou součinnost.</w:t>
      </w:r>
      <w:r w:rsidRPr="00042202">
        <w:rPr>
          <w:snapToGrid w:val="0"/>
        </w:rPr>
        <w:t xml:space="preserve"> </w:t>
      </w:r>
      <w:r w:rsidR="00042202" w:rsidRPr="00042202">
        <w:rPr>
          <w:snapToGrid w:val="0"/>
        </w:rPr>
        <w:t xml:space="preserve">Kupující </w:t>
      </w:r>
      <w:r w:rsidRPr="00042202">
        <w:rPr>
          <w:snapToGrid w:val="0"/>
        </w:rPr>
        <w:t xml:space="preserve">se </w:t>
      </w:r>
      <w:r w:rsidR="00F32B42" w:rsidRPr="00042202">
        <w:t xml:space="preserve">zavazuje informovat </w:t>
      </w:r>
      <w:r w:rsidR="00042202" w:rsidRPr="00042202">
        <w:t>Prodávajícího</w:t>
      </w:r>
      <w:r w:rsidRPr="00042202">
        <w:t xml:space="preserve"> o tom, že byl návrh na vklad podán.</w:t>
      </w:r>
      <w:r w:rsidR="00F32B42" w:rsidRPr="00042202">
        <w:t xml:space="preserve"> Náklady </w:t>
      </w:r>
      <w:r w:rsidR="009F4C4A" w:rsidRPr="00042202">
        <w:t>spojené se vkladem</w:t>
      </w:r>
      <w:r w:rsidR="00F32B42" w:rsidRPr="00042202">
        <w:t xml:space="preserve"> vlastnického k Pozemku na základě této smlouvy do katastru nemovitostí hradí </w:t>
      </w:r>
      <w:r w:rsidR="00042202" w:rsidRPr="00042202">
        <w:t>Kupujíc</w:t>
      </w:r>
      <w:r w:rsidR="003908F9" w:rsidRPr="00042202">
        <w:t>í</w:t>
      </w:r>
      <w:r w:rsidR="00F32B42" w:rsidRPr="00042202">
        <w:t>.</w:t>
      </w:r>
    </w:p>
    <w:p w14:paraId="104A4595" w14:textId="77777777" w:rsidR="00F32B42" w:rsidRPr="00B6024C" w:rsidRDefault="00F32B42" w:rsidP="00F32B42">
      <w:pPr>
        <w:pStyle w:val="Odstavecseseznamem"/>
        <w:ind w:left="360"/>
        <w:jc w:val="both"/>
        <w:rPr>
          <w:sz w:val="22"/>
        </w:rPr>
      </w:pPr>
    </w:p>
    <w:p w14:paraId="3421E23B" w14:textId="0BC7D1FC" w:rsidR="00F32B42" w:rsidRPr="00B6024C" w:rsidRDefault="00733EB6" w:rsidP="00E149E1">
      <w:pPr>
        <w:pStyle w:val="Odstavecseseznamem"/>
        <w:numPr>
          <w:ilvl w:val="0"/>
          <w:numId w:val="20"/>
        </w:numPr>
        <w:jc w:val="both"/>
        <w:rPr>
          <w:sz w:val="22"/>
        </w:rPr>
      </w:pPr>
      <w:r w:rsidRPr="00B6024C">
        <w:rPr>
          <w:color w:val="000000"/>
        </w:rPr>
        <w:t>Pokud katastrální úřad pravomocně rozhodne o zamítnutí návrhu na vklad</w:t>
      </w:r>
      <w:r w:rsidR="00402403" w:rsidRPr="00B6024C">
        <w:rPr>
          <w:color w:val="000000"/>
        </w:rPr>
        <w:t xml:space="preserve"> vlastnického práva podle této s</w:t>
      </w:r>
      <w:r w:rsidRPr="00B6024C">
        <w:rPr>
          <w:color w:val="000000"/>
        </w:rPr>
        <w:t xml:space="preserve">mlouvy nebo zastaví řízení o povolení vkladu, </w:t>
      </w:r>
      <w:r w:rsidR="00402403" w:rsidRPr="00B6024C">
        <w:rPr>
          <w:color w:val="000000"/>
        </w:rPr>
        <w:t>s</w:t>
      </w:r>
      <w:r w:rsidRPr="00B6024C">
        <w:rPr>
          <w:color w:val="000000"/>
        </w:rPr>
        <w:t xml:space="preserve">mluvní strany se zavazují, že v co možná nejkratším termínu uzavřou novou bezvadnou smlouvu o koupi za stejných podmínek jako v </w:t>
      </w:r>
      <w:r w:rsidR="00D40CEC" w:rsidRPr="00B6024C">
        <w:rPr>
          <w:color w:val="000000"/>
        </w:rPr>
        <w:t>této s</w:t>
      </w:r>
      <w:r w:rsidRPr="00B6024C">
        <w:rPr>
          <w:color w:val="000000"/>
        </w:rPr>
        <w:t xml:space="preserve">mlouvě. Jestliže by katastrální úřad požadoval doplnění nebo opravu návrhu na vklad vlastnického práva do katastru nemovitostí, </w:t>
      </w:r>
      <w:r w:rsidR="00D40CEC" w:rsidRPr="00B6024C">
        <w:rPr>
          <w:color w:val="000000"/>
        </w:rPr>
        <w:t>s</w:t>
      </w:r>
      <w:r w:rsidRPr="00B6024C">
        <w:rPr>
          <w:color w:val="000000"/>
        </w:rPr>
        <w:t xml:space="preserve">mluvní strany se zavazují takovému požadavku katastrálního úřadu vyhovět ve lhůtě stanovené katastrálním úřadem. Pokud nebude lhůta stanovena, pak v co nejkratší době ode dne doručení výzvy katastrálního úřadu </w:t>
      </w:r>
      <w:r w:rsidR="00D40CEC" w:rsidRPr="00B6024C">
        <w:rPr>
          <w:color w:val="000000"/>
        </w:rPr>
        <w:t>tak, aby vklad práv podle této s</w:t>
      </w:r>
      <w:r w:rsidRPr="00B6024C">
        <w:rPr>
          <w:color w:val="000000"/>
        </w:rPr>
        <w:t>mlouvy bylo možno do katastru nemovitostí řádně provést.</w:t>
      </w:r>
      <w:r w:rsidR="00741213" w:rsidRPr="00B6024C">
        <w:rPr>
          <w:color w:val="000000"/>
        </w:rPr>
        <w:t xml:space="preserve"> </w:t>
      </w:r>
      <w:r w:rsidR="00741213" w:rsidRPr="00D438D2">
        <w:rPr>
          <w:color w:val="000000"/>
        </w:rPr>
        <w:t xml:space="preserve">V případě </w:t>
      </w:r>
      <w:r w:rsidR="002631A2" w:rsidRPr="00D438D2">
        <w:rPr>
          <w:color w:val="000000"/>
        </w:rPr>
        <w:t xml:space="preserve">zamítnutí návrhu na vklad </w:t>
      </w:r>
      <w:r w:rsidR="00D438D2">
        <w:rPr>
          <w:color w:val="000000"/>
        </w:rPr>
        <w:t>z důvodů nenapravitelných vůlí smluvních stran, se strany zavazují,</w:t>
      </w:r>
      <w:r w:rsidR="00110858">
        <w:rPr>
          <w:color w:val="000000"/>
        </w:rPr>
        <w:t xml:space="preserve"> že</w:t>
      </w:r>
      <w:r w:rsidR="00D438D2">
        <w:rPr>
          <w:color w:val="000000"/>
        </w:rPr>
        <w:t xml:space="preserve"> vyvinou veškerou možnou snahu k dosažení jiného řešení, která povede k naplnění účelu této smlouvy.</w:t>
      </w:r>
    </w:p>
    <w:p w14:paraId="39EF96E5" w14:textId="77777777" w:rsidR="00F32B42" w:rsidRPr="00B6024C" w:rsidRDefault="00F32B42" w:rsidP="00F32B42">
      <w:pPr>
        <w:jc w:val="both"/>
      </w:pPr>
    </w:p>
    <w:p w14:paraId="232416D0" w14:textId="1D856CFA" w:rsidR="00F32B42" w:rsidRPr="00B6024C" w:rsidRDefault="003908F9" w:rsidP="00E149E1">
      <w:pPr>
        <w:pStyle w:val="Odstavecseseznamem"/>
        <w:numPr>
          <w:ilvl w:val="0"/>
          <w:numId w:val="20"/>
        </w:numPr>
        <w:jc w:val="both"/>
        <w:rPr>
          <w:sz w:val="22"/>
        </w:rPr>
      </w:pPr>
      <w:r w:rsidRPr="00B6024C">
        <w:t>Smluvní strany</w:t>
      </w:r>
      <w:r w:rsidR="00733EB6" w:rsidRPr="00B6024C">
        <w:t xml:space="preserve"> berou na vědomí, že vlastnické právo k </w:t>
      </w:r>
      <w:r w:rsidRPr="00B6024C">
        <w:t>Pozemku</w:t>
      </w:r>
      <w:r w:rsidR="00733EB6" w:rsidRPr="00B6024C">
        <w:t xml:space="preserve"> vzniká vkladem do katastru nemovitostí s právními účinky ke dni, kdy byl návrh na vklad doručen Katastrálnímu úřadu pro hl. m. Prahu se sídlem v Praze – Katastrální pracoviště Praha.</w:t>
      </w:r>
    </w:p>
    <w:p w14:paraId="23974FB4" w14:textId="77777777" w:rsidR="00F32B42" w:rsidRDefault="00F32B42" w:rsidP="00F32B42">
      <w:pPr>
        <w:jc w:val="both"/>
      </w:pPr>
    </w:p>
    <w:p w14:paraId="7507F315" w14:textId="77777777" w:rsidR="003375B0" w:rsidRPr="00B6024C" w:rsidRDefault="003375B0" w:rsidP="00F32B42">
      <w:pPr>
        <w:jc w:val="both"/>
      </w:pPr>
    </w:p>
    <w:p w14:paraId="61417A1E" w14:textId="01944F75" w:rsidR="00733EB6" w:rsidRPr="00B6024C" w:rsidRDefault="00733EB6" w:rsidP="00F00012">
      <w:pPr>
        <w:pStyle w:val="Zkladntext"/>
        <w:jc w:val="center"/>
        <w:outlineLvl w:val="0"/>
        <w:rPr>
          <w:rFonts w:ascii="Times New Roman" w:hAnsi="Times New Roman" w:cs="Times New Roman"/>
          <w:b/>
          <w:sz w:val="24"/>
        </w:rPr>
      </w:pPr>
      <w:r w:rsidRPr="00B6024C">
        <w:rPr>
          <w:rFonts w:ascii="Times New Roman" w:hAnsi="Times New Roman" w:cs="Times New Roman"/>
          <w:b/>
          <w:sz w:val="24"/>
        </w:rPr>
        <w:t xml:space="preserve">Článek </w:t>
      </w:r>
      <w:r w:rsidR="0038429D" w:rsidRPr="00B6024C">
        <w:rPr>
          <w:rFonts w:ascii="Times New Roman" w:hAnsi="Times New Roman" w:cs="Times New Roman"/>
          <w:b/>
          <w:sz w:val="24"/>
        </w:rPr>
        <w:t>VIII</w:t>
      </w:r>
    </w:p>
    <w:p w14:paraId="27F6CB42" w14:textId="77777777" w:rsidR="00733EB6" w:rsidRPr="00B6024C" w:rsidRDefault="00BD478A" w:rsidP="001E306F">
      <w:pPr>
        <w:pStyle w:val="Zkladntext"/>
        <w:jc w:val="center"/>
        <w:rPr>
          <w:rFonts w:ascii="Times New Roman" w:hAnsi="Times New Roman" w:cs="Times New Roman"/>
          <w:b/>
          <w:sz w:val="24"/>
        </w:rPr>
      </w:pPr>
      <w:r w:rsidRPr="00B6024C">
        <w:rPr>
          <w:rFonts w:ascii="Times New Roman" w:hAnsi="Times New Roman" w:cs="Times New Roman"/>
          <w:b/>
          <w:sz w:val="24"/>
        </w:rPr>
        <w:t>Odstoupení od smlouvy</w:t>
      </w:r>
    </w:p>
    <w:p w14:paraId="41E06E34" w14:textId="77777777" w:rsidR="001E306F" w:rsidRPr="00B6024C" w:rsidRDefault="001E306F" w:rsidP="001E306F">
      <w:pPr>
        <w:jc w:val="both"/>
        <w:rPr>
          <w:sz w:val="22"/>
        </w:rPr>
      </w:pPr>
    </w:p>
    <w:p w14:paraId="33BB844B" w14:textId="77777777" w:rsidR="005806AB" w:rsidRPr="005806AB" w:rsidRDefault="005806AB" w:rsidP="003375B0">
      <w:pPr>
        <w:pStyle w:val="Odstavecseseznamem"/>
        <w:numPr>
          <w:ilvl w:val="0"/>
          <w:numId w:val="24"/>
        </w:numPr>
        <w:ind w:left="426" w:hanging="426"/>
        <w:jc w:val="both"/>
      </w:pPr>
      <w:r w:rsidRPr="005806AB">
        <w:t xml:space="preserve">Smluvní strany jsou oprávněny od této Smlouvy odstoupit z důvodů uvedených v zákoně a z důvodu porušení povinností vyplývajících z této Smlouvy druhou Smluvní stranou. </w:t>
      </w:r>
    </w:p>
    <w:p w14:paraId="3BCF010C" w14:textId="77777777" w:rsidR="005806AB" w:rsidRPr="005806AB" w:rsidRDefault="005806AB" w:rsidP="005806AB">
      <w:pPr>
        <w:pStyle w:val="Odstavecseseznamem"/>
        <w:ind w:left="360"/>
        <w:jc w:val="both"/>
      </w:pPr>
    </w:p>
    <w:p w14:paraId="3311A7DC" w14:textId="1CA06A36" w:rsidR="005806AB" w:rsidRPr="005806AB" w:rsidRDefault="005806AB" w:rsidP="005806AB">
      <w:pPr>
        <w:pStyle w:val="Odstavecseseznamem"/>
        <w:numPr>
          <w:ilvl w:val="0"/>
          <w:numId w:val="24"/>
        </w:numPr>
        <w:ind w:left="360"/>
        <w:jc w:val="both"/>
      </w:pPr>
      <w:r w:rsidRPr="005806AB">
        <w:t xml:space="preserve">Obě Smluvní strany mají právo od této Smlouvy odstoupit také v případě, že pravomocným rozhodnutím příslušného katastrálního úřadu bude zamítnut návrh na vklad práv podle této </w:t>
      </w:r>
      <w:r w:rsidR="005130BE">
        <w:t xml:space="preserve">Smlouvy do katastru nemovitostí, </w:t>
      </w:r>
      <w:r w:rsidRPr="005806AB">
        <w:t>řízení o takovém návrhu bude zastaveno a nedostatky nebude možno zhojit postupem dle této Smlouvy</w:t>
      </w:r>
      <w:r w:rsidR="005130BE">
        <w:t xml:space="preserve"> nebo Magistrát hl. m. Prahy odmítne potvrdit správnost návrhu na vklad dle čl. VII odst. 2 této smlouvy</w:t>
      </w:r>
      <w:r w:rsidRPr="005806AB">
        <w:t>.</w:t>
      </w:r>
    </w:p>
    <w:p w14:paraId="47617A37" w14:textId="77777777" w:rsidR="005806AB" w:rsidRPr="005806AB" w:rsidRDefault="005806AB" w:rsidP="005806AB">
      <w:pPr>
        <w:pStyle w:val="Odstavecseseznamem"/>
        <w:ind w:left="360"/>
        <w:jc w:val="both"/>
      </w:pPr>
    </w:p>
    <w:p w14:paraId="019A5AEA" w14:textId="774A2F63" w:rsidR="005806AB" w:rsidRPr="005806AB" w:rsidRDefault="005806AB" w:rsidP="005806AB">
      <w:pPr>
        <w:pStyle w:val="Odstavecseseznamem"/>
        <w:numPr>
          <w:ilvl w:val="0"/>
          <w:numId w:val="24"/>
        </w:numPr>
        <w:ind w:left="360"/>
        <w:jc w:val="both"/>
      </w:pPr>
      <w:r w:rsidRPr="005806AB">
        <w:t>Odstoupení od této Smlouvy je nutno učinit písemně, doporučeně, na adresu druhé Smluvní strany uvedené v této Smlouvě, uvést v něm důvod odstoupení a doručit druhé Smluvní straně, jinak je neplatné. Jestliže poštovní zásilka obsahující odstoupení od této Smlouvy je odesilateli vrácena jako nevyzvednutá nebo nedoručitelná, platí, že byla doručena sedmého kalendářního dne následujícího po dni jejího podání k poštovní přepravě.</w:t>
      </w:r>
    </w:p>
    <w:p w14:paraId="199E68B3" w14:textId="77777777" w:rsidR="005806AB" w:rsidRPr="005806AB" w:rsidRDefault="005806AB" w:rsidP="005806AB">
      <w:pPr>
        <w:jc w:val="both"/>
      </w:pPr>
    </w:p>
    <w:p w14:paraId="6D235C83" w14:textId="35783B49" w:rsidR="005806AB" w:rsidRPr="005806AB" w:rsidRDefault="005806AB" w:rsidP="005806AB">
      <w:pPr>
        <w:pStyle w:val="Odstavecseseznamem"/>
        <w:numPr>
          <w:ilvl w:val="0"/>
          <w:numId w:val="24"/>
        </w:numPr>
        <w:ind w:left="360"/>
        <w:jc w:val="both"/>
      </w:pPr>
      <w:r w:rsidRPr="005806AB">
        <w:t>V případě odstoupení od této Smlouvy jsou Smluvní strany povinny vrátit si vzájemně poskytnutá plnění do 30 dnů od doručení odstoupení od Smlouvy druhé Smluvní straně, pokud se písemně nedohodnou jinak.</w:t>
      </w:r>
    </w:p>
    <w:p w14:paraId="159FF40F" w14:textId="77777777" w:rsidR="00B10DBB" w:rsidRPr="00B6024C" w:rsidRDefault="00B10DBB" w:rsidP="00733EB6">
      <w:pPr>
        <w:pStyle w:val="Zkladntext"/>
        <w:jc w:val="center"/>
        <w:rPr>
          <w:rFonts w:ascii="Times New Roman" w:hAnsi="Times New Roman" w:cs="Times New Roman"/>
          <w:b/>
        </w:rPr>
      </w:pPr>
    </w:p>
    <w:p w14:paraId="74C62E00" w14:textId="58096FBF" w:rsidR="00C8158C" w:rsidRPr="00B6024C" w:rsidRDefault="00423B1C" w:rsidP="00F00012">
      <w:pPr>
        <w:pStyle w:val="Zkladntext"/>
        <w:jc w:val="center"/>
        <w:outlineLvl w:val="0"/>
        <w:rPr>
          <w:rFonts w:ascii="Times New Roman" w:hAnsi="Times New Roman" w:cs="Times New Roman"/>
          <w:b/>
          <w:sz w:val="24"/>
        </w:rPr>
      </w:pPr>
      <w:r w:rsidRPr="00B6024C">
        <w:rPr>
          <w:rFonts w:ascii="Times New Roman" w:hAnsi="Times New Roman" w:cs="Times New Roman"/>
          <w:b/>
          <w:sz w:val="24"/>
        </w:rPr>
        <w:t xml:space="preserve">Článek </w:t>
      </w:r>
      <w:r w:rsidR="00BA7CE6">
        <w:rPr>
          <w:rFonts w:ascii="Times New Roman" w:hAnsi="Times New Roman" w:cs="Times New Roman"/>
          <w:b/>
          <w:sz w:val="24"/>
        </w:rPr>
        <w:t>I</w:t>
      </w:r>
      <w:r w:rsidR="0038429D" w:rsidRPr="00B6024C">
        <w:rPr>
          <w:rFonts w:ascii="Times New Roman" w:hAnsi="Times New Roman" w:cs="Times New Roman"/>
          <w:b/>
          <w:sz w:val="24"/>
        </w:rPr>
        <w:t>X</w:t>
      </w:r>
    </w:p>
    <w:p w14:paraId="5BA81FD9" w14:textId="77777777" w:rsidR="00733EB6" w:rsidRPr="00B6024C" w:rsidRDefault="00733EB6" w:rsidP="00733EB6">
      <w:pPr>
        <w:jc w:val="center"/>
        <w:rPr>
          <w:b/>
        </w:rPr>
      </w:pPr>
      <w:r w:rsidRPr="00B6024C">
        <w:rPr>
          <w:b/>
        </w:rPr>
        <w:t>Společná a závěrečná ustanovení</w:t>
      </w:r>
    </w:p>
    <w:p w14:paraId="7D10E6E6" w14:textId="77777777" w:rsidR="00BA7CE6" w:rsidRPr="00B6024C" w:rsidRDefault="00BA7CE6" w:rsidP="001952C5">
      <w:pPr>
        <w:jc w:val="both"/>
      </w:pPr>
    </w:p>
    <w:p w14:paraId="23E4729B" w14:textId="151CA4F9" w:rsidR="0038429D" w:rsidRPr="00B6024C" w:rsidRDefault="0038429D" w:rsidP="0038429D">
      <w:pPr>
        <w:numPr>
          <w:ilvl w:val="0"/>
          <w:numId w:val="12"/>
        </w:numPr>
        <w:suppressAutoHyphens/>
        <w:jc w:val="both"/>
      </w:pPr>
      <w:r w:rsidRPr="00B6024C">
        <w:t>Smluvní strany prohlašují, že si tuto smlouvu před jejím podpisem přečetly, že byla uzavřena po vzájemném projednání dle jejich pravé a svobodné vůle a na důkaz toho připojují své podpisy</w:t>
      </w:r>
      <w:r w:rsidRPr="00B6024C">
        <w:rPr>
          <w:bCs/>
        </w:rPr>
        <w:t>.</w:t>
      </w:r>
      <w:r w:rsidRPr="00B6024C">
        <w:t xml:space="preserve"> </w:t>
      </w:r>
      <w:r w:rsidRPr="00B6024C">
        <w:rPr>
          <w:bCs/>
        </w:rPr>
        <w:t>Práva a povinnosti z této smlouvy plynoucí přecházejí na případné právní nástupce obou smluvních stran.</w:t>
      </w:r>
    </w:p>
    <w:p w14:paraId="0E0D723D" w14:textId="77777777" w:rsidR="0038429D" w:rsidRPr="00B6024C" w:rsidRDefault="0038429D" w:rsidP="0038429D">
      <w:pPr>
        <w:ind w:left="360"/>
        <w:jc w:val="both"/>
      </w:pPr>
    </w:p>
    <w:p w14:paraId="34E43E0A" w14:textId="40E6D9F6" w:rsidR="0038429D" w:rsidRDefault="0038429D" w:rsidP="0038429D">
      <w:pPr>
        <w:pStyle w:val="Zkladntext"/>
        <w:numPr>
          <w:ilvl w:val="0"/>
          <w:numId w:val="12"/>
        </w:numPr>
        <w:suppressAutoHyphens/>
        <w:rPr>
          <w:rFonts w:ascii="Times New Roman" w:hAnsi="Times New Roman" w:cs="Times New Roman"/>
          <w:sz w:val="24"/>
        </w:rPr>
      </w:pPr>
      <w:r w:rsidRPr="00B6024C">
        <w:rPr>
          <w:rFonts w:ascii="Times New Roman" w:hAnsi="Times New Roman" w:cs="Times New Roman"/>
          <w:sz w:val="24"/>
        </w:rPr>
        <w:lastRenderedPageBreak/>
        <w:t xml:space="preserve">Tato smlouva nabývá platnosti dnem jejího podpisu smluvními stranami a účinnosti dnem její registrace v registru smluv dle zákona č. 340/2015 Sb., o zvláštních podmínkách účinnosti některých smluv, uveřejňování těchto smluv a o registru smluv. </w:t>
      </w:r>
    </w:p>
    <w:p w14:paraId="294D6D36" w14:textId="77777777" w:rsidR="0087388D" w:rsidRDefault="0087388D" w:rsidP="003B7A04">
      <w:pPr>
        <w:pStyle w:val="Odstavecseseznamem"/>
      </w:pPr>
    </w:p>
    <w:p w14:paraId="5BEA921A" w14:textId="683D5933" w:rsidR="0038429D" w:rsidRPr="00B6024C" w:rsidRDefault="0038429D" w:rsidP="0038429D">
      <w:pPr>
        <w:pStyle w:val="Zkladntext"/>
        <w:numPr>
          <w:ilvl w:val="0"/>
          <w:numId w:val="12"/>
        </w:numPr>
        <w:suppressAutoHyphens/>
        <w:rPr>
          <w:rFonts w:ascii="Times New Roman" w:hAnsi="Times New Roman" w:cs="Times New Roman"/>
          <w:sz w:val="24"/>
        </w:rPr>
      </w:pPr>
      <w:r w:rsidRPr="00B6024C">
        <w:rPr>
          <w:rFonts w:ascii="Times New Roman" w:hAnsi="Times New Roman" w:cs="Times New Roman"/>
          <w:sz w:val="24"/>
        </w:rPr>
        <w:t>Smluvní strany výslovně sjednávají, že uveřejnění této smlouvy v registru smluv dle zákona č. 340/2015 Sb., o zvláštních podmínkách účinnosti některých smluv, uveřejňování těchto sm</w:t>
      </w:r>
      <w:r w:rsidR="002631A2" w:rsidRPr="00B6024C">
        <w:rPr>
          <w:rFonts w:ascii="Times New Roman" w:hAnsi="Times New Roman" w:cs="Times New Roman"/>
          <w:sz w:val="24"/>
        </w:rPr>
        <w:t>luv a o registru smluv zajistí m</w:t>
      </w:r>
      <w:r w:rsidRPr="00B6024C">
        <w:rPr>
          <w:rFonts w:ascii="Times New Roman" w:hAnsi="Times New Roman" w:cs="Times New Roman"/>
          <w:sz w:val="24"/>
        </w:rPr>
        <w:t xml:space="preserve">ěstská část Praha 7 do 30 dnů od podpisu smlouvy a neprodleně bude </w:t>
      </w:r>
      <w:r w:rsidR="00F00012" w:rsidRPr="00B6024C">
        <w:rPr>
          <w:rFonts w:ascii="Times New Roman" w:hAnsi="Times New Roman" w:cs="Times New Roman"/>
          <w:sz w:val="24"/>
        </w:rPr>
        <w:t>Kupující</w:t>
      </w:r>
      <w:r w:rsidR="002631A2" w:rsidRPr="00B6024C">
        <w:rPr>
          <w:rFonts w:ascii="Times New Roman" w:hAnsi="Times New Roman" w:cs="Times New Roman"/>
          <w:sz w:val="24"/>
        </w:rPr>
        <w:t>ho</w:t>
      </w:r>
      <w:r w:rsidRPr="00B6024C">
        <w:rPr>
          <w:rFonts w:ascii="Times New Roman" w:hAnsi="Times New Roman" w:cs="Times New Roman"/>
          <w:sz w:val="24"/>
        </w:rPr>
        <w:t xml:space="preserve"> o provedeném uveřejnění v registru smluv informovat.</w:t>
      </w:r>
    </w:p>
    <w:p w14:paraId="50F3D20D" w14:textId="77777777" w:rsidR="0038429D" w:rsidRPr="00B6024C" w:rsidRDefault="0038429D" w:rsidP="0038429D">
      <w:pPr>
        <w:pStyle w:val="Zkladntext"/>
        <w:ind w:left="360"/>
        <w:rPr>
          <w:rFonts w:ascii="Times New Roman" w:hAnsi="Times New Roman" w:cs="Times New Roman"/>
          <w:sz w:val="24"/>
        </w:rPr>
      </w:pPr>
    </w:p>
    <w:p w14:paraId="06BDAD81" w14:textId="77777777" w:rsidR="007A1687" w:rsidRDefault="0038429D" w:rsidP="007A1687">
      <w:pPr>
        <w:numPr>
          <w:ilvl w:val="0"/>
          <w:numId w:val="12"/>
        </w:numPr>
        <w:suppressAutoHyphens/>
        <w:jc w:val="both"/>
      </w:pPr>
      <w:r w:rsidRPr="00B6024C">
        <w:t>Smluvní strany souhlasí s uveřejněním této smlouvy a konstatují, že ve smlouvě nejsou informace, které nemohou být poskytnuty podle zákona č. 340/2015 Sb., o zvláštních podmínkách účinnosti některých smluv, uveřejňování těchto smluv a o registru smluv a zákona č. 106/1999 Sb., o svobodném přístupu k informacím.</w:t>
      </w:r>
    </w:p>
    <w:p w14:paraId="13D9EFE6" w14:textId="77777777" w:rsidR="00696F59" w:rsidRDefault="00696F59" w:rsidP="00696F59">
      <w:pPr>
        <w:pStyle w:val="Odstavecseseznamem"/>
      </w:pPr>
    </w:p>
    <w:p w14:paraId="51004EC0" w14:textId="061A3025" w:rsidR="00696F59" w:rsidRPr="00B6024C" w:rsidRDefault="00696F59" w:rsidP="007A1687">
      <w:pPr>
        <w:numPr>
          <w:ilvl w:val="0"/>
          <w:numId w:val="12"/>
        </w:numPr>
        <w:suppressAutoHyphens/>
        <w:jc w:val="both"/>
      </w:pPr>
      <w:r w:rsidRPr="00696F59">
        <w:t>Smluvní strany souhlasí se zveřejněním smlouvy na internetových stránkách městské části Praha 7</w:t>
      </w:r>
      <w:r>
        <w:t>.</w:t>
      </w:r>
    </w:p>
    <w:p w14:paraId="1B39D34F" w14:textId="77777777" w:rsidR="007A1687" w:rsidRPr="00B6024C" w:rsidRDefault="007A1687" w:rsidP="007A1687">
      <w:pPr>
        <w:pStyle w:val="Odstavecseseznamem"/>
      </w:pPr>
    </w:p>
    <w:p w14:paraId="2D84F0E4" w14:textId="63344B65" w:rsidR="007A1687" w:rsidRPr="00B6024C" w:rsidRDefault="007A1687" w:rsidP="007A1687">
      <w:pPr>
        <w:numPr>
          <w:ilvl w:val="0"/>
          <w:numId w:val="12"/>
        </w:numPr>
        <w:suppressAutoHyphens/>
        <w:jc w:val="both"/>
      </w:pPr>
      <w:r w:rsidRPr="00B6024C">
        <w:t xml:space="preserve">Tato Smlouva se vyhotovuje </w:t>
      </w:r>
      <w:r w:rsidR="002631A2" w:rsidRPr="00B6024C">
        <w:t xml:space="preserve">v </w:t>
      </w:r>
      <w:r w:rsidR="003375B0">
        <w:t>3</w:t>
      </w:r>
      <w:r w:rsidRPr="00B6024C">
        <w:t xml:space="preserve"> stejnopisech, každý s platností originálu, </w:t>
      </w:r>
      <w:r w:rsidR="002631A2" w:rsidRPr="00B6024C">
        <w:t xml:space="preserve">kdy </w:t>
      </w:r>
      <w:r w:rsidRPr="00B6024C">
        <w:t>každá ze Smluvních stran obdrž</w:t>
      </w:r>
      <w:r w:rsidR="003375B0">
        <w:t>í</w:t>
      </w:r>
      <w:r w:rsidRPr="00B6024C">
        <w:t xml:space="preserve"> po </w:t>
      </w:r>
      <w:r w:rsidR="003375B0">
        <w:t>jednom</w:t>
      </w:r>
      <w:r w:rsidRPr="00B6024C">
        <w:t xml:space="preserve"> </w:t>
      </w:r>
      <w:r w:rsidR="002631A2" w:rsidRPr="00B6024C">
        <w:t>stejnopisech, a jeden</w:t>
      </w:r>
      <w:r w:rsidRPr="00B6024C">
        <w:t xml:space="preserve"> stejnopis bude spolu s návrhem na zahájení řízení o povolení vkladu vlastnického práva do katastru nemovitostí předložen příslušnému katastrálnímu úřadu.</w:t>
      </w:r>
    </w:p>
    <w:p w14:paraId="011228A9" w14:textId="074958E8" w:rsidR="00733EB6" w:rsidRPr="00B6024C" w:rsidRDefault="00733EB6" w:rsidP="0038429D">
      <w:pPr>
        <w:jc w:val="both"/>
      </w:pPr>
    </w:p>
    <w:p w14:paraId="68DD7CBE" w14:textId="77777777" w:rsidR="003C1E27" w:rsidRPr="007F2D47" w:rsidRDefault="00AE05AC" w:rsidP="00733EB6">
      <w:pPr>
        <w:pStyle w:val="Zkladntext"/>
        <w:rPr>
          <w:rFonts w:ascii="Times New Roman" w:hAnsi="Times New Roman" w:cs="Times New Roman"/>
          <w:sz w:val="24"/>
        </w:rPr>
      </w:pPr>
      <w:r w:rsidRPr="007F2D47">
        <w:rPr>
          <w:rFonts w:ascii="Times New Roman" w:hAnsi="Times New Roman" w:cs="Times New Roman"/>
          <w:sz w:val="24"/>
        </w:rPr>
        <w:t>Přílohy:</w:t>
      </w:r>
    </w:p>
    <w:p w14:paraId="622830C8" w14:textId="66BC5514" w:rsidR="00BF68D3" w:rsidRPr="00BF68D3" w:rsidRDefault="00BF68D3" w:rsidP="00BF68D3">
      <w:pPr>
        <w:pStyle w:val="Zkladntext"/>
        <w:numPr>
          <w:ilvl w:val="0"/>
          <w:numId w:val="25"/>
        </w:numPr>
        <w:rPr>
          <w:rFonts w:ascii="Times New Roman" w:hAnsi="Times New Roman" w:cs="Times New Roman"/>
          <w:sz w:val="24"/>
        </w:rPr>
      </w:pPr>
      <w:r>
        <w:rPr>
          <w:rFonts w:ascii="Times New Roman" w:hAnsi="Times New Roman" w:cs="Times New Roman"/>
          <w:sz w:val="24"/>
        </w:rPr>
        <w:t xml:space="preserve">Znalecký posudek </w:t>
      </w:r>
      <w:r w:rsidRPr="00BF68D3">
        <w:rPr>
          <w:rFonts w:ascii="Times New Roman" w:hAnsi="Times New Roman" w:cs="Times New Roman"/>
          <w:bCs/>
          <w:sz w:val="24"/>
        </w:rPr>
        <w:t xml:space="preserve">č. 4390 – 87/2021 ze dne 10.12.2021, vyhotoveným </w:t>
      </w:r>
      <w:r w:rsidR="009253A1">
        <w:rPr>
          <w:rFonts w:ascii="Times New Roman" w:hAnsi="Times New Roman" w:cs="Times New Roman"/>
          <w:bCs/>
          <w:sz w:val="24"/>
        </w:rPr>
        <w:t>xxxxxx</w:t>
      </w:r>
      <w:r w:rsidRPr="00BF68D3">
        <w:rPr>
          <w:rFonts w:ascii="Times New Roman" w:hAnsi="Times New Roman" w:cs="Times New Roman"/>
          <w:bCs/>
          <w:sz w:val="24"/>
        </w:rPr>
        <w:t xml:space="preserve"> </w:t>
      </w:r>
      <w:r w:rsidR="009253A1">
        <w:rPr>
          <w:rFonts w:ascii="Times New Roman" w:hAnsi="Times New Roman" w:cs="Times New Roman"/>
          <w:bCs/>
          <w:sz w:val="24"/>
        </w:rPr>
        <w:t>xxxxxxxx</w:t>
      </w:r>
      <w:r w:rsidRPr="00BF68D3">
        <w:rPr>
          <w:rFonts w:ascii="Times New Roman" w:hAnsi="Times New Roman" w:cs="Times New Roman"/>
          <w:bCs/>
          <w:sz w:val="24"/>
        </w:rPr>
        <w:t>, soudním znalcem</w:t>
      </w:r>
    </w:p>
    <w:p w14:paraId="63A8E642" w14:textId="747BD029" w:rsidR="00BF68D3" w:rsidRDefault="00FC5C03" w:rsidP="00BF68D3">
      <w:pPr>
        <w:pStyle w:val="Zkladntext"/>
        <w:numPr>
          <w:ilvl w:val="0"/>
          <w:numId w:val="25"/>
        </w:numPr>
        <w:rPr>
          <w:rFonts w:ascii="Times New Roman" w:hAnsi="Times New Roman" w:cs="Times New Roman"/>
          <w:sz w:val="24"/>
        </w:rPr>
      </w:pPr>
      <w:r>
        <w:rPr>
          <w:rFonts w:ascii="Times New Roman" w:hAnsi="Times New Roman" w:cs="Times New Roman"/>
          <w:bCs/>
          <w:sz w:val="24"/>
        </w:rPr>
        <w:t xml:space="preserve">Znalceký posudek </w:t>
      </w:r>
      <w:r w:rsidR="00BF68D3" w:rsidRPr="00BF68D3">
        <w:rPr>
          <w:rFonts w:ascii="Times New Roman" w:hAnsi="Times New Roman" w:cs="Times New Roman"/>
          <w:bCs/>
          <w:sz w:val="24"/>
        </w:rPr>
        <w:t xml:space="preserve">č. 4296-68/2021 ze dne 07.10.2021, vyhotoveným </w:t>
      </w:r>
      <w:r w:rsidR="009253A1">
        <w:rPr>
          <w:rFonts w:ascii="Times New Roman" w:hAnsi="Times New Roman" w:cs="Times New Roman"/>
          <w:bCs/>
          <w:sz w:val="24"/>
        </w:rPr>
        <w:t>xxxxxx</w:t>
      </w:r>
      <w:r w:rsidR="00BF68D3" w:rsidRPr="00BF68D3">
        <w:rPr>
          <w:rFonts w:ascii="Times New Roman" w:hAnsi="Times New Roman" w:cs="Times New Roman"/>
          <w:bCs/>
          <w:sz w:val="24"/>
        </w:rPr>
        <w:t xml:space="preserve"> </w:t>
      </w:r>
      <w:r w:rsidR="009253A1">
        <w:rPr>
          <w:rFonts w:ascii="Times New Roman" w:hAnsi="Times New Roman" w:cs="Times New Roman"/>
          <w:bCs/>
          <w:sz w:val="24"/>
        </w:rPr>
        <w:t>xxxxxxxx</w:t>
      </w:r>
      <w:bookmarkStart w:id="0" w:name="_GoBack"/>
      <w:bookmarkEnd w:id="0"/>
      <w:r w:rsidR="00BF68D3" w:rsidRPr="00BF68D3">
        <w:rPr>
          <w:rFonts w:ascii="Times New Roman" w:hAnsi="Times New Roman" w:cs="Times New Roman"/>
          <w:bCs/>
          <w:sz w:val="24"/>
        </w:rPr>
        <w:t>, soudním znalcem</w:t>
      </w:r>
    </w:p>
    <w:p w14:paraId="10C31284" w14:textId="28BB9BDB" w:rsidR="00897B1B" w:rsidRPr="00BF68D3" w:rsidRDefault="00FC5C03" w:rsidP="00FC5C03">
      <w:pPr>
        <w:pStyle w:val="Zkladntext"/>
        <w:numPr>
          <w:ilvl w:val="0"/>
          <w:numId w:val="25"/>
        </w:numPr>
        <w:rPr>
          <w:rFonts w:ascii="Times New Roman" w:hAnsi="Times New Roman" w:cs="Times New Roman"/>
          <w:sz w:val="24"/>
        </w:rPr>
      </w:pPr>
      <w:r>
        <w:rPr>
          <w:rFonts w:ascii="Times New Roman" w:hAnsi="Times New Roman" w:cs="Times New Roman"/>
          <w:sz w:val="24"/>
        </w:rPr>
        <w:t>K</w:t>
      </w:r>
      <w:r w:rsidR="00F11FD3" w:rsidRPr="007F2D47">
        <w:rPr>
          <w:rFonts w:ascii="Times New Roman" w:hAnsi="Times New Roman" w:cs="Times New Roman"/>
          <w:sz w:val="24"/>
        </w:rPr>
        <w:t>opie u</w:t>
      </w:r>
      <w:r w:rsidR="00897B1B" w:rsidRPr="007F2D47">
        <w:rPr>
          <w:rFonts w:ascii="Times New Roman" w:hAnsi="Times New Roman" w:cs="Times New Roman"/>
          <w:sz w:val="24"/>
        </w:rPr>
        <w:t xml:space="preserve">snesení </w:t>
      </w:r>
      <w:r w:rsidR="00897B1B" w:rsidRPr="007F2D47">
        <w:rPr>
          <w:rFonts w:ascii="Times New Roman" w:hAnsi="Times New Roman" w:cs="Times New Roman"/>
          <w:bCs/>
          <w:sz w:val="24"/>
        </w:rPr>
        <w:t>Zastupitelstva MČ Praha 7 č. </w:t>
      </w:r>
      <w:r w:rsidR="00622B27">
        <w:rPr>
          <w:rFonts w:ascii="Times New Roman" w:hAnsi="Times New Roman" w:cs="Times New Roman"/>
          <w:bCs/>
        </w:rPr>
        <w:t>0063</w:t>
      </w:r>
      <w:r w:rsidR="00897B1B" w:rsidRPr="007F2D47">
        <w:rPr>
          <w:rFonts w:ascii="Times New Roman" w:hAnsi="Times New Roman" w:cs="Times New Roman"/>
          <w:bCs/>
          <w:sz w:val="24"/>
        </w:rPr>
        <w:t>/2</w:t>
      </w:r>
      <w:r w:rsidR="00BA7CE6">
        <w:rPr>
          <w:rFonts w:ascii="Times New Roman" w:hAnsi="Times New Roman" w:cs="Times New Roman"/>
          <w:bCs/>
          <w:sz w:val="24"/>
        </w:rPr>
        <w:t>2</w:t>
      </w:r>
      <w:r w:rsidR="00897B1B" w:rsidRPr="007F2D47">
        <w:rPr>
          <w:rFonts w:ascii="Times New Roman" w:hAnsi="Times New Roman" w:cs="Times New Roman"/>
          <w:bCs/>
          <w:sz w:val="24"/>
        </w:rPr>
        <w:t>-Z</w:t>
      </w:r>
      <w:r w:rsidR="00897B1B" w:rsidRPr="007F2D47">
        <w:rPr>
          <w:rFonts w:ascii="Times New Roman" w:hAnsi="Times New Roman" w:cs="Times New Roman"/>
          <w:sz w:val="24"/>
        </w:rPr>
        <w:t xml:space="preserve"> </w:t>
      </w:r>
      <w:r w:rsidR="00897B1B" w:rsidRPr="007F2D47">
        <w:rPr>
          <w:rFonts w:ascii="Times New Roman" w:hAnsi="Times New Roman" w:cs="Times New Roman"/>
          <w:bCs/>
          <w:sz w:val="24"/>
        </w:rPr>
        <w:t xml:space="preserve">ze dne </w:t>
      </w:r>
      <w:r w:rsidR="00622B27">
        <w:rPr>
          <w:rFonts w:ascii="Times New Roman" w:hAnsi="Times New Roman" w:cs="Times New Roman"/>
          <w:bCs/>
        </w:rPr>
        <w:t>27.06.2022</w:t>
      </w:r>
    </w:p>
    <w:p w14:paraId="56ED216D" w14:textId="77777777" w:rsidR="00BF68D3" w:rsidRPr="007F2D47" w:rsidRDefault="00BF68D3" w:rsidP="00BF68D3">
      <w:pPr>
        <w:pStyle w:val="Zkladntext"/>
        <w:ind w:left="709"/>
        <w:rPr>
          <w:rFonts w:ascii="Times New Roman" w:hAnsi="Times New Roman" w:cs="Times New Roman"/>
          <w:sz w:val="24"/>
        </w:rPr>
      </w:pPr>
    </w:p>
    <w:p w14:paraId="65415B57" w14:textId="2B8DE7C5" w:rsidR="003C1E27" w:rsidRPr="00440488" w:rsidRDefault="003C1E27" w:rsidP="007F2D47">
      <w:pPr>
        <w:pStyle w:val="Zkladntext"/>
        <w:ind w:left="426"/>
        <w:rPr>
          <w:rFonts w:ascii="Times New Roman" w:hAnsi="Times New Roman" w:cs="Times New Roman"/>
        </w:rPr>
      </w:pPr>
    </w:p>
    <w:p w14:paraId="50B3D41C" w14:textId="77777777" w:rsidR="00A90F1E" w:rsidRPr="00B6024C" w:rsidRDefault="00A90F1E" w:rsidP="00733EB6">
      <w:pPr>
        <w:pStyle w:val="Zkladntext"/>
        <w:rPr>
          <w:rFonts w:ascii="Times New Roman" w:hAnsi="Times New Roman" w:cs="Times New Roman"/>
          <w:sz w:val="24"/>
        </w:rPr>
      </w:pPr>
    </w:p>
    <w:tbl>
      <w:tblPr>
        <w:tblW w:w="9630" w:type="dxa"/>
        <w:tblInd w:w="4" w:type="dxa"/>
        <w:tblLayout w:type="fixed"/>
        <w:tblLook w:val="0000" w:firstRow="0" w:lastRow="0" w:firstColumn="0" w:lastColumn="0" w:noHBand="0" w:noVBand="0"/>
      </w:tblPr>
      <w:tblGrid>
        <w:gridCol w:w="5950"/>
        <w:gridCol w:w="3680"/>
      </w:tblGrid>
      <w:tr w:rsidR="00F26AB1" w:rsidRPr="00B6024C" w14:paraId="5D2B787D" w14:textId="77777777" w:rsidTr="00B52499">
        <w:tc>
          <w:tcPr>
            <w:tcW w:w="5950" w:type="dxa"/>
            <w:shd w:val="clear" w:color="auto" w:fill="auto"/>
          </w:tcPr>
          <w:p w14:paraId="431E0EEC" w14:textId="06F3AE69" w:rsidR="00A90F1E" w:rsidRPr="00EB09C0" w:rsidRDefault="00BA7CE6" w:rsidP="00961BDA">
            <w:r w:rsidRPr="00EB09C0">
              <w:t>Prodávající</w:t>
            </w:r>
          </w:p>
          <w:p w14:paraId="453F679A" w14:textId="77777777" w:rsidR="00B21316" w:rsidRPr="00EB09C0" w:rsidRDefault="00B21316" w:rsidP="00961BDA"/>
          <w:p w14:paraId="4194F5EA" w14:textId="3516BBA8" w:rsidR="00F26AB1" w:rsidRPr="00EB09C0" w:rsidRDefault="00F26AB1" w:rsidP="00961BDA">
            <w:r w:rsidRPr="00EB09C0">
              <w:t>V Praze, dne…..………</w:t>
            </w:r>
            <w:r w:rsidR="00440488" w:rsidRPr="00EB09C0">
              <w:t>…..</w:t>
            </w:r>
          </w:p>
          <w:p w14:paraId="0AAAEF13" w14:textId="77777777" w:rsidR="00F71E26" w:rsidRPr="00EB09C0" w:rsidRDefault="00F71E26" w:rsidP="00961BDA"/>
          <w:p w14:paraId="03A17F84" w14:textId="77777777" w:rsidR="000C347B" w:rsidRPr="00EB09C0" w:rsidRDefault="000C347B" w:rsidP="00961BDA"/>
          <w:p w14:paraId="159723A7" w14:textId="77777777" w:rsidR="00A90F1E" w:rsidRPr="00EB09C0" w:rsidRDefault="00A90F1E" w:rsidP="00961BDA"/>
          <w:p w14:paraId="3DDA045B" w14:textId="77777777" w:rsidR="00023D2E" w:rsidRPr="00EB09C0" w:rsidRDefault="00023D2E" w:rsidP="00961BDA"/>
        </w:tc>
        <w:tc>
          <w:tcPr>
            <w:tcW w:w="3680" w:type="dxa"/>
            <w:shd w:val="clear" w:color="auto" w:fill="auto"/>
          </w:tcPr>
          <w:p w14:paraId="412793A0" w14:textId="7A535344" w:rsidR="00A90F1E" w:rsidRPr="00EB09C0" w:rsidRDefault="00BA7CE6" w:rsidP="00961BDA">
            <w:r w:rsidRPr="00EB09C0">
              <w:t>Kupující</w:t>
            </w:r>
          </w:p>
          <w:p w14:paraId="44F5BCB2" w14:textId="77777777" w:rsidR="00B52499" w:rsidRPr="00EB09C0" w:rsidRDefault="00B52499" w:rsidP="00961BDA"/>
          <w:p w14:paraId="6FE5ED73" w14:textId="62B508E9" w:rsidR="00F26AB1" w:rsidRPr="00EB09C0" w:rsidRDefault="00F26AB1" w:rsidP="00961BDA">
            <w:r w:rsidRPr="00EB09C0">
              <w:t>V Praze, dne…..……………</w:t>
            </w:r>
          </w:p>
          <w:p w14:paraId="62D33F2C" w14:textId="77777777" w:rsidR="00F26AB1" w:rsidRPr="00EB09C0" w:rsidRDefault="00F26AB1" w:rsidP="00961BDA"/>
        </w:tc>
      </w:tr>
      <w:tr w:rsidR="00F26AB1" w:rsidRPr="00B6024C" w14:paraId="2CFFC87C" w14:textId="77777777" w:rsidTr="00B52499">
        <w:trPr>
          <w:trHeight w:val="2853"/>
        </w:trPr>
        <w:tc>
          <w:tcPr>
            <w:tcW w:w="5950" w:type="dxa"/>
            <w:shd w:val="clear" w:color="auto" w:fill="auto"/>
          </w:tcPr>
          <w:p w14:paraId="512F76C6" w14:textId="655A56CE" w:rsidR="00F26AB1" w:rsidRPr="00EB09C0" w:rsidRDefault="00F26AB1" w:rsidP="00961BDA">
            <w:r w:rsidRPr="00EB09C0">
              <w:t>……………………………</w:t>
            </w:r>
            <w:r w:rsidR="00440488" w:rsidRPr="00EB09C0">
              <w:t>…..</w:t>
            </w:r>
          </w:p>
          <w:p w14:paraId="0A30EA3F" w14:textId="3EA60AB9" w:rsidR="00F26AB1" w:rsidRPr="00EB09C0" w:rsidRDefault="009F50B9" w:rsidP="00961BDA">
            <w:pPr>
              <w:rPr>
                <w:b/>
              </w:rPr>
            </w:pPr>
            <w:r w:rsidRPr="00EB09C0">
              <w:rPr>
                <w:b/>
                <w:bCs/>
              </w:rPr>
              <w:t>Jankovcova 53 s.r.o.</w:t>
            </w:r>
          </w:p>
          <w:p w14:paraId="322B254C" w14:textId="08BD6452" w:rsidR="00A90F1E" w:rsidRPr="00EB09C0" w:rsidRDefault="009F50B9" w:rsidP="00961BDA">
            <w:r w:rsidRPr="00EB09C0">
              <w:t>Jan Moudřík, jednatel</w:t>
            </w:r>
          </w:p>
          <w:p w14:paraId="3D8320DC" w14:textId="77777777" w:rsidR="008A4CBC" w:rsidRPr="00EB09C0" w:rsidRDefault="008A4CBC" w:rsidP="00961BDA"/>
          <w:p w14:paraId="5AA24FF1" w14:textId="77777777" w:rsidR="00F71E26" w:rsidRPr="00EB09C0" w:rsidRDefault="00F71E26" w:rsidP="00961BDA"/>
          <w:p w14:paraId="45C488DD" w14:textId="77777777" w:rsidR="00A90F1E" w:rsidRPr="00EB09C0" w:rsidRDefault="00A90F1E" w:rsidP="00961BDA"/>
          <w:p w14:paraId="50A6444D" w14:textId="77777777" w:rsidR="00023D2E" w:rsidRPr="00EB09C0" w:rsidRDefault="00023D2E" w:rsidP="00961BDA"/>
          <w:p w14:paraId="703FBD17" w14:textId="10A4FFA3" w:rsidR="00F26AB1" w:rsidRPr="00EB09C0" w:rsidRDefault="00F26AB1" w:rsidP="00B21316"/>
        </w:tc>
        <w:tc>
          <w:tcPr>
            <w:tcW w:w="3680" w:type="dxa"/>
            <w:shd w:val="clear" w:color="auto" w:fill="auto"/>
          </w:tcPr>
          <w:p w14:paraId="5846115E" w14:textId="3D142FE4" w:rsidR="00F26AB1" w:rsidRPr="00EB09C0" w:rsidRDefault="00F26AB1" w:rsidP="00961BDA">
            <w:r w:rsidRPr="00EB09C0">
              <w:t>………………………………</w:t>
            </w:r>
            <w:r w:rsidR="00B21316" w:rsidRPr="00EB09C0">
              <w:t>..</w:t>
            </w:r>
            <w:r w:rsidRPr="00EB09C0">
              <w:t>.</w:t>
            </w:r>
          </w:p>
          <w:p w14:paraId="1315204A" w14:textId="77777777" w:rsidR="00F26AB1" w:rsidRPr="00EB09C0" w:rsidRDefault="00F26AB1" w:rsidP="00961BDA">
            <w:r w:rsidRPr="00EB09C0">
              <w:rPr>
                <w:b/>
              </w:rPr>
              <w:t>Městská část Praha 7</w:t>
            </w:r>
            <w:r w:rsidRPr="00EB09C0">
              <w:tab/>
            </w:r>
          </w:p>
          <w:p w14:paraId="6DAC4BB4" w14:textId="392FAF2C" w:rsidR="00F26AB1" w:rsidRPr="00EB09C0" w:rsidRDefault="00F26AB1" w:rsidP="00961BDA">
            <w:r w:rsidRPr="00EB09C0">
              <w:t>Mgr. Jan Čižinský, starosta</w:t>
            </w:r>
          </w:p>
          <w:p w14:paraId="05E13D78" w14:textId="126451D5" w:rsidR="00F26AB1" w:rsidRPr="00EB09C0" w:rsidRDefault="00F26AB1" w:rsidP="00A90F1E"/>
        </w:tc>
      </w:tr>
    </w:tbl>
    <w:p w14:paraId="3AE06B24" w14:textId="77777777" w:rsidR="002631A2" w:rsidRPr="00B6024C" w:rsidRDefault="002631A2" w:rsidP="002B3984">
      <w:pPr>
        <w:pStyle w:val="Zkladntext"/>
        <w:rPr>
          <w:rFonts w:ascii="Times New Roman" w:hAnsi="Times New Roman" w:cs="Times New Roman"/>
          <w:sz w:val="24"/>
        </w:rPr>
      </w:pPr>
    </w:p>
    <w:sectPr w:rsidR="002631A2" w:rsidRPr="00B6024C" w:rsidSect="00A90F1E">
      <w:headerReference w:type="default" r:id="rId8"/>
      <w:footerReference w:type="even" r:id="rId9"/>
      <w:footerReference w:type="default" r:id="rId10"/>
      <w:pgSz w:w="11906" w:h="16838"/>
      <w:pgMar w:top="1134" w:right="1106" w:bottom="1258"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40359" w16cid:durableId="2279FD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F166" w14:textId="77777777" w:rsidR="00841292" w:rsidRDefault="00841292">
      <w:r>
        <w:separator/>
      </w:r>
    </w:p>
  </w:endnote>
  <w:endnote w:type="continuationSeparator" w:id="0">
    <w:p w14:paraId="06141E6B" w14:textId="77777777" w:rsidR="00841292" w:rsidRDefault="0084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C0E7" w14:textId="77777777" w:rsidR="004D4CC0" w:rsidRDefault="004D4CC0" w:rsidP="004D4CC0">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90F1E">
      <w:rPr>
        <w:rStyle w:val="slostrnky"/>
        <w:noProof/>
      </w:rPr>
      <w:t>2</w:t>
    </w:r>
    <w:r>
      <w:rPr>
        <w:rStyle w:val="slostrnky"/>
      </w:rPr>
      <w:fldChar w:fldCharType="end"/>
    </w:r>
  </w:p>
  <w:p w14:paraId="707E6E32" w14:textId="77777777" w:rsidR="004D4CC0" w:rsidRDefault="004D4C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D361B" w14:textId="77777777" w:rsidR="004D4CC0" w:rsidRDefault="004D4CC0" w:rsidP="004D4CC0">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253A1">
      <w:rPr>
        <w:rStyle w:val="slostrnky"/>
        <w:noProof/>
      </w:rPr>
      <w:t>2</w:t>
    </w:r>
    <w:r>
      <w:rPr>
        <w:rStyle w:val="slostrnky"/>
      </w:rPr>
      <w:fldChar w:fldCharType="end"/>
    </w:r>
  </w:p>
  <w:p w14:paraId="1D9C9407" w14:textId="73FAD820" w:rsidR="004D4CC0" w:rsidRPr="00212DE4" w:rsidRDefault="004D4CC0" w:rsidP="00212D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B57A3" w14:textId="77777777" w:rsidR="00841292" w:rsidRDefault="00841292">
      <w:r>
        <w:separator/>
      </w:r>
    </w:p>
  </w:footnote>
  <w:footnote w:type="continuationSeparator" w:id="0">
    <w:p w14:paraId="6633B1D1" w14:textId="77777777" w:rsidR="00841292" w:rsidRDefault="00841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C553" w14:textId="762AD0A2" w:rsidR="0008537D" w:rsidRPr="005A1FF8" w:rsidRDefault="0008537D" w:rsidP="0008537D">
    <w:pPr>
      <w:pStyle w:val="Zhlav"/>
      <w:jc w:val="right"/>
      <w:rPr>
        <w:sz w:val="16"/>
      </w:rPr>
    </w:pPr>
    <w:r w:rsidRPr="005A1FF8">
      <w:rPr>
        <w:sz w:val="16"/>
      </w:rPr>
      <w:t xml:space="preserve">číslo smlouvy </w:t>
    </w:r>
    <w:r w:rsidR="00234009" w:rsidRPr="00BB5445">
      <w:rPr>
        <w:bCs/>
        <w:highlight w:val="yello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7CFAEA46"/>
    <w:name w:val="WW8Num27"/>
    <w:lvl w:ilvl="0">
      <w:start w:val="1"/>
      <w:numFmt w:val="decimal"/>
      <w:lvlText w:val="%1."/>
      <w:lvlJc w:val="left"/>
      <w:pPr>
        <w:tabs>
          <w:tab w:val="num" w:pos="0"/>
        </w:tabs>
        <w:ind w:left="360" w:hanging="360"/>
      </w:pPr>
      <w:rPr>
        <w:rFonts w:ascii="Times New Roman" w:hAnsi="Times New Roman" w:cs="Times New Roman" w:hint="default"/>
        <w:bCs/>
      </w:rPr>
    </w:lvl>
  </w:abstractNum>
  <w:abstractNum w:abstractNumId="1" w15:restartNumberingAfterBreak="0">
    <w:nsid w:val="00073908"/>
    <w:multiLevelType w:val="hybridMultilevel"/>
    <w:tmpl w:val="413CFB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4847A42"/>
    <w:multiLevelType w:val="hybridMultilevel"/>
    <w:tmpl w:val="FE384E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9A32AA"/>
    <w:multiLevelType w:val="multilevel"/>
    <w:tmpl w:val="A72E3782"/>
    <w:lvl w:ilvl="0">
      <w:start w:val="4"/>
      <w:numFmt w:val="decimal"/>
      <w:lvlText w:val="%1."/>
      <w:lvlJc w:val="left"/>
      <w:pPr>
        <w:ind w:left="360" w:hanging="360"/>
      </w:pPr>
      <w:rPr>
        <w:rFonts w:hint="default"/>
        <w:b w:val="0"/>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46794A"/>
    <w:multiLevelType w:val="multilevel"/>
    <w:tmpl w:val="BA12C0D0"/>
    <w:lvl w:ilvl="0">
      <w:start w:val="1"/>
      <w:numFmt w:val="decimal"/>
      <w:lvlText w:val="%1."/>
      <w:lvlJc w:val="left"/>
      <w:pPr>
        <w:ind w:left="360" w:hanging="360"/>
      </w:pPr>
    </w:lvl>
    <w:lvl w:ilvl="1">
      <w:start w:val="9"/>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BD1524"/>
    <w:multiLevelType w:val="multilevel"/>
    <w:tmpl w:val="B27CE4C4"/>
    <w:lvl w:ilvl="0">
      <w:start w:val="1"/>
      <w:numFmt w:val="decimal"/>
      <w:lvlText w:val="%1."/>
      <w:lvlJc w:val="left"/>
      <w:pPr>
        <w:ind w:left="360" w:hanging="360"/>
      </w:p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7A3AAD"/>
    <w:multiLevelType w:val="multilevel"/>
    <w:tmpl w:val="BA12C0D0"/>
    <w:lvl w:ilvl="0">
      <w:start w:val="1"/>
      <w:numFmt w:val="decimal"/>
      <w:lvlText w:val="%1."/>
      <w:lvlJc w:val="left"/>
      <w:pPr>
        <w:ind w:left="720" w:hanging="360"/>
      </w:pPr>
    </w:lvl>
    <w:lvl w:ilvl="1">
      <w:start w:val="9"/>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422841"/>
    <w:multiLevelType w:val="multilevel"/>
    <w:tmpl w:val="CED6638A"/>
    <w:lvl w:ilvl="0">
      <w:start w:val="1"/>
      <w:numFmt w:val="decimal"/>
      <w:lvlText w:val="%1."/>
      <w:lvlJc w:val="left"/>
      <w:pPr>
        <w:ind w:left="360" w:hanging="360"/>
      </w:p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30495A"/>
    <w:multiLevelType w:val="hybridMultilevel"/>
    <w:tmpl w:val="E7F4180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BA74A5"/>
    <w:multiLevelType w:val="hybridMultilevel"/>
    <w:tmpl w:val="A70AAF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B5568AE"/>
    <w:multiLevelType w:val="multilevel"/>
    <w:tmpl w:val="CE62F9EA"/>
    <w:lvl w:ilvl="0">
      <w:start w:val="1"/>
      <w:numFmt w:val="decimal"/>
      <w:lvlText w:val="4.%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9202D0"/>
    <w:multiLevelType w:val="multilevel"/>
    <w:tmpl w:val="36F22B10"/>
    <w:lvl w:ilvl="0">
      <w:start w:val="1"/>
      <w:numFmt w:val="decimal"/>
      <w:lvlText w:val="%1."/>
      <w:lvlJc w:val="left"/>
      <w:pPr>
        <w:ind w:left="360" w:hanging="360"/>
      </w:pPr>
      <w:rPr>
        <w:b w:val="0"/>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6D46848"/>
    <w:multiLevelType w:val="multilevel"/>
    <w:tmpl w:val="36F22B10"/>
    <w:lvl w:ilvl="0">
      <w:start w:val="1"/>
      <w:numFmt w:val="decimal"/>
      <w:lvlText w:val="%1."/>
      <w:lvlJc w:val="left"/>
      <w:pPr>
        <w:ind w:left="360" w:hanging="360"/>
      </w:pPr>
      <w:rPr>
        <w:b w:val="0"/>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3790E68"/>
    <w:multiLevelType w:val="multilevel"/>
    <w:tmpl w:val="BA12C0D0"/>
    <w:lvl w:ilvl="0">
      <w:start w:val="1"/>
      <w:numFmt w:val="decimal"/>
      <w:lvlText w:val="%1."/>
      <w:lvlJc w:val="left"/>
      <w:pPr>
        <w:ind w:left="720" w:hanging="360"/>
      </w:pPr>
    </w:lvl>
    <w:lvl w:ilvl="1">
      <w:start w:val="9"/>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57194C"/>
    <w:multiLevelType w:val="multilevel"/>
    <w:tmpl w:val="44EA43AC"/>
    <w:lvl w:ilvl="0">
      <w:start w:val="1"/>
      <w:numFmt w:val="decimal"/>
      <w:lvlText w:val="%1."/>
      <w:lvlJc w:val="left"/>
      <w:pPr>
        <w:ind w:left="502" w:hanging="360"/>
      </w:pPr>
      <w:rPr>
        <w:b w:val="0"/>
        <w:sz w:val="24"/>
        <w:szCs w:val="24"/>
      </w:rPr>
    </w:lvl>
    <w:lvl w:ilvl="1">
      <w:start w:val="9"/>
      <w:numFmt w:val="decimal"/>
      <w:isLgl/>
      <w:lvlText w:val="%1.%2."/>
      <w:lvlJc w:val="left"/>
      <w:pPr>
        <w:ind w:left="842" w:hanging="7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63B1402D"/>
    <w:multiLevelType w:val="multilevel"/>
    <w:tmpl w:val="B27CE4C4"/>
    <w:lvl w:ilvl="0">
      <w:start w:val="1"/>
      <w:numFmt w:val="decimal"/>
      <w:lvlText w:val="%1."/>
      <w:lvlJc w:val="left"/>
      <w:pPr>
        <w:ind w:left="360" w:hanging="360"/>
      </w:p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B14347"/>
    <w:multiLevelType w:val="hybridMultilevel"/>
    <w:tmpl w:val="66E490F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44C770B"/>
    <w:multiLevelType w:val="hybridMultilevel"/>
    <w:tmpl w:val="7AA6D2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9B62CB"/>
    <w:multiLevelType w:val="hybridMultilevel"/>
    <w:tmpl w:val="87CE611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68B3626"/>
    <w:multiLevelType w:val="hybridMultilevel"/>
    <w:tmpl w:val="98CE8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F51812"/>
    <w:multiLevelType w:val="multilevel"/>
    <w:tmpl w:val="BA12C0D0"/>
    <w:lvl w:ilvl="0">
      <w:start w:val="1"/>
      <w:numFmt w:val="decimal"/>
      <w:lvlText w:val="%1."/>
      <w:lvlJc w:val="left"/>
      <w:pPr>
        <w:ind w:left="720" w:hanging="360"/>
      </w:pPr>
    </w:lvl>
    <w:lvl w:ilvl="1">
      <w:start w:val="9"/>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2876AB"/>
    <w:multiLevelType w:val="hybridMultilevel"/>
    <w:tmpl w:val="BAD87C3A"/>
    <w:lvl w:ilvl="0" w:tplc="20745146">
      <w:start w:val="1"/>
      <w:numFmt w:val="decimal"/>
      <w:lvlText w:val="%1."/>
      <w:lvlJc w:val="left"/>
      <w:pPr>
        <w:ind w:left="360" w:hanging="360"/>
      </w:pPr>
      <w:rPr>
        <w:rFonts w:ascii="Cambria" w:hAnsi="Cambria"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72D40028"/>
    <w:multiLevelType w:val="multilevel"/>
    <w:tmpl w:val="BA12C0D0"/>
    <w:lvl w:ilvl="0">
      <w:start w:val="1"/>
      <w:numFmt w:val="decimal"/>
      <w:lvlText w:val="%1."/>
      <w:lvlJc w:val="left"/>
      <w:pPr>
        <w:ind w:left="360" w:hanging="360"/>
      </w:pPr>
    </w:lvl>
    <w:lvl w:ilvl="1">
      <w:start w:val="9"/>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34D29D0"/>
    <w:multiLevelType w:val="hybridMultilevel"/>
    <w:tmpl w:val="A70AAF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4BE66A7"/>
    <w:multiLevelType w:val="multilevel"/>
    <w:tmpl w:val="CED6638A"/>
    <w:lvl w:ilvl="0">
      <w:start w:val="1"/>
      <w:numFmt w:val="decimal"/>
      <w:lvlText w:val="%1."/>
      <w:lvlJc w:val="left"/>
      <w:pPr>
        <w:ind w:left="360" w:hanging="360"/>
      </w:p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AA25FA0"/>
    <w:multiLevelType w:val="multilevel"/>
    <w:tmpl w:val="5E5E9278"/>
    <w:lvl w:ilvl="0">
      <w:start w:val="1"/>
      <w:numFmt w:val="decimal"/>
      <w:lvlText w:val="%1."/>
      <w:lvlJc w:val="left"/>
      <w:pPr>
        <w:ind w:left="502" w:hanging="360"/>
      </w:pPr>
      <w:rPr>
        <w:sz w:val="24"/>
        <w:szCs w:val="24"/>
      </w:rPr>
    </w:lvl>
    <w:lvl w:ilvl="1">
      <w:start w:val="9"/>
      <w:numFmt w:val="decimal"/>
      <w:isLgl/>
      <w:lvlText w:val="%1.%2."/>
      <w:lvlJc w:val="left"/>
      <w:pPr>
        <w:ind w:left="842" w:hanging="7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7B0F322C"/>
    <w:multiLevelType w:val="hybridMultilevel"/>
    <w:tmpl w:val="E4E23904"/>
    <w:lvl w:ilvl="0" w:tplc="2326B5AA">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num w:numId="1">
    <w:abstractNumId w:val="5"/>
  </w:num>
  <w:num w:numId="2">
    <w:abstractNumId w:val="23"/>
  </w:num>
  <w:num w:numId="3">
    <w:abstractNumId w:val="24"/>
  </w:num>
  <w:num w:numId="4">
    <w:abstractNumId w:val="11"/>
  </w:num>
  <w:num w:numId="5">
    <w:abstractNumId w:val="12"/>
  </w:num>
  <w:num w:numId="6">
    <w:abstractNumId w:val="2"/>
  </w:num>
  <w:num w:numId="7">
    <w:abstractNumId w:val="17"/>
  </w:num>
  <w:num w:numId="8">
    <w:abstractNumId w:val="14"/>
  </w:num>
  <w:num w:numId="9">
    <w:abstractNumId w:val="20"/>
  </w:num>
  <w:num w:numId="10">
    <w:abstractNumId w:val="4"/>
  </w:num>
  <w:num w:numId="11">
    <w:abstractNumId w:val="13"/>
  </w:num>
  <w:num w:numId="12">
    <w:abstractNumId w:val="0"/>
  </w:num>
  <w:num w:numId="13">
    <w:abstractNumId w:val="22"/>
  </w:num>
  <w:num w:numId="14">
    <w:abstractNumId w:val="6"/>
  </w:num>
  <w:num w:numId="15">
    <w:abstractNumId w:val="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8"/>
  </w:num>
  <w:num w:numId="19">
    <w:abstractNumId w:val="26"/>
  </w:num>
  <w:num w:numId="20">
    <w:abstractNumId w:val="3"/>
  </w:num>
  <w:num w:numId="21">
    <w:abstractNumId w:val="10"/>
  </w:num>
  <w:num w:numId="22">
    <w:abstractNumId w:val="1"/>
  </w:num>
  <w:num w:numId="23">
    <w:abstractNumId w:val="15"/>
  </w:num>
  <w:num w:numId="24">
    <w:abstractNumId w:val="25"/>
  </w:num>
  <w:num w:numId="25">
    <w:abstractNumId w:val="16"/>
  </w:num>
  <w:num w:numId="26">
    <w:abstractNumId w:val="9"/>
  </w:num>
  <w:num w:numId="2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A2"/>
    <w:rsid w:val="00006330"/>
    <w:rsid w:val="00023D2E"/>
    <w:rsid w:val="00030E7A"/>
    <w:rsid w:val="000316AC"/>
    <w:rsid w:val="000376E1"/>
    <w:rsid w:val="00042202"/>
    <w:rsid w:val="00077822"/>
    <w:rsid w:val="0008537D"/>
    <w:rsid w:val="00086529"/>
    <w:rsid w:val="000B716C"/>
    <w:rsid w:val="000C347B"/>
    <w:rsid w:val="000C5D17"/>
    <w:rsid w:val="000D2FBA"/>
    <w:rsid w:val="000D3C99"/>
    <w:rsid w:val="000D5B50"/>
    <w:rsid w:val="000E24EB"/>
    <w:rsid w:val="000E2C1C"/>
    <w:rsid w:val="000E722C"/>
    <w:rsid w:val="000F791F"/>
    <w:rsid w:val="0010033E"/>
    <w:rsid w:val="00110858"/>
    <w:rsid w:val="0011744E"/>
    <w:rsid w:val="00121966"/>
    <w:rsid w:val="00131126"/>
    <w:rsid w:val="00136177"/>
    <w:rsid w:val="00157A59"/>
    <w:rsid w:val="00172252"/>
    <w:rsid w:val="001727BB"/>
    <w:rsid w:val="00172BA7"/>
    <w:rsid w:val="0018604A"/>
    <w:rsid w:val="00187D6C"/>
    <w:rsid w:val="001950EE"/>
    <w:rsid w:val="001952C5"/>
    <w:rsid w:val="00196D33"/>
    <w:rsid w:val="001C0E8D"/>
    <w:rsid w:val="001E1B86"/>
    <w:rsid w:val="001E306F"/>
    <w:rsid w:val="001E67A3"/>
    <w:rsid w:val="001F1BEA"/>
    <w:rsid w:val="00202E20"/>
    <w:rsid w:val="00203086"/>
    <w:rsid w:val="00205479"/>
    <w:rsid w:val="002063D1"/>
    <w:rsid w:val="00210B67"/>
    <w:rsid w:val="00212DE4"/>
    <w:rsid w:val="0022328E"/>
    <w:rsid w:val="0023307E"/>
    <w:rsid w:val="00234009"/>
    <w:rsid w:val="00254A30"/>
    <w:rsid w:val="00262B1B"/>
    <w:rsid w:val="002631A2"/>
    <w:rsid w:val="00272F8A"/>
    <w:rsid w:val="0028133C"/>
    <w:rsid w:val="00281AF7"/>
    <w:rsid w:val="00286ADA"/>
    <w:rsid w:val="002949FE"/>
    <w:rsid w:val="002B311D"/>
    <w:rsid w:val="002B3984"/>
    <w:rsid w:val="002B597E"/>
    <w:rsid w:val="002C1C56"/>
    <w:rsid w:val="002C21A2"/>
    <w:rsid w:val="002D5460"/>
    <w:rsid w:val="002D56E4"/>
    <w:rsid w:val="002E06EA"/>
    <w:rsid w:val="002F3411"/>
    <w:rsid w:val="00313F0D"/>
    <w:rsid w:val="00325647"/>
    <w:rsid w:val="00331775"/>
    <w:rsid w:val="00333AAD"/>
    <w:rsid w:val="003375B0"/>
    <w:rsid w:val="00344F49"/>
    <w:rsid w:val="00362DF8"/>
    <w:rsid w:val="00365E58"/>
    <w:rsid w:val="00375034"/>
    <w:rsid w:val="0037580A"/>
    <w:rsid w:val="0038429D"/>
    <w:rsid w:val="00385557"/>
    <w:rsid w:val="003905A2"/>
    <w:rsid w:val="003908F9"/>
    <w:rsid w:val="00395CAE"/>
    <w:rsid w:val="00396003"/>
    <w:rsid w:val="003B1840"/>
    <w:rsid w:val="003B490C"/>
    <w:rsid w:val="003B53B8"/>
    <w:rsid w:val="003B69A7"/>
    <w:rsid w:val="003B7A04"/>
    <w:rsid w:val="003C1E27"/>
    <w:rsid w:val="003D2AD1"/>
    <w:rsid w:val="003D3F7A"/>
    <w:rsid w:val="003D40EE"/>
    <w:rsid w:val="003D61E5"/>
    <w:rsid w:val="003F3B33"/>
    <w:rsid w:val="003F4BD4"/>
    <w:rsid w:val="00401D94"/>
    <w:rsid w:val="00402403"/>
    <w:rsid w:val="00405951"/>
    <w:rsid w:val="004059A0"/>
    <w:rsid w:val="00415788"/>
    <w:rsid w:val="00423B1C"/>
    <w:rsid w:val="00427BA3"/>
    <w:rsid w:val="00430D6C"/>
    <w:rsid w:val="00440488"/>
    <w:rsid w:val="004466F8"/>
    <w:rsid w:val="00454EB2"/>
    <w:rsid w:val="00464A8B"/>
    <w:rsid w:val="00471C30"/>
    <w:rsid w:val="00472719"/>
    <w:rsid w:val="00472854"/>
    <w:rsid w:val="004900B9"/>
    <w:rsid w:val="004A6405"/>
    <w:rsid w:val="004B1252"/>
    <w:rsid w:val="004B1AA1"/>
    <w:rsid w:val="004B4B67"/>
    <w:rsid w:val="004D07DF"/>
    <w:rsid w:val="004D3780"/>
    <w:rsid w:val="004D4CC0"/>
    <w:rsid w:val="004D7934"/>
    <w:rsid w:val="004E1793"/>
    <w:rsid w:val="004E47CD"/>
    <w:rsid w:val="004F3C65"/>
    <w:rsid w:val="005079BC"/>
    <w:rsid w:val="005130BE"/>
    <w:rsid w:val="00521159"/>
    <w:rsid w:val="005728AE"/>
    <w:rsid w:val="00577219"/>
    <w:rsid w:val="005806AB"/>
    <w:rsid w:val="0058622E"/>
    <w:rsid w:val="0059715A"/>
    <w:rsid w:val="005A1FF8"/>
    <w:rsid w:val="005A7AE0"/>
    <w:rsid w:val="005B3B4F"/>
    <w:rsid w:val="005C3B31"/>
    <w:rsid w:val="005E6A7C"/>
    <w:rsid w:val="00607467"/>
    <w:rsid w:val="006131A8"/>
    <w:rsid w:val="0061477C"/>
    <w:rsid w:val="00620588"/>
    <w:rsid w:val="00622B27"/>
    <w:rsid w:val="00624FD1"/>
    <w:rsid w:val="0063558D"/>
    <w:rsid w:val="006405A9"/>
    <w:rsid w:val="00646A66"/>
    <w:rsid w:val="006538A6"/>
    <w:rsid w:val="00666023"/>
    <w:rsid w:val="00680192"/>
    <w:rsid w:val="00680C7C"/>
    <w:rsid w:val="00685FD1"/>
    <w:rsid w:val="006911AA"/>
    <w:rsid w:val="00696B30"/>
    <w:rsid w:val="00696F59"/>
    <w:rsid w:val="006C005C"/>
    <w:rsid w:val="006C48D2"/>
    <w:rsid w:val="006D2833"/>
    <w:rsid w:val="006E09E7"/>
    <w:rsid w:val="006F1833"/>
    <w:rsid w:val="0072403F"/>
    <w:rsid w:val="0072415E"/>
    <w:rsid w:val="00733EB6"/>
    <w:rsid w:val="00736F04"/>
    <w:rsid w:val="00741213"/>
    <w:rsid w:val="00750E06"/>
    <w:rsid w:val="0075109F"/>
    <w:rsid w:val="0077000C"/>
    <w:rsid w:val="0079256D"/>
    <w:rsid w:val="007A1687"/>
    <w:rsid w:val="007D4CCD"/>
    <w:rsid w:val="007E14A4"/>
    <w:rsid w:val="007F2D47"/>
    <w:rsid w:val="0080127E"/>
    <w:rsid w:val="0080741F"/>
    <w:rsid w:val="00822C85"/>
    <w:rsid w:val="00830532"/>
    <w:rsid w:val="008340F1"/>
    <w:rsid w:val="008404C4"/>
    <w:rsid w:val="00841292"/>
    <w:rsid w:val="00846926"/>
    <w:rsid w:val="00861CBF"/>
    <w:rsid w:val="008702E9"/>
    <w:rsid w:val="00871BCE"/>
    <w:rsid w:val="0087388D"/>
    <w:rsid w:val="00896BD9"/>
    <w:rsid w:val="00897B1B"/>
    <w:rsid w:val="008A4CBC"/>
    <w:rsid w:val="008B3E73"/>
    <w:rsid w:val="008B4DE0"/>
    <w:rsid w:val="008C2A47"/>
    <w:rsid w:val="008D1068"/>
    <w:rsid w:val="008D26FE"/>
    <w:rsid w:val="008D3372"/>
    <w:rsid w:val="008D3CE8"/>
    <w:rsid w:val="008D637B"/>
    <w:rsid w:val="009010EB"/>
    <w:rsid w:val="00906C45"/>
    <w:rsid w:val="009234F0"/>
    <w:rsid w:val="00923FD6"/>
    <w:rsid w:val="009253A1"/>
    <w:rsid w:val="00925AC9"/>
    <w:rsid w:val="00931CCF"/>
    <w:rsid w:val="00935370"/>
    <w:rsid w:val="00936343"/>
    <w:rsid w:val="00944C6C"/>
    <w:rsid w:val="0094500F"/>
    <w:rsid w:val="00947407"/>
    <w:rsid w:val="00947A55"/>
    <w:rsid w:val="0095599E"/>
    <w:rsid w:val="00974862"/>
    <w:rsid w:val="009861C7"/>
    <w:rsid w:val="00986FB5"/>
    <w:rsid w:val="0098726C"/>
    <w:rsid w:val="009B3951"/>
    <w:rsid w:val="009C2CA6"/>
    <w:rsid w:val="009C3C52"/>
    <w:rsid w:val="009C678B"/>
    <w:rsid w:val="009D431D"/>
    <w:rsid w:val="009E0010"/>
    <w:rsid w:val="009F1F1B"/>
    <w:rsid w:val="009F3796"/>
    <w:rsid w:val="009F4C4A"/>
    <w:rsid w:val="009F50B9"/>
    <w:rsid w:val="009F62B3"/>
    <w:rsid w:val="00A144D8"/>
    <w:rsid w:val="00A1606B"/>
    <w:rsid w:val="00A31BA8"/>
    <w:rsid w:val="00A4164A"/>
    <w:rsid w:val="00A4404B"/>
    <w:rsid w:val="00A60CC7"/>
    <w:rsid w:val="00A662C8"/>
    <w:rsid w:val="00A75A08"/>
    <w:rsid w:val="00A90F1E"/>
    <w:rsid w:val="00A967C5"/>
    <w:rsid w:val="00AA2739"/>
    <w:rsid w:val="00AC7C22"/>
    <w:rsid w:val="00AD2C13"/>
    <w:rsid w:val="00AE05AC"/>
    <w:rsid w:val="00AE7E47"/>
    <w:rsid w:val="00AF2FB9"/>
    <w:rsid w:val="00B0439C"/>
    <w:rsid w:val="00B10AF6"/>
    <w:rsid w:val="00B10DBB"/>
    <w:rsid w:val="00B13FF7"/>
    <w:rsid w:val="00B15825"/>
    <w:rsid w:val="00B15E6B"/>
    <w:rsid w:val="00B21316"/>
    <w:rsid w:val="00B22CED"/>
    <w:rsid w:val="00B3464B"/>
    <w:rsid w:val="00B359A2"/>
    <w:rsid w:val="00B44328"/>
    <w:rsid w:val="00B45D44"/>
    <w:rsid w:val="00B52499"/>
    <w:rsid w:val="00B6024C"/>
    <w:rsid w:val="00B67254"/>
    <w:rsid w:val="00B7177F"/>
    <w:rsid w:val="00B76705"/>
    <w:rsid w:val="00B83A5D"/>
    <w:rsid w:val="00B9221A"/>
    <w:rsid w:val="00B940F9"/>
    <w:rsid w:val="00BA29DA"/>
    <w:rsid w:val="00BA54E4"/>
    <w:rsid w:val="00BA7CE6"/>
    <w:rsid w:val="00BB5445"/>
    <w:rsid w:val="00BB7392"/>
    <w:rsid w:val="00BC51F5"/>
    <w:rsid w:val="00BD1BCC"/>
    <w:rsid w:val="00BD374B"/>
    <w:rsid w:val="00BD478A"/>
    <w:rsid w:val="00BE4F13"/>
    <w:rsid w:val="00BF67BE"/>
    <w:rsid w:val="00BF68D3"/>
    <w:rsid w:val="00C307AC"/>
    <w:rsid w:val="00C41A7D"/>
    <w:rsid w:val="00C42387"/>
    <w:rsid w:val="00C431D4"/>
    <w:rsid w:val="00C5111A"/>
    <w:rsid w:val="00C528C2"/>
    <w:rsid w:val="00C53B0D"/>
    <w:rsid w:val="00C57943"/>
    <w:rsid w:val="00C74D2F"/>
    <w:rsid w:val="00C8158C"/>
    <w:rsid w:val="00C94BB4"/>
    <w:rsid w:val="00CB530B"/>
    <w:rsid w:val="00CD0270"/>
    <w:rsid w:val="00CD5DB4"/>
    <w:rsid w:val="00CF47F1"/>
    <w:rsid w:val="00D019A9"/>
    <w:rsid w:val="00D10097"/>
    <w:rsid w:val="00D11423"/>
    <w:rsid w:val="00D146A3"/>
    <w:rsid w:val="00D14D4E"/>
    <w:rsid w:val="00D2743C"/>
    <w:rsid w:val="00D30392"/>
    <w:rsid w:val="00D35759"/>
    <w:rsid w:val="00D403DA"/>
    <w:rsid w:val="00D40CEC"/>
    <w:rsid w:val="00D41921"/>
    <w:rsid w:val="00D438D2"/>
    <w:rsid w:val="00D50C3C"/>
    <w:rsid w:val="00D55A4E"/>
    <w:rsid w:val="00D75818"/>
    <w:rsid w:val="00D77233"/>
    <w:rsid w:val="00D83C0E"/>
    <w:rsid w:val="00D864AD"/>
    <w:rsid w:val="00D879AE"/>
    <w:rsid w:val="00D90493"/>
    <w:rsid w:val="00D904D3"/>
    <w:rsid w:val="00DA1B14"/>
    <w:rsid w:val="00DC44A1"/>
    <w:rsid w:val="00DF7399"/>
    <w:rsid w:val="00E13823"/>
    <w:rsid w:val="00E149E1"/>
    <w:rsid w:val="00E204D1"/>
    <w:rsid w:val="00E2186B"/>
    <w:rsid w:val="00E31F11"/>
    <w:rsid w:val="00E320DD"/>
    <w:rsid w:val="00E5152D"/>
    <w:rsid w:val="00E543A5"/>
    <w:rsid w:val="00E72716"/>
    <w:rsid w:val="00E9585B"/>
    <w:rsid w:val="00EA0897"/>
    <w:rsid w:val="00EA680A"/>
    <w:rsid w:val="00EB09C0"/>
    <w:rsid w:val="00EC115C"/>
    <w:rsid w:val="00EC1DED"/>
    <w:rsid w:val="00EC2515"/>
    <w:rsid w:val="00EC2D5A"/>
    <w:rsid w:val="00ED4078"/>
    <w:rsid w:val="00ED61CC"/>
    <w:rsid w:val="00EE1826"/>
    <w:rsid w:val="00EE5FD7"/>
    <w:rsid w:val="00EE6B4C"/>
    <w:rsid w:val="00EF061C"/>
    <w:rsid w:val="00EF6ED0"/>
    <w:rsid w:val="00F00012"/>
    <w:rsid w:val="00F11FD3"/>
    <w:rsid w:val="00F26AB1"/>
    <w:rsid w:val="00F32B42"/>
    <w:rsid w:val="00F54CAE"/>
    <w:rsid w:val="00F62578"/>
    <w:rsid w:val="00F71E26"/>
    <w:rsid w:val="00F84DEE"/>
    <w:rsid w:val="00F961DE"/>
    <w:rsid w:val="00FA326A"/>
    <w:rsid w:val="00FB26F6"/>
    <w:rsid w:val="00FB2D5D"/>
    <w:rsid w:val="00FC1072"/>
    <w:rsid w:val="00FC31FC"/>
    <w:rsid w:val="00FC3E72"/>
    <w:rsid w:val="00FC5C03"/>
    <w:rsid w:val="00FD4209"/>
    <w:rsid w:val="00FE0965"/>
    <w:rsid w:val="00FE37A8"/>
    <w:rsid w:val="00FF4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F66D3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5034"/>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ind w:left="360"/>
      <w:jc w:val="center"/>
      <w:outlineLvl w:val="1"/>
    </w:pPr>
    <w:rPr>
      <w:b/>
      <w:bCs/>
    </w:rPr>
  </w:style>
  <w:style w:type="paragraph" w:styleId="Nadpis3">
    <w:name w:val="heading 3"/>
    <w:basedOn w:val="Normln"/>
    <w:next w:val="Normln"/>
    <w:qFormat/>
    <w:pPr>
      <w:keepNext/>
      <w:ind w:left="360"/>
      <w:outlineLvl w:val="2"/>
    </w:pPr>
    <w:rPr>
      <w:b/>
      <w:bCs/>
    </w:rPr>
  </w:style>
  <w:style w:type="paragraph" w:styleId="Nadpis4">
    <w:name w:val="heading 4"/>
    <w:basedOn w:val="Normln"/>
    <w:next w:val="Normln"/>
    <w:qFormat/>
    <w:pPr>
      <w:keepNext/>
      <w:jc w:val="both"/>
      <w:outlineLvl w:val="3"/>
    </w:pPr>
    <w:rPr>
      <w:rFonts w:ascii="Arial" w:hAnsi="Arial" w:cs="Arial"/>
      <w:b/>
      <w:bCs/>
      <w:sz w:val="22"/>
    </w:rPr>
  </w:style>
  <w:style w:type="paragraph" w:styleId="Nadpis5">
    <w:name w:val="heading 5"/>
    <w:basedOn w:val="Normln"/>
    <w:next w:val="Normln"/>
    <w:qFormat/>
    <w:pPr>
      <w:keepNext/>
      <w:jc w:val="center"/>
      <w:outlineLvl w:val="4"/>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360" w:hanging="360"/>
    </w:pPr>
  </w:style>
  <w:style w:type="paragraph" w:styleId="Zkladntextodsazen2">
    <w:name w:val="Body Text Indent 2"/>
    <w:basedOn w:val="Normln"/>
    <w:pPr>
      <w:ind w:left="360"/>
    </w:pPr>
  </w:style>
  <w:style w:type="paragraph" w:styleId="Zkladntextodsazen3">
    <w:name w:val="Body Text Indent 3"/>
    <w:basedOn w:val="Normln"/>
    <w:pPr>
      <w:ind w:left="1080" w:hanging="360"/>
    </w:pPr>
    <w:rPr>
      <w:rFonts w:ascii="Arial" w:hAnsi="Arial" w:cs="Arial"/>
      <w:sz w:val="22"/>
    </w:rPr>
  </w:style>
  <w:style w:type="paragraph" w:styleId="Zkladntext">
    <w:name w:val="Body Text"/>
    <w:basedOn w:val="Normln"/>
    <w:pPr>
      <w:jc w:val="both"/>
    </w:pPr>
    <w:rPr>
      <w:rFonts w:ascii="Arial" w:hAnsi="Arial" w:cs="Arial"/>
      <w:sz w:val="22"/>
    </w:rPr>
  </w:style>
  <w:style w:type="paragraph" w:styleId="Seznam2">
    <w:name w:val="List 2"/>
    <w:basedOn w:val="Normln"/>
    <w:rsid w:val="00733EB6"/>
    <w:pPr>
      <w:ind w:left="566" w:hanging="283"/>
    </w:pPr>
  </w:style>
  <w:style w:type="table" w:styleId="Mkatabulky">
    <w:name w:val="Table Grid"/>
    <w:basedOn w:val="Normlntabulka"/>
    <w:rsid w:val="00733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733EB6"/>
  </w:style>
  <w:style w:type="paragraph" w:customStyle="1" w:styleId="Ruprt">
    <w:name w:val="Ruprt"/>
    <w:basedOn w:val="Normln"/>
    <w:rsid w:val="00365E58"/>
    <w:rPr>
      <w:rFonts w:ascii="Arial" w:hAnsi="Arial"/>
      <w:sz w:val="22"/>
    </w:rPr>
  </w:style>
  <w:style w:type="character" w:customStyle="1" w:styleId="platne">
    <w:name w:val="platne"/>
    <w:basedOn w:val="Standardnpsmoodstavce"/>
    <w:rsid w:val="004D3780"/>
  </w:style>
  <w:style w:type="paragraph" w:styleId="Zhlav">
    <w:name w:val="header"/>
    <w:basedOn w:val="Normln"/>
    <w:rsid w:val="00172BA7"/>
    <w:pPr>
      <w:tabs>
        <w:tab w:val="center" w:pos="4536"/>
        <w:tab w:val="right" w:pos="9072"/>
      </w:tabs>
    </w:pPr>
  </w:style>
  <w:style w:type="paragraph" w:styleId="Zpat">
    <w:name w:val="footer"/>
    <w:basedOn w:val="Normln"/>
    <w:rsid w:val="00172BA7"/>
    <w:pPr>
      <w:tabs>
        <w:tab w:val="center" w:pos="4536"/>
        <w:tab w:val="right" w:pos="9072"/>
      </w:tabs>
    </w:pPr>
  </w:style>
  <w:style w:type="character" w:styleId="slostrnky">
    <w:name w:val="page number"/>
    <w:basedOn w:val="Standardnpsmoodstavce"/>
    <w:rsid w:val="00172BA7"/>
  </w:style>
  <w:style w:type="paragraph" w:styleId="Textbubliny">
    <w:name w:val="Balloon Text"/>
    <w:basedOn w:val="Normln"/>
    <w:semiHidden/>
    <w:rsid w:val="00121966"/>
    <w:rPr>
      <w:rFonts w:ascii="Tahoma" w:hAnsi="Tahoma" w:cs="Tahoma"/>
      <w:sz w:val="16"/>
      <w:szCs w:val="16"/>
    </w:rPr>
  </w:style>
  <w:style w:type="paragraph" w:customStyle="1" w:styleId="NoSpacing1">
    <w:name w:val="No Spacing1"/>
    <w:rsid w:val="00A4164A"/>
    <w:pPr>
      <w:suppressAutoHyphens/>
    </w:pPr>
    <w:rPr>
      <w:rFonts w:ascii="Calibri" w:eastAsia="Calibri" w:hAnsi="Calibri" w:cs="Calibri"/>
      <w:sz w:val="22"/>
      <w:szCs w:val="22"/>
      <w:lang w:eastAsia="zh-CN"/>
    </w:rPr>
  </w:style>
  <w:style w:type="paragraph" w:customStyle="1" w:styleId="NormXCS819">
    <w:name w:val="NormXCS819"/>
    <w:rsid w:val="00A4164A"/>
    <w:pPr>
      <w:widowControl w:val="0"/>
      <w:suppressAutoHyphens/>
      <w:overflowPunct w:val="0"/>
      <w:autoSpaceDE w:val="0"/>
      <w:textAlignment w:val="baseline"/>
    </w:pPr>
    <w:rPr>
      <w:rFonts w:ascii="Tms Rmn" w:hAnsi="Tms Rmn" w:cs="Tms Rmn"/>
      <w:color w:val="000000"/>
      <w:sz w:val="24"/>
      <w:lang w:eastAsia="zh-CN"/>
    </w:rPr>
  </w:style>
  <w:style w:type="paragraph" w:styleId="Odstavecseseznamem">
    <w:name w:val="List Paragraph"/>
    <w:basedOn w:val="Normln"/>
    <w:uiPriority w:val="34"/>
    <w:qFormat/>
    <w:rsid w:val="00A4164A"/>
    <w:pPr>
      <w:ind w:left="720"/>
      <w:contextualSpacing/>
    </w:pPr>
  </w:style>
  <w:style w:type="paragraph" w:customStyle="1" w:styleId="p1">
    <w:name w:val="p1"/>
    <w:basedOn w:val="Normln"/>
    <w:rsid w:val="00D40CEC"/>
    <w:rPr>
      <w:rFonts w:ascii="Helvetica" w:hAnsi="Helvetica"/>
      <w:sz w:val="17"/>
      <w:szCs w:val="17"/>
    </w:rPr>
  </w:style>
  <w:style w:type="paragraph" w:styleId="Rozloendokumentu">
    <w:name w:val="Document Map"/>
    <w:basedOn w:val="Normln"/>
    <w:link w:val="RozloendokumentuChar"/>
    <w:rsid w:val="00F00012"/>
  </w:style>
  <w:style w:type="character" w:customStyle="1" w:styleId="RozloendokumentuChar">
    <w:name w:val="Rozložení dokumentu Char"/>
    <w:basedOn w:val="Standardnpsmoodstavce"/>
    <w:link w:val="Rozloendokumentu"/>
    <w:rsid w:val="00F00012"/>
    <w:rPr>
      <w:sz w:val="24"/>
      <w:szCs w:val="24"/>
    </w:rPr>
  </w:style>
  <w:style w:type="character" w:styleId="Odkaznakoment">
    <w:name w:val="annotation reference"/>
    <w:basedOn w:val="Standardnpsmoodstavce"/>
    <w:rsid w:val="00A967C5"/>
    <w:rPr>
      <w:sz w:val="18"/>
      <w:szCs w:val="18"/>
    </w:rPr>
  </w:style>
  <w:style w:type="paragraph" w:styleId="Textkomente">
    <w:name w:val="annotation text"/>
    <w:basedOn w:val="Normln"/>
    <w:link w:val="TextkomenteChar"/>
    <w:rsid w:val="00A967C5"/>
  </w:style>
  <w:style w:type="character" w:customStyle="1" w:styleId="TextkomenteChar">
    <w:name w:val="Text komentáře Char"/>
    <w:basedOn w:val="Standardnpsmoodstavce"/>
    <w:link w:val="Textkomente"/>
    <w:rsid w:val="00A967C5"/>
    <w:rPr>
      <w:sz w:val="24"/>
      <w:szCs w:val="24"/>
    </w:rPr>
  </w:style>
  <w:style w:type="paragraph" w:styleId="Pedmtkomente">
    <w:name w:val="annotation subject"/>
    <w:basedOn w:val="Textkomente"/>
    <w:next w:val="Textkomente"/>
    <w:link w:val="PedmtkomenteChar"/>
    <w:rsid w:val="00A967C5"/>
    <w:rPr>
      <w:b/>
      <w:bCs/>
      <w:sz w:val="20"/>
      <w:szCs w:val="20"/>
    </w:rPr>
  </w:style>
  <w:style w:type="character" w:customStyle="1" w:styleId="PedmtkomenteChar">
    <w:name w:val="Předmět komentáře Char"/>
    <w:basedOn w:val="TextkomenteChar"/>
    <w:link w:val="Pedmtkomente"/>
    <w:rsid w:val="00A967C5"/>
    <w:rPr>
      <w:b/>
      <w:bCs/>
      <w:sz w:val="24"/>
      <w:szCs w:val="24"/>
    </w:rPr>
  </w:style>
  <w:style w:type="paragraph" w:styleId="Revize">
    <w:name w:val="Revision"/>
    <w:hidden/>
    <w:uiPriority w:val="99"/>
    <w:semiHidden/>
    <w:rsid w:val="004D4CC0"/>
    <w:rPr>
      <w:sz w:val="24"/>
      <w:szCs w:val="24"/>
    </w:rPr>
  </w:style>
  <w:style w:type="character" w:customStyle="1" w:styleId="preformatted">
    <w:name w:val="preformatted"/>
    <w:basedOn w:val="Standardnpsmoodstavce"/>
    <w:rsid w:val="001E1B86"/>
  </w:style>
  <w:style w:type="paragraph" w:styleId="Seznam">
    <w:name w:val="List"/>
    <w:basedOn w:val="Normln"/>
    <w:rsid w:val="00AC7C2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273">
      <w:bodyDiv w:val="1"/>
      <w:marLeft w:val="0"/>
      <w:marRight w:val="0"/>
      <w:marTop w:val="0"/>
      <w:marBottom w:val="0"/>
      <w:divBdr>
        <w:top w:val="none" w:sz="0" w:space="0" w:color="auto"/>
        <w:left w:val="none" w:sz="0" w:space="0" w:color="auto"/>
        <w:bottom w:val="none" w:sz="0" w:space="0" w:color="auto"/>
        <w:right w:val="none" w:sz="0" w:space="0" w:color="auto"/>
      </w:divBdr>
    </w:div>
    <w:div w:id="774522522">
      <w:bodyDiv w:val="1"/>
      <w:marLeft w:val="0"/>
      <w:marRight w:val="0"/>
      <w:marTop w:val="0"/>
      <w:marBottom w:val="0"/>
      <w:divBdr>
        <w:top w:val="none" w:sz="0" w:space="0" w:color="auto"/>
        <w:left w:val="none" w:sz="0" w:space="0" w:color="auto"/>
        <w:bottom w:val="none" w:sz="0" w:space="0" w:color="auto"/>
        <w:right w:val="none" w:sz="0" w:space="0" w:color="auto"/>
      </w:divBdr>
    </w:div>
    <w:div w:id="1198618534">
      <w:bodyDiv w:val="1"/>
      <w:marLeft w:val="0"/>
      <w:marRight w:val="0"/>
      <w:marTop w:val="0"/>
      <w:marBottom w:val="0"/>
      <w:divBdr>
        <w:top w:val="none" w:sz="0" w:space="0" w:color="auto"/>
        <w:left w:val="none" w:sz="0" w:space="0" w:color="auto"/>
        <w:bottom w:val="none" w:sz="0" w:space="0" w:color="auto"/>
        <w:right w:val="none" w:sz="0" w:space="0" w:color="auto"/>
      </w:divBdr>
    </w:div>
    <w:div w:id="1578124286">
      <w:bodyDiv w:val="1"/>
      <w:marLeft w:val="0"/>
      <w:marRight w:val="0"/>
      <w:marTop w:val="0"/>
      <w:marBottom w:val="0"/>
      <w:divBdr>
        <w:top w:val="none" w:sz="0" w:space="0" w:color="auto"/>
        <w:left w:val="none" w:sz="0" w:space="0" w:color="auto"/>
        <w:bottom w:val="none" w:sz="0" w:space="0" w:color="auto"/>
        <w:right w:val="none" w:sz="0" w:space="0" w:color="auto"/>
      </w:divBdr>
    </w:div>
    <w:div w:id="214515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59A3-EFC7-49B3-91ED-77326772A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1893</Words>
  <Characters>10883</Characters>
  <Application>Microsoft Office Word</Application>
  <DocSecurity>0</DocSecurity>
  <Lines>90</Lines>
  <Paragraphs>25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Kupní smlouva,</vt:lpstr>
      <vt:lpstr>Kupní smlouva,</vt:lpstr>
    </vt:vector>
  </TitlesOfParts>
  <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Jedličková Tereza</dc:creator>
  <cp:keywords/>
  <dc:description/>
  <cp:lastModifiedBy>Šišková Jana</cp:lastModifiedBy>
  <cp:revision>2</cp:revision>
  <cp:lastPrinted>2016-01-28T07:01:00Z</cp:lastPrinted>
  <dcterms:created xsi:type="dcterms:W3CDTF">2022-07-27T13:36:00Z</dcterms:created>
  <dcterms:modified xsi:type="dcterms:W3CDTF">2022-07-27T13:36:00Z</dcterms:modified>
</cp:coreProperties>
</file>