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8C" w:rsidRPr="00CA2D74" w:rsidRDefault="00AE4D8C" w:rsidP="00AE4D8C">
      <w:pPr>
        <w:pStyle w:val="Zkladntext"/>
        <w:keepNext/>
        <w:spacing w:line="276" w:lineRule="auto"/>
        <w:jc w:val="center"/>
        <w:rPr>
          <w:rFonts w:ascii="Arial" w:hAnsi="Arial" w:cs="Arial"/>
          <w:b/>
          <w:szCs w:val="24"/>
          <w:lang w:val="cs-CZ"/>
        </w:rPr>
      </w:pPr>
      <w:bookmarkStart w:id="0" w:name="_GoBack"/>
      <w:bookmarkEnd w:id="0"/>
      <w:r w:rsidRPr="00CA2D74">
        <w:rPr>
          <w:rFonts w:ascii="Arial" w:hAnsi="Arial" w:cs="Arial"/>
          <w:b/>
          <w:szCs w:val="24"/>
        </w:rPr>
        <w:t xml:space="preserve">Rámcová smlouva č. </w:t>
      </w:r>
      <w:r w:rsidR="0082141E">
        <w:rPr>
          <w:rFonts w:ascii="Arial" w:hAnsi="Arial" w:cs="Arial"/>
          <w:b/>
          <w:szCs w:val="24"/>
          <w:lang w:val="cs-CZ"/>
        </w:rPr>
        <w:t>4600001459</w:t>
      </w:r>
      <w:r w:rsidRPr="00CA2D74">
        <w:rPr>
          <w:rFonts w:ascii="Arial" w:hAnsi="Arial" w:cs="Arial"/>
          <w:b/>
          <w:szCs w:val="24"/>
          <w:lang w:val="cs-CZ"/>
        </w:rPr>
        <w:t xml:space="preserve"> </w:t>
      </w:r>
      <w:r w:rsidR="0005204F">
        <w:rPr>
          <w:rFonts w:ascii="Arial" w:hAnsi="Arial" w:cs="Arial"/>
          <w:b/>
          <w:szCs w:val="24"/>
          <w:lang w:val="cs-CZ"/>
        </w:rPr>
        <w:t xml:space="preserve">na </w:t>
      </w:r>
      <w:r w:rsidR="00254631" w:rsidRPr="00CA2D74">
        <w:rPr>
          <w:rFonts w:ascii="Arial" w:hAnsi="Arial" w:cs="Arial"/>
          <w:b/>
          <w:szCs w:val="24"/>
          <w:lang w:val="cs-CZ"/>
        </w:rPr>
        <w:t xml:space="preserve">dodávku tiskových, kopírovacích a skenovacích zařízení </w:t>
      </w:r>
      <w:r w:rsidRPr="00CA2D74">
        <w:rPr>
          <w:rFonts w:ascii="Arial" w:hAnsi="Arial" w:cs="Arial"/>
          <w:b/>
          <w:szCs w:val="24"/>
        </w:rPr>
        <w:t xml:space="preserve">ID VZ: </w:t>
      </w:r>
      <w:r w:rsidRPr="00CA2D74">
        <w:rPr>
          <w:rFonts w:ascii="Arial" w:hAnsi="Arial" w:cs="Arial"/>
          <w:b/>
          <w:szCs w:val="24"/>
          <w:lang w:val="cs-CZ"/>
        </w:rPr>
        <w:t xml:space="preserve"> </w:t>
      </w:r>
      <w:r w:rsidR="009817B0">
        <w:rPr>
          <w:rFonts w:ascii="Arial" w:hAnsi="Arial" w:cs="Arial"/>
          <w:b/>
          <w:szCs w:val="24"/>
          <w:lang w:val="cs-CZ"/>
        </w:rPr>
        <w:t xml:space="preserve"> </w:t>
      </w:r>
      <w:r w:rsidR="00660ECD" w:rsidRPr="00660ECD">
        <w:rPr>
          <w:rFonts w:ascii="Arial" w:hAnsi="Arial" w:cs="Arial"/>
          <w:b/>
          <w:szCs w:val="24"/>
          <w:lang w:val="cs-CZ"/>
        </w:rPr>
        <w:t>1500225</w:t>
      </w:r>
      <w:r w:rsidR="00694A84">
        <w:rPr>
          <w:rFonts w:ascii="Arial" w:hAnsi="Arial" w:cs="Arial"/>
          <w:b/>
          <w:szCs w:val="24"/>
          <w:lang w:val="cs-CZ"/>
        </w:rPr>
        <w:t xml:space="preserve"> </w:t>
      </w:r>
      <w:r w:rsidRPr="00CA2D74">
        <w:rPr>
          <w:rFonts w:ascii="Arial" w:hAnsi="Arial" w:cs="Arial"/>
          <w:b/>
          <w:bCs/>
          <w:szCs w:val="24"/>
          <w:lang w:val="cs-CZ"/>
        </w:rPr>
        <w:t xml:space="preserve">– část </w:t>
      </w:r>
      <w:r w:rsidR="00F85D86">
        <w:rPr>
          <w:rFonts w:ascii="Arial" w:hAnsi="Arial" w:cs="Arial"/>
          <w:b/>
          <w:bCs/>
          <w:szCs w:val="24"/>
          <w:lang w:val="cs-CZ"/>
        </w:rPr>
        <w:t>2</w:t>
      </w:r>
    </w:p>
    <w:p w:rsidR="00AE4D8C" w:rsidRPr="00CA2D74" w:rsidRDefault="00AE4D8C" w:rsidP="00AE4D8C">
      <w:pPr>
        <w:pStyle w:val="Zkladntext"/>
        <w:keepNext/>
        <w:spacing w:line="276" w:lineRule="auto"/>
        <w:jc w:val="center"/>
        <w:rPr>
          <w:rFonts w:ascii="Arial" w:hAnsi="Arial" w:cs="Arial"/>
          <w:b/>
          <w:sz w:val="22"/>
          <w:szCs w:val="22"/>
          <w:lang w:val="cs-CZ"/>
        </w:rPr>
      </w:pPr>
    </w:p>
    <w:p w:rsidR="0005204F" w:rsidRDefault="00AE4D8C" w:rsidP="0005204F">
      <w:pPr>
        <w:pStyle w:val="Zkladntext"/>
        <w:keepNext/>
        <w:spacing w:line="276" w:lineRule="auto"/>
        <w:jc w:val="center"/>
        <w:rPr>
          <w:rFonts w:ascii="Arial" w:hAnsi="Arial" w:cs="Arial"/>
          <w:color w:val="000000"/>
          <w:sz w:val="20"/>
          <w:lang w:val="cs-CZ"/>
        </w:rPr>
      </w:pPr>
      <w:r w:rsidRPr="00CA2D74">
        <w:rPr>
          <w:rFonts w:ascii="Arial" w:hAnsi="Arial" w:cs="Arial"/>
          <w:sz w:val="20"/>
        </w:rPr>
        <w:t xml:space="preserve">uzavřená dle ustanovení § </w:t>
      </w:r>
      <w:r w:rsidRPr="00CA2D74">
        <w:rPr>
          <w:rFonts w:ascii="Arial" w:hAnsi="Arial" w:cs="Arial"/>
          <w:sz w:val="20"/>
          <w:lang w:val="cs-CZ"/>
        </w:rPr>
        <w:t>2079</w:t>
      </w:r>
      <w:r w:rsidRPr="00CA2D74">
        <w:rPr>
          <w:rFonts w:ascii="Arial" w:hAnsi="Arial" w:cs="Arial"/>
          <w:sz w:val="20"/>
        </w:rPr>
        <w:t xml:space="preserve"> </w:t>
      </w:r>
      <w:r w:rsidRPr="00CA2D74">
        <w:rPr>
          <w:rFonts w:ascii="Arial" w:hAnsi="Arial" w:cs="Arial"/>
          <w:sz w:val="20"/>
          <w:lang w:val="cs-CZ"/>
        </w:rPr>
        <w:t>a násl.</w:t>
      </w:r>
      <w:r w:rsidRPr="00CA2D74">
        <w:rPr>
          <w:rFonts w:ascii="Arial" w:hAnsi="Arial" w:cs="Arial"/>
          <w:sz w:val="20"/>
        </w:rPr>
        <w:t xml:space="preserve"> zákona č. 89/2012 Sb., občanský zákoník,</w:t>
      </w:r>
      <w:r w:rsidRPr="00CA2D74">
        <w:rPr>
          <w:rFonts w:ascii="Arial" w:hAnsi="Arial" w:cs="Arial"/>
          <w:sz w:val="20"/>
        </w:rPr>
        <w:br/>
      </w:r>
      <w:r w:rsidRPr="00CA2D74">
        <w:rPr>
          <w:rFonts w:ascii="Arial" w:hAnsi="Arial" w:cs="Arial"/>
          <w:sz w:val="20"/>
          <w:lang w:val="cs-CZ"/>
        </w:rPr>
        <w:t xml:space="preserve">s odkazem na ustanovení </w:t>
      </w:r>
      <w:r w:rsidRPr="00CA2D74">
        <w:rPr>
          <w:rFonts w:ascii="Arial" w:hAnsi="Arial" w:cs="Arial"/>
          <w:sz w:val="20"/>
        </w:rPr>
        <w:t>§ 11 a § 89 a násl. zákona č. 137/2006 Sb., o veřejných zakázkách,</w:t>
      </w:r>
      <w:r w:rsidRPr="00CA2D74">
        <w:rPr>
          <w:rFonts w:ascii="Arial" w:hAnsi="Arial" w:cs="Arial"/>
          <w:sz w:val="20"/>
        </w:rPr>
        <w:br/>
        <w:t>ve znění pozdějších předpisů,</w:t>
      </w:r>
      <w:r w:rsidRPr="00CA2D74">
        <w:rPr>
          <w:rFonts w:ascii="Arial" w:hAnsi="Arial" w:cs="Arial"/>
          <w:sz w:val="20"/>
          <w:lang w:val="cs-CZ"/>
        </w:rPr>
        <w:t xml:space="preserve"> </w:t>
      </w:r>
      <w:r w:rsidRPr="00CA2D74">
        <w:rPr>
          <w:rFonts w:ascii="Arial" w:hAnsi="Arial" w:cs="Arial"/>
          <w:sz w:val="20"/>
        </w:rPr>
        <w:t xml:space="preserve">a v souladu se zákonem </w:t>
      </w:r>
      <w:r w:rsidRPr="00CA2D74">
        <w:rPr>
          <w:rFonts w:ascii="Arial" w:hAnsi="Arial" w:cs="Arial"/>
          <w:color w:val="000000"/>
          <w:sz w:val="20"/>
        </w:rPr>
        <w:t>č. 121/2000 Sb., o právu autorském, o</w:t>
      </w:r>
      <w:r w:rsidRPr="008C7695">
        <w:rPr>
          <w:rFonts w:ascii="Arial" w:hAnsi="Arial" w:cs="Arial"/>
          <w:color w:val="000000"/>
          <w:sz w:val="20"/>
        </w:rPr>
        <w:t xml:space="preserve"> právech souvisejících s právem autorským a o změně některých zákonů (autorský zákon),</w:t>
      </w:r>
      <w:r w:rsidRPr="008C7695">
        <w:rPr>
          <w:rFonts w:ascii="Arial" w:hAnsi="Arial" w:cs="Arial"/>
          <w:color w:val="000000"/>
          <w:sz w:val="20"/>
        </w:rPr>
        <w:br/>
        <w:t>ve znění pozdějších předpisů</w:t>
      </w:r>
    </w:p>
    <w:p w:rsidR="0005204F" w:rsidRPr="0005204F" w:rsidRDefault="0005204F" w:rsidP="0005204F">
      <w:pPr>
        <w:pStyle w:val="Zkladntext"/>
        <w:keepNext/>
        <w:spacing w:line="276" w:lineRule="auto"/>
        <w:jc w:val="center"/>
        <w:rPr>
          <w:rFonts w:ascii="Arial" w:hAnsi="Arial" w:cs="Arial"/>
          <w:b/>
          <w:sz w:val="20"/>
          <w:lang w:val="cs-CZ"/>
        </w:rPr>
      </w:pPr>
      <w:r w:rsidRPr="0005204F">
        <w:rPr>
          <w:rFonts w:ascii="Arial" w:hAnsi="Arial" w:cs="Arial"/>
          <w:b/>
          <w:sz w:val="20"/>
        </w:rPr>
        <w:t>(dále jen „Rámcová smlouva“)</w:t>
      </w:r>
    </w:p>
    <w:p w:rsidR="00CA2D74" w:rsidRDefault="00AE4D8C" w:rsidP="007F1DE9">
      <w:pPr>
        <w:pStyle w:val="Zkladntext"/>
        <w:spacing w:after="120" w:line="276" w:lineRule="auto"/>
        <w:contextualSpacing/>
        <w:jc w:val="center"/>
        <w:rPr>
          <w:rFonts w:ascii="Arial" w:hAnsi="Arial" w:cs="Arial"/>
          <w:sz w:val="20"/>
          <w:lang w:val="cs-CZ"/>
        </w:rPr>
      </w:pPr>
      <w:r w:rsidRPr="00C90F4A">
        <w:rPr>
          <w:rFonts w:ascii="Arial" w:hAnsi="Arial" w:cs="Arial"/>
          <w:sz w:val="20"/>
        </w:rPr>
        <w:br/>
      </w:r>
    </w:p>
    <w:p w:rsidR="00CA2D74" w:rsidRPr="00CA2D74" w:rsidRDefault="00CA2D74" w:rsidP="00AE4D8C">
      <w:pPr>
        <w:pStyle w:val="Zkladntext"/>
        <w:keepNext/>
        <w:rPr>
          <w:rFonts w:ascii="Arial" w:hAnsi="Arial" w:cs="Arial"/>
          <w:sz w:val="20"/>
          <w:lang w:val="cs-CZ"/>
        </w:rPr>
      </w:pPr>
    </w:p>
    <w:p w:rsidR="00AE4D8C" w:rsidRDefault="00AE4D8C" w:rsidP="00AE4D8C">
      <w:pPr>
        <w:pStyle w:val="Zkladntext"/>
        <w:keepNext/>
        <w:spacing w:after="120"/>
        <w:jc w:val="center"/>
        <w:rPr>
          <w:rFonts w:ascii="Arial" w:hAnsi="Arial" w:cs="Arial"/>
          <w:b/>
          <w:sz w:val="20"/>
          <w:lang w:val="cs-CZ"/>
        </w:rPr>
      </w:pPr>
      <w:r w:rsidRPr="00C90F4A">
        <w:rPr>
          <w:rFonts w:ascii="Arial" w:hAnsi="Arial" w:cs="Arial"/>
          <w:b/>
          <w:sz w:val="20"/>
        </w:rPr>
        <w:t>Smluvní strany:</w:t>
      </w:r>
    </w:p>
    <w:p w:rsidR="00AE4D8C" w:rsidRPr="008815FF" w:rsidRDefault="00AE4D8C" w:rsidP="00AE4D8C">
      <w:pPr>
        <w:pStyle w:val="Zkladntext"/>
        <w:keepNext/>
        <w:spacing w:after="120"/>
        <w:jc w:val="center"/>
        <w:rPr>
          <w:rFonts w:ascii="Arial" w:hAnsi="Arial" w:cs="Arial"/>
          <w:b/>
          <w:sz w:val="20"/>
          <w:lang w:val="cs-CZ"/>
        </w:rPr>
      </w:pPr>
    </w:p>
    <w:p w:rsidR="00AE4D8C" w:rsidRPr="00C90F4A" w:rsidRDefault="00AE4D8C" w:rsidP="00AE4D8C">
      <w:pPr>
        <w:rPr>
          <w:rFonts w:ascii="Arial" w:hAnsi="Arial" w:cs="Arial"/>
        </w:rPr>
      </w:pPr>
    </w:p>
    <w:p w:rsidR="00AE4D8C" w:rsidRPr="00C90F4A" w:rsidRDefault="00AE4D8C" w:rsidP="00232C1D">
      <w:pPr>
        <w:pStyle w:val="Nadpis2"/>
        <w:keepNext w:val="0"/>
        <w:widowControl w:val="0"/>
        <w:numPr>
          <w:ilvl w:val="0"/>
          <w:numId w:val="9"/>
        </w:numPr>
        <w:tabs>
          <w:tab w:val="clear" w:pos="720"/>
        </w:tabs>
        <w:ind w:left="426"/>
        <w:rPr>
          <w:rFonts w:ascii="Arial" w:hAnsi="Arial" w:cs="Arial"/>
          <w:sz w:val="20"/>
        </w:rPr>
      </w:pPr>
      <w:r w:rsidRPr="00C90F4A">
        <w:rPr>
          <w:rFonts w:ascii="Arial" w:hAnsi="Arial" w:cs="Arial"/>
          <w:b/>
          <w:bCs/>
          <w:sz w:val="20"/>
        </w:rPr>
        <w:t>Všeobecná zdravotní pojišťovna České republiky</w:t>
      </w:r>
    </w:p>
    <w:p w:rsidR="00AE4D8C" w:rsidRPr="00C90F4A" w:rsidRDefault="00AE4D8C" w:rsidP="00AE4D8C">
      <w:pPr>
        <w:tabs>
          <w:tab w:val="left" w:pos="1701"/>
        </w:tabs>
        <w:ind w:left="425"/>
        <w:rPr>
          <w:rFonts w:ascii="Arial" w:hAnsi="Arial" w:cs="Arial"/>
        </w:rPr>
      </w:pPr>
      <w:r w:rsidRPr="00C90F4A">
        <w:rPr>
          <w:rFonts w:ascii="Arial" w:hAnsi="Arial" w:cs="Arial"/>
        </w:rPr>
        <w:t>se sídlem:</w:t>
      </w:r>
      <w:r w:rsidRPr="00C90F4A">
        <w:rPr>
          <w:rFonts w:ascii="Arial" w:hAnsi="Arial" w:cs="Arial"/>
        </w:rPr>
        <w:tab/>
        <w:t xml:space="preserve"> </w:t>
      </w:r>
      <w:r w:rsidRPr="00C90F4A">
        <w:rPr>
          <w:rFonts w:ascii="Arial" w:hAnsi="Arial" w:cs="Arial"/>
        </w:rPr>
        <w:tab/>
      </w:r>
      <w:r w:rsidRPr="00C90F4A">
        <w:rPr>
          <w:rFonts w:ascii="Arial" w:hAnsi="Arial" w:cs="Arial"/>
        </w:rPr>
        <w:tab/>
        <w:t>Orlická 4/2020, 130 000 Praha 3</w:t>
      </w:r>
    </w:p>
    <w:p w:rsidR="00AE4D8C" w:rsidRPr="00C90F4A" w:rsidRDefault="00AE4D8C" w:rsidP="00AE4D8C">
      <w:pPr>
        <w:tabs>
          <w:tab w:val="left" w:pos="1701"/>
        </w:tabs>
        <w:ind w:left="425"/>
        <w:rPr>
          <w:rFonts w:ascii="Arial" w:hAnsi="Arial" w:cs="Arial"/>
        </w:rPr>
      </w:pPr>
      <w:r w:rsidRPr="00C90F4A">
        <w:rPr>
          <w:rFonts w:ascii="Arial" w:hAnsi="Arial" w:cs="Arial"/>
        </w:rPr>
        <w:t xml:space="preserve">kterou zastupuje: </w:t>
      </w:r>
      <w:r w:rsidRPr="00C90F4A">
        <w:rPr>
          <w:rFonts w:ascii="Arial" w:hAnsi="Arial" w:cs="Arial"/>
        </w:rPr>
        <w:tab/>
      </w:r>
      <w:r>
        <w:rPr>
          <w:rFonts w:ascii="Arial" w:hAnsi="Arial" w:cs="Arial"/>
        </w:rPr>
        <w:tab/>
      </w:r>
      <w:r w:rsidRPr="00C90F4A">
        <w:rPr>
          <w:rFonts w:ascii="Arial" w:hAnsi="Arial" w:cs="Arial"/>
        </w:rPr>
        <w:t xml:space="preserve">Ing. Zdeněk Kabátek, ředitel </w:t>
      </w:r>
    </w:p>
    <w:p w:rsidR="00AE4D8C" w:rsidRPr="00C90F4A" w:rsidRDefault="00AE4D8C" w:rsidP="00AE4D8C">
      <w:pPr>
        <w:tabs>
          <w:tab w:val="left" w:pos="1701"/>
        </w:tabs>
        <w:ind w:left="425"/>
        <w:rPr>
          <w:rFonts w:ascii="Arial" w:hAnsi="Arial" w:cs="Arial"/>
        </w:rPr>
      </w:pPr>
      <w:r w:rsidRPr="00C90F4A">
        <w:rPr>
          <w:rFonts w:ascii="Arial" w:hAnsi="Arial" w:cs="Arial"/>
        </w:rPr>
        <w:t xml:space="preserve">IČO: </w:t>
      </w:r>
      <w:r w:rsidRPr="00C90F4A">
        <w:rPr>
          <w:rFonts w:ascii="Arial" w:hAnsi="Arial" w:cs="Arial"/>
        </w:rPr>
        <w:tab/>
      </w:r>
      <w:r w:rsidRPr="00C90F4A">
        <w:rPr>
          <w:rFonts w:ascii="Arial" w:hAnsi="Arial" w:cs="Arial"/>
        </w:rPr>
        <w:tab/>
      </w:r>
      <w:r w:rsidRPr="00C90F4A">
        <w:rPr>
          <w:rFonts w:ascii="Arial" w:hAnsi="Arial" w:cs="Arial"/>
        </w:rPr>
        <w:tab/>
        <w:t>41197518</w:t>
      </w:r>
    </w:p>
    <w:p w:rsidR="00AE4D8C" w:rsidRPr="00C90F4A" w:rsidRDefault="00AE4D8C" w:rsidP="00AE4D8C">
      <w:pPr>
        <w:tabs>
          <w:tab w:val="left" w:pos="1701"/>
        </w:tabs>
        <w:ind w:left="425"/>
        <w:rPr>
          <w:rFonts w:ascii="Arial" w:hAnsi="Arial" w:cs="Arial"/>
        </w:rPr>
      </w:pPr>
      <w:r w:rsidRPr="00C90F4A">
        <w:rPr>
          <w:rFonts w:ascii="Arial" w:hAnsi="Arial" w:cs="Arial"/>
        </w:rPr>
        <w:t>DIČ:</w:t>
      </w:r>
      <w:r w:rsidRPr="00C90F4A">
        <w:rPr>
          <w:rFonts w:ascii="Arial" w:hAnsi="Arial" w:cs="Arial"/>
        </w:rPr>
        <w:tab/>
      </w:r>
      <w:r w:rsidRPr="00C90F4A">
        <w:rPr>
          <w:rFonts w:ascii="Arial" w:hAnsi="Arial" w:cs="Arial"/>
        </w:rPr>
        <w:tab/>
      </w:r>
      <w:r w:rsidRPr="00C90F4A">
        <w:rPr>
          <w:rFonts w:ascii="Arial" w:hAnsi="Arial" w:cs="Arial"/>
        </w:rPr>
        <w:tab/>
      </w:r>
      <w:r w:rsidRPr="00C90F4A">
        <w:rPr>
          <w:rFonts w:ascii="Arial" w:hAnsi="Arial" w:cs="Arial"/>
          <w:color w:val="000000"/>
        </w:rPr>
        <w:t>CZ</w:t>
      </w:r>
      <w:r w:rsidRPr="00C90F4A">
        <w:rPr>
          <w:rFonts w:ascii="Arial" w:hAnsi="Arial" w:cs="Arial"/>
        </w:rPr>
        <w:t>41197518</w:t>
      </w:r>
    </w:p>
    <w:p w:rsidR="00AE4D8C" w:rsidRPr="003F5559" w:rsidRDefault="00AE4D8C" w:rsidP="00AE4D8C">
      <w:pPr>
        <w:tabs>
          <w:tab w:val="left" w:pos="1701"/>
        </w:tabs>
        <w:spacing w:after="120"/>
        <w:ind w:left="425"/>
        <w:rPr>
          <w:rFonts w:ascii="Arial" w:hAnsi="Arial" w:cs="Arial"/>
          <w:b/>
        </w:rPr>
      </w:pPr>
      <w:r w:rsidRPr="00C90F4A">
        <w:rPr>
          <w:rFonts w:ascii="Arial" w:hAnsi="Arial" w:cs="Arial"/>
        </w:rPr>
        <w:t>Bankovní spojení:</w:t>
      </w:r>
      <w:r w:rsidRPr="003F5559">
        <w:rPr>
          <w:rFonts w:ascii="Arial" w:hAnsi="Arial" w:cs="Arial"/>
        </w:rPr>
        <w:t xml:space="preserve"> </w:t>
      </w:r>
      <w:r w:rsidRPr="003F5559">
        <w:rPr>
          <w:rFonts w:ascii="Arial" w:hAnsi="Arial" w:cs="Arial"/>
        </w:rPr>
        <w:tab/>
      </w:r>
      <w:r>
        <w:rPr>
          <w:rFonts w:ascii="Arial" w:hAnsi="Arial" w:cs="Arial"/>
        </w:rPr>
        <w:tab/>
      </w:r>
      <w:r w:rsidR="00660ECD" w:rsidRPr="00660ECD">
        <w:rPr>
          <w:rFonts w:ascii="Arial" w:hAnsi="Arial" w:cs="Arial"/>
        </w:rPr>
        <w:t xml:space="preserve"> </w:t>
      </w:r>
      <w:r w:rsidR="00660ECD">
        <w:rPr>
          <w:rFonts w:ascii="Arial" w:hAnsi="Arial" w:cs="Arial"/>
        </w:rPr>
        <w:t>MONETA Money Bank, a. s</w:t>
      </w:r>
      <w:r w:rsidRPr="00C90F4A">
        <w:rPr>
          <w:rFonts w:ascii="Arial" w:hAnsi="Arial" w:cs="Arial"/>
        </w:rPr>
        <w:t>., pobočka Praha 3, Vinohradská 138</w:t>
      </w:r>
      <w:r w:rsidRPr="00C90F4A">
        <w:rPr>
          <w:rFonts w:ascii="Arial" w:hAnsi="Arial" w:cs="Arial"/>
        </w:rPr>
        <w:br/>
        <w:t>Čísl</w:t>
      </w:r>
      <w:r w:rsidR="0005204F">
        <w:rPr>
          <w:rFonts w:ascii="Arial" w:hAnsi="Arial" w:cs="Arial"/>
        </w:rPr>
        <w:t>o účtu:</w:t>
      </w:r>
      <w:r w:rsidR="0005204F">
        <w:rPr>
          <w:rFonts w:ascii="Arial" w:hAnsi="Arial" w:cs="Arial"/>
        </w:rPr>
        <w:tab/>
      </w:r>
      <w:r w:rsidR="0005204F">
        <w:rPr>
          <w:rFonts w:ascii="Arial" w:hAnsi="Arial" w:cs="Arial"/>
        </w:rPr>
        <w:tab/>
      </w:r>
      <w:r w:rsidR="0005204F">
        <w:rPr>
          <w:rFonts w:ascii="Arial" w:hAnsi="Arial" w:cs="Arial"/>
        </w:rPr>
        <w:tab/>
      </w:r>
      <w:r w:rsidR="00694A84">
        <w:rPr>
          <w:rFonts w:ascii="Arial" w:hAnsi="Arial" w:cs="Arial"/>
        </w:rPr>
        <w:t>30007</w:t>
      </w:r>
      <w:r w:rsidR="0005204F">
        <w:rPr>
          <w:rFonts w:ascii="Arial" w:hAnsi="Arial" w:cs="Arial"/>
        </w:rPr>
        <w:t>-22225-884/0600</w:t>
      </w:r>
      <w:r w:rsidR="0005204F">
        <w:rPr>
          <w:rFonts w:ascii="Arial" w:hAnsi="Arial" w:cs="Arial"/>
        </w:rPr>
        <w:br/>
        <w:t>z</w:t>
      </w:r>
      <w:r w:rsidRPr="00C90F4A">
        <w:rPr>
          <w:rFonts w:ascii="Arial" w:hAnsi="Arial" w:cs="Arial"/>
        </w:rPr>
        <w:t>řízena zákonem č. 551/1991 Sb., o Všeobecné zdravotní pojišťovně České republiky, ve znění pozdějších předpisů</w:t>
      </w:r>
    </w:p>
    <w:p w:rsidR="00AE4D8C" w:rsidRPr="00C90F4A" w:rsidRDefault="00AE4D8C" w:rsidP="00AE4D8C">
      <w:pPr>
        <w:tabs>
          <w:tab w:val="left" w:pos="1701"/>
        </w:tabs>
        <w:ind w:left="425"/>
        <w:rPr>
          <w:rFonts w:ascii="Arial" w:hAnsi="Arial" w:cs="Arial"/>
        </w:rPr>
      </w:pPr>
      <w:r w:rsidRPr="00C90F4A">
        <w:rPr>
          <w:rFonts w:ascii="Arial" w:hAnsi="Arial" w:cs="Arial"/>
        </w:rPr>
        <w:t>(dále jen „</w:t>
      </w:r>
      <w:r>
        <w:rPr>
          <w:rFonts w:ascii="Arial" w:hAnsi="Arial" w:cs="Arial"/>
        </w:rPr>
        <w:t>kupující</w:t>
      </w:r>
      <w:r w:rsidRPr="00C90F4A">
        <w:rPr>
          <w:rFonts w:ascii="Arial" w:hAnsi="Arial" w:cs="Arial"/>
        </w:rPr>
        <w:t>“ nebo též „VZP ČR“)</w:t>
      </w:r>
    </w:p>
    <w:p w:rsidR="00AE4D8C" w:rsidRPr="00C90F4A" w:rsidRDefault="00AE4D8C" w:rsidP="00AE4D8C">
      <w:pPr>
        <w:rPr>
          <w:rFonts w:ascii="Arial" w:hAnsi="Arial" w:cs="Arial"/>
        </w:rPr>
      </w:pPr>
    </w:p>
    <w:p w:rsidR="00AE4D8C" w:rsidRPr="00C90F4A" w:rsidRDefault="00AE4D8C" w:rsidP="00AE4D8C">
      <w:pPr>
        <w:keepNext/>
        <w:ind w:firstLine="360"/>
        <w:jc w:val="center"/>
        <w:rPr>
          <w:rFonts w:ascii="Arial" w:hAnsi="Arial" w:cs="Arial"/>
          <w:b/>
        </w:rPr>
      </w:pPr>
      <w:r w:rsidRPr="00C90F4A">
        <w:rPr>
          <w:rFonts w:ascii="Arial" w:hAnsi="Arial" w:cs="Arial"/>
          <w:b/>
        </w:rPr>
        <w:t>a</w:t>
      </w:r>
    </w:p>
    <w:p w:rsidR="00AE4D8C" w:rsidRPr="00C90F4A" w:rsidRDefault="00AE4D8C" w:rsidP="00AE4D8C">
      <w:pPr>
        <w:rPr>
          <w:rFonts w:ascii="Arial" w:hAnsi="Arial" w:cs="Arial"/>
        </w:rPr>
      </w:pPr>
    </w:p>
    <w:p w:rsidR="00AE4D8C" w:rsidRPr="001E13E8" w:rsidRDefault="009A5FFC" w:rsidP="00232C1D">
      <w:pPr>
        <w:pStyle w:val="Barevnseznamzvraznn11"/>
        <w:numPr>
          <w:ilvl w:val="0"/>
          <w:numId w:val="1"/>
        </w:numPr>
        <w:ind w:left="426" w:hanging="426"/>
        <w:rPr>
          <w:rFonts w:ascii="Arial" w:hAnsi="Arial" w:cs="Arial"/>
          <w:b/>
        </w:rPr>
      </w:pPr>
      <w:r w:rsidRPr="001E13E8">
        <w:rPr>
          <w:rFonts w:ascii="Arial" w:hAnsi="Arial" w:cs="Arial"/>
          <w:b/>
        </w:rPr>
        <w:t>ELSO PHILIPS SERVICE spol. s r.o.</w:t>
      </w:r>
    </w:p>
    <w:p w:rsidR="00AE4D8C" w:rsidRPr="001E13E8" w:rsidRDefault="00AE4D8C" w:rsidP="00AE4D8C">
      <w:pPr>
        <w:tabs>
          <w:tab w:val="left" w:pos="1701"/>
        </w:tabs>
        <w:ind w:left="425"/>
        <w:rPr>
          <w:rFonts w:ascii="Arial" w:hAnsi="Arial" w:cs="Arial"/>
        </w:rPr>
      </w:pPr>
      <w:r w:rsidRPr="001E13E8">
        <w:rPr>
          <w:rFonts w:ascii="Arial" w:hAnsi="Arial" w:cs="Arial"/>
        </w:rPr>
        <w:t>se sídlem:</w:t>
      </w:r>
      <w:r w:rsidRPr="001E13E8">
        <w:rPr>
          <w:rFonts w:ascii="Arial" w:hAnsi="Arial" w:cs="Arial"/>
        </w:rPr>
        <w:tab/>
      </w:r>
      <w:r w:rsidRPr="001E13E8">
        <w:rPr>
          <w:rFonts w:ascii="Arial" w:hAnsi="Arial" w:cs="Arial"/>
        </w:rPr>
        <w:tab/>
      </w:r>
      <w:r w:rsidRPr="001E13E8">
        <w:rPr>
          <w:rFonts w:ascii="Arial" w:hAnsi="Arial" w:cs="Arial"/>
        </w:rPr>
        <w:tab/>
      </w:r>
      <w:r w:rsidR="009A5FFC" w:rsidRPr="001E13E8">
        <w:rPr>
          <w:rFonts w:ascii="Arial" w:hAnsi="Arial" w:cs="Arial"/>
        </w:rPr>
        <w:t>Kladenská 1879/3, 160 00 Praha 6</w:t>
      </w:r>
    </w:p>
    <w:p w:rsidR="00AE4D8C" w:rsidRPr="001E13E8" w:rsidRDefault="00AE4D8C" w:rsidP="00AE4D8C">
      <w:pPr>
        <w:tabs>
          <w:tab w:val="left" w:pos="1701"/>
        </w:tabs>
        <w:ind w:left="425"/>
        <w:rPr>
          <w:rFonts w:ascii="Arial" w:hAnsi="Arial" w:cs="Arial"/>
        </w:rPr>
      </w:pPr>
      <w:r w:rsidRPr="001E13E8">
        <w:rPr>
          <w:rFonts w:ascii="Arial" w:hAnsi="Arial" w:cs="Arial"/>
        </w:rPr>
        <w:t>kterou zastupuje:</w:t>
      </w:r>
      <w:r w:rsidRPr="001E13E8">
        <w:rPr>
          <w:rFonts w:ascii="Arial" w:hAnsi="Arial" w:cs="Arial"/>
        </w:rPr>
        <w:tab/>
      </w:r>
      <w:r w:rsidRPr="001E13E8">
        <w:rPr>
          <w:rFonts w:ascii="Arial" w:hAnsi="Arial" w:cs="Arial"/>
        </w:rPr>
        <w:tab/>
      </w:r>
      <w:r w:rsidR="009A5FFC" w:rsidRPr="001E13E8">
        <w:rPr>
          <w:rFonts w:ascii="Arial" w:hAnsi="Arial" w:cs="Arial"/>
        </w:rPr>
        <w:t>Ing. Otakar Chasák, jednatel</w:t>
      </w:r>
    </w:p>
    <w:p w:rsidR="00AE4D8C" w:rsidRPr="001E13E8" w:rsidRDefault="00AE4D8C" w:rsidP="00AE4D8C">
      <w:pPr>
        <w:tabs>
          <w:tab w:val="left" w:pos="1701"/>
        </w:tabs>
        <w:ind w:left="425"/>
        <w:rPr>
          <w:rFonts w:ascii="Arial" w:hAnsi="Arial" w:cs="Arial"/>
        </w:rPr>
      </w:pPr>
      <w:r w:rsidRPr="001E13E8">
        <w:rPr>
          <w:rFonts w:ascii="Arial" w:hAnsi="Arial" w:cs="Arial"/>
        </w:rPr>
        <w:t>IČO:</w:t>
      </w:r>
      <w:r w:rsidRPr="001E13E8">
        <w:rPr>
          <w:rFonts w:ascii="Arial" w:hAnsi="Arial" w:cs="Arial"/>
        </w:rPr>
        <w:tab/>
      </w:r>
      <w:r w:rsidRPr="001E13E8">
        <w:rPr>
          <w:rFonts w:ascii="Arial" w:hAnsi="Arial" w:cs="Arial"/>
        </w:rPr>
        <w:tab/>
      </w:r>
      <w:r w:rsidRPr="001E13E8">
        <w:rPr>
          <w:rFonts w:ascii="Arial" w:hAnsi="Arial" w:cs="Arial"/>
        </w:rPr>
        <w:tab/>
      </w:r>
      <w:r w:rsidR="009A5FFC" w:rsidRPr="001E13E8">
        <w:rPr>
          <w:rFonts w:ascii="Arial" w:hAnsi="Arial" w:cs="Arial"/>
        </w:rPr>
        <w:t>48113336</w:t>
      </w:r>
    </w:p>
    <w:p w:rsidR="00AE4D8C" w:rsidRPr="001E13E8" w:rsidRDefault="00AE4D8C" w:rsidP="00AE4D8C">
      <w:pPr>
        <w:tabs>
          <w:tab w:val="left" w:pos="1701"/>
        </w:tabs>
        <w:ind w:left="425"/>
        <w:rPr>
          <w:rFonts w:ascii="Arial" w:hAnsi="Arial" w:cs="Arial"/>
        </w:rPr>
      </w:pPr>
      <w:r w:rsidRPr="001E13E8">
        <w:rPr>
          <w:rFonts w:ascii="Arial" w:hAnsi="Arial" w:cs="Arial"/>
        </w:rPr>
        <w:t>DIČ:</w:t>
      </w:r>
      <w:r w:rsidRPr="001E13E8">
        <w:rPr>
          <w:rFonts w:ascii="Arial" w:hAnsi="Arial" w:cs="Arial"/>
        </w:rPr>
        <w:tab/>
      </w:r>
      <w:r w:rsidRPr="001E13E8">
        <w:rPr>
          <w:rFonts w:ascii="Arial" w:hAnsi="Arial" w:cs="Arial"/>
        </w:rPr>
        <w:tab/>
      </w:r>
      <w:r w:rsidRPr="001E13E8">
        <w:rPr>
          <w:rFonts w:ascii="Arial" w:hAnsi="Arial" w:cs="Arial"/>
        </w:rPr>
        <w:tab/>
      </w:r>
      <w:r w:rsidR="009A5FFC" w:rsidRPr="001E13E8">
        <w:rPr>
          <w:rFonts w:ascii="Arial" w:hAnsi="Arial" w:cs="Arial"/>
        </w:rPr>
        <w:t>CZ48113336</w:t>
      </w:r>
    </w:p>
    <w:p w:rsidR="00AE4D8C" w:rsidRPr="001E13E8" w:rsidRDefault="00AE4D8C" w:rsidP="00AE4D8C">
      <w:pPr>
        <w:tabs>
          <w:tab w:val="left" w:pos="1701"/>
        </w:tabs>
        <w:ind w:left="425"/>
        <w:rPr>
          <w:rFonts w:ascii="Arial" w:hAnsi="Arial" w:cs="Arial"/>
        </w:rPr>
      </w:pPr>
      <w:r w:rsidRPr="001E13E8">
        <w:rPr>
          <w:rFonts w:ascii="Arial" w:hAnsi="Arial" w:cs="Arial"/>
        </w:rPr>
        <w:t>Bankovní spojení:</w:t>
      </w:r>
      <w:r w:rsidRPr="001E13E8">
        <w:rPr>
          <w:rFonts w:ascii="Arial" w:hAnsi="Arial" w:cs="Arial"/>
        </w:rPr>
        <w:tab/>
      </w:r>
      <w:r w:rsidRPr="001E13E8">
        <w:rPr>
          <w:rFonts w:ascii="Arial" w:hAnsi="Arial" w:cs="Arial"/>
        </w:rPr>
        <w:tab/>
      </w:r>
      <w:r w:rsidR="009A5FFC" w:rsidRPr="001E13E8">
        <w:rPr>
          <w:rFonts w:ascii="Arial" w:hAnsi="Arial" w:cs="Arial"/>
        </w:rPr>
        <w:t>ČSOB a. s., Praha 1</w:t>
      </w:r>
    </w:p>
    <w:p w:rsidR="00AE4D8C" w:rsidRPr="001E13E8" w:rsidRDefault="00AE4D8C" w:rsidP="00AE4D8C">
      <w:pPr>
        <w:tabs>
          <w:tab w:val="left" w:pos="1701"/>
        </w:tabs>
        <w:ind w:left="425"/>
        <w:rPr>
          <w:rFonts w:ascii="Arial" w:hAnsi="Arial" w:cs="Arial"/>
        </w:rPr>
      </w:pPr>
      <w:r w:rsidRPr="001E13E8">
        <w:rPr>
          <w:rFonts w:ascii="Arial" w:hAnsi="Arial" w:cs="Arial"/>
        </w:rPr>
        <w:t>Číslo účtu:</w:t>
      </w:r>
      <w:r w:rsidRPr="001E13E8">
        <w:rPr>
          <w:rFonts w:ascii="Arial" w:hAnsi="Arial" w:cs="Arial"/>
        </w:rPr>
        <w:tab/>
      </w:r>
      <w:r w:rsidRPr="001E13E8">
        <w:rPr>
          <w:rFonts w:ascii="Arial" w:hAnsi="Arial" w:cs="Arial"/>
        </w:rPr>
        <w:tab/>
      </w:r>
      <w:r w:rsidRPr="001E13E8">
        <w:rPr>
          <w:rFonts w:ascii="Arial" w:hAnsi="Arial" w:cs="Arial"/>
        </w:rPr>
        <w:tab/>
      </w:r>
      <w:r w:rsidR="009A5FFC" w:rsidRPr="001E13E8">
        <w:rPr>
          <w:rFonts w:ascii="Arial" w:hAnsi="Arial" w:cs="Arial"/>
        </w:rPr>
        <w:t>0800240993/0300</w:t>
      </w:r>
    </w:p>
    <w:p w:rsidR="00AE4D8C" w:rsidRPr="001E13E8" w:rsidRDefault="00AE4D8C" w:rsidP="00AE4D8C">
      <w:pPr>
        <w:tabs>
          <w:tab w:val="left" w:pos="1701"/>
        </w:tabs>
        <w:spacing w:after="120"/>
        <w:ind w:left="425"/>
        <w:rPr>
          <w:rFonts w:ascii="Arial" w:hAnsi="Arial" w:cs="Arial"/>
        </w:rPr>
      </w:pPr>
      <w:r w:rsidRPr="001E13E8">
        <w:rPr>
          <w:rFonts w:ascii="Arial" w:hAnsi="Arial" w:cs="Arial"/>
        </w:rPr>
        <w:t>Zapsaná v </w:t>
      </w:r>
      <w:r w:rsidR="009A5FFC" w:rsidRPr="001E13E8">
        <w:rPr>
          <w:rFonts w:ascii="Arial" w:hAnsi="Arial" w:cs="Arial"/>
        </w:rPr>
        <w:t>obchodním</w:t>
      </w:r>
      <w:r w:rsidRPr="001E13E8">
        <w:rPr>
          <w:rFonts w:ascii="Arial" w:hAnsi="Arial" w:cs="Arial"/>
        </w:rPr>
        <w:t xml:space="preserve"> rejstříku vedeném </w:t>
      </w:r>
      <w:r w:rsidR="009A5FFC" w:rsidRPr="001E13E8">
        <w:rPr>
          <w:rFonts w:ascii="Arial" w:hAnsi="Arial" w:cs="Arial"/>
        </w:rPr>
        <w:t>Městským</w:t>
      </w:r>
      <w:r w:rsidRPr="001E13E8">
        <w:rPr>
          <w:rFonts w:ascii="Arial" w:hAnsi="Arial" w:cs="Arial"/>
        </w:rPr>
        <w:t xml:space="preserve"> soudem v </w:t>
      </w:r>
      <w:r w:rsidR="009A5FFC" w:rsidRPr="001E13E8">
        <w:rPr>
          <w:rFonts w:ascii="Arial" w:hAnsi="Arial" w:cs="Arial"/>
        </w:rPr>
        <w:t>Praze</w:t>
      </w:r>
      <w:r w:rsidRPr="001E13E8">
        <w:rPr>
          <w:rFonts w:ascii="Arial" w:hAnsi="Arial" w:cs="Arial"/>
        </w:rPr>
        <w:t xml:space="preserve">, oddíl </w:t>
      </w:r>
      <w:r w:rsidR="009A5FFC" w:rsidRPr="001E13E8">
        <w:rPr>
          <w:rFonts w:ascii="Arial" w:hAnsi="Arial" w:cs="Arial"/>
        </w:rPr>
        <w:t>C</w:t>
      </w:r>
      <w:r w:rsidRPr="001E13E8">
        <w:rPr>
          <w:rFonts w:ascii="Arial" w:hAnsi="Arial" w:cs="Arial"/>
        </w:rPr>
        <w:t xml:space="preserve">, vložka </w:t>
      </w:r>
      <w:r w:rsidR="009A5FFC" w:rsidRPr="001E13E8">
        <w:rPr>
          <w:rFonts w:ascii="Arial" w:hAnsi="Arial" w:cs="Arial"/>
        </w:rPr>
        <w:t>16471</w:t>
      </w:r>
    </w:p>
    <w:p w:rsidR="00AE4D8C" w:rsidRPr="00C90F4A" w:rsidRDefault="00AE4D8C" w:rsidP="00AE4D8C">
      <w:pPr>
        <w:tabs>
          <w:tab w:val="left" w:pos="1701"/>
        </w:tabs>
        <w:spacing w:after="120"/>
        <w:ind w:left="425"/>
        <w:rPr>
          <w:rFonts w:ascii="Arial" w:hAnsi="Arial" w:cs="Arial"/>
        </w:rPr>
      </w:pPr>
      <w:r w:rsidRPr="001E13E8">
        <w:rPr>
          <w:rFonts w:ascii="Arial" w:hAnsi="Arial" w:cs="Arial"/>
        </w:rPr>
        <w:t>(dále jen „prodávající“)</w:t>
      </w:r>
    </w:p>
    <w:p w:rsidR="00AE4D8C" w:rsidRPr="00C90F4A" w:rsidRDefault="00AE4D8C" w:rsidP="00AE4D8C">
      <w:pPr>
        <w:tabs>
          <w:tab w:val="left" w:pos="1701"/>
        </w:tabs>
        <w:rPr>
          <w:rFonts w:ascii="Arial" w:hAnsi="Arial" w:cs="Arial"/>
        </w:rPr>
      </w:pPr>
      <w:r w:rsidRPr="00C90F4A">
        <w:rPr>
          <w:rFonts w:ascii="Arial" w:hAnsi="Arial" w:cs="Arial"/>
        </w:rPr>
        <w:t xml:space="preserve">(společně též </w:t>
      </w:r>
      <w:r w:rsidRPr="00C90F4A">
        <w:rPr>
          <w:rFonts w:ascii="Arial" w:hAnsi="Arial" w:cs="Arial"/>
          <w:i/>
        </w:rPr>
        <w:t>„</w:t>
      </w:r>
      <w:r w:rsidRPr="00C90F4A">
        <w:rPr>
          <w:rFonts w:ascii="Arial" w:hAnsi="Arial" w:cs="Arial"/>
        </w:rPr>
        <w:t>smluvní strany“</w:t>
      </w:r>
      <w:r>
        <w:rPr>
          <w:rFonts w:ascii="Arial" w:hAnsi="Arial" w:cs="Arial"/>
        </w:rPr>
        <w:t xml:space="preserve"> nebo jednotlivě „smluvní strana“</w:t>
      </w:r>
      <w:r w:rsidRPr="00C90F4A">
        <w:rPr>
          <w:rFonts w:ascii="Arial" w:hAnsi="Arial" w:cs="Arial"/>
        </w:rPr>
        <w:t xml:space="preserve">) </w:t>
      </w:r>
    </w:p>
    <w:p w:rsidR="00AE4D8C" w:rsidRDefault="00AE4D8C" w:rsidP="00AE4D8C">
      <w:pPr>
        <w:tabs>
          <w:tab w:val="left" w:pos="1701"/>
        </w:tabs>
        <w:rPr>
          <w:rFonts w:ascii="Arial" w:hAnsi="Arial" w:cs="Arial"/>
        </w:rPr>
      </w:pPr>
    </w:p>
    <w:p w:rsidR="00AE4D8C" w:rsidRPr="00C90F4A" w:rsidRDefault="00AE4D8C" w:rsidP="00AE4D8C">
      <w:pPr>
        <w:tabs>
          <w:tab w:val="left" w:pos="1701"/>
        </w:tabs>
        <w:rPr>
          <w:rFonts w:ascii="Arial" w:hAnsi="Arial" w:cs="Arial"/>
        </w:rPr>
      </w:pPr>
    </w:p>
    <w:p w:rsidR="00AE4D8C" w:rsidRPr="00C90F4A" w:rsidRDefault="00AE4D8C" w:rsidP="00AE4D8C">
      <w:pPr>
        <w:tabs>
          <w:tab w:val="left" w:pos="1701"/>
        </w:tabs>
        <w:ind w:left="426"/>
        <w:rPr>
          <w:rFonts w:ascii="Arial" w:hAnsi="Arial" w:cs="Arial"/>
        </w:rPr>
      </w:pPr>
    </w:p>
    <w:p w:rsidR="00AE4D8C" w:rsidRPr="00C90F4A" w:rsidRDefault="00AE4D8C" w:rsidP="00AE4D8C">
      <w:pPr>
        <w:tabs>
          <w:tab w:val="left" w:pos="1701"/>
        </w:tabs>
        <w:spacing w:after="120"/>
        <w:jc w:val="center"/>
        <w:rPr>
          <w:rFonts w:ascii="Arial" w:hAnsi="Arial" w:cs="Arial"/>
        </w:rPr>
      </w:pPr>
      <w:r w:rsidRPr="008C7695">
        <w:rPr>
          <w:rFonts w:ascii="Arial" w:hAnsi="Arial" w:cs="Arial"/>
          <w:b/>
        </w:rPr>
        <w:t>Preambule</w:t>
      </w:r>
    </w:p>
    <w:p w:rsidR="0005204F" w:rsidRDefault="00826015" w:rsidP="00CF3ADB">
      <w:pPr>
        <w:numPr>
          <w:ilvl w:val="0"/>
          <w:numId w:val="25"/>
        </w:numPr>
        <w:spacing w:after="120" w:line="280" w:lineRule="atLeast"/>
        <w:ind w:left="425" w:hanging="425"/>
        <w:jc w:val="both"/>
        <w:rPr>
          <w:rFonts w:ascii="Arial" w:hAnsi="Arial" w:cs="Arial"/>
        </w:rPr>
      </w:pPr>
      <w:bookmarkStart w:id="1" w:name="_Ref250832163"/>
      <w:r>
        <w:rPr>
          <w:rFonts w:ascii="Arial" w:hAnsi="Arial" w:cs="Arial"/>
        </w:rPr>
        <w:t>Tato r</w:t>
      </w:r>
      <w:r w:rsidR="00AE4D8C" w:rsidRPr="00C90F4A">
        <w:rPr>
          <w:rFonts w:ascii="Arial" w:hAnsi="Arial" w:cs="Arial"/>
        </w:rPr>
        <w:t xml:space="preserve">ámcová </w:t>
      </w:r>
      <w:r w:rsidR="00AE4D8C">
        <w:rPr>
          <w:rFonts w:ascii="Arial" w:hAnsi="Arial" w:cs="Arial"/>
        </w:rPr>
        <w:t xml:space="preserve">smlouva </w:t>
      </w:r>
      <w:r w:rsidR="00AE4D8C" w:rsidRPr="00C90F4A">
        <w:rPr>
          <w:rFonts w:ascii="Arial" w:hAnsi="Arial" w:cs="Arial"/>
        </w:rPr>
        <w:t xml:space="preserve">se uzavírá na základě výsledku otevřeného zadávacího řízení na uzavření rámcové smlouvy s jedním uchazečem na </w:t>
      </w:r>
      <w:r w:rsidR="00F85D86">
        <w:rPr>
          <w:rFonts w:ascii="Arial" w:hAnsi="Arial" w:cs="Arial"/>
        </w:rPr>
        <w:t>2.</w:t>
      </w:r>
      <w:r w:rsidR="0005204F">
        <w:rPr>
          <w:rFonts w:ascii="Arial" w:hAnsi="Arial" w:cs="Arial"/>
        </w:rPr>
        <w:t xml:space="preserve"> část </w:t>
      </w:r>
      <w:r w:rsidR="00AE4D8C">
        <w:rPr>
          <w:rFonts w:ascii="Arial" w:hAnsi="Arial" w:cs="Arial"/>
        </w:rPr>
        <w:t xml:space="preserve">nadlimitní </w:t>
      </w:r>
      <w:r w:rsidR="00AE4D8C" w:rsidRPr="00C90F4A">
        <w:rPr>
          <w:rFonts w:ascii="Arial" w:hAnsi="Arial" w:cs="Arial"/>
        </w:rPr>
        <w:t>veřejn</w:t>
      </w:r>
      <w:r w:rsidR="0005204F">
        <w:rPr>
          <w:rFonts w:ascii="Arial" w:hAnsi="Arial" w:cs="Arial"/>
        </w:rPr>
        <w:t>é zakázky</w:t>
      </w:r>
      <w:r w:rsidR="00AE4D8C" w:rsidRPr="00C90F4A">
        <w:rPr>
          <w:rFonts w:ascii="Arial" w:hAnsi="Arial" w:cs="Arial"/>
        </w:rPr>
        <w:t xml:space="preserve"> s názvem </w:t>
      </w:r>
      <w:r w:rsidR="00AE4D8C">
        <w:rPr>
          <w:rFonts w:ascii="Arial" w:hAnsi="Arial" w:cs="Arial"/>
        </w:rPr>
        <w:t>„</w:t>
      </w:r>
      <w:r w:rsidR="009817B0" w:rsidRPr="005B38D3">
        <w:rPr>
          <w:rFonts w:ascii="Arial" w:hAnsi="Arial" w:cs="Arial"/>
          <w:b/>
          <w:bCs/>
        </w:rPr>
        <w:t>Rámcová smlouva na nákup tiskových, kopírovacích a skenovacích zařízení</w:t>
      </w:r>
      <w:r w:rsidR="00AE4D8C" w:rsidRPr="00C90F4A">
        <w:rPr>
          <w:rFonts w:ascii="Arial" w:hAnsi="Arial" w:cs="Arial"/>
        </w:rPr>
        <w:t xml:space="preserve">“, evidovanou VZP ČR pod číslem </w:t>
      </w:r>
      <w:r w:rsidR="009817B0">
        <w:rPr>
          <w:rFonts w:ascii="Arial" w:hAnsi="Arial" w:cs="Arial"/>
        </w:rPr>
        <w:t xml:space="preserve"> </w:t>
      </w:r>
      <w:r w:rsidR="00660ECD">
        <w:rPr>
          <w:rFonts w:ascii="Arial" w:hAnsi="Arial" w:cs="Arial"/>
          <w:bCs/>
        </w:rPr>
        <w:t>1500225</w:t>
      </w:r>
      <w:r w:rsidR="00660ECD" w:rsidRPr="00C90F4A">
        <w:rPr>
          <w:rFonts w:ascii="Arial" w:hAnsi="Arial" w:cs="Arial"/>
        </w:rPr>
        <w:t xml:space="preserve"> </w:t>
      </w:r>
      <w:r w:rsidR="00AE4D8C" w:rsidRPr="00C90F4A">
        <w:rPr>
          <w:rFonts w:ascii="Arial" w:hAnsi="Arial" w:cs="Arial"/>
        </w:rPr>
        <w:t xml:space="preserve">(dále jen „veřejná zakázka“), </w:t>
      </w:r>
      <w:r w:rsidR="0005204F">
        <w:rPr>
          <w:rFonts w:ascii="Arial" w:hAnsi="Arial" w:cs="Arial"/>
        </w:rPr>
        <w:t>jehož zahájení bylo uveřejněno ve Věstníku veřejných zakázek dne</w:t>
      </w:r>
      <w:r w:rsidR="0037749B">
        <w:rPr>
          <w:rFonts w:ascii="Arial" w:hAnsi="Arial" w:cs="Arial"/>
        </w:rPr>
        <w:t xml:space="preserve"> 3. 9. 2016</w:t>
      </w:r>
      <w:r w:rsidR="0005204F">
        <w:rPr>
          <w:rFonts w:ascii="Arial" w:hAnsi="Arial" w:cs="Arial"/>
        </w:rPr>
        <w:t xml:space="preserve"> pod. č. </w:t>
      </w:r>
      <w:r w:rsidR="0037749B">
        <w:rPr>
          <w:rFonts w:ascii="Arial" w:hAnsi="Arial" w:cs="Arial"/>
        </w:rPr>
        <w:t xml:space="preserve">event. </w:t>
      </w:r>
      <w:r w:rsidR="00660ECD">
        <w:rPr>
          <w:rFonts w:ascii="Arial" w:hAnsi="Arial" w:cs="Arial"/>
        </w:rPr>
        <w:t>518012</w:t>
      </w:r>
      <w:r w:rsidR="0005204F">
        <w:rPr>
          <w:rFonts w:ascii="Arial" w:hAnsi="Arial" w:cs="Arial"/>
        </w:rPr>
        <w:t>.</w:t>
      </w:r>
    </w:p>
    <w:p w:rsidR="00AE4D8C" w:rsidRPr="00660ECD" w:rsidRDefault="0005204F" w:rsidP="00CF3ADB">
      <w:pPr>
        <w:numPr>
          <w:ilvl w:val="0"/>
          <w:numId w:val="25"/>
        </w:numPr>
        <w:spacing w:after="120" w:line="280" w:lineRule="atLeast"/>
        <w:ind w:left="425" w:hanging="425"/>
        <w:jc w:val="both"/>
        <w:rPr>
          <w:rFonts w:ascii="Arial" w:hAnsi="Arial" w:cs="Arial"/>
        </w:rPr>
      </w:pPr>
      <w:r>
        <w:rPr>
          <w:rFonts w:ascii="Arial" w:hAnsi="Arial" w:cs="Arial"/>
        </w:rPr>
        <w:lastRenderedPageBreak/>
        <w:t xml:space="preserve">Nabídka prodávajícího byla vybrána, v souladu s § 81 odst. (1) zákona č. 137/2006 </w:t>
      </w:r>
      <w:r w:rsidR="00AE4D8C" w:rsidRPr="00C90F4A">
        <w:rPr>
          <w:rFonts w:ascii="Arial" w:hAnsi="Arial" w:cs="Arial"/>
        </w:rPr>
        <w:t>Sb., o veřejných zakázkách, ve znění pozděj</w:t>
      </w:r>
      <w:r>
        <w:rPr>
          <w:rFonts w:ascii="Arial" w:hAnsi="Arial" w:cs="Arial"/>
        </w:rPr>
        <w:t>ších předpisů (dále jen „ZVZ“) jako nevhodnější, a to na základ rozhodnutí ředitele VZP ČR o výběru nejvhodnější nabídky ze dne</w:t>
      </w:r>
      <w:r w:rsidR="00660ECD" w:rsidRPr="003C4DB8">
        <w:rPr>
          <w:rFonts w:ascii="Arial" w:hAnsi="Arial" w:cs="Arial"/>
        </w:rPr>
        <w:t>18.</w:t>
      </w:r>
      <w:r w:rsidR="00F73B32">
        <w:rPr>
          <w:rFonts w:ascii="Arial" w:hAnsi="Arial" w:cs="Arial"/>
        </w:rPr>
        <w:t xml:space="preserve"> </w:t>
      </w:r>
      <w:r w:rsidR="00660ECD" w:rsidRPr="003C4DB8">
        <w:rPr>
          <w:rFonts w:ascii="Arial" w:hAnsi="Arial" w:cs="Arial"/>
        </w:rPr>
        <w:t>7.</w:t>
      </w:r>
      <w:r w:rsidR="00F73B32">
        <w:rPr>
          <w:rFonts w:ascii="Arial" w:hAnsi="Arial" w:cs="Arial"/>
        </w:rPr>
        <w:t xml:space="preserve"> </w:t>
      </w:r>
      <w:r w:rsidR="00660ECD" w:rsidRPr="003C4DB8">
        <w:rPr>
          <w:rFonts w:ascii="Arial" w:hAnsi="Arial" w:cs="Arial"/>
        </w:rPr>
        <w:t>2016</w:t>
      </w:r>
      <w:r w:rsidRPr="003C4DB8">
        <w:rPr>
          <w:rFonts w:ascii="Arial" w:hAnsi="Arial" w:cs="Arial"/>
        </w:rPr>
        <w:t>)</w:t>
      </w:r>
      <w:r w:rsidRPr="00660ECD">
        <w:rPr>
          <w:rFonts w:ascii="Arial" w:hAnsi="Arial" w:cs="Arial"/>
        </w:rPr>
        <w:t xml:space="preserve">. </w:t>
      </w:r>
      <w:bookmarkEnd w:id="1"/>
    </w:p>
    <w:p w:rsidR="00BD605F" w:rsidRPr="00C90F4A" w:rsidRDefault="00BD605F" w:rsidP="00CF3ADB">
      <w:pPr>
        <w:numPr>
          <w:ilvl w:val="0"/>
          <w:numId w:val="25"/>
        </w:numPr>
        <w:spacing w:after="120" w:line="280" w:lineRule="atLeast"/>
        <w:ind w:left="425" w:hanging="425"/>
        <w:jc w:val="both"/>
        <w:rPr>
          <w:rFonts w:ascii="Arial" w:hAnsi="Arial" w:cs="Arial"/>
        </w:rPr>
      </w:pPr>
      <w:r>
        <w:rPr>
          <w:rFonts w:ascii="Arial" w:hAnsi="Arial" w:cs="Arial"/>
        </w:rPr>
        <w:t xml:space="preserve">Ustanovení Rámcové smlouvy je třeba vykládat v souladu se zadávacími podmínkami části </w:t>
      </w:r>
      <w:r w:rsidR="00F85D86">
        <w:rPr>
          <w:rFonts w:ascii="Arial" w:hAnsi="Arial" w:cs="Arial"/>
        </w:rPr>
        <w:t>2</w:t>
      </w:r>
      <w:r>
        <w:rPr>
          <w:rFonts w:ascii="Arial" w:hAnsi="Arial" w:cs="Arial"/>
        </w:rPr>
        <w:t xml:space="preserve"> předmětné veřejné zakázky</w:t>
      </w:r>
      <w:r w:rsidR="00837D3B">
        <w:rPr>
          <w:rFonts w:ascii="Arial" w:hAnsi="Arial" w:cs="Arial"/>
        </w:rPr>
        <w:t>.</w:t>
      </w:r>
    </w:p>
    <w:p w:rsidR="00AE4D8C" w:rsidRDefault="00AE4D8C" w:rsidP="00CF3ADB">
      <w:pPr>
        <w:numPr>
          <w:ilvl w:val="0"/>
          <w:numId w:val="25"/>
        </w:numPr>
        <w:spacing w:after="120" w:line="280" w:lineRule="atLeast"/>
        <w:ind w:left="425" w:hanging="425"/>
        <w:jc w:val="both"/>
        <w:rPr>
          <w:rFonts w:ascii="Arial" w:hAnsi="Arial" w:cs="Arial"/>
        </w:rPr>
      </w:pPr>
      <w:r>
        <w:rPr>
          <w:rFonts w:ascii="Arial" w:hAnsi="Arial" w:cs="Arial"/>
        </w:rPr>
        <w:t>Prodávající</w:t>
      </w:r>
      <w:r w:rsidRPr="00C90F4A">
        <w:rPr>
          <w:rFonts w:ascii="Arial" w:hAnsi="Arial" w:cs="Arial"/>
        </w:rPr>
        <w:t xml:space="preserve"> </w:t>
      </w:r>
      <w:r w:rsidR="00BD605F">
        <w:rPr>
          <w:rFonts w:ascii="Arial" w:hAnsi="Arial" w:cs="Arial"/>
        </w:rPr>
        <w:t xml:space="preserve">výslovně </w:t>
      </w:r>
      <w:r w:rsidRPr="00C90F4A">
        <w:rPr>
          <w:rFonts w:ascii="Arial" w:hAnsi="Arial" w:cs="Arial"/>
        </w:rPr>
        <w:t xml:space="preserve">prohlašuje, že se náležitě seznámil se všemi podklady, které byly součástí Zadávací dokumentace </w:t>
      </w:r>
      <w:r>
        <w:rPr>
          <w:rFonts w:ascii="Arial" w:hAnsi="Arial" w:cs="Arial"/>
        </w:rPr>
        <w:t xml:space="preserve">předmětné části </w:t>
      </w:r>
      <w:r w:rsidRPr="00C90F4A">
        <w:rPr>
          <w:rFonts w:ascii="Arial" w:hAnsi="Arial" w:cs="Arial"/>
        </w:rPr>
        <w:t xml:space="preserve">veřejné zakázky, že jsou </w:t>
      </w:r>
      <w:r>
        <w:rPr>
          <w:rFonts w:ascii="Arial" w:hAnsi="Arial" w:cs="Arial"/>
        </w:rPr>
        <w:t>mu</w:t>
      </w:r>
      <w:r w:rsidRPr="00C90F4A">
        <w:rPr>
          <w:rFonts w:ascii="Arial" w:hAnsi="Arial" w:cs="Arial"/>
        </w:rPr>
        <w:t xml:space="preserve"> znám</w:t>
      </w:r>
      <w:r>
        <w:rPr>
          <w:rFonts w:ascii="Arial" w:hAnsi="Arial" w:cs="Arial"/>
        </w:rPr>
        <w:t>é</w:t>
      </w:r>
      <w:r w:rsidRPr="00C90F4A">
        <w:rPr>
          <w:rFonts w:ascii="Arial" w:hAnsi="Arial" w:cs="Arial"/>
        </w:rPr>
        <w:t xml:space="preserve"> veškeré technické, kvalitativní a jiné podmínky plnění, a že disponuje takovými kapacitami a odbornými znalostmi, které jsou nezbytné pro poskytnutí</w:t>
      </w:r>
      <w:r>
        <w:rPr>
          <w:rFonts w:ascii="Arial" w:hAnsi="Arial" w:cs="Arial"/>
        </w:rPr>
        <w:t xml:space="preserve"> požadovaného</w:t>
      </w:r>
      <w:r w:rsidRPr="00C90F4A">
        <w:rPr>
          <w:rFonts w:ascii="Arial" w:hAnsi="Arial" w:cs="Arial"/>
        </w:rPr>
        <w:t xml:space="preserve"> plnění za dohodnuté maximální jednotkové ceny uvedené v  Rámcové smlouvě, a že je způsobilý ke splnění všech svých závazků podle této Rámcové smlouvy.</w:t>
      </w:r>
    </w:p>
    <w:p w:rsidR="00AE4D8C" w:rsidRPr="00C90F4A" w:rsidRDefault="00AE4D8C" w:rsidP="00CF3ADB">
      <w:pPr>
        <w:numPr>
          <w:ilvl w:val="0"/>
          <w:numId w:val="25"/>
        </w:numPr>
        <w:spacing w:after="120" w:line="280" w:lineRule="atLeast"/>
        <w:ind w:left="426" w:hanging="426"/>
        <w:jc w:val="both"/>
        <w:rPr>
          <w:rFonts w:ascii="Arial" w:hAnsi="Arial" w:cs="Arial"/>
        </w:rPr>
      </w:pPr>
      <w:r>
        <w:rPr>
          <w:rFonts w:ascii="Arial" w:hAnsi="Arial" w:cs="Arial"/>
        </w:rPr>
        <w:t>R</w:t>
      </w:r>
      <w:r w:rsidRPr="00C90F4A">
        <w:rPr>
          <w:rFonts w:ascii="Arial" w:hAnsi="Arial" w:cs="Arial"/>
        </w:rPr>
        <w:t xml:space="preserve">ámcová </w:t>
      </w:r>
      <w:r>
        <w:rPr>
          <w:rFonts w:ascii="Arial" w:hAnsi="Arial" w:cs="Arial"/>
        </w:rPr>
        <w:t xml:space="preserve">smlouva </w:t>
      </w:r>
      <w:r w:rsidRPr="00C90F4A">
        <w:rPr>
          <w:rFonts w:ascii="Arial" w:hAnsi="Arial" w:cs="Arial"/>
        </w:rPr>
        <w:t xml:space="preserve">vymezuje veškeré podmínky plnění ve smyslu § 92 odst. </w:t>
      </w:r>
      <w:r w:rsidR="00BD605F">
        <w:rPr>
          <w:rFonts w:ascii="Arial" w:hAnsi="Arial" w:cs="Arial"/>
        </w:rPr>
        <w:t>(</w:t>
      </w:r>
      <w:r w:rsidRPr="00C90F4A">
        <w:rPr>
          <w:rFonts w:ascii="Arial" w:hAnsi="Arial" w:cs="Arial"/>
        </w:rPr>
        <w:t>1</w:t>
      </w:r>
      <w:r w:rsidR="00BD605F">
        <w:rPr>
          <w:rFonts w:ascii="Arial" w:hAnsi="Arial" w:cs="Arial"/>
        </w:rPr>
        <w:t>)</w:t>
      </w:r>
      <w:r w:rsidRPr="00C90F4A">
        <w:rPr>
          <w:rFonts w:ascii="Arial" w:hAnsi="Arial" w:cs="Arial"/>
        </w:rPr>
        <w:t xml:space="preserve"> písm. a) ZVZ. </w:t>
      </w:r>
    </w:p>
    <w:p w:rsidR="00AE4D8C" w:rsidRDefault="00AE4D8C" w:rsidP="00AE4D8C">
      <w:pPr>
        <w:pStyle w:val="Odstavecseseznamem"/>
        <w:rPr>
          <w:rFonts w:ascii="Arial" w:hAnsi="Arial" w:cs="Arial"/>
        </w:rPr>
      </w:pPr>
    </w:p>
    <w:p w:rsidR="00AE4D8C" w:rsidRPr="00276896" w:rsidRDefault="00AE4D8C" w:rsidP="00AE4D8C">
      <w:pPr>
        <w:rPr>
          <w:rFonts w:ascii="Arial" w:hAnsi="Arial" w:cs="Arial"/>
        </w:rPr>
      </w:pPr>
    </w:p>
    <w:p w:rsidR="00AE4D8C" w:rsidRPr="00C90F4A" w:rsidRDefault="00AE4D8C" w:rsidP="00AE4D8C">
      <w:pPr>
        <w:tabs>
          <w:tab w:val="left" w:pos="1701"/>
        </w:tabs>
        <w:spacing w:line="360" w:lineRule="auto"/>
        <w:ind w:left="360"/>
        <w:jc w:val="center"/>
        <w:rPr>
          <w:rFonts w:ascii="Arial" w:hAnsi="Arial" w:cs="Arial"/>
          <w:b/>
        </w:rPr>
      </w:pPr>
      <w:r w:rsidRPr="00C90F4A">
        <w:rPr>
          <w:rFonts w:ascii="Arial" w:hAnsi="Arial" w:cs="Arial"/>
          <w:b/>
        </w:rPr>
        <w:t>Článek I.</w:t>
      </w:r>
    </w:p>
    <w:p w:rsidR="00AE4D8C" w:rsidRPr="0089733E" w:rsidRDefault="00AE4D8C" w:rsidP="00AE4D8C">
      <w:pPr>
        <w:pStyle w:val="Nadpis1"/>
        <w:numPr>
          <w:ilvl w:val="0"/>
          <w:numId w:val="0"/>
        </w:numPr>
        <w:spacing w:after="120"/>
        <w:rPr>
          <w:rFonts w:ascii="Arial" w:hAnsi="Arial" w:cs="Arial"/>
          <w:b/>
          <w:sz w:val="20"/>
        </w:rPr>
      </w:pPr>
      <w:r>
        <w:rPr>
          <w:rFonts w:ascii="Arial" w:hAnsi="Arial" w:cs="Arial"/>
          <w:b/>
          <w:sz w:val="20"/>
          <w:lang w:val="cs-CZ"/>
        </w:rPr>
        <w:t xml:space="preserve">   </w:t>
      </w:r>
      <w:r w:rsidRPr="008C7695">
        <w:rPr>
          <w:rFonts w:ascii="Arial" w:hAnsi="Arial" w:cs="Arial"/>
          <w:b/>
          <w:sz w:val="20"/>
        </w:rPr>
        <w:t>Předmět Rámcové smlouvy</w:t>
      </w:r>
    </w:p>
    <w:p w:rsidR="00AE4D8C" w:rsidRDefault="00AE4D8C" w:rsidP="00232C1D">
      <w:pPr>
        <w:numPr>
          <w:ilvl w:val="0"/>
          <w:numId w:val="3"/>
        </w:numPr>
        <w:spacing w:after="120" w:line="280" w:lineRule="atLeast"/>
        <w:ind w:left="425" w:hanging="425"/>
        <w:jc w:val="both"/>
        <w:rPr>
          <w:rFonts w:ascii="Arial" w:hAnsi="Arial" w:cs="Arial"/>
        </w:rPr>
      </w:pPr>
      <w:r w:rsidRPr="00C90F4A">
        <w:rPr>
          <w:rFonts w:ascii="Arial" w:hAnsi="Arial" w:cs="Arial"/>
        </w:rPr>
        <w:t>Předmětem</w:t>
      </w:r>
      <w:r>
        <w:rPr>
          <w:rFonts w:ascii="Arial" w:hAnsi="Arial" w:cs="Arial"/>
        </w:rPr>
        <w:t xml:space="preserve"> </w:t>
      </w:r>
      <w:r w:rsidRPr="00C90F4A">
        <w:rPr>
          <w:rFonts w:ascii="Arial" w:hAnsi="Arial" w:cs="Arial"/>
        </w:rPr>
        <w:t>Rámcové smlouvy j</w:t>
      </w:r>
      <w:r>
        <w:rPr>
          <w:rFonts w:ascii="Arial" w:hAnsi="Arial" w:cs="Arial"/>
        </w:rPr>
        <w:t xml:space="preserve">e </w:t>
      </w:r>
      <w:r w:rsidRPr="00C90F4A">
        <w:rPr>
          <w:rFonts w:ascii="Arial" w:hAnsi="Arial" w:cs="Arial"/>
        </w:rPr>
        <w:t xml:space="preserve">na straně jedné závazek </w:t>
      </w:r>
      <w:r>
        <w:rPr>
          <w:rFonts w:ascii="Arial" w:hAnsi="Arial" w:cs="Arial"/>
        </w:rPr>
        <w:t>prodávajícího</w:t>
      </w:r>
      <w:r w:rsidRPr="00C90F4A">
        <w:rPr>
          <w:rFonts w:ascii="Arial" w:hAnsi="Arial" w:cs="Arial"/>
        </w:rPr>
        <w:t xml:space="preserve"> </w:t>
      </w:r>
      <w:r>
        <w:rPr>
          <w:rFonts w:ascii="Arial" w:hAnsi="Arial" w:cs="Arial"/>
        </w:rPr>
        <w:t>poskytovat řádně a včas, v</w:t>
      </w:r>
      <w:r w:rsidR="00686F24">
        <w:rPr>
          <w:rFonts w:ascii="Arial" w:hAnsi="Arial" w:cs="Arial"/>
        </w:rPr>
        <w:t> </w:t>
      </w:r>
      <w:r>
        <w:rPr>
          <w:rFonts w:ascii="Arial" w:hAnsi="Arial" w:cs="Arial"/>
        </w:rPr>
        <w:t>jakosti</w:t>
      </w:r>
      <w:r w:rsidR="00686F24">
        <w:rPr>
          <w:rFonts w:ascii="Arial" w:hAnsi="Arial" w:cs="Arial"/>
        </w:rPr>
        <w:t>, provedení</w:t>
      </w:r>
      <w:r w:rsidR="00BD605F">
        <w:rPr>
          <w:rFonts w:ascii="Arial" w:hAnsi="Arial" w:cs="Arial"/>
        </w:rPr>
        <w:t>, množství</w:t>
      </w:r>
      <w:r w:rsidR="00686F24">
        <w:rPr>
          <w:rFonts w:ascii="Arial" w:hAnsi="Arial" w:cs="Arial"/>
        </w:rPr>
        <w:t xml:space="preserve"> a za podmínek stanovených</w:t>
      </w:r>
      <w:r>
        <w:rPr>
          <w:rFonts w:ascii="Arial" w:hAnsi="Arial" w:cs="Arial"/>
        </w:rPr>
        <w:t xml:space="preserve"> touto Rámcovou smlouvou,</w:t>
      </w:r>
      <w:r w:rsidR="00BD605F">
        <w:rPr>
          <w:rFonts w:ascii="Arial" w:hAnsi="Arial" w:cs="Arial"/>
        </w:rPr>
        <w:t xml:space="preserve"> resp. příslušnou výzvou </w:t>
      </w:r>
      <w:r>
        <w:rPr>
          <w:rFonts w:ascii="Arial" w:hAnsi="Arial" w:cs="Arial"/>
        </w:rPr>
        <w:t xml:space="preserve">kupujícího (dále jen „Výzva“) plnění </w:t>
      </w:r>
      <w:r w:rsidR="00D858E9">
        <w:rPr>
          <w:rFonts w:ascii="Arial" w:hAnsi="Arial" w:cs="Arial"/>
        </w:rPr>
        <w:t>uveden</w:t>
      </w:r>
      <w:r w:rsidR="00837D3B">
        <w:rPr>
          <w:rFonts w:ascii="Arial" w:hAnsi="Arial" w:cs="Arial"/>
        </w:rPr>
        <w:t>á</w:t>
      </w:r>
      <w:r w:rsidR="00D858E9">
        <w:rPr>
          <w:rFonts w:ascii="Arial" w:hAnsi="Arial" w:cs="Arial"/>
        </w:rPr>
        <w:t xml:space="preserve"> v</w:t>
      </w:r>
      <w:r w:rsidR="00826015">
        <w:rPr>
          <w:rFonts w:ascii="Arial" w:hAnsi="Arial" w:cs="Arial"/>
        </w:rPr>
        <w:t> </w:t>
      </w:r>
      <w:r>
        <w:rPr>
          <w:rFonts w:ascii="Arial" w:hAnsi="Arial" w:cs="Arial"/>
        </w:rPr>
        <w:t>čl</w:t>
      </w:r>
      <w:r w:rsidR="00826015">
        <w:rPr>
          <w:rFonts w:ascii="Arial" w:hAnsi="Arial" w:cs="Arial"/>
        </w:rPr>
        <w:t xml:space="preserve">. </w:t>
      </w:r>
      <w:r w:rsidR="00837D3B">
        <w:rPr>
          <w:rFonts w:ascii="Arial" w:hAnsi="Arial" w:cs="Arial"/>
        </w:rPr>
        <w:t>II.</w:t>
      </w:r>
      <w:r w:rsidR="00826015">
        <w:rPr>
          <w:rFonts w:ascii="Arial" w:hAnsi="Arial" w:cs="Arial"/>
        </w:rPr>
        <w:t xml:space="preserve"> této</w:t>
      </w:r>
      <w:r>
        <w:rPr>
          <w:rFonts w:ascii="Arial" w:hAnsi="Arial" w:cs="Arial"/>
        </w:rPr>
        <w:t xml:space="preserve"> Rámcové smlouvy.</w:t>
      </w:r>
    </w:p>
    <w:p w:rsidR="00AE4D8C" w:rsidRDefault="00AE4D8C" w:rsidP="00232C1D">
      <w:pPr>
        <w:numPr>
          <w:ilvl w:val="0"/>
          <w:numId w:val="3"/>
        </w:numPr>
        <w:spacing w:after="120" w:line="280" w:lineRule="atLeast"/>
        <w:ind w:left="425" w:hanging="425"/>
        <w:jc w:val="both"/>
        <w:rPr>
          <w:rFonts w:ascii="Arial" w:hAnsi="Arial" w:cs="Arial"/>
        </w:rPr>
      </w:pPr>
      <w:r>
        <w:rPr>
          <w:rFonts w:ascii="Arial" w:hAnsi="Arial" w:cs="Arial"/>
        </w:rPr>
        <w:t>Předmětem Rámcové smlouvy je na straně druhé závazek kupujícího za řádně a včas poskytnutá plnění dle Rámcové smlouvy a příslušných Výzev zaplatit prodávajícímu cenu ve výši a za podmínek</w:t>
      </w:r>
      <w:r w:rsidR="00D858E9">
        <w:rPr>
          <w:rFonts w:ascii="Arial" w:hAnsi="Arial" w:cs="Arial"/>
        </w:rPr>
        <w:t xml:space="preserve"> dohodnutých</w:t>
      </w:r>
      <w:r>
        <w:rPr>
          <w:rFonts w:ascii="Arial" w:hAnsi="Arial" w:cs="Arial"/>
        </w:rPr>
        <w:t xml:space="preserve"> touto Rámcovou smlouvou.</w:t>
      </w:r>
    </w:p>
    <w:p w:rsidR="00AE4D8C" w:rsidRPr="007F1DE9" w:rsidRDefault="00AE4D8C" w:rsidP="007F1DE9">
      <w:pPr>
        <w:pStyle w:val="Odstavecseseznamem"/>
        <w:numPr>
          <w:ilvl w:val="0"/>
          <w:numId w:val="3"/>
        </w:numPr>
        <w:spacing w:line="280" w:lineRule="atLeast"/>
        <w:ind w:left="425" w:hanging="425"/>
        <w:jc w:val="both"/>
        <w:rPr>
          <w:rFonts w:ascii="Arial" w:hAnsi="Arial" w:cs="Arial"/>
        </w:rPr>
      </w:pPr>
      <w:r w:rsidRPr="007F1DE9">
        <w:rPr>
          <w:rFonts w:ascii="Arial" w:hAnsi="Arial" w:cs="Arial"/>
        </w:rPr>
        <w:t>Kupující si vyhrazuje právo objednávat plnění dle svých interních provozních potřeb. Tato Rámcová smlouva nezavazuje kupujícího k objednávce plnění v jakémkoliv minimálním množství a rozsahu (co do druhu</w:t>
      </w:r>
      <w:r w:rsidR="00E558CC">
        <w:rPr>
          <w:rFonts w:ascii="Arial" w:hAnsi="Arial" w:cs="Arial"/>
        </w:rPr>
        <w:t>,</w:t>
      </w:r>
      <w:r w:rsidRPr="007F1DE9">
        <w:rPr>
          <w:rFonts w:ascii="Arial" w:hAnsi="Arial" w:cs="Arial"/>
        </w:rPr>
        <w:t xml:space="preserve"> množství plnění nebo jeho finančního objemu).</w:t>
      </w:r>
    </w:p>
    <w:p w:rsidR="00AE4D8C" w:rsidRDefault="00AE4D8C" w:rsidP="00AE4D8C">
      <w:pPr>
        <w:spacing w:line="276" w:lineRule="auto"/>
        <w:rPr>
          <w:rFonts w:ascii="Arial" w:hAnsi="Arial" w:cs="Arial"/>
        </w:rPr>
      </w:pPr>
    </w:p>
    <w:p w:rsidR="00AE4D8C" w:rsidRDefault="00AE4D8C" w:rsidP="00AE4D8C">
      <w:pPr>
        <w:spacing w:line="276" w:lineRule="auto"/>
        <w:rPr>
          <w:rFonts w:ascii="Arial" w:hAnsi="Arial" w:cs="Arial"/>
        </w:rPr>
      </w:pPr>
    </w:p>
    <w:p w:rsidR="00AE4D8C" w:rsidRPr="00C90F4A" w:rsidRDefault="00AE4D8C" w:rsidP="00AE4D8C">
      <w:pPr>
        <w:tabs>
          <w:tab w:val="left" w:pos="1701"/>
        </w:tabs>
        <w:spacing w:line="360" w:lineRule="auto"/>
        <w:ind w:left="357"/>
        <w:jc w:val="center"/>
        <w:rPr>
          <w:rFonts w:ascii="Arial" w:hAnsi="Arial" w:cs="Arial"/>
          <w:b/>
        </w:rPr>
      </w:pPr>
      <w:r w:rsidRPr="00C90F4A">
        <w:rPr>
          <w:rFonts w:ascii="Arial" w:hAnsi="Arial" w:cs="Arial"/>
          <w:b/>
        </w:rPr>
        <w:t>Článek II.</w:t>
      </w:r>
    </w:p>
    <w:p w:rsidR="00AE4D8C" w:rsidRDefault="00AE4D8C" w:rsidP="00AE4D8C">
      <w:pPr>
        <w:tabs>
          <w:tab w:val="left" w:pos="1701"/>
        </w:tabs>
        <w:spacing w:line="360" w:lineRule="auto"/>
        <w:ind w:left="357"/>
        <w:jc w:val="center"/>
        <w:rPr>
          <w:rFonts w:ascii="Arial" w:hAnsi="Arial" w:cs="Arial"/>
          <w:b/>
        </w:rPr>
      </w:pPr>
      <w:r w:rsidRPr="008C7695">
        <w:rPr>
          <w:rFonts w:ascii="Arial" w:hAnsi="Arial" w:cs="Arial"/>
          <w:b/>
        </w:rPr>
        <w:t>Předmět plnění</w:t>
      </w:r>
    </w:p>
    <w:p w:rsidR="007B00F3" w:rsidRDefault="00AE4D8C" w:rsidP="00CF3ADB">
      <w:pPr>
        <w:pStyle w:val="Odstavecseseznamem"/>
        <w:numPr>
          <w:ilvl w:val="6"/>
          <w:numId w:val="28"/>
        </w:numPr>
        <w:tabs>
          <w:tab w:val="clear" w:pos="2520"/>
          <w:tab w:val="num" w:pos="426"/>
        </w:tabs>
        <w:spacing w:after="120" w:line="276" w:lineRule="auto"/>
        <w:ind w:left="426" w:hanging="426"/>
        <w:jc w:val="both"/>
        <w:rPr>
          <w:rFonts w:ascii="Arial" w:hAnsi="Arial" w:cs="Arial"/>
        </w:rPr>
      </w:pPr>
      <w:r w:rsidRPr="007779A1">
        <w:rPr>
          <w:rFonts w:ascii="Arial" w:hAnsi="Arial" w:cs="Arial"/>
        </w:rPr>
        <w:t>Prodávající se zavazuje</w:t>
      </w:r>
      <w:r w:rsidR="007B00F3">
        <w:rPr>
          <w:rFonts w:ascii="Arial" w:hAnsi="Arial" w:cs="Arial"/>
        </w:rPr>
        <w:t>:</w:t>
      </w:r>
    </w:p>
    <w:p w:rsidR="007B00F3" w:rsidRDefault="00AE4D8C" w:rsidP="00CF3ADB">
      <w:pPr>
        <w:pStyle w:val="Odstavecseseznamem"/>
        <w:numPr>
          <w:ilvl w:val="2"/>
          <w:numId w:val="30"/>
        </w:numPr>
        <w:tabs>
          <w:tab w:val="clear" w:pos="1080"/>
          <w:tab w:val="num" w:pos="426"/>
        </w:tabs>
        <w:spacing w:after="120" w:line="276" w:lineRule="auto"/>
        <w:ind w:left="851" w:hanging="425"/>
        <w:jc w:val="both"/>
        <w:rPr>
          <w:rFonts w:ascii="Arial" w:hAnsi="Arial" w:cs="Arial"/>
        </w:rPr>
      </w:pPr>
      <w:r w:rsidRPr="007779A1">
        <w:rPr>
          <w:rFonts w:ascii="Arial" w:hAnsi="Arial" w:cs="Arial"/>
        </w:rPr>
        <w:t>dod</w:t>
      </w:r>
      <w:r w:rsidR="00B67166" w:rsidRPr="007779A1">
        <w:rPr>
          <w:rFonts w:ascii="Arial" w:hAnsi="Arial" w:cs="Arial"/>
        </w:rPr>
        <w:t>áva</w:t>
      </w:r>
      <w:r w:rsidRPr="007779A1">
        <w:rPr>
          <w:rFonts w:ascii="Arial" w:hAnsi="Arial" w:cs="Arial"/>
        </w:rPr>
        <w:t>t kupujícímu drobnou výpočetní techniku –</w:t>
      </w:r>
      <w:r w:rsidR="00E40B88">
        <w:rPr>
          <w:rFonts w:ascii="Arial" w:hAnsi="Arial" w:cs="Arial"/>
        </w:rPr>
        <w:t xml:space="preserve"> </w:t>
      </w:r>
      <w:r w:rsidR="009817B0" w:rsidRPr="004471D8">
        <w:rPr>
          <w:rFonts w:ascii="Arial" w:hAnsi="Arial" w:cs="Arial"/>
          <w:b/>
          <w:bCs/>
        </w:rPr>
        <w:t>multifunkční zařízení</w:t>
      </w:r>
      <w:r w:rsidR="009817B0" w:rsidRPr="007779A1">
        <w:rPr>
          <w:rFonts w:ascii="Arial" w:hAnsi="Arial" w:cs="Arial"/>
        </w:rPr>
        <w:t xml:space="preserve"> </w:t>
      </w:r>
      <w:r w:rsidR="009817B0">
        <w:rPr>
          <w:rFonts w:ascii="Arial" w:hAnsi="Arial" w:cs="Arial"/>
        </w:rPr>
        <w:t xml:space="preserve">blíže </w:t>
      </w:r>
      <w:r w:rsidRPr="007779A1">
        <w:rPr>
          <w:rFonts w:ascii="Arial" w:hAnsi="Arial" w:cs="Arial"/>
        </w:rPr>
        <w:t>specifikov</w:t>
      </w:r>
      <w:r w:rsidR="001645CC">
        <w:rPr>
          <w:rFonts w:ascii="Arial" w:hAnsi="Arial" w:cs="Arial"/>
        </w:rPr>
        <w:t>aná</w:t>
      </w:r>
      <w:r w:rsidRPr="007779A1">
        <w:rPr>
          <w:rFonts w:ascii="Arial" w:hAnsi="Arial" w:cs="Arial"/>
        </w:rPr>
        <w:t xml:space="preserve"> v</w:t>
      </w:r>
      <w:r w:rsidR="00B2055B" w:rsidRPr="007779A1">
        <w:rPr>
          <w:rFonts w:ascii="Arial" w:hAnsi="Arial" w:cs="Arial"/>
        </w:rPr>
        <w:t xml:space="preserve"> bodech </w:t>
      </w:r>
      <w:r w:rsidR="008C3BA5" w:rsidRPr="008C3BA5">
        <w:rPr>
          <w:rFonts w:ascii="Arial" w:hAnsi="Arial" w:cs="Arial"/>
        </w:rPr>
        <w:t>1</w:t>
      </w:r>
      <w:r w:rsidR="00B2055B" w:rsidRPr="008C3BA5">
        <w:rPr>
          <w:rFonts w:ascii="Arial" w:hAnsi="Arial" w:cs="Arial"/>
        </w:rPr>
        <w:t>.</w:t>
      </w:r>
      <w:r w:rsidR="00D3403E" w:rsidRPr="008C3BA5">
        <w:rPr>
          <w:rFonts w:ascii="Arial" w:hAnsi="Arial" w:cs="Arial"/>
        </w:rPr>
        <w:t>1</w:t>
      </w:r>
      <w:r w:rsidR="00B2055B" w:rsidRPr="008C3BA5">
        <w:rPr>
          <w:rFonts w:ascii="Arial" w:hAnsi="Arial" w:cs="Arial"/>
        </w:rPr>
        <w:t>.</w:t>
      </w:r>
      <w:r w:rsidR="0086036B" w:rsidRPr="006C11B8">
        <w:rPr>
          <w:rFonts w:ascii="Arial" w:hAnsi="Arial" w:cs="Arial"/>
        </w:rPr>
        <w:t xml:space="preserve"> </w:t>
      </w:r>
      <w:r w:rsidRPr="006C11B8">
        <w:rPr>
          <w:rFonts w:ascii="Arial" w:hAnsi="Arial" w:cs="Arial"/>
        </w:rPr>
        <w:t>Přílohy</w:t>
      </w:r>
      <w:r w:rsidRPr="007779A1">
        <w:rPr>
          <w:rFonts w:ascii="Arial" w:hAnsi="Arial" w:cs="Arial"/>
        </w:rPr>
        <w:t xml:space="preserve"> č. 1</w:t>
      </w:r>
      <w:r w:rsidR="00AB58A6">
        <w:rPr>
          <w:rFonts w:ascii="Arial" w:hAnsi="Arial" w:cs="Arial"/>
        </w:rPr>
        <w:t xml:space="preserve"> Rámcové smlouvy</w:t>
      </w:r>
      <w:r w:rsidR="00F85D86">
        <w:rPr>
          <w:rFonts w:ascii="Arial" w:hAnsi="Arial" w:cs="Arial"/>
        </w:rPr>
        <w:t xml:space="preserve"> </w:t>
      </w:r>
      <w:r w:rsidRPr="007779A1">
        <w:rPr>
          <w:rFonts w:ascii="Arial" w:hAnsi="Arial" w:cs="Arial"/>
        </w:rPr>
        <w:t>a převést na kupujícího vlastnické právo k dodanému zboží</w:t>
      </w:r>
      <w:r w:rsidR="004951E2">
        <w:rPr>
          <w:rFonts w:ascii="Arial" w:hAnsi="Arial" w:cs="Arial"/>
        </w:rPr>
        <w:t>,</w:t>
      </w:r>
    </w:p>
    <w:p w:rsidR="007B00F3" w:rsidRDefault="007B00F3" w:rsidP="00CF3ADB">
      <w:pPr>
        <w:pStyle w:val="Odstavecseseznamem"/>
        <w:numPr>
          <w:ilvl w:val="2"/>
          <w:numId w:val="30"/>
        </w:numPr>
        <w:tabs>
          <w:tab w:val="clear" w:pos="1080"/>
          <w:tab w:val="num" w:pos="426"/>
        </w:tabs>
        <w:spacing w:after="120" w:line="276" w:lineRule="auto"/>
        <w:ind w:left="851" w:hanging="425"/>
        <w:jc w:val="both"/>
        <w:rPr>
          <w:rFonts w:ascii="Arial" w:hAnsi="Arial" w:cs="Arial"/>
        </w:rPr>
      </w:pPr>
      <w:r>
        <w:rPr>
          <w:rFonts w:ascii="Arial" w:hAnsi="Arial" w:cs="Arial"/>
        </w:rPr>
        <w:t>současně se zbožím předat kupujícímu veškeré nezbytné doklady nutné k provozování a řádnému užívání d</w:t>
      </w:r>
      <w:r w:rsidR="00F7561F">
        <w:rPr>
          <w:rFonts w:ascii="Arial" w:hAnsi="Arial" w:cs="Arial"/>
        </w:rPr>
        <w:t>odávaného zboží v českém jazyce,</w:t>
      </w:r>
    </w:p>
    <w:p w:rsidR="00F7561F" w:rsidRPr="00FE3710" w:rsidRDefault="00F7561F" w:rsidP="00CF3ADB">
      <w:pPr>
        <w:pStyle w:val="Odstavecseseznamem"/>
        <w:numPr>
          <w:ilvl w:val="2"/>
          <w:numId w:val="30"/>
        </w:numPr>
        <w:tabs>
          <w:tab w:val="clear" w:pos="1080"/>
          <w:tab w:val="num" w:pos="426"/>
        </w:tabs>
        <w:spacing w:after="120" w:line="276" w:lineRule="auto"/>
        <w:ind w:left="851" w:hanging="425"/>
        <w:jc w:val="both"/>
        <w:rPr>
          <w:rFonts w:ascii="Arial" w:hAnsi="Arial" w:cs="Arial"/>
        </w:rPr>
      </w:pPr>
      <w:r>
        <w:rPr>
          <w:rFonts w:ascii="Arial" w:hAnsi="Arial" w:cs="Arial"/>
        </w:rPr>
        <w:t xml:space="preserve">provádět </w:t>
      </w:r>
      <w:r w:rsidR="001315C8">
        <w:rPr>
          <w:rFonts w:ascii="Arial" w:hAnsi="Arial" w:cs="Arial"/>
        </w:rPr>
        <w:t>záruční servis</w:t>
      </w:r>
      <w:r>
        <w:rPr>
          <w:rFonts w:ascii="Arial" w:hAnsi="Arial" w:cs="Arial"/>
        </w:rPr>
        <w:t xml:space="preserve"> při odstraňování vad zboží v průběhu záruční doby </w:t>
      </w:r>
      <w:r w:rsidR="002E6F72">
        <w:rPr>
          <w:rFonts w:ascii="Arial" w:hAnsi="Arial" w:cs="Arial"/>
        </w:rPr>
        <w:t>způsobem dle</w:t>
      </w:r>
      <w:r w:rsidRPr="00FE3710">
        <w:rPr>
          <w:rFonts w:ascii="Arial" w:hAnsi="Arial" w:cs="Arial"/>
        </w:rPr>
        <w:t> čl. VII. Rámcové smlouvy.</w:t>
      </w:r>
    </w:p>
    <w:p w:rsidR="004951E2" w:rsidRPr="007F1DE9" w:rsidRDefault="004951E2" w:rsidP="00CF3ADB">
      <w:pPr>
        <w:pStyle w:val="Odstavecseseznamem"/>
        <w:numPr>
          <w:ilvl w:val="6"/>
          <w:numId w:val="28"/>
        </w:numPr>
        <w:tabs>
          <w:tab w:val="clear" w:pos="2520"/>
          <w:tab w:val="num" w:pos="426"/>
        </w:tabs>
        <w:spacing w:after="120" w:line="280" w:lineRule="atLeast"/>
        <w:ind w:left="426" w:hanging="426"/>
        <w:jc w:val="both"/>
        <w:rPr>
          <w:rFonts w:ascii="Arial" w:hAnsi="Arial" w:cs="Arial"/>
        </w:rPr>
      </w:pPr>
      <w:r w:rsidRPr="007F1DE9">
        <w:rPr>
          <w:rFonts w:ascii="Arial" w:hAnsi="Arial" w:cs="Arial"/>
        </w:rPr>
        <w:t xml:space="preserve">Detailní technická specifikace předmětu plnění je uvedena v Příloze č. 1 Rámcové smlouvy s názvem „Technická specifikace předmětu plnění“ (dále </w:t>
      </w:r>
      <w:r w:rsidR="0011073E">
        <w:rPr>
          <w:rFonts w:ascii="Arial" w:hAnsi="Arial" w:cs="Arial"/>
        </w:rPr>
        <w:t xml:space="preserve">též </w:t>
      </w:r>
      <w:r w:rsidRPr="007F1DE9">
        <w:rPr>
          <w:rFonts w:ascii="Arial" w:hAnsi="Arial" w:cs="Arial"/>
        </w:rPr>
        <w:t xml:space="preserve">jen „Příloha č. 1“), která tvoří nedílnou součást této Rámcové smlouvy. </w:t>
      </w:r>
    </w:p>
    <w:p w:rsidR="00F7561F" w:rsidRDefault="007B00F3" w:rsidP="00CF3ADB">
      <w:pPr>
        <w:pStyle w:val="Odstavecseseznamem"/>
        <w:numPr>
          <w:ilvl w:val="6"/>
          <w:numId w:val="28"/>
        </w:numPr>
        <w:tabs>
          <w:tab w:val="clear" w:pos="2520"/>
          <w:tab w:val="num" w:pos="426"/>
        </w:tabs>
        <w:spacing w:after="120" w:line="280" w:lineRule="atLeast"/>
        <w:ind w:left="425" w:hanging="425"/>
        <w:jc w:val="both"/>
        <w:rPr>
          <w:rFonts w:ascii="Arial" w:hAnsi="Arial" w:cs="Arial"/>
        </w:rPr>
      </w:pPr>
      <w:r>
        <w:rPr>
          <w:rFonts w:ascii="Arial" w:hAnsi="Arial" w:cs="Arial"/>
        </w:rPr>
        <w:lastRenderedPageBreak/>
        <w:t xml:space="preserve">Součásti plnění dle předchozího odstavce tohoto článku Rámcové smlouvy nejsou práce spojené s instalací a konfigurací zboží </w:t>
      </w:r>
      <w:r w:rsidR="00887C2D">
        <w:rPr>
          <w:rFonts w:ascii="Arial" w:hAnsi="Arial" w:cs="Arial"/>
        </w:rPr>
        <w:t>a rovněž poskytování profylaktických služeb (pravidelné čištění a údržba zboží)</w:t>
      </w:r>
      <w:r w:rsidR="00214D9C">
        <w:rPr>
          <w:rFonts w:ascii="Arial" w:hAnsi="Arial" w:cs="Arial"/>
        </w:rPr>
        <w:t>.</w:t>
      </w:r>
    </w:p>
    <w:p w:rsidR="009817B0" w:rsidRPr="00E40B88" w:rsidRDefault="004951E2" w:rsidP="00CF3ADB">
      <w:pPr>
        <w:pStyle w:val="Odstavecseseznamem"/>
        <w:numPr>
          <w:ilvl w:val="6"/>
          <w:numId w:val="28"/>
        </w:numPr>
        <w:tabs>
          <w:tab w:val="clear" w:pos="2520"/>
          <w:tab w:val="num" w:pos="426"/>
        </w:tabs>
        <w:spacing w:after="120" w:line="280" w:lineRule="atLeast"/>
        <w:ind w:left="425" w:hanging="425"/>
        <w:jc w:val="both"/>
        <w:rPr>
          <w:rFonts w:ascii="Arial" w:hAnsi="Arial" w:cs="Arial"/>
        </w:rPr>
      </w:pPr>
      <w:r w:rsidRPr="00E40B88">
        <w:rPr>
          <w:rFonts w:ascii="Arial" w:hAnsi="Arial" w:cs="Arial"/>
        </w:rPr>
        <w:t>U dodávek zboží specifikovaných v bodec</w:t>
      </w:r>
      <w:r w:rsidR="008C3BA5" w:rsidRPr="00E40B88">
        <w:rPr>
          <w:rFonts w:ascii="Arial" w:hAnsi="Arial" w:cs="Arial"/>
        </w:rPr>
        <w:t>h 1</w:t>
      </w:r>
      <w:r w:rsidRPr="00E40B88">
        <w:rPr>
          <w:rFonts w:ascii="Arial" w:hAnsi="Arial" w:cs="Arial"/>
        </w:rPr>
        <w:t xml:space="preserve">.1. Přílohy č. 1 musí být současně se zbožím dodán </w:t>
      </w:r>
      <w:r w:rsidR="009817B0" w:rsidRPr="00E40B88">
        <w:rPr>
          <w:rFonts w:ascii="Arial" w:hAnsi="Arial" w:cs="Arial"/>
        </w:rPr>
        <w:t xml:space="preserve">náhradní </w:t>
      </w:r>
      <w:r w:rsidRPr="00E40B88">
        <w:rPr>
          <w:rFonts w:ascii="Arial" w:hAnsi="Arial" w:cs="Arial"/>
        </w:rPr>
        <w:t>originální toner</w:t>
      </w:r>
      <w:r w:rsidR="009817B0" w:rsidRPr="00E40B88">
        <w:rPr>
          <w:rFonts w:ascii="Arial" w:hAnsi="Arial" w:cs="Arial"/>
        </w:rPr>
        <w:t xml:space="preserve"> a u zařízení s barevným tiskem náhradní sada tonerů ve všech barvách. To znamená dodat 1+1 toner nebo sadu barevných tonerů.</w:t>
      </w:r>
    </w:p>
    <w:p w:rsidR="00AE4D8C" w:rsidRPr="00FE3710" w:rsidRDefault="00AE4D8C" w:rsidP="00CF3ADB">
      <w:pPr>
        <w:pStyle w:val="Odstavecseseznamem"/>
        <w:numPr>
          <w:ilvl w:val="6"/>
          <w:numId w:val="28"/>
        </w:numPr>
        <w:tabs>
          <w:tab w:val="clear" w:pos="2520"/>
          <w:tab w:val="num" w:pos="426"/>
        </w:tabs>
        <w:spacing w:line="280" w:lineRule="atLeast"/>
        <w:ind w:left="425" w:hanging="425"/>
        <w:jc w:val="both"/>
        <w:rPr>
          <w:rFonts w:ascii="Arial" w:hAnsi="Arial" w:cs="Arial"/>
        </w:rPr>
      </w:pPr>
      <w:r w:rsidRPr="00FE3710">
        <w:rPr>
          <w:rFonts w:ascii="Arial" w:hAnsi="Arial" w:cs="Arial"/>
        </w:rPr>
        <w:t>V případech, kdy je součástí dodávaného zboží příslušné programové vybavení (dále jen „software</w:t>
      </w:r>
      <w:r w:rsidR="00534239">
        <w:rPr>
          <w:rFonts w:ascii="Arial" w:hAnsi="Arial" w:cs="Arial"/>
        </w:rPr>
        <w:t>“</w:t>
      </w:r>
      <w:r w:rsidRPr="00FE3710">
        <w:rPr>
          <w:rFonts w:ascii="Arial" w:hAnsi="Arial" w:cs="Arial"/>
        </w:rPr>
        <w:t>), poskytne prodávající kupujícímu jako součást plnění a za cenu zahrnutou v ceně zboží časově neomezenou, převoditelnou a nevýhradní licenci k užívání softwaru</w:t>
      </w:r>
      <w:r w:rsidR="00534239">
        <w:rPr>
          <w:rFonts w:ascii="Arial" w:hAnsi="Arial" w:cs="Arial"/>
        </w:rPr>
        <w:t>,</w:t>
      </w:r>
      <w:r w:rsidRPr="00FE3710">
        <w:rPr>
          <w:rFonts w:ascii="Arial" w:hAnsi="Arial" w:cs="Arial"/>
        </w:rPr>
        <w:t xml:space="preserve"> který je nedílnou a neoddělitelnou součástí poskytovaného plnění, a to k užití v rámci VZP ČR. Takto poskytnutou licenci nelze vypovědět a pro licenční ujednání dle této Rámcové smlouvy se nevyužije ani ustanovení § 2370 občanského zákoníku.</w:t>
      </w:r>
    </w:p>
    <w:p w:rsidR="00FA599F" w:rsidRPr="00F91EA7" w:rsidRDefault="00FA599F" w:rsidP="00CF3ADB">
      <w:pPr>
        <w:pStyle w:val="Odstavecseseznamem"/>
        <w:numPr>
          <w:ilvl w:val="1"/>
          <w:numId w:val="27"/>
        </w:numPr>
        <w:tabs>
          <w:tab w:val="clear" w:pos="720"/>
          <w:tab w:val="num" w:pos="426"/>
        </w:tabs>
        <w:spacing w:line="280" w:lineRule="atLeast"/>
        <w:ind w:left="426" w:hanging="426"/>
        <w:jc w:val="both"/>
        <w:rPr>
          <w:rFonts w:ascii="Arial" w:hAnsi="Arial" w:cs="Arial"/>
        </w:rPr>
      </w:pPr>
      <w:r w:rsidRPr="00F91EA7">
        <w:rPr>
          <w:rFonts w:ascii="Arial" w:hAnsi="Arial" w:cs="Arial"/>
        </w:rPr>
        <w:t>Prodávající je oprávněn v</w:t>
      </w:r>
      <w:r>
        <w:rPr>
          <w:rFonts w:ascii="Arial" w:hAnsi="Arial" w:cs="Arial"/>
        </w:rPr>
        <w:t>e výjimečném</w:t>
      </w:r>
      <w:r w:rsidRPr="00F91EA7">
        <w:rPr>
          <w:rFonts w:ascii="Arial" w:hAnsi="Arial" w:cs="Arial"/>
        </w:rPr>
        <w:t xml:space="preserve"> případ</w:t>
      </w:r>
      <w:r>
        <w:rPr>
          <w:rFonts w:ascii="Arial" w:hAnsi="Arial" w:cs="Arial"/>
        </w:rPr>
        <w:t>ě</w:t>
      </w:r>
      <w:r w:rsidRPr="00F91EA7">
        <w:rPr>
          <w:rFonts w:ascii="Arial" w:hAnsi="Arial" w:cs="Arial"/>
        </w:rPr>
        <w:t xml:space="preserve"> navrhnout kupujícímu dodávku náhradního zboží místo zboží specifikovaného v Příloze č. 1</w:t>
      </w:r>
      <w:r w:rsidR="00D14C8B">
        <w:rPr>
          <w:rFonts w:ascii="Arial" w:hAnsi="Arial" w:cs="Arial"/>
        </w:rPr>
        <w:t>.</w:t>
      </w:r>
      <w:r w:rsidRPr="00F91EA7">
        <w:rPr>
          <w:rFonts w:ascii="Arial" w:hAnsi="Arial" w:cs="Arial"/>
        </w:rPr>
        <w:t xml:space="preserve"> Za </w:t>
      </w:r>
      <w:r>
        <w:rPr>
          <w:rFonts w:ascii="Arial" w:hAnsi="Arial" w:cs="Arial"/>
        </w:rPr>
        <w:t>výjimečný</w:t>
      </w:r>
      <w:r w:rsidRPr="00F91EA7">
        <w:rPr>
          <w:rFonts w:ascii="Arial" w:hAnsi="Arial" w:cs="Arial"/>
        </w:rPr>
        <w:t xml:space="preserve"> případ lze považovat situac</w:t>
      </w:r>
      <w:r>
        <w:rPr>
          <w:rFonts w:ascii="Arial" w:hAnsi="Arial" w:cs="Arial"/>
        </w:rPr>
        <w:t>i</w:t>
      </w:r>
      <w:r w:rsidRPr="00F91EA7">
        <w:rPr>
          <w:rFonts w:ascii="Arial" w:hAnsi="Arial" w:cs="Arial"/>
        </w:rPr>
        <w:t>, kdy z objektivních důvodů působících v</w:t>
      </w:r>
      <w:r>
        <w:rPr>
          <w:rFonts w:ascii="Arial" w:hAnsi="Arial" w:cs="Arial"/>
        </w:rPr>
        <w:t>ně prodávajícího</w:t>
      </w:r>
      <w:r w:rsidRPr="00F91EA7">
        <w:rPr>
          <w:rFonts w:ascii="Arial" w:hAnsi="Arial" w:cs="Arial"/>
        </w:rPr>
        <w:t>, nemůže</w:t>
      </w:r>
      <w:r>
        <w:rPr>
          <w:rFonts w:ascii="Arial" w:hAnsi="Arial" w:cs="Arial"/>
        </w:rPr>
        <w:t xml:space="preserve"> tento</w:t>
      </w:r>
      <w:r w:rsidRPr="00F91EA7">
        <w:rPr>
          <w:rFonts w:ascii="Arial" w:hAnsi="Arial" w:cs="Arial"/>
        </w:rPr>
        <w:t xml:space="preserve"> kupujícímu dodat zboží v jakosti a provedení dle specifikace uvedené v Příloze č. 1</w:t>
      </w:r>
      <w:r w:rsidR="00D14C8B">
        <w:rPr>
          <w:rFonts w:ascii="Arial" w:hAnsi="Arial" w:cs="Arial"/>
        </w:rPr>
        <w:t>.</w:t>
      </w:r>
      <w:r w:rsidRPr="00F91EA7">
        <w:rPr>
          <w:rFonts w:ascii="Arial" w:hAnsi="Arial" w:cs="Arial"/>
        </w:rPr>
        <w:t xml:space="preserve"> Nastane-li tato situace, je prodávající povinen o této skutečnosti písemně </w:t>
      </w:r>
      <w:r w:rsidR="00D14C8B">
        <w:rPr>
          <w:rFonts w:ascii="Arial" w:hAnsi="Arial" w:cs="Arial"/>
        </w:rPr>
        <w:t>informovat</w:t>
      </w:r>
      <w:r w:rsidRPr="00F91EA7">
        <w:rPr>
          <w:rFonts w:ascii="Arial" w:hAnsi="Arial" w:cs="Arial"/>
        </w:rPr>
        <w:t xml:space="preserve"> kupujícího bez zbytečného odkladu</w:t>
      </w:r>
      <w:r>
        <w:rPr>
          <w:rFonts w:ascii="Arial" w:hAnsi="Arial" w:cs="Arial"/>
        </w:rPr>
        <w:t>, včetně uvedení podrobného zdůvodnění a technické specifikace náhradního zboží</w:t>
      </w:r>
      <w:r w:rsidRPr="00F91EA7">
        <w:rPr>
          <w:rFonts w:ascii="Arial" w:hAnsi="Arial" w:cs="Arial"/>
        </w:rPr>
        <w:t>. Kupující je oprávněn si vyžádat</w:t>
      </w:r>
      <w:r>
        <w:rPr>
          <w:rFonts w:ascii="Arial" w:hAnsi="Arial" w:cs="Arial"/>
        </w:rPr>
        <w:t xml:space="preserve"> po prodávajícím </w:t>
      </w:r>
      <w:r w:rsidRPr="00C5605B">
        <w:rPr>
          <w:rFonts w:ascii="Arial" w:hAnsi="Arial" w:cs="Arial"/>
        </w:rPr>
        <w:t>výpůjčku f</w:t>
      </w:r>
      <w:r>
        <w:rPr>
          <w:rFonts w:ascii="Arial" w:hAnsi="Arial" w:cs="Arial"/>
        </w:rPr>
        <w:t>unkčního vzorku náhradního zboží, a to</w:t>
      </w:r>
      <w:r w:rsidRPr="00F91EA7">
        <w:rPr>
          <w:rFonts w:ascii="Arial" w:hAnsi="Arial" w:cs="Arial"/>
        </w:rPr>
        <w:t xml:space="preserve"> za účelem ověření a kontroly jakosti a provedení </w:t>
      </w:r>
      <w:r>
        <w:rPr>
          <w:rFonts w:ascii="Arial" w:hAnsi="Arial" w:cs="Arial"/>
        </w:rPr>
        <w:t xml:space="preserve">náhradního zboží </w:t>
      </w:r>
      <w:r w:rsidRPr="00F91EA7">
        <w:rPr>
          <w:rFonts w:ascii="Arial" w:hAnsi="Arial" w:cs="Arial"/>
        </w:rPr>
        <w:t>(zejména minimálních hodnot uvedených v Příloze č. 1)</w:t>
      </w:r>
      <w:r>
        <w:rPr>
          <w:rFonts w:ascii="Arial" w:hAnsi="Arial" w:cs="Arial"/>
        </w:rPr>
        <w:t>.</w:t>
      </w:r>
      <w:r w:rsidRPr="00F91EA7">
        <w:rPr>
          <w:rFonts w:ascii="Arial" w:hAnsi="Arial" w:cs="Arial"/>
        </w:rPr>
        <w:t xml:space="preserve"> </w:t>
      </w:r>
      <w:r>
        <w:rPr>
          <w:rFonts w:ascii="Arial" w:hAnsi="Arial" w:cs="Arial"/>
        </w:rPr>
        <w:t>Nebude-li náhradní zboží splňovat minimální hodnoty uvedené v Příloze č. 1</w:t>
      </w:r>
      <w:r w:rsidR="00A3198B">
        <w:rPr>
          <w:rFonts w:ascii="Arial" w:hAnsi="Arial" w:cs="Arial"/>
        </w:rPr>
        <w:t xml:space="preserve"> Rámcové smlouvy</w:t>
      </w:r>
      <w:r w:rsidR="00F20CA3">
        <w:rPr>
          <w:rFonts w:ascii="Arial" w:hAnsi="Arial" w:cs="Arial"/>
        </w:rPr>
        <w:t>,</w:t>
      </w:r>
      <w:r>
        <w:rPr>
          <w:rFonts w:ascii="Arial" w:hAnsi="Arial" w:cs="Arial"/>
        </w:rPr>
        <w:t xml:space="preserve"> nelze takovéto zboží použít k dodávce. Splňuje-li náhradní zboží minimální hodnoty uvedené v Příloze č. 1 </w:t>
      </w:r>
      <w:r w:rsidR="00426590">
        <w:rPr>
          <w:rFonts w:ascii="Arial" w:hAnsi="Arial" w:cs="Arial"/>
        </w:rPr>
        <w:t>Rámcové smlouvy</w:t>
      </w:r>
      <w:r w:rsidR="00F20CA3">
        <w:rPr>
          <w:rFonts w:ascii="Arial" w:hAnsi="Arial" w:cs="Arial"/>
        </w:rPr>
        <w:t>,</w:t>
      </w:r>
      <w:r w:rsidR="00426590">
        <w:rPr>
          <w:rFonts w:ascii="Arial" w:hAnsi="Arial" w:cs="Arial"/>
        </w:rPr>
        <w:t xml:space="preserve"> </w:t>
      </w:r>
      <w:r>
        <w:rPr>
          <w:rFonts w:ascii="Arial" w:hAnsi="Arial" w:cs="Arial"/>
        </w:rPr>
        <w:t>kupující umožní prodávajícímu použít takovéto zboží k náhradní dodávce, přičemž o této skutečnosti vydá kupující prodávajícímu písemný souhlas</w:t>
      </w:r>
      <w:r w:rsidRPr="00F91EA7">
        <w:rPr>
          <w:rFonts w:ascii="Arial" w:hAnsi="Arial" w:cs="Arial"/>
        </w:rPr>
        <w:t>.</w:t>
      </w:r>
      <w:r w:rsidR="003543A6">
        <w:rPr>
          <w:rFonts w:ascii="Arial" w:hAnsi="Arial" w:cs="Arial"/>
        </w:rPr>
        <w:t xml:space="preserve"> Bez předchozího písemného souhlasu kupujícího nelze započít s dodávkou náhradního zboží.</w:t>
      </w:r>
      <w:r w:rsidRPr="00F91EA7">
        <w:rPr>
          <w:rFonts w:ascii="Arial" w:hAnsi="Arial" w:cs="Arial"/>
        </w:rPr>
        <w:t xml:space="preserve"> V případě dodávek náhradního zboží platí, že jednotková cena náhradního zboží v Kč bez DPH je stejná jako jednotková cena zboží takto nahrazovaného (viz Příloha č. 2 Rámcové smlouvy). </w:t>
      </w:r>
    </w:p>
    <w:p w:rsidR="00AE4D8C" w:rsidRDefault="00AE4D8C" w:rsidP="00AE4D8C">
      <w:pPr>
        <w:spacing w:line="276" w:lineRule="auto"/>
        <w:rPr>
          <w:rFonts w:ascii="Arial" w:hAnsi="Arial" w:cs="Arial"/>
        </w:rPr>
      </w:pPr>
    </w:p>
    <w:p w:rsidR="00AE4D8C" w:rsidRDefault="00AE4D8C" w:rsidP="00AE4D8C">
      <w:pPr>
        <w:pStyle w:val="Odstavecseseznamem"/>
        <w:spacing w:line="280" w:lineRule="atLeast"/>
        <w:ind w:left="425"/>
        <w:jc w:val="both"/>
        <w:rPr>
          <w:rFonts w:ascii="Arial" w:hAnsi="Arial" w:cs="Arial"/>
        </w:rPr>
      </w:pPr>
    </w:p>
    <w:p w:rsidR="00AE4D8C" w:rsidRPr="008815FF" w:rsidRDefault="00AE4D8C" w:rsidP="00AE4D8C">
      <w:pPr>
        <w:spacing w:line="280" w:lineRule="atLeast"/>
        <w:jc w:val="both"/>
        <w:rPr>
          <w:rFonts w:ascii="Arial" w:hAnsi="Arial" w:cs="Arial"/>
        </w:rPr>
      </w:pPr>
    </w:p>
    <w:p w:rsidR="00AE4D8C" w:rsidRPr="00C90F4A" w:rsidRDefault="00AE4D8C" w:rsidP="00AE4D8C">
      <w:pPr>
        <w:tabs>
          <w:tab w:val="left" w:pos="1701"/>
        </w:tabs>
        <w:spacing w:line="360" w:lineRule="auto"/>
        <w:jc w:val="center"/>
        <w:rPr>
          <w:rFonts w:ascii="Arial" w:hAnsi="Arial" w:cs="Arial"/>
          <w:b/>
        </w:rPr>
      </w:pPr>
      <w:r>
        <w:rPr>
          <w:rFonts w:ascii="Arial" w:hAnsi="Arial" w:cs="Arial"/>
          <w:b/>
        </w:rPr>
        <w:t>Článek I</w:t>
      </w:r>
      <w:r w:rsidR="003543A6">
        <w:rPr>
          <w:rFonts w:ascii="Arial" w:hAnsi="Arial" w:cs="Arial"/>
          <w:b/>
        </w:rPr>
        <w:t>II</w:t>
      </w:r>
      <w:r>
        <w:rPr>
          <w:rFonts w:ascii="Arial" w:hAnsi="Arial" w:cs="Arial"/>
          <w:b/>
        </w:rPr>
        <w:t>.</w:t>
      </w:r>
    </w:p>
    <w:p w:rsidR="00AE4D8C" w:rsidRDefault="00AE4D8C" w:rsidP="00AE4D8C">
      <w:pPr>
        <w:tabs>
          <w:tab w:val="left" w:pos="1701"/>
        </w:tabs>
        <w:spacing w:line="360" w:lineRule="auto"/>
        <w:jc w:val="center"/>
        <w:rPr>
          <w:rFonts w:ascii="Arial" w:hAnsi="Arial" w:cs="Arial"/>
          <w:b/>
        </w:rPr>
      </w:pPr>
      <w:r>
        <w:rPr>
          <w:rFonts w:ascii="Arial" w:hAnsi="Arial" w:cs="Arial"/>
          <w:b/>
        </w:rPr>
        <w:t>Doba, m</w:t>
      </w:r>
      <w:r w:rsidRPr="008C7695">
        <w:rPr>
          <w:rFonts w:ascii="Arial" w:hAnsi="Arial" w:cs="Arial"/>
          <w:b/>
        </w:rPr>
        <w:t>ísto</w:t>
      </w:r>
      <w:r>
        <w:rPr>
          <w:rFonts w:ascii="Arial" w:hAnsi="Arial" w:cs="Arial"/>
          <w:b/>
        </w:rPr>
        <w:t xml:space="preserve"> </w:t>
      </w:r>
      <w:r w:rsidRPr="008C7695">
        <w:rPr>
          <w:rFonts w:ascii="Arial" w:hAnsi="Arial" w:cs="Arial"/>
          <w:b/>
        </w:rPr>
        <w:t>a podmínky plnění</w:t>
      </w:r>
    </w:p>
    <w:p w:rsidR="00AE4D8C" w:rsidRPr="008815FF" w:rsidRDefault="00AE4D8C" w:rsidP="00232C1D">
      <w:pPr>
        <w:pStyle w:val="Odstavecseseznamem"/>
        <w:numPr>
          <w:ilvl w:val="0"/>
          <w:numId w:val="4"/>
        </w:numPr>
        <w:tabs>
          <w:tab w:val="left" w:pos="426"/>
        </w:tabs>
        <w:spacing w:after="120" w:line="280" w:lineRule="atLeast"/>
        <w:ind w:left="425" w:hanging="425"/>
        <w:jc w:val="both"/>
        <w:rPr>
          <w:rFonts w:ascii="Arial" w:hAnsi="Arial" w:cs="Arial"/>
          <w:b/>
        </w:rPr>
      </w:pPr>
      <w:r w:rsidRPr="008815FF">
        <w:rPr>
          <w:rFonts w:ascii="Arial" w:hAnsi="Arial" w:cs="Arial"/>
        </w:rPr>
        <w:t>Rámcová smlouva se uzavírá na dobu určitou v délce trvání dvou let od nabytí její účinnosti, případně na dobu kratší, a to do okamžiku, kdy celková cena veškerého poskytnutého plnění dle této Rámcové smlouvy a příslušných Výzev dosáhne částky</w:t>
      </w:r>
      <w:r w:rsidR="00CF3ADB">
        <w:rPr>
          <w:rFonts w:ascii="Arial" w:hAnsi="Arial" w:cs="Arial"/>
        </w:rPr>
        <w:t xml:space="preserve"> </w:t>
      </w:r>
      <w:r w:rsidR="00E40B88" w:rsidRPr="00E40B88">
        <w:rPr>
          <w:rFonts w:ascii="Arial" w:hAnsi="Arial" w:cs="Arial"/>
        </w:rPr>
        <w:t xml:space="preserve">450 </w:t>
      </w:r>
      <w:r w:rsidRPr="00E40B88">
        <w:rPr>
          <w:rFonts w:ascii="Arial" w:hAnsi="Arial" w:cs="Arial"/>
        </w:rPr>
        <w:t>000 Kč bez</w:t>
      </w:r>
      <w:r w:rsidRPr="008815FF">
        <w:rPr>
          <w:rFonts w:ascii="Arial" w:hAnsi="Arial" w:cs="Arial"/>
        </w:rPr>
        <w:t xml:space="preserve"> DPH (slovy: </w:t>
      </w:r>
      <w:r w:rsidR="00E40B88">
        <w:rPr>
          <w:rFonts w:ascii="Arial" w:hAnsi="Arial" w:cs="Arial"/>
        </w:rPr>
        <w:t>čtyři</w:t>
      </w:r>
      <w:r w:rsidR="007E6BA4">
        <w:rPr>
          <w:rFonts w:ascii="Arial" w:hAnsi="Arial" w:cs="Arial"/>
        </w:rPr>
        <w:t xml:space="preserve"> </w:t>
      </w:r>
      <w:r w:rsidR="00E40B88">
        <w:rPr>
          <w:rFonts w:ascii="Arial" w:hAnsi="Arial" w:cs="Arial"/>
        </w:rPr>
        <w:t>sta</w:t>
      </w:r>
      <w:r w:rsidR="007E6BA4">
        <w:rPr>
          <w:rFonts w:ascii="Arial" w:hAnsi="Arial" w:cs="Arial"/>
        </w:rPr>
        <w:t xml:space="preserve"> </w:t>
      </w:r>
      <w:r w:rsidR="00E40B88">
        <w:rPr>
          <w:rFonts w:ascii="Arial" w:hAnsi="Arial" w:cs="Arial"/>
        </w:rPr>
        <w:t>padesát</w:t>
      </w:r>
      <w:r w:rsidR="007E6BA4">
        <w:rPr>
          <w:rFonts w:ascii="Arial" w:hAnsi="Arial" w:cs="Arial"/>
        </w:rPr>
        <w:t xml:space="preserve"> </w:t>
      </w:r>
      <w:r w:rsidR="00E40B88">
        <w:rPr>
          <w:rFonts w:ascii="Arial" w:hAnsi="Arial" w:cs="Arial"/>
        </w:rPr>
        <w:t>tisíc</w:t>
      </w:r>
      <w:r w:rsidR="007E6BA4">
        <w:rPr>
          <w:rFonts w:ascii="Arial" w:hAnsi="Arial" w:cs="Arial"/>
        </w:rPr>
        <w:t xml:space="preserve"> </w:t>
      </w:r>
      <w:r w:rsidRPr="008815FF">
        <w:rPr>
          <w:rFonts w:ascii="Arial" w:hAnsi="Arial" w:cs="Arial"/>
        </w:rPr>
        <w:t>korun českých), a to v závislosti na tom, která skutečnost nastane dříve.</w:t>
      </w:r>
    </w:p>
    <w:p w:rsidR="00AE4D8C" w:rsidRPr="00B41757" w:rsidRDefault="00AE4D8C" w:rsidP="00232C1D">
      <w:pPr>
        <w:numPr>
          <w:ilvl w:val="0"/>
          <w:numId w:val="4"/>
        </w:numPr>
        <w:spacing w:after="120" w:line="280" w:lineRule="atLeast"/>
        <w:ind w:left="425" w:hanging="425"/>
        <w:jc w:val="both"/>
        <w:rPr>
          <w:rFonts w:ascii="Arial" w:hAnsi="Arial" w:cs="Arial"/>
        </w:rPr>
      </w:pPr>
      <w:r>
        <w:rPr>
          <w:rFonts w:ascii="Arial" w:hAnsi="Arial" w:cs="Arial"/>
        </w:rPr>
        <w:t>Dodávky plnění budou realizovány na základě Výzvy a její akceptace (přijetí) ze strany prodávajícího. Povinnost prodávajícího poskytnout kupujícímu požadované plnění vzniká až akceptací příslušné Výzvy prodávajícím, jež</w:t>
      </w:r>
      <w:r w:rsidRPr="00C90F4A">
        <w:rPr>
          <w:rFonts w:ascii="Arial" w:hAnsi="Arial" w:cs="Arial"/>
        </w:rPr>
        <w:t xml:space="preserve"> se považuje za </w:t>
      </w:r>
      <w:r>
        <w:rPr>
          <w:rFonts w:ascii="Arial" w:hAnsi="Arial" w:cs="Arial"/>
        </w:rPr>
        <w:t>přijetí návrhu d</w:t>
      </w:r>
      <w:r w:rsidRPr="00C90F4A">
        <w:rPr>
          <w:rFonts w:ascii="Arial" w:hAnsi="Arial" w:cs="Arial"/>
        </w:rPr>
        <w:t>ílčí smlouvy</w:t>
      </w:r>
      <w:r>
        <w:rPr>
          <w:rFonts w:ascii="Arial" w:hAnsi="Arial" w:cs="Arial"/>
        </w:rPr>
        <w:t xml:space="preserve"> (dále jen „Dílčí smlouva“)</w:t>
      </w:r>
      <w:r w:rsidRPr="00C90F4A">
        <w:rPr>
          <w:rFonts w:ascii="Arial" w:hAnsi="Arial" w:cs="Arial"/>
        </w:rPr>
        <w:t>.</w:t>
      </w:r>
    </w:p>
    <w:p w:rsidR="00AE4D8C" w:rsidRPr="00C90F4A" w:rsidRDefault="00AE4D8C" w:rsidP="00232C1D">
      <w:pPr>
        <w:numPr>
          <w:ilvl w:val="0"/>
          <w:numId w:val="4"/>
        </w:numPr>
        <w:spacing w:after="120" w:line="280" w:lineRule="atLeast"/>
        <w:ind w:left="425" w:hanging="425"/>
        <w:jc w:val="both"/>
        <w:rPr>
          <w:rFonts w:ascii="Arial" w:hAnsi="Arial" w:cs="Arial"/>
        </w:rPr>
      </w:pPr>
      <w:r w:rsidRPr="00C90F4A">
        <w:rPr>
          <w:rFonts w:ascii="Arial" w:hAnsi="Arial" w:cs="Arial"/>
        </w:rPr>
        <w:t xml:space="preserve">Místem </w:t>
      </w:r>
      <w:r w:rsidR="00EB135D">
        <w:rPr>
          <w:rFonts w:ascii="Arial" w:hAnsi="Arial" w:cs="Arial"/>
        </w:rPr>
        <w:t>plnění</w:t>
      </w:r>
      <w:r w:rsidRPr="00C90F4A">
        <w:rPr>
          <w:rFonts w:ascii="Arial" w:hAnsi="Arial" w:cs="Arial"/>
        </w:rPr>
        <w:t xml:space="preserve"> bude sídlo VZP ČR či jakékoli další pracoviště VZP ČR v České republice, přičemž v</w:t>
      </w:r>
      <w:r>
        <w:rPr>
          <w:rFonts w:ascii="Arial" w:hAnsi="Arial" w:cs="Arial"/>
        </w:rPr>
        <w:t> příslušné V</w:t>
      </w:r>
      <w:r w:rsidRPr="00C90F4A">
        <w:rPr>
          <w:rFonts w:ascii="Arial" w:hAnsi="Arial" w:cs="Arial"/>
        </w:rPr>
        <w:t>ýzvě</w:t>
      </w:r>
      <w:r>
        <w:rPr>
          <w:rFonts w:ascii="Arial" w:hAnsi="Arial" w:cs="Arial"/>
        </w:rPr>
        <w:t xml:space="preserve"> </w:t>
      </w:r>
      <w:r w:rsidR="00E62060">
        <w:rPr>
          <w:rFonts w:ascii="Arial" w:hAnsi="Arial" w:cs="Arial"/>
        </w:rPr>
        <w:t>musí být</w:t>
      </w:r>
      <w:r w:rsidRPr="00C90F4A">
        <w:rPr>
          <w:rFonts w:ascii="Arial" w:hAnsi="Arial" w:cs="Arial"/>
        </w:rPr>
        <w:t xml:space="preserve"> místo </w:t>
      </w:r>
      <w:r w:rsidR="00EB135D">
        <w:rPr>
          <w:rFonts w:ascii="Arial" w:hAnsi="Arial" w:cs="Arial"/>
        </w:rPr>
        <w:t>plnění</w:t>
      </w:r>
      <w:r w:rsidRPr="00C90F4A">
        <w:rPr>
          <w:rFonts w:ascii="Arial" w:hAnsi="Arial" w:cs="Arial"/>
        </w:rPr>
        <w:t xml:space="preserve"> vždy konkrétně stanoveno</w:t>
      </w:r>
      <w:r w:rsidR="00E62060">
        <w:rPr>
          <w:rFonts w:ascii="Arial" w:hAnsi="Arial" w:cs="Arial"/>
        </w:rPr>
        <w:t xml:space="preserve"> kupujícím</w:t>
      </w:r>
      <w:r w:rsidRPr="00C90F4A">
        <w:rPr>
          <w:rFonts w:ascii="Arial" w:hAnsi="Arial" w:cs="Arial"/>
        </w:rPr>
        <w:t xml:space="preserve">. Aktuální přehled </w:t>
      </w:r>
      <w:r>
        <w:rPr>
          <w:rFonts w:ascii="Arial" w:hAnsi="Arial" w:cs="Arial"/>
        </w:rPr>
        <w:t>pracovišť (</w:t>
      </w:r>
      <w:r w:rsidRPr="00C90F4A">
        <w:rPr>
          <w:rFonts w:ascii="Arial" w:hAnsi="Arial" w:cs="Arial"/>
        </w:rPr>
        <w:t>organizačních složek</w:t>
      </w:r>
      <w:r>
        <w:rPr>
          <w:rFonts w:ascii="Arial" w:hAnsi="Arial" w:cs="Arial"/>
        </w:rPr>
        <w:t>) VZP ČR</w:t>
      </w:r>
      <w:r w:rsidRPr="00C90F4A">
        <w:rPr>
          <w:rFonts w:ascii="Arial" w:hAnsi="Arial" w:cs="Arial"/>
        </w:rPr>
        <w:t xml:space="preserve"> je k dispozici na webu VZP ČR (</w:t>
      </w:r>
      <w:hyperlink r:id="rId13" w:history="1">
        <w:r w:rsidRPr="00C90F4A">
          <w:rPr>
            <w:rStyle w:val="Hypertextovodkaz"/>
            <w:rFonts w:ascii="Arial" w:hAnsi="Arial" w:cs="Arial"/>
          </w:rPr>
          <w:t>http://www.vzp.cz</w:t>
        </w:r>
      </w:hyperlink>
      <w:r w:rsidRPr="00C90F4A">
        <w:rPr>
          <w:rFonts w:ascii="Arial" w:hAnsi="Arial" w:cs="Arial"/>
        </w:rPr>
        <w:t>).</w:t>
      </w:r>
    </w:p>
    <w:p w:rsidR="00AE4D8C" w:rsidRPr="00C90F4A" w:rsidRDefault="00AE4D8C" w:rsidP="00232C1D">
      <w:pPr>
        <w:numPr>
          <w:ilvl w:val="0"/>
          <w:numId w:val="4"/>
        </w:numPr>
        <w:spacing w:after="120" w:line="280" w:lineRule="atLeast"/>
        <w:ind w:left="425" w:hanging="425"/>
        <w:jc w:val="both"/>
        <w:rPr>
          <w:rFonts w:ascii="Arial" w:hAnsi="Arial" w:cs="Arial"/>
        </w:rPr>
      </w:pPr>
      <w:r>
        <w:rPr>
          <w:rFonts w:ascii="Arial" w:hAnsi="Arial" w:cs="Arial"/>
        </w:rPr>
        <w:t xml:space="preserve">Lhůta pro poskytnutí plnění bude kupujícím závazně určena v příslušné Výzvě, přičemž platí, že tato lhůta nesmí být kratší než 10 pracovních dnů. </w:t>
      </w:r>
    </w:p>
    <w:p w:rsidR="00AE4D8C" w:rsidRPr="00C90F4A" w:rsidRDefault="00AE4D8C" w:rsidP="00232C1D">
      <w:pPr>
        <w:numPr>
          <w:ilvl w:val="0"/>
          <w:numId w:val="4"/>
        </w:numPr>
        <w:spacing w:after="120"/>
        <w:ind w:left="425" w:hanging="425"/>
        <w:jc w:val="both"/>
        <w:rPr>
          <w:rFonts w:ascii="Arial" w:hAnsi="Arial" w:cs="Arial"/>
        </w:rPr>
      </w:pPr>
      <w:r w:rsidRPr="00C90F4A">
        <w:rPr>
          <w:rFonts w:ascii="Arial" w:hAnsi="Arial" w:cs="Arial"/>
        </w:rPr>
        <w:t xml:space="preserve">Výzva musí </w:t>
      </w:r>
      <w:r w:rsidR="00E57E9C">
        <w:rPr>
          <w:rFonts w:ascii="Arial" w:hAnsi="Arial" w:cs="Arial"/>
        </w:rPr>
        <w:t>obsahovat</w:t>
      </w:r>
      <w:r w:rsidRPr="00C90F4A">
        <w:rPr>
          <w:rFonts w:ascii="Arial" w:hAnsi="Arial" w:cs="Arial"/>
        </w:rPr>
        <w:t xml:space="preserve"> alespoň:</w:t>
      </w:r>
    </w:p>
    <w:p w:rsidR="00AE4D8C" w:rsidRPr="00C90F4A" w:rsidRDefault="00AE4D8C" w:rsidP="00660ECD">
      <w:pPr>
        <w:numPr>
          <w:ilvl w:val="2"/>
          <w:numId w:val="4"/>
        </w:numPr>
        <w:spacing w:after="120" w:line="280" w:lineRule="atLeast"/>
        <w:ind w:left="709" w:hanging="284"/>
        <w:jc w:val="both"/>
        <w:rPr>
          <w:rFonts w:ascii="Arial" w:hAnsi="Arial" w:cs="Arial"/>
        </w:rPr>
      </w:pPr>
      <w:r w:rsidRPr="00C90F4A">
        <w:rPr>
          <w:rFonts w:ascii="Arial" w:hAnsi="Arial" w:cs="Arial"/>
        </w:rPr>
        <w:t xml:space="preserve">identifikační údaje </w:t>
      </w:r>
      <w:r>
        <w:rPr>
          <w:rFonts w:ascii="Arial" w:hAnsi="Arial" w:cs="Arial"/>
        </w:rPr>
        <w:t>kupujícího</w:t>
      </w:r>
      <w:r w:rsidRPr="00C90F4A">
        <w:rPr>
          <w:rFonts w:ascii="Arial" w:hAnsi="Arial" w:cs="Arial"/>
        </w:rPr>
        <w:t xml:space="preserve"> a </w:t>
      </w:r>
      <w:r>
        <w:rPr>
          <w:rFonts w:ascii="Arial" w:hAnsi="Arial" w:cs="Arial"/>
        </w:rPr>
        <w:t>prodávajícího</w:t>
      </w:r>
      <w:r w:rsidRPr="00C90F4A">
        <w:rPr>
          <w:rFonts w:ascii="Arial" w:hAnsi="Arial" w:cs="Arial"/>
        </w:rPr>
        <w:t xml:space="preserve">; </w:t>
      </w:r>
    </w:p>
    <w:p w:rsidR="00AE4D8C" w:rsidRPr="00C90F4A" w:rsidRDefault="00AE4D8C" w:rsidP="00660ECD">
      <w:pPr>
        <w:numPr>
          <w:ilvl w:val="2"/>
          <w:numId w:val="4"/>
        </w:numPr>
        <w:spacing w:after="120" w:line="280" w:lineRule="atLeast"/>
        <w:ind w:left="709" w:hanging="284"/>
        <w:jc w:val="both"/>
        <w:rPr>
          <w:rFonts w:ascii="Arial" w:hAnsi="Arial" w:cs="Arial"/>
        </w:rPr>
      </w:pPr>
      <w:r w:rsidRPr="00C90F4A">
        <w:rPr>
          <w:rFonts w:ascii="Arial" w:hAnsi="Arial" w:cs="Arial"/>
        </w:rPr>
        <w:t>celý název a číslo této Rámcové smlouvy, na základě které se</w:t>
      </w:r>
      <w:r>
        <w:rPr>
          <w:rFonts w:ascii="Arial" w:hAnsi="Arial" w:cs="Arial"/>
        </w:rPr>
        <w:t xml:space="preserve"> příslušná</w:t>
      </w:r>
      <w:r w:rsidRPr="00C90F4A">
        <w:rPr>
          <w:rFonts w:ascii="Arial" w:hAnsi="Arial" w:cs="Arial"/>
        </w:rPr>
        <w:t xml:space="preserve"> Dílčí smlouva </w:t>
      </w:r>
      <w:r>
        <w:rPr>
          <w:rFonts w:ascii="Arial" w:hAnsi="Arial" w:cs="Arial"/>
        </w:rPr>
        <w:t>bude uzavírat a číslo příslušné Výzvy, které je prodávající povinen uvádět na příslušném předávacím protokolu a faktuře</w:t>
      </w:r>
      <w:r w:rsidRPr="00C90F4A">
        <w:rPr>
          <w:rFonts w:ascii="Arial" w:hAnsi="Arial" w:cs="Arial"/>
        </w:rPr>
        <w:t xml:space="preserve">; </w:t>
      </w:r>
    </w:p>
    <w:p w:rsidR="00AE4D8C" w:rsidRDefault="00AE4D8C" w:rsidP="00660ECD">
      <w:pPr>
        <w:numPr>
          <w:ilvl w:val="2"/>
          <w:numId w:val="4"/>
        </w:numPr>
        <w:spacing w:after="120" w:line="280" w:lineRule="atLeast"/>
        <w:ind w:left="709" w:hanging="284"/>
        <w:jc w:val="both"/>
        <w:rPr>
          <w:rFonts w:ascii="Arial" w:hAnsi="Arial" w:cs="Arial"/>
        </w:rPr>
      </w:pPr>
      <w:r w:rsidRPr="00C90F4A">
        <w:rPr>
          <w:rFonts w:ascii="Arial" w:hAnsi="Arial" w:cs="Arial"/>
        </w:rPr>
        <w:t>požadovaný rozsah plnění (tj. zejména požadovaný druh zboží a</w:t>
      </w:r>
      <w:r>
        <w:rPr>
          <w:rFonts w:ascii="Arial" w:hAnsi="Arial" w:cs="Arial"/>
        </w:rPr>
        <w:t xml:space="preserve"> jeho množství vč. příslušného </w:t>
      </w:r>
      <w:r w:rsidR="00AB58A6">
        <w:rPr>
          <w:rFonts w:ascii="Arial" w:hAnsi="Arial" w:cs="Arial"/>
        </w:rPr>
        <w:t>programového vybavení</w:t>
      </w:r>
      <w:r w:rsidRPr="00C90F4A">
        <w:rPr>
          <w:rFonts w:ascii="Arial" w:hAnsi="Arial" w:cs="Arial"/>
        </w:rPr>
        <w:t>);</w:t>
      </w:r>
    </w:p>
    <w:p w:rsidR="00AE4D8C" w:rsidRPr="00C90F4A" w:rsidRDefault="00AE4D8C" w:rsidP="00660ECD">
      <w:pPr>
        <w:numPr>
          <w:ilvl w:val="2"/>
          <w:numId w:val="4"/>
        </w:numPr>
        <w:spacing w:line="280" w:lineRule="atLeast"/>
        <w:ind w:left="709" w:hanging="284"/>
        <w:jc w:val="both"/>
        <w:rPr>
          <w:rFonts w:ascii="Arial" w:hAnsi="Arial" w:cs="Arial"/>
        </w:rPr>
      </w:pPr>
      <w:r>
        <w:rPr>
          <w:rFonts w:ascii="Arial" w:hAnsi="Arial" w:cs="Arial"/>
        </w:rPr>
        <w:t>místo a lhůtu plnění;</w:t>
      </w:r>
    </w:p>
    <w:p w:rsidR="00AE4D8C" w:rsidRDefault="00AE4D8C" w:rsidP="00660ECD">
      <w:pPr>
        <w:pStyle w:val="Odstavecseseznamem"/>
        <w:numPr>
          <w:ilvl w:val="2"/>
          <w:numId w:val="4"/>
        </w:numPr>
        <w:spacing w:after="120" w:line="280" w:lineRule="atLeast"/>
        <w:ind w:left="709" w:hanging="284"/>
        <w:jc w:val="both"/>
        <w:rPr>
          <w:rFonts w:ascii="Arial" w:hAnsi="Arial" w:cs="Arial"/>
        </w:rPr>
      </w:pPr>
      <w:r w:rsidRPr="00C90F4A">
        <w:rPr>
          <w:rFonts w:ascii="Arial" w:hAnsi="Arial" w:cs="Arial"/>
        </w:rPr>
        <w:t xml:space="preserve">uvedení osob </w:t>
      </w:r>
      <w:r>
        <w:rPr>
          <w:rFonts w:ascii="Arial" w:hAnsi="Arial" w:cs="Arial"/>
        </w:rPr>
        <w:t>pověřených kupujícím</w:t>
      </w:r>
      <w:r w:rsidRPr="00C90F4A">
        <w:rPr>
          <w:rFonts w:ascii="Arial" w:hAnsi="Arial" w:cs="Arial"/>
        </w:rPr>
        <w:t xml:space="preserve"> k díl</w:t>
      </w:r>
      <w:r>
        <w:rPr>
          <w:rFonts w:ascii="Arial" w:hAnsi="Arial" w:cs="Arial"/>
        </w:rPr>
        <w:t>čím činnostem při převzetí plnění</w:t>
      </w:r>
      <w:r w:rsidR="00EB135D">
        <w:rPr>
          <w:rFonts w:ascii="Arial" w:hAnsi="Arial" w:cs="Arial"/>
        </w:rPr>
        <w:t xml:space="preserve"> (příp. dalším činnostem dle Rámcové smlouvy)</w:t>
      </w:r>
      <w:r w:rsidRPr="00C90F4A">
        <w:rPr>
          <w:rFonts w:ascii="Arial" w:hAnsi="Arial" w:cs="Arial"/>
        </w:rPr>
        <w:t>, a uvedení kontaktních údajů na tyto osoby</w:t>
      </w:r>
      <w:r w:rsidR="00AB58A6">
        <w:rPr>
          <w:rFonts w:ascii="Arial" w:hAnsi="Arial" w:cs="Arial"/>
        </w:rPr>
        <w:t xml:space="preserve">. Zejména </w:t>
      </w:r>
      <w:r w:rsidRPr="00C90F4A">
        <w:rPr>
          <w:rFonts w:ascii="Arial" w:hAnsi="Arial" w:cs="Arial"/>
        </w:rPr>
        <w:t xml:space="preserve">se jedná o uvedení osoby (osob), která bude za </w:t>
      </w:r>
      <w:r>
        <w:rPr>
          <w:rFonts w:ascii="Arial" w:hAnsi="Arial" w:cs="Arial"/>
        </w:rPr>
        <w:t>kupujícího</w:t>
      </w:r>
      <w:r w:rsidRPr="00C90F4A">
        <w:rPr>
          <w:rFonts w:ascii="Arial" w:hAnsi="Arial" w:cs="Arial"/>
        </w:rPr>
        <w:t xml:space="preserve"> oprávněna podepsat předávací protokol</w:t>
      </w:r>
      <w:r>
        <w:rPr>
          <w:rFonts w:ascii="Arial" w:hAnsi="Arial" w:cs="Arial"/>
        </w:rPr>
        <w:t>;</w:t>
      </w:r>
    </w:p>
    <w:p w:rsidR="00AE4D8C" w:rsidRDefault="00AE4D8C" w:rsidP="00660ECD">
      <w:pPr>
        <w:pStyle w:val="Odstavecseseznamem"/>
        <w:numPr>
          <w:ilvl w:val="2"/>
          <w:numId w:val="4"/>
        </w:numPr>
        <w:spacing w:after="120" w:line="280" w:lineRule="atLeast"/>
        <w:ind w:left="709" w:hanging="284"/>
        <w:jc w:val="both"/>
        <w:rPr>
          <w:rFonts w:ascii="Arial" w:hAnsi="Arial" w:cs="Arial"/>
        </w:rPr>
      </w:pPr>
      <w:r>
        <w:rPr>
          <w:rFonts w:ascii="Arial" w:hAnsi="Arial" w:cs="Arial"/>
        </w:rPr>
        <w:t>č</w:t>
      </w:r>
      <w:r w:rsidRPr="00383DA5">
        <w:rPr>
          <w:rFonts w:ascii="Arial" w:hAnsi="Arial" w:cs="Arial"/>
        </w:rPr>
        <w:t>íslo vygenerované z interníh</w:t>
      </w:r>
      <w:r w:rsidR="00E62060">
        <w:rPr>
          <w:rFonts w:ascii="Arial" w:hAnsi="Arial" w:cs="Arial"/>
        </w:rPr>
        <w:t>o ekonomického systému VZP ČR, bylo-li kupujícím vygenerováno</w:t>
      </w:r>
      <w:r>
        <w:rPr>
          <w:rFonts w:ascii="Arial" w:hAnsi="Arial" w:cs="Arial"/>
        </w:rPr>
        <w:t>;</w:t>
      </w:r>
    </w:p>
    <w:p w:rsidR="00AE4D8C" w:rsidRPr="00C90F4A" w:rsidRDefault="00AE4D8C" w:rsidP="00660ECD">
      <w:pPr>
        <w:pStyle w:val="Odstavecseseznamem"/>
        <w:numPr>
          <w:ilvl w:val="2"/>
          <w:numId w:val="4"/>
        </w:numPr>
        <w:spacing w:after="120" w:line="280" w:lineRule="atLeast"/>
        <w:ind w:left="709" w:hanging="284"/>
      </w:pPr>
      <w:r>
        <w:rPr>
          <w:rFonts w:ascii="Arial" w:hAnsi="Arial" w:cs="Arial"/>
        </w:rPr>
        <w:t xml:space="preserve">jméno, </w:t>
      </w:r>
      <w:r w:rsidRPr="00383DA5">
        <w:rPr>
          <w:rFonts w:ascii="Arial" w:hAnsi="Arial" w:cs="Arial"/>
        </w:rPr>
        <w:t xml:space="preserve">příjmení a funkci osoby, která zastupuje </w:t>
      </w:r>
      <w:r>
        <w:rPr>
          <w:rFonts w:ascii="Arial" w:hAnsi="Arial" w:cs="Arial"/>
        </w:rPr>
        <w:t>kupujícího</w:t>
      </w:r>
      <w:r w:rsidRPr="00383DA5">
        <w:rPr>
          <w:rFonts w:ascii="Arial" w:hAnsi="Arial" w:cs="Arial"/>
        </w:rPr>
        <w:t xml:space="preserve"> a její podpis.</w:t>
      </w:r>
    </w:p>
    <w:p w:rsidR="00AE4D8C" w:rsidRPr="00C90F4A" w:rsidRDefault="00AE4D8C" w:rsidP="00232C1D">
      <w:pPr>
        <w:numPr>
          <w:ilvl w:val="0"/>
          <w:numId w:val="4"/>
        </w:numPr>
        <w:spacing w:before="120" w:after="120"/>
        <w:ind w:left="425" w:hanging="425"/>
        <w:jc w:val="both"/>
        <w:rPr>
          <w:rFonts w:ascii="Arial" w:hAnsi="Arial" w:cs="Arial"/>
        </w:rPr>
      </w:pPr>
      <w:r w:rsidRPr="00C90F4A">
        <w:rPr>
          <w:rFonts w:ascii="Arial" w:hAnsi="Arial" w:cs="Arial"/>
        </w:rPr>
        <w:t xml:space="preserve">Potvrzení přijetí </w:t>
      </w:r>
      <w:r>
        <w:rPr>
          <w:rFonts w:ascii="Arial" w:hAnsi="Arial" w:cs="Arial"/>
        </w:rPr>
        <w:t xml:space="preserve">(akceptace) </w:t>
      </w:r>
      <w:r w:rsidRPr="00C90F4A">
        <w:rPr>
          <w:rFonts w:ascii="Arial" w:hAnsi="Arial" w:cs="Arial"/>
        </w:rPr>
        <w:t xml:space="preserve">Výzvy </w:t>
      </w:r>
      <w:r>
        <w:rPr>
          <w:rFonts w:ascii="Arial" w:hAnsi="Arial" w:cs="Arial"/>
        </w:rPr>
        <w:t>prodávajícím</w:t>
      </w:r>
      <w:r w:rsidRPr="00C90F4A">
        <w:rPr>
          <w:rFonts w:ascii="Arial" w:hAnsi="Arial" w:cs="Arial"/>
        </w:rPr>
        <w:t xml:space="preserve"> musí obsahovat mimo jiné text „Potvrzení přijetí výzvy“ a dále zejména:</w:t>
      </w:r>
    </w:p>
    <w:p w:rsidR="00AE4D8C" w:rsidRPr="00C90F4A" w:rsidRDefault="00AE4D8C" w:rsidP="00CF3ADB">
      <w:pPr>
        <w:numPr>
          <w:ilvl w:val="0"/>
          <w:numId w:val="16"/>
        </w:numPr>
        <w:spacing w:after="120" w:line="280" w:lineRule="atLeast"/>
        <w:ind w:left="850" w:hanging="425"/>
        <w:jc w:val="both"/>
        <w:rPr>
          <w:rFonts w:ascii="Arial" w:hAnsi="Arial" w:cs="Arial"/>
        </w:rPr>
      </w:pPr>
      <w:r w:rsidRPr="00C90F4A">
        <w:rPr>
          <w:rFonts w:ascii="Arial" w:hAnsi="Arial" w:cs="Arial"/>
        </w:rPr>
        <w:t xml:space="preserve">identifikační údaje </w:t>
      </w:r>
      <w:r>
        <w:rPr>
          <w:rFonts w:ascii="Arial" w:hAnsi="Arial" w:cs="Arial"/>
        </w:rPr>
        <w:t>kupujícího</w:t>
      </w:r>
      <w:r w:rsidRPr="00C90F4A">
        <w:rPr>
          <w:rFonts w:ascii="Arial" w:hAnsi="Arial" w:cs="Arial"/>
        </w:rPr>
        <w:t xml:space="preserve"> a </w:t>
      </w:r>
      <w:r>
        <w:rPr>
          <w:rFonts w:ascii="Arial" w:hAnsi="Arial" w:cs="Arial"/>
        </w:rPr>
        <w:t>prodávajícího</w:t>
      </w:r>
      <w:r w:rsidRPr="00C90F4A">
        <w:rPr>
          <w:rFonts w:ascii="Arial" w:hAnsi="Arial" w:cs="Arial"/>
        </w:rPr>
        <w:t xml:space="preserve">; </w:t>
      </w:r>
    </w:p>
    <w:p w:rsidR="00AE4D8C" w:rsidRPr="00C90F4A" w:rsidRDefault="00AE4D8C" w:rsidP="00660ECD">
      <w:pPr>
        <w:numPr>
          <w:ilvl w:val="0"/>
          <w:numId w:val="16"/>
        </w:numPr>
        <w:spacing w:after="120" w:line="280" w:lineRule="atLeast"/>
        <w:ind w:left="709" w:hanging="284"/>
        <w:jc w:val="both"/>
        <w:rPr>
          <w:rFonts w:ascii="Arial" w:hAnsi="Arial" w:cs="Arial"/>
        </w:rPr>
      </w:pPr>
      <w:r w:rsidRPr="00C90F4A">
        <w:rPr>
          <w:rFonts w:ascii="Arial" w:hAnsi="Arial" w:cs="Arial"/>
        </w:rPr>
        <w:t>celý název a číslo této Rámcové smlouvy, na základě které se</w:t>
      </w:r>
      <w:r w:rsidR="00F26F83">
        <w:rPr>
          <w:rFonts w:ascii="Arial" w:hAnsi="Arial" w:cs="Arial"/>
        </w:rPr>
        <w:t xml:space="preserve"> příslušná</w:t>
      </w:r>
      <w:r w:rsidRPr="00C90F4A">
        <w:rPr>
          <w:rFonts w:ascii="Arial" w:hAnsi="Arial" w:cs="Arial"/>
        </w:rPr>
        <w:t xml:space="preserve"> Dílčí smlouva uzavírá</w:t>
      </w:r>
      <w:r>
        <w:rPr>
          <w:rFonts w:ascii="Arial" w:hAnsi="Arial" w:cs="Arial"/>
        </w:rPr>
        <w:t xml:space="preserve"> a číslo příslušné Výzvy, které je prodávající povinen uvádět na příslušném předávacím protokolu a faktuře</w:t>
      </w:r>
      <w:r w:rsidRPr="00C90F4A">
        <w:rPr>
          <w:rFonts w:ascii="Arial" w:hAnsi="Arial" w:cs="Arial"/>
        </w:rPr>
        <w:t xml:space="preserve">; </w:t>
      </w:r>
    </w:p>
    <w:p w:rsidR="00AE4D8C" w:rsidRPr="00C90F4A" w:rsidRDefault="00AE4D8C" w:rsidP="003C4DB8">
      <w:pPr>
        <w:numPr>
          <w:ilvl w:val="0"/>
          <w:numId w:val="16"/>
        </w:numPr>
        <w:spacing w:after="120" w:line="280" w:lineRule="atLeast"/>
        <w:ind w:left="709" w:hanging="284"/>
        <w:jc w:val="both"/>
        <w:rPr>
          <w:rFonts w:ascii="Arial" w:hAnsi="Arial" w:cs="Arial"/>
        </w:rPr>
      </w:pPr>
      <w:r w:rsidRPr="00C90F4A">
        <w:rPr>
          <w:rFonts w:ascii="Arial" w:hAnsi="Arial" w:cs="Arial"/>
        </w:rPr>
        <w:t xml:space="preserve">závazek </w:t>
      </w:r>
      <w:r>
        <w:rPr>
          <w:rFonts w:ascii="Arial" w:hAnsi="Arial" w:cs="Arial"/>
        </w:rPr>
        <w:t>prodávajícího</w:t>
      </w:r>
      <w:r w:rsidRPr="00C90F4A">
        <w:rPr>
          <w:rFonts w:ascii="Arial" w:hAnsi="Arial" w:cs="Arial"/>
        </w:rPr>
        <w:t xml:space="preserve"> dodržovat po celou dobu plnění vč</w:t>
      </w:r>
      <w:r w:rsidR="00EB135D">
        <w:rPr>
          <w:rFonts w:ascii="Arial" w:hAnsi="Arial" w:cs="Arial"/>
        </w:rPr>
        <w:t>etně</w:t>
      </w:r>
      <w:r w:rsidRPr="00C90F4A">
        <w:rPr>
          <w:rFonts w:ascii="Arial" w:hAnsi="Arial" w:cs="Arial"/>
        </w:rPr>
        <w:t xml:space="preserve"> </w:t>
      </w:r>
      <w:r w:rsidR="00F26F83">
        <w:rPr>
          <w:rFonts w:ascii="Arial" w:hAnsi="Arial" w:cs="Arial"/>
        </w:rPr>
        <w:t xml:space="preserve">záruční </w:t>
      </w:r>
      <w:r w:rsidRPr="00C90F4A">
        <w:rPr>
          <w:rFonts w:ascii="Arial" w:hAnsi="Arial" w:cs="Arial"/>
        </w:rPr>
        <w:t>doby, všechna ustanovení Rámcové smlouvy, z jejichž povahy vyplývá, že mají být pro smluvní strany závazná i po skončení Rámcové smlouvy (tj. zejména ustanovení týkající se záruky</w:t>
      </w:r>
      <w:r w:rsidR="00F26F83">
        <w:rPr>
          <w:rFonts w:ascii="Arial" w:hAnsi="Arial" w:cs="Arial"/>
        </w:rPr>
        <w:t xml:space="preserve"> za jakost</w:t>
      </w:r>
      <w:r w:rsidRPr="00C90F4A">
        <w:rPr>
          <w:rFonts w:ascii="Arial" w:hAnsi="Arial" w:cs="Arial"/>
        </w:rPr>
        <w:t xml:space="preserve"> a záruční</w:t>
      </w:r>
      <w:r>
        <w:rPr>
          <w:rFonts w:ascii="Arial" w:hAnsi="Arial" w:cs="Arial"/>
        </w:rPr>
        <w:t>ch oprav</w:t>
      </w:r>
      <w:r w:rsidRPr="00C90F4A">
        <w:rPr>
          <w:rFonts w:ascii="Arial" w:hAnsi="Arial" w:cs="Arial"/>
        </w:rPr>
        <w:t>, odpovědnosti za vady, odpovědnosti za škodu, povinnosti mlčenlivosti apod.);</w:t>
      </w:r>
    </w:p>
    <w:p w:rsidR="00AE4D8C" w:rsidRPr="00C90F4A" w:rsidRDefault="00AE4D8C" w:rsidP="00660ECD">
      <w:pPr>
        <w:numPr>
          <w:ilvl w:val="0"/>
          <w:numId w:val="16"/>
        </w:numPr>
        <w:spacing w:after="120" w:line="280" w:lineRule="atLeast"/>
        <w:ind w:left="709" w:hanging="284"/>
        <w:jc w:val="both"/>
        <w:rPr>
          <w:rFonts w:ascii="Arial" w:hAnsi="Arial" w:cs="Arial"/>
        </w:rPr>
      </w:pPr>
      <w:r w:rsidRPr="00C90F4A">
        <w:rPr>
          <w:rFonts w:ascii="Arial" w:hAnsi="Arial" w:cs="Arial"/>
        </w:rPr>
        <w:t xml:space="preserve">číslo vygenerované z interního ekonomického systému VZP ČR, které je </w:t>
      </w:r>
      <w:r>
        <w:rPr>
          <w:rFonts w:ascii="Arial" w:hAnsi="Arial" w:cs="Arial"/>
        </w:rPr>
        <w:t>prodávající</w:t>
      </w:r>
      <w:r w:rsidRPr="00C90F4A">
        <w:rPr>
          <w:rFonts w:ascii="Arial" w:hAnsi="Arial" w:cs="Arial"/>
        </w:rPr>
        <w:t xml:space="preserve"> povinen uvádět na příslušné faktuře a příslušném </w:t>
      </w:r>
      <w:r>
        <w:rPr>
          <w:rFonts w:ascii="Arial" w:hAnsi="Arial" w:cs="Arial"/>
        </w:rPr>
        <w:t xml:space="preserve">předávacím </w:t>
      </w:r>
      <w:r w:rsidRPr="00C90F4A">
        <w:rPr>
          <w:rFonts w:ascii="Arial" w:hAnsi="Arial" w:cs="Arial"/>
        </w:rPr>
        <w:t>protokolu</w:t>
      </w:r>
      <w:r w:rsidR="00E62060">
        <w:rPr>
          <w:rFonts w:ascii="Arial" w:hAnsi="Arial" w:cs="Arial"/>
        </w:rPr>
        <w:t>, bylo-li uvedeno v příslušné Výzvě;</w:t>
      </w:r>
      <w:r>
        <w:rPr>
          <w:rFonts w:ascii="Arial" w:hAnsi="Arial" w:cs="Arial"/>
        </w:rPr>
        <w:t xml:space="preserve"> </w:t>
      </w:r>
    </w:p>
    <w:p w:rsidR="00AE4D8C" w:rsidRDefault="00AE4D8C" w:rsidP="00CF3ADB">
      <w:pPr>
        <w:numPr>
          <w:ilvl w:val="0"/>
          <w:numId w:val="16"/>
        </w:numPr>
        <w:spacing w:after="120" w:line="280" w:lineRule="atLeast"/>
        <w:ind w:left="850" w:hanging="425"/>
        <w:jc w:val="both"/>
        <w:rPr>
          <w:rFonts w:ascii="Arial" w:hAnsi="Arial" w:cs="Arial"/>
        </w:rPr>
      </w:pPr>
      <w:r w:rsidRPr="00C90F4A">
        <w:rPr>
          <w:rFonts w:ascii="Arial" w:hAnsi="Arial" w:cs="Arial"/>
        </w:rPr>
        <w:t xml:space="preserve">jméno, příjmení a funkci osoby, která zastupuje </w:t>
      </w:r>
      <w:r>
        <w:rPr>
          <w:rFonts w:ascii="Arial" w:hAnsi="Arial" w:cs="Arial"/>
        </w:rPr>
        <w:t>prodávajícího</w:t>
      </w:r>
      <w:r w:rsidRPr="00C90F4A">
        <w:rPr>
          <w:rFonts w:ascii="Arial" w:hAnsi="Arial" w:cs="Arial"/>
        </w:rPr>
        <w:t xml:space="preserve"> a její podpis</w:t>
      </w:r>
      <w:r>
        <w:rPr>
          <w:rFonts w:ascii="Arial" w:hAnsi="Arial" w:cs="Arial"/>
        </w:rPr>
        <w:t>.</w:t>
      </w:r>
    </w:p>
    <w:p w:rsidR="00AE4D8C" w:rsidRPr="00C90F4A" w:rsidRDefault="00AE4D8C" w:rsidP="00CF3ADB">
      <w:pPr>
        <w:numPr>
          <w:ilvl w:val="0"/>
          <w:numId w:val="14"/>
        </w:numPr>
        <w:spacing w:after="120" w:line="276" w:lineRule="auto"/>
        <w:ind w:left="425" w:hanging="425"/>
        <w:jc w:val="both"/>
        <w:rPr>
          <w:rFonts w:ascii="Arial" w:hAnsi="Arial" w:cs="Arial"/>
        </w:rPr>
      </w:pPr>
      <w:r w:rsidRPr="00C90F4A">
        <w:rPr>
          <w:rFonts w:ascii="Arial" w:hAnsi="Arial" w:cs="Arial"/>
        </w:rPr>
        <w:t xml:space="preserve">Výzvy budou </w:t>
      </w:r>
      <w:r>
        <w:rPr>
          <w:rFonts w:ascii="Arial" w:hAnsi="Arial" w:cs="Arial"/>
        </w:rPr>
        <w:t xml:space="preserve">kupujícím </w:t>
      </w:r>
      <w:r w:rsidRPr="001E13E8">
        <w:rPr>
          <w:rFonts w:ascii="Arial" w:hAnsi="Arial" w:cs="Arial"/>
        </w:rPr>
        <w:t xml:space="preserve">přednostně doručovány zejména elektronickou poštou na emailovou adresu prodávajícího </w:t>
      </w:r>
      <w:r w:rsidR="00912821" w:rsidRPr="001E13E8">
        <w:rPr>
          <w:rFonts w:ascii="Arial" w:hAnsi="Arial" w:cs="Arial"/>
        </w:rPr>
        <w:t>vzp@elso-group.cz</w:t>
      </w:r>
      <w:r w:rsidRPr="001E13E8">
        <w:rPr>
          <w:rFonts w:ascii="Arial" w:hAnsi="Arial" w:cs="Arial"/>
        </w:rPr>
        <w:t xml:space="preserve"> nebo</w:t>
      </w:r>
      <w:r>
        <w:rPr>
          <w:rFonts w:ascii="Arial" w:hAnsi="Arial" w:cs="Arial"/>
        </w:rPr>
        <w:t xml:space="preserve"> datovou zprávou do datové schránky prodávajícího. </w:t>
      </w:r>
    </w:p>
    <w:p w:rsidR="00957811" w:rsidRDefault="00AE4D8C" w:rsidP="00CF3ADB">
      <w:pPr>
        <w:numPr>
          <w:ilvl w:val="0"/>
          <w:numId w:val="14"/>
        </w:numPr>
        <w:spacing w:after="120" w:line="280" w:lineRule="atLeast"/>
        <w:ind w:left="425" w:hanging="425"/>
        <w:jc w:val="both"/>
        <w:rPr>
          <w:rFonts w:ascii="Arial" w:hAnsi="Arial" w:cs="Arial"/>
        </w:rPr>
      </w:pPr>
      <w:r w:rsidRPr="00C90F4A">
        <w:rPr>
          <w:rFonts w:ascii="Arial" w:hAnsi="Arial" w:cs="Arial"/>
        </w:rPr>
        <w:t>V případě doručování Výzvy</w:t>
      </w:r>
      <w:r w:rsidR="00957811">
        <w:rPr>
          <w:rFonts w:ascii="Arial" w:hAnsi="Arial" w:cs="Arial"/>
        </w:rPr>
        <w:t xml:space="preserve"> elektronickou poštou je prodávající</w:t>
      </w:r>
      <w:r w:rsidR="00957811" w:rsidRPr="00C90F4A">
        <w:rPr>
          <w:rFonts w:ascii="Arial" w:hAnsi="Arial" w:cs="Arial"/>
        </w:rPr>
        <w:t xml:space="preserve"> povinen zajistit ve svém elektronickém korespondenčním systému aktivované automatické oznámení o doručení elektronické zprávy (e-mailu). Automatické oznámení o doručení elektronické zprávy musí obsahovat text „Automatické oznámení o doručení“. Toto automatické oznámení slouží pro potřeby stanovení prokazatelného data doručení </w:t>
      </w:r>
      <w:r w:rsidR="00957811">
        <w:rPr>
          <w:rFonts w:ascii="Arial" w:hAnsi="Arial" w:cs="Arial"/>
        </w:rPr>
        <w:t>příslušné V</w:t>
      </w:r>
      <w:r w:rsidR="00957811" w:rsidRPr="00C90F4A">
        <w:rPr>
          <w:rFonts w:ascii="Arial" w:hAnsi="Arial" w:cs="Arial"/>
        </w:rPr>
        <w:t xml:space="preserve">ýzvy </w:t>
      </w:r>
      <w:r w:rsidR="00957811">
        <w:rPr>
          <w:rFonts w:ascii="Arial" w:hAnsi="Arial" w:cs="Arial"/>
        </w:rPr>
        <w:t>prodávajícímu</w:t>
      </w:r>
      <w:r w:rsidR="00957811" w:rsidRPr="00C90F4A">
        <w:rPr>
          <w:rFonts w:ascii="Arial" w:hAnsi="Arial" w:cs="Arial"/>
        </w:rPr>
        <w:t>.</w:t>
      </w:r>
      <w:r w:rsidR="00E62060" w:rsidRPr="00C90F4A">
        <w:rPr>
          <w:rFonts w:ascii="Arial" w:hAnsi="Arial" w:cs="Arial"/>
        </w:rPr>
        <w:t xml:space="preserve"> </w:t>
      </w:r>
      <w:r w:rsidR="00957811">
        <w:rPr>
          <w:rFonts w:ascii="Arial" w:hAnsi="Arial" w:cs="Arial"/>
        </w:rPr>
        <w:t>P</w:t>
      </w:r>
      <w:r>
        <w:rPr>
          <w:rFonts w:ascii="Arial" w:hAnsi="Arial" w:cs="Arial"/>
        </w:rPr>
        <w:t>rodávající</w:t>
      </w:r>
      <w:r w:rsidR="00957811">
        <w:rPr>
          <w:rFonts w:ascii="Arial" w:hAnsi="Arial" w:cs="Arial"/>
        </w:rPr>
        <w:t xml:space="preserve"> je</w:t>
      </w:r>
      <w:r w:rsidRPr="00C90F4A">
        <w:rPr>
          <w:rFonts w:ascii="Arial" w:hAnsi="Arial" w:cs="Arial"/>
        </w:rPr>
        <w:t xml:space="preserve"> povinen potvrdit </w:t>
      </w:r>
      <w:r>
        <w:rPr>
          <w:rFonts w:ascii="Arial" w:hAnsi="Arial" w:cs="Arial"/>
        </w:rPr>
        <w:t>akceptaci (</w:t>
      </w:r>
      <w:r w:rsidRPr="00C90F4A">
        <w:rPr>
          <w:rFonts w:ascii="Arial" w:hAnsi="Arial" w:cs="Arial"/>
        </w:rPr>
        <w:t>přijetí</w:t>
      </w:r>
      <w:r>
        <w:rPr>
          <w:rFonts w:ascii="Arial" w:hAnsi="Arial" w:cs="Arial"/>
        </w:rPr>
        <w:t>)</w:t>
      </w:r>
      <w:r w:rsidRPr="00C90F4A">
        <w:rPr>
          <w:rFonts w:ascii="Arial" w:hAnsi="Arial" w:cs="Arial"/>
        </w:rPr>
        <w:t xml:space="preserve"> </w:t>
      </w:r>
      <w:r>
        <w:rPr>
          <w:rFonts w:ascii="Arial" w:hAnsi="Arial" w:cs="Arial"/>
        </w:rPr>
        <w:t>V</w:t>
      </w:r>
      <w:r w:rsidRPr="00C90F4A">
        <w:rPr>
          <w:rFonts w:ascii="Arial" w:hAnsi="Arial" w:cs="Arial"/>
        </w:rPr>
        <w:t xml:space="preserve">ýzvy či zaslat vyrozumění o nepřijetí </w:t>
      </w:r>
      <w:r>
        <w:rPr>
          <w:rFonts w:ascii="Arial" w:hAnsi="Arial" w:cs="Arial"/>
        </w:rPr>
        <w:t>V</w:t>
      </w:r>
      <w:r w:rsidRPr="00C90F4A">
        <w:rPr>
          <w:rFonts w:ascii="Arial" w:hAnsi="Arial" w:cs="Arial"/>
        </w:rPr>
        <w:t xml:space="preserve">ýzvy rovněž elektronickou poštou </w:t>
      </w:r>
      <w:r>
        <w:rPr>
          <w:rFonts w:ascii="Arial" w:hAnsi="Arial" w:cs="Arial"/>
        </w:rPr>
        <w:t xml:space="preserve">z elektronické adresy, na kterou byla </w:t>
      </w:r>
      <w:r w:rsidR="00957811">
        <w:rPr>
          <w:rFonts w:ascii="Arial" w:hAnsi="Arial" w:cs="Arial"/>
        </w:rPr>
        <w:t xml:space="preserve">příslušná </w:t>
      </w:r>
      <w:r>
        <w:rPr>
          <w:rFonts w:ascii="Arial" w:hAnsi="Arial" w:cs="Arial"/>
        </w:rPr>
        <w:t xml:space="preserve">Výzva doručena a </w:t>
      </w:r>
      <w:r w:rsidR="00957811">
        <w:rPr>
          <w:rFonts w:ascii="Arial" w:hAnsi="Arial" w:cs="Arial"/>
        </w:rPr>
        <w:t xml:space="preserve">to </w:t>
      </w:r>
      <w:r w:rsidRPr="00C90F4A">
        <w:rPr>
          <w:rFonts w:ascii="Arial" w:hAnsi="Arial" w:cs="Arial"/>
        </w:rPr>
        <w:t xml:space="preserve">na e-mailovou adresu, ze které byla </w:t>
      </w:r>
      <w:r w:rsidR="00957811">
        <w:rPr>
          <w:rFonts w:ascii="Arial" w:hAnsi="Arial" w:cs="Arial"/>
        </w:rPr>
        <w:t xml:space="preserve">příslušná </w:t>
      </w:r>
      <w:r>
        <w:rPr>
          <w:rFonts w:ascii="Arial" w:hAnsi="Arial" w:cs="Arial"/>
        </w:rPr>
        <w:t>V</w:t>
      </w:r>
      <w:r w:rsidR="00957811">
        <w:rPr>
          <w:rFonts w:ascii="Arial" w:hAnsi="Arial" w:cs="Arial"/>
        </w:rPr>
        <w:t>ýzva odeslána.</w:t>
      </w:r>
    </w:p>
    <w:p w:rsidR="00957811" w:rsidRDefault="00957811" w:rsidP="00CF3ADB">
      <w:pPr>
        <w:numPr>
          <w:ilvl w:val="0"/>
          <w:numId w:val="14"/>
        </w:numPr>
        <w:spacing w:after="120" w:line="280" w:lineRule="atLeast"/>
        <w:ind w:left="425" w:hanging="425"/>
        <w:jc w:val="both"/>
        <w:rPr>
          <w:rFonts w:ascii="Arial" w:hAnsi="Arial" w:cs="Arial"/>
        </w:rPr>
      </w:pPr>
      <w:r>
        <w:rPr>
          <w:rFonts w:ascii="Arial" w:hAnsi="Arial" w:cs="Arial"/>
        </w:rPr>
        <w:t xml:space="preserve">V případě doručování Výzvy prostřednictvím datové zprávy do datové schránky prodávajícího, je prodávající </w:t>
      </w:r>
      <w:r w:rsidRPr="00C90F4A">
        <w:rPr>
          <w:rFonts w:ascii="Arial" w:hAnsi="Arial" w:cs="Arial"/>
        </w:rPr>
        <w:t xml:space="preserve">povinen potvrdit </w:t>
      </w:r>
      <w:r>
        <w:rPr>
          <w:rFonts w:ascii="Arial" w:hAnsi="Arial" w:cs="Arial"/>
        </w:rPr>
        <w:t>akceptaci (</w:t>
      </w:r>
      <w:r w:rsidRPr="00C90F4A">
        <w:rPr>
          <w:rFonts w:ascii="Arial" w:hAnsi="Arial" w:cs="Arial"/>
        </w:rPr>
        <w:t>přijetí</w:t>
      </w:r>
      <w:r>
        <w:rPr>
          <w:rFonts w:ascii="Arial" w:hAnsi="Arial" w:cs="Arial"/>
        </w:rPr>
        <w:t>)</w:t>
      </w:r>
      <w:r w:rsidRPr="00C90F4A">
        <w:rPr>
          <w:rFonts w:ascii="Arial" w:hAnsi="Arial" w:cs="Arial"/>
        </w:rPr>
        <w:t xml:space="preserve"> </w:t>
      </w:r>
      <w:r>
        <w:rPr>
          <w:rFonts w:ascii="Arial" w:hAnsi="Arial" w:cs="Arial"/>
        </w:rPr>
        <w:t>příslušné V</w:t>
      </w:r>
      <w:r w:rsidRPr="00C90F4A">
        <w:rPr>
          <w:rFonts w:ascii="Arial" w:hAnsi="Arial" w:cs="Arial"/>
        </w:rPr>
        <w:t xml:space="preserve">ýzvy či zaslat vyrozumění o </w:t>
      </w:r>
      <w:r>
        <w:rPr>
          <w:rFonts w:ascii="Arial" w:hAnsi="Arial" w:cs="Arial"/>
        </w:rPr>
        <w:t xml:space="preserve">jejím </w:t>
      </w:r>
      <w:r w:rsidRPr="00C90F4A">
        <w:rPr>
          <w:rFonts w:ascii="Arial" w:hAnsi="Arial" w:cs="Arial"/>
        </w:rPr>
        <w:t xml:space="preserve">nepřijetí </w:t>
      </w:r>
      <w:r w:rsidR="00AE4D8C" w:rsidRPr="00C90F4A">
        <w:rPr>
          <w:rFonts w:ascii="Arial" w:hAnsi="Arial" w:cs="Arial"/>
        </w:rPr>
        <w:t xml:space="preserve">do datové schránky </w:t>
      </w:r>
      <w:r w:rsidR="00AE4D8C">
        <w:rPr>
          <w:rFonts w:ascii="Arial" w:hAnsi="Arial" w:cs="Arial"/>
        </w:rPr>
        <w:t>kupujícího</w:t>
      </w:r>
      <w:r>
        <w:rPr>
          <w:rFonts w:ascii="Arial" w:hAnsi="Arial" w:cs="Arial"/>
        </w:rPr>
        <w:t>.</w:t>
      </w:r>
    </w:p>
    <w:p w:rsidR="00F26F83" w:rsidRPr="007779A1" w:rsidRDefault="00F26F83" w:rsidP="00CF3ADB">
      <w:pPr>
        <w:pStyle w:val="Odstavecseseznamem"/>
        <w:numPr>
          <w:ilvl w:val="0"/>
          <w:numId w:val="14"/>
        </w:numPr>
        <w:spacing w:after="120" w:line="280" w:lineRule="atLeast"/>
        <w:ind w:left="426" w:hanging="426"/>
        <w:jc w:val="both"/>
        <w:rPr>
          <w:rFonts w:ascii="Arial" w:hAnsi="Arial" w:cs="Arial"/>
        </w:rPr>
      </w:pPr>
      <w:r>
        <w:rPr>
          <w:rFonts w:ascii="Arial" w:hAnsi="Arial" w:cs="Arial"/>
        </w:rPr>
        <w:t>Příslušná Výzva kupujícího a její akceptace ze strany prodávajícího bude mít formát naskenovaného dokumentu (</w:t>
      </w:r>
      <w:r w:rsidR="00F20CA3">
        <w:rPr>
          <w:rFonts w:ascii="Arial" w:hAnsi="Arial" w:cs="Arial"/>
        </w:rPr>
        <w:t>.</w:t>
      </w:r>
      <w:r>
        <w:rPr>
          <w:rFonts w:ascii="Arial" w:hAnsi="Arial" w:cs="Arial"/>
        </w:rPr>
        <w:t xml:space="preserve">pdf), s vlastnoručními podpisy </w:t>
      </w:r>
      <w:r w:rsidR="00EB135D">
        <w:rPr>
          <w:rFonts w:ascii="Arial" w:hAnsi="Arial" w:cs="Arial"/>
        </w:rPr>
        <w:t xml:space="preserve">pověřených </w:t>
      </w:r>
      <w:r>
        <w:rPr>
          <w:rFonts w:ascii="Arial" w:hAnsi="Arial" w:cs="Arial"/>
        </w:rPr>
        <w:t>osob smluvní</w:t>
      </w:r>
      <w:r w:rsidR="00EB135D">
        <w:rPr>
          <w:rFonts w:ascii="Arial" w:hAnsi="Arial" w:cs="Arial"/>
        </w:rPr>
        <w:t>ch</w:t>
      </w:r>
      <w:r>
        <w:rPr>
          <w:rFonts w:ascii="Arial" w:hAnsi="Arial" w:cs="Arial"/>
        </w:rPr>
        <w:t xml:space="preserve"> stran</w:t>
      </w:r>
      <w:r w:rsidR="00EB135D">
        <w:rPr>
          <w:rFonts w:ascii="Arial" w:hAnsi="Arial" w:cs="Arial"/>
        </w:rPr>
        <w:t>.</w:t>
      </w:r>
    </w:p>
    <w:p w:rsidR="00AE4D8C" w:rsidRDefault="00957811" w:rsidP="00CF3ADB">
      <w:pPr>
        <w:numPr>
          <w:ilvl w:val="0"/>
          <w:numId w:val="14"/>
        </w:numPr>
        <w:spacing w:after="120" w:line="280" w:lineRule="atLeast"/>
        <w:ind w:left="425" w:hanging="425"/>
        <w:jc w:val="both"/>
        <w:rPr>
          <w:rFonts w:ascii="Arial" w:hAnsi="Arial" w:cs="Arial"/>
        </w:rPr>
      </w:pPr>
      <w:r>
        <w:rPr>
          <w:rFonts w:ascii="Arial" w:hAnsi="Arial" w:cs="Arial"/>
        </w:rPr>
        <w:t>Prodávající je povinen akceptovat příslušnou Výzv</w:t>
      </w:r>
      <w:r w:rsidR="0011073E">
        <w:rPr>
          <w:rFonts w:ascii="Arial" w:hAnsi="Arial" w:cs="Arial"/>
        </w:rPr>
        <w:t>u</w:t>
      </w:r>
      <w:r>
        <w:rPr>
          <w:rFonts w:ascii="Arial" w:hAnsi="Arial" w:cs="Arial"/>
        </w:rPr>
        <w:t xml:space="preserve"> kupujícího, resp. zaslat kupujícímu vyrozumění o jejím nepřijetí,</w:t>
      </w:r>
      <w:r w:rsidR="00AE4D8C" w:rsidRPr="00C90F4A">
        <w:rPr>
          <w:rFonts w:ascii="Arial" w:hAnsi="Arial" w:cs="Arial"/>
        </w:rPr>
        <w:t xml:space="preserve"> nejpozději do 2 pracovních dnů ode dne doručení příslušné </w:t>
      </w:r>
      <w:r w:rsidR="00AE4D8C">
        <w:rPr>
          <w:rFonts w:ascii="Arial" w:hAnsi="Arial" w:cs="Arial"/>
        </w:rPr>
        <w:t>V</w:t>
      </w:r>
      <w:r w:rsidR="00AE4D8C" w:rsidRPr="00C90F4A">
        <w:rPr>
          <w:rFonts w:ascii="Arial" w:hAnsi="Arial" w:cs="Arial"/>
        </w:rPr>
        <w:t>ýzvy</w:t>
      </w:r>
      <w:r>
        <w:rPr>
          <w:rFonts w:ascii="Arial" w:hAnsi="Arial" w:cs="Arial"/>
        </w:rPr>
        <w:t xml:space="preserve"> prodávajícímu</w:t>
      </w:r>
      <w:r w:rsidR="00AE4D8C">
        <w:rPr>
          <w:rFonts w:ascii="Arial" w:hAnsi="Arial" w:cs="Arial"/>
        </w:rPr>
        <w:t>.</w:t>
      </w:r>
    </w:p>
    <w:p w:rsidR="00AE4D8C" w:rsidRPr="00C90F4A" w:rsidRDefault="00AE4D8C" w:rsidP="00CF3ADB">
      <w:pPr>
        <w:numPr>
          <w:ilvl w:val="0"/>
          <w:numId w:val="14"/>
        </w:numPr>
        <w:spacing w:after="120" w:line="280" w:lineRule="atLeast"/>
        <w:ind w:left="426" w:hanging="426"/>
        <w:jc w:val="both"/>
        <w:rPr>
          <w:rFonts w:ascii="Arial" w:hAnsi="Arial" w:cs="Arial"/>
        </w:rPr>
      </w:pPr>
      <w:r w:rsidRPr="005E2354">
        <w:rPr>
          <w:rFonts w:ascii="Arial" w:hAnsi="Arial" w:cs="Arial"/>
        </w:rPr>
        <w:t xml:space="preserve">Nepřijetí </w:t>
      </w:r>
      <w:r w:rsidR="00F26F83">
        <w:rPr>
          <w:rFonts w:ascii="Arial" w:hAnsi="Arial" w:cs="Arial"/>
        </w:rPr>
        <w:t xml:space="preserve">příslušné </w:t>
      </w:r>
      <w:r>
        <w:rPr>
          <w:rFonts w:ascii="Arial" w:hAnsi="Arial" w:cs="Arial"/>
        </w:rPr>
        <w:t>V</w:t>
      </w:r>
      <w:r w:rsidRPr="00C90F4A">
        <w:rPr>
          <w:rFonts w:ascii="Arial" w:hAnsi="Arial" w:cs="Arial"/>
        </w:rPr>
        <w:t xml:space="preserve">ýzvy je možné pouze z objektivních důvodů, které nemůže </w:t>
      </w:r>
      <w:r>
        <w:rPr>
          <w:rFonts w:ascii="Arial" w:hAnsi="Arial" w:cs="Arial"/>
        </w:rPr>
        <w:t>prodávající</w:t>
      </w:r>
      <w:r w:rsidRPr="00C90F4A">
        <w:rPr>
          <w:rFonts w:ascii="Arial" w:hAnsi="Arial" w:cs="Arial"/>
        </w:rPr>
        <w:t xml:space="preserve"> ovlivnit nebo se jim vyhnout (</w:t>
      </w:r>
      <w:r w:rsidR="00957811">
        <w:rPr>
          <w:rFonts w:ascii="Arial" w:hAnsi="Arial" w:cs="Arial"/>
        </w:rPr>
        <w:t xml:space="preserve">např. </w:t>
      </w:r>
      <w:r w:rsidRPr="00C90F4A">
        <w:rPr>
          <w:rFonts w:ascii="Arial" w:hAnsi="Arial" w:cs="Arial"/>
        </w:rPr>
        <w:t xml:space="preserve">živelná pohroma apod.) a </w:t>
      </w:r>
      <w:r>
        <w:rPr>
          <w:rFonts w:ascii="Arial" w:hAnsi="Arial" w:cs="Arial"/>
        </w:rPr>
        <w:t>prodávající</w:t>
      </w:r>
      <w:r w:rsidRPr="00C90F4A">
        <w:rPr>
          <w:rFonts w:ascii="Arial" w:hAnsi="Arial" w:cs="Arial"/>
        </w:rPr>
        <w:t xml:space="preserve"> tyto důvody musí u</w:t>
      </w:r>
      <w:r w:rsidRPr="005E2354">
        <w:rPr>
          <w:rFonts w:ascii="Arial" w:hAnsi="Arial" w:cs="Arial"/>
        </w:rPr>
        <w:t xml:space="preserve">vést ve vyrozumění o nepřijetí </w:t>
      </w:r>
      <w:r>
        <w:rPr>
          <w:rFonts w:ascii="Arial" w:hAnsi="Arial" w:cs="Arial"/>
        </w:rPr>
        <w:t>V</w:t>
      </w:r>
      <w:r w:rsidRPr="00C90F4A">
        <w:rPr>
          <w:rFonts w:ascii="Arial" w:hAnsi="Arial" w:cs="Arial"/>
        </w:rPr>
        <w:t xml:space="preserve">ýzvy.  </w:t>
      </w:r>
    </w:p>
    <w:p w:rsidR="0011073E" w:rsidRDefault="0011073E" w:rsidP="00AE4D8C">
      <w:pPr>
        <w:spacing w:line="276" w:lineRule="auto"/>
        <w:rPr>
          <w:rFonts w:ascii="Arial" w:hAnsi="Arial" w:cs="Arial"/>
        </w:rPr>
      </w:pPr>
    </w:p>
    <w:p w:rsidR="00AE4D8C" w:rsidRDefault="00AE4D8C" w:rsidP="00AE4D8C">
      <w:pPr>
        <w:spacing w:line="276" w:lineRule="auto"/>
        <w:rPr>
          <w:rFonts w:ascii="Arial" w:hAnsi="Arial" w:cs="Arial"/>
        </w:rPr>
      </w:pPr>
    </w:p>
    <w:p w:rsidR="00AE4D8C" w:rsidRPr="00C90F4A" w:rsidRDefault="00AE4D8C" w:rsidP="00AE4D8C">
      <w:pPr>
        <w:tabs>
          <w:tab w:val="left" w:pos="1701"/>
        </w:tabs>
        <w:spacing w:line="360" w:lineRule="auto"/>
        <w:jc w:val="center"/>
        <w:rPr>
          <w:rFonts w:ascii="Arial" w:hAnsi="Arial" w:cs="Arial"/>
          <w:b/>
        </w:rPr>
      </w:pPr>
      <w:r w:rsidRPr="00C90F4A">
        <w:rPr>
          <w:rFonts w:ascii="Arial" w:hAnsi="Arial" w:cs="Arial"/>
          <w:b/>
        </w:rPr>
        <w:t xml:space="preserve">Článek </w:t>
      </w:r>
      <w:r w:rsidR="00F26F83">
        <w:rPr>
          <w:rFonts w:ascii="Arial" w:hAnsi="Arial" w:cs="Arial"/>
          <w:b/>
        </w:rPr>
        <w:t>I</w:t>
      </w:r>
      <w:r>
        <w:rPr>
          <w:rFonts w:ascii="Arial" w:hAnsi="Arial" w:cs="Arial"/>
          <w:b/>
        </w:rPr>
        <w:t>V</w:t>
      </w:r>
      <w:r w:rsidRPr="00C90F4A">
        <w:rPr>
          <w:rFonts w:ascii="Arial" w:hAnsi="Arial" w:cs="Arial"/>
          <w:b/>
        </w:rPr>
        <w:t>.</w:t>
      </w:r>
    </w:p>
    <w:p w:rsidR="00AE4D8C" w:rsidRDefault="00AE4D8C" w:rsidP="00AE4D8C">
      <w:pPr>
        <w:tabs>
          <w:tab w:val="left" w:pos="1701"/>
        </w:tabs>
        <w:spacing w:after="120" w:line="360" w:lineRule="auto"/>
        <w:jc w:val="center"/>
        <w:rPr>
          <w:rFonts w:ascii="Arial" w:hAnsi="Arial" w:cs="Arial"/>
          <w:b/>
        </w:rPr>
      </w:pPr>
      <w:r w:rsidRPr="008C7695">
        <w:rPr>
          <w:rFonts w:ascii="Arial" w:hAnsi="Arial" w:cs="Arial"/>
          <w:b/>
        </w:rPr>
        <w:t xml:space="preserve">Způsob </w:t>
      </w:r>
      <w:r>
        <w:rPr>
          <w:rFonts w:ascii="Arial" w:hAnsi="Arial" w:cs="Arial"/>
          <w:b/>
        </w:rPr>
        <w:t>plnění</w:t>
      </w:r>
    </w:p>
    <w:p w:rsidR="00887C2D" w:rsidRDefault="007148CA" w:rsidP="00CF3ADB">
      <w:pPr>
        <w:pStyle w:val="Odstavecseseznamem"/>
        <w:numPr>
          <w:ilvl w:val="0"/>
          <w:numId w:val="20"/>
        </w:numPr>
        <w:spacing w:after="120" w:line="280" w:lineRule="atLeast"/>
        <w:ind w:left="425" w:hanging="425"/>
        <w:jc w:val="both"/>
        <w:rPr>
          <w:rFonts w:ascii="Arial" w:hAnsi="Arial" w:cs="Arial"/>
        </w:rPr>
      </w:pPr>
      <w:r>
        <w:rPr>
          <w:rFonts w:ascii="Arial" w:hAnsi="Arial" w:cs="Arial"/>
        </w:rPr>
        <w:t>Prodávající se zavazuje dodávat</w:t>
      </w:r>
      <w:r w:rsidR="00887C2D" w:rsidRPr="007F1DE9">
        <w:rPr>
          <w:rFonts w:ascii="Arial" w:hAnsi="Arial" w:cs="Arial"/>
        </w:rPr>
        <w:t xml:space="preserve"> kupujícímu zboží řádně a včas bez faktických a právních vad. Prodávající nese odpovědnost za to, že zboží je ke dni dodání plně funkční, splňuje veškeré minimální technické parametry uvedené v Příloze č. 1 této Rámcové smlouvy a odpovídá množství, které kupující poptal v příslušné Výzvě (blíže viz čl. III. této Rámcové smlouvy). Prodávající není oprávněn dodat kupujícímu větší, než kupujícím požadované množství zboží; postup dle § 2093 občanského zákoníku smluvní strany tímto vylučují. </w:t>
      </w:r>
    </w:p>
    <w:p w:rsidR="006A58AB" w:rsidRPr="007F1DE9" w:rsidRDefault="006A58AB" w:rsidP="00CF3ADB">
      <w:pPr>
        <w:pStyle w:val="Odstavecseseznamem"/>
        <w:numPr>
          <w:ilvl w:val="0"/>
          <w:numId w:val="20"/>
        </w:numPr>
        <w:spacing w:after="120" w:line="280" w:lineRule="atLeast"/>
        <w:ind w:left="426" w:hanging="426"/>
        <w:jc w:val="both"/>
        <w:rPr>
          <w:rFonts w:ascii="Arial" w:hAnsi="Arial" w:cs="Arial"/>
        </w:rPr>
      </w:pPr>
      <w:r w:rsidRPr="007F1DE9">
        <w:rPr>
          <w:rFonts w:ascii="Arial" w:hAnsi="Arial" w:cs="Arial"/>
        </w:rPr>
        <w:t xml:space="preserve">Prodávající </w:t>
      </w:r>
      <w:r w:rsidR="00B015D2">
        <w:rPr>
          <w:rFonts w:ascii="Arial" w:hAnsi="Arial" w:cs="Arial"/>
        </w:rPr>
        <w:t xml:space="preserve">dále </w:t>
      </w:r>
      <w:r w:rsidRPr="007F1DE9">
        <w:rPr>
          <w:rFonts w:ascii="Arial" w:hAnsi="Arial" w:cs="Arial"/>
        </w:rPr>
        <w:t xml:space="preserve">odpovídá za to, že veškeré </w:t>
      </w:r>
      <w:r w:rsidR="007148CA">
        <w:rPr>
          <w:rFonts w:ascii="Arial" w:hAnsi="Arial" w:cs="Arial"/>
        </w:rPr>
        <w:t>kupujícímu dodáva</w:t>
      </w:r>
      <w:r w:rsidRPr="007F1DE9">
        <w:rPr>
          <w:rFonts w:ascii="Arial" w:hAnsi="Arial" w:cs="Arial"/>
        </w:rPr>
        <w:t xml:space="preserve">né zboží splňuje níže uvedené požadavky: </w:t>
      </w:r>
    </w:p>
    <w:p w:rsidR="006A58AB" w:rsidRPr="007F1DE9" w:rsidRDefault="006A58AB" w:rsidP="00CF3ADB">
      <w:pPr>
        <w:pStyle w:val="Odstavecseseznamem"/>
        <w:numPr>
          <w:ilvl w:val="2"/>
          <w:numId w:val="32"/>
        </w:numPr>
        <w:spacing w:line="360" w:lineRule="auto"/>
        <w:ind w:left="851" w:hanging="426"/>
        <w:contextualSpacing/>
        <w:jc w:val="both"/>
        <w:rPr>
          <w:rFonts w:ascii="Arial" w:hAnsi="Arial" w:cs="Arial"/>
        </w:rPr>
      </w:pPr>
      <w:r w:rsidRPr="007F1DE9">
        <w:rPr>
          <w:rFonts w:ascii="Arial" w:hAnsi="Arial" w:cs="Arial"/>
        </w:rPr>
        <w:t>je nové, nepoužité, nerepasované a vhodné pro český trh,</w:t>
      </w:r>
    </w:p>
    <w:p w:rsidR="00915315" w:rsidRDefault="006A58AB" w:rsidP="00CF3ADB">
      <w:pPr>
        <w:pStyle w:val="Odstavecseseznamem"/>
        <w:numPr>
          <w:ilvl w:val="2"/>
          <w:numId w:val="32"/>
        </w:numPr>
        <w:spacing w:line="360" w:lineRule="auto"/>
        <w:ind w:left="851" w:hanging="426"/>
        <w:contextualSpacing/>
        <w:jc w:val="both"/>
        <w:rPr>
          <w:rFonts w:ascii="Arial" w:hAnsi="Arial" w:cs="Arial"/>
        </w:rPr>
      </w:pPr>
      <w:r w:rsidRPr="007F1DE9">
        <w:rPr>
          <w:rFonts w:ascii="Arial" w:hAnsi="Arial" w:cs="Arial"/>
        </w:rPr>
        <w:t>odpovídá závazným technickým normám</w:t>
      </w:r>
    </w:p>
    <w:p w:rsidR="006A58AB" w:rsidRPr="007F1DE9" w:rsidRDefault="00EF4BC3" w:rsidP="00CF3ADB">
      <w:pPr>
        <w:pStyle w:val="Odstavecseseznamem"/>
        <w:numPr>
          <w:ilvl w:val="2"/>
          <w:numId w:val="32"/>
        </w:numPr>
        <w:spacing w:after="120" w:line="280" w:lineRule="atLeast"/>
        <w:ind w:left="850" w:hanging="425"/>
        <w:jc w:val="both"/>
        <w:rPr>
          <w:rFonts w:ascii="Arial" w:hAnsi="Arial" w:cs="Arial"/>
        </w:rPr>
      </w:pPr>
      <w:r>
        <w:rPr>
          <w:rFonts w:ascii="Arial" w:hAnsi="Arial" w:cs="Arial"/>
        </w:rPr>
        <w:t xml:space="preserve">je </w:t>
      </w:r>
      <w:r w:rsidR="00915315">
        <w:rPr>
          <w:rFonts w:ascii="Arial" w:hAnsi="Arial" w:cs="Arial"/>
        </w:rPr>
        <w:t>plně kompatibilní s technickým prostředím VZP ČR</w:t>
      </w:r>
      <w:r>
        <w:rPr>
          <w:rFonts w:ascii="Arial" w:hAnsi="Arial" w:cs="Arial"/>
        </w:rPr>
        <w:t>,</w:t>
      </w:r>
      <w:r w:rsidR="00915315">
        <w:rPr>
          <w:rFonts w:ascii="Arial" w:hAnsi="Arial" w:cs="Arial"/>
        </w:rPr>
        <w:t xml:space="preserve"> </w:t>
      </w:r>
      <w:r w:rsidR="00915315" w:rsidRPr="009179EF">
        <w:rPr>
          <w:rFonts w:ascii="Arial" w:hAnsi="Arial" w:cs="Arial"/>
        </w:rPr>
        <w:t>definovan</w:t>
      </w:r>
      <w:r w:rsidR="00915315">
        <w:rPr>
          <w:rFonts w:ascii="Arial" w:hAnsi="Arial" w:cs="Arial"/>
        </w:rPr>
        <w:t>ými</w:t>
      </w:r>
      <w:r w:rsidR="00915315" w:rsidRPr="009179EF">
        <w:rPr>
          <w:rFonts w:ascii="Arial" w:hAnsi="Arial" w:cs="Arial"/>
        </w:rPr>
        <w:t xml:space="preserve"> </w:t>
      </w:r>
      <w:r w:rsidR="00915315">
        <w:rPr>
          <w:rFonts w:ascii="Arial" w:hAnsi="Arial" w:cs="Arial"/>
          <w:iCs/>
        </w:rPr>
        <w:t>s</w:t>
      </w:r>
      <w:r w:rsidR="00915315" w:rsidRPr="00A9049B">
        <w:rPr>
          <w:rFonts w:ascii="Arial" w:hAnsi="Arial" w:cs="Arial"/>
          <w:iCs/>
        </w:rPr>
        <w:t>tandardy a podmínkami dodávek informačního systému Všeobecné zdravotní pojišťovny ČR</w:t>
      </w:r>
      <w:r>
        <w:rPr>
          <w:rFonts w:ascii="Arial" w:hAnsi="Arial" w:cs="Arial"/>
          <w:iCs/>
        </w:rPr>
        <w:t xml:space="preserve"> (viz Příloha č. 3 této Rámcové smlouvy</w:t>
      </w:r>
      <w:r w:rsidR="006A58AB" w:rsidRPr="007F1DE9">
        <w:rPr>
          <w:rFonts w:ascii="Arial" w:hAnsi="Arial" w:cs="Arial"/>
        </w:rPr>
        <w:t>,</w:t>
      </w:r>
    </w:p>
    <w:p w:rsidR="006A58AB" w:rsidRPr="007F1DE9" w:rsidRDefault="006A58AB" w:rsidP="00CF3ADB">
      <w:pPr>
        <w:pStyle w:val="Odstavecseseznamem"/>
        <w:numPr>
          <w:ilvl w:val="2"/>
          <w:numId w:val="32"/>
        </w:numPr>
        <w:spacing w:line="360" w:lineRule="auto"/>
        <w:ind w:left="851" w:hanging="426"/>
        <w:contextualSpacing/>
        <w:jc w:val="both"/>
        <w:rPr>
          <w:rFonts w:ascii="Arial" w:hAnsi="Arial" w:cs="Arial"/>
        </w:rPr>
      </w:pPr>
      <w:r w:rsidRPr="007F1DE9">
        <w:rPr>
          <w:rFonts w:ascii="Arial" w:hAnsi="Arial" w:cs="Arial"/>
        </w:rPr>
        <w:t>je bez materiálových, konstrukční</w:t>
      </w:r>
      <w:r w:rsidR="00C110ED">
        <w:rPr>
          <w:rFonts w:ascii="Arial" w:hAnsi="Arial" w:cs="Arial"/>
        </w:rPr>
        <w:t>ch, výrobních a vzhledových vad,</w:t>
      </w:r>
    </w:p>
    <w:p w:rsidR="00C110ED" w:rsidRDefault="006A58AB" w:rsidP="00CF3ADB">
      <w:pPr>
        <w:pStyle w:val="Odstavecseseznamem"/>
        <w:numPr>
          <w:ilvl w:val="2"/>
          <w:numId w:val="32"/>
        </w:numPr>
        <w:spacing w:line="360" w:lineRule="auto"/>
        <w:ind w:left="851" w:hanging="425"/>
        <w:contextualSpacing/>
        <w:jc w:val="both"/>
        <w:rPr>
          <w:rFonts w:ascii="Arial" w:hAnsi="Arial" w:cs="Arial"/>
        </w:rPr>
      </w:pPr>
      <w:r w:rsidRPr="007F1DE9">
        <w:rPr>
          <w:rFonts w:ascii="Arial" w:hAnsi="Arial" w:cs="Arial"/>
        </w:rPr>
        <w:t>je bez právních vad</w:t>
      </w:r>
      <w:r w:rsidR="00C110ED">
        <w:rPr>
          <w:rFonts w:ascii="Arial" w:hAnsi="Arial" w:cs="Arial"/>
        </w:rPr>
        <w:t>,</w:t>
      </w:r>
    </w:p>
    <w:p w:rsidR="006A58AB" w:rsidRPr="007F1DE9" w:rsidRDefault="00C110ED" w:rsidP="00CF3ADB">
      <w:pPr>
        <w:pStyle w:val="Odstavecseseznamem"/>
        <w:numPr>
          <w:ilvl w:val="2"/>
          <w:numId w:val="32"/>
        </w:numPr>
        <w:spacing w:line="360" w:lineRule="auto"/>
        <w:ind w:left="851" w:hanging="425"/>
        <w:contextualSpacing/>
        <w:jc w:val="both"/>
        <w:rPr>
          <w:rFonts w:ascii="Arial" w:hAnsi="Arial" w:cs="Arial"/>
        </w:rPr>
      </w:pPr>
      <w:r w:rsidRPr="00C90F4A">
        <w:rPr>
          <w:rFonts w:ascii="Arial" w:hAnsi="Arial" w:cs="Arial"/>
        </w:rPr>
        <w:t>je způsobilé pro použití k určenému účelu</w:t>
      </w:r>
      <w:r w:rsidRPr="007F1DE9">
        <w:rPr>
          <w:rFonts w:ascii="Arial" w:hAnsi="Arial" w:cs="Arial"/>
        </w:rPr>
        <w:t>;</w:t>
      </w:r>
    </w:p>
    <w:p w:rsidR="00AE4D8C" w:rsidRPr="00B015D2" w:rsidRDefault="00AE4D8C" w:rsidP="00CF3ADB">
      <w:pPr>
        <w:numPr>
          <w:ilvl w:val="0"/>
          <w:numId w:val="20"/>
        </w:numPr>
        <w:spacing w:after="120" w:line="280" w:lineRule="atLeast"/>
        <w:ind w:left="425" w:hanging="425"/>
        <w:jc w:val="both"/>
        <w:rPr>
          <w:rFonts w:ascii="Arial" w:hAnsi="Arial" w:cs="Arial"/>
        </w:rPr>
      </w:pPr>
      <w:r w:rsidRPr="00C90F4A">
        <w:rPr>
          <w:rFonts w:ascii="Arial" w:hAnsi="Arial" w:cs="Arial"/>
        </w:rPr>
        <w:t xml:space="preserve">Závazek </w:t>
      </w:r>
      <w:r>
        <w:rPr>
          <w:rFonts w:ascii="Arial" w:hAnsi="Arial" w:cs="Arial"/>
        </w:rPr>
        <w:t>prodávajícího</w:t>
      </w:r>
      <w:r w:rsidRPr="00C90F4A">
        <w:rPr>
          <w:rFonts w:ascii="Arial" w:hAnsi="Arial" w:cs="Arial"/>
        </w:rPr>
        <w:t xml:space="preserve"> dodat </w:t>
      </w:r>
      <w:r>
        <w:rPr>
          <w:rFonts w:ascii="Arial" w:hAnsi="Arial" w:cs="Arial"/>
        </w:rPr>
        <w:t xml:space="preserve">kupujícímu </w:t>
      </w:r>
      <w:r w:rsidR="00845D26">
        <w:rPr>
          <w:rFonts w:ascii="Arial" w:hAnsi="Arial" w:cs="Arial"/>
        </w:rPr>
        <w:t>zboží</w:t>
      </w:r>
      <w:r w:rsidR="00F26F83">
        <w:rPr>
          <w:rFonts w:ascii="Arial" w:hAnsi="Arial" w:cs="Arial"/>
        </w:rPr>
        <w:t>, jehož druh a množství je uvedeno v příslušné Dílčí smlouvě,</w:t>
      </w:r>
      <w:r w:rsidRPr="00C90F4A">
        <w:rPr>
          <w:rFonts w:ascii="Arial" w:hAnsi="Arial" w:cs="Arial"/>
        </w:rPr>
        <w:t xml:space="preserve"> bude splněn </w:t>
      </w:r>
      <w:r>
        <w:rPr>
          <w:rFonts w:ascii="Arial" w:hAnsi="Arial" w:cs="Arial"/>
        </w:rPr>
        <w:t xml:space="preserve">převzetím </w:t>
      </w:r>
      <w:r w:rsidR="00845D26">
        <w:rPr>
          <w:rFonts w:ascii="Arial" w:hAnsi="Arial" w:cs="Arial"/>
        </w:rPr>
        <w:t>zboží</w:t>
      </w:r>
      <w:r>
        <w:rPr>
          <w:rFonts w:ascii="Arial" w:hAnsi="Arial" w:cs="Arial"/>
        </w:rPr>
        <w:t xml:space="preserve"> kupujícím</w:t>
      </w:r>
      <w:r w:rsidR="00F26F83">
        <w:rPr>
          <w:rFonts w:ascii="Arial" w:hAnsi="Arial" w:cs="Arial"/>
        </w:rPr>
        <w:t xml:space="preserve"> v místě plnění</w:t>
      </w:r>
      <w:r>
        <w:rPr>
          <w:rFonts w:ascii="Arial" w:hAnsi="Arial" w:cs="Arial"/>
        </w:rPr>
        <w:t>, tj. podpisem příslušného předávacího protokolu k tomu pověřenými osobami obou smluvních stran (dále jen „Předávací protokol").</w:t>
      </w:r>
      <w:r w:rsidR="00B015D2">
        <w:rPr>
          <w:rFonts w:ascii="Arial" w:hAnsi="Arial" w:cs="Arial"/>
        </w:rPr>
        <w:t xml:space="preserve"> </w:t>
      </w:r>
      <w:r w:rsidR="00AC2B02">
        <w:rPr>
          <w:rFonts w:ascii="Arial" w:hAnsi="Arial" w:cs="Arial"/>
        </w:rPr>
        <w:t>Předávací protokol musí povinně obsahovat</w:t>
      </w:r>
      <w:r w:rsidR="00AC2B02" w:rsidRPr="00C90F4A">
        <w:rPr>
          <w:rFonts w:ascii="Arial" w:hAnsi="Arial" w:cs="Arial"/>
        </w:rPr>
        <w:t xml:space="preserve"> označení a číslo této Rámcové smlouvy, příslušné Dílčí smlouvy</w:t>
      </w:r>
      <w:r w:rsidR="00AC2B02">
        <w:rPr>
          <w:rFonts w:ascii="Arial" w:hAnsi="Arial" w:cs="Arial"/>
        </w:rPr>
        <w:t>, specifikaci předávaného předmětu plnění</w:t>
      </w:r>
      <w:r w:rsidR="00AC2B02" w:rsidRPr="00C90F4A">
        <w:rPr>
          <w:rFonts w:ascii="Arial" w:hAnsi="Arial" w:cs="Arial"/>
        </w:rPr>
        <w:t xml:space="preserve"> a jeho množství, da</w:t>
      </w:r>
      <w:r w:rsidR="00AC2B02">
        <w:rPr>
          <w:rFonts w:ascii="Arial" w:hAnsi="Arial" w:cs="Arial"/>
        </w:rPr>
        <w:t xml:space="preserve">tum, jména a místo pro podpisy </w:t>
      </w:r>
      <w:r w:rsidR="00AC2B02" w:rsidRPr="00C90F4A">
        <w:rPr>
          <w:rFonts w:ascii="Arial" w:hAnsi="Arial" w:cs="Arial"/>
        </w:rPr>
        <w:t>osob</w:t>
      </w:r>
      <w:r w:rsidR="00AC2B02">
        <w:rPr>
          <w:rFonts w:ascii="Arial" w:hAnsi="Arial" w:cs="Arial"/>
        </w:rPr>
        <w:t>y předávající a přebírající</w:t>
      </w:r>
      <w:r w:rsidR="00AC2B02" w:rsidRPr="00D63996">
        <w:rPr>
          <w:rFonts w:ascii="Arial" w:hAnsi="Arial" w:cs="Arial"/>
        </w:rPr>
        <w:t>.</w:t>
      </w:r>
    </w:p>
    <w:p w:rsidR="00AE4D8C" w:rsidRPr="008C6235" w:rsidRDefault="00AE4D8C" w:rsidP="00CF3ADB">
      <w:pPr>
        <w:numPr>
          <w:ilvl w:val="0"/>
          <w:numId w:val="20"/>
        </w:numPr>
        <w:spacing w:after="120" w:line="280" w:lineRule="atLeast"/>
        <w:ind w:left="425" w:hanging="425"/>
        <w:jc w:val="both"/>
        <w:rPr>
          <w:rFonts w:ascii="Arial" w:hAnsi="Arial" w:cs="Arial"/>
        </w:rPr>
      </w:pPr>
      <w:r w:rsidRPr="00225282">
        <w:rPr>
          <w:rFonts w:ascii="Arial" w:hAnsi="Arial" w:cs="Arial"/>
        </w:rPr>
        <w:t xml:space="preserve">Prodávající je povinen doručit </w:t>
      </w:r>
      <w:r w:rsidR="00F26F83">
        <w:rPr>
          <w:rFonts w:ascii="Arial" w:hAnsi="Arial" w:cs="Arial"/>
        </w:rPr>
        <w:t>osobě (</w:t>
      </w:r>
      <w:r w:rsidRPr="00225282">
        <w:rPr>
          <w:rFonts w:ascii="Arial" w:hAnsi="Arial" w:cs="Arial"/>
        </w:rPr>
        <w:t>osobám</w:t>
      </w:r>
      <w:r w:rsidR="00F26F83">
        <w:rPr>
          <w:rFonts w:ascii="Arial" w:hAnsi="Arial" w:cs="Arial"/>
        </w:rPr>
        <w:t>) dle</w:t>
      </w:r>
      <w:r w:rsidR="00942319">
        <w:rPr>
          <w:rFonts w:ascii="Arial" w:hAnsi="Arial" w:cs="Arial"/>
        </w:rPr>
        <w:t xml:space="preserve"> čl. III., odst. 5, písm. e) </w:t>
      </w:r>
      <w:r w:rsidR="00F26F83">
        <w:rPr>
          <w:rFonts w:ascii="Arial" w:hAnsi="Arial" w:cs="Arial"/>
        </w:rPr>
        <w:t>Rámcové smlouvy,</w:t>
      </w:r>
      <w:r w:rsidRPr="00225282">
        <w:rPr>
          <w:rFonts w:ascii="Arial" w:hAnsi="Arial" w:cs="Arial"/>
        </w:rPr>
        <w:t xml:space="preserve"> písemné vyrozumění o </w:t>
      </w:r>
      <w:r>
        <w:rPr>
          <w:rFonts w:ascii="Arial" w:hAnsi="Arial" w:cs="Arial"/>
        </w:rPr>
        <w:t xml:space="preserve">přesném datu a času realizace </w:t>
      </w:r>
      <w:r w:rsidR="00845D26">
        <w:rPr>
          <w:rFonts w:ascii="Arial" w:hAnsi="Arial" w:cs="Arial"/>
        </w:rPr>
        <w:t>dodávky zboží</w:t>
      </w:r>
      <w:r w:rsidRPr="00225282">
        <w:rPr>
          <w:rFonts w:ascii="Arial" w:hAnsi="Arial" w:cs="Arial"/>
        </w:rPr>
        <w:t>, a to minimálně dva pracovní dny před</w:t>
      </w:r>
      <w:r>
        <w:rPr>
          <w:rFonts w:ascii="Arial" w:hAnsi="Arial" w:cs="Arial"/>
        </w:rPr>
        <w:t>em</w:t>
      </w:r>
      <w:r w:rsidRPr="00225282">
        <w:rPr>
          <w:rFonts w:ascii="Arial" w:hAnsi="Arial" w:cs="Arial"/>
        </w:rPr>
        <w:t>.</w:t>
      </w:r>
    </w:p>
    <w:p w:rsidR="00887C2D" w:rsidRPr="00887C2D" w:rsidRDefault="00AE4D8C" w:rsidP="00CF3ADB">
      <w:pPr>
        <w:numPr>
          <w:ilvl w:val="0"/>
          <w:numId w:val="20"/>
        </w:numPr>
        <w:spacing w:after="120" w:line="280" w:lineRule="atLeast"/>
        <w:ind w:left="425" w:hanging="425"/>
        <w:jc w:val="both"/>
        <w:rPr>
          <w:rFonts w:ascii="Arial" w:hAnsi="Arial" w:cs="Arial"/>
        </w:rPr>
      </w:pPr>
      <w:r>
        <w:rPr>
          <w:rFonts w:ascii="Arial" w:hAnsi="Arial" w:cs="Arial"/>
        </w:rPr>
        <w:t>Ve lhůtě určené dle předchozího odstavce prodávající dodá</w:t>
      </w:r>
      <w:r w:rsidR="00F26F83">
        <w:rPr>
          <w:rFonts w:ascii="Arial" w:hAnsi="Arial" w:cs="Arial"/>
        </w:rPr>
        <w:t xml:space="preserve"> </w:t>
      </w:r>
      <w:r w:rsidR="00845D26">
        <w:rPr>
          <w:rFonts w:ascii="Arial" w:hAnsi="Arial" w:cs="Arial"/>
        </w:rPr>
        <w:t>zboží</w:t>
      </w:r>
      <w:r>
        <w:rPr>
          <w:rFonts w:ascii="Arial" w:hAnsi="Arial" w:cs="Arial"/>
        </w:rPr>
        <w:t xml:space="preserve"> do místa </w:t>
      </w:r>
      <w:r w:rsidR="00E220A6">
        <w:rPr>
          <w:rFonts w:ascii="Arial" w:hAnsi="Arial" w:cs="Arial"/>
        </w:rPr>
        <w:t xml:space="preserve">plnění </w:t>
      </w:r>
      <w:r>
        <w:rPr>
          <w:rFonts w:ascii="Arial" w:hAnsi="Arial" w:cs="Arial"/>
        </w:rPr>
        <w:t xml:space="preserve">uvedeného v příslušné </w:t>
      </w:r>
      <w:r w:rsidR="00F26F83">
        <w:rPr>
          <w:rFonts w:ascii="Arial" w:hAnsi="Arial" w:cs="Arial"/>
        </w:rPr>
        <w:t xml:space="preserve">Dílčí smlouvě na své náklady a nebezpečí. </w:t>
      </w:r>
      <w:r w:rsidR="005801A4">
        <w:rPr>
          <w:rFonts w:ascii="Arial" w:hAnsi="Arial" w:cs="Arial"/>
        </w:rPr>
        <w:t>Současně s</w:t>
      </w:r>
      <w:r w:rsidR="00845D26">
        <w:rPr>
          <w:rFonts w:ascii="Arial" w:hAnsi="Arial" w:cs="Arial"/>
        </w:rPr>
        <w:t>e zbožím</w:t>
      </w:r>
      <w:r w:rsidR="005801A4">
        <w:rPr>
          <w:rFonts w:ascii="Arial" w:hAnsi="Arial" w:cs="Arial"/>
        </w:rPr>
        <w:t xml:space="preserve"> předá vždy prodávající kupujícímu veškeré doklady nutné k převzetí a užívání zboží v českém </w:t>
      </w:r>
      <w:r w:rsidR="00495DD1">
        <w:rPr>
          <w:rFonts w:ascii="Arial" w:hAnsi="Arial" w:cs="Arial"/>
        </w:rPr>
        <w:t xml:space="preserve">jazyce, tj. </w:t>
      </w:r>
      <w:r w:rsidR="00B015D2">
        <w:rPr>
          <w:rFonts w:ascii="Arial" w:hAnsi="Arial" w:cs="Arial"/>
        </w:rPr>
        <w:t xml:space="preserve">dodací list, </w:t>
      </w:r>
      <w:r w:rsidR="00495DD1">
        <w:rPr>
          <w:rFonts w:ascii="Arial" w:hAnsi="Arial" w:cs="Arial"/>
        </w:rPr>
        <w:t>návod</w:t>
      </w:r>
      <w:r w:rsidR="005801A4">
        <w:rPr>
          <w:rFonts w:ascii="Arial" w:hAnsi="Arial" w:cs="Arial"/>
        </w:rPr>
        <w:t xml:space="preserve"> k </w:t>
      </w:r>
      <w:r w:rsidR="00495DD1">
        <w:rPr>
          <w:rFonts w:ascii="Arial" w:hAnsi="Arial" w:cs="Arial"/>
        </w:rPr>
        <w:t>použi</w:t>
      </w:r>
      <w:r w:rsidR="005801A4">
        <w:rPr>
          <w:rFonts w:ascii="Arial" w:hAnsi="Arial" w:cs="Arial"/>
        </w:rPr>
        <w:t>tí a veškeré další potřebné doklady</w:t>
      </w:r>
      <w:r w:rsidR="00E6195E">
        <w:rPr>
          <w:rFonts w:ascii="Arial" w:hAnsi="Arial" w:cs="Arial"/>
        </w:rPr>
        <w:t>,</w:t>
      </w:r>
      <w:r w:rsidR="005801A4">
        <w:rPr>
          <w:rFonts w:ascii="Arial" w:hAnsi="Arial" w:cs="Arial"/>
        </w:rPr>
        <w:t xml:space="preserve"> </w:t>
      </w:r>
      <w:r w:rsidR="00E6195E">
        <w:rPr>
          <w:rFonts w:ascii="Arial" w:hAnsi="Arial" w:cs="Arial"/>
        </w:rPr>
        <w:t xml:space="preserve">včetně dokladu o poskytnutí příslušné licence, bude-li software součástí příslušného plnění. </w:t>
      </w:r>
      <w:r w:rsidR="005801A4">
        <w:rPr>
          <w:rFonts w:ascii="Arial" w:hAnsi="Arial" w:cs="Arial"/>
        </w:rPr>
        <w:t xml:space="preserve">(dále jen „nezbytné doklady“). </w:t>
      </w:r>
      <w:r w:rsidR="00495DD1">
        <w:rPr>
          <w:rFonts w:ascii="Arial" w:hAnsi="Arial" w:cs="Arial"/>
        </w:rPr>
        <w:t>Následně osoba pověřen</w:t>
      </w:r>
      <w:r w:rsidR="00E6195E">
        <w:rPr>
          <w:rFonts w:ascii="Arial" w:hAnsi="Arial" w:cs="Arial"/>
        </w:rPr>
        <w:t>á</w:t>
      </w:r>
      <w:r w:rsidR="00495DD1">
        <w:rPr>
          <w:rFonts w:ascii="Arial" w:hAnsi="Arial" w:cs="Arial"/>
        </w:rPr>
        <w:t xml:space="preserve"> kupujícím provede vybalení a fyzickou kontrolu dodaného zboží. B</w:t>
      </w:r>
      <w:r>
        <w:rPr>
          <w:rFonts w:ascii="Arial" w:hAnsi="Arial" w:cs="Arial"/>
        </w:rPr>
        <w:t xml:space="preserve">ude kontrolován zejména </w:t>
      </w:r>
      <w:r w:rsidR="00B015D2">
        <w:rPr>
          <w:rFonts w:ascii="Arial" w:hAnsi="Arial" w:cs="Arial"/>
        </w:rPr>
        <w:t>druh</w:t>
      </w:r>
      <w:r>
        <w:rPr>
          <w:rFonts w:ascii="Arial" w:hAnsi="Arial" w:cs="Arial"/>
        </w:rPr>
        <w:t xml:space="preserve"> a množství dodaného zboží, </w:t>
      </w:r>
      <w:r w:rsidR="00495DD1">
        <w:rPr>
          <w:rFonts w:ascii="Arial" w:hAnsi="Arial" w:cs="Arial"/>
        </w:rPr>
        <w:t>úplnost</w:t>
      </w:r>
      <w:r>
        <w:rPr>
          <w:rFonts w:ascii="Arial" w:hAnsi="Arial" w:cs="Arial"/>
        </w:rPr>
        <w:t xml:space="preserve"> nezbytných dokladů</w:t>
      </w:r>
      <w:r w:rsidR="00E6195E">
        <w:rPr>
          <w:rFonts w:ascii="Arial" w:hAnsi="Arial" w:cs="Arial"/>
        </w:rPr>
        <w:t xml:space="preserve"> a rovněž, zda je zboží bez zjevných vad</w:t>
      </w:r>
      <w:r>
        <w:rPr>
          <w:rFonts w:ascii="Arial" w:hAnsi="Arial" w:cs="Arial"/>
        </w:rPr>
        <w:t>.</w:t>
      </w:r>
    </w:p>
    <w:p w:rsidR="00AE4D8C" w:rsidRDefault="00AE4D8C" w:rsidP="00CF3ADB">
      <w:pPr>
        <w:numPr>
          <w:ilvl w:val="0"/>
          <w:numId w:val="20"/>
        </w:numPr>
        <w:spacing w:after="120" w:line="280" w:lineRule="atLeast"/>
        <w:ind w:left="426" w:hanging="426"/>
        <w:jc w:val="both"/>
        <w:rPr>
          <w:rFonts w:ascii="Arial" w:hAnsi="Arial" w:cs="Arial"/>
        </w:rPr>
      </w:pPr>
      <w:r>
        <w:rPr>
          <w:rFonts w:ascii="Arial" w:hAnsi="Arial" w:cs="Arial"/>
        </w:rPr>
        <w:t xml:space="preserve">Za řádně poskytnuté plnění dle této Rámcové smlouvy a příslušné Výzvy se považuje </w:t>
      </w:r>
      <w:r w:rsidR="00845D26">
        <w:rPr>
          <w:rFonts w:ascii="Arial" w:hAnsi="Arial" w:cs="Arial"/>
        </w:rPr>
        <w:t>dodání zboží</w:t>
      </w:r>
      <w:r>
        <w:rPr>
          <w:rFonts w:ascii="Arial" w:hAnsi="Arial" w:cs="Arial"/>
        </w:rPr>
        <w:t xml:space="preserve"> bez jakýchkoliv vad. </w:t>
      </w:r>
      <w:r w:rsidR="00E6195E">
        <w:rPr>
          <w:rFonts w:ascii="Arial" w:hAnsi="Arial" w:cs="Arial"/>
        </w:rPr>
        <w:t xml:space="preserve">Prodávající je povinen v </w:t>
      </w:r>
      <w:r>
        <w:rPr>
          <w:rFonts w:ascii="Arial" w:hAnsi="Arial" w:cs="Arial"/>
        </w:rPr>
        <w:t> příslušném Předávacím protokolu výslovně uv</w:t>
      </w:r>
      <w:r w:rsidR="00E6195E">
        <w:rPr>
          <w:rFonts w:ascii="Arial" w:hAnsi="Arial" w:cs="Arial"/>
        </w:rPr>
        <w:t>ést</w:t>
      </w:r>
      <w:r>
        <w:rPr>
          <w:rFonts w:ascii="Arial" w:hAnsi="Arial" w:cs="Arial"/>
        </w:rPr>
        <w:t>, že poskytnuté plnění je bez vad; toto prohlášení se považuje za prohlášení ve smyslu ustanovení § 2</w:t>
      </w:r>
      <w:r w:rsidR="00B015D2">
        <w:rPr>
          <w:rFonts w:ascii="Arial" w:hAnsi="Arial" w:cs="Arial"/>
        </w:rPr>
        <w:t>10</w:t>
      </w:r>
      <w:r>
        <w:rPr>
          <w:rFonts w:ascii="Arial" w:hAnsi="Arial" w:cs="Arial"/>
        </w:rPr>
        <w:t>3 vět</w:t>
      </w:r>
      <w:r w:rsidR="00E6195E">
        <w:rPr>
          <w:rFonts w:ascii="Arial" w:hAnsi="Arial" w:cs="Arial"/>
        </w:rPr>
        <w:t>y</w:t>
      </w:r>
      <w:r>
        <w:rPr>
          <w:rFonts w:ascii="Arial" w:hAnsi="Arial" w:cs="Arial"/>
        </w:rPr>
        <w:t xml:space="preserve"> druh</w:t>
      </w:r>
      <w:r w:rsidR="00E6195E">
        <w:rPr>
          <w:rFonts w:ascii="Arial" w:hAnsi="Arial" w:cs="Arial"/>
        </w:rPr>
        <w:t>é</w:t>
      </w:r>
      <w:r>
        <w:rPr>
          <w:rFonts w:ascii="Arial" w:hAnsi="Arial" w:cs="Arial"/>
        </w:rPr>
        <w:t xml:space="preserve"> </w:t>
      </w:r>
      <w:r w:rsidR="00E6195E">
        <w:rPr>
          <w:rFonts w:ascii="Arial" w:hAnsi="Arial" w:cs="Arial"/>
        </w:rPr>
        <w:t>o</w:t>
      </w:r>
      <w:r>
        <w:rPr>
          <w:rFonts w:ascii="Arial" w:hAnsi="Arial" w:cs="Arial"/>
        </w:rPr>
        <w:t>bčanského zákoníku.</w:t>
      </w:r>
    </w:p>
    <w:p w:rsidR="00AE4D8C" w:rsidRPr="007F1DE9" w:rsidRDefault="00AE4D8C" w:rsidP="00CF3ADB">
      <w:pPr>
        <w:numPr>
          <w:ilvl w:val="0"/>
          <w:numId w:val="20"/>
        </w:numPr>
        <w:spacing w:after="120" w:line="280" w:lineRule="atLeast"/>
        <w:ind w:left="426" w:hanging="426"/>
        <w:jc w:val="both"/>
        <w:rPr>
          <w:rFonts w:ascii="Arial" w:hAnsi="Arial" w:cs="Arial"/>
        </w:rPr>
      </w:pPr>
      <w:r>
        <w:rPr>
          <w:rFonts w:ascii="Arial" w:hAnsi="Arial" w:cs="Arial"/>
        </w:rPr>
        <w:t>V příslušném Předávacím protokolu bude dále výslovně uvedeno, že</w:t>
      </w:r>
      <w:r w:rsidR="00B015D2">
        <w:rPr>
          <w:rFonts w:ascii="Arial" w:hAnsi="Arial" w:cs="Arial"/>
        </w:rPr>
        <w:t xml:space="preserve"> </w:t>
      </w:r>
      <w:r w:rsidRPr="007F1DE9">
        <w:rPr>
          <w:rFonts w:ascii="Arial" w:hAnsi="Arial" w:cs="Arial"/>
        </w:rPr>
        <w:t xml:space="preserve">prodávající ke dni podpisu </w:t>
      </w:r>
      <w:r w:rsidR="00E57E9C">
        <w:rPr>
          <w:rFonts w:ascii="Arial" w:hAnsi="Arial" w:cs="Arial"/>
        </w:rPr>
        <w:t>P</w:t>
      </w:r>
      <w:r w:rsidRPr="007F1DE9">
        <w:rPr>
          <w:rFonts w:ascii="Arial" w:hAnsi="Arial" w:cs="Arial"/>
        </w:rPr>
        <w:t>ředávacího protokolu poskytuje kupujícímu licenci k software v rozsahu a za podmínek stanovených v této Rámcové Smlouvě,</w:t>
      </w:r>
      <w:r w:rsidR="008E7C72" w:rsidRPr="007F1DE9">
        <w:rPr>
          <w:rFonts w:ascii="Arial" w:hAnsi="Arial" w:cs="Arial"/>
        </w:rPr>
        <w:t xml:space="preserve"> </w:t>
      </w:r>
      <w:r w:rsidR="00B015D2" w:rsidRPr="007F1DE9">
        <w:rPr>
          <w:rFonts w:ascii="Arial" w:hAnsi="Arial" w:cs="Arial"/>
        </w:rPr>
        <w:t>je</w:t>
      </w:r>
      <w:r w:rsidR="008E7C72" w:rsidRPr="007F1DE9">
        <w:rPr>
          <w:rFonts w:ascii="Arial" w:hAnsi="Arial" w:cs="Arial"/>
        </w:rPr>
        <w:t xml:space="preserve">-li součástí </w:t>
      </w:r>
      <w:r w:rsidR="00845D26" w:rsidRPr="007F1DE9">
        <w:rPr>
          <w:rFonts w:ascii="Arial" w:hAnsi="Arial" w:cs="Arial"/>
        </w:rPr>
        <w:t xml:space="preserve">dodaného zboží </w:t>
      </w:r>
      <w:r w:rsidR="00FA1752">
        <w:rPr>
          <w:rFonts w:ascii="Arial" w:hAnsi="Arial" w:cs="Arial"/>
        </w:rPr>
        <w:t xml:space="preserve">příslušný </w:t>
      </w:r>
      <w:r w:rsidR="008E7C72" w:rsidRPr="007F1DE9">
        <w:rPr>
          <w:rFonts w:ascii="Arial" w:hAnsi="Arial" w:cs="Arial"/>
        </w:rPr>
        <w:t>software</w:t>
      </w:r>
      <w:r w:rsidR="00B015D2">
        <w:rPr>
          <w:rFonts w:ascii="Arial" w:hAnsi="Arial" w:cs="Arial"/>
        </w:rPr>
        <w:t>.</w:t>
      </w:r>
    </w:p>
    <w:p w:rsidR="00AE4D8C" w:rsidRPr="00C90F4A" w:rsidRDefault="00AE4D8C" w:rsidP="00CF3ADB">
      <w:pPr>
        <w:numPr>
          <w:ilvl w:val="0"/>
          <w:numId w:val="20"/>
        </w:numPr>
        <w:tabs>
          <w:tab w:val="left" w:pos="426"/>
        </w:tabs>
        <w:spacing w:after="120" w:line="280" w:lineRule="atLeast"/>
        <w:ind w:left="426" w:hanging="426"/>
        <w:jc w:val="both"/>
        <w:rPr>
          <w:rFonts w:ascii="Arial" w:hAnsi="Arial" w:cs="Arial"/>
        </w:rPr>
      </w:pPr>
      <w:r w:rsidRPr="00C90F4A">
        <w:rPr>
          <w:rFonts w:ascii="Arial" w:hAnsi="Arial" w:cs="Arial"/>
        </w:rPr>
        <w:t>V</w:t>
      </w:r>
      <w:r>
        <w:rPr>
          <w:rFonts w:ascii="Arial" w:hAnsi="Arial" w:cs="Arial"/>
        </w:rPr>
        <w:t> </w:t>
      </w:r>
      <w:r w:rsidRPr="00C90F4A">
        <w:rPr>
          <w:rFonts w:ascii="Arial" w:hAnsi="Arial" w:cs="Arial"/>
        </w:rPr>
        <w:t>případě</w:t>
      </w:r>
      <w:r>
        <w:rPr>
          <w:rFonts w:ascii="Arial" w:hAnsi="Arial" w:cs="Arial"/>
        </w:rPr>
        <w:t>, že předmět plnění bude mít v okamžiku předání vadu/vady,</w:t>
      </w:r>
      <w:r w:rsidRPr="00C90F4A">
        <w:rPr>
          <w:rFonts w:ascii="Arial" w:hAnsi="Arial" w:cs="Arial"/>
        </w:rPr>
        <w:t xml:space="preserve"> je kupující oprávněn</w:t>
      </w:r>
      <w:r w:rsidR="00B015D2">
        <w:rPr>
          <w:rFonts w:ascii="Arial" w:hAnsi="Arial" w:cs="Arial"/>
        </w:rPr>
        <w:t xml:space="preserve"> </w:t>
      </w:r>
      <w:r>
        <w:rPr>
          <w:rFonts w:ascii="Arial" w:hAnsi="Arial" w:cs="Arial"/>
        </w:rPr>
        <w:t>vadné plnění protokolárně odmítnout.</w:t>
      </w:r>
    </w:p>
    <w:p w:rsidR="00AE4D8C" w:rsidRDefault="00AE4D8C" w:rsidP="00CF3ADB">
      <w:pPr>
        <w:numPr>
          <w:ilvl w:val="0"/>
          <w:numId w:val="20"/>
        </w:numPr>
        <w:spacing w:after="120" w:line="280" w:lineRule="atLeast"/>
        <w:ind w:left="426" w:hanging="426"/>
        <w:jc w:val="both"/>
        <w:rPr>
          <w:rFonts w:ascii="Arial" w:hAnsi="Arial" w:cs="Arial"/>
        </w:rPr>
      </w:pPr>
      <w:r>
        <w:rPr>
          <w:rFonts w:ascii="Arial" w:hAnsi="Arial" w:cs="Arial"/>
        </w:rPr>
        <w:t>Vlastnické právo k převzatým věce</w:t>
      </w:r>
      <w:r w:rsidR="008E7C72">
        <w:rPr>
          <w:rFonts w:ascii="Arial" w:hAnsi="Arial" w:cs="Arial"/>
        </w:rPr>
        <w:t>m a nebezpečí škody na nich</w:t>
      </w:r>
      <w:r>
        <w:rPr>
          <w:rFonts w:ascii="Arial" w:hAnsi="Arial" w:cs="Arial"/>
        </w:rPr>
        <w:t xml:space="preserve"> přechází na kupujícího podpisem příslušného Předávacího protokolu dle odst. </w:t>
      </w:r>
      <w:r w:rsidR="00826015">
        <w:rPr>
          <w:rFonts w:ascii="Arial" w:hAnsi="Arial" w:cs="Arial"/>
        </w:rPr>
        <w:t>3</w:t>
      </w:r>
      <w:r>
        <w:rPr>
          <w:rFonts w:ascii="Arial" w:hAnsi="Arial" w:cs="Arial"/>
        </w:rPr>
        <w:t xml:space="preserve"> tohoto článku Rámcové smlouvy.</w:t>
      </w:r>
    </w:p>
    <w:p w:rsidR="00AE4D8C" w:rsidRDefault="00AE4D8C" w:rsidP="00AE4D8C">
      <w:pPr>
        <w:spacing w:line="276" w:lineRule="auto"/>
        <w:rPr>
          <w:rFonts w:ascii="Arial" w:hAnsi="Arial" w:cs="Arial"/>
        </w:rPr>
      </w:pPr>
    </w:p>
    <w:p w:rsidR="00AE4D8C" w:rsidRPr="00C90F4A" w:rsidRDefault="00AE4D8C" w:rsidP="00AE4D8C">
      <w:pPr>
        <w:spacing w:line="276" w:lineRule="auto"/>
        <w:rPr>
          <w:rFonts w:ascii="Arial" w:hAnsi="Arial" w:cs="Arial"/>
        </w:rPr>
      </w:pPr>
    </w:p>
    <w:p w:rsidR="00AE4D8C" w:rsidRPr="000E0FFE" w:rsidRDefault="00AE4D8C" w:rsidP="00AE4D8C">
      <w:pPr>
        <w:tabs>
          <w:tab w:val="left" w:pos="1701"/>
        </w:tabs>
        <w:spacing w:line="360" w:lineRule="auto"/>
        <w:jc w:val="center"/>
        <w:rPr>
          <w:rFonts w:ascii="Arial" w:hAnsi="Arial" w:cs="Arial"/>
          <w:b/>
          <w:color w:val="000000"/>
        </w:rPr>
      </w:pPr>
      <w:r w:rsidRPr="000E0FFE">
        <w:rPr>
          <w:rFonts w:ascii="Arial" w:hAnsi="Arial" w:cs="Arial"/>
          <w:b/>
          <w:color w:val="000000"/>
        </w:rPr>
        <w:t>Článek V.</w:t>
      </w:r>
    </w:p>
    <w:p w:rsidR="00AE4D8C" w:rsidRPr="008815FF" w:rsidRDefault="00AE4D8C" w:rsidP="00AE4D8C">
      <w:pPr>
        <w:tabs>
          <w:tab w:val="left" w:pos="1701"/>
        </w:tabs>
        <w:spacing w:line="360" w:lineRule="auto"/>
        <w:jc w:val="center"/>
        <w:rPr>
          <w:rFonts w:ascii="Arial" w:hAnsi="Arial" w:cs="Arial"/>
          <w:b/>
        </w:rPr>
      </w:pPr>
      <w:r w:rsidRPr="008815FF">
        <w:rPr>
          <w:rFonts w:ascii="Arial" w:hAnsi="Arial" w:cs="Arial"/>
          <w:b/>
        </w:rPr>
        <w:t>Cena</w:t>
      </w:r>
      <w:r>
        <w:rPr>
          <w:rFonts w:ascii="Arial" w:hAnsi="Arial" w:cs="Arial"/>
          <w:b/>
        </w:rPr>
        <w:t xml:space="preserve"> plnění</w:t>
      </w:r>
    </w:p>
    <w:p w:rsidR="00AE4D8C" w:rsidRDefault="00AE4D8C" w:rsidP="00232C1D">
      <w:pPr>
        <w:numPr>
          <w:ilvl w:val="0"/>
          <w:numId w:val="5"/>
        </w:numPr>
        <w:spacing w:after="120" w:line="280" w:lineRule="atLeast"/>
        <w:ind w:left="425" w:hanging="425"/>
        <w:jc w:val="both"/>
        <w:rPr>
          <w:rFonts w:ascii="Arial" w:hAnsi="Arial" w:cs="Arial"/>
        </w:rPr>
      </w:pPr>
      <w:r w:rsidRPr="008815FF">
        <w:rPr>
          <w:rFonts w:ascii="Arial" w:hAnsi="Arial" w:cs="Arial"/>
        </w:rPr>
        <w:t xml:space="preserve">Celková limitní cena za veškeré poskytnuté plnění dle této Rámcové smlouvy činí </w:t>
      </w:r>
      <w:r w:rsidR="00714FA4" w:rsidRPr="00E40B88">
        <w:rPr>
          <w:rFonts w:ascii="Arial" w:hAnsi="Arial" w:cs="Arial"/>
        </w:rPr>
        <w:t>450 000 Kč bez</w:t>
      </w:r>
      <w:r w:rsidR="00714FA4" w:rsidRPr="008815FF">
        <w:rPr>
          <w:rFonts w:ascii="Arial" w:hAnsi="Arial" w:cs="Arial"/>
        </w:rPr>
        <w:t xml:space="preserve"> DPH (slovy: </w:t>
      </w:r>
      <w:r w:rsidR="00714FA4">
        <w:rPr>
          <w:rFonts w:ascii="Arial" w:hAnsi="Arial" w:cs="Arial"/>
        </w:rPr>
        <w:t xml:space="preserve">čtyři sta padesát tisíc </w:t>
      </w:r>
      <w:r w:rsidR="00714FA4" w:rsidRPr="008815FF">
        <w:rPr>
          <w:rFonts w:ascii="Arial" w:hAnsi="Arial" w:cs="Arial"/>
        </w:rPr>
        <w:t>korun českých)</w:t>
      </w:r>
      <w:r w:rsidRPr="008815FF">
        <w:rPr>
          <w:rFonts w:ascii="Arial" w:hAnsi="Arial" w:cs="Arial"/>
        </w:rPr>
        <w:t xml:space="preserve">. </w:t>
      </w:r>
      <w:r>
        <w:rPr>
          <w:rFonts w:ascii="Arial" w:hAnsi="Arial" w:cs="Arial"/>
        </w:rPr>
        <w:t xml:space="preserve">Kupující není povinen odebrat od prodávajícího plnění v celkovém, v předchozí větě uvedeném finančním limitu. Kupující není rovněž povinen odebrat od prodávajícího </w:t>
      </w:r>
      <w:r w:rsidRPr="008815FF">
        <w:rPr>
          <w:rFonts w:ascii="Arial" w:hAnsi="Arial" w:cs="Arial"/>
        </w:rPr>
        <w:t xml:space="preserve">plnění v jakémkoli minimálním finančním </w:t>
      </w:r>
      <w:r>
        <w:rPr>
          <w:rFonts w:ascii="Arial" w:hAnsi="Arial" w:cs="Arial"/>
        </w:rPr>
        <w:t>rozsahu</w:t>
      </w:r>
      <w:r w:rsidRPr="008815FF">
        <w:rPr>
          <w:rFonts w:ascii="Arial" w:hAnsi="Arial" w:cs="Arial"/>
        </w:rPr>
        <w:t xml:space="preserve">. </w:t>
      </w:r>
    </w:p>
    <w:p w:rsidR="00845D26" w:rsidRPr="007779A1" w:rsidRDefault="00845D26" w:rsidP="007779A1">
      <w:pPr>
        <w:numPr>
          <w:ilvl w:val="0"/>
          <w:numId w:val="5"/>
        </w:numPr>
        <w:spacing w:after="120" w:line="280" w:lineRule="atLeast"/>
        <w:ind w:left="425" w:hanging="425"/>
        <w:jc w:val="both"/>
        <w:rPr>
          <w:rFonts w:ascii="Arial" w:hAnsi="Arial" w:cs="Arial"/>
        </w:rPr>
      </w:pPr>
      <w:r w:rsidRPr="00C90F4A">
        <w:rPr>
          <w:rFonts w:ascii="Arial" w:hAnsi="Arial" w:cs="Arial"/>
        </w:rPr>
        <w:t xml:space="preserve">Jednotkové ceny za poskytovaná plnění bez daně z přidané hodnoty (dále jen „DPH“) jsou stanoveny dohodou smluvních stran v souladu se zákonem č. 526/1990 Sb., o cenách, ve znění pozdějších předpisů, a to na základě cenové nabídky </w:t>
      </w:r>
      <w:r>
        <w:rPr>
          <w:rFonts w:ascii="Arial" w:hAnsi="Arial" w:cs="Arial"/>
        </w:rPr>
        <w:t>prodávajícího</w:t>
      </w:r>
      <w:r w:rsidRPr="00C90F4A">
        <w:rPr>
          <w:rFonts w:ascii="Arial" w:hAnsi="Arial" w:cs="Arial"/>
        </w:rPr>
        <w:t xml:space="preserve"> předložené v rámci předmětné </w:t>
      </w:r>
      <w:r>
        <w:rPr>
          <w:rFonts w:ascii="Arial" w:hAnsi="Arial" w:cs="Arial"/>
        </w:rPr>
        <w:t xml:space="preserve">části </w:t>
      </w:r>
      <w:r w:rsidRPr="00C90F4A">
        <w:rPr>
          <w:rFonts w:ascii="Arial" w:hAnsi="Arial" w:cs="Arial"/>
        </w:rPr>
        <w:t>veřejné zakázky a jsou obsaženy v Příloze č. 2</w:t>
      </w:r>
      <w:r>
        <w:rPr>
          <w:rFonts w:ascii="Arial" w:hAnsi="Arial" w:cs="Arial"/>
        </w:rPr>
        <w:t xml:space="preserve"> této Rámcové smlouvy s názvem „Cena plnění“ (dále </w:t>
      </w:r>
      <w:r w:rsidR="0013480C">
        <w:rPr>
          <w:rFonts w:ascii="Arial" w:hAnsi="Arial" w:cs="Arial"/>
        </w:rPr>
        <w:t xml:space="preserve">též </w:t>
      </w:r>
      <w:r>
        <w:rPr>
          <w:rFonts w:ascii="Arial" w:hAnsi="Arial" w:cs="Arial"/>
        </w:rPr>
        <w:t>jen „Příloha č. 2“)</w:t>
      </w:r>
      <w:r w:rsidRPr="00C90F4A">
        <w:rPr>
          <w:rFonts w:ascii="Arial" w:hAnsi="Arial" w:cs="Arial"/>
        </w:rPr>
        <w:t>.</w:t>
      </w:r>
    </w:p>
    <w:p w:rsidR="00AE4D8C" w:rsidRPr="00C90F4A" w:rsidRDefault="00AE4D8C" w:rsidP="00232C1D">
      <w:pPr>
        <w:numPr>
          <w:ilvl w:val="0"/>
          <w:numId w:val="5"/>
        </w:numPr>
        <w:spacing w:after="120" w:line="280" w:lineRule="atLeast"/>
        <w:ind w:left="425" w:hanging="425"/>
        <w:jc w:val="both"/>
        <w:rPr>
          <w:rFonts w:ascii="Arial" w:hAnsi="Arial" w:cs="Arial"/>
        </w:rPr>
      </w:pPr>
      <w:r>
        <w:rPr>
          <w:rFonts w:ascii="Arial" w:hAnsi="Arial" w:cs="Arial"/>
        </w:rPr>
        <w:t>Prodávající</w:t>
      </w:r>
      <w:r w:rsidRPr="00C90F4A">
        <w:rPr>
          <w:rFonts w:ascii="Arial" w:hAnsi="Arial" w:cs="Arial"/>
        </w:rPr>
        <w:t xml:space="preserve"> se zavazuje poskytovat </w:t>
      </w:r>
      <w:r>
        <w:rPr>
          <w:rFonts w:ascii="Arial" w:hAnsi="Arial" w:cs="Arial"/>
        </w:rPr>
        <w:t>kupujícímu</w:t>
      </w:r>
      <w:r w:rsidRPr="00C90F4A">
        <w:rPr>
          <w:rFonts w:ascii="Arial" w:hAnsi="Arial" w:cs="Arial"/>
        </w:rPr>
        <w:t xml:space="preserve"> plnění po celou dobu účinnosti této Rámcové smlouvy za jednotkové ceny, které jsou uvedeny v Příloze č. 2 této Rámcové smlouvy</w:t>
      </w:r>
      <w:r w:rsidR="00845D26">
        <w:rPr>
          <w:rFonts w:ascii="Arial" w:hAnsi="Arial" w:cs="Arial"/>
        </w:rPr>
        <w:t>.</w:t>
      </w:r>
    </w:p>
    <w:p w:rsidR="00AE4D8C" w:rsidRPr="00C90F4A" w:rsidRDefault="00AE4D8C" w:rsidP="00232C1D">
      <w:pPr>
        <w:numPr>
          <w:ilvl w:val="0"/>
          <w:numId w:val="5"/>
        </w:numPr>
        <w:spacing w:after="120" w:line="280" w:lineRule="atLeast"/>
        <w:ind w:left="425" w:hanging="425"/>
        <w:jc w:val="both"/>
        <w:rPr>
          <w:rFonts w:ascii="Arial" w:hAnsi="Arial" w:cs="Arial"/>
        </w:rPr>
      </w:pPr>
      <w:r w:rsidRPr="00C90F4A">
        <w:rPr>
          <w:rFonts w:ascii="Arial" w:hAnsi="Arial" w:cs="Arial"/>
        </w:rPr>
        <w:t>K jednotkovým cenám bez DPH, uvedeným v Příloze č. 2</w:t>
      </w:r>
      <w:r w:rsidR="00845D26">
        <w:rPr>
          <w:rFonts w:ascii="Arial" w:hAnsi="Arial" w:cs="Arial"/>
        </w:rPr>
        <w:t xml:space="preserve"> této Rámcové smlouvy</w:t>
      </w:r>
      <w:r w:rsidRPr="00C90F4A">
        <w:rPr>
          <w:rFonts w:ascii="Arial" w:hAnsi="Arial" w:cs="Arial"/>
        </w:rPr>
        <w:t xml:space="preserve">, bude </w:t>
      </w:r>
      <w:r>
        <w:rPr>
          <w:rFonts w:ascii="Arial" w:hAnsi="Arial" w:cs="Arial"/>
        </w:rPr>
        <w:t>prodávajícím</w:t>
      </w:r>
      <w:r w:rsidRPr="00C90F4A">
        <w:rPr>
          <w:rFonts w:ascii="Arial" w:hAnsi="Arial" w:cs="Arial"/>
        </w:rPr>
        <w:t xml:space="preserve"> účtována DPH v zákonem stanovené výši platné ke dni uskutečnění zdanitelného plnění. Za správnost stanovení sazby DPH a vyčíslení výše DPH odpovídá </w:t>
      </w:r>
      <w:r>
        <w:rPr>
          <w:rFonts w:ascii="Arial" w:hAnsi="Arial" w:cs="Arial"/>
        </w:rPr>
        <w:t>prodávající</w:t>
      </w:r>
      <w:r w:rsidRPr="00C90F4A">
        <w:rPr>
          <w:rFonts w:ascii="Arial" w:hAnsi="Arial" w:cs="Arial"/>
        </w:rPr>
        <w:t>.</w:t>
      </w:r>
    </w:p>
    <w:p w:rsidR="00AE4D8C" w:rsidRPr="00C90F4A" w:rsidRDefault="00AE4D8C" w:rsidP="00232C1D">
      <w:pPr>
        <w:numPr>
          <w:ilvl w:val="0"/>
          <w:numId w:val="5"/>
        </w:numPr>
        <w:spacing w:after="120" w:line="280" w:lineRule="atLeast"/>
        <w:ind w:left="425" w:hanging="425"/>
        <w:jc w:val="both"/>
        <w:rPr>
          <w:rFonts w:ascii="Arial" w:hAnsi="Arial" w:cs="Arial"/>
        </w:rPr>
      </w:pPr>
      <w:r w:rsidRPr="00C90F4A">
        <w:rPr>
          <w:rFonts w:ascii="Arial" w:hAnsi="Arial" w:cs="Arial"/>
        </w:rPr>
        <w:t xml:space="preserve">Veškeré jednotkové ceny </w:t>
      </w:r>
      <w:r>
        <w:rPr>
          <w:rFonts w:ascii="Arial" w:hAnsi="Arial" w:cs="Arial"/>
        </w:rPr>
        <w:t xml:space="preserve">uvedené v Příloze č. 2 </w:t>
      </w:r>
      <w:r w:rsidRPr="00C90F4A">
        <w:rPr>
          <w:rFonts w:ascii="Arial" w:hAnsi="Arial" w:cs="Arial"/>
        </w:rPr>
        <w:t>jsou stanoveny jako</w:t>
      </w:r>
      <w:r w:rsidR="00845D26">
        <w:rPr>
          <w:rFonts w:ascii="Arial" w:hAnsi="Arial" w:cs="Arial"/>
        </w:rPr>
        <w:t xml:space="preserve"> ceny</w:t>
      </w:r>
      <w:r w:rsidRPr="00C90F4A">
        <w:rPr>
          <w:rFonts w:ascii="Arial" w:hAnsi="Arial" w:cs="Arial"/>
        </w:rPr>
        <w:t xml:space="preserve"> maximální, nejvýše přípustné a nepřekročitelné a zahrnují veškeré náklady </w:t>
      </w:r>
      <w:r>
        <w:rPr>
          <w:rFonts w:ascii="Arial" w:hAnsi="Arial" w:cs="Arial"/>
        </w:rPr>
        <w:t>prodávajícího</w:t>
      </w:r>
      <w:r w:rsidRPr="00C90F4A">
        <w:rPr>
          <w:rFonts w:ascii="Arial" w:hAnsi="Arial" w:cs="Arial"/>
        </w:rPr>
        <w:t xml:space="preserve"> nutné k řádnému poskytnutí plnění dle podmínek stanovených v této Rámcové smlouvě</w:t>
      </w:r>
      <w:r>
        <w:rPr>
          <w:rFonts w:ascii="Arial" w:hAnsi="Arial" w:cs="Arial"/>
        </w:rPr>
        <w:t>, resp. příslušné Dílčí smlouvě</w:t>
      </w:r>
      <w:r w:rsidRPr="00C90F4A">
        <w:rPr>
          <w:rFonts w:ascii="Arial" w:hAnsi="Arial" w:cs="Arial"/>
        </w:rPr>
        <w:t>.</w:t>
      </w:r>
    </w:p>
    <w:p w:rsidR="00AE4D8C" w:rsidRDefault="00AE4D8C" w:rsidP="007F1DE9">
      <w:pPr>
        <w:numPr>
          <w:ilvl w:val="0"/>
          <w:numId w:val="5"/>
        </w:numPr>
        <w:spacing w:after="120" w:line="280" w:lineRule="atLeast"/>
        <w:ind w:left="425" w:hanging="425"/>
        <w:jc w:val="both"/>
        <w:rPr>
          <w:rFonts w:ascii="Arial" w:hAnsi="Arial" w:cs="Arial"/>
        </w:rPr>
      </w:pPr>
      <w:r w:rsidRPr="00C90F4A">
        <w:rPr>
          <w:rFonts w:ascii="Arial" w:hAnsi="Arial" w:cs="Arial"/>
        </w:rPr>
        <w:t xml:space="preserve">Součástí jednotkových cen jsou i související služby či dodávky, které v Zadávací dokumentaci nebo v této Rámcové smlouvě nejsou výslovně uvedeny, ale </w:t>
      </w:r>
      <w:r>
        <w:rPr>
          <w:rFonts w:ascii="Arial" w:hAnsi="Arial" w:cs="Arial"/>
        </w:rPr>
        <w:t>prodávající</w:t>
      </w:r>
      <w:r w:rsidRPr="00C90F4A">
        <w:rPr>
          <w:rFonts w:ascii="Arial" w:hAnsi="Arial" w:cs="Arial"/>
        </w:rPr>
        <w:t xml:space="preserve"> jakožto odborní</w:t>
      </w:r>
      <w:r>
        <w:rPr>
          <w:rFonts w:ascii="Arial" w:hAnsi="Arial" w:cs="Arial"/>
        </w:rPr>
        <w:t>k</w:t>
      </w:r>
      <w:r w:rsidRPr="00C90F4A">
        <w:rPr>
          <w:rFonts w:ascii="Arial" w:hAnsi="Arial" w:cs="Arial"/>
        </w:rPr>
        <w:t xml:space="preserve"> o nich ví nebo má vědět, že jsou nezbytné pro řádné poskytnutí plnění. Na eventuální dodatečné vícenáklady a/nebo požadavky </w:t>
      </w:r>
      <w:r>
        <w:rPr>
          <w:rFonts w:ascii="Arial" w:hAnsi="Arial" w:cs="Arial"/>
        </w:rPr>
        <w:t>prodávajícího</w:t>
      </w:r>
      <w:r w:rsidRPr="00C90F4A">
        <w:rPr>
          <w:rFonts w:ascii="Arial" w:hAnsi="Arial" w:cs="Arial"/>
        </w:rPr>
        <w:t xml:space="preserve"> zejména na úhradu víceprací a/nebo úhrady spojené s pohybem cen, pohybem měnových kurzů a podobně nebude brán zřetel a </w:t>
      </w:r>
      <w:r>
        <w:rPr>
          <w:rFonts w:ascii="Arial" w:hAnsi="Arial" w:cs="Arial"/>
        </w:rPr>
        <w:t>prodávající</w:t>
      </w:r>
      <w:r w:rsidRPr="00C90F4A">
        <w:rPr>
          <w:rFonts w:ascii="Arial" w:hAnsi="Arial" w:cs="Arial"/>
        </w:rPr>
        <w:t xml:space="preserve"> nemá právo na jejich úhradu. S tím </w:t>
      </w:r>
      <w:r>
        <w:rPr>
          <w:rFonts w:ascii="Arial" w:hAnsi="Arial" w:cs="Arial"/>
        </w:rPr>
        <w:t>prodávající</w:t>
      </w:r>
      <w:r w:rsidRPr="00C90F4A">
        <w:rPr>
          <w:rFonts w:ascii="Arial" w:hAnsi="Arial" w:cs="Arial"/>
        </w:rPr>
        <w:t xml:space="preserve"> projevuje svůj výslovný a bezvýhradný souhlas.</w:t>
      </w:r>
    </w:p>
    <w:p w:rsidR="008E7C72" w:rsidRDefault="008E7C72" w:rsidP="00AE4D8C">
      <w:pPr>
        <w:spacing w:line="276" w:lineRule="auto"/>
        <w:rPr>
          <w:rFonts w:ascii="Arial" w:hAnsi="Arial" w:cs="Arial"/>
        </w:rPr>
      </w:pPr>
    </w:p>
    <w:p w:rsidR="008E7C72" w:rsidRPr="003F5559" w:rsidRDefault="008E7C72" w:rsidP="00AE4D8C">
      <w:pPr>
        <w:spacing w:line="276" w:lineRule="auto"/>
        <w:rPr>
          <w:rFonts w:ascii="Arial" w:hAnsi="Arial" w:cs="Arial"/>
        </w:rPr>
      </w:pPr>
    </w:p>
    <w:p w:rsidR="00AE4D8C" w:rsidRPr="003F36F0" w:rsidRDefault="00AE4D8C" w:rsidP="00AE4D8C">
      <w:pPr>
        <w:tabs>
          <w:tab w:val="left" w:pos="1701"/>
        </w:tabs>
        <w:spacing w:line="360" w:lineRule="auto"/>
        <w:jc w:val="center"/>
        <w:rPr>
          <w:rFonts w:ascii="Arial" w:hAnsi="Arial" w:cs="Arial"/>
          <w:b/>
        </w:rPr>
      </w:pPr>
      <w:r w:rsidRPr="003F36F0">
        <w:rPr>
          <w:rFonts w:ascii="Arial" w:hAnsi="Arial" w:cs="Arial"/>
          <w:b/>
        </w:rPr>
        <w:t>Článek V</w:t>
      </w:r>
      <w:r>
        <w:rPr>
          <w:rFonts w:ascii="Arial" w:hAnsi="Arial" w:cs="Arial"/>
          <w:b/>
        </w:rPr>
        <w:t>I</w:t>
      </w:r>
      <w:r w:rsidRPr="003F36F0">
        <w:rPr>
          <w:rFonts w:ascii="Arial" w:hAnsi="Arial" w:cs="Arial"/>
          <w:b/>
        </w:rPr>
        <w:t>.</w:t>
      </w:r>
    </w:p>
    <w:p w:rsidR="00AE4D8C" w:rsidRPr="008C7695" w:rsidRDefault="00AE4D8C" w:rsidP="00AE4D8C">
      <w:pPr>
        <w:tabs>
          <w:tab w:val="left" w:pos="1701"/>
        </w:tabs>
        <w:spacing w:line="360" w:lineRule="auto"/>
        <w:jc w:val="center"/>
        <w:rPr>
          <w:rFonts w:ascii="Arial" w:hAnsi="Arial" w:cs="Arial"/>
          <w:b/>
        </w:rPr>
      </w:pPr>
      <w:r w:rsidRPr="008C7695">
        <w:rPr>
          <w:rFonts w:ascii="Arial" w:hAnsi="Arial" w:cs="Arial"/>
          <w:b/>
        </w:rPr>
        <w:t>Fakturační a platební podmínky</w:t>
      </w:r>
    </w:p>
    <w:p w:rsidR="00AE4D8C" w:rsidRPr="003F36F0" w:rsidRDefault="00AE4D8C" w:rsidP="00232C1D">
      <w:pPr>
        <w:pStyle w:val="Odstavecseseznamem"/>
        <w:numPr>
          <w:ilvl w:val="1"/>
          <w:numId w:val="6"/>
        </w:numPr>
        <w:spacing w:after="120" w:line="280" w:lineRule="atLeast"/>
        <w:ind w:left="425" w:hanging="425"/>
        <w:jc w:val="both"/>
        <w:rPr>
          <w:rFonts w:ascii="Arial" w:hAnsi="Arial" w:cs="Arial"/>
        </w:rPr>
      </w:pPr>
      <w:r w:rsidRPr="003F36F0">
        <w:rPr>
          <w:rFonts w:ascii="Arial" w:hAnsi="Arial" w:cs="Arial"/>
        </w:rPr>
        <w:t xml:space="preserve">Úhrady za jednotlivá plnění, poskytnutá na základě Dílčích smluv a v souladu s touto Rámcovou smlouvou, budou </w:t>
      </w:r>
      <w:r>
        <w:rPr>
          <w:rFonts w:ascii="Arial" w:hAnsi="Arial" w:cs="Arial"/>
        </w:rPr>
        <w:t>kupujícím</w:t>
      </w:r>
      <w:r w:rsidRPr="003F36F0">
        <w:rPr>
          <w:rFonts w:ascii="Arial" w:hAnsi="Arial" w:cs="Arial"/>
        </w:rPr>
        <w:t xml:space="preserve"> prováděny bezhotovostním převodem na bankovní účet </w:t>
      </w:r>
      <w:r>
        <w:rPr>
          <w:rFonts w:ascii="Arial" w:hAnsi="Arial" w:cs="Arial"/>
        </w:rPr>
        <w:t>prodávajícího</w:t>
      </w:r>
      <w:r w:rsidRPr="003F36F0">
        <w:rPr>
          <w:rFonts w:ascii="Arial" w:hAnsi="Arial" w:cs="Arial"/>
        </w:rPr>
        <w:t xml:space="preserve">, uvedený v záhlaví Rámcové smlouvy, a to na základě daňových dokladů vystavených </w:t>
      </w:r>
      <w:r>
        <w:rPr>
          <w:rFonts w:ascii="Arial" w:hAnsi="Arial" w:cs="Arial"/>
        </w:rPr>
        <w:t>prodávajícím</w:t>
      </w:r>
      <w:r w:rsidRPr="003F36F0">
        <w:rPr>
          <w:rFonts w:ascii="Arial" w:hAnsi="Arial" w:cs="Arial"/>
        </w:rPr>
        <w:t xml:space="preserve"> (dále jen „faktura“) a zaslaných </w:t>
      </w:r>
      <w:r>
        <w:rPr>
          <w:rFonts w:ascii="Arial" w:hAnsi="Arial" w:cs="Arial"/>
        </w:rPr>
        <w:t>kupujícímu</w:t>
      </w:r>
      <w:r w:rsidRPr="003F36F0">
        <w:rPr>
          <w:rFonts w:ascii="Arial" w:hAnsi="Arial" w:cs="Arial"/>
        </w:rPr>
        <w:t xml:space="preserve"> na adresu jeho sídla.</w:t>
      </w:r>
    </w:p>
    <w:p w:rsidR="00AE4D8C" w:rsidRPr="003F36F0" w:rsidRDefault="00AE4D8C" w:rsidP="00232C1D">
      <w:pPr>
        <w:pStyle w:val="Odstavecseseznamem"/>
        <w:numPr>
          <w:ilvl w:val="1"/>
          <w:numId w:val="6"/>
        </w:numPr>
        <w:spacing w:line="280" w:lineRule="atLeast"/>
        <w:ind w:left="426" w:hanging="426"/>
        <w:jc w:val="both"/>
        <w:rPr>
          <w:rFonts w:ascii="Arial" w:hAnsi="Arial" w:cs="Arial"/>
        </w:rPr>
      </w:pPr>
      <w:r>
        <w:rPr>
          <w:rFonts w:ascii="Arial" w:hAnsi="Arial" w:cs="Arial"/>
        </w:rPr>
        <w:t>Prodávající</w:t>
      </w:r>
      <w:r w:rsidRPr="003A701C">
        <w:rPr>
          <w:rFonts w:ascii="Arial" w:hAnsi="Arial" w:cs="Arial"/>
        </w:rPr>
        <w:t xml:space="preserve"> je oprávněn vystavit fakturu vždy až po poskytnutí plnění, tj. po podpisu příslušného Předávacího protokolu, kterým bude poskytnutí plnění stvrzeno. </w:t>
      </w:r>
      <w:r w:rsidR="0013480C">
        <w:rPr>
          <w:rFonts w:ascii="Arial" w:hAnsi="Arial" w:cs="Arial"/>
        </w:rPr>
        <w:t xml:space="preserve">Kopie příslušného </w:t>
      </w:r>
      <w:r w:rsidR="00E57E9C">
        <w:rPr>
          <w:rFonts w:ascii="Arial" w:hAnsi="Arial" w:cs="Arial"/>
        </w:rPr>
        <w:t>P</w:t>
      </w:r>
      <w:r w:rsidR="0013480C">
        <w:rPr>
          <w:rFonts w:ascii="Arial" w:hAnsi="Arial" w:cs="Arial"/>
        </w:rPr>
        <w:t>ředávacího protokolu musí být vždy p</w:t>
      </w:r>
      <w:r>
        <w:rPr>
          <w:rFonts w:ascii="Arial" w:hAnsi="Arial" w:cs="Arial"/>
        </w:rPr>
        <w:t>řílohou faktury</w:t>
      </w:r>
      <w:r w:rsidR="0013480C">
        <w:rPr>
          <w:rFonts w:ascii="Arial" w:hAnsi="Arial" w:cs="Arial"/>
        </w:rPr>
        <w:t>,</w:t>
      </w:r>
      <w:r>
        <w:rPr>
          <w:rFonts w:ascii="Arial" w:hAnsi="Arial" w:cs="Arial"/>
        </w:rPr>
        <w:t xml:space="preserve"> </w:t>
      </w:r>
      <w:r w:rsidR="00845D26">
        <w:rPr>
          <w:rFonts w:ascii="Arial" w:hAnsi="Arial" w:cs="Arial"/>
        </w:rPr>
        <w:t>jinak faktura nezakládá povinnost kupujícího uhradit fakturovanou částku</w:t>
      </w:r>
      <w:r w:rsidR="008E7C72">
        <w:rPr>
          <w:rFonts w:ascii="Arial" w:hAnsi="Arial" w:cs="Arial"/>
        </w:rPr>
        <w:t>.</w:t>
      </w:r>
      <w:r>
        <w:rPr>
          <w:rFonts w:ascii="Arial" w:hAnsi="Arial" w:cs="Arial"/>
        </w:rPr>
        <w:t xml:space="preserve"> </w:t>
      </w:r>
    </w:p>
    <w:p w:rsidR="007722BD" w:rsidRPr="003F36F0" w:rsidRDefault="0013480C" w:rsidP="007779A1">
      <w:pPr>
        <w:numPr>
          <w:ilvl w:val="1"/>
          <w:numId w:val="6"/>
        </w:numPr>
        <w:spacing w:before="120" w:after="120" w:line="280" w:lineRule="atLeast"/>
        <w:ind w:left="425" w:hanging="425"/>
        <w:jc w:val="both"/>
        <w:rPr>
          <w:rFonts w:ascii="Arial" w:hAnsi="Arial" w:cs="Arial"/>
        </w:rPr>
      </w:pPr>
      <w:r>
        <w:rPr>
          <w:rFonts w:ascii="Arial" w:hAnsi="Arial" w:cs="Arial"/>
        </w:rPr>
        <w:t>Každá f</w:t>
      </w:r>
      <w:r w:rsidR="007722BD" w:rsidRPr="003F36F0">
        <w:rPr>
          <w:rFonts w:ascii="Arial" w:hAnsi="Arial" w:cs="Arial"/>
        </w:rPr>
        <w:t xml:space="preserve">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rsidR="007722BD" w:rsidRPr="007779A1" w:rsidRDefault="007722BD" w:rsidP="007779A1">
      <w:pPr>
        <w:numPr>
          <w:ilvl w:val="1"/>
          <w:numId w:val="6"/>
        </w:numPr>
        <w:spacing w:after="120" w:line="280" w:lineRule="atLeast"/>
        <w:ind w:left="425" w:hanging="425"/>
        <w:jc w:val="both"/>
        <w:rPr>
          <w:rFonts w:ascii="Arial" w:hAnsi="Arial" w:cs="Arial"/>
        </w:rPr>
      </w:pPr>
      <w:r w:rsidRPr="003F36F0">
        <w:rPr>
          <w:rFonts w:ascii="Arial" w:hAnsi="Arial" w:cs="Arial"/>
        </w:rPr>
        <w:t xml:space="preserve">Každá faktura musí </w:t>
      </w:r>
      <w:r>
        <w:rPr>
          <w:rFonts w:ascii="Arial" w:hAnsi="Arial" w:cs="Arial"/>
        </w:rPr>
        <w:t xml:space="preserve">též </w:t>
      </w:r>
      <w:r w:rsidRPr="003F36F0">
        <w:rPr>
          <w:rFonts w:ascii="Arial" w:hAnsi="Arial" w:cs="Arial"/>
        </w:rPr>
        <w:t>obsahovat číslo této Rámcové smlouvy</w:t>
      </w:r>
      <w:r>
        <w:rPr>
          <w:rFonts w:ascii="Arial" w:hAnsi="Arial" w:cs="Arial"/>
        </w:rPr>
        <w:t>, číslo příslušné Dílčí smlouvy</w:t>
      </w:r>
      <w:r w:rsidRPr="003F36F0">
        <w:rPr>
          <w:rFonts w:ascii="Arial" w:hAnsi="Arial" w:cs="Arial"/>
        </w:rPr>
        <w:t xml:space="preserve"> a číslo vygenerované z interního ekonomického systému VZP ČR</w:t>
      </w:r>
      <w:r>
        <w:rPr>
          <w:rFonts w:ascii="Arial" w:hAnsi="Arial" w:cs="Arial"/>
        </w:rPr>
        <w:t xml:space="preserve"> uvedené v příslušné Výzvě</w:t>
      </w:r>
      <w:r w:rsidRPr="003F36F0">
        <w:rPr>
          <w:rFonts w:ascii="Arial" w:hAnsi="Arial" w:cs="Arial"/>
        </w:rPr>
        <w:t xml:space="preserve">. </w:t>
      </w:r>
      <w:r w:rsidRPr="00383DA5">
        <w:rPr>
          <w:rFonts w:ascii="Arial" w:hAnsi="Arial" w:cs="Arial"/>
        </w:rPr>
        <w:t xml:space="preserve">Na veškerých fakturách musí být vždy jako </w:t>
      </w:r>
      <w:r>
        <w:rPr>
          <w:rFonts w:ascii="Arial" w:hAnsi="Arial" w:cs="Arial"/>
        </w:rPr>
        <w:t>kupující</w:t>
      </w:r>
      <w:r w:rsidRPr="00383DA5">
        <w:rPr>
          <w:rFonts w:ascii="Arial" w:hAnsi="Arial" w:cs="Arial"/>
        </w:rPr>
        <w:t xml:space="preserve"> uvedena Všeobecná zdravotní pojišťovna České republiky, Orlická 4/2020, 130 00 Praha 3.</w:t>
      </w:r>
    </w:p>
    <w:p w:rsidR="00AE4D8C" w:rsidRPr="008815FF" w:rsidRDefault="00AE4D8C" w:rsidP="00232C1D">
      <w:pPr>
        <w:numPr>
          <w:ilvl w:val="1"/>
          <w:numId w:val="6"/>
        </w:numPr>
        <w:spacing w:after="120" w:line="280" w:lineRule="atLeast"/>
        <w:ind w:left="425" w:hanging="425"/>
        <w:jc w:val="both"/>
        <w:rPr>
          <w:rFonts w:ascii="Arial" w:hAnsi="Arial" w:cs="Arial"/>
        </w:rPr>
      </w:pPr>
      <w:r w:rsidRPr="008815FF">
        <w:rPr>
          <w:rFonts w:ascii="Arial" w:hAnsi="Arial" w:cs="Arial"/>
        </w:rPr>
        <w:t>Prodávající je povin</w:t>
      </w:r>
      <w:r>
        <w:rPr>
          <w:rFonts w:ascii="Arial" w:hAnsi="Arial" w:cs="Arial"/>
        </w:rPr>
        <w:t>en</w:t>
      </w:r>
      <w:r w:rsidRPr="008815FF">
        <w:rPr>
          <w:rFonts w:ascii="Arial" w:hAnsi="Arial" w:cs="Arial"/>
        </w:rPr>
        <w:t xml:space="preserve"> fakturovat dodávku </w:t>
      </w:r>
      <w:r>
        <w:rPr>
          <w:rFonts w:ascii="Arial" w:hAnsi="Arial" w:cs="Arial"/>
        </w:rPr>
        <w:t>zboží</w:t>
      </w:r>
      <w:r w:rsidRPr="008815FF">
        <w:rPr>
          <w:rFonts w:ascii="Arial" w:hAnsi="Arial" w:cs="Arial"/>
        </w:rPr>
        <w:t xml:space="preserve">, u něhož </w:t>
      </w:r>
      <w:r>
        <w:rPr>
          <w:rFonts w:ascii="Arial" w:hAnsi="Arial" w:cs="Arial"/>
        </w:rPr>
        <w:t xml:space="preserve">je </w:t>
      </w:r>
      <w:r w:rsidRPr="008815FF">
        <w:rPr>
          <w:rFonts w:ascii="Arial" w:hAnsi="Arial" w:cs="Arial"/>
        </w:rPr>
        <w:t xml:space="preserve">jednotková cena </w:t>
      </w:r>
      <w:r w:rsidR="008E7C72">
        <w:rPr>
          <w:rFonts w:ascii="Arial" w:hAnsi="Arial" w:cs="Arial"/>
        </w:rPr>
        <w:t>se rovná</w:t>
      </w:r>
      <w:r>
        <w:rPr>
          <w:rFonts w:ascii="Arial" w:hAnsi="Arial" w:cs="Arial"/>
        </w:rPr>
        <w:t xml:space="preserve"> nebo </w:t>
      </w:r>
      <w:r w:rsidR="008E7C72">
        <w:rPr>
          <w:rFonts w:ascii="Arial" w:hAnsi="Arial" w:cs="Arial"/>
        </w:rPr>
        <w:t xml:space="preserve">je </w:t>
      </w:r>
      <w:r>
        <w:rPr>
          <w:rFonts w:ascii="Arial" w:hAnsi="Arial" w:cs="Arial"/>
        </w:rPr>
        <w:t>vyšší než</w:t>
      </w:r>
      <w:r w:rsidRPr="008815FF">
        <w:rPr>
          <w:rFonts w:ascii="Arial" w:hAnsi="Arial" w:cs="Arial"/>
        </w:rPr>
        <w:t xml:space="preserve"> 40 000 Kč včetně DPH (čtyřicet tisíc korun českých) samostatně. V tomto případě se jedná o plnění (dodávku) investičního charakteru. V ostatních případech se jedná o plnění (dodávku) </w:t>
      </w:r>
      <w:r>
        <w:rPr>
          <w:rFonts w:ascii="Arial" w:hAnsi="Arial" w:cs="Arial"/>
        </w:rPr>
        <w:t xml:space="preserve">zboží </w:t>
      </w:r>
      <w:r w:rsidRPr="008815FF">
        <w:rPr>
          <w:rFonts w:ascii="Arial" w:hAnsi="Arial" w:cs="Arial"/>
        </w:rPr>
        <w:t xml:space="preserve">provozního charakteru (tj. </w:t>
      </w:r>
      <w:r>
        <w:rPr>
          <w:rFonts w:ascii="Arial" w:hAnsi="Arial" w:cs="Arial"/>
        </w:rPr>
        <w:t xml:space="preserve">dodávku </w:t>
      </w:r>
      <w:r w:rsidRPr="008815FF">
        <w:rPr>
          <w:rFonts w:ascii="Arial" w:hAnsi="Arial" w:cs="Arial"/>
        </w:rPr>
        <w:t xml:space="preserve">zboží s  jednotkovou cenou </w:t>
      </w:r>
      <w:r>
        <w:rPr>
          <w:rFonts w:ascii="Arial" w:hAnsi="Arial" w:cs="Arial"/>
        </w:rPr>
        <w:t>nižší než</w:t>
      </w:r>
      <w:r w:rsidRPr="008815FF">
        <w:rPr>
          <w:rFonts w:ascii="Arial" w:hAnsi="Arial" w:cs="Arial"/>
        </w:rPr>
        <w:t xml:space="preserve"> 40 000 Kč včetně DPH)</w:t>
      </w:r>
      <w:r>
        <w:rPr>
          <w:rFonts w:ascii="Arial" w:hAnsi="Arial" w:cs="Arial"/>
        </w:rPr>
        <w:t>.</w:t>
      </w:r>
      <w:r w:rsidRPr="008815FF">
        <w:rPr>
          <w:rFonts w:ascii="Arial" w:hAnsi="Arial" w:cs="Arial"/>
        </w:rPr>
        <w:t xml:space="preserve"> </w:t>
      </w:r>
    </w:p>
    <w:p w:rsidR="00AE4D8C" w:rsidRPr="00383DA5" w:rsidRDefault="00AE4D8C" w:rsidP="00232C1D">
      <w:pPr>
        <w:numPr>
          <w:ilvl w:val="1"/>
          <w:numId w:val="6"/>
        </w:numPr>
        <w:spacing w:after="120" w:line="280" w:lineRule="atLeast"/>
        <w:ind w:left="425" w:hanging="425"/>
        <w:jc w:val="both"/>
        <w:rPr>
          <w:rFonts w:ascii="Arial" w:hAnsi="Arial" w:cs="Arial"/>
        </w:rPr>
      </w:pPr>
      <w:r>
        <w:rPr>
          <w:rFonts w:ascii="Arial" w:hAnsi="Arial" w:cs="Arial"/>
        </w:rPr>
        <w:t xml:space="preserve">Smluvní strany se dohodly, že doba splatnosti </w:t>
      </w:r>
      <w:r w:rsidRPr="00383DA5">
        <w:rPr>
          <w:rFonts w:ascii="Arial" w:hAnsi="Arial" w:cs="Arial"/>
        </w:rPr>
        <w:t xml:space="preserve">faktur </w:t>
      </w:r>
      <w:r>
        <w:rPr>
          <w:rFonts w:ascii="Arial" w:hAnsi="Arial" w:cs="Arial"/>
        </w:rPr>
        <w:t xml:space="preserve">činí </w:t>
      </w:r>
      <w:r w:rsidRPr="00383DA5">
        <w:rPr>
          <w:rFonts w:ascii="Arial" w:hAnsi="Arial" w:cs="Arial"/>
        </w:rPr>
        <w:t xml:space="preserve">30 </w:t>
      </w:r>
      <w:r>
        <w:rPr>
          <w:rFonts w:ascii="Arial" w:hAnsi="Arial" w:cs="Arial"/>
        </w:rPr>
        <w:t xml:space="preserve">kalendářních </w:t>
      </w:r>
      <w:r w:rsidRPr="00383DA5">
        <w:rPr>
          <w:rFonts w:ascii="Arial" w:hAnsi="Arial" w:cs="Arial"/>
        </w:rPr>
        <w:t xml:space="preserve">dnů ode dne jejich doručení do sídla </w:t>
      </w:r>
      <w:r>
        <w:rPr>
          <w:rFonts w:ascii="Arial" w:hAnsi="Arial" w:cs="Arial"/>
        </w:rPr>
        <w:t xml:space="preserve">kupujícího. </w:t>
      </w:r>
    </w:p>
    <w:p w:rsidR="00AE4D8C" w:rsidRDefault="00AE4D8C" w:rsidP="00232C1D">
      <w:pPr>
        <w:numPr>
          <w:ilvl w:val="1"/>
          <w:numId w:val="6"/>
        </w:numPr>
        <w:spacing w:after="120" w:line="280" w:lineRule="atLeast"/>
        <w:ind w:left="425" w:hanging="425"/>
        <w:jc w:val="both"/>
        <w:rPr>
          <w:rFonts w:ascii="Arial" w:hAnsi="Arial" w:cs="Arial"/>
        </w:rPr>
      </w:pPr>
      <w:r>
        <w:rPr>
          <w:rFonts w:ascii="Arial" w:hAnsi="Arial" w:cs="Arial"/>
        </w:rPr>
        <w:t>Kupující</w:t>
      </w:r>
      <w:r w:rsidRPr="00383DA5">
        <w:rPr>
          <w:rFonts w:ascii="Arial" w:hAnsi="Arial" w:cs="Arial"/>
        </w:rPr>
        <w:t xml:space="preserve"> je oprávněn před uplynutím lhůty splatnosti vrátit bez zaplacení fakturu, která neobsahuje zákonem nebo touto Rámcovou smlouvou stanovené náležitosti, obsahuje nesprávné údaje, není doplněna dohodnutými přílohami nebo má jiné vady v obsahu podle této Rámcové smlouvy nebo podle příslušných právních předpis</w:t>
      </w:r>
      <w:r>
        <w:rPr>
          <w:rFonts w:ascii="Arial" w:hAnsi="Arial" w:cs="Arial"/>
        </w:rPr>
        <w:t>ů. V takovém případě je kupující</w:t>
      </w:r>
      <w:r w:rsidRPr="00383DA5">
        <w:rPr>
          <w:rFonts w:ascii="Arial" w:hAnsi="Arial" w:cs="Arial"/>
        </w:rPr>
        <w:t xml:space="preserve"> povin</w:t>
      </w:r>
      <w:r>
        <w:rPr>
          <w:rFonts w:ascii="Arial" w:hAnsi="Arial" w:cs="Arial"/>
        </w:rPr>
        <w:t>en</w:t>
      </w:r>
      <w:r w:rsidRPr="00383DA5">
        <w:rPr>
          <w:rFonts w:ascii="Arial" w:hAnsi="Arial" w:cs="Arial"/>
        </w:rPr>
        <w:t xml:space="preserve"> zároveň uvést důvod vrácení faktury. </w:t>
      </w:r>
      <w:r>
        <w:rPr>
          <w:rFonts w:ascii="Arial" w:hAnsi="Arial" w:cs="Arial"/>
        </w:rPr>
        <w:t>Prodávající</w:t>
      </w:r>
      <w:r w:rsidRPr="00383DA5">
        <w:rPr>
          <w:rFonts w:ascii="Arial" w:hAnsi="Arial" w:cs="Arial"/>
        </w:rPr>
        <w:t xml:space="preserve"> je povin</w:t>
      </w:r>
      <w:r>
        <w:rPr>
          <w:rFonts w:ascii="Arial" w:hAnsi="Arial" w:cs="Arial"/>
        </w:rPr>
        <w:t>en</w:t>
      </w:r>
      <w:r w:rsidRPr="00383DA5">
        <w:rPr>
          <w:rFonts w:ascii="Arial" w:hAnsi="Arial" w:cs="Arial"/>
        </w:rPr>
        <w:t xml:space="preserve"> podle povahy nesprávnosti fakturu opravit nebo nově vyhotovit. Vrácením faktury přestává běžet původní lhůta splatnosti. Celá 30denní lhůta běží znovu ode dne doručení opravené nebo nově vyhotovené faktury do sídla </w:t>
      </w:r>
      <w:r>
        <w:rPr>
          <w:rFonts w:ascii="Arial" w:hAnsi="Arial" w:cs="Arial"/>
        </w:rPr>
        <w:t>kupujícího.</w:t>
      </w:r>
    </w:p>
    <w:p w:rsidR="007722BD" w:rsidRPr="007779A1" w:rsidRDefault="007722BD" w:rsidP="007779A1">
      <w:pPr>
        <w:numPr>
          <w:ilvl w:val="1"/>
          <w:numId w:val="6"/>
        </w:numPr>
        <w:spacing w:before="120" w:after="120" w:line="280" w:lineRule="atLeast"/>
        <w:ind w:left="425" w:hanging="425"/>
        <w:jc w:val="both"/>
        <w:rPr>
          <w:rFonts w:ascii="Arial" w:hAnsi="Arial" w:cs="Arial"/>
        </w:rPr>
      </w:pPr>
      <w:r w:rsidRPr="003F36F0">
        <w:rPr>
          <w:rFonts w:ascii="Arial" w:hAnsi="Arial" w:cs="Arial"/>
        </w:rPr>
        <w:t xml:space="preserve">Úhrada za plnění dle této Rámcové smlouvy bude prováděna v české měně. Peněžitá částka se považuje za </w:t>
      </w:r>
      <w:r>
        <w:rPr>
          <w:rFonts w:ascii="Arial" w:hAnsi="Arial" w:cs="Arial"/>
        </w:rPr>
        <w:t xml:space="preserve">uhrazenou </w:t>
      </w:r>
      <w:r w:rsidRPr="003F36F0">
        <w:rPr>
          <w:rFonts w:ascii="Arial" w:hAnsi="Arial" w:cs="Arial"/>
        </w:rPr>
        <w:t xml:space="preserve">okamžikem jejího odepsání z účtu </w:t>
      </w:r>
      <w:r>
        <w:rPr>
          <w:rFonts w:ascii="Arial" w:hAnsi="Arial" w:cs="Arial"/>
        </w:rPr>
        <w:t>kupujícího</w:t>
      </w:r>
      <w:r w:rsidRPr="003F36F0">
        <w:rPr>
          <w:rFonts w:ascii="Arial" w:hAnsi="Arial" w:cs="Arial"/>
        </w:rPr>
        <w:t xml:space="preserve"> ve prospěch účtu </w:t>
      </w:r>
      <w:r>
        <w:rPr>
          <w:rFonts w:ascii="Arial" w:hAnsi="Arial" w:cs="Arial"/>
        </w:rPr>
        <w:t>prodávajícího</w:t>
      </w:r>
      <w:r w:rsidRPr="003F36F0">
        <w:rPr>
          <w:rFonts w:ascii="Arial" w:hAnsi="Arial" w:cs="Arial"/>
        </w:rPr>
        <w:t xml:space="preserve">. </w:t>
      </w:r>
      <w:r>
        <w:rPr>
          <w:rFonts w:ascii="Arial" w:hAnsi="Arial" w:cs="Arial"/>
        </w:rPr>
        <w:t>Prodávající</w:t>
      </w:r>
      <w:r w:rsidRPr="003F36F0">
        <w:rPr>
          <w:rFonts w:ascii="Arial" w:hAnsi="Arial" w:cs="Arial"/>
        </w:rPr>
        <w:t xml:space="preserve"> není oprávněn nárokovat bankovní poplatky nebo jiné náklady vztahující se k převodu poukazovaných částek mezi smluvními stranami na základě této Rámcové smlouvy.</w:t>
      </w:r>
    </w:p>
    <w:p w:rsidR="00AE4D8C" w:rsidRPr="00383DA5" w:rsidRDefault="00AE4D8C" w:rsidP="00232C1D">
      <w:pPr>
        <w:numPr>
          <w:ilvl w:val="1"/>
          <w:numId w:val="6"/>
        </w:numPr>
        <w:spacing w:line="280" w:lineRule="atLeast"/>
        <w:ind w:left="426" w:hanging="426"/>
        <w:jc w:val="both"/>
        <w:rPr>
          <w:rFonts w:ascii="Arial" w:hAnsi="Arial" w:cs="Arial"/>
        </w:rPr>
      </w:pPr>
      <w:r>
        <w:rPr>
          <w:rFonts w:ascii="Arial" w:hAnsi="Arial" w:cs="Arial"/>
        </w:rPr>
        <w:t xml:space="preserve">Kupující </w:t>
      </w:r>
      <w:r w:rsidRPr="00383DA5">
        <w:rPr>
          <w:rFonts w:ascii="Arial" w:hAnsi="Arial" w:cs="Arial"/>
        </w:rPr>
        <w:t>neposkytuje</w:t>
      </w:r>
      <w:r>
        <w:rPr>
          <w:rFonts w:ascii="Arial" w:hAnsi="Arial" w:cs="Arial"/>
        </w:rPr>
        <w:t xml:space="preserve"> prodávajícímu na </w:t>
      </w:r>
      <w:r w:rsidRPr="00383DA5">
        <w:rPr>
          <w:rFonts w:ascii="Arial" w:hAnsi="Arial" w:cs="Arial"/>
        </w:rPr>
        <w:t xml:space="preserve">plnění </w:t>
      </w:r>
      <w:r>
        <w:rPr>
          <w:rFonts w:ascii="Arial" w:hAnsi="Arial" w:cs="Arial"/>
        </w:rPr>
        <w:t xml:space="preserve">dle </w:t>
      </w:r>
      <w:r w:rsidRPr="00383DA5">
        <w:rPr>
          <w:rFonts w:ascii="Arial" w:hAnsi="Arial" w:cs="Arial"/>
        </w:rPr>
        <w:t>této Rámcové smlouvy jakékoliv zálohy.</w:t>
      </w:r>
    </w:p>
    <w:p w:rsidR="00AE4D8C" w:rsidRPr="003F36F0" w:rsidRDefault="00AE4D8C" w:rsidP="00AE4D8C">
      <w:pPr>
        <w:spacing w:after="120" w:line="276" w:lineRule="auto"/>
        <w:ind w:left="425"/>
        <w:jc w:val="both"/>
        <w:rPr>
          <w:rFonts w:ascii="Arial" w:hAnsi="Arial" w:cs="Arial"/>
        </w:rPr>
      </w:pPr>
    </w:p>
    <w:p w:rsidR="008E7C72" w:rsidRDefault="008E7C72" w:rsidP="00AE4D8C">
      <w:pPr>
        <w:spacing w:line="276" w:lineRule="auto"/>
        <w:jc w:val="both"/>
        <w:rPr>
          <w:rFonts w:ascii="Arial" w:hAnsi="Arial" w:cs="Arial"/>
        </w:rPr>
      </w:pPr>
    </w:p>
    <w:p w:rsidR="008E7C72" w:rsidRPr="003F36F0" w:rsidRDefault="008E7C72" w:rsidP="00AE4D8C">
      <w:pPr>
        <w:spacing w:line="276" w:lineRule="auto"/>
        <w:jc w:val="both"/>
        <w:rPr>
          <w:rFonts w:ascii="Arial" w:hAnsi="Arial" w:cs="Arial"/>
        </w:rPr>
      </w:pPr>
    </w:p>
    <w:p w:rsidR="00AE4D8C" w:rsidRPr="003F36F0" w:rsidRDefault="00AE4D8C" w:rsidP="00AE4D8C">
      <w:pPr>
        <w:tabs>
          <w:tab w:val="left" w:pos="1701"/>
        </w:tabs>
        <w:spacing w:line="360" w:lineRule="auto"/>
        <w:jc w:val="center"/>
        <w:rPr>
          <w:rFonts w:ascii="Arial" w:hAnsi="Arial" w:cs="Arial"/>
          <w:b/>
        </w:rPr>
      </w:pPr>
      <w:r w:rsidRPr="003F36F0">
        <w:rPr>
          <w:rFonts w:ascii="Arial" w:hAnsi="Arial" w:cs="Arial"/>
        </w:rPr>
        <w:t xml:space="preserve"> </w:t>
      </w:r>
      <w:r w:rsidRPr="003F36F0">
        <w:rPr>
          <w:rFonts w:ascii="Arial" w:hAnsi="Arial" w:cs="Arial"/>
          <w:b/>
        </w:rPr>
        <w:t>Článek V</w:t>
      </w:r>
      <w:r>
        <w:rPr>
          <w:rFonts w:ascii="Arial" w:hAnsi="Arial" w:cs="Arial"/>
          <w:b/>
        </w:rPr>
        <w:t>I</w:t>
      </w:r>
      <w:r w:rsidRPr="003F36F0">
        <w:rPr>
          <w:rFonts w:ascii="Arial" w:hAnsi="Arial" w:cs="Arial"/>
          <w:b/>
        </w:rPr>
        <w:t>I.</w:t>
      </w:r>
    </w:p>
    <w:p w:rsidR="00AE4D8C" w:rsidRDefault="00AE4D8C" w:rsidP="00AE4D8C">
      <w:pPr>
        <w:tabs>
          <w:tab w:val="left" w:pos="1701"/>
        </w:tabs>
        <w:spacing w:after="120" w:line="360" w:lineRule="auto"/>
        <w:jc w:val="center"/>
        <w:rPr>
          <w:rFonts w:ascii="Arial" w:hAnsi="Arial" w:cs="Arial"/>
          <w:b/>
        </w:rPr>
      </w:pPr>
      <w:r>
        <w:rPr>
          <w:rFonts w:ascii="Arial" w:hAnsi="Arial" w:cs="Arial"/>
          <w:b/>
        </w:rPr>
        <w:t>Z</w:t>
      </w:r>
      <w:r w:rsidRPr="008C7695">
        <w:rPr>
          <w:rFonts w:ascii="Arial" w:hAnsi="Arial" w:cs="Arial"/>
          <w:b/>
        </w:rPr>
        <w:t>áru</w:t>
      </w:r>
      <w:r>
        <w:rPr>
          <w:rFonts w:ascii="Arial" w:hAnsi="Arial" w:cs="Arial"/>
          <w:b/>
        </w:rPr>
        <w:t>ka za jakost a odpovědnost za vady</w:t>
      </w:r>
    </w:p>
    <w:p w:rsidR="00AE4D8C" w:rsidRPr="003F36F0" w:rsidRDefault="00AE4D8C" w:rsidP="00232C1D">
      <w:pPr>
        <w:numPr>
          <w:ilvl w:val="1"/>
          <w:numId w:val="7"/>
        </w:numPr>
        <w:spacing w:after="120" w:line="280" w:lineRule="atLeast"/>
        <w:ind w:left="425" w:hanging="425"/>
        <w:jc w:val="both"/>
        <w:rPr>
          <w:rFonts w:ascii="Arial" w:hAnsi="Arial" w:cs="Arial"/>
        </w:rPr>
      </w:pPr>
      <w:r>
        <w:rPr>
          <w:rFonts w:ascii="Arial" w:hAnsi="Arial" w:cs="Arial"/>
        </w:rPr>
        <w:t>Prodávající</w:t>
      </w:r>
      <w:r w:rsidRPr="003F36F0">
        <w:rPr>
          <w:rFonts w:ascii="Arial" w:hAnsi="Arial" w:cs="Arial"/>
        </w:rPr>
        <w:t xml:space="preserve"> se zavazuje realizovat předmět plnění </w:t>
      </w:r>
      <w:r w:rsidR="007722BD">
        <w:rPr>
          <w:rFonts w:ascii="Arial" w:hAnsi="Arial" w:cs="Arial"/>
        </w:rPr>
        <w:t xml:space="preserve">dle </w:t>
      </w:r>
      <w:r w:rsidRPr="003F36F0">
        <w:rPr>
          <w:rFonts w:ascii="Arial" w:hAnsi="Arial" w:cs="Arial"/>
        </w:rPr>
        <w:t xml:space="preserve">této Rámcové smlouvy </w:t>
      </w:r>
      <w:r w:rsidR="007722BD">
        <w:rPr>
          <w:rFonts w:ascii="Arial" w:hAnsi="Arial" w:cs="Arial"/>
        </w:rPr>
        <w:t xml:space="preserve">a příslušných Dílčích smluv </w:t>
      </w:r>
      <w:r w:rsidRPr="003F36F0">
        <w:rPr>
          <w:rFonts w:ascii="Arial" w:hAnsi="Arial" w:cs="Arial"/>
        </w:rPr>
        <w:t>v souladu s příslušnými právními předpisy a s maximální péčí a v kvalitě odpovídající jeho odborným znalostem a zkušenostem, kterou lze od něj vzhledem k jeho profesnímu zaměření právem očekávat.</w:t>
      </w:r>
    </w:p>
    <w:p w:rsidR="00AE4D8C" w:rsidRDefault="00AE4D8C" w:rsidP="00232C1D">
      <w:pPr>
        <w:numPr>
          <w:ilvl w:val="1"/>
          <w:numId w:val="7"/>
        </w:numPr>
        <w:spacing w:after="120" w:line="280" w:lineRule="atLeast"/>
        <w:ind w:left="425" w:hanging="425"/>
        <w:jc w:val="both"/>
        <w:rPr>
          <w:rFonts w:ascii="Arial" w:hAnsi="Arial" w:cs="Arial"/>
        </w:rPr>
      </w:pPr>
      <w:r>
        <w:rPr>
          <w:rFonts w:ascii="Arial" w:hAnsi="Arial" w:cs="Arial"/>
        </w:rPr>
        <w:t>Právo kupujícího z vadného plnění zakládá vada, kterou má předmětné plnění při přechodu škody na kupujícího, byť se projeví až později. Právo kupujícího založí i později vzniklá vada, kterou prodávající způsobil porušením své smluvní povinnosti.</w:t>
      </w:r>
    </w:p>
    <w:p w:rsidR="00AE4D8C" w:rsidRPr="003F36F0" w:rsidRDefault="00AE4D8C" w:rsidP="00232C1D">
      <w:pPr>
        <w:numPr>
          <w:ilvl w:val="1"/>
          <w:numId w:val="7"/>
        </w:numPr>
        <w:spacing w:after="120" w:line="280" w:lineRule="atLeast"/>
        <w:ind w:left="425" w:hanging="425"/>
        <w:jc w:val="both"/>
        <w:rPr>
          <w:rFonts w:ascii="Arial" w:hAnsi="Arial" w:cs="Arial"/>
        </w:rPr>
      </w:pPr>
      <w:r>
        <w:rPr>
          <w:rFonts w:ascii="Arial" w:hAnsi="Arial" w:cs="Arial"/>
        </w:rPr>
        <w:t>Prodávající</w:t>
      </w:r>
      <w:r w:rsidRPr="003F36F0">
        <w:rPr>
          <w:rFonts w:ascii="Arial" w:hAnsi="Arial" w:cs="Arial"/>
        </w:rPr>
        <w:t xml:space="preserve"> poskytuje na </w:t>
      </w:r>
      <w:r w:rsidR="001315C8">
        <w:rPr>
          <w:rFonts w:ascii="Arial" w:hAnsi="Arial" w:cs="Arial"/>
        </w:rPr>
        <w:t xml:space="preserve">zboží </w:t>
      </w:r>
      <w:r w:rsidRPr="003F36F0">
        <w:rPr>
          <w:rFonts w:ascii="Arial" w:hAnsi="Arial" w:cs="Arial"/>
        </w:rPr>
        <w:t>záru</w:t>
      </w:r>
      <w:r>
        <w:rPr>
          <w:rFonts w:ascii="Arial" w:hAnsi="Arial" w:cs="Arial"/>
        </w:rPr>
        <w:t>ku za jakost</w:t>
      </w:r>
      <w:r w:rsidRPr="003F36F0">
        <w:rPr>
          <w:rFonts w:ascii="Arial" w:hAnsi="Arial" w:cs="Arial"/>
        </w:rPr>
        <w:t xml:space="preserve"> </w:t>
      </w:r>
      <w:r>
        <w:rPr>
          <w:rFonts w:ascii="Arial" w:hAnsi="Arial" w:cs="Arial"/>
        </w:rPr>
        <w:t>v délce trvání, která je uvedena v</w:t>
      </w:r>
      <w:r w:rsidR="008E7C72">
        <w:rPr>
          <w:rFonts w:ascii="Arial" w:hAnsi="Arial" w:cs="Arial"/>
        </w:rPr>
        <w:t xml:space="preserve"> bodě </w:t>
      </w:r>
      <w:r w:rsidR="00E977AF">
        <w:rPr>
          <w:rFonts w:ascii="Arial" w:hAnsi="Arial" w:cs="Arial"/>
        </w:rPr>
        <w:t>1.2.</w:t>
      </w:r>
      <w:r w:rsidR="008E7C72" w:rsidRPr="007F1DE9">
        <w:rPr>
          <w:rFonts w:ascii="Arial" w:hAnsi="Arial" w:cs="Arial"/>
        </w:rPr>
        <w:t>.</w:t>
      </w:r>
      <w:r>
        <w:rPr>
          <w:rFonts w:ascii="Arial" w:hAnsi="Arial" w:cs="Arial"/>
        </w:rPr>
        <w:t xml:space="preserve"> Přílohy č. 1</w:t>
      </w:r>
      <w:r w:rsidR="007722BD">
        <w:rPr>
          <w:rFonts w:ascii="Arial" w:hAnsi="Arial" w:cs="Arial"/>
        </w:rPr>
        <w:t xml:space="preserve"> této Rámcové smlouvy</w:t>
      </w:r>
      <w:r w:rsidRPr="003F36F0">
        <w:rPr>
          <w:rFonts w:ascii="Arial" w:hAnsi="Arial" w:cs="Arial"/>
        </w:rPr>
        <w:t>. Záruční doba</w:t>
      </w:r>
      <w:r w:rsidR="008E7C72">
        <w:rPr>
          <w:rFonts w:ascii="Arial" w:hAnsi="Arial" w:cs="Arial"/>
        </w:rPr>
        <w:t xml:space="preserve"> obecně</w:t>
      </w:r>
      <w:r w:rsidRPr="003F36F0">
        <w:rPr>
          <w:rFonts w:ascii="Arial" w:hAnsi="Arial" w:cs="Arial"/>
        </w:rPr>
        <w:t xml:space="preserve"> začne běžet ode dne podpisu </w:t>
      </w:r>
      <w:r>
        <w:rPr>
          <w:rFonts w:ascii="Arial" w:hAnsi="Arial" w:cs="Arial"/>
        </w:rPr>
        <w:t xml:space="preserve">příslušného </w:t>
      </w:r>
      <w:r w:rsidRPr="003F36F0">
        <w:rPr>
          <w:rFonts w:ascii="Arial" w:hAnsi="Arial" w:cs="Arial"/>
        </w:rPr>
        <w:t xml:space="preserve">Předávacího protokolu </w:t>
      </w:r>
      <w:r w:rsidR="00706B56">
        <w:rPr>
          <w:rFonts w:ascii="Arial" w:hAnsi="Arial" w:cs="Arial"/>
        </w:rPr>
        <w:t xml:space="preserve">dle </w:t>
      </w:r>
      <w:r w:rsidR="00942319">
        <w:rPr>
          <w:rFonts w:ascii="Arial" w:hAnsi="Arial" w:cs="Arial"/>
        </w:rPr>
        <w:t xml:space="preserve">čl. IV., </w:t>
      </w:r>
      <w:r w:rsidR="00706B56">
        <w:rPr>
          <w:rFonts w:ascii="Arial" w:hAnsi="Arial" w:cs="Arial"/>
        </w:rPr>
        <w:t xml:space="preserve">odst. </w:t>
      </w:r>
      <w:r w:rsidR="001315C8">
        <w:rPr>
          <w:rFonts w:ascii="Arial" w:hAnsi="Arial" w:cs="Arial"/>
        </w:rPr>
        <w:t>3</w:t>
      </w:r>
      <w:r w:rsidR="00706B56">
        <w:rPr>
          <w:rFonts w:ascii="Arial" w:hAnsi="Arial" w:cs="Arial"/>
        </w:rPr>
        <w:t xml:space="preserve"> a násl.</w:t>
      </w:r>
      <w:r>
        <w:rPr>
          <w:rFonts w:ascii="Arial" w:hAnsi="Arial" w:cs="Arial"/>
        </w:rPr>
        <w:t xml:space="preserve"> Rámcové smlouvy.</w:t>
      </w:r>
    </w:p>
    <w:p w:rsidR="00AE4D8C" w:rsidRDefault="00AE4D8C" w:rsidP="00232C1D">
      <w:pPr>
        <w:numPr>
          <w:ilvl w:val="1"/>
          <w:numId w:val="7"/>
        </w:numPr>
        <w:spacing w:after="120" w:line="280" w:lineRule="atLeast"/>
        <w:ind w:left="425" w:hanging="425"/>
        <w:jc w:val="both"/>
        <w:rPr>
          <w:rFonts w:ascii="Arial" w:hAnsi="Arial" w:cs="Arial"/>
        </w:rPr>
      </w:pPr>
      <w:r w:rsidRPr="003F36F0">
        <w:rPr>
          <w:rFonts w:ascii="Arial" w:hAnsi="Arial" w:cs="Arial"/>
        </w:rPr>
        <w:t xml:space="preserve">Zárukou za jakost se </w:t>
      </w:r>
      <w:r>
        <w:rPr>
          <w:rFonts w:ascii="Arial" w:hAnsi="Arial" w:cs="Arial"/>
        </w:rPr>
        <w:t>prodávající</w:t>
      </w:r>
      <w:r w:rsidRPr="003F36F0">
        <w:rPr>
          <w:rFonts w:ascii="Arial" w:hAnsi="Arial" w:cs="Arial"/>
        </w:rPr>
        <w:t xml:space="preserve"> zavazuje, že </w:t>
      </w:r>
      <w:r w:rsidR="001315C8">
        <w:rPr>
          <w:rFonts w:ascii="Arial" w:hAnsi="Arial" w:cs="Arial"/>
        </w:rPr>
        <w:t xml:space="preserve">dodané </w:t>
      </w:r>
      <w:r w:rsidR="00706B56">
        <w:rPr>
          <w:rFonts w:ascii="Arial" w:hAnsi="Arial" w:cs="Arial"/>
        </w:rPr>
        <w:t>zboží</w:t>
      </w:r>
      <w:r>
        <w:rPr>
          <w:rFonts w:ascii="Arial" w:hAnsi="Arial" w:cs="Arial"/>
        </w:rPr>
        <w:t xml:space="preserve"> </w:t>
      </w:r>
      <w:r w:rsidRPr="003F36F0">
        <w:rPr>
          <w:rFonts w:ascii="Arial" w:hAnsi="Arial" w:cs="Arial"/>
        </w:rPr>
        <w:t xml:space="preserve">bude po </w:t>
      </w:r>
      <w:r>
        <w:rPr>
          <w:rFonts w:ascii="Arial" w:hAnsi="Arial" w:cs="Arial"/>
        </w:rPr>
        <w:t xml:space="preserve">stanovenou </w:t>
      </w:r>
      <w:r w:rsidRPr="003F36F0">
        <w:rPr>
          <w:rFonts w:ascii="Arial" w:hAnsi="Arial" w:cs="Arial"/>
        </w:rPr>
        <w:t>záruční dobu způsobil</w:t>
      </w:r>
      <w:r w:rsidR="00706B56">
        <w:rPr>
          <w:rFonts w:ascii="Arial" w:hAnsi="Arial" w:cs="Arial"/>
        </w:rPr>
        <w:t>é</w:t>
      </w:r>
      <w:r w:rsidRPr="003F36F0">
        <w:rPr>
          <w:rFonts w:ascii="Arial" w:hAnsi="Arial" w:cs="Arial"/>
        </w:rPr>
        <w:t xml:space="preserve"> pro použití ke smluvenému, popř. obvyklému účelu a že si zachová</w:t>
      </w:r>
      <w:r>
        <w:rPr>
          <w:rFonts w:ascii="Arial" w:hAnsi="Arial" w:cs="Arial"/>
        </w:rPr>
        <w:t xml:space="preserve"> vlastnosti</w:t>
      </w:r>
      <w:r w:rsidRPr="003F36F0">
        <w:rPr>
          <w:rFonts w:ascii="Arial" w:hAnsi="Arial" w:cs="Arial"/>
        </w:rPr>
        <w:t xml:space="preserve"> smluvené </w:t>
      </w:r>
      <w:r>
        <w:rPr>
          <w:rFonts w:ascii="Arial" w:hAnsi="Arial" w:cs="Arial"/>
        </w:rPr>
        <w:t xml:space="preserve">touto Rámcovou smlouvou, právními předpisy, jakož i platnými technickými normami, směrnicemi a vyhláškami určené </w:t>
      </w:r>
      <w:r w:rsidRPr="003F36F0">
        <w:rPr>
          <w:rFonts w:ascii="Arial" w:hAnsi="Arial" w:cs="Arial"/>
        </w:rPr>
        <w:t xml:space="preserve">popř. </w:t>
      </w:r>
      <w:r>
        <w:rPr>
          <w:rFonts w:ascii="Arial" w:hAnsi="Arial" w:cs="Arial"/>
        </w:rPr>
        <w:t xml:space="preserve">jiné </w:t>
      </w:r>
      <w:r w:rsidRPr="003F36F0">
        <w:rPr>
          <w:rFonts w:ascii="Arial" w:hAnsi="Arial" w:cs="Arial"/>
        </w:rPr>
        <w:t xml:space="preserve">obvyklé vlastnosti. Ustanovení § 2112 občanského zákoníku, stanovící důsledky neoznámení vad zboží bez zbytečného odkladu, se pro účely této Rámcové smlouvy nepoužije; záruka se vztahuje na veškeré vady </w:t>
      </w:r>
      <w:r w:rsidR="00706B56">
        <w:rPr>
          <w:rFonts w:ascii="Arial" w:hAnsi="Arial" w:cs="Arial"/>
        </w:rPr>
        <w:t>zboží</w:t>
      </w:r>
      <w:r w:rsidRPr="003F36F0">
        <w:rPr>
          <w:rFonts w:ascii="Arial" w:hAnsi="Arial" w:cs="Arial"/>
        </w:rPr>
        <w:t xml:space="preserve">, které </w:t>
      </w:r>
      <w:r>
        <w:rPr>
          <w:rFonts w:ascii="Arial" w:hAnsi="Arial" w:cs="Arial"/>
        </w:rPr>
        <w:t>kupující</w:t>
      </w:r>
      <w:r w:rsidRPr="003F36F0">
        <w:rPr>
          <w:rFonts w:ascii="Arial" w:hAnsi="Arial" w:cs="Arial"/>
        </w:rPr>
        <w:t xml:space="preserve"> uplatní v záruční době.   </w:t>
      </w:r>
    </w:p>
    <w:p w:rsidR="00AE4D8C" w:rsidRPr="003F36F0" w:rsidRDefault="00AE4D8C" w:rsidP="00F20CA3">
      <w:pPr>
        <w:numPr>
          <w:ilvl w:val="1"/>
          <w:numId w:val="7"/>
        </w:numPr>
        <w:spacing w:after="240" w:line="280" w:lineRule="atLeast"/>
        <w:ind w:left="425" w:hanging="425"/>
        <w:jc w:val="both"/>
        <w:rPr>
          <w:rFonts w:ascii="Arial" w:hAnsi="Arial" w:cs="Arial"/>
        </w:rPr>
      </w:pPr>
      <w:r>
        <w:rPr>
          <w:rFonts w:ascii="Arial" w:hAnsi="Arial" w:cs="Arial"/>
        </w:rPr>
        <w:t xml:space="preserve">Kupující je povinen ohlásit prodávajícímu </w:t>
      </w:r>
      <w:r w:rsidR="0013480C">
        <w:rPr>
          <w:rFonts w:ascii="Arial" w:hAnsi="Arial" w:cs="Arial"/>
        </w:rPr>
        <w:t>každou vadu plnění zjištěnou v záruční době</w:t>
      </w:r>
      <w:r>
        <w:rPr>
          <w:rFonts w:ascii="Arial" w:hAnsi="Arial" w:cs="Arial"/>
        </w:rPr>
        <w:t xml:space="preserve"> neprodleně poté, co j</w:t>
      </w:r>
      <w:r w:rsidR="0013480C">
        <w:rPr>
          <w:rFonts w:ascii="Arial" w:hAnsi="Arial" w:cs="Arial"/>
        </w:rPr>
        <w:t>i</w:t>
      </w:r>
      <w:r>
        <w:rPr>
          <w:rFonts w:ascii="Arial" w:hAnsi="Arial" w:cs="Arial"/>
        </w:rPr>
        <w:t xml:space="preserve"> zjistí. </w:t>
      </w:r>
      <w:r w:rsidR="00706B56">
        <w:rPr>
          <w:rFonts w:ascii="Arial" w:hAnsi="Arial" w:cs="Arial"/>
        </w:rPr>
        <w:t xml:space="preserve">Odstranění </w:t>
      </w:r>
      <w:r w:rsidR="0013480C">
        <w:rPr>
          <w:rFonts w:ascii="Arial" w:hAnsi="Arial" w:cs="Arial"/>
        </w:rPr>
        <w:t xml:space="preserve">každé vady </w:t>
      </w:r>
      <w:r w:rsidR="00706B56">
        <w:rPr>
          <w:rFonts w:ascii="Arial" w:hAnsi="Arial" w:cs="Arial"/>
        </w:rPr>
        <w:t>notifikovan</w:t>
      </w:r>
      <w:r w:rsidR="0013480C">
        <w:rPr>
          <w:rFonts w:ascii="Arial" w:hAnsi="Arial" w:cs="Arial"/>
        </w:rPr>
        <w:t>é</w:t>
      </w:r>
      <w:r w:rsidR="00706B56">
        <w:rPr>
          <w:rFonts w:ascii="Arial" w:hAnsi="Arial" w:cs="Arial"/>
        </w:rPr>
        <w:t xml:space="preserve"> kupu</w:t>
      </w:r>
      <w:r w:rsidR="00155F1C">
        <w:rPr>
          <w:rFonts w:ascii="Arial" w:hAnsi="Arial" w:cs="Arial"/>
        </w:rPr>
        <w:t xml:space="preserve">jícím provede prodávající </w:t>
      </w:r>
      <w:r w:rsidR="0013480C">
        <w:rPr>
          <w:rFonts w:ascii="Arial" w:hAnsi="Arial" w:cs="Arial"/>
        </w:rPr>
        <w:t>formou</w:t>
      </w:r>
      <w:r w:rsidR="00706B56">
        <w:rPr>
          <w:rFonts w:ascii="Arial" w:hAnsi="Arial" w:cs="Arial"/>
        </w:rPr>
        <w:t xml:space="preserve"> bezplatného</w:t>
      </w:r>
      <w:r>
        <w:rPr>
          <w:rFonts w:ascii="Arial" w:hAnsi="Arial" w:cs="Arial"/>
        </w:rPr>
        <w:t xml:space="preserve"> záručního servisu ve lhůtách s</w:t>
      </w:r>
      <w:r w:rsidR="008E7C72">
        <w:rPr>
          <w:rFonts w:ascii="Arial" w:hAnsi="Arial" w:cs="Arial"/>
        </w:rPr>
        <w:t xml:space="preserve">tanovených v bodě </w:t>
      </w:r>
      <w:r w:rsidR="00E977AF">
        <w:rPr>
          <w:rFonts w:ascii="Arial" w:hAnsi="Arial" w:cs="Arial"/>
        </w:rPr>
        <w:t>1.2.</w:t>
      </w:r>
      <w:r>
        <w:rPr>
          <w:rFonts w:ascii="Arial" w:hAnsi="Arial" w:cs="Arial"/>
        </w:rPr>
        <w:t>. Přílohy č. 1</w:t>
      </w:r>
      <w:r w:rsidR="00552FEB">
        <w:rPr>
          <w:rFonts w:ascii="Arial" w:hAnsi="Arial" w:cs="Arial"/>
        </w:rPr>
        <w:t xml:space="preserve"> Rámcové smlouvy</w:t>
      </w:r>
      <w:r>
        <w:rPr>
          <w:rFonts w:ascii="Arial" w:hAnsi="Arial" w:cs="Arial"/>
        </w:rPr>
        <w:t>, nebude-li s ohledem na druh vady pověřenými osobami písemně dohodnuto jinak.</w:t>
      </w:r>
    </w:p>
    <w:p w:rsidR="00AE4D8C" w:rsidRPr="003F36F0" w:rsidRDefault="00AE4D8C" w:rsidP="00232C1D">
      <w:pPr>
        <w:numPr>
          <w:ilvl w:val="1"/>
          <w:numId w:val="7"/>
        </w:numPr>
        <w:spacing w:after="120" w:line="276" w:lineRule="auto"/>
        <w:ind w:left="425" w:hanging="425"/>
        <w:jc w:val="both"/>
        <w:rPr>
          <w:rFonts w:ascii="Arial" w:hAnsi="Arial" w:cs="Arial"/>
        </w:rPr>
      </w:pPr>
      <w:r w:rsidRPr="003F36F0">
        <w:rPr>
          <w:rFonts w:ascii="Arial" w:hAnsi="Arial" w:cs="Arial"/>
        </w:rPr>
        <w:t xml:space="preserve">VZP ČR bude hlásit </w:t>
      </w:r>
      <w:r>
        <w:rPr>
          <w:rFonts w:ascii="Arial" w:hAnsi="Arial" w:cs="Arial"/>
        </w:rPr>
        <w:t>vadu</w:t>
      </w:r>
      <w:r w:rsidR="001315C8">
        <w:rPr>
          <w:rFonts w:ascii="Arial" w:hAnsi="Arial" w:cs="Arial"/>
        </w:rPr>
        <w:t xml:space="preserve"> zboží</w:t>
      </w:r>
      <w:r>
        <w:rPr>
          <w:rFonts w:ascii="Arial" w:hAnsi="Arial" w:cs="Arial"/>
        </w:rPr>
        <w:t xml:space="preserve"> </w:t>
      </w:r>
      <w:r w:rsidRPr="003F36F0">
        <w:rPr>
          <w:rFonts w:ascii="Arial" w:hAnsi="Arial" w:cs="Arial"/>
        </w:rPr>
        <w:t xml:space="preserve">prostřednictvím svého Service Desku (telefon: 952 220 000, e-mail: </w:t>
      </w:r>
      <w:hyperlink r:id="rId14" w:history="1">
        <w:r w:rsidRPr="003F36F0">
          <w:rPr>
            <w:rFonts w:ascii="Arial" w:hAnsi="Arial" w:cs="Arial"/>
          </w:rPr>
          <w:t>servicedesk@vzp.cz</w:t>
        </w:r>
      </w:hyperlink>
      <w:r w:rsidRPr="003F36F0">
        <w:rPr>
          <w:rFonts w:ascii="Arial" w:hAnsi="Arial" w:cs="Arial"/>
        </w:rPr>
        <w:t xml:space="preserve">) na </w:t>
      </w:r>
      <w:r>
        <w:rPr>
          <w:rFonts w:ascii="Arial" w:hAnsi="Arial" w:cs="Arial"/>
        </w:rPr>
        <w:t>s</w:t>
      </w:r>
      <w:r w:rsidRPr="003F36F0">
        <w:rPr>
          <w:rFonts w:ascii="Arial" w:hAnsi="Arial" w:cs="Arial"/>
        </w:rPr>
        <w:t xml:space="preserve">ervisní </w:t>
      </w:r>
      <w:r>
        <w:rPr>
          <w:rFonts w:ascii="Arial" w:hAnsi="Arial" w:cs="Arial"/>
        </w:rPr>
        <w:t>kontaktní místo</w:t>
      </w:r>
      <w:r w:rsidRPr="003F36F0">
        <w:rPr>
          <w:rFonts w:ascii="Arial" w:hAnsi="Arial" w:cs="Arial"/>
        </w:rPr>
        <w:t xml:space="preserve"> </w:t>
      </w:r>
      <w:r>
        <w:rPr>
          <w:rFonts w:ascii="Arial" w:hAnsi="Arial" w:cs="Arial"/>
        </w:rPr>
        <w:t>prodávající</w:t>
      </w:r>
      <w:r w:rsidRPr="003F36F0">
        <w:rPr>
          <w:rFonts w:ascii="Arial" w:hAnsi="Arial" w:cs="Arial"/>
        </w:rPr>
        <w:t xml:space="preserve"> (</w:t>
      </w:r>
      <w:r>
        <w:rPr>
          <w:rFonts w:ascii="Arial" w:hAnsi="Arial" w:cs="Arial"/>
        </w:rPr>
        <w:t>jméno</w:t>
      </w:r>
      <w:r w:rsidRPr="001E13E8">
        <w:rPr>
          <w:rFonts w:ascii="Arial" w:hAnsi="Arial" w:cs="Arial"/>
        </w:rPr>
        <w:t xml:space="preserve">: </w:t>
      </w:r>
      <w:r w:rsidR="006B229E" w:rsidRPr="001E13E8">
        <w:rPr>
          <w:rFonts w:ascii="Arial" w:hAnsi="Arial" w:cs="Arial"/>
        </w:rPr>
        <w:t>Michal Tuček</w:t>
      </w:r>
      <w:r w:rsidRPr="001E13E8">
        <w:rPr>
          <w:rFonts w:ascii="Arial" w:hAnsi="Arial" w:cs="Arial"/>
        </w:rPr>
        <w:t xml:space="preserve"> telefon: </w:t>
      </w:r>
      <w:r w:rsidR="006B229E" w:rsidRPr="001E13E8">
        <w:rPr>
          <w:rFonts w:ascii="Arial" w:hAnsi="Arial" w:cs="Arial"/>
        </w:rPr>
        <w:t>+420 235 355 871</w:t>
      </w:r>
      <w:r w:rsidRPr="001E13E8">
        <w:rPr>
          <w:rFonts w:ascii="Arial" w:hAnsi="Arial" w:cs="Arial"/>
        </w:rPr>
        <w:t xml:space="preserve"> e-mail: </w:t>
      </w:r>
      <w:r w:rsidR="006B229E" w:rsidRPr="001E13E8">
        <w:rPr>
          <w:rFonts w:ascii="Arial" w:hAnsi="Arial" w:cs="Arial"/>
        </w:rPr>
        <w:t>servis@elso-group.cz</w:t>
      </w:r>
      <w:r w:rsidRPr="001E13E8">
        <w:rPr>
          <w:rFonts w:ascii="Arial" w:hAnsi="Arial" w:cs="Arial"/>
        </w:rPr>
        <w:t>). Komunikace se Service Deskem (dále též „SD") VZP ČR bude probíhat výhradně na bázi elektronické komunikace. Použití</w:t>
      </w:r>
      <w:r w:rsidRPr="003F36F0">
        <w:rPr>
          <w:rFonts w:ascii="Arial" w:hAnsi="Arial" w:cs="Arial"/>
        </w:rPr>
        <w:t xml:space="preserve"> telefonní linky je možné pouze v případě, kdy nelze využít emailové komunikace.</w:t>
      </w:r>
    </w:p>
    <w:p w:rsidR="00AE4D8C" w:rsidRPr="003F36F0" w:rsidRDefault="00AE4D8C" w:rsidP="00232C1D">
      <w:pPr>
        <w:numPr>
          <w:ilvl w:val="1"/>
          <w:numId w:val="7"/>
        </w:numPr>
        <w:spacing w:after="120" w:line="276" w:lineRule="auto"/>
        <w:ind w:left="425" w:hanging="425"/>
        <w:jc w:val="both"/>
        <w:rPr>
          <w:rFonts w:ascii="Arial" w:hAnsi="Arial" w:cs="Arial"/>
        </w:rPr>
      </w:pPr>
      <w:r w:rsidRPr="003F36F0">
        <w:rPr>
          <w:rFonts w:ascii="Arial" w:hAnsi="Arial" w:cs="Arial"/>
        </w:rPr>
        <w:t xml:space="preserve">Komunikace mezi VZP ČR a </w:t>
      </w:r>
      <w:r>
        <w:rPr>
          <w:rFonts w:ascii="Arial" w:hAnsi="Arial" w:cs="Arial"/>
        </w:rPr>
        <w:t>prodávajícím</w:t>
      </w:r>
      <w:r w:rsidRPr="003F36F0">
        <w:rPr>
          <w:rFonts w:ascii="Arial" w:hAnsi="Arial" w:cs="Arial"/>
        </w:rPr>
        <w:t xml:space="preserve"> </w:t>
      </w:r>
      <w:r w:rsidR="00552FEB">
        <w:rPr>
          <w:rFonts w:ascii="Arial" w:hAnsi="Arial" w:cs="Arial"/>
        </w:rPr>
        <w:t xml:space="preserve">při odstraňování vad zboží </w:t>
      </w:r>
      <w:r w:rsidRPr="003F36F0">
        <w:rPr>
          <w:rFonts w:ascii="Arial" w:hAnsi="Arial" w:cs="Arial"/>
        </w:rPr>
        <w:t>bude obsahovat minimálně tyto kroky:</w:t>
      </w:r>
    </w:p>
    <w:p w:rsidR="00AE4D8C" w:rsidRPr="003F36F0" w:rsidRDefault="00AE4D8C" w:rsidP="00CF3ADB">
      <w:pPr>
        <w:numPr>
          <w:ilvl w:val="2"/>
          <w:numId w:val="26"/>
        </w:numPr>
        <w:spacing w:before="120" w:after="120" w:line="288" w:lineRule="auto"/>
        <w:ind w:left="850" w:hanging="425"/>
        <w:rPr>
          <w:rFonts w:ascii="Arial" w:hAnsi="Arial" w:cs="Arial"/>
          <w:lang w:eastAsia="en-US"/>
        </w:rPr>
      </w:pPr>
      <w:r w:rsidRPr="003F36F0">
        <w:rPr>
          <w:rFonts w:ascii="Arial" w:hAnsi="Arial" w:cs="Arial"/>
          <w:lang w:eastAsia="en-US"/>
        </w:rPr>
        <w:t xml:space="preserve">Zadání požadavku (tj. </w:t>
      </w:r>
      <w:r>
        <w:rPr>
          <w:rFonts w:ascii="Arial" w:hAnsi="Arial" w:cs="Arial"/>
          <w:lang w:eastAsia="en-US"/>
        </w:rPr>
        <w:t xml:space="preserve">nahlášení </w:t>
      </w:r>
      <w:r>
        <w:rPr>
          <w:rFonts w:ascii="Arial" w:hAnsi="Arial" w:cs="Arial"/>
        </w:rPr>
        <w:t>vady</w:t>
      </w:r>
      <w:r w:rsidR="00552FEB">
        <w:rPr>
          <w:rFonts w:ascii="Arial" w:hAnsi="Arial" w:cs="Arial"/>
        </w:rPr>
        <w:t xml:space="preserve"> zboží</w:t>
      </w:r>
      <w:r w:rsidRPr="003F36F0">
        <w:rPr>
          <w:rFonts w:ascii="Arial" w:hAnsi="Arial" w:cs="Arial"/>
          <w:lang w:eastAsia="en-US"/>
        </w:rPr>
        <w:t xml:space="preserve">) ze strany VZP ČR – (zaslání e-mailu </w:t>
      </w:r>
      <w:r>
        <w:rPr>
          <w:rFonts w:ascii="Arial" w:hAnsi="Arial" w:cs="Arial"/>
          <w:lang w:eastAsia="en-US"/>
        </w:rPr>
        <w:t>prodávajícímu</w:t>
      </w:r>
      <w:r w:rsidRPr="003F36F0">
        <w:rPr>
          <w:rFonts w:ascii="Arial" w:hAnsi="Arial" w:cs="Arial"/>
          <w:lang w:eastAsia="en-US"/>
        </w:rPr>
        <w:t>).</w:t>
      </w:r>
    </w:p>
    <w:p w:rsidR="00AE4D8C" w:rsidRPr="003F36F0" w:rsidRDefault="00AE4D8C" w:rsidP="00CF3ADB">
      <w:pPr>
        <w:numPr>
          <w:ilvl w:val="2"/>
          <w:numId w:val="26"/>
        </w:numPr>
        <w:spacing w:before="120" w:after="120" w:line="288" w:lineRule="auto"/>
        <w:ind w:left="850" w:hanging="425"/>
        <w:rPr>
          <w:rFonts w:ascii="Arial" w:hAnsi="Arial" w:cs="Arial"/>
        </w:rPr>
      </w:pPr>
      <w:r w:rsidRPr="003F36F0">
        <w:rPr>
          <w:rFonts w:ascii="Arial" w:hAnsi="Arial" w:cs="Arial"/>
        </w:rPr>
        <w:t xml:space="preserve">Potvrzení přijetí požadavku </w:t>
      </w:r>
      <w:r>
        <w:rPr>
          <w:rFonts w:ascii="Arial" w:hAnsi="Arial" w:cs="Arial"/>
        </w:rPr>
        <w:t>prodávajícím</w:t>
      </w:r>
      <w:r w:rsidRPr="003F36F0">
        <w:rPr>
          <w:rFonts w:ascii="Arial" w:hAnsi="Arial" w:cs="Arial"/>
        </w:rPr>
        <w:t xml:space="preserve"> – (zaslání e-mailu VZP ČR) – do 4 hodin od zadání požadavku.</w:t>
      </w:r>
    </w:p>
    <w:p w:rsidR="00AE4D8C" w:rsidRPr="003F36F0" w:rsidRDefault="00AE4D8C" w:rsidP="00CF3ADB">
      <w:pPr>
        <w:numPr>
          <w:ilvl w:val="2"/>
          <w:numId w:val="26"/>
        </w:numPr>
        <w:spacing w:before="120" w:after="120" w:line="288" w:lineRule="auto"/>
        <w:ind w:left="850" w:hanging="425"/>
        <w:rPr>
          <w:rFonts w:ascii="Arial" w:hAnsi="Arial" w:cs="Arial"/>
        </w:rPr>
      </w:pPr>
      <w:r w:rsidRPr="003F36F0">
        <w:rPr>
          <w:rFonts w:ascii="Arial" w:hAnsi="Arial" w:cs="Arial"/>
        </w:rPr>
        <w:t xml:space="preserve">V případě odmítnutí reklamace </w:t>
      </w:r>
      <w:r>
        <w:rPr>
          <w:rFonts w:ascii="Arial" w:hAnsi="Arial" w:cs="Arial"/>
        </w:rPr>
        <w:t>prodávajícím</w:t>
      </w:r>
      <w:r w:rsidRPr="003F36F0">
        <w:rPr>
          <w:rFonts w:ascii="Arial" w:hAnsi="Arial" w:cs="Arial"/>
        </w:rPr>
        <w:t xml:space="preserve"> – (zaslání e-mailu VZP ČR) součástí odmítnutí musí být jeho řádné odůvodnění.</w:t>
      </w:r>
    </w:p>
    <w:p w:rsidR="00AE4D8C" w:rsidRPr="003F36F0" w:rsidRDefault="00AE4D8C" w:rsidP="00CF3ADB">
      <w:pPr>
        <w:numPr>
          <w:ilvl w:val="2"/>
          <w:numId w:val="26"/>
        </w:numPr>
        <w:spacing w:after="120" w:line="288" w:lineRule="auto"/>
        <w:ind w:left="851" w:hanging="425"/>
        <w:rPr>
          <w:rFonts w:ascii="Arial" w:hAnsi="Arial" w:cs="Arial"/>
        </w:rPr>
      </w:pPr>
      <w:r w:rsidRPr="003F36F0">
        <w:rPr>
          <w:rFonts w:ascii="Arial" w:hAnsi="Arial" w:cs="Arial"/>
        </w:rPr>
        <w:t xml:space="preserve">Vyřešení </w:t>
      </w:r>
      <w:r>
        <w:rPr>
          <w:rFonts w:ascii="Arial" w:hAnsi="Arial" w:cs="Arial"/>
        </w:rPr>
        <w:t>vady</w:t>
      </w:r>
      <w:r w:rsidR="00552FEB">
        <w:rPr>
          <w:rFonts w:ascii="Arial" w:hAnsi="Arial" w:cs="Arial"/>
        </w:rPr>
        <w:t xml:space="preserve"> zboží</w:t>
      </w:r>
      <w:r>
        <w:rPr>
          <w:rFonts w:ascii="Arial" w:hAnsi="Arial" w:cs="Arial"/>
        </w:rPr>
        <w:t xml:space="preserve"> prodávajícím</w:t>
      </w:r>
      <w:r w:rsidRPr="003F36F0">
        <w:rPr>
          <w:rFonts w:ascii="Arial" w:hAnsi="Arial" w:cs="Arial"/>
        </w:rPr>
        <w:t xml:space="preserve"> – (zaslání e-mailu VZP ČR).</w:t>
      </w:r>
    </w:p>
    <w:p w:rsidR="00AE4D8C" w:rsidRPr="003F36F0" w:rsidRDefault="00AE4D8C" w:rsidP="00232C1D">
      <w:pPr>
        <w:numPr>
          <w:ilvl w:val="1"/>
          <w:numId w:val="7"/>
        </w:numPr>
        <w:spacing w:after="120" w:line="276" w:lineRule="auto"/>
        <w:ind w:left="425" w:hanging="425"/>
        <w:jc w:val="both"/>
        <w:rPr>
          <w:rFonts w:ascii="Arial" w:hAnsi="Arial" w:cs="Arial"/>
        </w:rPr>
      </w:pPr>
      <w:r>
        <w:rPr>
          <w:rFonts w:ascii="Arial" w:hAnsi="Arial" w:cs="Arial"/>
        </w:rPr>
        <w:t xml:space="preserve">Vada </w:t>
      </w:r>
      <w:r w:rsidRPr="003F36F0">
        <w:rPr>
          <w:rFonts w:ascii="Arial" w:hAnsi="Arial" w:cs="Arial"/>
        </w:rPr>
        <w:t>je považována za vyř</w:t>
      </w:r>
      <w:r>
        <w:rPr>
          <w:rFonts w:ascii="Arial" w:hAnsi="Arial" w:cs="Arial"/>
        </w:rPr>
        <w:t>ešenou</w:t>
      </w:r>
      <w:r w:rsidRPr="003F36F0">
        <w:rPr>
          <w:rFonts w:ascii="Arial" w:hAnsi="Arial" w:cs="Arial"/>
        </w:rPr>
        <w:t xml:space="preserve"> dnem zaslání písemné informace o vyřešení požadavku (reklam</w:t>
      </w:r>
      <w:r>
        <w:rPr>
          <w:rFonts w:ascii="Arial" w:hAnsi="Arial" w:cs="Arial"/>
        </w:rPr>
        <w:t>ace</w:t>
      </w:r>
      <w:r w:rsidRPr="003F36F0">
        <w:rPr>
          <w:rFonts w:ascii="Arial" w:hAnsi="Arial" w:cs="Arial"/>
        </w:rPr>
        <w:t xml:space="preserve"> vady</w:t>
      </w:r>
      <w:r w:rsidR="00552FEB">
        <w:rPr>
          <w:rFonts w:ascii="Arial" w:hAnsi="Arial" w:cs="Arial"/>
        </w:rPr>
        <w:t xml:space="preserve"> zboží</w:t>
      </w:r>
      <w:r w:rsidRPr="003F36F0">
        <w:rPr>
          <w:rFonts w:ascii="Arial" w:hAnsi="Arial" w:cs="Arial"/>
        </w:rPr>
        <w:t xml:space="preserve">) </w:t>
      </w:r>
      <w:r>
        <w:rPr>
          <w:rFonts w:ascii="Arial" w:hAnsi="Arial" w:cs="Arial"/>
        </w:rPr>
        <w:t>kupujícímu</w:t>
      </w:r>
      <w:r w:rsidRPr="003F36F0">
        <w:rPr>
          <w:rFonts w:ascii="Arial" w:hAnsi="Arial" w:cs="Arial"/>
        </w:rPr>
        <w:t>, akceptovan</w:t>
      </w:r>
      <w:r>
        <w:rPr>
          <w:rFonts w:ascii="Arial" w:hAnsi="Arial" w:cs="Arial"/>
        </w:rPr>
        <w:t>ou kupujícím</w:t>
      </w:r>
      <w:r w:rsidRPr="003F36F0">
        <w:rPr>
          <w:rFonts w:ascii="Arial" w:hAnsi="Arial" w:cs="Arial"/>
        </w:rPr>
        <w:t xml:space="preserve">. </w:t>
      </w:r>
    </w:p>
    <w:p w:rsidR="00AE4D8C" w:rsidRPr="003F36F0" w:rsidRDefault="00AE4D8C" w:rsidP="00232C1D">
      <w:pPr>
        <w:numPr>
          <w:ilvl w:val="1"/>
          <w:numId w:val="7"/>
        </w:numPr>
        <w:spacing w:after="120" w:line="276" w:lineRule="auto"/>
        <w:ind w:left="425" w:hanging="425"/>
        <w:jc w:val="both"/>
        <w:rPr>
          <w:rFonts w:ascii="Arial" w:hAnsi="Arial" w:cs="Arial"/>
        </w:rPr>
      </w:pPr>
      <w:r>
        <w:rPr>
          <w:rFonts w:ascii="Arial" w:hAnsi="Arial" w:cs="Arial"/>
        </w:rPr>
        <w:t>Kupující</w:t>
      </w:r>
      <w:r w:rsidRPr="003F36F0">
        <w:rPr>
          <w:rFonts w:ascii="Arial" w:hAnsi="Arial" w:cs="Arial"/>
        </w:rPr>
        <w:t xml:space="preserve"> si vyhrazuje možnost dotazu (e-mailem) na stav nevyřešeného požadavku, na nějž </w:t>
      </w:r>
      <w:r>
        <w:rPr>
          <w:rFonts w:ascii="Arial" w:hAnsi="Arial" w:cs="Arial"/>
        </w:rPr>
        <w:t>prodávající</w:t>
      </w:r>
      <w:r w:rsidRPr="003F36F0">
        <w:rPr>
          <w:rFonts w:ascii="Arial" w:hAnsi="Arial" w:cs="Arial"/>
        </w:rPr>
        <w:t xml:space="preserve"> odpoví nestrukturovaným e-mailem.</w:t>
      </w:r>
    </w:p>
    <w:p w:rsidR="00AE4D8C" w:rsidRDefault="00AE4D8C" w:rsidP="00232C1D">
      <w:pPr>
        <w:numPr>
          <w:ilvl w:val="1"/>
          <w:numId w:val="7"/>
        </w:numPr>
        <w:spacing w:after="120" w:line="276" w:lineRule="auto"/>
        <w:ind w:left="425" w:hanging="425"/>
        <w:jc w:val="both"/>
        <w:rPr>
          <w:rFonts w:ascii="Arial" w:hAnsi="Arial" w:cs="Arial"/>
        </w:rPr>
      </w:pPr>
      <w:r w:rsidRPr="003F36F0">
        <w:rPr>
          <w:rFonts w:ascii="Arial" w:hAnsi="Arial" w:cs="Arial"/>
        </w:rPr>
        <w:t xml:space="preserve">Neodstraní-li </w:t>
      </w:r>
      <w:r>
        <w:rPr>
          <w:rFonts w:ascii="Arial" w:hAnsi="Arial" w:cs="Arial"/>
        </w:rPr>
        <w:t>prodávající</w:t>
      </w:r>
      <w:r w:rsidRPr="003F36F0">
        <w:rPr>
          <w:rFonts w:ascii="Arial" w:hAnsi="Arial" w:cs="Arial"/>
        </w:rPr>
        <w:t xml:space="preserve"> vadu</w:t>
      </w:r>
      <w:r w:rsidR="00552FEB">
        <w:rPr>
          <w:rFonts w:ascii="Arial" w:hAnsi="Arial" w:cs="Arial"/>
        </w:rPr>
        <w:t xml:space="preserve"> zboží</w:t>
      </w:r>
      <w:r w:rsidRPr="003F36F0">
        <w:rPr>
          <w:rFonts w:ascii="Arial" w:hAnsi="Arial" w:cs="Arial"/>
        </w:rPr>
        <w:t xml:space="preserve"> ve stanoveném či dohodnutém termínu je </w:t>
      </w:r>
      <w:r>
        <w:rPr>
          <w:rFonts w:ascii="Arial" w:hAnsi="Arial" w:cs="Arial"/>
        </w:rPr>
        <w:t>kupující</w:t>
      </w:r>
      <w:r w:rsidRPr="003F36F0">
        <w:rPr>
          <w:rFonts w:ascii="Arial" w:hAnsi="Arial" w:cs="Arial"/>
        </w:rPr>
        <w:t xml:space="preserve"> oprávněn odstranit vadu sám nebo pověřit odstraněním </w:t>
      </w:r>
      <w:r w:rsidR="00552FEB">
        <w:rPr>
          <w:rFonts w:ascii="Arial" w:hAnsi="Arial" w:cs="Arial"/>
        </w:rPr>
        <w:t xml:space="preserve">této </w:t>
      </w:r>
      <w:r w:rsidRPr="003F36F0">
        <w:rPr>
          <w:rFonts w:ascii="Arial" w:hAnsi="Arial" w:cs="Arial"/>
        </w:rPr>
        <w:t xml:space="preserve">vady třetí osobu, a to bez ztráty oprávnění ze záruky podle této Rámcové smlouvy (ustanovení odst. </w:t>
      </w:r>
      <w:r w:rsidR="002F36CC">
        <w:rPr>
          <w:rFonts w:ascii="Arial" w:hAnsi="Arial" w:cs="Arial"/>
        </w:rPr>
        <w:t>3.</w:t>
      </w:r>
      <w:r w:rsidRPr="003F36F0">
        <w:rPr>
          <w:rFonts w:ascii="Arial" w:hAnsi="Arial" w:cs="Arial"/>
        </w:rPr>
        <w:t xml:space="preserve"> tohoto článku a </w:t>
      </w:r>
      <w:r w:rsidR="00942319">
        <w:rPr>
          <w:rFonts w:ascii="Arial" w:hAnsi="Arial" w:cs="Arial"/>
        </w:rPr>
        <w:t>čl. XII</w:t>
      </w:r>
      <w:r w:rsidR="002F36CC">
        <w:rPr>
          <w:rFonts w:ascii="Arial" w:hAnsi="Arial" w:cs="Arial"/>
        </w:rPr>
        <w:t>I.</w:t>
      </w:r>
      <w:r w:rsidR="00942319">
        <w:rPr>
          <w:rFonts w:ascii="Arial" w:hAnsi="Arial" w:cs="Arial"/>
        </w:rPr>
        <w:t xml:space="preserve">, </w:t>
      </w:r>
      <w:r w:rsidR="001315C8">
        <w:rPr>
          <w:rFonts w:ascii="Arial" w:hAnsi="Arial" w:cs="Arial"/>
        </w:rPr>
        <w:t>odst. (3</w:t>
      </w:r>
      <w:r w:rsidR="00552FEB">
        <w:rPr>
          <w:rFonts w:ascii="Arial" w:hAnsi="Arial" w:cs="Arial"/>
        </w:rPr>
        <w:t xml:space="preserve">) </w:t>
      </w:r>
      <w:r w:rsidRPr="003F36F0">
        <w:rPr>
          <w:rFonts w:ascii="Arial" w:hAnsi="Arial" w:cs="Arial"/>
        </w:rPr>
        <w:t xml:space="preserve">Rámcové smlouvy tím není dotčeno). Veškeré takto vzniklé náklady je </w:t>
      </w:r>
      <w:r>
        <w:rPr>
          <w:rFonts w:ascii="Arial" w:hAnsi="Arial" w:cs="Arial"/>
        </w:rPr>
        <w:t>prodávající</w:t>
      </w:r>
      <w:r w:rsidRPr="003F36F0">
        <w:rPr>
          <w:rFonts w:ascii="Arial" w:hAnsi="Arial" w:cs="Arial"/>
        </w:rPr>
        <w:t xml:space="preserve"> povinen </w:t>
      </w:r>
      <w:r>
        <w:rPr>
          <w:rFonts w:ascii="Arial" w:hAnsi="Arial" w:cs="Arial"/>
        </w:rPr>
        <w:t>kupujícímu</w:t>
      </w:r>
      <w:r w:rsidRPr="003F36F0">
        <w:rPr>
          <w:rFonts w:ascii="Arial" w:hAnsi="Arial" w:cs="Arial"/>
        </w:rPr>
        <w:t xml:space="preserve"> uhradit.</w:t>
      </w:r>
    </w:p>
    <w:p w:rsidR="00AE4D8C" w:rsidRPr="00DE77C3" w:rsidRDefault="00AE4D8C" w:rsidP="00F20CA3">
      <w:pPr>
        <w:numPr>
          <w:ilvl w:val="1"/>
          <w:numId w:val="7"/>
        </w:numPr>
        <w:spacing w:after="120" w:line="280" w:lineRule="atLeast"/>
        <w:ind w:left="425" w:hanging="425"/>
        <w:jc w:val="both"/>
        <w:rPr>
          <w:rFonts w:ascii="Arial" w:hAnsi="Arial" w:cs="Arial"/>
        </w:rPr>
      </w:pPr>
      <w:r w:rsidRPr="00383DA5">
        <w:rPr>
          <w:rFonts w:ascii="Arial" w:hAnsi="Arial" w:cs="Arial"/>
        </w:rPr>
        <w:t xml:space="preserve">Za okamžik uplatnění reklamace vady </w:t>
      </w:r>
      <w:r w:rsidR="001315C8">
        <w:rPr>
          <w:rFonts w:ascii="Arial" w:hAnsi="Arial" w:cs="Arial"/>
        </w:rPr>
        <w:t>zboží</w:t>
      </w:r>
      <w:r w:rsidRPr="00383DA5">
        <w:rPr>
          <w:rFonts w:ascii="Arial" w:hAnsi="Arial" w:cs="Arial"/>
        </w:rPr>
        <w:t xml:space="preserve"> se pro účely této </w:t>
      </w:r>
      <w:r>
        <w:rPr>
          <w:rFonts w:ascii="Arial" w:hAnsi="Arial" w:cs="Arial"/>
        </w:rPr>
        <w:t xml:space="preserve">Rámcové </w:t>
      </w:r>
      <w:r w:rsidRPr="00383DA5">
        <w:rPr>
          <w:rFonts w:ascii="Arial" w:hAnsi="Arial" w:cs="Arial"/>
        </w:rPr>
        <w:t>smlouvy považuje</w:t>
      </w:r>
      <w:r>
        <w:rPr>
          <w:rFonts w:ascii="Arial" w:hAnsi="Arial" w:cs="Arial"/>
        </w:rPr>
        <w:t>:</w:t>
      </w:r>
    </w:p>
    <w:p w:rsidR="00AE4D8C" w:rsidRPr="00383DA5" w:rsidRDefault="00AE4D8C" w:rsidP="00660ECD">
      <w:pPr>
        <w:numPr>
          <w:ilvl w:val="0"/>
          <w:numId w:val="13"/>
        </w:numPr>
        <w:spacing w:after="120" w:line="280" w:lineRule="atLeast"/>
        <w:ind w:left="709" w:hanging="284"/>
        <w:jc w:val="both"/>
        <w:rPr>
          <w:rFonts w:ascii="Arial" w:hAnsi="Arial" w:cs="Arial"/>
        </w:rPr>
      </w:pPr>
      <w:r w:rsidRPr="00383DA5">
        <w:rPr>
          <w:rFonts w:ascii="Arial" w:hAnsi="Arial" w:cs="Arial"/>
        </w:rPr>
        <w:t xml:space="preserve">v případě doručení </w:t>
      </w:r>
      <w:r>
        <w:rPr>
          <w:rFonts w:ascii="Arial" w:hAnsi="Arial" w:cs="Arial"/>
        </w:rPr>
        <w:t xml:space="preserve">požadavku </w:t>
      </w:r>
      <w:r w:rsidRPr="00383DA5">
        <w:rPr>
          <w:rFonts w:ascii="Arial" w:hAnsi="Arial" w:cs="Arial"/>
        </w:rPr>
        <w:t>v pracovní dny od 8.00 hod. do 17.0</w:t>
      </w:r>
      <w:r w:rsidR="008E7C72">
        <w:rPr>
          <w:rFonts w:ascii="Arial" w:hAnsi="Arial" w:cs="Arial"/>
        </w:rPr>
        <w:t>0 hod., čas uvedený v emailu</w:t>
      </w:r>
      <w:r w:rsidRPr="00383DA5">
        <w:rPr>
          <w:rFonts w:ascii="Arial" w:hAnsi="Arial" w:cs="Arial"/>
        </w:rPr>
        <w:t>,</w:t>
      </w:r>
    </w:p>
    <w:p w:rsidR="00AE4D8C" w:rsidRPr="00383DA5" w:rsidRDefault="00AE4D8C" w:rsidP="00660ECD">
      <w:pPr>
        <w:numPr>
          <w:ilvl w:val="0"/>
          <w:numId w:val="13"/>
        </w:numPr>
        <w:spacing w:after="120" w:line="280" w:lineRule="atLeast"/>
        <w:ind w:left="709" w:hanging="284"/>
        <w:jc w:val="both"/>
        <w:rPr>
          <w:rFonts w:ascii="Arial" w:hAnsi="Arial" w:cs="Arial"/>
        </w:rPr>
      </w:pPr>
      <w:r w:rsidRPr="00383DA5">
        <w:rPr>
          <w:rFonts w:ascii="Arial" w:hAnsi="Arial" w:cs="Arial"/>
        </w:rPr>
        <w:t xml:space="preserve">v případě doručení </w:t>
      </w:r>
      <w:r>
        <w:rPr>
          <w:rFonts w:ascii="Arial" w:hAnsi="Arial" w:cs="Arial"/>
        </w:rPr>
        <w:t>požadavku</w:t>
      </w:r>
      <w:r w:rsidRPr="00383DA5">
        <w:rPr>
          <w:rFonts w:ascii="Arial" w:hAnsi="Arial" w:cs="Arial"/>
        </w:rPr>
        <w:t xml:space="preserve"> v čase od 17.00 hod. do 8.00 hod a ve dnech pracovního volna (soboty, neděle a svátky) je časem doručení vždy 8.00 hod prvního pracovního dne následujícího po doručení reklamace. </w:t>
      </w:r>
    </w:p>
    <w:p w:rsidR="00AE4D8C" w:rsidRPr="003F36F0" w:rsidRDefault="00AE4D8C" w:rsidP="00F20CA3">
      <w:pPr>
        <w:numPr>
          <w:ilvl w:val="1"/>
          <w:numId w:val="7"/>
        </w:numPr>
        <w:spacing w:after="120" w:line="280" w:lineRule="atLeast"/>
        <w:ind w:left="425" w:hanging="425"/>
        <w:jc w:val="both"/>
        <w:rPr>
          <w:rFonts w:ascii="Arial" w:hAnsi="Arial" w:cs="Arial"/>
        </w:rPr>
      </w:pPr>
      <w:r w:rsidRPr="00383DA5">
        <w:rPr>
          <w:rFonts w:ascii="Arial" w:hAnsi="Arial" w:cs="Arial"/>
        </w:rPr>
        <w:t xml:space="preserve">Záruční opravy provádí </w:t>
      </w:r>
      <w:r>
        <w:rPr>
          <w:rFonts w:ascii="Arial" w:hAnsi="Arial" w:cs="Arial"/>
        </w:rPr>
        <w:t xml:space="preserve">prodávající </w:t>
      </w:r>
      <w:r w:rsidRPr="00383DA5">
        <w:rPr>
          <w:rFonts w:ascii="Arial" w:hAnsi="Arial" w:cs="Arial"/>
        </w:rPr>
        <w:t xml:space="preserve">v místě </w:t>
      </w:r>
      <w:r w:rsidR="002F36CC">
        <w:rPr>
          <w:rFonts w:ascii="Arial" w:hAnsi="Arial" w:cs="Arial"/>
        </w:rPr>
        <w:t>plnění</w:t>
      </w:r>
      <w:r w:rsidR="00C33A10">
        <w:rPr>
          <w:rFonts w:ascii="Arial" w:hAnsi="Arial" w:cs="Arial"/>
        </w:rPr>
        <w:t xml:space="preserve"> reklamovaného zboží</w:t>
      </w:r>
      <w:r w:rsidRPr="00383DA5">
        <w:rPr>
          <w:rFonts w:ascii="Arial" w:hAnsi="Arial" w:cs="Arial"/>
        </w:rPr>
        <w:t xml:space="preserve">, případně v jiném místě dohodnutém </w:t>
      </w:r>
      <w:r>
        <w:rPr>
          <w:rFonts w:ascii="Arial" w:hAnsi="Arial" w:cs="Arial"/>
        </w:rPr>
        <w:t>oprávněnými zástupci obou smluvních stran</w:t>
      </w:r>
      <w:r w:rsidRPr="00383DA5">
        <w:rPr>
          <w:rFonts w:ascii="Arial" w:hAnsi="Arial" w:cs="Arial"/>
        </w:rPr>
        <w:t xml:space="preserve">, </w:t>
      </w:r>
      <w:r>
        <w:rPr>
          <w:rFonts w:ascii="Arial" w:hAnsi="Arial" w:cs="Arial"/>
        </w:rPr>
        <w:t>za dodržení lhůt</w:t>
      </w:r>
      <w:r w:rsidR="00766431">
        <w:rPr>
          <w:rFonts w:ascii="Arial" w:hAnsi="Arial" w:cs="Arial"/>
        </w:rPr>
        <w:t xml:space="preserve"> uvedených v bodě </w:t>
      </w:r>
      <w:r w:rsidR="00E977AF">
        <w:rPr>
          <w:rFonts w:ascii="Arial" w:hAnsi="Arial" w:cs="Arial"/>
        </w:rPr>
        <w:t>1.2.</w:t>
      </w:r>
      <w:r w:rsidR="002F36CC">
        <w:rPr>
          <w:rFonts w:ascii="Arial" w:hAnsi="Arial" w:cs="Arial"/>
        </w:rPr>
        <w:t>.</w:t>
      </w:r>
      <w:r w:rsidRPr="00383DA5">
        <w:rPr>
          <w:rFonts w:ascii="Arial" w:hAnsi="Arial" w:cs="Arial"/>
        </w:rPr>
        <w:t xml:space="preserve"> Přílohy č. 1</w:t>
      </w:r>
      <w:r w:rsidR="00C33A10">
        <w:rPr>
          <w:rFonts w:ascii="Arial" w:hAnsi="Arial" w:cs="Arial"/>
        </w:rPr>
        <w:t xml:space="preserve"> Rámcové smlouvy</w:t>
      </w:r>
      <w:r>
        <w:rPr>
          <w:rFonts w:ascii="Arial" w:hAnsi="Arial" w:cs="Arial"/>
        </w:rPr>
        <w:t>.</w:t>
      </w:r>
    </w:p>
    <w:p w:rsidR="001315C8" w:rsidRDefault="001315C8" w:rsidP="00AE4D8C">
      <w:pPr>
        <w:spacing w:line="276" w:lineRule="auto"/>
        <w:jc w:val="both"/>
        <w:rPr>
          <w:rFonts w:ascii="Arial" w:hAnsi="Arial" w:cs="Arial"/>
        </w:rPr>
      </w:pPr>
    </w:p>
    <w:p w:rsidR="00AE4D8C" w:rsidRPr="003F36F0" w:rsidRDefault="00AE4D8C" w:rsidP="00AE4D8C">
      <w:pPr>
        <w:spacing w:line="276" w:lineRule="auto"/>
        <w:jc w:val="both"/>
        <w:rPr>
          <w:rFonts w:ascii="Arial" w:hAnsi="Arial" w:cs="Arial"/>
        </w:rPr>
      </w:pPr>
    </w:p>
    <w:p w:rsidR="00AE4D8C" w:rsidRPr="003F36F0" w:rsidRDefault="00AE4D8C" w:rsidP="00AE4D8C">
      <w:pPr>
        <w:tabs>
          <w:tab w:val="left" w:pos="1701"/>
        </w:tabs>
        <w:spacing w:line="360" w:lineRule="auto"/>
        <w:jc w:val="center"/>
        <w:rPr>
          <w:rFonts w:ascii="Arial" w:hAnsi="Arial" w:cs="Arial"/>
          <w:b/>
        </w:rPr>
      </w:pPr>
      <w:r w:rsidRPr="003F36F0">
        <w:rPr>
          <w:rFonts w:ascii="Arial" w:hAnsi="Arial" w:cs="Arial"/>
          <w:b/>
        </w:rPr>
        <w:t xml:space="preserve">Článek </w:t>
      </w:r>
      <w:r w:rsidR="00C33A10">
        <w:rPr>
          <w:rFonts w:ascii="Arial" w:hAnsi="Arial" w:cs="Arial"/>
          <w:b/>
        </w:rPr>
        <w:t>VII</w:t>
      </w:r>
      <w:r>
        <w:rPr>
          <w:rFonts w:ascii="Arial" w:hAnsi="Arial" w:cs="Arial"/>
          <w:b/>
        </w:rPr>
        <w:t>I</w:t>
      </w:r>
      <w:r w:rsidRPr="003F36F0">
        <w:rPr>
          <w:rFonts w:ascii="Arial" w:hAnsi="Arial" w:cs="Arial"/>
          <w:b/>
        </w:rPr>
        <w:t>.</w:t>
      </w:r>
    </w:p>
    <w:p w:rsidR="00AE4D8C" w:rsidRPr="003F36F0" w:rsidRDefault="00AE4D8C" w:rsidP="00AE4D8C">
      <w:pPr>
        <w:tabs>
          <w:tab w:val="left" w:pos="1701"/>
        </w:tabs>
        <w:spacing w:after="120" w:line="360" w:lineRule="auto"/>
        <w:jc w:val="center"/>
        <w:rPr>
          <w:rFonts w:ascii="Arial" w:hAnsi="Arial" w:cs="Arial"/>
        </w:rPr>
      </w:pPr>
      <w:r w:rsidRPr="008C7695">
        <w:rPr>
          <w:rFonts w:ascii="Arial" w:hAnsi="Arial" w:cs="Arial"/>
          <w:b/>
        </w:rPr>
        <w:t>Odpovědnost za škodu</w:t>
      </w:r>
    </w:p>
    <w:p w:rsidR="00AE4D8C" w:rsidRPr="003F36F0" w:rsidRDefault="00AE4D8C" w:rsidP="00CF3ADB">
      <w:pPr>
        <w:pStyle w:val="Odstavecseseznamem"/>
        <w:numPr>
          <w:ilvl w:val="0"/>
          <w:numId w:val="21"/>
        </w:numPr>
        <w:spacing w:after="120" w:line="276" w:lineRule="auto"/>
        <w:ind w:left="425" w:hanging="425"/>
        <w:jc w:val="both"/>
        <w:rPr>
          <w:rFonts w:ascii="Arial" w:hAnsi="Arial" w:cs="Arial"/>
        </w:rPr>
      </w:pPr>
      <w:r w:rsidRPr="003F36F0">
        <w:rPr>
          <w:rFonts w:ascii="Arial" w:hAnsi="Arial" w:cs="Arial"/>
        </w:rPr>
        <w:t>Odpovědnost za škodu se řídí ustanovením § 2894 a násl. občanského zákoníku.</w:t>
      </w:r>
    </w:p>
    <w:p w:rsidR="00C33A10" w:rsidRPr="003F36F0" w:rsidRDefault="00AE4D8C" w:rsidP="00CF3ADB">
      <w:pPr>
        <w:pStyle w:val="Odstavecseseznamem"/>
        <w:numPr>
          <w:ilvl w:val="0"/>
          <w:numId w:val="21"/>
        </w:numPr>
        <w:spacing w:after="120" w:line="276" w:lineRule="auto"/>
        <w:ind w:left="425" w:hanging="425"/>
        <w:jc w:val="both"/>
        <w:rPr>
          <w:rFonts w:ascii="Arial" w:hAnsi="Arial" w:cs="Arial"/>
        </w:rPr>
      </w:pPr>
      <w:r w:rsidRPr="003F36F0">
        <w:rPr>
          <w:rFonts w:ascii="Arial" w:hAnsi="Arial" w:cs="Arial"/>
        </w:rPr>
        <w:t>Smluvní strana, která poruší svoji povinnost vyplývající z této Rámcové smlouvy nebo z</w:t>
      </w:r>
      <w:r>
        <w:rPr>
          <w:rFonts w:ascii="Arial" w:hAnsi="Arial" w:cs="Arial"/>
        </w:rPr>
        <w:t xml:space="preserve"> příslušné </w:t>
      </w:r>
      <w:r w:rsidRPr="003F36F0">
        <w:rPr>
          <w:rFonts w:ascii="Arial" w:hAnsi="Arial" w:cs="Arial"/>
        </w:rPr>
        <w:t xml:space="preserve">Dílčí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w:t>
      </w:r>
      <w:r w:rsidR="00C33A10">
        <w:rPr>
          <w:rFonts w:ascii="Arial" w:hAnsi="Arial" w:cs="Arial"/>
        </w:rPr>
        <w:t xml:space="preserve">Škoda, způsobená zaměstnanci nebo spolupracovníky zavázané smluvní strany nebo třetími osobami, které zavázaná smluvní strana pověří nebo zaváže k plnění svých závazků dle Rámcové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w:t>
      </w:r>
      <w:r w:rsidR="00611EFC">
        <w:rPr>
          <w:rFonts w:ascii="Arial" w:hAnsi="Arial" w:cs="Arial"/>
        </w:rPr>
        <w:t>o</w:t>
      </w:r>
      <w:r w:rsidR="00C33A10">
        <w:rPr>
          <w:rFonts w:ascii="Arial" w:hAnsi="Arial" w:cs="Arial"/>
        </w:rPr>
        <w:t>bčanského zákoníku se pro účely této Rámcové smlouvy nepoužije.</w:t>
      </w:r>
    </w:p>
    <w:p w:rsidR="00AE4D8C" w:rsidRPr="003F36F0" w:rsidRDefault="00AE4D8C" w:rsidP="00CF3ADB">
      <w:pPr>
        <w:pStyle w:val="Odstavecseseznamem"/>
        <w:numPr>
          <w:ilvl w:val="0"/>
          <w:numId w:val="21"/>
        </w:numPr>
        <w:spacing w:after="120" w:line="276" w:lineRule="auto"/>
        <w:ind w:left="425" w:hanging="425"/>
        <w:jc w:val="both"/>
        <w:rPr>
          <w:rFonts w:ascii="Arial" w:hAnsi="Arial" w:cs="Arial"/>
        </w:rPr>
      </w:pPr>
      <w:r w:rsidRPr="003F36F0">
        <w:rPr>
          <w:rFonts w:ascii="Arial" w:hAnsi="Arial" w:cs="Arial"/>
        </w:rPr>
        <w:t>Není-li v této Rámcové smlouvě stanoveno jinak, odpovídá příslušná smluvní strana za jakoukoli škodu, která druhé smluvní straně vznikne v souvislosti s porušením povinností příslušné smluvní strany podle Rámcové smlouvy či Dílčí smlouvy.</w:t>
      </w:r>
    </w:p>
    <w:p w:rsidR="00AE4D8C" w:rsidRPr="003F36F0" w:rsidRDefault="00AE4D8C" w:rsidP="00CF3ADB">
      <w:pPr>
        <w:pStyle w:val="Odstavecseseznamem"/>
        <w:numPr>
          <w:ilvl w:val="0"/>
          <w:numId w:val="21"/>
        </w:numPr>
        <w:spacing w:after="120" w:line="276" w:lineRule="auto"/>
        <w:ind w:left="425" w:hanging="425"/>
        <w:jc w:val="both"/>
        <w:rPr>
          <w:rFonts w:ascii="Arial" w:hAnsi="Arial" w:cs="Arial"/>
        </w:rPr>
      </w:pPr>
      <w:r w:rsidRPr="003F36F0">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Rámcové smlouvy povinna překonat, jí však povinnosti k náhradě škody nezprostí.</w:t>
      </w:r>
    </w:p>
    <w:p w:rsidR="00AE4D8C" w:rsidRPr="003F36F0" w:rsidRDefault="00AE4D8C" w:rsidP="00CF3ADB">
      <w:pPr>
        <w:pStyle w:val="Odstavecseseznamem"/>
        <w:numPr>
          <w:ilvl w:val="0"/>
          <w:numId w:val="21"/>
        </w:numPr>
        <w:spacing w:after="120" w:line="276" w:lineRule="auto"/>
        <w:ind w:left="425" w:hanging="425"/>
        <w:jc w:val="both"/>
        <w:rPr>
          <w:rFonts w:ascii="Arial" w:hAnsi="Arial" w:cs="Arial"/>
        </w:rPr>
      </w:pPr>
      <w:r w:rsidRPr="003F36F0">
        <w:rPr>
          <w:rFonts w:ascii="Arial" w:hAnsi="Arial" w:cs="Arial"/>
        </w:rPr>
        <w:t xml:space="preserve">Smluvní strana, která porušila právní povinnost, nebo smluvní strana, která může a má vědět, že jí poruší, oznámí to bez zbytečného odkladu druhé smluvní straně, které z toho může újma vzniknout, a upozorní ji na možné následky. </w:t>
      </w:r>
      <w:r w:rsidR="002F36CC">
        <w:rPr>
          <w:rFonts w:ascii="Arial" w:hAnsi="Arial" w:cs="Arial"/>
        </w:rPr>
        <w:t>Splní-li oznamovací povinnost, nemá poškozená strana právo na náhradu té újmy, které mohla po oznámení zabránit.</w:t>
      </w:r>
    </w:p>
    <w:p w:rsidR="00AE4D8C" w:rsidRDefault="00AE4D8C" w:rsidP="00CF3ADB">
      <w:pPr>
        <w:pStyle w:val="Odstavecseseznamem"/>
        <w:numPr>
          <w:ilvl w:val="0"/>
          <w:numId w:val="21"/>
        </w:numPr>
        <w:spacing w:after="120" w:line="276" w:lineRule="auto"/>
        <w:ind w:left="425" w:hanging="425"/>
        <w:jc w:val="both"/>
        <w:rPr>
          <w:rFonts w:ascii="Arial" w:hAnsi="Arial" w:cs="Arial"/>
        </w:rPr>
      </w:pPr>
      <w:r>
        <w:rPr>
          <w:rFonts w:ascii="Arial" w:hAnsi="Arial" w:cs="Arial"/>
        </w:rPr>
        <w:t>Prodávající</w:t>
      </w:r>
      <w:r w:rsidRPr="003F36F0">
        <w:rPr>
          <w:rFonts w:ascii="Arial" w:hAnsi="Arial" w:cs="Arial"/>
        </w:rPr>
        <w:t xml:space="preserve"> vždy ručí za splnění povinnosti sub</w:t>
      </w:r>
      <w:r>
        <w:rPr>
          <w:rFonts w:ascii="Arial" w:hAnsi="Arial" w:cs="Arial"/>
        </w:rPr>
        <w:t>dodavatele</w:t>
      </w:r>
      <w:r w:rsidRPr="003F36F0">
        <w:rPr>
          <w:rFonts w:ascii="Arial" w:hAnsi="Arial" w:cs="Arial"/>
        </w:rPr>
        <w:t xml:space="preserve"> k náhradě škody, pokud by sub</w:t>
      </w:r>
      <w:r>
        <w:rPr>
          <w:rFonts w:ascii="Arial" w:hAnsi="Arial" w:cs="Arial"/>
        </w:rPr>
        <w:t>dodavatel</w:t>
      </w:r>
      <w:r w:rsidRPr="003F36F0">
        <w:rPr>
          <w:rFonts w:ascii="Arial" w:hAnsi="Arial" w:cs="Arial"/>
        </w:rPr>
        <w:t xml:space="preserve"> za škodu vzniklou </w:t>
      </w:r>
      <w:r>
        <w:rPr>
          <w:rFonts w:ascii="Arial" w:hAnsi="Arial" w:cs="Arial"/>
        </w:rPr>
        <w:t>kupující</w:t>
      </w:r>
      <w:r w:rsidRPr="003F36F0">
        <w:rPr>
          <w:rFonts w:ascii="Arial" w:hAnsi="Arial" w:cs="Arial"/>
        </w:rPr>
        <w:t xml:space="preserve"> při realizaci plnění dle této Rámcové smlouvy odpovídal.</w:t>
      </w:r>
    </w:p>
    <w:p w:rsidR="00BD3C74" w:rsidRPr="003F36F0" w:rsidRDefault="00BD3C74" w:rsidP="00CF3ADB">
      <w:pPr>
        <w:pStyle w:val="Odstavecseseznamem"/>
        <w:numPr>
          <w:ilvl w:val="0"/>
          <w:numId w:val="21"/>
        </w:numPr>
        <w:spacing w:after="120" w:line="276" w:lineRule="auto"/>
        <w:ind w:left="425" w:hanging="425"/>
        <w:jc w:val="both"/>
        <w:rPr>
          <w:rFonts w:ascii="Arial" w:hAnsi="Arial" w:cs="Arial"/>
        </w:rPr>
      </w:pPr>
      <w:r>
        <w:rPr>
          <w:rFonts w:ascii="Arial" w:hAnsi="Arial" w:cs="Arial"/>
        </w:rPr>
        <w:t>Výši náhrady případně vzniklé škody nelze před porušením smluvní povinnosti, z něhož může nárok na náhradu škody vzniknout, dohodou smluvních stran omezit.</w:t>
      </w:r>
    </w:p>
    <w:p w:rsidR="009331B1" w:rsidRPr="003F36F0" w:rsidRDefault="009331B1" w:rsidP="00756484">
      <w:pPr>
        <w:pStyle w:val="Odstavecseseznamem"/>
        <w:spacing w:after="120" w:line="276" w:lineRule="auto"/>
        <w:ind w:left="425"/>
        <w:jc w:val="both"/>
        <w:rPr>
          <w:rFonts w:ascii="Arial" w:hAnsi="Arial" w:cs="Arial"/>
        </w:rPr>
      </w:pPr>
    </w:p>
    <w:p w:rsidR="00C23766" w:rsidRDefault="00C23766" w:rsidP="00AE4D8C">
      <w:pPr>
        <w:spacing w:line="276" w:lineRule="auto"/>
        <w:jc w:val="both"/>
        <w:rPr>
          <w:rFonts w:ascii="Arial" w:hAnsi="Arial" w:cs="Arial"/>
        </w:rPr>
      </w:pPr>
    </w:p>
    <w:p w:rsidR="00C23766" w:rsidRDefault="00C23766" w:rsidP="00AE4D8C">
      <w:pPr>
        <w:spacing w:line="276" w:lineRule="auto"/>
        <w:jc w:val="both"/>
        <w:rPr>
          <w:rFonts w:ascii="Arial" w:hAnsi="Arial" w:cs="Arial"/>
        </w:rPr>
      </w:pPr>
    </w:p>
    <w:p w:rsidR="00F20CA3" w:rsidRPr="003F36F0" w:rsidRDefault="00F20CA3" w:rsidP="00AE4D8C">
      <w:pPr>
        <w:spacing w:line="276" w:lineRule="auto"/>
        <w:jc w:val="both"/>
        <w:rPr>
          <w:rFonts w:ascii="Arial" w:hAnsi="Arial" w:cs="Arial"/>
        </w:rPr>
      </w:pPr>
    </w:p>
    <w:p w:rsidR="00AE4D8C" w:rsidRPr="003F36F0" w:rsidRDefault="00AE4D8C" w:rsidP="00AE4D8C">
      <w:pPr>
        <w:tabs>
          <w:tab w:val="left" w:pos="1701"/>
        </w:tabs>
        <w:spacing w:line="360" w:lineRule="auto"/>
        <w:jc w:val="center"/>
        <w:rPr>
          <w:rFonts w:ascii="Arial" w:hAnsi="Arial" w:cs="Arial"/>
          <w:b/>
        </w:rPr>
      </w:pPr>
      <w:r w:rsidRPr="003F36F0">
        <w:rPr>
          <w:rFonts w:ascii="Arial" w:hAnsi="Arial" w:cs="Arial"/>
          <w:b/>
        </w:rPr>
        <w:t xml:space="preserve">Článek </w:t>
      </w:r>
      <w:r w:rsidR="00C33A10">
        <w:rPr>
          <w:rFonts w:ascii="Arial" w:hAnsi="Arial" w:cs="Arial"/>
          <w:b/>
        </w:rPr>
        <w:t>I</w:t>
      </w:r>
      <w:r w:rsidRPr="003F36F0">
        <w:rPr>
          <w:rFonts w:ascii="Arial" w:hAnsi="Arial" w:cs="Arial"/>
          <w:b/>
        </w:rPr>
        <w:t>X.</w:t>
      </w:r>
    </w:p>
    <w:p w:rsidR="00AE4D8C" w:rsidRPr="003F36F0" w:rsidRDefault="00AE4D8C" w:rsidP="00AE4D8C">
      <w:pPr>
        <w:tabs>
          <w:tab w:val="left" w:pos="1701"/>
        </w:tabs>
        <w:spacing w:after="120" w:line="360" w:lineRule="auto"/>
        <w:jc w:val="center"/>
        <w:rPr>
          <w:rFonts w:ascii="Arial" w:hAnsi="Arial" w:cs="Arial"/>
        </w:rPr>
      </w:pPr>
      <w:r w:rsidRPr="008C7695">
        <w:rPr>
          <w:rFonts w:ascii="Arial" w:hAnsi="Arial" w:cs="Arial"/>
          <w:b/>
        </w:rPr>
        <w:t>Ochrana důvěrných informací</w:t>
      </w:r>
      <w:bookmarkStart w:id="2" w:name="_Toc105835286"/>
      <w:bookmarkStart w:id="3" w:name="_Toc105840965"/>
    </w:p>
    <w:p w:rsidR="00AE4D8C" w:rsidRPr="00D85D39" w:rsidRDefault="00AE4D8C" w:rsidP="00232C1D">
      <w:pPr>
        <w:numPr>
          <w:ilvl w:val="0"/>
          <w:numId w:val="8"/>
        </w:numPr>
        <w:spacing w:after="120" w:line="280" w:lineRule="atLeast"/>
        <w:ind w:left="425" w:hanging="425"/>
        <w:jc w:val="both"/>
        <w:rPr>
          <w:rFonts w:ascii="Arial" w:hAnsi="Arial" w:cs="Arial"/>
        </w:rPr>
      </w:pPr>
      <w:r w:rsidRPr="003F36F0">
        <w:rPr>
          <w:rFonts w:ascii="Arial" w:hAnsi="Arial" w:cs="Arial"/>
        </w:rPr>
        <w:t>Smluvní strany konstatují, že označily při jednání o uzavření této Rámcové smlouvy všechny informace týkající se činnosti, postupu, strategických plánů a záměrů, know-how, účetních a daňových skutečností smluvních stran jako důvěrné</w:t>
      </w:r>
      <w:r>
        <w:rPr>
          <w:rFonts w:ascii="Arial" w:hAnsi="Arial" w:cs="Arial"/>
        </w:rPr>
        <w:t xml:space="preserve"> ve smyslu § 1730 občanského</w:t>
      </w:r>
      <w:r w:rsidRPr="003F36F0">
        <w:rPr>
          <w:rFonts w:ascii="Arial" w:hAnsi="Arial" w:cs="Arial"/>
        </w:rPr>
        <w:t xml:space="preserve"> zákoníku.</w:t>
      </w:r>
    </w:p>
    <w:p w:rsidR="00AE4D8C" w:rsidRPr="00D85D39" w:rsidRDefault="00AE4D8C" w:rsidP="00232C1D">
      <w:pPr>
        <w:numPr>
          <w:ilvl w:val="0"/>
          <w:numId w:val="8"/>
        </w:numPr>
        <w:spacing w:after="120" w:line="280" w:lineRule="atLeast"/>
        <w:ind w:left="425" w:hanging="425"/>
        <w:jc w:val="both"/>
        <w:rPr>
          <w:rFonts w:ascii="Arial" w:hAnsi="Arial" w:cs="Arial"/>
        </w:rPr>
      </w:pPr>
      <w:r w:rsidRPr="003F36F0">
        <w:rPr>
          <w:rFonts w:ascii="Arial" w:hAnsi="Arial" w:cs="Arial"/>
        </w:rPr>
        <w:t xml:space="preserve">Povinnost mlčenlivosti o důvěrných informacích a ochrany důvěrných informací podle této </w:t>
      </w:r>
      <w:r>
        <w:rPr>
          <w:rFonts w:ascii="Arial" w:hAnsi="Arial" w:cs="Arial"/>
        </w:rPr>
        <w:t xml:space="preserve">Rámcové </w:t>
      </w:r>
      <w:r w:rsidRPr="003F36F0">
        <w:rPr>
          <w:rFonts w:ascii="Arial" w:hAnsi="Arial" w:cs="Arial"/>
        </w:rPr>
        <w:t>smlouvy se vztahuje i na všechny třetí osoby, které některá ze smluvních stran přizve podle této Rámcové smlouvy nebo s předchozím písemným souhlasem strany druhé, byť i k parciálnímu jednání, nebo které se vzájemně se sdělovanými skutečnostmi jinak seznámí.</w:t>
      </w:r>
    </w:p>
    <w:p w:rsidR="00AE4D8C" w:rsidRPr="003F36F0" w:rsidRDefault="00AE4D8C" w:rsidP="00232C1D">
      <w:pPr>
        <w:numPr>
          <w:ilvl w:val="0"/>
          <w:numId w:val="8"/>
        </w:numPr>
        <w:spacing w:after="120" w:line="280" w:lineRule="atLeast"/>
        <w:ind w:left="425" w:hanging="425"/>
        <w:jc w:val="both"/>
        <w:rPr>
          <w:rFonts w:ascii="Arial" w:hAnsi="Arial" w:cs="Arial"/>
        </w:rPr>
      </w:pPr>
      <w:r>
        <w:rPr>
          <w:rFonts w:ascii="Arial" w:hAnsi="Arial" w:cs="Arial"/>
        </w:rPr>
        <w:t>Prodávající</w:t>
      </w:r>
      <w:r w:rsidRPr="003F36F0">
        <w:rPr>
          <w:rFonts w:ascii="Arial" w:hAnsi="Arial" w:cs="Arial"/>
        </w:rPr>
        <w:t xml:space="preserve"> je oprávněn sdělit důvěrné informace třetí osobě pouze s předchozím písemným souhlasem </w:t>
      </w:r>
      <w:r>
        <w:rPr>
          <w:rFonts w:ascii="Arial" w:hAnsi="Arial" w:cs="Arial"/>
        </w:rPr>
        <w:t>kupujícího</w:t>
      </w:r>
      <w:r w:rsidRPr="003F36F0">
        <w:rPr>
          <w:rFonts w:ascii="Arial" w:hAnsi="Arial" w:cs="Arial"/>
        </w:rPr>
        <w:t xml:space="preserve"> s tím, že tento souhlas je vázán na povinnost </w:t>
      </w:r>
      <w:r>
        <w:rPr>
          <w:rFonts w:ascii="Arial" w:hAnsi="Arial" w:cs="Arial"/>
        </w:rPr>
        <w:t>prodávajícího</w:t>
      </w:r>
      <w:r w:rsidRPr="003F36F0">
        <w:rPr>
          <w:rFonts w:ascii="Arial" w:hAnsi="Arial" w:cs="Arial"/>
        </w:rPr>
        <w:t xml:space="preserve"> zavázat tuto třetí osobu, aby nakládala s těmito informacemi jako s důvěrnými a na souhlas této třetí osoby, že závazek přijímá, a to alespoň v rozsahu stanoveném touto Rámcovou smlouvou; tím nejsou dotčeny povinnosti smluvních stran stanovené právními předpisy pro nakládání s informacemi označenými těmito předpisy za důvěrné.</w:t>
      </w:r>
    </w:p>
    <w:p w:rsidR="00AE4D8C" w:rsidRPr="00D85D39" w:rsidRDefault="00AE4D8C" w:rsidP="00232C1D">
      <w:pPr>
        <w:numPr>
          <w:ilvl w:val="0"/>
          <w:numId w:val="8"/>
        </w:numPr>
        <w:spacing w:after="120" w:line="280" w:lineRule="atLeast"/>
        <w:ind w:left="425" w:hanging="425"/>
        <w:jc w:val="both"/>
        <w:rPr>
          <w:rFonts w:ascii="Arial" w:hAnsi="Arial" w:cs="Arial"/>
        </w:rPr>
      </w:pPr>
      <w:r w:rsidRPr="003F36F0">
        <w:rPr>
          <w:rFonts w:ascii="Arial" w:hAnsi="Arial" w:cs="Arial"/>
        </w:rPr>
        <w:t>Důvěrnými informacemi nejsou nebo přestávají být:</w:t>
      </w:r>
    </w:p>
    <w:p w:rsidR="00AE4D8C" w:rsidRPr="003F36F0" w:rsidRDefault="00AE4D8C" w:rsidP="00660ECD">
      <w:pPr>
        <w:numPr>
          <w:ilvl w:val="2"/>
          <w:numId w:val="12"/>
        </w:numPr>
        <w:spacing w:after="120" w:line="280" w:lineRule="atLeast"/>
        <w:ind w:left="709" w:hanging="284"/>
        <w:jc w:val="both"/>
        <w:rPr>
          <w:rFonts w:ascii="Arial" w:hAnsi="Arial" w:cs="Arial"/>
        </w:rPr>
      </w:pPr>
      <w:r w:rsidRPr="003F36F0">
        <w:rPr>
          <w:rFonts w:ascii="Arial" w:hAnsi="Arial" w:cs="Arial"/>
        </w:rPr>
        <w:t>informace, které byly v době, kdy byly smluvní straně poskytnuty, veřejně známé,</w:t>
      </w:r>
    </w:p>
    <w:p w:rsidR="00AE4D8C" w:rsidRPr="003F36F0" w:rsidRDefault="00AE4D8C" w:rsidP="00660ECD">
      <w:pPr>
        <w:numPr>
          <w:ilvl w:val="2"/>
          <w:numId w:val="12"/>
        </w:numPr>
        <w:spacing w:line="280" w:lineRule="atLeast"/>
        <w:ind w:left="709" w:hanging="284"/>
        <w:jc w:val="both"/>
        <w:rPr>
          <w:rFonts w:ascii="Arial" w:hAnsi="Arial" w:cs="Arial"/>
        </w:rPr>
      </w:pPr>
      <w:r w:rsidRPr="003F36F0">
        <w:rPr>
          <w:rFonts w:ascii="Arial" w:hAnsi="Arial" w:cs="Arial"/>
        </w:rPr>
        <w:t>informace, které se stanou veřejně známými poté, co byly smluvní straně poskytnuty, s výjimkou případů, kdy se tyto informace stanou veřejně známými v důsledku porušení závazků smluvní strany podle této Rámcové smlouvy,</w:t>
      </w:r>
    </w:p>
    <w:p w:rsidR="00AE4D8C" w:rsidRPr="003F36F0" w:rsidRDefault="00AE4D8C" w:rsidP="00660ECD">
      <w:pPr>
        <w:numPr>
          <w:ilvl w:val="2"/>
          <w:numId w:val="12"/>
        </w:numPr>
        <w:spacing w:before="120" w:after="120" w:line="280" w:lineRule="atLeast"/>
        <w:ind w:left="709" w:hanging="284"/>
        <w:jc w:val="both"/>
        <w:rPr>
          <w:rFonts w:ascii="Arial" w:hAnsi="Arial" w:cs="Arial"/>
        </w:rPr>
      </w:pPr>
      <w:r w:rsidRPr="003F36F0">
        <w:rPr>
          <w:rFonts w:ascii="Arial" w:hAnsi="Arial" w:cs="Arial"/>
        </w:rPr>
        <w:t>informace, které byly smluvní straně prokazatelně známé před jejich poskytnutím,</w:t>
      </w:r>
    </w:p>
    <w:p w:rsidR="00AE4D8C" w:rsidRPr="00D85D39" w:rsidRDefault="00AE4D8C" w:rsidP="00660ECD">
      <w:pPr>
        <w:numPr>
          <w:ilvl w:val="2"/>
          <w:numId w:val="12"/>
        </w:numPr>
        <w:spacing w:line="280" w:lineRule="atLeast"/>
        <w:ind w:left="709" w:hanging="284"/>
        <w:jc w:val="both"/>
        <w:rPr>
          <w:rFonts w:ascii="Arial" w:hAnsi="Arial" w:cs="Arial"/>
        </w:rPr>
      </w:pPr>
      <w:r w:rsidRPr="003F36F0">
        <w:rPr>
          <w:rFonts w:ascii="Arial" w:hAnsi="Arial" w:cs="Arial"/>
        </w:rPr>
        <w:t>informace, které je smluvní strana povinna sdělit oprávněným osobám na základě platných právních předpisů</w:t>
      </w:r>
      <w:r>
        <w:rPr>
          <w:rFonts w:ascii="Arial" w:hAnsi="Arial" w:cs="Arial"/>
        </w:rPr>
        <w:t>, avšak pouze ve vztahu k těmto osobám.</w:t>
      </w:r>
    </w:p>
    <w:p w:rsidR="00BD3C74" w:rsidRPr="007F226A" w:rsidRDefault="00AE4D8C" w:rsidP="00BD3C74">
      <w:pPr>
        <w:numPr>
          <w:ilvl w:val="0"/>
          <w:numId w:val="8"/>
        </w:numPr>
        <w:spacing w:before="120" w:after="120" w:line="280" w:lineRule="atLeast"/>
        <w:ind w:left="425" w:hanging="425"/>
        <w:jc w:val="both"/>
        <w:rPr>
          <w:rFonts w:ascii="Arial" w:hAnsi="Arial" w:cs="Arial"/>
        </w:rPr>
      </w:pPr>
      <w:r w:rsidRPr="003F36F0">
        <w:rPr>
          <w:rFonts w:ascii="Arial" w:hAnsi="Arial" w:cs="Arial"/>
        </w:rPr>
        <w:t xml:space="preserve">Smluvní strany se zavazují uchovat v tajnosti veškeré skutečnosti, informace a údaje týkající se druhé smluvní strany, předmětu plnění této Rámcové smlouvy nebo s předmětem plnění související, </w:t>
      </w:r>
      <w:r w:rsidR="00BD3C74">
        <w:rPr>
          <w:rFonts w:ascii="Arial" w:hAnsi="Arial" w:cs="Arial"/>
        </w:rPr>
        <w:t>které příslušná smluvní strana v souladu s ustanovením § 504 občanského zákoníku označí jako „tajné“.</w:t>
      </w:r>
      <w:r w:rsidR="00BD3C74" w:rsidRPr="003F36F0">
        <w:rPr>
          <w:rFonts w:ascii="Arial" w:hAnsi="Arial" w:cs="Arial"/>
        </w:rPr>
        <w:t xml:space="preserve"> Veškeré takové skutečnosti jsou </w:t>
      </w:r>
      <w:r w:rsidR="00BD3C74">
        <w:rPr>
          <w:rFonts w:ascii="Arial" w:hAnsi="Arial" w:cs="Arial"/>
        </w:rPr>
        <w:t xml:space="preserve">pak podle cit. ustanovení </w:t>
      </w:r>
      <w:r w:rsidR="00BD3C74" w:rsidRPr="003F36F0">
        <w:rPr>
          <w:rFonts w:ascii="Arial" w:hAnsi="Arial" w:cs="Arial"/>
        </w:rPr>
        <w:t>považovány za zákonem chráněné obchodní tajemství</w:t>
      </w:r>
      <w:r w:rsidR="00BD3C74">
        <w:rPr>
          <w:rFonts w:ascii="Arial" w:hAnsi="Arial" w:cs="Arial"/>
        </w:rPr>
        <w:t>.</w:t>
      </w:r>
    </w:p>
    <w:p w:rsidR="00AE4D8C" w:rsidRPr="00D85D39" w:rsidRDefault="00AE4D8C" w:rsidP="00232C1D">
      <w:pPr>
        <w:numPr>
          <w:ilvl w:val="0"/>
          <w:numId w:val="8"/>
        </w:numPr>
        <w:spacing w:after="120" w:line="280" w:lineRule="atLeast"/>
        <w:ind w:left="425" w:hanging="425"/>
        <w:jc w:val="both"/>
        <w:rPr>
          <w:rFonts w:ascii="Arial" w:hAnsi="Arial" w:cs="Arial"/>
        </w:rPr>
      </w:pPr>
      <w:r w:rsidRPr="003F36F0">
        <w:rPr>
          <w:rFonts w:ascii="Arial" w:hAnsi="Arial" w:cs="Arial"/>
        </w:rPr>
        <w:t xml:space="preserve">S odkazem na </w:t>
      </w:r>
      <w:r>
        <w:rPr>
          <w:rFonts w:ascii="Arial" w:hAnsi="Arial" w:cs="Arial"/>
        </w:rPr>
        <w:t xml:space="preserve">ustanovení </w:t>
      </w:r>
      <w:r w:rsidRPr="003F36F0">
        <w:rPr>
          <w:rFonts w:ascii="Arial" w:hAnsi="Arial" w:cs="Arial"/>
        </w:rPr>
        <w:t xml:space="preserve">§ 24a zákona č. 551/1991 Sb. o Všeobecné zdravotní pojišťovně České republiky, ve znění pozdějších předpisů, a zákon č. 101/2000 Sb., o ochraně osobních údajů, ve znění pozdějších předpisů, se </w:t>
      </w:r>
      <w:r>
        <w:rPr>
          <w:rFonts w:ascii="Arial" w:hAnsi="Arial" w:cs="Arial"/>
        </w:rPr>
        <w:t>prodávající</w:t>
      </w:r>
      <w:r w:rsidRPr="003F36F0">
        <w:rPr>
          <w:rFonts w:ascii="Arial" w:hAnsi="Arial" w:cs="Arial"/>
        </w:rPr>
        <w:t xml:space="preserve"> dále zavazuje učinit taková opatření, aby osoby, které se podílí na realizaci jeho závazků z této Rámcové smlouvy, zachovávaly mlčenlivost o veškerých skutečnostech, údajích a datech (osobních či jiných), o nichž se dověděly při výkonu své práce, včetně těch, které </w:t>
      </w:r>
      <w:r>
        <w:rPr>
          <w:rFonts w:ascii="Arial" w:hAnsi="Arial" w:cs="Arial"/>
        </w:rPr>
        <w:t>kupující</w:t>
      </w:r>
      <w:r w:rsidRPr="003F36F0">
        <w:rPr>
          <w:rFonts w:ascii="Arial" w:hAnsi="Arial" w:cs="Arial"/>
        </w:rPr>
        <w:t xml:space="preserve"> eviduje pomocí výpočetní techniky, či jinak. Za porušení tohoto závazku se považuje i využití těchto skutečností, údajů a dat, jakož i dalších vědomostí pro vlastní prospěch </w:t>
      </w:r>
      <w:r>
        <w:rPr>
          <w:rFonts w:ascii="Arial" w:hAnsi="Arial" w:cs="Arial"/>
        </w:rPr>
        <w:t>prodávajícího</w:t>
      </w:r>
      <w:r w:rsidRPr="003F36F0">
        <w:rPr>
          <w:rFonts w:ascii="Arial" w:hAnsi="Arial" w:cs="Arial"/>
        </w:rPr>
        <w:t>, třetí osoby nebo pro jiné důvody. Toto ujednání platí i v případě nahrazení uvedených právních předpisů předpisy jinými.</w:t>
      </w:r>
    </w:p>
    <w:bookmarkEnd w:id="2"/>
    <w:bookmarkEnd w:id="3"/>
    <w:p w:rsidR="00AE4D8C" w:rsidRPr="003F36F0" w:rsidRDefault="00AE4D8C" w:rsidP="00232C1D">
      <w:pPr>
        <w:numPr>
          <w:ilvl w:val="0"/>
          <w:numId w:val="8"/>
        </w:numPr>
        <w:spacing w:after="120" w:line="280" w:lineRule="atLeast"/>
        <w:ind w:left="425" w:hanging="425"/>
        <w:jc w:val="both"/>
        <w:rPr>
          <w:rFonts w:ascii="Arial" w:hAnsi="Arial" w:cs="Arial"/>
        </w:rPr>
      </w:pPr>
      <w:r w:rsidRPr="003F36F0">
        <w:rPr>
          <w:rFonts w:ascii="Arial" w:hAnsi="Arial" w:cs="Arial"/>
        </w:rPr>
        <w:t xml:space="preserve">Poskytnutí informací na základě povinností stanovených smluvním stranám obecně závaznými právními předpisy není považováno za porušení povinností smluvních stran sjednaných v tomto článku. Jedná se </w:t>
      </w:r>
      <w:r w:rsidR="00F37BB3">
        <w:rPr>
          <w:rFonts w:ascii="Arial" w:hAnsi="Arial" w:cs="Arial"/>
        </w:rPr>
        <w:t xml:space="preserve">například o povinnost uloženou VZP ČR dle </w:t>
      </w:r>
      <w:r w:rsidR="00F37BB3" w:rsidRPr="003F36F0">
        <w:rPr>
          <w:rFonts w:ascii="Arial" w:hAnsi="Arial" w:cs="Arial"/>
        </w:rPr>
        <w:t xml:space="preserve">zákona č. 106/1999 Sb., o svobodném přístupu k informacím, ve znění pozdějších předpisů, </w:t>
      </w:r>
      <w:r w:rsidR="00F37BB3">
        <w:rPr>
          <w:rFonts w:ascii="Arial" w:hAnsi="Arial" w:cs="Arial"/>
        </w:rPr>
        <w:t>na základě kterého musí VZP ČR jako povinný subjekt</w:t>
      </w:r>
      <w:r w:rsidR="00A96F0C">
        <w:rPr>
          <w:rFonts w:ascii="Arial" w:hAnsi="Arial" w:cs="Arial"/>
        </w:rPr>
        <w:t xml:space="preserve">, na základě písemné žádosti, poskytnou informace </w:t>
      </w:r>
      <w:r w:rsidR="00A96F0C" w:rsidRPr="003F36F0">
        <w:rPr>
          <w:rFonts w:ascii="Arial" w:hAnsi="Arial" w:cs="Arial"/>
        </w:rPr>
        <w:t xml:space="preserve">týkající se </w:t>
      </w:r>
      <w:r w:rsidR="00A96F0C">
        <w:rPr>
          <w:rFonts w:ascii="Arial" w:hAnsi="Arial" w:cs="Arial"/>
        </w:rPr>
        <w:t xml:space="preserve">např. </w:t>
      </w:r>
      <w:r w:rsidR="00A96F0C" w:rsidRPr="003F36F0">
        <w:rPr>
          <w:rFonts w:ascii="Arial" w:hAnsi="Arial" w:cs="Arial"/>
        </w:rPr>
        <w:t xml:space="preserve">identifikace smluvních stran, informace o ceně a rámcovou informaci o předmětu plnění </w:t>
      </w:r>
      <w:r w:rsidR="00A96F0C">
        <w:rPr>
          <w:rFonts w:ascii="Arial" w:hAnsi="Arial" w:cs="Arial"/>
        </w:rPr>
        <w:t>Rámcové smlouvy.</w:t>
      </w:r>
    </w:p>
    <w:p w:rsidR="00AE4D8C" w:rsidRPr="003F36F0" w:rsidRDefault="00AE4D8C" w:rsidP="00232C1D">
      <w:pPr>
        <w:numPr>
          <w:ilvl w:val="0"/>
          <w:numId w:val="8"/>
        </w:numPr>
        <w:spacing w:line="280" w:lineRule="atLeast"/>
        <w:ind w:left="426" w:hanging="426"/>
        <w:jc w:val="both"/>
        <w:rPr>
          <w:rFonts w:ascii="Arial" w:hAnsi="Arial" w:cs="Arial"/>
        </w:rPr>
      </w:pPr>
      <w:r w:rsidRPr="003F36F0">
        <w:rPr>
          <w:rFonts w:ascii="Arial" w:hAnsi="Arial" w:cs="Arial"/>
        </w:rPr>
        <w:t>Pokud porušením povinností stanovených v tomto článku vznikne některé ze smluvních stran škoda, je příslušná smluvní strana povinna dotčené smluvní straně vzniklou škodu v plném rozsahu nahradit.</w:t>
      </w:r>
    </w:p>
    <w:p w:rsidR="00AE4D8C" w:rsidRPr="003F36F0" w:rsidRDefault="00AE4D8C" w:rsidP="00232C1D">
      <w:pPr>
        <w:numPr>
          <w:ilvl w:val="0"/>
          <w:numId w:val="8"/>
        </w:numPr>
        <w:spacing w:before="120" w:line="280" w:lineRule="atLeast"/>
        <w:ind w:left="425" w:hanging="425"/>
        <w:jc w:val="both"/>
        <w:rPr>
          <w:rFonts w:ascii="Arial" w:hAnsi="Arial" w:cs="Arial"/>
        </w:rPr>
      </w:pPr>
      <w:r w:rsidRPr="003F36F0">
        <w:rPr>
          <w:rFonts w:ascii="Arial" w:hAnsi="Arial" w:cs="Arial"/>
        </w:rPr>
        <w:t>Za porušení závazku uvedeného v</w:t>
      </w:r>
      <w:r w:rsidR="00B55123">
        <w:rPr>
          <w:rFonts w:ascii="Arial" w:hAnsi="Arial" w:cs="Arial"/>
        </w:rPr>
        <w:t> </w:t>
      </w:r>
      <w:r w:rsidRPr="003F36F0">
        <w:rPr>
          <w:rFonts w:ascii="Arial" w:hAnsi="Arial" w:cs="Arial"/>
        </w:rPr>
        <w:t>odst</w:t>
      </w:r>
      <w:r w:rsidR="00B55123">
        <w:rPr>
          <w:rFonts w:ascii="Arial" w:hAnsi="Arial" w:cs="Arial"/>
        </w:rPr>
        <w:t>.</w:t>
      </w:r>
      <w:r w:rsidRPr="003F36F0">
        <w:rPr>
          <w:rFonts w:ascii="Arial" w:hAnsi="Arial" w:cs="Arial"/>
        </w:rPr>
        <w:t xml:space="preserve"> 6</w:t>
      </w:r>
      <w:r w:rsidR="00EF6D31">
        <w:rPr>
          <w:rFonts w:ascii="Arial" w:hAnsi="Arial" w:cs="Arial"/>
        </w:rPr>
        <w:t>.</w:t>
      </w:r>
      <w:r w:rsidRPr="003F36F0">
        <w:rPr>
          <w:rFonts w:ascii="Arial" w:hAnsi="Arial" w:cs="Arial"/>
        </w:rPr>
        <w:t xml:space="preserve"> tohoto článku je </w:t>
      </w:r>
      <w:r>
        <w:rPr>
          <w:rFonts w:ascii="Arial" w:hAnsi="Arial" w:cs="Arial"/>
        </w:rPr>
        <w:t>prodávající</w:t>
      </w:r>
      <w:r w:rsidRPr="003F36F0">
        <w:rPr>
          <w:rFonts w:ascii="Arial" w:hAnsi="Arial" w:cs="Arial"/>
        </w:rPr>
        <w:t xml:space="preserve"> povin</w:t>
      </w:r>
      <w:r>
        <w:rPr>
          <w:rFonts w:ascii="Arial" w:hAnsi="Arial" w:cs="Arial"/>
        </w:rPr>
        <w:t>en</w:t>
      </w:r>
      <w:r w:rsidRPr="003F36F0">
        <w:rPr>
          <w:rFonts w:ascii="Arial" w:hAnsi="Arial" w:cs="Arial"/>
        </w:rPr>
        <w:t xml:space="preserve"> zaplatit VZP ČR v každém jednotlivém případě porušení smluvní pokutu ve výši 1</w:t>
      </w:r>
      <w:r w:rsidR="00657435">
        <w:rPr>
          <w:rFonts w:ascii="Arial" w:hAnsi="Arial" w:cs="Arial"/>
        </w:rPr>
        <w:t> </w:t>
      </w:r>
      <w:r w:rsidRPr="003F36F0">
        <w:rPr>
          <w:rFonts w:ascii="Arial" w:hAnsi="Arial" w:cs="Arial"/>
        </w:rPr>
        <w:t>000</w:t>
      </w:r>
      <w:r w:rsidR="00657435">
        <w:rPr>
          <w:rFonts w:ascii="Arial" w:hAnsi="Arial" w:cs="Arial"/>
        </w:rPr>
        <w:t> </w:t>
      </w:r>
      <w:r w:rsidRPr="003F36F0">
        <w:rPr>
          <w:rFonts w:ascii="Arial" w:hAnsi="Arial" w:cs="Arial"/>
        </w:rPr>
        <w:t>000</w:t>
      </w:r>
      <w:r w:rsidR="00657435">
        <w:rPr>
          <w:rFonts w:ascii="Arial" w:hAnsi="Arial" w:cs="Arial"/>
        </w:rPr>
        <w:t xml:space="preserve"> </w:t>
      </w:r>
      <w:r w:rsidRPr="003F36F0">
        <w:rPr>
          <w:rFonts w:ascii="Arial" w:hAnsi="Arial" w:cs="Arial"/>
        </w:rPr>
        <w:t>Kč (slovy</w:t>
      </w:r>
      <w:r>
        <w:rPr>
          <w:rFonts w:ascii="Arial" w:hAnsi="Arial" w:cs="Arial"/>
        </w:rPr>
        <w:t>:</w:t>
      </w:r>
      <w:r w:rsidRPr="003F36F0">
        <w:rPr>
          <w:rFonts w:ascii="Arial" w:hAnsi="Arial" w:cs="Arial"/>
        </w:rPr>
        <w:t xml:space="preserve"> jeden milion korun českých). Sjednáním smluvní pokuty ani zaplacením smluvní pokuty není dotčeno právo VZP ČR na náhradu škody v plném rozsahu.</w:t>
      </w:r>
    </w:p>
    <w:p w:rsidR="00AE4D8C" w:rsidRPr="003F36F0" w:rsidRDefault="00AE4D8C" w:rsidP="00232C1D">
      <w:pPr>
        <w:numPr>
          <w:ilvl w:val="0"/>
          <w:numId w:val="8"/>
        </w:numPr>
        <w:spacing w:before="120" w:line="280" w:lineRule="atLeast"/>
        <w:ind w:left="425" w:hanging="425"/>
        <w:jc w:val="both"/>
        <w:rPr>
          <w:rFonts w:ascii="Arial" w:hAnsi="Arial" w:cs="Arial"/>
        </w:rPr>
      </w:pPr>
      <w:r w:rsidRPr="003F36F0">
        <w:rPr>
          <w:rFonts w:ascii="Arial" w:hAnsi="Arial" w:cs="Arial"/>
        </w:rPr>
        <w:t xml:space="preserve">Závazky </w:t>
      </w:r>
      <w:r>
        <w:rPr>
          <w:rFonts w:ascii="Arial" w:hAnsi="Arial" w:cs="Arial"/>
        </w:rPr>
        <w:t>s</w:t>
      </w:r>
      <w:r w:rsidRPr="003F36F0">
        <w:rPr>
          <w:rFonts w:ascii="Arial" w:hAnsi="Arial" w:cs="Arial"/>
        </w:rPr>
        <w:t>mluvních stran uvedené v tomto článku trvají i po skončení účinnosti této Rámcové smlouvy.</w:t>
      </w:r>
    </w:p>
    <w:p w:rsidR="00AE4D8C" w:rsidRDefault="00AE4D8C" w:rsidP="00AE4D8C">
      <w:pPr>
        <w:spacing w:line="276" w:lineRule="auto"/>
        <w:jc w:val="both"/>
        <w:rPr>
          <w:rFonts w:ascii="Arial" w:hAnsi="Arial" w:cs="Arial"/>
        </w:rPr>
      </w:pPr>
    </w:p>
    <w:p w:rsidR="00AE4D8C" w:rsidRPr="001E0439" w:rsidRDefault="00AE4D8C" w:rsidP="00AE4D8C">
      <w:pPr>
        <w:spacing w:line="276" w:lineRule="auto"/>
        <w:jc w:val="both"/>
        <w:rPr>
          <w:rFonts w:ascii="Arial" w:hAnsi="Arial" w:cs="Arial"/>
        </w:rPr>
      </w:pPr>
    </w:p>
    <w:p w:rsidR="00AE4D8C" w:rsidRPr="00F37BB3" w:rsidRDefault="00AE4D8C" w:rsidP="00AE4D8C">
      <w:pPr>
        <w:tabs>
          <w:tab w:val="left" w:pos="1701"/>
        </w:tabs>
        <w:spacing w:line="360" w:lineRule="auto"/>
        <w:jc w:val="center"/>
        <w:rPr>
          <w:rFonts w:ascii="Arial" w:hAnsi="Arial" w:cs="Arial"/>
          <w:b/>
        </w:rPr>
      </w:pPr>
      <w:r w:rsidRPr="00F37BB3">
        <w:rPr>
          <w:rFonts w:ascii="Arial" w:hAnsi="Arial" w:cs="Arial"/>
          <w:b/>
        </w:rPr>
        <w:t>Článek X.</w:t>
      </w:r>
    </w:p>
    <w:p w:rsidR="00F37BB3" w:rsidRPr="00FB055C" w:rsidRDefault="00AE4D8C" w:rsidP="00FB055C">
      <w:pPr>
        <w:tabs>
          <w:tab w:val="left" w:pos="1701"/>
        </w:tabs>
        <w:spacing w:after="120" w:line="360" w:lineRule="auto"/>
        <w:jc w:val="center"/>
        <w:rPr>
          <w:rFonts w:ascii="Arial" w:hAnsi="Arial" w:cs="Arial"/>
          <w:b/>
          <w:color w:val="000000"/>
        </w:rPr>
      </w:pPr>
      <w:r w:rsidRPr="00F37BB3">
        <w:rPr>
          <w:rFonts w:ascii="Arial" w:hAnsi="Arial" w:cs="Arial"/>
          <w:b/>
        </w:rPr>
        <w:t>Zveřejnění Rámcové smlouvy, subdodavatelé</w:t>
      </w:r>
    </w:p>
    <w:p w:rsidR="00C96F4D" w:rsidRDefault="00C96F4D" w:rsidP="00C96F4D">
      <w:pPr>
        <w:ind w:left="283"/>
        <w:jc w:val="both"/>
        <w:rPr>
          <w:rFonts w:ascii="Arial" w:hAnsi="Arial" w:cs="Arial"/>
        </w:rPr>
      </w:pPr>
    </w:p>
    <w:p w:rsidR="00F73B32" w:rsidRPr="008260BB" w:rsidRDefault="00F73B32" w:rsidP="00F73B32">
      <w:pPr>
        <w:numPr>
          <w:ilvl w:val="0"/>
          <w:numId w:val="37"/>
        </w:numPr>
        <w:jc w:val="both"/>
        <w:rPr>
          <w:rFonts w:ascii="Arial" w:hAnsi="Arial" w:cs="Arial"/>
        </w:rPr>
      </w:pPr>
      <w:r>
        <w:rPr>
          <w:rFonts w:ascii="Arial" w:hAnsi="Arial" w:cs="Arial"/>
        </w:rPr>
        <w:t>Prodávající</w:t>
      </w:r>
      <w:r w:rsidRPr="008260BB">
        <w:rPr>
          <w:rFonts w:ascii="Arial" w:hAnsi="Arial" w:cs="Arial"/>
        </w:rPr>
        <w:t xml:space="preserve"> si je plně vědom zákonné povinnosti smluvních stran </w:t>
      </w:r>
      <w:r>
        <w:rPr>
          <w:rFonts w:ascii="Arial" w:hAnsi="Arial" w:cs="Arial"/>
        </w:rPr>
        <w:t xml:space="preserve">od 1. 7. 2016 </w:t>
      </w:r>
      <w:r w:rsidRPr="008260BB">
        <w:rPr>
          <w:rFonts w:ascii="Arial" w:hAnsi="Arial" w:cs="Arial"/>
        </w:rPr>
        <w:t xml:space="preserve">uveřejnit dle zákona č. 340/2015 Sb., o zvláštních podmínkách účinnosti některých smluv, uveřejňování těchto smluv a o registru smluv (zákon o registru smluv), , tuto </w:t>
      </w:r>
      <w:r>
        <w:rPr>
          <w:rFonts w:ascii="Arial" w:hAnsi="Arial" w:cs="Arial"/>
        </w:rPr>
        <w:t>Rámcovou s</w:t>
      </w:r>
      <w:r w:rsidRPr="008260BB">
        <w:rPr>
          <w:rFonts w:ascii="Arial" w:hAnsi="Arial" w:cs="Arial"/>
        </w:rPr>
        <w:t>mlouvu včetně všech</w:t>
      </w:r>
      <w:r>
        <w:rPr>
          <w:rFonts w:ascii="Arial" w:hAnsi="Arial" w:cs="Arial"/>
        </w:rPr>
        <w:t xml:space="preserve"> dílčích objednávek a hodnotou plnění vyšší než 50 000 Kč bez DPH jakož i všech</w:t>
      </w:r>
      <w:r w:rsidRPr="008260BB">
        <w:rPr>
          <w:rFonts w:ascii="Arial" w:hAnsi="Arial" w:cs="Arial"/>
        </w:rPr>
        <w:t xml:space="preserve"> případných dohod, kterými se tato </w:t>
      </w:r>
      <w:r>
        <w:rPr>
          <w:rFonts w:ascii="Arial" w:hAnsi="Arial" w:cs="Arial"/>
        </w:rPr>
        <w:t xml:space="preserve"> Rámcová </w:t>
      </w:r>
      <w:r w:rsidRPr="008260BB">
        <w:rPr>
          <w:rFonts w:ascii="Arial" w:hAnsi="Arial" w:cs="Arial"/>
        </w:rPr>
        <w:t>smlouva doplňuje, mění, nahrazuje nebo ruší prostřednictvím registru smluv.</w:t>
      </w:r>
      <w:r w:rsidRPr="00613B33">
        <w:rPr>
          <w:rFonts w:ascii="Arial" w:hAnsi="Arial" w:cs="Arial"/>
        </w:rPr>
        <w:t xml:space="preserve"> </w:t>
      </w:r>
      <w:r>
        <w:rPr>
          <w:rFonts w:ascii="Arial" w:hAnsi="Arial" w:cs="Arial"/>
        </w:rPr>
        <w:t>Uveřejněním Smlouvy dle tohoto odstavce se rozumí vložení elektronického obrazu textového obsahu Smlouvy, dílčí objednávky nebo případných dohod v otevřeném a strojově čitelném formátu a rovněž metadat podle § 5 odst. (5) zákona o registru smluv do registru smluv</w:t>
      </w:r>
    </w:p>
    <w:p w:rsidR="00F73B32" w:rsidRPr="008260BB" w:rsidRDefault="00F73B32" w:rsidP="00F73B32">
      <w:pPr>
        <w:ind w:left="283"/>
        <w:jc w:val="both"/>
        <w:rPr>
          <w:rFonts w:ascii="Arial" w:hAnsi="Arial" w:cs="Arial"/>
        </w:rPr>
      </w:pPr>
    </w:p>
    <w:p w:rsidR="00F73B32" w:rsidRPr="008260BB" w:rsidRDefault="00F73B32" w:rsidP="00F73B32">
      <w:pPr>
        <w:numPr>
          <w:ilvl w:val="0"/>
          <w:numId w:val="37"/>
        </w:numPr>
        <w:tabs>
          <w:tab w:val="left" w:pos="284"/>
          <w:tab w:val="left" w:pos="360"/>
        </w:tabs>
        <w:spacing w:after="120"/>
        <w:jc w:val="both"/>
        <w:rPr>
          <w:rFonts w:ascii="Arial" w:hAnsi="Arial" w:cs="Arial"/>
        </w:rPr>
      </w:pPr>
      <w:r w:rsidRPr="008260BB">
        <w:rPr>
          <w:rFonts w:ascii="Arial" w:hAnsi="Arial" w:cs="Arial"/>
        </w:rPr>
        <w:t xml:space="preserve">Smluvní strany se dohodly, že </w:t>
      </w:r>
      <w:r>
        <w:rPr>
          <w:rFonts w:ascii="Arial" w:hAnsi="Arial" w:cs="Arial"/>
        </w:rPr>
        <w:t xml:space="preserve">Rámcovou </w:t>
      </w:r>
      <w:r w:rsidRPr="008260BB">
        <w:rPr>
          <w:rFonts w:ascii="Arial" w:hAnsi="Arial" w:cs="Arial"/>
        </w:rPr>
        <w:t xml:space="preserve">smlouvu zašle správci registru smluv k uveřejnění prostřednictvím registru smluv </w:t>
      </w:r>
      <w:r>
        <w:rPr>
          <w:rFonts w:ascii="Arial" w:hAnsi="Arial" w:cs="Arial"/>
        </w:rPr>
        <w:t>Kupující</w:t>
      </w:r>
      <w:r w:rsidRPr="008260BB">
        <w:rPr>
          <w:rFonts w:ascii="Arial" w:hAnsi="Arial" w:cs="Arial"/>
        </w:rPr>
        <w:t>.</w:t>
      </w:r>
      <w:r w:rsidRPr="00090CCB">
        <w:rPr>
          <w:rFonts w:ascii="Arial" w:hAnsi="Arial" w:cs="Arial"/>
        </w:rPr>
        <w:t xml:space="preserve"> </w:t>
      </w:r>
      <w:r w:rsidRPr="00FA7409">
        <w:rPr>
          <w:rFonts w:ascii="Arial" w:hAnsi="Arial" w:cs="Arial"/>
        </w:rPr>
        <w:t xml:space="preserve">Notifikace správce registru smluv o uveřejnění Smlouvy bude zaslána na e-mail pověřené osoby </w:t>
      </w:r>
      <w:r>
        <w:rPr>
          <w:rFonts w:ascii="Arial" w:hAnsi="Arial" w:cs="Arial"/>
        </w:rPr>
        <w:t>Prodávajícího</w:t>
      </w:r>
      <w:r w:rsidRPr="00FA7409">
        <w:rPr>
          <w:rFonts w:ascii="Arial" w:hAnsi="Arial" w:cs="Arial"/>
        </w:rPr>
        <w:t xml:space="preserve">: </w:t>
      </w:r>
      <w:r w:rsidRPr="00FA7409">
        <w:rPr>
          <w:rFonts w:ascii="Arial" w:hAnsi="Arial" w:cs="Arial"/>
          <w:highlight w:val="yellow"/>
        </w:rPr>
        <w:t>…………………….</w:t>
      </w:r>
      <w:r w:rsidRPr="00FA7409">
        <w:rPr>
          <w:rStyle w:val="Hypertextovodkaz"/>
          <w:rFonts w:ascii="Arial" w:hAnsi="Arial" w:cs="Arial"/>
          <w:highlight w:val="yellow"/>
        </w:rPr>
        <w:t>.</w:t>
      </w:r>
      <w:r w:rsidRPr="00FA7409">
        <w:rPr>
          <w:rStyle w:val="Hypertextovodkaz"/>
          <w:rFonts w:ascii="Arial" w:hAnsi="Arial" w:cs="Arial"/>
        </w:rPr>
        <w:t xml:space="preserve"> </w:t>
      </w:r>
      <w:r w:rsidRPr="008260BB">
        <w:rPr>
          <w:rFonts w:ascii="Arial" w:hAnsi="Arial" w:cs="Arial"/>
        </w:rPr>
        <w:t xml:space="preserve"> </w:t>
      </w:r>
      <w:r>
        <w:rPr>
          <w:rFonts w:ascii="Arial" w:hAnsi="Arial" w:cs="Arial"/>
        </w:rPr>
        <w:t>Prodávající</w:t>
      </w:r>
      <w:r w:rsidRPr="008260BB">
        <w:rPr>
          <w:rFonts w:ascii="Arial" w:hAnsi="Arial" w:cs="Arial"/>
        </w:rPr>
        <w:t xml:space="preserve"> je povinen zkontrolovat, že smlouva včetně všech příloh a metadat byla řádně uveřejněna v Registru smluv. V případě, že </w:t>
      </w:r>
      <w:r>
        <w:rPr>
          <w:rFonts w:ascii="Arial" w:hAnsi="Arial" w:cs="Arial"/>
        </w:rPr>
        <w:t>Poskytovatel</w:t>
      </w:r>
      <w:r w:rsidRPr="008260BB">
        <w:rPr>
          <w:rFonts w:ascii="Arial" w:hAnsi="Arial" w:cs="Arial"/>
        </w:rPr>
        <w:t xml:space="preserve"> zjistí jakékoli nepřesnosti či nedostatky, je povinen neprodleně o nich informovat </w:t>
      </w:r>
      <w:r>
        <w:rPr>
          <w:rFonts w:ascii="Arial" w:hAnsi="Arial" w:cs="Arial"/>
        </w:rPr>
        <w:t>Kupujícího</w:t>
      </w:r>
      <w:r w:rsidRPr="008260BB">
        <w:rPr>
          <w:rFonts w:ascii="Arial" w:hAnsi="Arial" w:cs="Arial"/>
        </w:rPr>
        <w:t xml:space="preserve">. Postup uvedený v tomto </w:t>
      </w:r>
      <w:r>
        <w:rPr>
          <w:rFonts w:ascii="Arial" w:hAnsi="Arial" w:cs="Arial"/>
        </w:rPr>
        <w:t>odstavci</w:t>
      </w:r>
      <w:r w:rsidRPr="008260BB">
        <w:rPr>
          <w:rFonts w:ascii="Arial" w:hAnsi="Arial" w:cs="Arial"/>
        </w:rPr>
        <w:t xml:space="preserve"> se smluvní strany zavazují dodržovat i v</w:t>
      </w:r>
      <w:r>
        <w:rPr>
          <w:rFonts w:ascii="Arial" w:hAnsi="Arial" w:cs="Arial"/>
        </w:rPr>
        <w:t> </w:t>
      </w:r>
      <w:r w:rsidRPr="008260BB">
        <w:rPr>
          <w:rFonts w:ascii="Arial" w:hAnsi="Arial" w:cs="Arial"/>
        </w:rPr>
        <w:t>případě</w:t>
      </w:r>
      <w:r>
        <w:rPr>
          <w:rFonts w:ascii="Arial" w:hAnsi="Arial" w:cs="Arial"/>
        </w:rPr>
        <w:t xml:space="preserve"> </w:t>
      </w:r>
      <w:r w:rsidRPr="00FA7409">
        <w:rPr>
          <w:rFonts w:ascii="Arial" w:hAnsi="Arial" w:cs="Arial"/>
        </w:rPr>
        <w:t>uzavření a zveřejňování dílčích objednávek nebo</w:t>
      </w:r>
      <w:r w:rsidRPr="008260BB">
        <w:rPr>
          <w:rFonts w:ascii="Arial" w:hAnsi="Arial" w:cs="Arial"/>
        </w:rPr>
        <w:t xml:space="preserve"> jakýchkoli dalších dohod, kterými se tato </w:t>
      </w:r>
      <w:r>
        <w:rPr>
          <w:rFonts w:ascii="Arial" w:hAnsi="Arial" w:cs="Arial"/>
        </w:rPr>
        <w:t xml:space="preserve">Rámcová </w:t>
      </w:r>
      <w:r w:rsidRPr="008260BB">
        <w:rPr>
          <w:rFonts w:ascii="Arial" w:hAnsi="Arial" w:cs="Arial"/>
        </w:rPr>
        <w:t xml:space="preserve">smlouva </w:t>
      </w:r>
      <w:r>
        <w:rPr>
          <w:rFonts w:ascii="Arial" w:hAnsi="Arial" w:cs="Arial"/>
        </w:rPr>
        <w:t xml:space="preserve">bude případně </w:t>
      </w:r>
      <w:r w:rsidRPr="008260BB">
        <w:rPr>
          <w:rFonts w:ascii="Arial" w:hAnsi="Arial" w:cs="Arial"/>
        </w:rPr>
        <w:t>doplň</w:t>
      </w:r>
      <w:r>
        <w:rPr>
          <w:rFonts w:ascii="Arial" w:hAnsi="Arial" w:cs="Arial"/>
        </w:rPr>
        <w:t>ovat</w:t>
      </w:r>
      <w:r w:rsidRPr="008260BB">
        <w:rPr>
          <w:rFonts w:ascii="Arial" w:hAnsi="Arial" w:cs="Arial"/>
        </w:rPr>
        <w:t>, měn</w:t>
      </w:r>
      <w:r>
        <w:rPr>
          <w:rFonts w:ascii="Arial" w:hAnsi="Arial" w:cs="Arial"/>
        </w:rPr>
        <w:t>it</w:t>
      </w:r>
      <w:r w:rsidRPr="008260BB">
        <w:rPr>
          <w:rFonts w:ascii="Arial" w:hAnsi="Arial" w:cs="Arial"/>
        </w:rPr>
        <w:t>, nahraz</w:t>
      </w:r>
      <w:r>
        <w:rPr>
          <w:rFonts w:ascii="Arial" w:hAnsi="Arial" w:cs="Arial"/>
        </w:rPr>
        <w:t>ovat</w:t>
      </w:r>
      <w:r w:rsidRPr="008260BB">
        <w:rPr>
          <w:rFonts w:ascii="Arial" w:hAnsi="Arial" w:cs="Arial"/>
        </w:rPr>
        <w:t xml:space="preserve"> nebo ruš</w:t>
      </w:r>
      <w:r>
        <w:rPr>
          <w:rFonts w:ascii="Arial" w:hAnsi="Arial" w:cs="Arial"/>
        </w:rPr>
        <w:t>it</w:t>
      </w:r>
      <w:r w:rsidRPr="008260BB">
        <w:rPr>
          <w:rFonts w:ascii="Arial" w:hAnsi="Arial" w:cs="Arial"/>
        </w:rPr>
        <w:t>.</w:t>
      </w:r>
    </w:p>
    <w:p w:rsidR="00F73B32" w:rsidRDefault="00F73B32" w:rsidP="00F73B32">
      <w:pPr>
        <w:spacing w:after="120" w:line="280" w:lineRule="atLeast"/>
        <w:rPr>
          <w:rFonts w:ascii="Arial" w:hAnsi="Arial"/>
          <w:b/>
          <w:color w:val="000000"/>
        </w:rPr>
      </w:pPr>
    </w:p>
    <w:p w:rsidR="00F73B32" w:rsidRDefault="00F73B32" w:rsidP="00F73B32">
      <w:pPr>
        <w:numPr>
          <w:ilvl w:val="0"/>
          <w:numId w:val="37"/>
        </w:numPr>
        <w:jc w:val="both"/>
        <w:rPr>
          <w:rFonts w:ascii="Arial" w:hAnsi="Arial" w:cs="Arial"/>
        </w:rPr>
      </w:pPr>
      <w:r>
        <w:rPr>
          <w:rFonts w:ascii="Arial" w:hAnsi="Arial" w:cs="Arial"/>
        </w:rPr>
        <w:t>Prodávající</w:t>
      </w:r>
      <w:r w:rsidRPr="008260BB">
        <w:rPr>
          <w:rFonts w:ascii="Arial" w:hAnsi="Arial" w:cs="Arial"/>
        </w:rPr>
        <w:t xml:space="preserve"> </w:t>
      </w:r>
      <w:r w:rsidRPr="00FA7409">
        <w:rPr>
          <w:rFonts w:ascii="Arial" w:hAnsi="Arial" w:cs="Arial"/>
        </w:rPr>
        <w:t>si je plně vědom zákonné povinnosti VZP ČR stanovené v § 147a ZVZ uveřejnit na svém profilu zákonem stanovené informace a dokumenty a zavazuje se poskytnout VZP ČR součinnost nezbytnou ke splnění této povinnosti</w:t>
      </w:r>
      <w:r w:rsidRPr="008260BB">
        <w:rPr>
          <w:rFonts w:ascii="Arial" w:hAnsi="Arial" w:cs="Arial"/>
        </w:rPr>
        <w:t>.</w:t>
      </w:r>
      <w:r>
        <w:rPr>
          <w:rFonts w:ascii="Arial" w:hAnsi="Arial" w:cs="Arial"/>
        </w:rPr>
        <w:t>.</w:t>
      </w:r>
    </w:p>
    <w:p w:rsidR="00F73B32" w:rsidRDefault="00F73B32" w:rsidP="00F73B32">
      <w:pPr>
        <w:pStyle w:val="Odstavecseseznamem"/>
        <w:rPr>
          <w:rFonts w:ascii="Arial" w:hAnsi="Arial" w:cs="Arial"/>
        </w:rPr>
      </w:pPr>
    </w:p>
    <w:p w:rsidR="00F73B32" w:rsidRDefault="00F73B32" w:rsidP="00F73B32">
      <w:pPr>
        <w:numPr>
          <w:ilvl w:val="0"/>
          <w:numId w:val="37"/>
        </w:numPr>
        <w:jc w:val="both"/>
        <w:rPr>
          <w:rFonts w:ascii="Arial" w:hAnsi="Arial" w:cs="Arial"/>
        </w:rPr>
      </w:pPr>
      <w:r>
        <w:rPr>
          <w:rFonts w:ascii="Arial" w:hAnsi="Arial" w:cs="Arial"/>
        </w:rPr>
        <w:t xml:space="preserve">Profilem </w:t>
      </w:r>
      <w:r w:rsidRPr="00FA7409">
        <w:rPr>
          <w:rFonts w:ascii="Arial" w:hAnsi="Arial" w:cs="Arial"/>
        </w:rPr>
        <w:t>VZP ČR je elektronický nástroj, prostřednictví</w:t>
      </w:r>
      <w:r>
        <w:rPr>
          <w:rFonts w:ascii="Arial" w:hAnsi="Arial" w:cs="Arial"/>
        </w:rPr>
        <w:t xml:space="preserve">m kterého VZP ČR, jako veřejný </w:t>
      </w:r>
      <w:r w:rsidRPr="00FA7409">
        <w:rPr>
          <w:rFonts w:ascii="Arial" w:hAnsi="Arial" w:cs="Arial"/>
        </w:rPr>
        <w:t>zadavatel dle ZVZ uveřejňuje informace a dokumenty ke svým veřejným zakázkám způsobem, který umožňuje neomezený a přímý dálkový přístup</w:t>
      </w:r>
      <w:r>
        <w:rPr>
          <w:rFonts w:ascii="Arial" w:hAnsi="Arial" w:cs="Arial"/>
        </w:rPr>
        <w:t>.</w:t>
      </w:r>
    </w:p>
    <w:p w:rsidR="00F73B32" w:rsidRDefault="00F73B32" w:rsidP="00F73B32">
      <w:pPr>
        <w:pStyle w:val="Odstavecseseznamem"/>
        <w:rPr>
          <w:rFonts w:ascii="Arial" w:hAnsi="Arial" w:cs="Arial"/>
        </w:rPr>
      </w:pPr>
    </w:p>
    <w:p w:rsidR="00F73B32" w:rsidRPr="00AF7D87" w:rsidRDefault="00F73B32" w:rsidP="00F73B32">
      <w:pPr>
        <w:numPr>
          <w:ilvl w:val="0"/>
          <w:numId w:val="37"/>
        </w:numPr>
        <w:jc w:val="both"/>
        <w:rPr>
          <w:rFonts w:ascii="Arial" w:hAnsi="Arial" w:cs="Arial"/>
        </w:rPr>
      </w:pPr>
      <w:r w:rsidRPr="00AF7D87">
        <w:rPr>
          <w:rFonts w:ascii="Arial" w:hAnsi="Arial" w:cs="Arial"/>
        </w:rPr>
        <w:t xml:space="preserve">Prodávající si je vědom a přijímá, že VZP ČR je dle ZVZ a interních předpisů povinna uveřejnit na profilu: </w:t>
      </w:r>
    </w:p>
    <w:p w:rsidR="00F73B32" w:rsidRPr="00E61573" w:rsidRDefault="00F73B32" w:rsidP="00F73B32">
      <w:pPr>
        <w:numPr>
          <w:ilvl w:val="0"/>
          <w:numId w:val="38"/>
        </w:numPr>
        <w:spacing w:after="60" w:line="276" w:lineRule="auto"/>
        <w:ind w:left="993" w:hanging="284"/>
        <w:jc w:val="both"/>
        <w:rPr>
          <w:rFonts w:ascii="Arial" w:hAnsi="Arial" w:cs="Arial"/>
        </w:rPr>
      </w:pPr>
      <w:r w:rsidRPr="00E61573">
        <w:rPr>
          <w:rFonts w:ascii="Arial" w:hAnsi="Arial" w:cs="Arial"/>
        </w:rPr>
        <w:t>tuto Smlouvu (celé znění) včetně všech jejích příloh, případných změn a dodatků,</w:t>
      </w:r>
    </w:p>
    <w:p w:rsidR="00F73B32" w:rsidRPr="00E61573" w:rsidRDefault="00F73B32" w:rsidP="00F73B32">
      <w:pPr>
        <w:numPr>
          <w:ilvl w:val="0"/>
          <w:numId w:val="38"/>
        </w:numPr>
        <w:spacing w:after="60" w:line="276" w:lineRule="auto"/>
        <w:ind w:left="993" w:hanging="284"/>
        <w:jc w:val="both"/>
        <w:rPr>
          <w:rFonts w:ascii="Arial" w:hAnsi="Arial" w:cs="Arial"/>
        </w:rPr>
      </w:pPr>
      <w:r w:rsidRPr="00E61573">
        <w:rPr>
          <w:rFonts w:ascii="Arial" w:hAnsi="Arial" w:cs="Arial"/>
        </w:rPr>
        <w:t>všechny dílčí objednávky, akceptované na základě Smlouvy s cenou plnění ve výši alespoň 100 000 Kč (slovy: jedno sto tisíc korun českých)</w:t>
      </w:r>
      <w:r w:rsidRPr="00E61573" w:rsidDel="00880CAD">
        <w:rPr>
          <w:rFonts w:ascii="Arial" w:hAnsi="Arial" w:cs="Arial"/>
        </w:rPr>
        <w:t xml:space="preserve"> </w:t>
      </w:r>
      <w:r w:rsidRPr="00E61573">
        <w:rPr>
          <w:rFonts w:ascii="Arial" w:hAnsi="Arial" w:cs="Arial"/>
        </w:rPr>
        <w:t>bez DPH,</w:t>
      </w:r>
    </w:p>
    <w:p w:rsidR="00F73B32" w:rsidRPr="00E61573" w:rsidRDefault="00F73B32" w:rsidP="00F73B32">
      <w:pPr>
        <w:numPr>
          <w:ilvl w:val="0"/>
          <w:numId w:val="38"/>
        </w:numPr>
        <w:spacing w:after="60" w:line="276" w:lineRule="auto"/>
        <w:ind w:left="993" w:hanging="284"/>
        <w:jc w:val="both"/>
        <w:rPr>
          <w:rFonts w:ascii="Arial" w:hAnsi="Arial" w:cs="Arial"/>
        </w:rPr>
      </w:pPr>
      <w:r w:rsidRPr="00E61573">
        <w:rPr>
          <w:rFonts w:ascii="Arial" w:hAnsi="Arial" w:cs="Arial"/>
        </w:rPr>
        <w:t>výši celkové skutečně uhrazené ceny za plnění předmětné veřejné zakázky,</w:t>
      </w:r>
    </w:p>
    <w:p w:rsidR="00F73B32" w:rsidRPr="00FA7409" w:rsidRDefault="00F73B32" w:rsidP="00F73B32">
      <w:pPr>
        <w:numPr>
          <w:ilvl w:val="0"/>
          <w:numId w:val="38"/>
        </w:numPr>
        <w:spacing w:after="120" w:line="276" w:lineRule="auto"/>
        <w:ind w:left="993" w:hanging="284"/>
        <w:jc w:val="both"/>
        <w:rPr>
          <w:rFonts w:ascii="Arial" w:hAnsi="Arial" w:cs="Arial"/>
        </w:rPr>
      </w:pPr>
      <w:r w:rsidRPr="00FA7409">
        <w:rPr>
          <w:rFonts w:ascii="Arial" w:hAnsi="Arial" w:cs="Arial"/>
        </w:rPr>
        <w:t>seznam subdodavatelů poskytujícího plnění předmětné veřejné zakázky.</w:t>
      </w:r>
    </w:p>
    <w:p w:rsidR="00F73B32" w:rsidRPr="008260BB" w:rsidRDefault="00F73B32" w:rsidP="00F73B32">
      <w:pPr>
        <w:ind w:left="283"/>
        <w:jc w:val="both"/>
        <w:rPr>
          <w:rFonts w:ascii="Arial" w:hAnsi="Arial" w:cs="Arial"/>
        </w:rPr>
      </w:pPr>
    </w:p>
    <w:p w:rsidR="00F73B32" w:rsidRPr="008260BB" w:rsidRDefault="00F73B32" w:rsidP="00F73B32">
      <w:pPr>
        <w:numPr>
          <w:ilvl w:val="0"/>
          <w:numId w:val="37"/>
        </w:numPr>
        <w:spacing w:before="120" w:after="120"/>
        <w:ind w:left="284" w:hanging="284"/>
        <w:jc w:val="both"/>
        <w:rPr>
          <w:rFonts w:ascii="Arial" w:hAnsi="Arial"/>
        </w:rPr>
      </w:pPr>
      <w:r>
        <w:rPr>
          <w:rFonts w:ascii="Arial" w:hAnsi="Arial"/>
        </w:rPr>
        <w:t>Prodávající</w:t>
      </w:r>
      <w:r w:rsidRPr="008260BB">
        <w:rPr>
          <w:rFonts w:ascii="Arial" w:hAnsi="Arial"/>
        </w:rPr>
        <w:t xml:space="preserve"> je </w:t>
      </w:r>
      <w:r w:rsidRPr="008260BB">
        <w:rPr>
          <w:rFonts w:ascii="Arial" w:hAnsi="Arial" w:cs="Arial"/>
        </w:rPr>
        <w:t>povinen</w:t>
      </w:r>
      <w:r w:rsidRPr="008260BB">
        <w:rPr>
          <w:rFonts w:ascii="Arial" w:hAnsi="Arial"/>
        </w:rPr>
        <w:t xml:space="preserve"> předložit </w:t>
      </w:r>
      <w:r>
        <w:rPr>
          <w:rFonts w:ascii="Arial" w:hAnsi="Arial" w:cs="Arial"/>
        </w:rPr>
        <w:t>Kupujícímu</w:t>
      </w:r>
      <w:r w:rsidRPr="008260BB">
        <w:rPr>
          <w:rFonts w:ascii="Arial" w:hAnsi="Arial"/>
        </w:rPr>
        <w:t xml:space="preserve"> dle </w:t>
      </w:r>
      <w:r>
        <w:rPr>
          <w:rFonts w:ascii="Arial" w:hAnsi="Arial"/>
        </w:rPr>
        <w:t xml:space="preserve">ustanovení </w:t>
      </w:r>
      <w:r w:rsidRPr="008260BB">
        <w:rPr>
          <w:rFonts w:ascii="Arial" w:hAnsi="Arial"/>
        </w:rPr>
        <w:t>§ 147a odst. 4 ZVZ seznam subdodavatelů, jimž za plnění subdodávky uhradil více než 10 % z </w:t>
      </w:r>
      <w:r w:rsidRPr="008260BB">
        <w:t xml:space="preserve"> </w:t>
      </w:r>
      <w:r w:rsidRPr="008260BB">
        <w:rPr>
          <w:rFonts w:ascii="Arial" w:hAnsi="Arial" w:cs="Arial"/>
        </w:rPr>
        <w:t>částek stanovených dle § 147a odst. 4, a to ve lhůtách stanovených v odst. 5 cit. ustanovení</w:t>
      </w:r>
      <w:r w:rsidRPr="008260BB">
        <w:rPr>
          <w:rFonts w:ascii="Arial" w:hAnsi="Arial"/>
        </w:rPr>
        <w:t xml:space="preserve">. </w:t>
      </w:r>
    </w:p>
    <w:p w:rsidR="00F73B32" w:rsidRPr="008260BB" w:rsidRDefault="00F73B32" w:rsidP="00F73B32">
      <w:pPr>
        <w:numPr>
          <w:ilvl w:val="0"/>
          <w:numId w:val="37"/>
        </w:numPr>
        <w:spacing w:before="120" w:after="120"/>
        <w:ind w:left="284" w:hanging="284"/>
        <w:jc w:val="both"/>
        <w:rPr>
          <w:rFonts w:ascii="Arial" w:hAnsi="Arial" w:cs="Arial"/>
        </w:rPr>
      </w:pPr>
      <w:r>
        <w:rPr>
          <w:rFonts w:ascii="Arial" w:hAnsi="Arial" w:cs="Arial"/>
        </w:rPr>
        <w:t>Prodávající</w:t>
      </w:r>
      <w:r w:rsidRPr="008260BB">
        <w:rPr>
          <w:rFonts w:ascii="Arial" w:hAnsi="Arial" w:cs="Arial"/>
        </w:rPr>
        <w:t xml:space="preserve"> doručí </w:t>
      </w:r>
      <w:r>
        <w:rPr>
          <w:rFonts w:ascii="Arial" w:hAnsi="Arial" w:cs="Arial"/>
        </w:rPr>
        <w:t>Kupujícímu</w:t>
      </w:r>
      <w:r w:rsidRPr="008260BB">
        <w:rPr>
          <w:rFonts w:ascii="Arial" w:hAnsi="Arial" w:cs="Arial"/>
        </w:rPr>
        <w:t xml:space="preserve"> seznam subdodavatelů dle § 147a odst. (4) ZVZ  na email: UICTzakazky@vzp.cz.  </w:t>
      </w:r>
    </w:p>
    <w:p w:rsidR="00F73B32" w:rsidRPr="008260BB" w:rsidRDefault="00F73B32" w:rsidP="00F73B32">
      <w:pPr>
        <w:numPr>
          <w:ilvl w:val="0"/>
          <w:numId w:val="37"/>
        </w:numPr>
        <w:spacing w:before="120" w:after="120"/>
        <w:ind w:left="284" w:hanging="284"/>
        <w:jc w:val="both"/>
        <w:rPr>
          <w:rFonts w:ascii="Arial" w:hAnsi="Arial"/>
        </w:rPr>
      </w:pPr>
      <w:r w:rsidRPr="008260BB">
        <w:rPr>
          <w:rFonts w:ascii="Arial" w:hAnsi="Arial"/>
        </w:rPr>
        <w:t>Má-li subdodavatel uvedený v seznamu formu akciové společnosti, bude přílohou tohoto seznamu i seznam vlastníků akcií, jejichž souhrnná jmenovitá hodnota přesahuje 10 % základního kapitálu, vyhotovený ve lhůtě 90 dnů před dnem předložení seznamu subdodavatelů</w:t>
      </w:r>
      <w:r>
        <w:rPr>
          <w:rFonts w:ascii="Arial" w:hAnsi="Arial"/>
        </w:rPr>
        <w:t xml:space="preserve"> Kupujícímu</w:t>
      </w:r>
      <w:r w:rsidRPr="008260BB">
        <w:rPr>
          <w:rFonts w:ascii="Arial" w:hAnsi="Arial"/>
        </w:rPr>
        <w:t xml:space="preserve">. </w:t>
      </w:r>
    </w:p>
    <w:p w:rsidR="00F73B32" w:rsidRPr="008260BB" w:rsidRDefault="00F73B32" w:rsidP="00F73B32">
      <w:pPr>
        <w:numPr>
          <w:ilvl w:val="0"/>
          <w:numId w:val="37"/>
        </w:numPr>
        <w:spacing w:before="120" w:after="120"/>
        <w:ind w:left="284" w:hanging="284"/>
        <w:jc w:val="both"/>
        <w:rPr>
          <w:rFonts w:ascii="Arial" w:hAnsi="Arial"/>
        </w:rPr>
      </w:pPr>
      <w:r w:rsidRPr="008260BB">
        <w:rPr>
          <w:rFonts w:ascii="Arial" w:hAnsi="Arial"/>
        </w:rPr>
        <w:t xml:space="preserve">Uveřejnění smlouvy a seznamu subdodavatelů </w:t>
      </w:r>
      <w:r>
        <w:rPr>
          <w:rFonts w:ascii="Arial" w:hAnsi="Arial"/>
        </w:rPr>
        <w:t xml:space="preserve">na profilu Kupujícího </w:t>
      </w:r>
      <w:r w:rsidRPr="008260BB">
        <w:rPr>
          <w:rFonts w:ascii="Arial" w:hAnsi="Arial"/>
        </w:rPr>
        <w:t xml:space="preserve">bude provedeno </w:t>
      </w:r>
      <w:r>
        <w:rPr>
          <w:rFonts w:ascii="Arial" w:hAnsi="Arial"/>
        </w:rPr>
        <w:t xml:space="preserve">v souladu s </w:t>
      </w:r>
      <w:r w:rsidRPr="008260BB">
        <w:rPr>
          <w:rFonts w:ascii="Arial" w:hAnsi="Arial"/>
        </w:rPr>
        <w:t>příslušný</w:t>
      </w:r>
      <w:r>
        <w:rPr>
          <w:rFonts w:ascii="Arial" w:hAnsi="Arial"/>
        </w:rPr>
        <w:t>mi</w:t>
      </w:r>
      <w:r w:rsidRPr="008260BB">
        <w:rPr>
          <w:rFonts w:ascii="Arial" w:hAnsi="Arial"/>
        </w:rPr>
        <w:t xml:space="preserve"> </w:t>
      </w:r>
      <w:r>
        <w:rPr>
          <w:rFonts w:ascii="Arial" w:hAnsi="Arial"/>
        </w:rPr>
        <w:t>ustanoveními ZVZ a příslušného prováděcího</w:t>
      </w:r>
      <w:r w:rsidRPr="008260BB">
        <w:rPr>
          <w:rFonts w:ascii="Arial" w:hAnsi="Arial"/>
        </w:rPr>
        <w:t xml:space="preserve"> předpis</w:t>
      </w:r>
      <w:r>
        <w:rPr>
          <w:rFonts w:ascii="Arial" w:hAnsi="Arial"/>
        </w:rPr>
        <w:t>u</w:t>
      </w:r>
      <w:r w:rsidRPr="008260BB">
        <w:rPr>
          <w:rFonts w:ascii="Arial" w:hAnsi="Arial"/>
        </w:rPr>
        <w:t>.</w:t>
      </w:r>
    </w:p>
    <w:p w:rsidR="00F73B32" w:rsidRDefault="00F73B32" w:rsidP="00F73B32">
      <w:pPr>
        <w:numPr>
          <w:ilvl w:val="0"/>
          <w:numId w:val="37"/>
        </w:numPr>
        <w:spacing w:before="120" w:after="120"/>
        <w:ind w:left="284" w:hanging="284"/>
        <w:jc w:val="both"/>
        <w:rPr>
          <w:rFonts w:ascii="Arial" w:hAnsi="Arial"/>
        </w:rPr>
      </w:pPr>
      <w:r>
        <w:rPr>
          <w:rFonts w:ascii="Arial" w:hAnsi="Arial"/>
        </w:rPr>
        <w:t>Prodávající</w:t>
      </w:r>
      <w:r w:rsidRPr="008260BB">
        <w:rPr>
          <w:rFonts w:ascii="Arial" w:hAnsi="Arial"/>
        </w:rPr>
        <w:t xml:space="preserve"> předkládá seznam subdodavatelů i v případě, že v</w:t>
      </w:r>
      <w:r>
        <w:rPr>
          <w:rFonts w:ascii="Arial" w:hAnsi="Arial"/>
        </w:rPr>
        <w:t>e své</w:t>
      </w:r>
      <w:r w:rsidRPr="008260BB">
        <w:rPr>
          <w:rFonts w:ascii="Arial" w:hAnsi="Arial"/>
        </w:rPr>
        <w:t> nabídce</w:t>
      </w:r>
      <w:r>
        <w:rPr>
          <w:rFonts w:ascii="Arial" w:hAnsi="Arial"/>
        </w:rPr>
        <w:t>, podané k předmětné veřejné zakázce</w:t>
      </w:r>
      <w:r w:rsidRPr="008260BB">
        <w:rPr>
          <w:rFonts w:ascii="Arial" w:hAnsi="Arial"/>
        </w:rPr>
        <w:t xml:space="preserve"> uvedl, že nezamýšlí zadat část/i veřejné zakázky třetím </w:t>
      </w:r>
      <w:r>
        <w:rPr>
          <w:rFonts w:ascii="Arial" w:hAnsi="Arial"/>
        </w:rPr>
        <w:t>subjektům</w:t>
      </w:r>
      <w:r w:rsidRPr="008260BB">
        <w:rPr>
          <w:rFonts w:ascii="Arial" w:hAnsi="Arial"/>
        </w:rPr>
        <w:t>.</w:t>
      </w:r>
    </w:p>
    <w:p w:rsidR="00F73B32" w:rsidRPr="00DA59DD" w:rsidRDefault="00F73B32" w:rsidP="00F73B32">
      <w:pPr>
        <w:numPr>
          <w:ilvl w:val="0"/>
          <w:numId w:val="37"/>
        </w:numPr>
        <w:spacing w:before="120" w:after="120"/>
        <w:ind w:left="284" w:hanging="284"/>
        <w:jc w:val="both"/>
        <w:rPr>
          <w:rFonts w:ascii="Arial" w:hAnsi="Arial" w:cs="Arial"/>
        </w:rPr>
      </w:pPr>
      <w:r w:rsidRPr="00DA59DD">
        <w:rPr>
          <w:rFonts w:ascii="Arial" w:hAnsi="Arial" w:cs="Arial"/>
        </w:rPr>
        <w:t xml:space="preserve">V případě, že </w:t>
      </w:r>
      <w:r w:rsidRPr="00AF7D87">
        <w:rPr>
          <w:rFonts w:ascii="Arial" w:hAnsi="Arial" w:cs="Arial"/>
        </w:rPr>
        <w:t>P</w:t>
      </w:r>
      <w:r>
        <w:rPr>
          <w:rFonts w:ascii="Arial" w:hAnsi="Arial" w:cs="Arial"/>
        </w:rPr>
        <w:t>rodávající</w:t>
      </w:r>
      <w:r w:rsidRPr="00AF7D87">
        <w:rPr>
          <w:rFonts w:ascii="Arial" w:hAnsi="Arial" w:cs="Arial"/>
        </w:rPr>
        <w:t xml:space="preserve"> nesplní své povinnosti dle odstavce 5. nebo 6. tohoto Článku a </w:t>
      </w:r>
      <w:r>
        <w:rPr>
          <w:rFonts w:ascii="Arial" w:hAnsi="Arial" w:cs="Arial"/>
        </w:rPr>
        <w:t>Kupujícímu</w:t>
      </w:r>
      <w:r w:rsidRPr="00AF7D87">
        <w:rPr>
          <w:rFonts w:ascii="Arial" w:hAnsi="Arial" w:cs="Arial"/>
        </w:rPr>
        <w:t xml:space="preserve"> nesplněním těchto po</w:t>
      </w:r>
      <w:r w:rsidRPr="00DA59DD">
        <w:rPr>
          <w:rFonts w:ascii="Arial" w:hAnsi="Arial" w:cs="Arial"/>
        </w:rPr>
        <w:t>vinností ze strany P</w:t>
      </w:r>
      <w:r>
        <w:rPr>
          <w:rFonts w:ascii="Arial" w:hAnsi="Arial" w:cs="Arial"/>
        </w:rPr>
        <w:t>rodávajícího</w:t>
      </w:r>
      <w:r w:rsidRPr="00AF7D87">
        <w:rPr>
          <w:rFonts w:ascii="Arial" w:hAnsi="Arial" w:cs="Arial"/>
        </w:rPr>
        <w:t xml:space="preserve"> vznikne povinnost uhradit jakoukoliv </w:t>
      </w:r>
      <w:r w:rsidRPr="00DA59DD">
        <w:rPr>
          <w:rFonts w:ascii="Arial" w:hAnsi="Arial" w:cs="Arial"/>
        </w:rPr>
        <w:t>sankci, zavazuje se P</w:t>
      </w:r>
      <w:r>
        <w:rPr>
          <w:rFonts w:ascii="Arial" w:hAnsi="Arial" w:cs="Arial"/>
        </w:rPr>
        <w:t>rodávající</w:t>
      </w:r>
      <w:r w:rsidRPr="00AF7D87">
        <w:rPr>
          <w:rFonts w:ascii="Arial" w:hAnsi="Arial" w:cs="Arial"/>
        </w:rPr>
        <w:t xml:space="preserve"> uhradit </w:t>
      </w:r>
      <w:r>
        <w:rPr>
          <w:rFonts w:ascii="Arial" w:hAnsi="Arial" w:cs="Arial"/>
        </w:rPr>
        <w:t>Kupujícímu</w:t>
      </w:r>
      <w:r w:rsidRPr="00AF7D87">
        <w:rPr>
          <w:rFonts w:ascii="Arial" w:hAnsi="Arial" w:cs="Arial"/>
        </w:rPr>
        <w:t xml:space="preserve"> částku odpovídající </w:t>
      </w:r>
      <w:r>
        <w:rPr>
          <w:rFonts w:ascii="Arial" w:hAnsi="Arial" w:cs="Arial"/>
        </w:rPr>
        <w:t>Kupujícím</w:t>
      </w:r>
      <w:r w:rsidRPr="00AF7D87">
        <w:rPr>
          <w:rFonts w:ascii="Arial" w:hAnsi="Arial" w:cs="Arial"/>
        </w:rPr>
        <w:t xml:space="preserve"> zaplacené shora uvedené sankce. Uhrazením této sankce není dotčeno právo </w:t>
      </w:r>
      <w:r>
        <w:rPr>
          <w:rFonts w:ascii="Arial" w:hAnsi="Arial" w:cs="Arial"/>
        </w:rPr>
        <w:t>Kupujícího</w:t>
      </w:r>
      <w:r w:rsidRPr="00AF7D87">
        <w:rPr>
          <w:rFonts w:ascii="Arial" w:hAnsi="Arial" w:cs="Arial"/>
        </w:rPr>
        <w:t xml:space="preserve"> na náhradu škody</w:t>
      </w:r>
      <w:r>
        <w:rPr>
          <w:rFonts w:ascii="Arial" w:hAnsi="Arial" w:cs="Arial"/>
        </w:rPr>
        <w:t>.</w:t>
      </w:r>
    </w:p>
    <w:p w:rsidR="00C96F4D" w:rsidRDefault="00C96F4D" w:rsidP="00C96F4D">
      <w:pPr>
        <w:tabs>
          <w:tab w:val="left" w:pos="5670"/>
        </w:tabs>
        <w:spacing w:after="120" w:line="280" w:lineRule="atLeast"/>
        <w:ind w:left="284" w:hanging="284"/>
        <w:jc w:val="both"/>
        <w:rPr>
          <w:rFonts w:ascii="Arial" w:hAnsi="Arial" w:cs="Arial"/>
        </w:rPr>
      </w:pPr>
    </w:p>
    <w:p w:rsidR="00F37BB3" w:rsidRPr="00FB055C" w:rsidRDefault="00F37BB3" w:rsidP="00C96F4D">
      <w:pPr>
        <w:tabs>
          <w:tab w:val="left" w:pos="5670"/>
        </w:tabs>
        <w:spacing w:after="120" w:line="280" w:lineRule="atLeast"/>
        <w:ind w:left="425" w:hanging="425"/>
        <w:jc w:val="both"/>
        <w:rPr>
          <w:rFonts w:ascii="Arial" w:hAnsi="Arial" w:cs="Arial"/>
        </w:rPr>
      </w:pPr>
    </w:p>
    <w:p w:rsidR="00AE4D8C" w:rsidRPr="00AF1ED6" w:rsidRDefault="00AE4D8C" w:rsidP="00AE4D8C">
      <w:pPr>
        <w:spacing w:line="276" w:lineRule="auto"/>
        <w:jc w:val="both"/>
        <w:rPr>
          <w:rFonts w:ascii="Arial" w:hAnsi="Arial" w:cs="Arial"/>
        </w:rPr>
      </w:pPr>
    </w:p>
    <w:p w:rsidR="00AE4D8C" w:rsidRPr="00AF1ED6" w:rsidRDefault="00AE4D8C" w:rsidP="00AE4D8C">
      <w:pPr>
        <w:tabs>
          <w:tab w:val="left" w:pos="426"/>
          <w:tab w:val="left" w:pos="1701"/>
        </w:tabs>
        <w:spacing w:line="360" w:lineRule="auto"/>
        <w:jc w:val="center"/>
        <w:rPr>
          <w:rFonts w:ascii="Arial" w:hAnsi="Arial" w:cs="Arial"/>
          <w:b/>
        </w:rPr>
      </w:pPr>
      <w:r w:rsidRPr="00AF1ED6">
        <w:rPr>
          <w:rFonts w:ascii="Arial" w:hAnsi="Arial" w:cs="Arial"/>
          <w:b/>
        </w:rPr>
        <w:t>Článek X</w:t>
      </w:r>
      <w:r>
        <w:rPr>
          <w:rFonts w:ascii="Arial" w:hAnsi="Arial" w:cs="Arial"/>
          <w:b/>
        </w:rPr>
        <w:t>I</w:t>
      </w:r>
      <w:r w:rsidRPr="00AF1ED6">
        <w:rPr>
          <w:rFonts w:ascii="Arial" w:hAnsi="Arial" w:cs="Arial"/>
          <w:b/>
        </w:rPr>
        <w:t>.</w:t>
      </w:r>
    </w:p>
    <w:p w:rsidR="00AE4D8C" w:rsidRPr="00AF1ED6" w:rsidRDefault="00AE4D8C" w:rsidP="00AE4D8C">
      <w:pPr>
        <w:tabs>
          <w:tab w:val="left" w:pos="1701"/>
        </w:tabs>
        <w:spacing w:after="120" w:line="360" w:lineRule="auto"/>
        <w:jc w:val="center"/>
        <w:rPr>
          <w:rFonts w:ascii="Arial" w:hAnsi="Arial" w:cs="Arial"/>
          <w:b/>
        </w:rPr>
      </w:pPr>
      <w:r w:rsidRPr="008C7695">
        <w:rPr>
          <w:rFonts w:ascii="Arial" w:hAnsi="Arial" w:cs="Arial"/>
          <w:b/>
        </w:rPr>
        <w:t>Pojištění</w:t>
      </w:r>
    </w:p>
    <w:p w:rsidR="00AE4D8C" w:rsidRPr="00AF1ED6" w:rsidRDefault="00AE4D8C" w:rsidP="00CF3ADB">
      <w:pPr>
        <w:numPr>
          <w:ilvl w:val="0"/>
          <w:numId w:val="22"/>
        </w:numPr>
        <w:tabs>
          <w:tab w:val="clear" w:pos="360"/>
          <w:tab w:val="num" w:pos="426"/>
        </w:tabs>
        <w:spacing w:after="120" w:line="280" w:lineRule="atLeast"/>
        <w:ind w:left="425" w:hanging="425"/>
        <w:jc w:val="both"/>
        <w:rPr>
          <w:rFonts w:ascii="Arial" w:hAnsi="Arial" w:cs="Arial"/>
        </w:rPr>
      </w:pPr>
      <w:r>
        <w:rPr>
          <w:rFonts w:ascii="Arial" w:hAnsi="Arial" w:cs="Arial"/>
        </w:rPr>
        <w:t>Prodávající</w:t>
      </w:r>
      <w:r w:rsidRPr="00AF1ED6">
        <w:rPr>
          <w:rFonts w:ascii="Arial" w:hAnsi="Arial" w:cs="Arial"/>
        </w:rPr>
        <w:t xml:space="preserve"> se zavazuje mít nejméně po celou dobu poskytování plnění na základě této Rámcové smlouvy a dle Dílčích smluv, jakož i po celou záruční dobu uzavřeno pojištění odpovědnosti za škodu, jakož i platit řádně a včas příslušné pojistné.</w:t>
      </w:r>
    </w:p>
    <w:p w:rsidR="00AE4D8C" w:rsidRPr="00AF1ED6" w:rsidRDefault="00AE4D8C" w:rsidP="00CF3ADB">
      <w:pPr>
        <w:numPr>
          <w:ilvl w:val="0"/>
          <w:numId w:val="22"/>
        </w:numPr>
        <w:tabs>
          <w:tab w:val="clear" w:pos="360"/>
          <w:tab w:val="num" w:pos="426"/>
        </w:tabs>
        <w:spacing w:after="120" w:line="280" w:lineRule="atLeast"/>
        <w:ind w:left="425" w:hanging="425"/>
        <w:jc w:val="both"/>
        <w:rPr>
          <w:rFonts w:ascii="Arial" w:hAnsi="Arial" w:cs="Arial"/>
        </w:rPr>
      </w:pPr>
      <w:r w:rsidRPr="00AF1ED6">
        <w:rPr>
          <w:rFonts w:ascii="Arial" w:hAnsi="Arial" w:cs="Arial"/>
        </w:rPr>
        <w:t xml:space="preserve">Uvedené pojištění musí být sjednáno pro případ odpovědnosti </w:t>
      </w:r>
      <w:r>
        <w:rPr>
          <w:rFonts w:ascii="Arial" w:hAnsi="Arial" w:cs="Arial"/>
        </w:rPr>
        <w:t>prodávající</w:t>
      </w:r>
      <w:r w:rsidRPr="00AF1ED6">
        <w:rPr>
          <w:rFonts w:ascii="Arial" w:hAnsi="Arial" w:cs="Arial"/>
        </w:rPr>
        <w:t xml:space="preserve"> za škodu, která může nastat v souvislosti s plněním závazků </w:t>
      </w:r>
      <w:r>
        <w:rPr>
          <w:rFonts w:ascii="Arial" w:hAnsi="Arial" w:cs="Arial"/>
        </w:rPr>
        <w:t>prodávající</w:t>
      </w:r>
      <w:r w:rsidRPr="00AF1ED6">
        <w:rPr>
          <w:rFonts w:ascii="Arial" w:hAnsi="Arial" w:cs="Arial"/>
        </w:rPr>
        <w:t xml:space="preserve"> dle této Rámcové smlouvy, jakož i Dílčích smluv. Pojištění musí být sjednáno zejména jako pojištění odpovědnosti za škody na věcech, majetku a zdraví s pojistnou částkou </w:t>
      </w:r>
      <w:r>
        <w:rPr>
          <w:rFonts w:ascii="Arial" w:hAnsi="Arial" w:cs="Arial"/>
        </w:rPr>
        <w:t>alespoň ve výši 5</w:t>
      </w:r>
      <w:r w:rsidRPr="00AF1ED6">
        <w:rPr>
          <w:rFonts w:ascii="Arial" w:hAnsi="Arial" w:cs="Arial"/>
        </w:rPr>
        <w:t>00</w:t>
      </w:r>
      <w:r w:rsidR="00657435">
        <w:rPr>
          <w:rFonts w:ascii="Arial" w:hAnsi="Arial" w:cs="Arial"/>
        </w:rPr>
        <w:t xml:space="preserve"> </w:t>
      </w:r>
      <w:r w:rsidRPr="00AF1ED6">
        <w:rPr>
          <w:rFonts w:ascii="Arial" w:hAnsi="Arial" w:cs="Arial"/>
        </w:rPr>
        <w:t xml:space="preserve">000 Kč (slovy: </w:t>
      </w:r>
      <w:r>
        <w:rPr>
          <w:rFonts w:ascii="Arial" w:hAnsi="Arial" w:cs="Arial"/>
        </w:rPr>
        <w:t>pět</w:t>
      </w:r>
      <w:r w:rsidRPr="00AF1ED6">
        <w:rPr>
          <w:rFonts w:ascii="Arial" w:hAnsi="Arial" w:cs="Arial"/>
        </w:rPr>
        <w:t xml:space="preserve"> </w:t>
      </w:r>
      <w:r w:rsidR="00AE1A0E">
        <w:rPr>
          <w:rFonts w:ascii="Arial" w:hAnsi="Arial" w:cs="Arial"/>
        </w:rPr>
        <w:t>set ti</w:t>
      </w:r>
      <w:r w:rsidR="001571DD">
        <w:rPr>
          <w:rFonts w:ascii="Arial" w:hAnsi="Arial" w:cs="Arial"/>
        </w:rPr>
        <w:t>síc</w:t>
      </w:r>
      <w:r w:rsidRPr="00AF1ED6">
        <w:rPr>
          <w:rFonts w:ascii="Arial" w:hAnsi="Arial" w:cs="Arial"/>
        </w:rPr>
        <w:t xml:space="preserve"> korun českých)</w:t>
      </w:r>
      <w:r>
        <w:rPr>
          <w:rFonts w:ascii="Arial" w:hAnsi="Arial" w:cs="Arial"/>
        </w:rPr>
        <w:t>.</w:t>
      </w:r>
    </w:p>
    <w:p w:rsidR="00AE4D8C" w:rsidRPr="00AF1ED6" w:rsidRDefault="00AE4D8C" w:rsidP="00CF3ADB">
      <w:pPr>
        <w:numPr>
          <w:ilvl w:val="0"/>
          <w:numId w:val="22"/>
        </w:numPr>
        <w:tabs>
          <w:tab w:val="clear" w:pos="360"/>
          <w:tab w:val="num" w:pos="426"/>
        </w:tabs>
        <w:spacing w:after="120" w:line="280" w:lineRule="atLeast"/>
        <w:ind w:left="425" w:hanging="425"/>
        <w:jc w:val="both"/>
        <w:rPr>
          <w:rFonts w:ascii="Arial" w:hAnsi="Arial" w:cs="Arial"/>
        </w:rPr>
      </w:pPr>
      <w:r>
        <w:rPr>
          <w:rFonts w:ascii="Arial" w:hAnsi="Arial" w:cs="Arial"/>
        </w:rPr>
        <w:t>Prodávající</w:t>
      </w:r>
      <w:r w:rsidRPr="00AF1ED6">
        <w:rPr>
          <w:rFonts w:ascii="Arial" w:hAnsi="Arial" w:cs="Arial"/>
        </w:rPr>
        <w:t xml:space="preserve"> se zavazuje bez zbytečného odkladu předložit VZP ČR či jím pověřené osobě na jejich výzvu příslušnou pojistku či jiný písemný doklad potvrzující uzavření příslušného pojištění a doklad o zaplacení pojistného na příslušné období.</w:t>
      </w:r>
    </w:p>
    <w:p w:rsidR="00AE4D8C" w:rsidRPr="00AF1ED6" w:rsidRDefault="00AE4D8C" w:rsidP="00CF3ADB">
      <w:pPr>
        <w:numPr>
          <w:ilvl w:val="0"/>
          <w:numId w:val="22"/>
        </w:numPr>
        <w:tabs>
          <w:tab w:val="clear" w:pos="360"/>
          <w:tab w:val="num" w:pos="426"/>
        </w:tabs>
        <w:spacing w:after="120" w:line="280" w:lineRule="atLeast"/>
        <w:ind w:left="425" w:hanging="425"/>
        <w:jc w:val="both"/>
        <w:rPr>
          <w:rFonts w:ascii="Arial" w:hAnsi="Arial" w:cs="Arial"/>
        </w:rPr>
      </w:pPr>
      <w:r w:rsidRPr="00AF1ED6">
        <w:rPr>
          <w:rFonts w:ascii="Arial" w:hAnsi="Arial" w:cs="Arial"/>
        </w:rPr>
        <w:t xml:space="preserve">V případě nesplnění povinnosti </w:t>
      </w:r>
      <w:r>
        <w:rPr>
          <w:rFonts w:ascii="Arial" w:hAnsi="Arial" w:cs="Arial"/>
        </w:rPr>
        <w:t>prodávajícího</w:t>
      </w:r>
      <w:r w:rsidRPr="00AF1ED6">
        <w:rPr>
          <w:rFonts w:ascii="Arial" w:hAnsi="Arial" w:cs="Arial"/>
        </w:rPr>
        <w:t xml:space="preserve"> stanovené v odst. 1</w:t>
      </w:r>
      <w:r w:rsidR="00D902C7">
        <w:rPr>
          <w:rFonts w:ascii="Arial" w:hAnsi="Arial" w:cs="Arial"/>
        </w:rPr>
        <w:t>.</w:t>
      </w:r>
      <w:r w:rsidRPr="00AF1ED6">
        <w:rPr>
          <w:rFonts w:ascii="Arial" w:hAnsi="Arial" w:cs="Arial"/>
        </w:rPr>
        <w:t xml:space="preserve"> a 2</w:t>
      </w:r>
      <w:r w:rsidR="00D902C7">
        <w:rPr>
          <w:rFonts w:ascii="Arial" w:hAnsi="Arial" w:cs="Arial"/>
        </w:rPr>
        <w:t>.</w:t>
      </w:r>
      <w:r w:rsidRPr="00AF1ED6">
        <w:rPr>
          <w:rFonts w:ascii="Arial" w:hAnsi="Arial" w:cs="Arial"/>
        </w:rPr>
        <w:t xml:space="preserve"> tohoto článku je VZP ČR oprávněna vyúčtovat </w:t>
      </w:r>
      <w:r>
        <w:rPr>
          <w:rFonts w:ascii="Arial" w:hAnsi="Arial" w:cs="Arial"/>
        </w:rPr>
        <w:t>prodávajícímu</w:t>
      </w:r>
      <w:r w:rsidRPr="00AF1ED6">
        <w:rPr>
          <w:rFonts w:ascii="Arial" w:hAnsi="Arial" w:cs="Arial"/>
        </w:rPr>
        <w:t xml:space="preserve"> smluvní pokutu ve výši </w:t>
      </w:r>
      <w:r>
        <w:rPr>
          <w:rFonts w:ascii="Arial" w:hAnsi="Arial" w:cs="Arial"/>
        </w:rPr>
        <w:t>5</w:t>
      </w:r>
      <w:r w:rsidRPr="00AF1ED6">
        <w:rPr>
          <w:rFonts w:ascii="Arial" w:hAnsi="Arial" w:cs="Arial"/>
        </w:rPr>
        <w:t xml:space="preserve">00 Kč (slovy: </w:t>
      </w:r>
      <w:r>
        <w:rPr>
          <w:rFonts w:ascii="Arial" w:hAnsi="Arial" w:cs="Arial"/>
        </w:rPr>
        <w:t>pět</w:t>
      </w:r>
      <w:r w:rsidRPr="00AF1ED6">
        <w:rPr>
          <w:rFonts w:ascii="Arial" w:hAnsi="Arial" w:cs="Arial"/>
        </w:rPr>
        <w:t xml:space="preserve"> </w:t>
      </w:r>
      <w:r w:rsidR="001571DD">
        <w:rPr>
          <w:rFonts w:ascii="Arial" w:hAnsi="Arial" w:cs="Arial"/>
        </w:rPr>
        <w:t>set</w:t>
      </w:r>
      <w:r w:rsidR="00AE1A0E">
        <w:rPr>
          <w:rFonts w:ascii="Arial" w:hAnsi="Arial" w:cs="Arial"/>
        </w:rPr>
        <w:t xml:space="preserve"> </w:t>
      </w:r>
      <w:r w:rsidRPr="00AF1ED6">
        <w:rPr>
          <w:rFonts w:ascii="Arial" w:hAnsi="Arial" w:cs="Arial"/>
        </w:rPr>
        <w:t>korun českých), a to za každý</w:t>
      </w:r>
      <w:r>
        <w:rPr>
          <w:rFonts w:ascii="Arial" w:hAnsi="Arial" w:cs="Arial"/>
        </w:rPr>
        <w:t xml:space="preserve"> i jen započatý</w:t>
      </w:r>
      <w:r w:rsidRPr="00AF1ED6">
        <w:rPr>
          <w:rFonts w:ascii="Arial" w:hAnsi="Arial" w:cs="Arial"/>
        </w:rPr>
        <w:t xml:space="preserve"> kalendářní den, kdy porušení této povinnosti trvá a </w:t>
      </w:r>
      <w:r>
        <w:rPr>
          <w:rFonts w:ascii="Arial" w:hAnsi="Arial" w:cs="Arial"/>
        </w:rPr>
        <w:t>prodávající</w:t>
      </w:r>
      <w:r w:rsidRPr="00AF1ED6">
        <w:rPr>
          <w:rFonts w:ascii="Arial" w:hAnsi="Arial" w:cs="Arial"/>
        </w:rPr>
        <w:t xml:space="preserve"> je povinen tuto částku uhradit.</w:t>
      </w:r>
    </w:p>
    <w:p w:rsidR="00AE4D8C" w:rsidRPr="00AF1ED6" w:rsidRDefault="00AE4D8C" w:rsidP="00CF3ADB">
      <w:pPr>
        <w:numPr>
          <w:ilvl w:val="0"/>
          <w:numId w:val="22"/>
        </w:numPr>
        <w:tabs>
          <w:tab w:val="clear" w:pos="360"/>
          <w:tab w:val="num" w:pos="426"/>
        </w:tabs>
        <w:spacing w:line="280" w:lineRule="atLeast"/>
        <w:ind w:left="425" w:hanging="425"/>
        <w:contextualSpacing/>
        <w:jc w:val="both"/>
        <w:rPr>
          <w:rFonts w:ascii="Arial" w:hAnsi="Arial" w:cs="Arial"/>
        </w:rPr>
      </w:pPr>
      <w:r w:rsidRPr="00AF1ED6">
        <w:rPr>
          <w:rFonts w:ascii="Arial" w:hAnsi="Arial" w:cs="Arial"/>
        </w:rPr>
        <w:t xml:space="preserve">V případě nesplnění povinnosti </w:t>
      </w:r>
      <w:r>
        <w:rPr>
          <w:rFonts w:ascii="Arial" w:hAnsi="Arial" w:cs="Arial"/>
        </w:rPr>
        <w:t>prodávající</w:t>
      </w:r>
      <w:r w:rsidR="00D902C7">
        <w:rPr>
          <w:rFonts w:ascii="Arial" w:hAnsi="Arial" w:cs="Arial"/>
        </w:rPr>
        <w:t>ho</w:t>
      </w:r>
      <w:r w:rsidRPr="00AF1ED6">
        <w:rPr>
          <w:rFonts w:ascii="Arial" w:hAnsi="Arial" w:cs="Arial"/>
        </w:rPr>
        <w:t xml:space="preserve"> stanovené v odst. 3</w:t>
      </w:r>
      <w:r w:rsidR="00D902C7">
        <w:rPr>
          <w:rFonts w:ascii="Arial" w:hAnsi="Arial" w:cs="Arial"/>
        </w:rPr>
        <w:t>.</w:t>
      </w:r>
      <w:r w:rsidRPr="00AF1ED6">
        <w:rPr>
          <w:rFonts w:ascii="Arial" w:hAnsi="Arial" w:cs="Arial"/>
        </w:rPr>
        <w:t xml:space="preserve"> tohoto článku je VZP ČR oprávněna vyúčtovat </w:t>
      </w:r>
      <w:r>
        <w:rPr>
          <w:rFonts w:ascii="Arial" w:hAnsi="Arial" w:cs="Arial"/>
        </w:rPr>
        <w:t>prodávající</w:t>
      </w:r>
      <w:r w:rsidR="00D902C7">
        <w:rPr>
          <w:rFonts w:ascii="Arial" w:hAnsi="Arial" w:cs="Arial"/>
        </w:rPr>
        <w:t>mu</w:t>
      </w:r>
      <w:r w:rsidRPr="00AF1ED6">
        <w:rPr>
          <w:rFonts w:ascii="Arial" w:hAnsi="Arial" w:cs="Arial"/>
        </w:rPr>
        <w:t xml:space="preserve"> smluvní pokutu ve výši</w:t>
      </w:r>
      <w:r>
        <w:rPr>
          <w:rFonts w:ascii="Arial" w:hAnsi="Arial" w:cs="Arial"/>
        </w:rPr>
        <w:t xml:space="preserve"> 5</w:t>
      </w:r>
      <w:r w:rsidRPr="00AF1ED6">
        <w:rPr>
          <w:rFonts w:ascii="Arial" w:hAnsi="Arial" w:cs="Arial"/>
        </w:rPr>
        <w:t>00</w:t>
      </w:r>
      <w:r w:rsidR="00657435">
        <w:rPr>
          <w:rFonts w:ascii="Arial" w:hAnsi="Arial" w:cs="Arial"/>
        </w:rPr>
        <w:t xml:space="preserve"> </w:t>
      </w:r>
      <w:r w:rsidRPr="00AF1ED6">
        <w:rPr>
          <w:rFonts w:ascii="Arial" w:hAnsi="Arial" w:cs="Arial"/>
        </w:rPr>
        <w:t xml:space="preserve">Kč (slovy: </w:t>
      </w:r>
      <w:r>
        <w:rPr>
          <w:rFonts w:ascii="Arial" w:hAnsi="Arial" w:cs="Arial"/>
        </w:rPr>
        <w:t>pět</w:t>
      </w:r>
      <w:r w:rsidRPr="00AF1ED6">
        <w:rPr>
          <w:rFonts w:ascii="Arial" w:hAnsi="Arial" w:cs="Arial"/>
        </w:rPr>
        <w:t xml:space="preserve"> </w:t>
      </w:r>
      <w:r w:rsidR="001571DD">
        <w:rPr>
          <w:rFonts w:ascii="Arial" w:hAnsi="Arial" w:cs="Arial"/>
        </w:rPr>
        <w:t>set</w:t>
      </w:r>
      <w:r w:rsidRPr="00AF1ED6">
        <w:rPr>
          <w:rFonts w:ascii="Arial" w:hAnsi="Arial" w:cs="Arial"/>
        </w:rPr>
        <w:t xml:space="preserve"> korun českých), a </w:t>
      </w:r>
      <w:r>
        <w:rPr>
          <w:rFonts w:ascii="Arial" w:hAnsi="Arial" w:cs="Arial"/>
        </w:rPr>
        <w:t>prodávající</w:t>
      </w:r>
      <w:r w:rsidRPr="00AF1ED6">
        <w:rPr>
          <w:rFonts w:ascii="Arial" w:hAnsi="Arial" w:cs="Arial"/>
        </w:rPr>
        <w:t xml:space="preserve"> je povinen tuto částku uhradit.</w:t>
      </w:r>
    </w:p>
    <w:p w:rsidR="00AE4D8C" w:rsidRPr="00AF1ED6" w:rsidRDefault="00AE4D8C" w:rsidP="00AE4D8C">
      <w:pPr>
        <w:spacing w:line="276" w:lineRule="auto"/>
        <w:contextualSpacing/>
        <w:jc w:val="both"/>
        <w:rPr>
          <w:rFonts w:ascii="Arial" w:hAnsi="Arial" w:cs="Arial"/>
        </w:rPr>
      </w:pPr>
    </w:p>
    <w:p w:rsidR="00AE4D8C" w:rsidRPr="00AF1ED6" w:rsidRDefault="00AE4D8C" w:rsidP="00AE4D8C">
      <w:pPr>
        <w:spacing w:line="276" w:lineRule="auto"/>
        <w:contextualSpacing/>
        <w:jc w:val="both"/>
        <w:rPr>
          <w:rFonts w:ascii="Arial" w:hAnsi="Arial" w:cs="Arial"/>
        </w:rPr>
      </w:pPr>
    </w:p>
    <w:p w:rsidR="00AE4D8C" w:rsidRPr="00AF1ED6" w:rsidRDefault="00AE4D8C" w:rsidP="00AE4D8C">
      <w:pPr>
        <w:spacing w:line="276" w:lineRule="auto"/>
        <w:rPr>
          <w:rFonts w:ascii="Arial" w:hAnsi="Arial" w:cs="Arial"/>
        </w:rPr>
      </w:pPr>
    </w:p>
    <w:p w:rsidR="00AE4D8C" w:rsidRPr="00AF1ED6" w:rsidRDefault="00AE4D8C" w:rsidP="00AE4D8C">
      <w:pPr>
        <w:tabs>
          <w:tab w:val="left" w:pos="1701"/>
        </w:tabs>
        <w:spacing w:line="360" w:lineRule="auto"/>
        <w:jc w:val="center"/>
        <w:rPr>
          <w:rFonts w:ascii="Arial" w:hAnsi="Arial" w:cs="Arial"/>
          <w:b/>
        </w:rPr>
      </w:pPr>
      <w:r w:rsidRPr="00AF1ED6">
        <w:rPr>
          <w:rFonts w:ascii="Arial" w:hAnsi="Arial" w:cs="Arial"/>
          <w:b/>
        </w:rPr>
        <w:t xml:space="preserve">Článek </w:t>
      </w:r>
      <w:r>
        <w:rPr>
          <w:rFonts w:ascii="Arial" w:hAnsi="Arial" w:cs="Arial"/>
          <w:b/>
        </w:rPr>
        <w:t>XII.</w:t>
      </w:r>
    </w:p>
    <w:p w:rsidR="00AE4D8C" w:rsidRDefault="00AE4D8C" w:rsidP="00AE4D8C">
      <w:pPr>
        <w:tabs>
          <w:tab w:val="left" w:pos="1701"/>
        </w:tabs>
        <w:spacing w:after="120" w:line="360" w:lineRule="auto"/>
        <w:jc w:val="center"/>
        <w:rPr>
          <w:rFonts w:ascii="Arial" w:hAnsi="Arial" w:cs="Arial"/>
          <w:b/>
        </w:rPr>
      </w:pPr>
      <w:r w:rsidRPr="00225282">
        <w:rPr>
          <w:rFonts w:ascii="Arial" w:hAnsi="Arial" w:cs="Arial"/>
          <w:b/>
        </w:rPr>
        <w:t>Sankční ujednání</w:t>
      </w:r>
    </w:p>
    <w:p w:rsidR="00AE4D8C" w:rsidRDefault="00AE4D8C" w:rsidP="00232C1D">
      <w:pPr>
        <w:numPr>
          <w:ilvl w:val="1"/>
          <w:numId w:val="2"/>
        </w:numPr>
        <w:spacing w:after="120" w:line="280" w:lineRule="atLeast"/>
        <w:ind w:left="425" w:hanging="425"/>
        <w:jc w:val="both"/>
        <w:rPr>
          <w:rFonts w:ascii="Arial" w:hAnsi="Arial" w:cs="Arial"/>
        </w:rPr>
      </w:pPr>
      <w:r w:rsidRPr="009F0407">
        <w:rPr>
          <w:rFonts w:ascii="Arial" w:hAnsi="Arial" w:cs="Arial"/>
        </w:rPr>
        <w:t xml:space="preserve">V případě prodlení </w:t>
      </w:r>
      <w:r>
        <w:rPr>
          <w:rFonts w:ascii="Arial" w:hAnsi="Arial" w:cs="Arial"/>
        </w:rPr>
        <w:t>prodávajícího</w:t>
      </w:r>
      <w:r w:rsidRPr="009F0407">
        <w:rPr>
          <w:rFonts w:ascii="Arial" w:hAnsi="Arial" w:cs="Arial"/>
        </w:rPr>
        <w:t xml:space="preserve"> s poskytnutím plnění </w:t>
      </w:r>
      <w:r>
        <w:rPr>
          <w:rFonts w:ascii="Arial" w:hAnsi="Arial" w:cs="Arial"/>
        </w:rPr>
        <w:t xml:space="preserve">ve lhůtě </w:t>
      </w:r>
      <w:r w:rsidR="00B55123">
        <w:rPr>
          <w:rFonts w:ascii="Arial" w:hAnsi="Arial" w:cs="Arial"/>
        </w:rPr>
        <w:t>uvedené v</w:t>
      </w:r>
      <w:r w:rsidRPr="009F0407">
        <w:rPr>
          <w:rFonts w:ascii="Arial" w:hAnsi="Arial" w:cs="Arial"/>
        </w:rPr>
        <w:t xml:space="preserve"> příslušné Dílčí smlouv</w:t>
      </w:r>
      <w:r w:rsidR="00B55123">
        <w:rPr>
          <w:rFonts w:ascii="Arial" w:hAnsi="Arial" w:cs="Arial"/>
        </w:rPr>
        <w:t>ě</w:t>
      </w:r>
      <w:r w:rsidRPr="009F0407">
        <w:rPr>
          <w:rFonts w:ascii="Arial" w:hAnsi="Arial" w:cs="Arial"/>
        </w:rPr>
        <w:t xml:space="preserve"> je </w:t>
      </w:r>
      <w:r>
        <w:rPr>
          <w:rFonts w:ascii="Arial" w:hAnsi="Arial" w:cs="Arial"/>
        </w:rPr>
        <w:t>kupující</w:t>
      </w:r>
      <w:r w:rsidRPr="009F0407">
        <w:rPr>
          <w:rFonts w:ascii="Arial" w:hAnsi="Arial" w:cs="Arial"/>
        </w:rPr>
        <w:t xml:space="preserve"> oprávněn vyúčtovat </w:t>
      </w:r>
      <w:r>
        <w:rPr>
          <w:rFonts w:ascii="Arial" w:hAnsi="Arial" w:cs="Arial"/>
        </w:rPr>
        <w:t>prodávajícímu</w:t>
      </w:r>
      <w:r w:rsidRPr="009F0407">
        <w:rPr>
          <w:rFonts w:ascii="Arial" w:hAnsi="Arial" w:cs="Arial"/>
        </w:rPr>
        <w:t xml:space="preserve"> smluvní pokutu ve výši 0,05 % z ceny plnění (vč. DPH)</w:t>
      </w:r>
      <w:r>
        <w:rPr>
          <w:rFonts w:ascii="Arial" w:hAnsi="Arial" w:cs="Arial"/>
        </w:rPr>
        <w:t xml:space="preserve"> dle příslušné Dílčí smlouvy</w:t>
      </w:r>
      <w:r w:rsidRPr="009F0407">
        <w:rPr>
          <w:rFonts w:ascii="Arial" w:hAnsi="Arial" w:cs="Arial"/>
        </w:rPr>
        <w:t xml:space="preserve">, a to za každý i jen započatý kalendářní den prodlení a </w:t>
      </w:r>
      <w:r>
        <w:rPr>
          <w:rFonts w:ascii="Arial" w:hAnsi="Arial" w:cs="Arial"/>
        </w:rPr>
        <w:t>prodávající</w:t>
      </w:r>
      <w:r w:rsidRPr="009F0407">
        <w:rPr>
          <w:rFonts w:ascii="Arial" w:hAnsi="Arial" w:cs="Arial"/>
        </w:rPr>
        <w:t xml:space="preserve"> je povin</w:t>
      </w:r>
      <w:r>
        <w:rPr>
          <w:rFonts w:ascii="Arial" w:hAnsi="Arial" w:cs="Arial"/>
        </w:rPr>
        <w:t>en</w:t>
      </w:r>
      <w:r w:rsidRPr="009F0407">
        <w:rPr>
          <w:rFonts w:ascii="Arial" w:hAnsi="Arial" w:cs="Arial"/>
        </w:rPr>
        <w:t xml:space="preserve"> tuto smluvní pokutu zaplatit.</w:t>
      </w:r>
    </w:p>
    <w:p w:rsidR="00AE4D8C" w:rsidRPr="009F0407" w:rsidRDefault="00AE4D8C" w:rsidP="00232C1D">
      <w:pPr>
        <w:pStyle w:val="Odstavecseseznamem"/>
        <w:numPr>
          <w:ilvl w:val="1"/>
          <w:numId w:val="2"/>
        </w:numPr>
        <w:spacing w:after="120" w:line="280" w:lineRule="atLeast"/>
        <w:ind w:left="425" w:hanging="425"/>
        <w:jc w:val="both"/>
        <w:rPr>
          <w:rFonts w:ascii="Arial" w:hAnsi="Arial" w:cs="Arial"/>
        </w:rPr>
      </w:pPr>
      <w:r w:rsidRPr="00E617A2">
        <w:rPr>
          <w:rFonts w:ascii="Arial" w:hAnsi="Arial" w:cs="Arial"/>
        </w:rPr>
        <w:t xml:space="preserve">V případě prodlení </w:t>
      </w:r>
      <w:r>
        <w:rPr>
          <w:rFonts w:ascii="Arial" w:hAnsi="Arial" w:cs="Arial"/>
        </w:rPr>
        <w:t>prodávajícího</w:t>
      </w:r>
      <w:r w:rsidRPr="009F0407">
        <w:rPr>
          <w:rFonts w:ascii="Arial" w:hAnsi="Arial" w:cs="Arial"/>
        </w:rPr>
        <w:t xml:space="preserve"> s lhůtami pro poskytování záručního servisu (tj.  doba odezvy a doba zprovoznění) dle </w:t>
      </w:r>
      <w:r w:rsidR="005B3E68">
        <w:rPr>
          <w:rFonts w:ascii="Arial" w:hAnsi="Arial" w:cs="Arial"/>
        </w:rPr>
        <w:t xml:space="preserve">bodu </w:t>
      </w:r>
      <w:r w:rsidR="00D3403E">
        <w:rPr>
          <w:rFonts w:ascii="Arial" w:hAnsi="Arial" w:cs="Arial"/>
        </w:rPr>
        <w:t>3</w:t>
      </w:r>
      <w:r w:rsidR="005B3E68">
        <w:rPr>
          <w:rFonts w:ascii="Arial" w:hAnsi="Arial" w:cs="Arial"/>
        </w:rPr>
        <w:t>.</w:t>
      </w:r>
      <w:r>
        <w:rPr>
          <w:rFonts w:ascii="Arial" w:hAnsi="Arial" w:cs="Arial"/>
        </w:rPr>
        <w:t xml:space="preserve"> </w:t>
      </w:r>
      <w:r w:rsidRPr="009F0407">
        <w:rPr>
          <w:rFonts w:ascii="Arial" w:hAnsi="Arial" w:cs="Arial"/>
        </w:rPr>
        <w:t>Přílohy č. 1</w:t>
      </w:r>
      <w:r w:rsidR="00B55123">
        <w:rPr>
          <w:rFonts w:ascii="Arial" w:hAnsi="Arial" w:cs="Arial"/>
        </w:rPr>
        <w:t xml:space="preserve"> Rámcové smlouvy</w:t>
      </w:r>
      <w:r w:rsidRPr="009F0407">
        <w:rPr>
          <w:rFonts w:ascii="Arial" w:hAnsi="Arial" w:cs="Arial"/>
        </w:rPr>
        <w:t xml:space="preserve">, </w:t>
      </w:r>
      <w:r w:rsidRPr="00383DA5">
        <w:rPr>
          <w:rFonts w:ascii="Arial" w:hAnsi="Arial" w:cs="Arial"/>
        </w:rPr>
        <w:t xml:space="preserve">je </w:t>
      </w:r>
      <w:r>
        <w:rPr>
          <w:rFonts w:ascii="Arial" w:hAnsi="Arial" w:cs="Arial"/>
        </w:rPr>
        <w:t>kupující</w:t>
      </w:r>
      <w:r w:rsidRPr="00383DA5">
        <w:rPr>
          <w:rFonts w:ascii="Arial" w:hAnsi="Arial" w:cs="Arial"/>
        </w:rPr>
        <w:t xml:space="preserve"> oprávněn vyúčtovat </w:t>
      </w:r>
      <w:r>
        <w:rPr>
          <w:rFonts w:ascii="Arial" w:hAnsi="Arial" w:cs="Arial"/>
        </w:rPr>
        <w:t>prodávající</w:t>
      </w:r>
      <w:r w:rsidRPr="00383DA5">
        <w:rPr>
          <w:rFonts w:ascii="Arial" w:hAnsi="Arial" w:cs="Arial"/>
        </w:rPr>
        <w:t xml:space="preserve"> smluvní pokutu </w:t>
      </w:r>
      <w:r w:rsidRPr="009F0407">
        <w:rPr>
          <w:rFonts w:ascii="Arial" w:hAnsi="Arial" w:cs="Arial"/>
        </w:rPr>
        <w:t xml:space="preserve">ve výši 200 Kč </w:t>
      </w:r>
      <w:r>
        <w:rPr>
          <w:rFonts w:ascii="Arial" w:hAnsi="Arial" w:cs="Arial"/>
        </w:rPr>
        <w:t xml:space="preserve">(slovy: dvě stě korun českých) </w:t>
      </w:r>
      <w:r w:rsidRPr="009F0407">
        <w:rPr>
          <w:rFonts w:ascii="Arial" w:hAnsi="Arial" w:cs="Arial"/>
        </w:rPr>
        <w:t xml:space="preserve">za každou </w:t>
      </w:r>
      <w:r>
        <w:rPr>
          <w:rFonts w:ascii="Arial" w:hAnsi="Arial" w:cs="Arial"/>
        </w:rPr>
        <w:t xml:space="preserve">i jen </w:t>
      </w:r>
      <w:r w:rsidRPr="009F0407">
        <w:rPr>
          <w:rFonts w:ascii="Arial" w:hAnsi="Arial" w:cs="Arial"/>
        </w:rPr>
        <w:t>započatou hodinu prodlen</w:t>
      </w:r>
      <w:r w:rsidRPr="00E617A2">
        <w:rPr>
          <w:rFonts w:ascii="Arial" w:hAnsi="Arial" w:cs="Arial"/>
        </w:rPr>
        <w:t xml:space="preserve">í a </w:t>
      </w:r>
      <w:r>
        <w:rPr>
          <w:rFonts w:ascii="Arial" w:hAnsi="Arial" w:cs="Arial"/>
        </w:rPr>
        <w:t>prodávající</w:t>
      </w:r>
      <w:r w:rsidRPr="009F0407">
        <w:rPr>
          <w:rFonts w:ascii="Arial" w:hAnsi="Arial" w:cs="Arial"/>
        </w:rPr>
        <w:t xml:space="preserve"> je povin</w:t>
      </w:r>
      <w:r>
        <w:rPr>
          <w:rFonts w:ascii="Arial" w:hAnsi="Arial" w:cs="Arial"/>
        </w:rPr>
        <w:t>en</w:t>
      </w:r>
      <w:r w:rsidRPr="009F0407">
        <w:rPr>
          <w:rFonts w:ascii="Arial" w:hAnsi="Arial" w:cs="Arial"/>
        </w:rPr>
        <w:t xml:space="preserve"> tuto smluvní pokutu zaplatit. </w:t>
      </w:r>
    </w:p>
    <w:p w:rsidR="00AE4D8C" w:rsidRPr="009F0407" w:rsidRDefault="00AE4D8C" w:rsidP="00232C1D">
      <w:pPr>
        <w:numPr>
          <w:ilvl w:val="1"/>
          <w:numId w:val="2"/>
        </w:numPr>
        <w:spacing w:after="120" w:line="280" w:lineRule="atLeast"/>
        <w:ind w:left="425" w:hanging="425"/>
        <w:jc w:val="both"/>
        <w:rPr>
          <w:rFonts w:ascii="Arial" w:hAnsi="Arial" w:cs="Arial"/>
        </w:rPr>
      </w:pPr>
      <w:r w:rsidRPr="009F0407">
        <w:rPr>
          <w:rFonts w:ascii="Arial" w:hAnsi="Arial" w:cs="Arial"/>
        </w:rPr>
        <w:t xml:space="preserve">V případě prodlení </w:t>
      </w:r>
      <w:r>
        <w:rPr>
          <w:rFonts w:ascii="Arial" w:hAnsi="Arial" w:cs="Arial"/>
        </w:rPr>
        <w:t>kupujícího</w:t>
      </w:r>
      <w:r w:rsidRPr="009F0407">
        <w:rPr>
          <w:rFonts w:ascii="Arial" w:hAnsi="Arial" w:cs="Arial"/>
        </w:rPr>
        <w:t xml:space="preserve"> s úhradou faktury je </w:t>
      </w:r>
      <w:r>
        <w:rPr>
          <w:rFonts w:ascii="Arial" w:hAnsi="Arial" w:cs="Arial"/>
        </w:rPr>
        <w:t>prodávající</w:t>
      </w:r>
      <w:r w:rsidRPr="009F0407">
        <w:rPr>
          <w:rFonts w:ascii="Arial" w:hAnsi="Arial" w:cs="Arial"/>
        </w:rPr>
        <w:t xml:space="preserve"> oprávněn vyúčtovat </w:t>
      </w:r>
      <w:r>
        <w:rPr>
          <w:rFonts w:ascii="Arial" w:hAnsi="Arial" w:cs="Arial"/>
        </w:rPr>
        <w:t>kupujícímu</w:t>
      </w:r>
      <w:r w:rsidRPr="009F0407">
        <w:rPr>
          <w:rFonts w:ascii="Arial" w:hAnsi="Arial" w:cs="Arial"/>
        </w:rPr>
        <w:t xml:space="preserve"> úrok z prodlení ve výši 0,0</w:t>
      </w:r>
      <w:r w:rsidR="005B3E68">
        <w:rPr>
          <w:rFonts w:ascii="Arial" w:hAnsi="Arial" w:cs="Arial"/>
        </w:rPr>
        <w:t>5</w:t>
      </w:r>
      <w:r w:rsidRPr="009F0407">
        <w:rPr>
          <w:rFonts w:ascii="Arial" w:hAnsi="Arial" w:cs="Arial"/>
        </w:rPr>
        <w:t xml:space="preserve"> % z nezaplacené částky předmětné faktury za každý kalendářní den prodlení a </w:t>
      </w:r>
      <w:r>
        <w:rPr>
          <w:rFonts w:ascii="Arial" w:hAnsi="Arial" w:cs="Arial"/>
        </w:rPr>
        <w:t>kupující</w:t>
      </w:r>
      <w:r w:rsidRPr="009F0407">
        <w:rPr>
          <w:rFonts w:ascii="Arial" w:hAnsi="Arial" w:cs="Arial"/>
        </w:rPr>
        <w:t xml:space="preserve"> je povin</w:t>
      </w:r>
      <w:r>
        <w:rPr>
          <w:rFonts w:ascii="Arial" w:hAnsi="Arial" w:cs="Arial"/>
        </w:rPr>
        <w:t>en</w:t>
      </w:r>
      <w:r w:rsidRPr="009F0407">
        <w:rPr>
          <w:rFonts w:ascii="Arial" w:hAnsi="Arial" w:cs="Arial"/>
        </w:rPr>
        <w:t xml:space="preserve"> tuto sankci uhradit.</w:t>
      </w:r>
    </w:p>
    <w:p w:rsidR="00AE4D8C" w:rsidRPr="009F0407" w:rsidRDefault="00AE4D8C" w:rsidP="00232C1D">
      <w:pPr>
        <w:numPr>
          <w:ilvl w:val="1"/>
          <w:numId w:val="2"/>
        </w:numPr>
        <w:spacing w:after="120" w:line="280" w:lineRule="atLeast"/>
        <w:ind w:left="425" w:hanging="425"/>
        <w:jc w:val="both"/>
        <w:rPr>
          <w:rFonts w:ascii="Arial" w:hAnsi="Arial" w:cs="Arial"/>
        </w:rPr>
      </w:pPr>
      <w:r w:rsidRPr="009F0407">
        <w:rPr>
          <w:rFonts w:ascii="Arial" w:hAnsi="Arial" w:cs="Arial"/>
        </w:rPr>
        <w:t>Sjednáním smluvní pokuty ani jejím zaplacením není dotčeno právo oprávněné smluvní strany na plnou náhradu škody, vzniklé v důsledku porušení povinnosti, ke kterému se smluvní pokuta vztahuje. Zaplacením smluvní pokuty není dotčena povinnost příslušné smluvní strany splnit své závazky dle této Rámcové smlouvy a příslušné Dílčí smlouvy.</w:t>
      </w:r>
    </w:p>
    <w:p w:rsidR="00AE4D8C" w:rsidRPr="009F0407" w:rsidRDefault="00AE4D8C" w:rsidP="00232C1D">
      <w:pPr>
        <w:numPr>
          <w:ilvl w:val="1"/>
          <w:numId w:val="2"/>
        </w:numPr>
        <w:spacing w:after="120" w:line="280" w:lineRule="atLeast"/>
        <w:ind w:left="425" w:hanging="425"/>
        <w:jc w:val="both"/>
        <w:rPr>
          <w:rFonts w:ascii="Arial" w:hAnsi="Arial" w:cs="Arial"/>
        </w:rPr>
      </w:pPr>
      <w:r w:rsidRPr="009F0407">
        <w:rPr>
          <w:rFonts w:ascii="Arial" w:hAnsi="Arial" w:cs="Arial"/>
        </w:rPr>
        <w:t>Výši smluvní pokuty nelze před porušením smluvní povinnosti, z něhož může nárok na smluvní pokutu vzniknout, dohodou smluvních stran omezit.</w:t>
      </w:r>
    </w:p>
    <w:p w:rsidR="00AE4D8C" w:rsidRDefault="00AE4D8C" w:rsidP="00AE4D8C">
      <w:pPr>
        <w:pStyle w:val="Odstavecseseznamem"/>
        <w:tabs>
          <w:tab w:val="left" w:pos="1701"/>
        </w:tabs>
        <w:spacing w:line="360" w:lineRule="auto"/>
        <w:ind w:left="1080"/>
        <w:rPr>
          <w:rFonts w:ascii="Arial" w:hAnsi="Arial" w:cs="Arial"/>
          <w:b/>
        </w:rPr>
      </w:pPr>
    </w:p>
    <w:p w:rsidR="00AA2412" w:rsidRDefault="00AA2412" w:rsidP="00AE4D8C">
      <w:pPr>
        <w:pStyle w:val="Odstavecseseznamem"/>
        <w:tabs>
          <w:tab w:val="left" w:pos="1701"/>
        </w:tabs>
        <w:spacing w:line="360" w:lineRule="auto"/>
        <w:ind w:left="1080"/>
        <w:rPr>
          <w:rFonts w:ascii="Arial" w:hAnsi="Arial" w:cs="Arial"/>
          <w:b/>
        </w:rPr>
      </w:pPr>
    </w:p>
    <w:p w:rsidR="00AE4D8C" w:rsidRPr="007779A1" w:rsidRDefault="00AE4D8C" w:rsidP="00AE4D8C">
      <w:pPr>
        <w:pStyle w:val="Odstavecseseznamem"/>
        <w:spacing w:before="120"/>
        <w:jc w:val="center"/>
        <w:rPr>
          <w:b/>
        </w:rPr>
      </w:pPr>
      <w:r w:rsidRPr="007779A1">
        <w:rPr>
          <w:rFonts w:ascii="Arial" w:hAnsi="Arial" w:cs="Arial"/>
          <w:b/>
        </w:rPr>
        <w:t>Článek X</w:t>
      </w:r>
      <w:r w:rsidR="00657435" w:rsidRPr="007779A1">
        <w:rPr>
          <w:rFonts w:ascii="Arial" w:hAnsi="Arial" w:cs="Arial"/>
          <w:b/>
        </w:rPr>
        <w:t>II</w:t>
      </w:r>
      <w:r w:rsidR="00951F08">
        <w:rPr>
          <w:rFonts w:ascii="Arial" w:hAnsi="Arial" w:cs="Arial"/>
          <w:b/>
        </w:rPr>
        <w:t>I</w:t>
      </w:r>
      <w:r w:rsidRPr="007779A1">
        <w:rPr>
          <w:rFonts w:ascii="Arial" w:hAnsi="Arial" w:cs="Arial"/>
          <w:b/>
        </w:rPr>
        <w:t>.</w:t>
      </w:r>
    </w:p>
    <w:p w:rsidR="00AE4D8C" w:rsidRDefault="00AE4D8C" w:rsidP="00AE4D8C">
      <w:pPr>
        <w:pStyle w:val="Nadpis2"/>
        <w:spacing w:before="120" w:after="240"/>
        <w:jc w:val="center"/>
        <w:rPr>
          <w:rFonts w:ascii="Arial" w:hAnsi="Arial" w:cs="Arial"/>
          <w:b/>
          <w:sz w:val="20"/>
          <w:lang w:val="cs-CZ"/>
        </w:rPr>
      </w:pPr>
      <w:r w:rsidRPr="008815FF">
        <w:rPr>
          <w:rFonts w:ascii="Arial" w:hAnsi="Arial" w:cs="Arial"/>
          <w:b/>
          <w:sz w:val="20"/>
        </w:rPr>
        <w:t xml:space="preserve">Doba trvání </w:t>
      </w:r>
      <w:r w:rsidRPr="008815FF">
        <w:rPr>
          <w:rFonts w:ascii="Arial" w:hAnsi="Arial" w:cs="Arial"/>
          <w:b/>
          <w:sz w:val="20"/>
          <w:lang w:val="cs-CZ"/>
        </w:rPr>
        <w:t xml:space="preserve">Rámcové </w:t>
      </w:r>
      <w:r w:rsidRPr="007779A1">
        <w:rPr>
          <w:rFonts w:ascii="Arial" w:hAnsi="Arial" w:cs="Arial"/>
          <w:b/>
          <w:sz w:val="20"/>
          <w:lang w:val="cs-CZ"/>
        </w:rPr>
        <w:t xml:space="preserve">smlouvy </w:t>
      </w:r>
      <w:r w:rsidRPr="008815FF">
        <w:rPr>
          <w:rFonts w:ascii="Arial" w:hAnsi="Arial" w:cs="Arial"/>
          <w:b/>
          <w:sz w:val="20"/>
        </w:rPr>
        <w:t xml:space="preserve">a </w:t>
      </w:r>
      <w:r w:rsidR="00B55123">
        <w:rPr>
          <w:rFonts w:ascii="Arial" w:hAnsi="Arial" w:cs="Arial"/>
          <w:b/>
          <w:sz w:val="20"/>
          <w:lang w:val="cs-CZ"/>
        </w:rPr>
        <w:t xml:space="preserve">její </w:t>
      </w:r>
      <w:r w:rsidRPr="008815FF">
        <w:rPr>
          <w:rFonts w:ascii="Arial" w:hAnsi="Arial" w:cs="Arial"/>
          <w:b/>
          <w:sz w:val="20"/>
        </w:rPr>
        <w:t xml:space="preserve">ukončení </w:t>
      </w:r>
    </w:p>
    <w:p w:rsidR="00AE4D8C" w:rsidRPr="008815FF" w:rsidRDefault="00AE4D8C" w:rsidP="00CF3ADB">
      <w:pPr>
        <w:pStyle w:val="Odstavecseseznamem"/>
        <w:numPr>
          <w:ilvl w:val="0"/>
          <w:numId w:val="29"/>
        </w:numPr>
        <w:tabs>
          <w:tab w:val="clear" w:pos="360"/>
          <w:tab w:val="num" w:pos="426"/>
        </w:tabs>
        <w:spacing w:after="240" w:line="280" w:lineRule="atLeast"/>
        <w:ind w:left="425" w:hanging="425"/>
        <w:jc w:val="both"/>
        <w:rPr>
          <w:rFonts w:ascii="Arial" w:hAnsi="Arial" w:cs="Arial"/>
        </w:rPr>
      </w:pPr>
      <w:r w:rsidRPr="008815FF">
        <w:rPr>
          <w:rFonts w:ascii="Arial" w:hAnsi="Arial" w:cs="Arial"/>
        </w:rPr>
        <w:t xml:space="preserve">Tato Rámcová smlouva se uzavírá na dobu určitou v délce trvání dvou let od nabytí </w:t>
      </w:r>
      <w:r>
        <w:rPr>
          <w:rFonts w:ascii="Arial" w:hAnsi="Arial" w:cs="Arial"/>
        </w:rPr>
        <w:t xml:space="preserve">její </w:t>
      </w:r>
      <w:r w:rsidRPr="008815FF">
        <w:rPr>
          <w:rFonts w:ascii="Arial" w:hAnsi="Arial" w:cs="Arial"/>
        </w:rPr>
        <w:t xml:space="preserve">účinnosti, případně na dobu kratší, a to do okamžiku, kdy celková cena veškerého poskytnutého plnění dle této Rámcové smlouvy a příslušných </w:t>
      </w:r>
      <w:r>
        <w:rPr>
          <w:rFonts w:ascii="Arial" w:hAnsi="Arial" w:cs="Arial"/>
        </w:rPr>
        <w:t>Dílčích smluv</w:t>
      </w:r>
      <w:r w:rsidRPr="008815FF">
        <w:rPr>
          <w:rFonts w:ascii="Arial" w:hAnsi="Arial" w:cs="Arial"/>
        </w:rPr>
        <w:t xml:space="preserve"> dosáhne částky uvedené v</w:t>
      </w:r>
      <w:r w:rsidR="00657435">
        <w:rPr>
          <w:rFonts w:ascii="Arial" w:hAnsi="Arial" w:cs="Arial"/>
        </w:rPr>
        <w:t xml:space="preserve"> </w:t>
      </w:r>
      <w:r w:rsidR="00657435" w:rsidRPr="008815FF">
        <w:rPr>
          <w:rFonts w:ascii="Arial" w:hAnsi="Arial" w:cs="Arial"/>
        </w:rPr>
        <w:t xml:space="preserve">čl. V. </w:t>
      </w:r>
      <w:r w:rsidR="00B55123">
        <w:rPr>
          <w:rFonts w:ascii="Arial" w:hAnsi="Arial" w:cs="Arial"/>
        </w:rPr>
        <w:t>odst. 1</w:t>
      </w:r>
      <w:r w:rsidR="001A189E">
        <w:rPr>
          <w:rFonts w:ascii="Arial" w:hAnsi="Arial" w:cs="Arial"/>
        </w:rPr>
        <w:t>.</w:t>
      </w:r>
      <w:r w:rsidR="00B55123">
        <w:rPr>
          <w:rFonts w:ascii="Arial" w:hAnsi="Arial" w:cs="Arial"/>
        </w:rPr>
        <w:t xml:space="preserve"> </w:t>
      </w:r>
      <w:r w:rsidRPr="008815FF">
        <w:rPr>
          <w:rFonts w:ascii="Arial" w:hAnsi="Arial" w:cs="Arial"/>
        </w:rPr>
        <w:t>Rámcové smlouvy</w:t>
      </w:r>
      <w:r>
        <w:rPr>
          <w:rFonts w:ascii="Arial" w:hAnsi="Arial" w:cs="Arial"/>
        </w:rPr>
        <w:t>, a to v závislosti na tom, která skutečnost nastane dříve.</w:t>
      </w:r>
    </w:p>
    <w:p w:rsidR="00AE4D8C" w:rsidRPr="008815FF" w:rsidRDefault="00AE4D8C" w:rsidP="00CF3ADB">
      <w:pPr>
        <w:pStyle w:val="Zkladntext"/>
        <w:numPr>
          <w:ilvl w:val="0"/>
          <w:numId w:val="29"/>
        </w:numPr>
        <w:spacing w:after="240"/>
        <w:ind w:left="357" w:hanging="357"/>
        <w:rPr>
          <w:rFonts w:ascii="Arial" w:hAnsi="Arial" w:cs="Arial"/>
          <w:sz w:val="20"/>
        </w:rPr>
      </w:pPr>
      <w:r>
        <w:rPr>
          <w:rFonts w:ascii="Arial" w:hAnsi="Arial" w:cs="Arial"/>
          <w:sz w:val="20"/>
          <w:lang w:val="cs-CZ"/>
        </w:rPr>
        <w:t xml:space="preserve"> Rámcová </w:t>
      </w:r>
      <w:r w:rsidRPr="00251C1B">
        <w:rPr>
          <w:rFonts w:ascii="Arial" w:hAnsi="Arial" w:cs="Arial"/>
          <w:sz w:val="20"/>
          <w:lang w:val="cs-CZ"/>
        </w:rPr>
        <w:t>s</w:t>
      </w:r>
      <w:r w:rsidRPr="00225282">
        <w:rPr>
          <w:rFonts w:ascii="Arial" w:hAnsi="Arial" w:cs="Arial"/>
          <w:sz w:val="20"/>
          <w:lang w:val="cs-CZ"/>
        </w:rPr>
        <w:t>mlouva</w:t>
      </w:r>
      <w:r w:rsidRPr="00B736BC">
        <w:rPr>
          <w:rFonts w:ascii="Arial" w:hAnsi="Arial" w:cs="Arial"/>
          <w:sz w:val="20"/>
        </w:rPr>
        <w:t xml:space="preserve"> nabývá platnosti a účinno</w:t>
      </w:r>
      <w:r>
        <w:rPr>
          <w:rFonts w:ascii="Arial" w:hAnsi="Arial" w:cs="Arial"/>
          <w:sz w:val="20"/>
        </w:rPr>
        <w:t>sti dnem jejího podpisu</w:t>
      </w:r>
      <w:r>
        <w:rPr>
          <w:rFonts w:ascii="Arial" w:hAnsi="Arial" w:cs="Arial"/>
          <w:sz w:val="20"/>
          <w:lang w:val="cs-CZ"/>
        </w:rPr>
        <w:t xml:space="preserve"> druhou s</w:t>
      </w:r>
      <w:r w:rsidRPr="00B736BC">
        <w:rPr>
          <w:rFonts w:ascii="Arial" w:hAnsi="Arial" w:cs="Arial"/>
          <w:sz w:val="20"/>
        </w:rPr>
        <w:t>mluvní stranou.</w:t>
      </w:r>
    </w:p>
    <w:p w:rsidR="00AE4D8C" w:rsidRPr="00AF1ED6" w:rsidRDefault="00AE4D8C" w:rsidP="00CF3ADB">
      <w:pPr>
        <w:pStyle w:val="Odstavecseseznamem"/>
        <w:numPr>
          <w:ilvl w:val="0"/>
          <w:numId w:val="29"/>
        </w:numPr>
        <w:tabs>
          <w:tab w:val="clear" w:pos="360"/>
          <w:tab w:val="num" w:pos="426"/>
        </w:tabs>
        <w:spacing w:after="120" w:line="276" w:lineRule="auto"/>
        <w:ind w:left="426" w:hanging="426"/>
        <w:jc w:val="both"/>
        <w:rPr>
          <w:rFonts w:ascii="Arial" w:hAnsi="Arial" w:cs="Arial"/>
        </w:rPr>
      </w:pPr>
      <w:r w:rsidRPr="00AF1ED6">
        <w:rPr>
          <w:rFonts w:ascii="Arial" w:hAnsi="Arial" w:cs="Arial"/>
        </w:rPr>
        <w:t xml:space="preserve">Tato Rámcová </w:t>
      </w:r>
      <w:r>
        <w:rPr>
          <w:rFonts w:ascii="Arial" w:hAnsi="Arial" w:cs="Arial"/>
        </w:rPr>
        <w:t xml:space="preserve">smlouva </w:t>
      </w:r>
      <w:r w:rsidRPr="00AF1ED6">
        <w:rPr>
          <w:rFonts w:ascii="Arial" w:hAnsi="Arial" w:cs="Arial"/>
        </w:rPr>
        <w:t>může být ukončena písemnou dohodou smluvních stran podepsanou oprávněnými zástupci obou smluvních stran.</w:t>
      </w:r>
    </w:p>
    <w:p w:rsidR="00AE4D8C" w:rsidRPr="00AF1ED6" w:rsidRDefault="00AE4D8C" w:rsidP="00CF3ADB">
      <w:pPr>
        <w:pStyle w:val="Odstavecseseznamem"/>
        <w:numPr>
          <w:ilvl w:val="0"/>
          <w:numId w:val="29"/>
        </w:numPr>
        <w:tabs>
          <w:tab w:val="clear" w:pos="360"/>
          <w:tab w:val="num" w:pos="426"/>
        </w:tabs>
        <w:spacing w:after="120" w:line="276" w:lineRule="auto"/>
        <w:ind w:left="426" w:hanging="426"/>
        <w:jc w:val="both"/>
        <w:rPr>
          <w:rFonts w:ascii="Arial" w:hAnsi="Arial" w:cs="Arial"/>
        </w:rPr>
      </w:pPr>
      <w:r w:rsidRPr="00AF1ED6">
        <w:rPr>
          <w:rFonts w:ascii="Arial" w:hAnsi="Arial" w:cs="Arial"/>
        </w:rPr>
        <w:t xml:space="preserve">Kterákoli ze smluvních stran je oprávněna tuto Rámcovou smlouvu písemně vypovědět, a to bez uvedení důvodu. Výpovědní lhůta činí 6 měsíců a počíná běžet prvním dnem kalendářního měsíce následujícího po doručení výpovědi druhé smluvní straně a skončí posledním dnem měsíce </w:t>
      </w:r>
      <w:r>
        <w:rPr>
          <w:rFonts w:ascii="Arial" w:hAnsi="Arial" w:cs="Arial"/>
        </w:rPr>
        <w:t>šes</w:t>
      </w:r>
      <w:r w:rsidRPr="00AF1ED6">
        <w:rPr>
          <w:rFonts w:ascii="Arial" w:hAnsi="Arial" w:cs="Arial"/>
        </w:rPr>
        <w:t>tého.</w:t>
      </w:r>
    </w:p>
    <w:p w:rsidR="00AE4D8C" w:rsidRPr="00AF1ED6" w:rsidRDefault="00AE4D8C" w:rsidP="00CF3ADB">
      <w:pPr>
        <w:pStyle w:val="Odstavecseseznamem"/>
        <w:numPr>
          <w:ilvl w:val="0"/>
          <w:numId w:val="29"/>
        </w:numPr>
        <w:tabs>
          <w:tab w:val="clear" w:pos="360"/>
          <w:tab w:val="num" w:pos="426"/>
        </w:tabs>
        <w:spacing w:after="120" w:line="276" w:lineRule="auto"/>
        <w:ind w:left="426" w:hanging="426"/>
        <w:jc w:val="both"/>
        <w:rPr>
          <w:rFonts w:ascii="Arial" w:hAnsi="Arial" w:cs="Arial"/>
        </w:rPr>
      </w:pPr>
      <w:r w:rsidRPr="00AF1ED6">
        <w:rPr>
          <w:rFonts w:ascii="Arial" w:hAnsi="Arial" w:cs="Arial"/>
        </w:rPr>
        <w:t>Každá ze smluvních stran může od této Rámcové smlouvy odstoupit v případech stanovených touto Rámcovou smlouvou nebo zákonem, zejména pak dle ustanovení § 1977 a násl. a § 2001 a násl. občanského zákoníku. Účinky odstoupení od této Rámcové smlouvy nastávají dnem doručení oznámení o odstoupení příslušné smluvní straně.</w:t>
      </w:r>
    </w:p>
    <w:p w:rsidR="00AE4D8C" w:rsidRPr="00AF1ED6" w:rsidRDefault="00AE4D8C" w:rsidP="00CF3ADB">
      <w:pPr>
        <w:pStyle w:val="Odstavecseseznamem"/>
        <w:numPr>
          <w:ilvl w:val="0"/>
          <w:numId w:val="29"/>
        </w:numPr>
        <w:tabs>
          <w:tab w:val="clear" w:pos="360"/>
          <w:tab w:val="num" w:pos="426"/>
        </w:tabs>
        <w:spacing w:after="120" w:line="276" w:lineRule="auto"/>
        <w:ind w:left="357"/>
        <w:jc w:val="both"/>
        <w:rPr>
          <w:rFonts w:ascii="Arial" w:hAnsi="Arial" w:cs="Arial"/>
        </w:rPr>
      </w:pPr>
      <w:r>
        <w:rPr>
          <w:rFonts w:ascii="Arial" w:hAnsi="Arial" w:cs="Arial"/>
        </w:rPr>
        <w:t xml:space="preserve"> </w:t>
      </w:r>
      <w:r w:rsidRPr="00AF1ED6">
        <w:rPr>
          <w:rFonts w:ascii="Arial" w:hAnsi="Arial" w:cs="Arial"/>
        </w:rPr>
        <w:t>Pro účely této Rámcové smlouvy se za podstatné porušení smluvních povinností považuje:</w:t>
      </w:r>
    </w:p>
    <w:p w:rsidR="00AE4D8C" w:rsidRPr="00AF1ED6" w:rsidRDefault="00AE4D8C" w:rsidP="00CF3ADB">
      <w:pPr>
        <w:pStyle w:val="Odstavecseseznamem"/>
        <w:numPr>
          <w:ilvl w:val="0"/>
          <w:numId w:val="23"/>
        </w:numPr>
        <w:tabs>
          <w:tab w:val="num" w:pos="426"/>
          <w:tab w:val="left" w:pos="851"/>
        </w:tabs>
        <w:spacing w:after="120" w:line="276" w:lineRule="auto"/>
        <w:ind w:left="850" w:hanging="425"/>
        <w:jc w:val="both"/>
        <w:rPr>
          <w:rFonts w:ascii="Arial" w:hAnsi="Arial" w:cs="Arial"/>
        </w:rPr>
      </w:pPr>
      <w:r w:rsidRPr="00AF1ED6">
        <w:rPr>
          <w:rFonts w:ascii="Arial" w:hAnsi="Arial" w:cs="Arial"/>
        </w:rPr>
        <w:t xml:space="preserve">prodlení </w:t>
      </w:r>
      <w:r>
        <w:rPr>
          <w:rFonts w:ascii="Arial" w:hAnsi="Arial" w:cs="Arial"/>
        </w:rPr>
        <w:t>prodávajícího</w:t>
      </w:r>
      <w:r w:rsidRPr="00AF1ED6">
        <w:rPr>
          <w:rFonts w:ascii="Arial" w:hAnsi="Arial" w:cs="Arial"/>
        </w:rPr>
        <w:t xml:space="preserve"> s poskytnutím plnění </w:t>
      </w:r>
      <w:r>
        <w:rPr>
          <w:rFonts w:ascii="Arial" w:hAnsi="Arial" w:cs="Arial"/>
        </w:rPr>
        <w:t xml:space="preserve">ve lhůtě </w:t>
      </w:r>
      <w:r w:rsidRPr="00AF1ED6">
        <w:rPr>
          <w:rFonts w:ascii="Arial" w:hAnsi="Arial" w:cs="Arial"/>
        </w:rPr>
        <w:t xml:space="preserve">dle příslušné Výzvy </w:t>
      </w:r>
      <w:r>
        <w:rPr>
          <w:rFonts w:ascii="Arial" w:hAnsi="Arial" w:cs="Arial"/>
        </w:rPr>
        <w:t>kupujícího (resp. příslušné Dílčí smlouvy)</w:t>
      </w:r>
      <w:r w:rsidRPr="00AF1ED6">
        <w:rPr>
          <w:rFonts w:ascii="Arial" w:hAnsi="Arial" w:cs="Arial"/>
        </w:rPr>
        <w:t xml:space="preserve"> o více než 14 kalendářních dní,</w:t>
      </w:r>
      <w:r>
        <w:rPr>
          <w:rFonts w:ascii="Arial" w:hAnsi="Arial" w:cs="Arial"/>
        </w:rPr>
        <w:t xml:space="preserve"> </w:t>
      </w:r>
    </w:p>
    <w:p w:rsidR="00AE4D8C" w:rsidRDefault="00AE4D8C" w:rsidP="00CF3ADB">
      <w:pPr>
        <w:pStyle w:val="Odstavecseseznamem"/>
        <w:numPr>
          <w:ilvl w:val="0"/>
          <w:numId w:val="23"/>
        </w:numPr>
        <w:tabs>
          <w:tab w:val="num" w:pos="426"/>
          <w:tab w:val="left" w:pos="851"/>
        </w:tabs>
        <w:spacing w:after="120" w:line="276" w:lineRule="auto"/>
        <w:ind w:left="850" w:hanging="425"/>
        <w:jc w:val="both"/>
        <w:rPr>
          <w:rFonts w:ascii="Arial" w:hAnsi="Arial" w:cs="Arial"/>
        </w:rPr>
      </w:pPr>
      <w:r w:rsidRPr="00AF1ED6">
        <w:rPr>
          <w:rFonts w:ascii="Arial" w:hAnsi="Arial" w:cs="Arial"/>
        </w:rPr>
        <w:t xml:space="preserve">opakované (tj. alespoň </w:t>
      </w:r>
      <w:r>
        <w:rPr>
          <w:rFonts w:ascii="Arial" w:hAnsi="Arial" w:cs="Arial"/>
        </w:rPr>
        <w:t>5</w:t>
      </w:r>
      <w:r w:rsidRPr="00AF1ED6">
        <w:rPr>
          <w:rFonts w:ascii="Arial" w:hAnsi="Arial" w:cs="Arial"/>
        </w:rPr>
        <w:t xml:space="preserve">x) prodlení </w:t>
      </w:r>
      <w:r>
        <w:rPr>
          <w:rFonts w:ascii="Arial" w:hAnsi="Arial" w:cs="Arial"/>
        </w:rPr>
        <w:t>prodávajícího s odstraňováním vad</w:t>
      </w:r>
      <w:r w:rsidRPr="00AF1ED6">
        <w:rPr>
          <w:rFonts w:ascii="Arial" w:hAnsi="Arial" w:cs="Arial"/>
        </w:rPr>
        <w:t xml:space="preserve"> při poskytování záru</w:t>
      </w:r>
      <w:r>
        <w:rPr>
          <w:rFonts w:ascii="Arial" w:hAnsi="Arial" w:cs="Arial"/>
        </w:rPr>
        <w:t xml:space="preserve">čního servisu v </w:t>
      </w:r>
      <w:r w:rsidRPr="00AF1ED6">
        <w:rPr>
          <w:rFonts w:ascii="Arial" w:hAnsi="Arial" w:cs="Arial"/>
        </w:rPr>
        <w:t xml:space="preserve">parametrech dle </w:t>
      </w:r>
      <w:r>
        <w:rPr>
          <w:rFonts w:ascii="Arial" w:hAnsi="Arial" w:cs="Arial"/>
        </w:rPr>
        <w:t xml:space="preserve">této </w:t>
      </w:r>
      <w:r w:rsidRPr="00AF1ED6">
        <w:rPr>
          <w:rFonts w:ascii="Arial" w:hAnsi="Arial" w:cs="Arial"/>
        </w:rPr>
        <w:t>Rámcové smlouvy</w:t>
      </w:r>
      <w:r>
        <w:rPr>
          <w:rFonts w:ascii="Arial" w:hAnsi="Arial" w:cs="Arial"/>
        </w:rPr>
        <w:t xml:space="preserve">, </w:t>
      </w:r>
    </w:p>
    <w:p w:rsidR="00AE4D8C" w:rsidRPr="00AF1ED6" w:rsidRDefault="00AE4D8C" w:rsidP="00CF3ADB">
      <w:pPr>
        <w:pStyle w:val="Odstavecseseznamem"/>
        <w:numPr>
          <w:ilvl w:val="0"/>
          <w:numId w:val="23"/>
        </w:numPr>
        <w:tabs>
          <w:tab w:val="num" w:pos="426"/>
          <w:tab w:val="left" w:pos="851"/>
        </w:tabs>
        <w:spacing w:after="120" w:line="276" w:lineRule="auto"/>
        <w:ind w:left="850" w:hanging="425"/>
        <w:jc w:val="both"/>
        <w:rPr>
          <w:rFonts w:ascii="Arial" w:hAnsi="Arial" w:cs="Arial"/>
        </w:rPr>
      </w:pPr>
      <w:r>
        <w:rPr>
          <w:rFonts w:ascii="Arial" w:hAnsi="Arial" w:cs="Arial"/>
        </w:rPr>
        <w:t>porušení závazku prodávajícího uvedeného v</w:t>
      </w:r>
      <w:r w:rsidR="00AA2412">
        <w:rPr>
          <w:rFonts w:ascii="Arial" w:hAnsi="Arial" w:cs="Arial"/>
        </w:rPr>
        <w:t xml:space="preserve"> čl. IV</w:t>
      </w:r>
      <w:r w:rsidR="00657435">
        <w:rPr>
          <w:rFonts w:ascii="Arial" w:hAnsi="Arial" w:cs="Arial"/>
        </w:rPr>
        <w:t>.,</w:t>
      </w:r>
      <w:r w:rsidR="00AA2412">
        <w:rPr>
          <w:rFonts w:ascii="Arial" w:hAnsi="Arial" w:cs="Arial"/>
        </w:rPr>
        <w:t> odst. 2</w:t>
      </w:r>
      <w:r w:rsidR="00812344">
        <w:rPr>
          <w:rFonts w:ascii="Arial" w:hAnsi="Arial" w:cs="Arial"/>
        </w:rPr>
        <w:t>.</w:t>
      </w:r>
      <w:r w:rsidR="00B55123">
        <w:rPr>
          <w:rFonts w:ascii="Arial" w:hAnsi="Arial" w:cs="Arial"/>
        </w:rPr>
        <w:t xml:space="preserve"> </w:t>
      </w:r>
      <w:r>
        <w:rPr>
          <w:rFonts w:ascii="Arial" w:hAnsi="Arial" w:cs="Arial"/>
        </w:rPr>
        <w:t>této Rámcové smlouvy.</w:t>
      </w:r>
    </w:p>
    <w:p w:rsidR="00AE4D8C" w:rsidRPr="00640EE9" w:rsidRDefault="00AE4D8C" w:rsidP="00CF3ADB">
      <w:pPr>
        <w:pStyle w:val="Odstavecseseznamem"/>
        <w:numPr>
          <w:ilvl w:val="0"/>
          <w:numId w:val="29"/>
        </w:numPr>
        <w:tabs>
          <w:tab w:val="clear" w:pos="360"/>
          <w:tab w:val="num" w:pos="426"/>
        </w:tabs>
        <w:spacing w:after="120" w:line="276" w:lineRule="auto"/>
        <w:ind w:left="426" w:hanging="429"/>
        <w:jc w:val="both"/>
        <w:rPr>
          <w:rFonts w:ascii="Arial" w:hAnsi="Arial" w:cs="Arial"/>
        </w:rPr>
      </w:pPr>
      <w:r w:rsidRPr="00AF1ED6">
        <w:rPr>
          <w:rFonts w:ascii="Arial" w:hAnsi="Arial" w:cs="Arial"/>
        </w:rPr>
        <w:t>Předčasným ukončením této Rámcové smlouvy není dotčena platnost ustanovení, z jejichž povahy vyplývá, že mají být pro smluvní strany závazná i po skončení Rámcové smlouvy (tj. zejména ustanovení týkající se záruky, odpovědnosti za vady, odpovědnosti za škodu, povinnosti mlčenlivosti, řešení sporů, apod.).</w:t>
      </w:r>
    </w:p>
    <w:p w:rsidR="00AE4D8C" w:rsidRPr="00AF1ED6" w:rsidRDefault="00AE4D8C" w:rsidP="00AE4D8C">
      <w:pPr>
        <w:spacing w:line="276" w:lineRule="auto"/>
        <w:jc w:val="both"/>
        <w:rPr>
          <w:rFonts w:ascii="Arial" w:hAnsi="Arial" w:cs="Arial"/>
        </w:rPr>
      </w:pPr>
    </w:p>
    <w:p w:rsidR="00AE4D8C" w:rsidRPr="00AF1ED6" w:rsidRDefault="00AE4D8C" w:rsidP="00AE4D8C">
      <w:pPr>
        <w:spacing w:line="276" w:lineRule="auto"/>
        <w:jc w:val="both"/>
        <w:rPr>
          <w:rFonts w:ascii="Arial" w:hAnsi="Arial" w:cs="Arial"/>
        </w:rPr>
      </w:pPr>
    </w:p>
    <w:p w:rsidR="00AE4D8C" w:rsidRPr="00AF1ED6" w:rsidRDefault="00AE4D8C" w:rsidP="00AE4D8C">
      <w:pPr>
        <w:tabs>
          <w:tab w:val="left" w:pos="1701"/>
        </w:tabs>
        <w:spacing w:line="360" w:lineRule="auto"/>
        <w:jc w:val="center"/>
        <w:rPr>
          <w:rFonts w:ascii="Arial" w:hAnsi="Arial" w:cs="Arial"/>
          <w:b/>
        </w:rPr>
      </w:pPr>
      <w:r w:rsidRPr="00AF1ED6">
        <w:rPr>
          <w:rFonts w:ascii="Arial" w:hAnsi="Arial" w:cs="Arial"/>
          <w:b/>
        </w:rPr>
        <w:t>Článek X</w:t>
      </w:r>
      <w:r w:rsidR="004954AD">
        <w:rPr>
          <w:rFonts w:ascii="Arial" w:hAnsi="Arial" w:cs="Arial"/>
          <w:b/>
        </w:rPr>
        <w:t>I</w:t>
      </w:r>
      <w:r>
        <w:rPr>
          <w:rFonts w:ascii="Arial" w:hAnsi="Arial" w:cs="Arial"/>
          <w:b/>
        </w:rPr>
        <w:t>V</w:t>
      </w:r>
      <w:r w:rsidRPr="00AF1ED6">
        <w:rPr>
          <w:rFonts w:ascii="Arial" w:hAnsi="Arial" w:cs="Arial"/>
          <w:b/>
        </w:rPr>
        <w:t>.</w:t>
      </w:r>
    </w:p>
    <w:p w:rsidR="00AE4D8C" w:rsidRPr="00F4204A" w:rsidRDefault="00AE4D8C" w:rsidP="00AE4D8C">
      <w:pPr>
        <w:tabs>
          <w:tab w:val="left" w:pos="1701"/>
        </w:tabs>
        <w:spacing w:after="120" w:line="360" w:lineRule="auto"/>
        <w:jc w:val="center"/>
        <w:rPr>
          <w:rFonts w:ascii="Arial" w:hAnsi="Arial" w:cs="Arial"/>
          <w:b/>
        </w:rPr>
      </w:pPr>
      <w:r w:rsidRPr="008C7695">
        <w:rPr>
          <w:rFonts w:ascii="Arial" w:hAnsi="Arial" w:cs="Arial"/>
          <w:b/>
        </w:rPr>
        <w:t>Ostatní ujednání</w:t>
      </w:r>
    </w:p>
    <w:p w:rsidR="00AE4D8C" w:rsidRPr="00AF1ED6" w:rsidRDefault="00AE4D8C" w:rsidP="00CF3ADB">
      <w:pPr>
        <w:pStyle w:val="Odstavecseseznamem"/>
        <w:numPr>
          <w:ilvl w:val="3"/>
          <w:numId w:val="23"/>
        </w:numPr>
        <w:spacing w:after="120" w:line="276" w:lineRule="auto"/>
        <w:ind w:left="426" w:hanging="426"/>
        <w:jc w:val="both"/>
        <w:rPr>
          <w:rFonts w:ascii="Arial" w:hAnsi="Arial" w:cs="Arial"/>
        </w:rPr>
      </w:pPr>
      <w:r w:rsidRPr="00AF1ED6">
        <w:rPr>
          <w:rFonts w:ascii="Arial" w:hAnsi="Arial" w:cs="Arial"/>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smlouvy.</w:t>
      </w:r>
    </w:p>
    <w:p w:rsidR="00AE4D8C" w:rsidRPr="00AF1ED6" w:rsidRDefault="00AE4D8C" w:rsidP="00CF3ADB">
      <w:pPr>
        <w:pStyle w:val="Odstavecseseznamem"/>
        <w:numPr>
          <w:ilvl w:val="3"/>
          <w:numId w:val="23"/>
        </w:numPr>
        <w:spacing w:after="120" w:line="276" w:lineRule="auto"/>
        <w:ind w:left="426" w:hanging="426"/>
        <w:jc w:val="both"/>
        <w:rPr>
          <w:rFonts w:ascii="Arial" w:hAnsi="Arial" w:cs="Arial"/>
        </w:rPr>
      </w:pPr>
      <w:r>
        <w:rPr>
          <w:rFonts w:ascii="Arial" w:hAnsi="Arial" w:cs="Arial"/>
        </w:rPr>
        <w:t>Kupující</w:t>
      </w:r>
      <w:r w:rsidRPr="00AF1ED6">
        <w:rPr>
          <w:rFonts w:ascii="Arial" w:hAnsi="Arial" w:cs="Arial"/>
        </w:rPr>
        <w:t xml:space="preserve"> je povinen poskytovat </w:t>
      </w:r>
      <w:r>
        <w:rPr>
          <w:rFonts w:ascii="Arial" w:hAnsi="Arial" w:cs="Arial"/>
        </w:rPr>
        <w:t>prodávajícímu</w:t>
      </w:r>
      <w:r w:rsidRPr="00AF1ED6">
        <w:rPr>
          <w:rFonts w:ascii="Arial" w:hAnsi="Arial" w:cs="Arial"/>
        </w:rPr>
        <w:t xml:space="preserve"> součinnost nezbytnou ke splnění jeho závazků vyplývajících z Rámcové smlouvy, jakož i </w:t>
      </w:r>
      <w:r>
        <w:rPr>
          <w:rFonts w:ascii="Arial" w:hAnsi="Arial" w:cs="Arial"/>
        </w:rPr>
        <w:t xml:space="preserve">příslušných </w:t>
      </w:r>
      <w:r w:rsidRPr="00AF1ED6">
        <w:rPr>
          <w:rFonts w:ascii="Arial" w:hAnsi="Arial" w:cs="Arial"/>
        </w:rPr>
        <w:t>Dílčích smluv; ustanovení § 2591 občanského zákoníku se pro účely této Rámcové smlouvy nepoužije.</w:t>
      </w:r>
    </w:p>
    <w:p w:rsidR="00AE4D8C" w:rsidRPr="00AF1ED6" w:rsidRDefault="00AE4D8C" w:rsidP="00CF3ADB">
      <w:pPr>
        <w:pStyle w:val="Odstavecseseznamem"/>
        <w:numPr>
          <w:ilvl w:val="3"/>
          <w:numId w:val="23"/>
        </w:numPr>
        <w:spacing w:after="120" w:line="276" w:lineRule="auto"/>
        <w:ind w:left="426" w:hanging="426"/>
        <w:jc w:val="both"/>
        <w:rPr>
          <w:rFonts w:ascii="Arial" w:hAnsi="Arial" w:cs="Arial"/>
        </w:rPr>
      </w:pPr>
      <w:r w:rsidRPr="00AF1ED6">
        <w:rPr>
          <w:rFonts w:ascii="Arial" w:hAnsi="Arial" w:cs="Arial"/>
        </w:rPr>
        <w:t xml:space="preserve">Smluvní strany se zavazují, že o každé změně identifikačních údajů </w:t>
      </w:r>
      <w:r>
        <w:rPr>
          <w:rFonts w:ascii="Arial" w:hAnsi="Arial" w:cs="Arial"/>
        </w:rPr>
        <w:t>kupující</w:t>
      </w:r>
      <w:r w:rsidR="00FE239F">
        <w:rPr>
          <w:rFonts w:ascii="Arial" w:hAnsi="Arial" w:cs="Arial"/>
        </w:rPr>
        <w:t>ho</w:t>
      </w:r>
      <w:r w:rsidRPr="00AF1ED6">
        <w:rPr>
          <w:rFonts w:ascii="Arial" w:hAnsi="Arial" w:cs="Arial"/>
        </w:rPr>
        <w:t xml:space="preserve"> a </w:t>
      </w:r>
      <w:r>
        <w:rPr>
          <w:rFonts w:ascii="Arial" w:hAnsi="Arial" w:cs="Arial"/>
        </w:rPr>
        <w:t>prodávající</w:t>
      </w:r>
      <w:r w:rsidR="00FE239F">
        <w:rPr>
          <w:rFonts w:ascii="Arial" w:hAnsi="Arial" w:cs="Arial"/>
        </w:rPr>
        <w:t>ho</w:t>
      </w:r>
      <w:r w:rsidRPr="00AF1ED6">
        <w:rPr>
          <w:rFonts w:ascii="Arial" w:hAnsi="Arial" w:cs="Arial"/>
        </w:rPr>
        <w:t xml:space="preserve"> </w:t>
      </w:r>
      <w:r w:rsidR="00F617EC">
        <w:rPr>
          <w:rFonts w:ascii="Arial" w:hAnsi="Arial" w:cs="Arial"/>
        </w:rPr>
        <w:t xml:space="preserve">uvedených v záhlaví této Rámcové smlouvy </w:t>
      </w:r>
      <w:r w:rsidRPr="00AF1ED6">
        <w:rPr>
          <w:rFonts w:ascii="Arial" w:hAnsi="Arial" w:cs="Arial"/>
        </w:rPr>
        <w:t>(např. změna adresy</w:t>
      </w:r>
      <w:r w:rsidR="00FE239F">
        <w:rPr>
          <w:rFonts w:ascii="Arial" w:hAnsi="Arial" w:cs="Arial"/>
        </w:rPr>
        <w:t xml:space="preserve"> sídla</w:t>
      </w:r>
      <w:r w:rsidRPr="00AF1ED6">
        <w:rPr>
          <w:rFonts w:ascii="Arial" w:hAnsi="Arial" w:cs="Arial"/>
        </w:rPr>
        <w:t>, bankovního spojení atd.)</w:t>
      </w:r>
      <w:r w:rsidR="00F617EC">
        <w:rPr>
          <w:rFonts w:ascii="Arial" w:hAnsi="Arial" w:cs="Arial"/>
        </w:rPr>
        <w:t>,</w:t>
      </w:r>
      <w:r>
        <w:rPr>
          <w:rFonts w:ascii="Arial" w:hAnsi="Arial" w:cs="Arial"/>
        </w:rPr>
        <w:t xml:space="preserve"> </w:t>
      </w:r>
      <w:r w:rsidRPr="00AF1ED6">
        <w:rPr>
          <w:rFonts w:ascii="Arial" w:hAnsi="Arial" w:cs="Arial"/>
        </w:rPr>
        <w:t xml:space="preserve">se budou do sedmi pracovních dnů navzájem </w:t>
      </w:r>
      <w:r>
        <w:rPr>
          <w:rFonts w:ascii="Arial" w:hAnsi="Arial" w:cs="Arial"/>
        </w:rPr>
        <w:t xml:space="preserve">prokazatelně </w:t>
      </w:r>
      <w:r w:rsidRPr="00AF1ED6">
        <w:rPr>
          <w:rFonts w:ascii="Arial" w:hAnsi="Arial" w:cs="Arial"/>
        </w:rPr>
        <w:t>informovat</w:t>
      </w:r>
      <w:r w:rsidR="00F617EC">
        <w:rPr>
          <w:rFonts w:ascii="Arial" w:hAnsi="Arial" w:cs="Arial"/>
        </w:rPr>
        <w:t>.</w:t>
      </w:r>
      <w:r w:rsidR="00951F08">
        <w:rPr>
          <w:rFonts w:ascii="Arial" w:hAnsi="Arial" w:cs="Arial"/>
        </w:rPr>
        <w:t xml:space="preserve"> Tím není dotčena povinnost podle odst. 3. článku XV.</w:t>
      </w:r>
      <w:r w:rsidR="00DF4CB1">
        <w:rPr>
          <w:rFonts w:ascii="Arial" w:hAnsi="Arial" w:cs="Arial"/>
        </w:rPr>
        <w:t xml:space="preserve"> Rámcové smlouvy.</w:t>
      </w:r>
    </w:p>
    <w:p w:rsidR="00AE4D8C" w:rsidRPr="00225282" w:rsidRDefault="00AE4D8C" w:rsidP="00AE4D8C">
      <w:pPr>
        <w:tabs>
          <w:tab w:val="left" w:pos="3015"/>
        </w:tabs>
        <w:spacing w:line="276" w:lineRule="auto"/>
        <w:jc w:val="both"/>
        <w:rPr>
          <w:rFonts w:ascii="Arial" w:hAnsi="Arial" w:cs="Arial"/>
        </w:rPr>
      </w:pPr>
    </w:p>
    <w:p w:rsidR="00AE4D8C" w:rsidRPr="009F0407" w:rsidRDefault="00AE4D8C" w:rsidP="00AE4D8C">
      <w:pPr>
        <w:spacing w:line="276" w:lineRule="auto"/>
        <w:rPr>
          <w:rFonts w:ascii="Arial" w:hAnsi="Arial" w:cs="Arial"/>
          <w:b/>
        </w:rPr>
      </w:pPr>
    </w:p>
    <w:p w:rsidR="00AE4D8C" w:rsidRPr="009F0407" w:rsidRDefault="00AE4D8C" w:rsidP="00AE4D8C">
      <w:pPr>
        <w:tabs>
          <w:tab w:val="left" w:pos="1701"/>
        </w:tabs>
        <w:spacing w:line="360" w:lineRule="auto"/>
        <w:jc w:val="center"/>
        <w:rPr>
          <w:rFonts w:ascii="Arial" w:hAnsi="Arial" w:cs="Arial"/>
          <w:b/>
        </w:rPr>
      </w:pPr>
      <w:r w:rsidRPr="009F0407">
        <w:rPr>
          <w:rFonts w:ascii="Arial" w:hAnsi="Arial" w:cs="Arial"/>
          <w:b/>
        </w:rPr>
        <w:t>Článek X</w:t>
      </w:r>
      <w:r>
        <w:rPr>
          <w:rFonts w:ascii="Arial" w:hAnsi="Arial" w:cs="Arial"/>
          <w:b/>
        </w:rPr>
        <w:t>V</w:t>
      </w:r>
      <w:r w:rsidRPr="009F0407">
        <w:rPr>
          <w:rFonts w:ascii="Arial" w:hAnsi="Arial" w:cs="Arial"/>
          <w:b/>
        </w:rPr>
        <w:t>.</w:t>
      </w:r>
    </w:p>
    <w:p w:rsidR="00AE4D8C" w:rsidRDefault="00AE4D8C" w:rsidP="00AE4D8C">
      <w:pPr>
        <w:tabs>
          <w:tab w:val="left" w:pos="1701"/>
        </w:tabs>
        <w:spacing w:after="120" w:line="360" w:lineRule="auto"/>
        <w:jc w:val="center"/>
        <w:rPr>
          <w:rFonts w:ascii="Arial" w:hAnsi="Arial" w:cs="Arial"/>
          <w:b/>
        </w:rPr>
      </w:pPr>
      <w:r w:rsidRPr="008C7695">
        <w:rPr>
          <w:rFonts w:ascii="Arial" w:hAnsi="Arial" w:cs="Arial"/>
          <w:b/>
        </w:rPr>
        <w:t>Závěrečná ustanovení</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Pr>
          <w:rFonts w:ascii="Arial" w:hAnsi="Arial" w:cs="Arial"/>
          <w:sz w:val="20"/>
        </w:rPr>
        <w:t>Prodávají</w:t>
      </w:r>
      <w:r>
        <w:rPr>
          <w:rFonts w:ascii="Arial" w:hAnsi="Arial" w:cs="Arial"/>
          <w:sz w:val="20"/>
          <w:lang w:val="cs-CZ"/>
        </w:rPr>
        <w:t>cí</w:t>
      </w:r>
      <w:r w:rsidRPr="009F0407">
        <w:rPr>
          <w:rFonts w:ascii="Arial" w:hAnsi="Arial" w:cs="Arial"/>
          <w:sz w:val="20"/>
        </w:rPr>
        <w:t xml:space="preserve"> není oprávněn bez předchozího písemného souhlasu </w:t>
      </w:r>
      <w:r>
        <w:rPr>
          <w:rFonts w:ascii="Arial" w:hAnsi="Arial" w:cs="Arial"/>
          <w:sz w:val="20"/>
        </w:rPr>
        <w:t>kupujíc</w:t>
      </w:r>
      <w:r>
        <w:rPr>
          <w:rFonts w:ascii="Arial" w:hAnsi="Arial" w:cs="Arial"/>
          <w:sz w:val="20"/>
          <w:lang w:val="cs-CZ"/>
        </w:rPr>
        <w:t>ího</w:t>
      </w:r>
      <w:r w:rsidRPr="009F0407">
        <w:rPr>
          <w:rFonts w:ascii="Arial" w:hAnsi="Arial" w:cs="Arial"/>
          <w:sz w:val="20"/>
        </w:rPr>
        <w:t xml:space="preserve"> postoupit či převést jakákoli práva či povinnosti vyplývající z této Rámcové smlouvy či Dílčích smluv na jakoukoli třetí osobu.</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Smluvní strany se dohodly, že vylučují možnost akceptace návrhu na uzavření Rámcové smlouvy, jakož i Přijetí Výzvy s dodatkem či jakoukoli jinou odchylkou od textu návrhu na uzavření Rámcové smlouvy / Dílčí smlouvy.</w:t>
      </w:r>
    </w:p>
    <w:p w:rsidR="00332791" w:rsidRPr="009F0407" w:rsidRDefault="00AE4D8C" w:rsidP="00CF3ADB">
      <w:pPr>
        <w:pStyle w:val="Zkladntext"/>
        <w:numPr>
          <w:ilvl w:val="0"/>
          <w:numId w:val="31"/>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 xml:space="preserve">Tato Rámcová smlouva může být měněna a doplňována pouze formou písemných, vzestupně číslovaných smluvních dodatků, podepsaných oprávněnými zástupci obou smluvních stran. Uzavření písemného smluvního dodatku není třeba pouze v případech </w:t>
      </w:r>
      <w:r w:rsidR="00332791">
        <w:rPr>
          <w:rFonts w:ascii="Arial" w:hAnsi="Arial" w:cs="Arial"/>
          <w:sz w:val="20"/>
          <w:lang w:val="cs-CZ"/>
        </w:rPr>
        <w:t>změn pověřených osob</w:t>
      </w:r>
      <w:r w:rsidR="00332791" w:rsidRPr="00456122">
        <w:rPr>
          <w:rFonts w:ascii="Arial" w:hAnsi="Arial" w:cs="Arial"/>
          <w:sz w:val="20"/>
          <w:lang w:val="cs-CZ"/>
        </w:rPr>
        <w:t xml:space="preserve"> </w:t>
      </w:r>
      <w:r w:rsidR="00332791">
        <w:rPr>
          <w:rFonts w:ascii="Arial" w:hAnsi="Arial" w:cs="Arial"/>
          <w:sz w:val="20"/>
          <w:lang w:val="cs-CZ"/>
        </w:rPr>
        <w:t>uvedených v odst. 4. tohoto článku, kdy</w:t>
      </w:r>
      <w:r w:rsidR="00332791" w:rsidRPr="009F0407">
        <w:rPr>
          <w:rFonts w:ascii="Arial" w:hAnsi="Arial" w:cs="Arial"/>
          <w:sz w:val="20"/>
        </w:rPr>
        <w:t xml:space="preserve"> postačí pouze prokazatelné písemné oznámení </w:t>
      </w:r>
      <w:r w:rsidR="00332791">
        <w:rPr>
          <w:rFonts w:ascii="Arial" w:hAnsi="Arial" w:cs="Arial"/>
          <w:sz w:val="20"/>
          <w:lang w:val="cs-CZ"/>
        </w:rPr>
        <w:t xml:space="preserve">o změně příslušné osoby </w:t>
      </w:r>
      <w:r w:rsidR="00332791" w:rsidRPr="009F0407">
        <w:rPr>
          <w:rFonts w:ascii="Arial" w:hAnsi="Arial" w:cs="Arial"/>
          <w:sz w:val="20"/>
        </w:rPr>
        <w:t>zaslané druhé smluvní straně</w:t>
      </w:r>
      <w:r w:rsidR="00332791">
        <w:rPr>
          <w:rFonts w:ascii="Arial" w:hAnsi="Arial" w:cs="Arial"/>
          <w:sz w:val="20"/>
          <w:lang w:val="cs-CZ"/>
        </w:rPr>
        <w:t xml:space="preserve">. </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Pověřenými osobami, tj. osobami pověřenými k jednání ve věcech plnění závazků smluvních stran dle této Rámcové smlouvy jsou:</w:t>
      </w:r>
    </w:p>
    <w:p w:rsidR="00AE4D8C" w:rsidRPr="009F0407" w:rsidRDefault="00AE4D8C" w:rsidP="00AE4D8C">
      <w:pPr>
        <w:spacing w:after="120" w:line="280" w:lineRule="atLeast"/>
        <w:ind w:left="425"/>
        <w:rPr>
          <w:rFonts w:ascii="Arial" w:hAnsi="Arial" w:cs="Arial"/>
        </w:rPr>
      </w:pPr>
      <w:r w:rsidRPr="009F0407">
        <w:rPr>
          <w:rFonts w:ascii="Arial" w:hAnsi="Arial" w:cs="Arial"/>
        </w:rPr>
        <w:t xml:space="preserve">Za </w:t>
      </w:r>
      <w:r>
        <w:rPr>
          <w:rFonts w:ascii="Arial" w:hAnsi="Arial" w:cs="Arial"/>
        </w:rPr>
        <w:t>kupující</w:t>
      </w:r>
      <w:r w:rsidR="00F617EC">
        <w:rPr>
          <w:rFonts w:ascii="Arial" w:hAnsi="Arial" w:cs="Arial"/>
        </w:rPr>
        <w:t>ho</w:t>
      </w:r>
      <w:r w:rsidRPr="009F0407">
        <w:rPr>
          <w:rFonts w:ascii="Arial" w:hAnsi="Arial" w:cs="Arial"/>
        </w:rPr>
        <w:t xml:space="preserve">: </w:t>
      </w:r>
    </w:p>
    <w:tbl>
      <w:tblPr>
        <w:tblW w:w="0" w:type="auto"/>
        <w:tblInd w:w="425" w:type="dxa"/>
        <w:tblLook w:val="04A0" w:firstRow="1" w:lastRow="0" w:firstColumn="1" w:lastColumn="0" w:noHBand="0" w:noVBand="1"/>
      </w:tblPr>
      <w:tblGrid>
        <w:gridCol w:w="2235"/>
        <w:gridCol w:w="6628"/>
      </w:tblGrid>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Jméno a příjmení:</w:t>
            </w:r>
          </w:p>
        </w:tc>
        <w:tc>
          <w:tcPr>
            <w:tcW w:w="6628"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Ing. Petr Vítek (pověřená osoba pro oblast nákupů)</w:t>
            </w:r>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E-mail:</w:t>
            </w:r>
          </w:p>
        </w:tc>
        <w:tc>
          <w:tcPr>
            <w:tcW w:w="6628" w:type="dxa"/>
            <w:shd w:val="clear" w:color="auto" w:fill="auto"/>
          </w:tcPr>
          <w:p w:rsidR="00AE4D8C" w:rsidRPr="009F0407" w:rsidRDefault="009A439C" w:rsidP="00B2055B">
            <w:pPr>
              <w:spacing w:after="120" w:line="280" w:lineRule="atLeast"/>
              <w:rPr>
                <w:rFonts w:ascii="Arial" w:hAnsi="Arial" w:cs="Arial"/>
              </w:rPr>
            </w:pPr>
            <w:hyperlink r:id="rId15" w:history="1">
              <w:r w:rsidR="00AE4D8C" w:rsidRPr="00E22229">
                <w:rPr>
                  <w:rStyle w:val="Hypertextovodkaz"/>
                  <w:rFonts w:ascii="Arial" w:hAnsi="Arial" w:cs="Arial"/>
                </w:rPr>
                <w:t>petr.vitek@vzp.cz</w:t>
              </w:r>
            </w:hyperlink>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Mobilní telefon:</w:t>
            </w:r>
          </w:p>
        </w:tc>
        <w:tc>
          <w:tcPr>
            <w:tcW w:w="6628" w:type="dxa"/>
            <w:shd w:val="clear" w:color="auto" w:fill="auto"/>
          </w:tcPr>
          <w:p w:rsidR="00AE4D8C" w:rsidRPr="009F0407" w:rsidRDefault="00AE4D8C" w:rsidP="00B2055B">
            <w:pPr>
              <w:spacing w:after="120" w:line="280" w:lineRule="atLeast"/>
              <w:rPr>
                <w:rFonts w:ascii="Arial" w:hAnsi="Arial" w:cs="Arial"/>
              </w:rPr>
            </w:pPr>
            <w:r w:rsidRPr="00E22229">
              <w:rPr>
                <w:rFonts w:ascii="Arial" w:hAnsi="Arial" w:cs="Arial"/>
              </w:rPr>
              <w:t xml:space="preserve">+420 731 605 138 </w:t>
            </w:r>
          </w:p>
        </w:tc>
      </w:tr>
    </w:tbl>
    <w:p w:rsidR="00AE4D8C" w:rsidRPr="009F0407" w:rsidRDefault="00AE4D8C" w:rsidP="00AE4D8C">
      <w:pPr>
        <w:spacing w:after="120" w:line="280" w:lineRule="atLeast"/>
        <w:ind w:left="425"/>
        <w:rPr>
          <w:rFonts w:ascii="Arial" w:hAnsi="Arial" w:cs="Arial"/>
        </w:rPr>
      </w:pPr>
    </w:p>
    <w:tbl>
      <w:tblPr>
        <w:tblW w:w="0" w:type="auto"/>
        <w:tblInd w:w="425" w:type="dxa"/>
        <w:tblLook w:val="04A0" w:firstRow="1" w:lastRow="0" w:firstColumn="1" w:lastColumn="0" w:noHBand="0" w:noVBand="1"/>
      </w:tblPr>
      <w:tblGrid>
        <w:gridCol w:w="2235"/>
        <w:gridCol w:w="6628"/>
      </w:tblGrid>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Jméno a příjmení:</w:t>
            </w:r>
          </w:p>
        </w:tc>
        <w:tc>
          <w:tcPr>
            <w:tcW w:w="6628" w:type="dxa"/>
            <w:shd w:val="clear" w:color="auto" w:fill="auto"/>
          </w:tcPr>
          <w:p w:rsidR="00AE4D8C" w:rsidRPr="009F0407" w:rsidRDefault="00AE4D8C" w:rsidP="00B2055B">
            <w:pPr>
              <w:spacing w:after="120" w:line="280" w:lineRule="atLeast"/>
              <w:rPr>
                <w:rFonts w:ascii="Arial" w:hAnsi="Arial" w:cs="Arial"/>
              </w:rPr>
            </w:pPr>
            <w:r w:rsidRPr="00E22229">
              <w:rPr>
                <w:rFonts w:ascii="Arial" w:hAnsi="Arial" w:cs="Arial"/>
              </w:rPr>
              <w:t>Marek Škop</w:t>
            </w:r>
            <w:r w:rsidRPr="009F0407">
              <w:rPr>
                <w:rFonts w:ascii="Arial" w:hAnsi="Arial" w:cs="Arial"/>
              </w:rPr>
              <w:t xml:space="preserve"> (pověřená osoba pro </w:t>
            </w:r>
            <w:r>
              <w:rPr>
                <w:rFonts w:ascii="Arial" w:hAnsi="Arial" w:cs="Arial"/>
              </w:rPr>
              <w:t xml:space="preserve">technickou </w:t>
            </w:r>
            <w:r w:rsidRPr="009F0407">
              <w:rPr>
                <w:rFonts w:ascii="Arial" w:hAnsi="Arial" w:cs="Arial"/>
              </w:rPr>
              <w:t>oblast</w:t>
            </w:r>
            <w:r>
              <w:rPr>
                <w:rFonts w:ascii="Arial" w:hAnsi="Arial" w:cs="Arial"/>
              </w:rPr>
              <w:t>)</w:t>
            </w:r>
            <w:r w:rsidRPr="009F0407">
              <w:rPr>
                <w:rFonts w:ascii="Arial" w:hAnsi="Arial" w:cs="Arial"/>
              </w:rPr>
              <w:t xml:space="preserve"> </w:t>
            </w:r>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E-mail:</w:t>
            </w:r>
          </w:p>
        </w:tc>
        <w:tc>
          <w:tcPr>
            <w:tcW w:w="6628" w:type="dxa"/>
            <w:shd w:val="clear" w:color="auto" w:fill="auto"/>
          </w:tcPr>
          <w:p w:rsidR="00AE4D8C" w:rsidRPr="009F0407" w:rsidRDefault="009A439C" w:rsidP="00B2055B">
            <w:pPr>
              <w:spacing w:after="120" w:line="280" w:lineRule="atLeast"/>
              <w:rPr>
                <w:rFonts w:ascii="Arial" w:hAnsi="Arial" w:cs="Arial"/>
              </w:rPr>
            </w:pPr>
            <w:hyperlink r:id="rId16" w:history="1">
              <w:r w:rsidR="00AE4D8C" w:rsidRPr="00E22229">
                <w:rPr>
                  <w:rStyle w:val="Hypertextovodkaz"/>
                  <w:rFonts w:ascii="Arial" w:hAnsi="Arial" w:cs="Arial"/>
                </w:rPr>
                <w:t>marek.skop@vzp.cz</w:t>
              </w:r>
            </w:hyperlink>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Mobilní telefon:</w:t>
            </w:r>
          </w:p>
        </w:tc>
        <w:tc>
          <w:tcPr>
            <w:tcW w:w="6628" w:type="dxa"/>
            <w:shd w:val="clear" w:color="auto" w:fill="auto"/>
          </w:tcPr>
          <w:p w:rsidR="00AE4D8C" w:rsidRPr="009F0407" w:rsidRDefault="00AE4D8C" w:rsidP="00B2055B">
            <w:pPr>
              <w:spacing w:after="120" w:line="280" w:lineRule="atLeast"/>
              <w:rPr>
                <w:rFonts w:ascii="Arial" w:hAnsi="Arial" w:cs="Arial"/>
              </w:rPr>
            </w:pPr>
            <w:r w:rsidRPr="00E22229">
              <w:rPr>
                <w:rFonts w:ascii="Arial" w:hAnsi="Arial" w:cs="Arial"/>
              </w:rPr>
              <w:t>+420 731 432 976</w:t>
            </w:r>
          </w:p>
        </w:tc>
      </w:tr>
    </w:tbl>
    <w:p w:rsidR="00AE4D8C" w:rsidRPr="009F0407" w:rsidRDefault="009A54C6" w:rsidP="00AE4D8C">
      <w:pPr>
        <w:spacing w:after="120" w:line="280" w:lineRule="atLeast"/>
        <w:ind w:left="425"/>
        <w:rPr>
          <w:rFonts w:ascii="Arial" w:hAnsi="Arial" w:cs="Arial"/>
        </w:rPr>
      </w:pPr>
      <w:r>
        <w:rPr>
          <w:rFonts w:ascii="Arial" w:hAnsi="Arial" w:cs="Arial"/>
        </w:rPr>
        <w:t>Z</w:t>
      </w:r>
      <w:r w:rsidR="00AE4D8C" w:rsidRPr="009F0407">
        <w:rPr>
          <w:rFonts w:ascii="Arial" w:hAnsi="Arial" w:cs="Arial"/>
        </w:rPr>
        <w:t xml:space="preserve">a </w:t>
      </w:r>
      <w:r w:rsidR="00AE4D8C">
        <w:rPr>
          <w:rFonts w:ascii="Arial" w:hAnsi="Arial" w:cs="Arial"/>
        </w:rPr>
        <w:t>prodávající</w:t>
      </w:r>
      <w:r w:rsidR="00191F4B">
        <w:rPr>
          <w:rFonts w:ascii="Arial" w:hAnsi="Arial" w:cs="Arial"/>
        </w:rPr>
        <w:t>ho</w:t>
      </w:r>
      <w:r w:rsidR="00AE4D8C" w:rsidRPr="009F0407">
        <w:rPr>
          <w:rFonts w:ascii="Arial" w:hAnsi="Arial" w:cs="Arial"/>
        </w:rPr>
        <w:t xml:space="preserve">: </w:t>
      </w:r>
    </w:p>
    <w:tbl>
      <w:tblPr>
        <w:tblW w:w="0" w:type="auto"/>
        <w:tblInd w:w="425" w:type="dxa"/>
        <w:tblLook w:val="04A0" w:firstRow="1" w:lastRow="0" w:firstColumn="1" w:lastColumn="0" w:noHBand="0" w:noVBand="1"/>
      </w:tblPr>
      <w:tblGrid>
        <w:gridCol w:w="2235"/>
        <w:gridCol w:w="6628"/>
      </w:tblGrid>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Jméno a příjmení:</w:t>
            </w:r>
          </w:p>
        </w:tc>
        <w:tc>
          <w:tcPr>
            <w:tcW w:w="6628" w:type="dxa"/>
            <w:shd w:val="clear" w:color="auto" w:fill="auto"/>
          </w:tcPr>
          <w:p w:rsidR="00AE4D8C" w:rsidRPr="001E13E8" w:rsidRDefault="000D2D86" w:rsidP="000D2D86">
            <w:pPr>
              <w:spacing w:after="120" w:line="280" w:lineRule="atLeast"/>
              <w:rPr>
                <w:rFonts w:ascii="Arial" w:hAnsi="Arial" w:cs="Arial"/>
              </w:rPr>
            </w:pPr>
            <w:r w:rsidRPr="001E13E8">
              <w:rPr>
                <w:rFonts w:ascii="Arial" w:hAnsi="Arial" w:cs="Arial"/>
              </w:rPr>
              <w:t>Ing. Otakar Chasák</w:t>
            </w:r>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Funkce:</w:t>
            </w:r>
          </w:p>
        </w:tc>
        <w:tc>
          <w:tcPr>
            <w:tcW w:w="6628" w:type="dxa"/>
            <w:shd w:val="clear" w:color="auto" w:fill="auto"/>
          </w:tcPr>
          <w:p w:rsidR="00AE4D8C" w:rsidRPr="001E13E8" w:rsidRDefault="000D2D86" w:rsidP="000D2D86">
            <w:pPr>
              <w:spacing w:after="120" w:line="280" w:lineRule="atLeast"/>
              <w:rPr>
                <w:rFonts w:ascii="Arial" w:hAnsi="Arial" w:cs="Arial"/>
              </w:rPr>
            </w:pPr>
            <w:r w:rsidRPr="001E13E8">
              <w:rPr>
                <w:rFonts w:ascii="Arial" w:hAnsi="Arial" w:cs="Arial"/>
              </w:rPr>
              <w:t>jednatel</w:t>
            </w:r>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E-mail:</w:t>
            </w:r>
          </w:p>
        </w:tc>
        <w:tc>
          <w:tcPr>
            <w:tcW w:w="6628" w:type="dxa"/>
            <w:shd w:val="clear" w:color="auto" w:fill="auto"/>
          </w:tcPr>
          <w:p w:rsidR="00AE4D8C" w:rsidRPr="001E13E8" w:rsidRDefault="000D2D86" w:rsidP="000D2D86">
            <w:pPr>
              <w:spacing w:after="120" w:line="280" w:lineRule="atLeast"/>
              <w:rPr>
                <w:rFonts w:ascii="Arial" w:hAnsi="Arial" w:cs="Arial"/>
              </w:rPr>
            </w:pPr>
            <w:r w:rsidRPr="001E13E8">
              <w:rPr>
                <w:rFonts w:ascii="Arial" w:hAnsi="Arial" w:cs="Arial"/>
              </w:rPr>
              <w:t>ota.chasak@elso-group.cz</w:t>
            </w:r>
          </w:p>
        </w:tc>
      </w:tr>
      <w:tr w:rsidR="00AE4D8C" w:rsidRPr="00E22229" w:rsidTr="00B2055B">
        <w:trPr>
          <w:trHeight w:hRule="exact" w:val="284"/>
        </w:trPr>
        <w:tc>
          <w:tcPr>
            <w:tcW w:w="2235" w:type="dxa"/>
            <w:shd w:val="clear" w:color="auto" w:fill="auto"/>
          </w:tcPr>
          <w:p w:rsidR="00AE4D8C" w:rsidRPr="009F0407" w:rsidRDefault="00AE4D8C" w:rsidP="00B2055B">
            <w:pPr>
              <w:spacing w:after="120" w:line="280" w:lineRule="atLeast"/>
              <w:rPr>
                <w:rFonts w:ascii="Arial" w:hAnsi="Arial" w:cs="Arial"/>
              </w:rPr>
            </w:pPr>
            <w:r w:rsidRPr="009F0407">
              <w:rPr>
                <w:rFonts w:ascii="Arial" w:hAnsi="Arial" w:cs="Arial"/>
              </w:rPr>
              <w:t>Mobilní telefon:</w:t>
            </w:r>
          </w:p>
        </w:tc>
        <w:tc>
          <w:tcPr>
            <w:tcW w:w="6628" w:type="dxa"/>
            <w:shd w:val="clear" w:color="auto" w:fill="auto"/>
          </w:tcPr>
          <w:p w:rsidR="00AE4D8C" w:rsidRPr="001E13E8" w:rsidRDefault="000D2D86" w:rsidP="000D2D86">
            <w:pPr>
              <w:spacing w:after="120" w:line="280" w:lineRule="atLeast"/>
              <w:rPr>
                <w:rFonts w:ascii="Arial" w:hAnsi="Arial" w:cs="Arial"/>
              </w:rPr>
            </w:pPr>
            <w:r w:rsidRPr="001E13E8">
              <w:rPr>
                <w:rFonts w:ascii="Arial" w:hAnsi="Arial" w:cs="Arial"/>
              </w:rPr>
              <w:t>+420 602 330 450</w:t>
            </w:r>
          </w:p>
        </w:tc>
      </w:tr>
    </w:tbl>
    <w:p w:rsidR="00AE4D8C" w:rsidRDefault="00AE4D8C" w:rsidP="00AE4D8C">
      <w:pPr>
        <w:spacing w:after="120"/>
        <w:rPr>
          <w:rFonts w:ascii="Arial" w:hAnsi="Arial" w:cs="Arial"/>
          <w:i/>
          <w:sz w:val="22"/>
          <w:szCs w:val="22"/>
        </w:rPr>
      </w:pP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 xml:space="preserve">Veškerá ústní i písemná ujednání smluvních stran, uskutečněná v souvislosti s přípravou či procesem uzavírání této Rámcové smlouvy, pozbývají uzavřením této Rámcové smlouvy účinnosti a relevantní jsou nadále jen ujednání obsažená v této Rámcové smlouvě a jejích případných přílohách a dodatcích. </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Smluvní strany se zavazují vyvinout maximální úsilí k odstranění vzájemných sporů vzniklých na základě této Rámcové smlouvy nebo v souvislosti s touto Rámcovou smlouvou, včetně sporů o její výklad či platnost a usilovat o jejich vyřešení především smírnou cestou. Nedojde-li do 30 dnů k dohodě smluvních stran smírnou cestou, budou na návrh kterékoliv smluvní strany dány k rozhodnutí věcně a místně příslušnému soudu v České republice.</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Pokud některé z ustanovení této Rámcové smlouvy je nebo se stane neplatným, neúčinným či zdánlivým, neplatnost, neúčinnost či zdánlivost tohoto ustanovení nebude mít za následek neplatnost Rámcové smlouvy jako celku ani jiných jejích ustanovení, pokud je takovéto ustanovení oddělitelné od zbytku této Rámcové smlouvy. Smluvní strany se zavazují takovéto neplatné, neúčinné či zdánlivé ustanovení nahradit novým platným a účinným ustanovením, které svým obsahem bude co nejvěrněji odpovídat podstatě a smyslu původního ustanovení.</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Tato Rámcová smlouva a vztahy z ní vyplývající se řídí právním řádem České republiky, zejména příslušnými ustanoveními zákona č. 89/2012 Sb., občanský zákoník.</w:t>
      </w:r>
    </w:p>
    <w:p w:rsidR="00AE4D8C" w:rsidRPr="009F0407"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 xml:space="preserve">Tato Rámcová smlouva je vyhotovena ve čtyřech stejnopisech s platností originálu, přičemž každá ze smluvních stran obdrží po dvou stejnopisech. </w:t>
      </w:r>
    </w:p>
    <w:p w:rsidR="00AE4D8C" w:rsidRPr="007779A1" w:rsidRDefault="00AE4D8C" w:rsidP="00CF3ADB">
      <w:pPr>
        <w:pStyle w:val="Zkladntext"/>
        <w:numPr>
          <w:ilvl w:val="0"/>
          <w:numId w:val="24"/>
        </w:numPr>
        <w:tabs>
          <w:tab w:val="clear" w:pos="340"/>
          <w:tab w:val="num" w:pos="426"/>
        </w:tabs>
        <w:spacing w:after="120" w:line="280" w:lineRule="atLeast"/>
        <w:ind w:left="425" w:hanging="425"/>
        <w:rPr>
          <w:rFonts w:ascii="Arial" w:hAnsi="Arial" w:cs="Arial"/>
          <w:sz w:val="20"/>
        </w:rPr>
      </w:pPr>
      <w:r w:rsidRPr="009F0407">
        <w:rPr>
          <w:rFonts w:ascii="Arial" w:hAnsi="Arial" w:cs="Arial"/>
          <w:sz w:val="20"/>
        </w:rPr>
        <w:t>Nedílnou součástí této Rámcové smlouvy jsou následující přílohy:</w:t>
      </w:r>
    </w:p>
    <w:p w:rsidR="007779A1" w:rsidRPr="003531A6" w:rsidRDefault="007779A1" w:rsidP="00CF3ADB">
      <w:pPr>
        <w:pStyle w:val="Odstavecseseznamem"/>
        <w:numPr>
          <w:ilvl w:val="2"/>
          <w:numId w:val="20"/>
        </w:numPr>
        <w:spacing w:line="280" w:lineRule="atLeast"/>
        <w:ind w:left="851" w:hanging="425"/>
        <w:contextualSpacing/>
        <w:rPr>
          <w:rFonts w:ascii="Arial" w:hAnsi="Arial" w:cs="Arial"/>
        </w:rPr>
      </w:pPr>
      <w:r w:rsidRPr="003531A6">
        <w:rPr>
          <w:rFonts w:ascii="Arial" w:hAnsi="Arial" w:cs="Arial"/>
        </w:rPr>
        <w:t xml:space="preserve">Příloha č. 1 – „Technická specifikace předmětu plnění“ </w:t>
      </w:r>
    </w:p>
    <w:p w:rsidR="007779A1" w:rsidRPr="003531A6" w:rsidRDefault="001E13E8" w:rsidP="00CF3ADB">
      <w:pPr>
        <w:pStyle w:val="Odstavecseseznamem"/>
        <w:numPr>
          <w:ilvl w:val="2"/>
          <w:numId w:val="20"/>
        </w:numPr>
        <w:spacing w:line="280" w:lineRule="atLeast"/>
        <w:ind w:left="851" w:hanging="425"/>
        <w:contextualSpacing/>
        <w:rPr>
          <w:rFonts w:ascii="Arial" w:hAnsi="Arial" w:cs="Arial"/>
        </w:rPr>
      </w:pPr>
      <w:r>
        <w:rPr>
          <w:rFonts w:ascii="Arial" w:hAnsi="Arial" w:cs="Arial"/>
        </w:rPr>
        <w:t>Příloha č. 2 – „Cena plnění“</w:t>
      </w:r>
    </w:p>
    <w:p w:rsidR="007779A1" w:rsidRDefault="007779A1" w:rsidP="00CF3ADB">
      <w:pPr>
        <w:pStyle w:val="Odstavecseseznamem"/>
        <w:numPr>
          <w:ilvl w:val="2"/>
          <w:numId w:val="20"/>
        </w:numPr>
        <w:spacing w:line="280" w:lineRule="atLeast"/>
        <w:ind w:left="851" w:hanging="425"/>
        <w:rPr>
          <w:rFonts w:ascii="Arial" w:hAnsi="Arial" w:cs="Arial"/>
        </w:rPr>
      </w:pPr>
      <w:r w:rsidRPr="007779A1">
        <w:rPr>
          <w:rFonts w:ascii="Arial" w:hAnsi="Arial" w:cs="Arial"/>
        </w:rPr>
        <w:t>Příloha č. 3 – „Standardy a podmínky dodávek informačního systému Všeobecné zdravotní pojišťovny ČR"</w:t>
      </w:r>
    </w:p>
    <w:p w:rsidR="00660ECD" w:rsidRPr="007779A1" w:rsidRDefault="00660ECD" w:rsidP="003C4DB8">
      <w:pPr>
        <w:pStyle w:val="Odstavecseseznamem"/>
        <w:spacing w:line="280" w:lineRule="atLeast"/>
        <w:ind w:left="851"/>
        <w:rPr>
          <w:rFonts w:ascii="Arial" w:hAnsi="Arial" w:cs="Arial"/>
        </w:rPr>
      </w:pPr>
    </w:p>
    <w:p w:rsidR="00AE4D8C" w:rsidRPr="009F0407" w:rsidRDefault="00AE4D8C" w:rsidP="00CF3ADB">
      <w:pPr>
        <w:pStyle w:val="Zkladntext"/>
        <w:numPr>
          <w:ilvl w:val="0"/>
          <w:numId w:val="24"/>
        </w:numPr>
        <w:spacing w:after="120" w:line="280" w:lineRule="atLeast"/>
        <w:rPr>
          <w:rFonts w:ascii="Arial" w:hAnsi="Arial" w:cs="Arial"/>
          <w:sz w:val="20"/>
        </w:rPr>
      </w:pPr>
      <w:r w:rsidRPr="009F0407">
        <w:rPr>
          <w:rFonts w:ascii="Arial" w:hAnsi="Arial" w:cs="Arial"/>
          <w:sz w:val="20"/>
        </w:rPr>
        <w:t>Pro případ kontradikce se jako závazná použijí prioritně příslušná ustanovení této Rámcové smlouvy a následně příslušná ustanovení jednotlivých příloh, a to ve výše uvedeném pořadí.</w:t>
      </w:r>
    </w:p>
    <w:p w:rsidR="00AE4D8C" w:rsidRPr="009F0407" w:rsidRDefault="00AE4D8C" w:rsidP="00CF3ADB">
      <w:pPr>
        <w:pStyle w:val="Zkladntext"/>
        <w:numPr>
          <w:ilvl w:val="0"/>
          <w:numId w:val="24"/>
        </w:numPr>
        <w:spacing w:line="280" w:lineRule="atLeast"/>
        <w:contextualSpacing/>
        <w:rPr>
          <w:rFonts w:ascii="Arial" w:hAnsi="Arial" w:cs="Arial"/>
          <w:sz w:val="20"/>
        </w:rPr>
      </w:pPr>
      <w:r w:rsidRPr="009F0407">
        <w:rPr>
          <w:rFonts w:ascii="Arial" w:hAnsi="Arial" w:cs="Arial"/>
          <w:sz w:val="20"/>
        </w:rPr>
        <w:t>Smluvní strany si před podpisem tuto Rámcovou smlouvu včetně jejích příloh řádně přečetly a s jej</w:t>
      </w:r>
      <w:r>
        <w:rPr>
          <w:rFonts w:ascii="Arial" w:hAnsi="Arial" w:cs="Arial"/>
          <w:sz w:val="20"/>
          <w:lang w:val="cs-CZ"/>
        </w:rPr>
        <w:t>ím</w:t>
      </w:r>
      <w:r w:rsidRPr="009F0407">
        <w:rPr>
          <w:rFonts w:ascii="Arial" w:hAnsi="Arial" w:cs="Arial"/>
          <w:sz w:val="20"/>
        </w:rPr>
        <w:t xml:space="preserve"> obsahem souhlasí, což stvrzují svým podpisem.</w:t>
      </w:r>
    </w:p>
    <w:p w:rsidR="00AE4D8C" w:rsidRPr="00862C92" w:rsidRDefault="00AE4D8C" w:rsidP="00AE4D8C">
      <w:pPr>
        <w:pStyle w:val="Zkladntext"/>
        <w:spacing w:line="276" w:lineRule="auto"/>
        <w:ind w:left="425"/>
        <w:contextualSpacing/>
        <w:rPr>
          <w:rFonts w:ascii="Arial" w:hAnsi="Arial" w:cs="Arial"/>
          <w:sz w:val="22"/>
          <w:szCs w:val="22"/>
        </w:rPr>
      </w:pPr>
    </w:p>
    <w:p w:rsidR="00AE4D8C" w:rsidRPr="001E13E8" w:rsidRDefault="00AE4D8C" w:rsidP="00AE4D8C">
      <w:pPr>
        <w:contextualSpacing/>
        <w:rPr>
          <w:rFonts w:ascii="Arial" w:hAnsi="Arial" w:cs="Arial"/>
        </w:rPr>
      </w:pPr>
      <w:r w:rsidRPr="009F0407">
        <w:rPr>
          <w:rFonts w:ascii="Arial" w:hAnsi="Arial" w:cs="Arial"/>
        </w:rPr>
        <w:t xml:space="preserve">V Praze dne …………………. </w:t>
      </w:r>
      <w:r w:rsidRPr="009F0407">
        <w:rPr>
          <w:rFonts w:ascii="Arial" w:hAnsi="Arial" w:cs="Arial"/>
        </w:rPr>
        <w:tab/>
      </w:r>
      <w:r w:rsidRPr="009F0407">
        <w:rPr>
          <w:rFonts w:ascii="Arial" w:hAnsi="Arial" w:cs="Arial"/>
        </w:rPr>
        <w:tab/>
      </w:r>
      <w:r w:rsidRPr="009F0407">
        <w:rPr>
          <w:rFonts w:ascii="Arial" w:hAnsi="Arial" w:cs="Arial"/>
        </w:rPr>
        <w:tab/>
      </w:r>
      <w:r>
        <w:rPr>
          <w:rFonts w:ascii="Arial" w:hAnsi="Arial" w:cs="Arial"/>
        </w:rPr>
        <w:tab/>
      </w:r>
      <w:r w:rsidRPr="001E13E8">
        <w:rPr>
          <w:rFonts w:ascii="Arial" w:hAnsi="Arial" w:cs="Arial"/>
        </w:rPr>
        <w:t>V </w:t>
      </w:r>
      <w:r w:rsidR="009D3CBE" w:rsidRPr="001E13E8">
        <w:rPr>
          <w:rFonts w:ascii="Arial" w:hAnsi="Arial" w:cs="Arial"/>
        </w:rPr>
        <w:t>Praze</w:t>
      </w:r>
      <w:r w:rsidRPr="001E13E8">
        <w:rPr>
          <w:rFonts w:ascii="Arial" w:hAnsi="Arial" w:cs="Arial"/>
        </w:rPr>
        <w:t xml:space="preserve"> dne: </w:t>
      </w:r>
    </w:p>
    <w:p w:rsidR="00AE4D8C" w:rsidRPr="001E13E8" w:rsidRDefault="00AE4D8C" w:rsidP="00AE4D8C">
      <w:pPr>
        <w:contextualSpacing/>
        <w:rPr>
          <w:rFonts w:ascii="Arial" w:hAnsi="Arial" w:cs="Arial"/>
        </w:rPr>
      </w:pPr>
    </w:p>
    <w:p w:rsidR="004A630A" w:rsidRPr="001E13E8" w:rsidRDefault="004A630A" w:rsidP="00AE4D8C">
      <w:pPr>
        <w:contextualSpacing/>
        <w:rPr>
          <w:rFonts w:ascii="Arial" w:hAnsi="Arial" w:cs="Arial"/>
        </w:rPr>
      </w:pPr>
    </w:p>
    <w:p w:rsidR="004A630A" w:rsidRPr="001E13E8" w:rsidRDefault="004A630A" w:rsidP="00AE4D8C">
      <w:pPr>
        <w:contextualSpacing/>
        <w:rPr>
          <w:rFonts w:ascii="Arial" w:hAnsi="Arial" w:cs="Arial"/>
        </w:rPr>
      </w:pPr>
    </w:p>
    <w:p w:rsidR="00AE4D8C" w:rsidRPr="009F0407" w:rsidRDefault="00AE4D8C" w:rsidP="00AE4D8C">
      <w:pPr>
        <w:numPr>
          <w:ilvl w:val="12"/>
          <w:numId w:val="0"/>
        </w:numPr>
        <w:ind w:left="425" w:hanging="425"/>
        <w:contextualSpacing/>
        <w:rPr>
          <w:rFonts w:ascii="Arial" w:hAnsi="Arial" w:cs="Arial"/>
        </w:rPr>
      </w:pPr>
      <w:r w:rsidRPr="001E13E8">
        <w:rPr>
          <w:rFonts w:ascii="Arial" w:hAnsi="Arial" w:cs="Arial"/>
        </w:rPr>
        <w:t>………………………………….</w:t>
      </w:r>
      <w:r w:rsidRPr="001E13E8">
        <w:rPr>
          <w:rFonts w:ascii="Arial" w:hAnsi="Arial" w:cs="Arial"/>
        </w:rPr>
        <w:tab/>
      </w:r>
      <w:r w:rsidRPr="001E13E8">
        <w:rPr>
          <w:rFonts w:ascii="Arial" w:hAnsi="Arial" w:cs="Arial"/>
        </w:rPr>
        <w:tab/>
      </w:r>
      <w:r w:rsidRPr="001E13E8">
        <w:rPr>
          <w:rFonts w:ascii="Arial" w:hAnsi="Arial" w:cs="Arial"/>
        </w:rPr>
        <w:tab/>
      </w:r>
      <w:r w:rsidRPr="001E13E8">
        <w:rPr>
          <w:rFonts w:ascii="Arial" w:hAnsi="Arial" w:cs="Arial"/>
        </w:rPr>
        <w:tab/>
        <w:t>……………………………………</w:t>
      </w:r>
    </w:p>
    <w:p w:rsidR="00AE4D8C" w:rsidRPr="009F0407" w:rsidRDefault="00AE4D8C" w:rsidP="00AE4D8C">
      <w:pPr>
        <w:numPr>
          <w:ilvl w:val="12"/>
          <w:numId w:val="0"/>
        </w:numPr>
        <w:ind w:left="425" w:hanging="425"/>
        <w:contextualSpacing/>
        <w:rPr>
          <w:rFonts w:ascii="Arial" w:hAnsi="Arial" w:cs="Arial"/>
        </w:rPr>
      </w:pPr>
      <w:r w:rsidRPr="009F0407">
        <w:rPr>
          <w:rFonts w:ascii="Arial" w:hAnsi="Arial" w:cs="Arial"/>
        </w:rPr>
        <w:t>Ing. Zdeněk Kabátek, ředitel</w:t>
      </w:r>
      <w:r w:rsidRPr="009F0407">
        <w:rPr>
          <w:rFonts w:ascii="Arial" w:hAnsi="Arial" w:cs="Arial"/>
        </w:rPr>
        <w:tab/>
      </w:r>
      <w:r w:rsidRPr="009F0407">
        <w:rPr>
          <w:rFonts w:ascii="Arial" w:hAnsi="Arial" w:cs="Arial"/>
        </w:rPr>
        <w:tab/>
      </w:r>
      <w:r w:rsidRPr="009F0407">
        <w:rPr>
          <w:rFonts w:ascii="Arial" w:hAnsi="Arial" w:cs="Arial"/>
        </w:rPr>
        <w:tab/>
      </w:r>
      <w:r w:rsidRPr="009F0407">
        <w:rPr>
          <w:rFonts w:ascii="Arial" w:hAnsi="Arial" w:cs="Arial"/>
        </w:rPr>
        <w:tab/>
      </w:r>
      <w:r w:rsidR="009D3CBE">
        <w:rPr>
          <w:rFonts w:ascii="Arial" w:hAnsi="Arial" w:cs="Arial"/>
        </w:rPr>
        <w:t>Ing. Otakar Chasák, jednatel</w:t>
      </w:r>
    </w:p>
    <w:p w:rsidR="00AE4D8C" w:rsidRDefault="00AA2412" w:rsidP="00AE4D8C">
      <w:pPr>
        <w:spacing w:line="276" w:lineRule="auto"/>
        <w:rPr>
          <w:rFonts w:ascii="Arial" w:hAnsi="Arial" w:cs="Arial"/>
        </w:rPr>
      </w:pPr>
      <w:r>
        <w:rPr>
          <w:rFonts w:ascii="Arial" w:hAnsi="Arial" w:cs="Arial"/>
        </w:rPr>
        <w:t>VZP ČR</w:t>
      </w:r>
    </w:p>
    <w:p w:rsidR="001571DD" w:rsidRDefault="001571DD" w:rsidP="00AE4D8C">
      <w:pPr>
        <w:tabs>
          <w:tab w:val="num" w:pos="720"/>
        </w:tabs>
        <w:spacing w:before="120" w:after="120"/>
        <w:rPr>
          <w:rFonts w:ascii="Arial" w:hAnsi="Arial" w:cs="Arial"/>
          <w:b/>
          <w:sz w:val="24"/>
          <w:szCs w:val="24"/>
        </w:rPr>
      </w:pPr>
    </w:p>
    <w:p w:rsidR="001571DD" w:rsidRDefault="001571DD" w:rsidP="00AE4D8C">
      <w:pPr>
        <w:tabs>
          <w:tab w:val="num" w:pos="720"/>
        </w:tabs>
        <w:spacing w:before="120" w:after="120"/>
        <w:rPr>
          <w:rFonts w:ascii="Arial" w:hAnsi="Arial" w:cs="Arial"/>
          <w:b/>
          <w:sz w:val="24"/>
          <w:szCs w:val="24"/>
        </w:rPr>
      </w:pPr>
    </w:p>
    <w:p w:rsidR="001571DD" w:rsidRDefault="001571DD" w:rsidP="00AE4D8C">
      <w:pPr>
        <w:tabs>
          <w:tab w:val="num" w:pos="720"/>
        </w:tabs>
        <w:spacing w:before="120" w:after="120"/>
        <w:rPr>
          <w:rFonts w:ascii="Arial" w:hAnsi="Arial" w:cs="Arial"/>
          <w:b/>
          <w:sz w:val="24"/>
          <w:szCs w:val="24"/>
        </w:rPr>
      </w:pPr>
    </w:p>
    <w:p w:rsidR="001571DD" w:rsidRDefault="001571DD" w:rsidP="00AE4D8C">
      <w:pPr>
        <w:tabs>
          <w:tab w:val="num" w:pos="720"/>
        </w:tabs>
        <w:spacing w:before="120" w:after="120"/>
        <w:rPr>
          <w:rFonts w:ascii="Arial" w:hAnsi="Arial" w:cs="Arial"/>
          <w:b/>
          <w:sz w:val="24"/>
          <w:szCs w:val="24"/>
        </w:rPr>
      </w:pPr>
    </w:p>
    <w:p w:rsidR="001571DD" w:rsidRDefault="001571DD" w:rsidP="00AE4D8C">
      <w:pPr>
        <w:tabs>
          <w:tab w:val="num" w:pos="720"/>
        </w:tabs>
        <w:spacing w:before="120" w:after="120"/>
        <w:rPr>
          <w:rFonts w:ascii="Arial" w:hAnsi="Arial" w:cs="Arial"/>
          <w:b/>
          <w:sz w:val="24"/>
          <w:szCs w:val="24"/>
        </w:rPr>
      </w:pPr>
    </w:p>
    <w:p w:rsidR="001E13E8" w:rsidRDefault="001E13E8">
      <w:pPr>
        <w:spacing w:after="200" w:line="276" w:lineRule="auto"/>
        <w:rPr>
          <w:rFonts w:ascii="Arial" w:hAnsi="Arial" w:cs="Arial"/>
          <w:b/>
          <w:sz w:val="24"/>
          <w:szCs w:val="24"/>
        </w:rPr>
      </w:pPr>
      <w:r>
        <w:rPr>
          <w:rFonts w:ascii="Arial" w:hAnsi="Arial" w:cs="Arial"/>
          <w:b/>
          <w:sz w:val="24"/>
          <w:szCs w:val="24"/>
        </w:rPr>
        <w:br w:type="page"/>
      </w:r>
    </w:p>
    <w:p w:rsidR="00AE4D8C" w:rsidRPr="007F1DE9" w:rsidRDefault="00AE4D8C" w:rsidP="00AE4D8C">
      <w:pPr>
        <w:tabs>
          <w:tab w:val="num" w:pos="720"/>
        </w:tabs>
        <w:spacing w:before="120" w:after="120"/>
        <w:rPr>
          <w:rFonts w:ascii="Arial" w:hAnsi="Arial" w:cs="Arial"/>
          <w:b/>
          <w:sz w:val="24"/>
          <w:szCs w:val="24"/>
        </w:rPr>
      </w:pPr>
      <w:r w:rsidRPr="007F1DE9">
        <w:rPr>
          <w:rFonts w:ascii="Arial" w:hAnsi="Arial" w:cs="Arial"/>
          <w:b/>
          <w:sz w:val="24"/>
          <w:szCs w:val="24"/>
        </w:rPr>
        <w:t>Příloha č. 1 – Technická specifikace předmětu plnění</w:t>
      </w:r>
    </w:p>
    <w:p w:rsidR="00AE4D8C" w:rsidRDefault="00AE4D8C" w:rsidP="007F1DE9">
      <w:pPr>
        <w:spacing w:line="280" w:lineRule="atLeast"/>
        <w:jc w:val="both"/>
        <w:rPr>
          <w:rFonts w:ascii="Arial" w:hAnsi="Arial" w:cs="Arial"/>
        </w:rPr>
      </w:pPr>
      <w:r w:rsidRPr="008F7261">
        <w:rPr>
          <w:rFonts w:ascii="Arial" w:hAnsi="Arial" w:cs="Arial"/>
        </w:rPr>
        <w:t xml:space="preserve">Tato </w:t>
      </w:r>
      <w:r w:rsidR="003531A6">
        <w:rPr>
          <w:rFonts w:ascii="Arial" w:hAnsi="Arial" w:cs="Arial"/>
        </w:rPr>
        <w:t>p</w:t>
      </w:r>
      <w:r w:rsidR="006C7875">
        <w:rPr>
          <w:rFonts w:ascii="Arial" w:hAnsi="Arial" w:cs="Arial"/>
        </w:rPr>
        <w:t>říloha</w:t>
      </w:r>
      <w:r w:rsidRPr="008F7261">
        <w:rPr>
          <w:rFonts w:ascii="Arial" w:hAnsi="Arial" w:cs="Arial"/>
        </w:rPr>
        <w:t xml:space="preserve"> obsahuje podrobn</w:t>
      </w:r>
      <w:r w:rsidR="001732A9">
        <w:rPr>
          <w:rFonts w:ascii="Arial" w:hAnsi="Arial" w:cs="Arial"/>
        </w:rPr>
        <w:t>ou technickou specifikaci</w:t>
      </w:r>
      <w:r w:rsidRPr="008F7261">
        <w:rPr>
          <w:rFonts w:ascii="Arial" w:hAnsi="Arial" w:cs="Arial"/>
        </w:rPr>
        <w:t xml:space="preserve"> </w:t>
      </w:r>
      <w:r w:rsidR="001732A9">
        <w:rPr>
          <w:rFonts w:ascii="Arial" w:hAnsi="Arial" w:cs="Arial"/>
        </w:rPr>
        <w:t xml:space="preserve">předmětu plnění, </w:t>
      </w:r>
      <w:r w:rsidRPr="008F7261">
        <w:rPr>
          <w:rFonts w:ascii="Arial" w:hAnsi="Arial" w:cs="Arial"/>
        </w:rPr>
        <w:t xml:space="preserve">včetně uvedení minimálních </w:t>
      </w:r>
      <w:r>
        <w:rPr>
          <w:rFonts w:ascii="Arial" w:hAnsi="Arial" w:cs="Arial"/>
        </w:rPr>
        <w:t xml:space="preserve">hodnot </w:t>
      </w:r>
      <w:r w:rsidR="001732A9">
        <w:rPr>
          <w:rFonts w:ascii="Arial" w:hAnsi="Arial" w:cs="Arial"/>
        </w:rPr>
        <w:t xml:space="preserve">zboží </w:t>
      </w:r>
      <w:r>
        <w:rPr>
          <w:rFonts w:ascii="Arial" w:hAnsi="Arial" w:cs="Arial"/>
        </w:rPr>
        <w:t>požadovaných kupujícím a hodnot, které dosahuje</w:t>
      </w:r>
      <w:r w:rsidRPr="008F7261">
        <w:rPr>
          <w:rFonts w:ascii="Arial" w:hAnsi="Arial" w:cs="Arial"/>
        </w:rPr>
        <w:t xml:space="preserve"> </w:t>
      </w:r>
      <w:r w:rsidR="00FC22F5">
        <w:rPr>
          <w:rFonts w:ascii="Arial" w:hAnsi="Arial" w:cs="Arial"/>
        </w:rPr>
        <w:t>zboží</w:t>
      </w:r>
      <w:r w:rsidRPr="008F7261">
        <w:rPr>
          <w:rFonts w:ascii="Arial" w:hAnsi="Arial" w:cs="Arial"/>
        </w:rPr>
        <w:t xml:space="preserve"> </w:t>
      </w:r>
      <w:r w:rsidR="001732A9">
        <w:rPr>
          <w:rFonts w:ascii="Arial" w:hAnsi="Arial" w:cs="Arial"/>
        </w:rPr>
        <w:t>dodávané</w:t>
      </w:r>
      <w:r w:rsidRPr="008F7261">
        <w:rPr>
          <w:rFonts w:ascii="Arial" w:hAnsi="Arial" w:cs="Arial"/>
        </w:rPr>
        <w:t xml:space="preserve"> prodávající</w:t>
      </w:r>
      <w:r>
        <w:rPr>
          <w:rFonts w:ascii="Arial" w:hAnsi="Arial" w:cs="Arial"/>
        </w:rPr>
        <w:t>m</w:t>
      </w:r>
      <w:r w:rsidRPr="008F7261">
        <w:rPr>
          <w:rFonts w:ascii="Arial" w:hAnsi="Arial" w:cs="Arial"/>
        </w:rPr>
        <w:t>.</w:t>
      </w:r>
    </w:p>
    <w:p w:rsidR="00AE4D8C" w:rsidRDefault="00AE4D8C" w:rsidP="00AE4D8C">
      <w:pPr>
        <w:spacing w:line="276" w:lineRule="auto"/>
        <w:jc w:val="both"/>
        <w:rPr>
          <w:rFonts w:ascii="Arial" w:hAnsi="Arial" w:cs="Arial"/>
        </w:rPr>
      </w:pPr>
    </w:p>
    <w:p w:rsidR="00CF3ADB" w:rsidRDefault="00CF3ADB" w:rsidP="00CF3ADB"/>
    <w:p w:rsidR="006C0AB5" w:rsidRDefault="006C0AB5">
      <w:pPr>
        <w:spacing w:after="200" w:line="276" w:lineRule="auto"/>
        <w:rPr>
          <w:rFonts w:ascii="Arial" w:hAnsi="Arial" w:cs="Arial"/>
          <w:b/>
          <w:sz w:val="24"/>
        </w:rPr>
      </w:pPr>
      <w:r>
        <w:rPr>
          <w:rFonts w:ascii="Arial" w:hAnsi="Arial" w:cs="Arial"/>
          <w:b/>
        </w:rPr>
        <w:br w:type="page"/>
      </w:r>
    </w:p>
    <w:p w:rsidR="004E7A24" w:rsidRDefault="00F85D86" w:rsidP="004E7A24">
      <w:pPr>
        <w:pStyle w:val="Zkladntext"/>
        <w:tabs>
          <w:tab w:val="left" w:pos="426"/>
        </w:tabs>
        <w:rPr>
          <w:rFonts w:ascii="Arial" w:hAnsi="Arial" w:cs="Arial"/>
          <w:b/>
          <w:lang w:val="cs-CZ"/>
        </w:rPr>
      </w:pPr>
      <w:r>
        <w:rPr>
          <w:rFonts w:ascii="Arial" w:hAnsi="Arial" w:cs="Arial"/>
          <w:b/>
          <w:lang w:val="cs-CZ"/>
        </w:rPr>
        <w:t>1</w:t>
      </w:r>
      <w:r w:rsidR="004E7A24" w:rsidRPr="004E7A24">
        <w:rPr>
          <w:rFonts w:ascii="Arial" w:hAnsi="Arial" w:cs="Arial"/>
          <w:b/>
          <w:lang w:val="cs-CZ"/>
        </w:rPr>
        <w:t xml:space="preserve">. </w:t>
      </w:r>
      <w:r w:rsidR="00CF3ADB" w:rsidRPr="004E7A24">
        <w:rPr>
          <w:rFonts w:ascii="Arial" w:hAnsi="Arial" w:cs="Arial"/>
          <w:b/>
          <w:lang w:val="cs-CZ"/>
        </w:rPr>
        <w:t xml:space="preserve">Konfigurace </w:t>
      </w:r>
      <w:r w:rsidR="004E7A24">
        <w:rPr>
          <w:rFonts w:ascii="Arial" w:hAnsi="Arial" w:cs="Arial"/>
          <w:b/>
          <w:lang w:val="cs-CZ"/>
        </w:rPr>
        <w:t>zařízení</w:t>
      </w:r>
    </w:p>
    <w:p w:rsidR="00F85D86" w:rsidRDefault="00F85D86" w:rsidP="004E7A24">
      <w:pPr>
        <w:pStyle w:val="Zkladntext"/>
        <w:tabs>
          <w:tab w:val="left" w:pos="426"/>
        </w:tabs>
        <w:rPr>
          <w:rFonts w:ascii="Arial" w:hAnsi="Arial" w:cs="Arial"/>
          <w:b/>
          <w:lang w:val="cs-CZ"/>
        </w:rPr>
      </w:pPr>
    </w:p>
    <w:p w:rsidR="00F85D86" w:rsidRPr="00F85D86" w:rsidRDefault="00F85D86" w:rsidP="00F85D86">
      <w:pPr>
        <w:spacing w:after="120"/>
        <w:rPr>
          <w:rFonts w:ascii="Arial" w:hAnsi="Arial" w:cs="Arial"/>
          <w:b/>
        </w:rPr>
      </w:pPr>
      <w:r w:rsidRPr="00F85D86">
        <w:rPr>
          <w:rFonts w:ascii="Arial" w:hAnsi="Arial" w:cs="Arial"/>
          <w:b/>
        </w:rPr>
        <w:t>1.1. Konfigurace MFMP - malá přenosná multifunkční tiskárna</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8"/>
        <w:gridCol w:w="2976"/>
        <w:gridCol w:w="2976"/>
      </w:tblGrid>
      <w:tr w:rsidR="009A54C6" w:rsidRPr="00310595" w:rsidTr="009A54C6">
        <w:trPr>
          <w:jc w:val="center"/>
        </w:trPr>
        <w:tc>
          <w:tcPr>
            <w:tcW w:w="2368" w:type="dxa"/>
            <w:tcBorders>
              <w:top w:val="single" w:sz="4" w:space="0" w:color="auto"/>
            </w:tcBorders>
            <w:shd w:val="pct15" w:color="auto" w:fill="auto"/>
            <w:vAlign w:val="center"/>
          </w:tcPr>
          <w:p w:rsidR="009A54C6" w:rsidRPr="00803BA2" w:rsidRDefault="009A54C6" w:rsidP="00492751">
            <w:pPr>
              <w:rPr>
                <w:rFonts w:ascii="Arial" w:hAnsi="Arial" w:cs="Arial"/>
                <w:b/>
                <w:sz w:val="18"/>
                <w:szCs w:val="18"/>
              </w:rPr>
            </w:pPr>
            <w:r>
              <w:rPr>
                <w:rFonts w:ascii="Arial" w:hAnsi="Arial" w:cs="Arial"/>
                <w:b/>
                <w:sz w:val="18"/>
                <w:szCs w:val="18"/>
              </w:rPr>
              <w:t>Výrobce, model</w:t>
            </w:r>
          </w:p>
        </w:tc>
        <w:tc>
          <w:tcPr>
            <w:tcW w:w="2976" w:type="dxa"/>
            <w:tcBorders>
              <w:top w:val="single" w:sz="4" w:space="0" w:color="auto"/>
            </w:tcBorders>
            <w:shd w:val="pct15" w:color="auto" w:fill="auto"/>
            <w:vAlign w:val="center"/>
          </w:tcPr>
          <w:p w:rsidR="009A54C6" w:rsidRDefault="009A54C6" w:rsidP="00492751">
            <w:pPr>
              <w:rPr>
                <w:rFonts w:ascii="Arial" w:hAnsi="Arial" w:cs="Arial"/>
                <w:b/>
                <w:sz w:val="18"/>
                <w:szCs w:val="18"/>
              </w:rPr>
            </w:pPr>
          </w:p>
        </w:tc>
        <w:tc>
          <w:tcPr>
            <w:tcW w:w="2976" w:type="dxa"/>
            <w:tcBorders>
              <w:top w:val="single" w:sz="4" w:space="0" w:color="auto"/>
            </w:tcBorders>
            <w:shd w:val="clear" w:color="auto" w:fill="FFFF00"/>
          </w:tcPr>
          <w:p w:rsidR="009A54C6" w:rsidRDefault="00F95604" w:rsidP="00492751">
            <w:pPr>
              <w:rPr>
                <w:rFonts w:ascii="Arial" w:hAnsi="Arial" w:cs="Arial"/>
                <w:b/>
                <w:sz w:val="18"/>
                <w:szCs w:val="18"/>
              </w:rPr>
            </w:pPr>
            <w:r>
              <w:rPr>
                <w:rFonts w:ascii="Arial" w:hAnsi="Arial" w:cs="Arial"/>
                <w:b/>
                <w:sz w:val="18"/>
                <w:szCs w:val="18"/>
              </w:rPr>
              <w:t>HP OfficeJet 150</w:t>
            </w:r>
          </w:p>
        </w:tc>
      </w:tr>
      <w:tr w:rsidR="009A54C6" w:rsidRPr="00310595" w:rsidTr="00F85D86">
        <w:trPr>
          <w:jc w:val="center"/>
        </w:trPr>
        <w:tc>
          <w:tcPr>
            <w:tcW w:w="2368" w:type="dxa"/>
            <w:tcBorders>
              <w:top w:val="single" w:sz="4" w:space="0" w:color="auto"/>
            </w:tcBorders>
            <w:shd w:val="pct15" w:color="auto" w:fill="auto"/>
            <w:vAlign w:val="center"/>
          </w:tcPr>
          <w:p w:rsidR="009A54C6" w:rsidRPr="00803BA2" w:rsidRDefault="009A54C6" w:rsidP="00492751">
            <w:pPr>
              <w:rPr>
                <w:rFonts w:ascii="Arial" w:hAnsi="Arial" w:cs="Arial"/>
                <w:b/>
                <w:sz w:val="18"/>
                <w:szCs w:val="18"/>
              </w:rPr>
            </w:pPr>
            <w:r w:rsidRPr="003C67CC">
              <w:rPr>
                <w:rFonts w:ascii="Arial" w:hAnsi="Arial" w:cs="Arial"/>
                <w:b/>
                <w:sz w:val="18"/>
                <w:szCs w:val="18"/>
              </w:rPr>
              <w:t>Parametr</w:t>
            </w:r>
          </w:p>
        </w:tc>
        <w:tc>
          <w:tcPr>
            <w:tcW w:w="2976" w:type="dxa"/>
            <w:tcBorders>
              <w:top w:val="single" w:sz="4" w:space="0" w:color="auto"/>
            </w:tcBorders>
            <w:shd w:val="pct15" w:color="auto" w:fill="auto"/>
            <w:vAlign w:val="center"/>
          </w:tcPr>
          <w:p w:rsidR="009A54C6" w:rsidRPr="00803BA2" w:rsidRDefault="009A54C6" w:rsidP="00492751">
            <w:pPr>
              <w:rPr>
                <w:rFonts w:ascii="Arial" w:hAnsi="Arial" w:cs="Arial"/>
                <w:b/>
                <w:sz w:val="18"/>
                <w:szCs w:val="18"/>
              </w:rPr>
            </w:pPr>
            <w:r>
              <w:rPr>
                <w:rFonts w:ascii="Arial" w:hAnsi="Arial" w:cs="Arial"/>
                <w:b/>
                <w:sz w:val="18"/>
                <w:szCs w:val="18"/>
              </w:rPr>
              <w:t>Kupujícím p</w:t>
            </w:r>
            <w:r w:rsidRPr="003C67CC">
              <w:rPr>
                <w:rFonts w:ascii="Arial" w:hAnsi="Arial" w:cs="Arial"/>
                <w:b/>
                <w:sz w:val="18"/>
                <w:szCs w:val="18"/>
              </w:rPr>
              <w:t>ožadovaná minimální hodnota parametru</w:t>
            </w:r>
          </w:p>
        </w:tc>
        <w:tc>
          <w:tcPr>
            <w:tcW w:w="2976" w:type="dxa"/>
            <w:tcBorders>
              <w:top w:val="single" w:sz="4" w:space="0" w:color="auto"/>
            </w:tcBorders>
            <w:shd w:val="pct15" w:color="auto" w:fill="auto"/>
          </w:tcPr>
          <w:p w:rsidR="009A54C6" w:rsidRDefault="009A54C6" w:rsidP="00492751">
            <w:pPr>
              <w:rPr>
                <w:rFonts w:ascii="Arial" w:hAnsi="Arial" w:cs="Arial"/>
                <w:b/>
                <w:sz w:val="18"/>
                <w:szCs w:val="18"/>
              </w:rPr>
            </w:pPr>
            <w:r>
              <w:rPr>
                <w:rFonts w:ascii="Arial" w:hAnsi="Arial" w:cs="Arial"/>
                <w:b/>
                <w:sz w:val="18"/>
                <w:szCs w:val="18"/>
              </w:rPr>
              <w:t>Prodávajícím garantovaná hodnota</w:t>
            </w:r>
          </w:p>
        </w:tc>
      </w:tr>
      <w:tr w:rsidR="009A54C6" w:rsidRPr="00310595" w:rsidTr="00F85D86">
        <w:trPr>
          <w:gridAfter w:val="1"/>
          <w:wAfter w:w="2976" w:type="dxa"/>
          <w:jc w:val="center"/>
        </w:trPr>
        <w:tc>
          <w:tcPr>
            <w:tcW w:w="2368" w:type="dxa"/>
            <w:vAlign w:val="center"/>
          </w:tcPr>
          <w:p w:rsidR="009A54C6" w:rsidRPr="00803BA2" w:rsidRDefault="009A54C6" w:rsidP="00492751">
            <w:pPr>
              <w:rPr>
                <w:rFonts w:ascii="Arial" w:hAnsi="Arial" w:cs="Arial"/>
                <w:b/>
                <w:sz w:val="18"/>
                <w:szCs w:val="18"/>
              </w:rPr>
            </w:pPr>
            <w:r w:rsidRPr="00803BA2">
              <w:rPr>
                <w:rFonts w:ascii="Arial" w:hAnsi="Arial" w:cs="Arial"/>
                <w:b/>
                <w:sz w:val="18"/>
                <w:szCs w:val="18"/>
              </w:rPr>
              <w:t>Tisk</w:t>
            </w:r>
          </w:p>
        </w:tc>
        <w:tc>
          <w:tcPr>
            <w:tcW w:w="2976" w:type="dxa"/>
          </w:tcPr>
          <w:p w:rsidR="009A54C6" w:rsidRPr="00803BA2" w:rsidRDefault="009A54C6" w:rsidP="00492751">
            <w:pPr>
              <w:rPr>
                <w:rFonts w:ascii="Arial" w:hAnsi="Arial" w:cs="Arial"/>
                <w:b/>
                <w:sz w:val="18"/>
                <w:szCs w:val="18"/>
              </w:rPr>
            </w:pP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Druh tisku</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Min.</w:t>
            </w:r>
            <w:r>
              <w:rPr>
                <w:rFonts w:ascii="Arial" w:hAnsi="Arial" w:cs="Arial"/>
                <w:sz w:val="18"/>
                <w:szCs w:val="18"/>
              </w:rPr>
              <w:t xml:space="preserve"> </w:t>
            </w:r>
            <w:r w:rsidRPr="00803BA2">
              <w:rPr>
                <w:rFonts w:ascii="Arial" w:hAnsi="Arial" w:cs="Arial"/>
                <w:sz w:val="18"/>
                <w:szCs w:val="18"/>
              </w:rPr>
              <w:t>monochromatický tisk</w:t>
            </w:r>
          </w:p>
        </w:tc>
        <w:tc>
          <w:tcPr>
            <w:tcW w:w="2976" w:type="dxa"/>
            <w:shd w:val="clear" w:color="auto" w:fill="FFFF00"/>
            <w:vAlign w:val="center"/>
          </w:tcPr>
          <w:p w:rsidR="00F95604" w:rsidRPr="00803BA2" w:rsidRDefault="00F95604" w:rsidP="00492751">
            <w:pPr>
              <w:rPr>
                <w:rFonts w:ascii="Arial" w:hAnsi="Arial" w:cs="Arial"/>
                <w:sz w:val="18"/>
                <w:szCs w:val="18"/>
              </w:rPr>
            </w:pPr>
            <w:r>
              <w:rPr>
                <w:rFonts w:ascii="Arial" w:hAnsi="Arial" w:cs="Arial"/>
                <w:sz w:val="18"/>
                <w:szCs w:val="18"/>
              </w:rPr>
              <w:t>Barevný inkoustový</w:t>
            </w:r>
            <w:r w:rsidRPr="00803BA2">
              <w:rPr>
                <w:rFonts w:ascii="Arial" w:hAnsi="Arial" w:cs="Arial"/>
                <w:sz w:val="18"/>
                <w:szCs w:val="18"/>
              </w:rPr>
              <w:t xml:space="preserve"> tisk</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Rychlost tisku</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Rychlost černobílého tisku: min 20str./min (koncept), až 5 str./ min (ISO)</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Rychlost černobílého tisku: 20str./min (koncept), 5 str./ min (ISO)</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Tisková média</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Běžný papír, obálky, štítky</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Běžný papír, obálky, štítky</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Formát tiskových medií</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Min A4 a menší</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A4 a menší</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Počet vstupních zásobníků</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 xml:space="preserve">1 </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 xml:space="preserve">1 </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Celková kapacita vstupních zásobníků papíru</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Min 40 listů</w:t>
            </w:r>
          </w:p>
        </w:tc>
        <w:tc>
          <w:tcPr>
            <w:tcW w:w="2976" w:type="dxa"/>
            <w:shd w:val="clear" w:color="auto" w:fill="FFFF00"/>
            <w:vAlign w:val="center"/>
          </w:tcPr>
          <w:p w:rsidR="00F95604" w:rsidRPr="00803BA2" w:rsidRDefault="00F95604" w:rsidP="00492751">
            <w:pPr>
              <w:rPr>
                <w:rFonts w:ascii="Arial" w:hAnsi="Arial" w:cs="Arial"/>
                <w:sz w:val="18"/>
                <w:szCs w:val="18"/>
              </w:rPr>
            </w:pPr>
            <w:r>
              <w:rPr>
                <w:rFonts w:ascii="Arial" w:hAnsi="Arial" w:cs="Arial"/>
                <w:sz w:val="18"/>
                <w:szCs w:val="18"/>
              </w:rPr>
              <w:t>5</w:t>
            </w:r>
            <w:r w:rsidRPr="00803BA2">
              <w:rPr>
                <w:rFonts w:ascii="Arial" w:hAnsi="Arial" w:cs="Arial"/>
                <w:sz w:val="18"/>
                <w:szCs w:val="18"/>
              </w:rPr>
              <w:t>0 listů</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Připojení přes USB</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2.0</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2.0</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Skenování průchodového podavače dokumentů</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Maximální měsíční zatížení</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100 stran/měsíc</w:t>
            </w:r>
          </w:p>
        </w:tc>
        <w:tc>
          <w:tcPr>
            <w:tcW w:w="2976" w:type="dxa"/>
            <w:shd w:val="clear" w:color="auto" w:fill="FFFF00"/>
            <w:vAlign w:val="center"/>
          </w:tcPr>
          <w:p w:rsidR="00F95604" w:rsidRPr="00803BA2" w:rsidRDefault="00F95604" w:rsidP="00492751">
            <w:pPr>
              <w:rPr>
                <w:rFonts w:ascii="Arial" w:hAnsi="Arial" w:cs="Arial"/>
                <w:sz w:val="18"/>
                <w:szCs w:val="18"/>
              </w:rPr>
            </w:pPr>
            <w:r>
              <w:rPr>
                <w:rFonts w:ascii="Arial" w:hAnsi="Arial" w:cs="Arial"/>
                <w:sz w:val="18"/>
                <w:szCs w:val="18"/>
              </w:rPr>
              <w:t>5</w:t>
            </w:r>
            <w:r w:rsidRPr="00803BA2">
              <w:rPr>
                <w:rFonts w:ascii="Arial" w:hAnsi="Arial" w:cs="Arial"/>
                <w:sz w:val="18"/>
                <w:szCs w:val="18"/>
              </w:rPr>
              <w:t>00 stran/měsíc</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 xml:space="preserve">Specifikace inkoustové náplně </w:t>
            </w:r>
          </w:p>
        </w:tc>
        <w:tc>
          <w:tcPr>
            <w:tcW w:w="2976" w:type="dxa"/>
            <w:vAlign w:val="center"/>
          </w:tcPr>
          <w:p w:rsidR="00F95604" w:rsidRPr="00803BA2" w:rsidRDefault="00F95604" w:rsidP="00492751">
            <w:pPr>
              <w:rPr>
                <w:rFonts w:ascii="Arial" w:hAnsi="Arial" w:cs="Arial"/>
                <w:sz w:val="18"/>
                <w:szCs w:val="18"/>
              </w:rPr>
            </w:pPr>
          </w:p>
        </w:tc>
        <w:tc>
          <w:tcPr>
            <w:tcW w:w="2976" w:type="dxa"/>
            <w:shd w:val="clear" w:color="auto" w:fill="FFFF00"/>
            <w:vAlign w:val="center"/>
          </w:tcPr>
          <w:p w:rsidR="001D1564" w:rsidRPr="001D1564" w:rsidRDefault="001D1564" w:rsidP="001D1564">
            <w:pPr>
              <w:rPr>
                <w:rFonts w:ascii="Arial" w:hAnsi="Arial" w:cs="Arial"/>
                <w:sz w:val="18"/>
                <w:szCs w:val="18"/>
              </w:rPr>
            </w:pPr>
            <w:r w:rsidRPr="001D1564">
              <w:rPr>
                <w:rFonts w:ascii="Arial" w:hAnsi="Arial" w:cs="Arial"/>
                <w:sz w:val="18"/>
                <w:szCs w:val="18"/>
              </w:rPr>
              <w:t xml:space="preserve">C8765EE </w:t>
            </w:r>
          </w:p>
          <w:p w:rsidR="001D1564" w:rsidRPr="001D1564" w:rsidRDefault="001D1564" w:rsidP="001D1564">
            <w:pPr>
              <w:rPr>
                <w:rFonts w:ascii="Arial" w:hAnsi="Arial" w:cs="Arial"/>
                <w:sz w:val="18"/>
                <w:szCs w:val="18"/>
              </w:rPr>
            </w:pPr>
            <w:r w:rsidRPr="001D1564">
              <w:rPr>
                <w:rFonts w:ascii="Arial" w:hAnsi="Arial" w:cs="Arial"/>
                <w:sz w:val="18"/>
                <w:szCs w:val="18"/>
              </w:rPr>
              <w:t>Černá inkoustová náplň na 450 stran</w:t>
            </w:r>
          </w:p>
          <w:p w:rsidR="001D1564" w:rsidRPr="001D1564" w:rsidRDefault="001D1564" w:rsidP="001D1564">
            <w:pPr>
              <w:rPr>
                <w:rFonts w:ascii="Arial" w:hAnsi="Arial" w:cs="Arial"/>
                <w:sz w:val="18"/>
                <w:szCs w:val="18"/>
              </w:rPr>
            </w:pPr>
            <w:r w:rsidRPr="001D1564">
              <w:rPr>
                <w:rFonts w:ascii="Arial" w:hAnsi="Arial" w:cs="Arial"/>
                <w:sz w:val="18"/>
                <w:szCs w:val="18"/>
              </w:rPr>
              <w:t>C8766EE</w:t>
            </w:r>
          </w:p>
          <w:p w:rsidR="00F95604" w:rsidRPr="00803BA2" w:rsidRDefault="001D1564" w:rsidP="001D1564">
            <w:pPr>
              <w:rPr>
                <w:rFonts w:ascii="Arial" w:hAnsi="Arial" w:cs="Arial"/>
                <w:sz w:val="18"/>
                <w:szCs w:val="18"/>
              </w:rPr>
            </w:pPr>
            <w:r w:rsidRPr="001D1564">
              <w:rPr>
                <w:rFonts w:ascii="Arial" w:hAnsi="Arial" w:cs="Arial"/>
                <w:sz w:val="18"/>
                <w:szCs w:val="18"/>
              </w:rPr>
              <w:t>3 barevná inkoustová náplň na 330 stran</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Možnost napájení přes baterii</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požadováno</w:t>
            </w:r>
          </w:p>
        </w:tc>
        <w:tc>
          <w:tcPr>
            <w:tcW w:w="2976" w:type="dxa"/>
            <w:shd w:val="clear" w:color="auto" w:fill="FFFF00"/>
            <w:vAlign w:val="center"/>
          </w:tcPr>
          <w:p w:rsidR="00F95604" w:rsidRPr="00803BA2" w:rsidRDefault="00F95604" w:rsidP="00492751">
            <w:pPr>
              <w:rPr>
                <w:rFonts w:ascii="Arial" w:hAnsi="Arial" w:cs="Arial"/>
                <w:sz w:val="18"/>
                <w:szCs w:val="18"/>
              </w:rPr>
            </w:pPr>
            <w:r>
              <w:rPr>
                <w:rFonts w:ascii="Arial" w:hAnsi="Arial" w:cs="Arial"/>
                <w:sz w:val="18"/>
                <w:szCs w:val="18"/>
              </w:rPr>
              <w:t xml:space="preserve">Ano </w:t>
            </w:r>
            <w:r w:rsidRPr="004F37E0">
              <w:rPr>
                <w:rFonts w:ascii="Arial" w:hAnsi="Arial" w:cs="Arial"/>
                <w:sz w:val="18"/>
                <w:szCs w:val="18"/>
              </w:rPr>
              <w:t>lithium-iontová baterie</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Kvalita výroby a služeb</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ISO 9001 / ISO 9002</w:t>
            </w:r>
          </w:p>
        </w:tc>
        <w:tc>
          <w:tcPr>
            <w:tcW w:w="2976" w:type="dxa"/>
            <w:shd w:val="clear" w:color="auto" w:fill="FFFF00"/>
            <w:vAlign w:val="center"/>
          </w:tcPr>
          <w:p w:rsidR="00F95604" w:rsidRDefault="00F95604" w:rsidP="00492751">
            <w:pPr>
              <w:rPr>
                <w:rFonts w:ascii="Arial" w:hAnsi="Arial" w:cs="Arial"/>
                <w:sz w:val="18"/>
                <w:szCs w:val="18"/>
              </w:rPr>
            </w:pPr>
            <w:r w:rsidRPr="00803BA2">
              <w:rPr>
                <w:rFonts w:ascii="Arial" w:hAnsi="Arial" w:cs="Arial"/>
                <w:sz w:val="18"/>
                <w:szCs w:val="18"/>
              </w:rPr>
              <w:t>ISO 9001 / ISO 9002</w:t>
            </w:r>
          </w:p>
          <w:p w:rsidR="00F95604" w:rsidRDefault="00F95604" w:rsidP="00492751">
            <w:pPr>
              <w:rPr>
                <w:rFonts w:ascii="Arial" w:hAnsi="Arial" w:cs="Arial"/>
                <w:sz w:val="18"/>
                <w:szCs w:val="18"/>
              </w:rPr>
            </w:pPr>
            <w:r>
              <w:rPr>
                <w:rFonts w:ascii="Arial" w:hAnsi="Arial" w:cs="Arial"/>
                <w:sz w:val="18"/>
                <w:szCs w:val="18"/>
              </w:rPr>
              <w:t>Certifikát číslo:  FS 640142</w:t>
            </w:r>
          </w:p>
          <w:p w:rsidR="00F95604" w:rsidRPr="00803BA2" w:rsidRDefault="00F95604" w:rsidP="00492751">
            <w:pPr>
              <w:rPr>
                <w:rFonts w:ascii="Arial" w:hAnsi="Arial" w:cs="Arial"/>
                <w:sz w:val="18"/>
                <w:szCs w:val="18"/>
              </w:rPr>
            </w:pPr>
            <w:r>
              <w:rPr>
                <w:rFonts w:ascii="Arial" w:hAnsi="Arial" w:cs="Arial"/>
                <w:sz w:val="18"/>
                <w:szCs w:val="18"/>
              </w:rPr>
              <w:t>Platnost do 14.09.2018</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Certifikace výrobce tonerových kazet dle normy ISO 14001:2004</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je požadována</w:t>
            </w:r>
          </w:p>
        </w:tc>
        <w:tc>
          <w:tcPr>
            <w:tcW w:w="2976" w:type="dxa"/>
            <w:shd w:val="clear" w:color="auto" w:fill="FFFF00"/>
            <w:vAlign w:val="center"/>
          </w:tcPr>
          <w:p w:rsidR="00F95604" w:rsidRDefault="00F95604" w:rsidP="00492751">
            <w:pPr>
              <w:rPr>
                <w:rFonts w:ascii="Arial" w:hAnsi="Arial" w:cs="Arial"/>
                <w:sz w:val="18"/>
                <w:szCs w:val="18"/>
              </w:rPr>
            </w:pPr>
            <w:r>
              <w:rPr>
                <w:rFonts w:ascii="Arial" w:hAnsi="Arial" w:cs="Arial"/>
                <w:sz w:val="18"/>
                <w:szCs w:val="18"/>
              </w:rPr>
              <w:t>ANO</w:t>
            </w:r>
          </w:p>
          <w:p w:rsidR="00F95604" w:rsidRDefault="00F95604" w:rsidP="00492751">
            <w:pPr>
              <w:rPr>
                <w:rFonts w:ascii="Arial" w:hAnsi="Arial" w:cs="Arial"/>
                <w:sz w:val="18"/>
                <w:szCs w:val="18"/>
              </w:rPr>
            </w:pPr>
            <w:r>
              <w:rPr>
                <w:rFonts w:ascii="Arial" w:hAnsi="Arial" w:cs="Arial"/>
                <w:sz w:val="18"/>
                <w:szCs w:val="18"/>
              </w:rPr>
              <w:t>Certifikát číslo:  US008063-2</w:t>
            </w:r>
          </w:p>
          <w:p w:rsidR="00F95604" w:rsidRPr="00803BA2" w:rsidRDefault="00F95604" w:rsidP="00492751">
            <w:pPr>
              <w:rPr>
                <w:rFonts w:ascii="Arial" w:hAnsi="Arial" w:cs="Arial"/>
                <w:sz w:val="18"/>
                <w:szCs w:val="18"/>
              </w:rPr>
            </w:pPr>
            <w:r>
              <w:rPr>
                <w:rFonts w:ascii="Arial" w:hAnsi="Arial" w:cs="Arial"/>
                <w:sz w:val="18"/>
                <w:szCs w:val="18"/>
              </w:rPr>
              <w:t>Platnost do 21.07.2018</w:t>
            </w:r>
            <w:r w:rsidRPr="00803BA2">
              <w:rPr>
                <w:rFonts w:ascii="Arial" w:hAnsi="Arial" w:cs="Arial"/>
                <w:sz w:val="18"/>
                <w:szCs w:val="18"/>
              </w:rPr>
              <w:t>ANO, je požadována</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Zařízení splňuje normy ENERGY STAR® a RoHS/2002/95/EC</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je požadováno</w:t>
            </w:r>
          </w:p>
        </w:tc>
        <w:tc>
          <w:tcPr>
            <w:tcW w:w="2976" w:type="dxa"/>
            <w:shd w:val="clear" w:color="auto" w:fill="FFFF00"/>
            <w:vAlign w:val="center"/>
          </w:tcPr>
          <w:p w:rsidR="00F95604" w:rsidRPr="00803BA2" w:rsidRDefault="00F95604" w:rsidP="00492751">
            <w:pPr>
              <w:rPr>
                <w:rFonts w:ascii="Arial" w:hAnsi="Arial" w:cs="Arial"/>
                <w:sz w:val="18"/>
                <w:szCs w:val="18"/>
              </w:rPr>
            </w:pPr>
            <w:r>
              <w:rPr>
                <w:rFonts w:ascii="Arial" w:hAnsi="Arial" w:cs="Arial"/>
                <w:sz w:val="18"/>
                <w:szCs w:val="18"/>
              </w:rPr>
              <w:t>ANO</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Lokalizovaný tiskový a skenovaní software (včetně ovladačů) pokrývající požadované funkce zařízení v požadovaných operačních systémech</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Pro operační systémy</w:t>
            </w:r>
          </w:p>
          <w:p w:rsidR="00F95604" w:rsidRPr="00803BA2" w:rsidRDefault="00F95604" w:rsidP="00492751">
            <w:pPr>
              <w:rPr>
                <w:rFonts w:ascii="Arial" w:hAnsi="Arial" w:cs="Arial"/>
                <w:sz w:val="18"/>
                <w:szCs w:val="18"/>
              </w:rPr>
            </w:pPr>
            <w:r w:rsidRPr="00803BA2">
              <w:rPr>
                <w:rFonts w:ascii="Arial" w:hAnsi="Arial" w:cs="Arial"/>
                <w:sz w:val="18"/>
                <w:szCs w:val="18"/>
              </w:rPr>
              <w:t xml:space="preserve">OS MS Windows 7 Enterprise CZ a WINDOWS </w:t>
            </w:r>
            <w:r>
              <w:rPr>
                <w:rFonts w:ascii="Arial" w:hAnsi="Arial" w:cs="Arial"/>
                <w:sz w:val="18"/>
                <w:szCs w:val="18"/>
              </w:rPr>
              <w:t>10</w:t>
            </w:r>
            <w:r w:rsidRPr="00803BA2">
              <w:rPr>
                <w:rFonts w:ascii="Arial" w:hAnsi="Arial" w:cs="Arial"/>
                <w:sz w:val="18"/>
                <w:szCs w:val="18"/>
              </w:rPr>
              <w:t>cz Enterprise</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Pro operační systémy</w:t>
            </w:r>
          </w:p>
          <w:p w:rsidR="00F95604" w:rsidRPr="00803BA2" w:rsidRDefault="00F95604" w:rsidP="00492751">
            <w:pPr>
              <w:rPr>
                <w:rFonts w:ascii="Arial" w:hAnsi="Arial" w:cs="Arial"/>
                <w:sz w:val="18"/>
                <w:szCs w:val="18"/>
              </w:rPr>
            </w:pPr>
            <w:r w:rsidRPr="00803BA2">
              <w:rPr>
                <w:rFonts w:ascii="Arial" w:hAnsi="Arial" w:cs="Arial"/>
                <w:sz w:val="18"/>
                <w:szCs w:val="18"/>
              </w:rPr>
              <w:t xml:space="preserve">OS MS Windows 7 Enterprise CZ a WINDOWS </w:t>
            </w:r>
            <w:r>
              <w:rPr>
                <w:rFonts w:ascii="Arial" w:hAnsi="Arial" w:cs="Arial"/>
                <w:sz w:val="18"/>
                <w:szCs w:val="18"/>
              </w:rPr>
              <w:t>10</w:t>
            </w:r>
            <w:r w:rsidRPr="00803BA2">
              <w:rPr>
                <w:rFonts w:ascii="Arial" w:hAnsi="Arial" w:cs="Arial"/>
                <w:sz w:val="18"/>
                <w:szCs w:val="18"/>
              </w:rPr>
              <w:t>cz Enterprise</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 xml:space="preserve">Lokalizovaná dokumentace </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v českém jazyce</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v českém jazyce</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Lokalizované popisky na ovládacích panelech a lokalizované informace na stavových displejích</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v českém jazyce</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ANO, v českém jazyce</w:t>
            </w:r>
          </w:p>
        </w:tc>
      </w:tr>
      <w:tr w:rsidR="00F95604" w:rsidRPr="00310595" w:rsidTr="008E263E">
        <w:trPr>
          <w:jc w:val="center"/>
        </w:trPr>
        <w:tc>
          <w:tcPr>
            <w:tcW w:w="2368"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 xml:space="preserve">Příslušenství </w:t>
            </w:r>
          </w:p>
        </w:tc>
        <w:tc>
          <w:tcPr>
            <w:tcW w:w="2976" w:type="dxa"/>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USB kabel 2.0 A\B  1,8m</w:t>
            </w:r>
          </w:p>
        </w:tc>
        <w:tc>
          <w:tcPr>
            <w:tcW w:w="2976" w:type="dxa"/>
            <w:shd w:val="clear" w:color="auto" w:fill="FFFF00"/>
            <w:vAlign w:val="center"/>
          </w:tcPr>
          <w:p w:rsidR="00F95604" w:rsidRPr="00803BA2" w:rsidRDefault="00F95604" w:rsidP="00492751">
            <w:pPr>
              <w:rPr>
                <w:rFonts w:ascii="Arial" w:hAnsi="Arial" w:cs="Arial"/>
                <w:sz w:val="18"/>
                <w:szCs w:val="18"/>
              </w:rPr>
            </w:pPr>
            <w:r w:rsidRPr="00803BA2">
              <w:rPr>
                <w:rFonts w:ascii="Arial" w:hAnsi="Arial" w:cs="Arial"/>
                <w:sz w:val="18"/>
                <w:szCs w:val="18"/>
              </w:rPr>
              <w:t>USB kabel 2.0 A\B  1,8m</w:t>
            </w:r>
          </w:p>
        </w:tc>
      </w:tr>
    </w:tbl>
    <w:p w:rsidR="00F85D86" w:rsidRDefault="00F85D86" w:rsidP="004E7A24">
      <w:pPr>
        <w:pStyle w:val="Zkladntext"/>
        <w:tabs>
          <w:tab w:val="left" w:pos="426"/>
        </w:tabs>
        <w:rPr>
          <w:rFonts w:ascii="Arial" w:hAnsi="Arial" w:cs="Arial"/>
          <w:b/>
          <w:lang w:val="cs-CZ"/>
        </w:rPr>
      </w:pPr>
    </w:p>
    <w:p w:rsidR="00CF3ADB" w:rsidRDefault="00CF3ADB" w:rsidP="00CF3ADB">
      <w:pPr>
        <w:rPr>
          <w:rFonts w:ascii="Arial" w:hAnsi="Arial" w:cs="Arial"/>
          <w:color w:val="FF0000"/>
          <w:sz w:val="18"/>
          <w:szCs w:val="18"/>
        </w:rPr>
      </w:pPr>
    </w:p>
    <w:p w:rsidR="009A54C6" w:rsidRDefault="009A54C6" w:rsidP="00CF3ADB">
      <w:pPr>
        <w:rPr>
          <w:rFonts w:ascii="Arial" w:hAnsi="Arial" w:cs="Arial"/>
          <w:color w:val="FF0000"/>
          <w:sz w:val="18"/>
          <w:szCs w:val="18"/>
        </w:rPr>
      </w:pPr>
    </w:p>
    <w:p w:rsidR="009A54C6" w:rsidRDefault="009A54C6" w:rsidP="00CF3ADB">
      <w:pPr>
        <w:rPr>
          <w:rFonts w:ascii="Arial" w:hAnsi="Arial" w:cs="Arial"/>
          <w:color w:val="FF0000"/>
          <w:sz w:val="18"/>
          <w:szCs w:val="18"/>
        </w:rPr>
      </w:pPr>
    </w:p>
    <w:p w:rsidR="009A54C6" w:rsidRDefault="009A54C6" w:rsidP="00CF3ADB">
      <w:pPr>
        <w:rPr>
          <w:rFonts w:ascii="Arial" w:hAnsi="Arial" w:cs="Arial"/>
          <w:color w:val="FF0000"/>
          <w:sz w:val="18"/>
          <w:szCs w:val="18"/>
        </w:rPr>
      </w:pPr>
    </w:p>
    <w:p w:rsidR="009A54C6" w:rsidRDefault="009A54C6" w:rsidP="00CF3ADB">
      <w:pPr>
        <w:rPr>
          <w:rFonts w:ascii="Arial" w:hAnsi="Arial" w:cs="Arial"/>
          <w:color w:val="FF0000"/>
          <w:sz w:val="18"/>
          <w:szCs w:val="18"/>
        </w:rPr>
      </w:pPr>
    </w:p>
    <w:p w:rsidR="009A54C6" w:rsidRDefault="009A54C6" w:rsidP="00CF3ADB">
      <w:pPr>
        <w:rPr>
          <w:rFonts w:ascii="Arial" w:hAnsi="Arial" w:cs="Arial"/>
          <w:color w:val="FF0000"/>
          <w:sz w:val="18"/>
          <w:szCs w:val="18"/>
        </w:rPr>
      </w:pPr>
    </w:p>
    <w:p w:rsidR="00CF3ADB" w:rsidRDefault="00CF3ADB" w:rsidP="00CF3ADB"/>
    <w:p w:rsidR="001D1564" w:rsidRDefault="001D1564">
      <w:pPr>
        <w:spacing w:after="200" w:line="276" w:lineRule="auto"/>
        <w:rPr>
          <w:rFonts w:ascii="Arial" w:hAnsi="Arial" w:cs="Arial"/>
          <w:b/>
        </w:rPr>
      </w:pPr>
      <w:r>
        <w:rPr>
          <w:rFonts w:ascii="Arial" w:hAnsi="Arial" w:cs="Arial"/>
          <w:b/>
        </w:rPr>
        <w:br w:type="page"/>
      </w:r>
    </w:p>
    <w:p w:rsidR="00CF3ADB" w:rsidRPr="00637B90" w:rsidRDefault="009A54C6" w:rsidP="00CF3ADB">
      <w:pPr>
        <w:tabs>
          <w:tab w:val="num" w:pos="720"/>
        </w:tabs>
        <w:spacing w:before="120"/>
        <w:rPr>
          <w:rFonts w:ascii="Arial" w:hAnsi="Arial" w:cs="Arial"/>
          <w:b/>
        </w:rPr>
      </w:pPr>
      <w:r>
        <w:rPr>
          <w:rFonts w:ascii="Arial" w:hAnsi="Arial" w:cs="Arial"/>
          <w:b/>
        </w:rPr>
        <w:t>1.2.</w:t>
      </w:r>
      <w:r w:rsidR="00CF3ADB" w:rsidRPr="00637B90">
        <w:rPr>
          <w:rFonts w:ascii="Arial" w:hAnsi="Arial" w:cs="Arial"/>
          <w:b/>
        </w:rPr>
        <w:t xml:space="preserve"> Délka záruční doby a </w:t>
      </w:r>
      <w:r w:rsidR="00747B0D">
        <w:rPr>
          <w:rFonts w:ascii="Arial" w:hAnsi="Arial" w:cs="Arial"/>
          <w:b/>
        </w:rPr>
        <w:t xml:space="preserve">podmínky </w:t>
      </w:r>
      <w:r w:rsidR="00CF3ADB" w:rsidRPr="00637B90">
        <w:rPr>
          <w:rFonts w:ascii="Arial" w:hAnsi="Arial" w:cs="Arial"/>
          <w:b/>
        </w:rPr>
        <w:t>poskytování záručního servisu</w:t>
      </w:r>
    </w:p>
    <w:p w:rsidR="00CF3ADB" w:rsidRPr="00637B90" w:rsidRDefault="00CF3ADB" w:rsidP="00CF3ADB">
      <w:pPr>
        <w:tabs>
          <w:tab w:val="num" w:pos="720"/>
        </w:tabs>
        <w:spacing w:before="120"/>
        <w:rPr>
          <w:rFonts w:ascii="Arial" w:hAnsi="Arial" w:cs="Arial"/>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747B0D" w:rsidRPr="00637B90" w:rsidTr="000E0FFE">
        <w:tc>
          <w:tcPr>
            <w:tcW w:w="9782" w:type="dxa"/>
            <w:shd w:val="clear" w:color="auto" w:fill="D9D9D9"/>
          </w:tcPr>
          <w:p w:rsidR="00747B0D" w:rsidRPr="000E0FFE" w:rsidRDefault="00747B0D" w:rsidP="000E0FFE">
            <w:pPr>
              <w:tabs>
                <w:tab w:val="num" w:pos="720"/>
              </w:tabs>
              <w:spacing w:before="120"/>
              <w:jc w:val="center"/>
              <w:rPr>
                <w:rFonts w:ascii="Arial" w:hAnsi="Arial" w:cs="Arial"/>
                <w:b/>
                <w:sz w:val="18"/>
                <w:szCs w:val="18"/>
                <w:highlight w:val="yellow"/>
              </w:rPr>
            </w:pPr>
            <w:r w:rsidRPr="000E0FFE">
              <w:rPr>
                <w:rFonts w:ascii="Arial" w:hAnsi="Arial" w:cs="Arial"/>
                <w:b/>
              </w:rPr>
              <w:t>Délka záruční doby a její počátek</w:t>
            </w:r>
          </w:p>
        </w:tc>
      </w:tr>
      <w:tr w:rsidR="00747B0D" w:rsidRPr="00637B90" w:rsidTr="000E0FFE">
        <w:tc>
          <w:tcPr>
            <w:tcW w:w="9782" w:type="dxa"/>
            <w:shd w:val="clear" w:color="auto" w:fill="auto"/>
          </w:tcPr>
          <w:p w:rsidR="00747B0D" w:rsidRPr="000E0FFE" w:rsidRDefault="00747B0D" w:rsidP="000E0FFE">
            <w:pPr>
              <w:tabs>
                <w:tab w:val="num" w:pos="720"/>
              </w:tabs>
              <w:spacing w:before="120"/>
              <w:jc w:val="both"/>
              <w:rPr>
                <w:rFonts w:ascii="Arial" w:hAnsi="Arial" w:cs="Arial"/>
                <w:b/>
                <w:sz w:val="18"/>
                <w:szCs w:val="18"/>
                <w:highlight w:val="yellow"/>
              </w:rPr>
            </w:pPr>
            <w:r w:rsidRPr="000E0FFE">
              <w:rPr>
                <w:rFonts w:ascii="Arial" w:hAnsi="Arial" w:cs="Arial"/>
              </w:rPr>
              <w:t>Na zboží uvedené v bod</w:t>
            </w:r>
            <w:r w:rsidR="002B639A" w:rsidRPr="000E0FFE">
              <w:rPr>
                <w:rFonts w:ascii="Arial" w:hAnsi="Arial" w:cs="Arial"/>
              </w:rPr>
              <w:t>ě</w:t>
            </w:r>
            <w:r w:rsidRPr="000E0FFE">
              <w:rPr>
                <w:rFonts w:ascii="Arial" w:hAnsi="Arial" w:cs="Arial"/>
              </w:rPr>
              <w:t xml:space="preserve"> </w:t>
            </w:r>
            <w:r w:rsidR="009A54C6" w:rsidRPr="000E0FFE">
              <w:rPr>
                <w:rFonts w:ascii="Arial" w:hAnsi="Arial" w:cs="Arial"/>
              </w:rPr>
              <w:t>1</w:t>
            </w:r>
            <w:r w:rsidRPr="000E0FFE">
              <w:rPr>
                <w:rFonts w:ascii="Arial" w:hAnsi="Arial" w:cs="Arial"/>
              </w:rPr>
              <w:t>.1</w:t>
            </w:r>
            <w:r w:rsidR="009A54C6" w:rsidRPr="000E0FFE">
              <w:rPr>
                <w:rFonts w:ascii="Arial" w:hAnsi="Arial" w:cs="Arial"/>
              </w:rPr>
              <w:t xml:space="preserve"> </w:t>
            </w:r>
            <w:r w:rsidRPr="000E0FFE">
              <w:rPr>
                <w:rFonts w:ascii="Arial" w:hAnsi="Arial" w:cs="Arial"/>
              </w:rPr>
              <w:t>této Přílohy č.1</w:t>
            </w:r>
            <w:r w:rsidRPr="000E0FFE">
              <w:rPr>
                <w:rFonts w:ascii="Arial" w:hAnsi="Arial" w:cs="Arial"/>
                <w:b/>
              </w:rPr>
              <w:t xml:space="preserve"> </w:t>
            </w:r>
            <w:r w:rsidRPr="000E0FFE">
              <w:rPr>
                <w:rFonts w:ascii="Arial" w:hAnsi="Arial" w:cs="Arial"/>
              </w:rPr>
              <w:t>poskytuje prodávající záruku za jakost v délce trvání 4 let, přičemž tato doba začne plynout ode dne podpisu příslušného Předávacího protokolu podepsaného oprávněnými osobami obou smluvních stran.</w:t>
            </w:r>
          </w:p>
        </w:tc>
      </w:tr>
    </w:tbl>
    <w:p w:rsidR="00CF3ADB" w:rsidRDefault="00CF3ADB" w:rsidP="00CF3ADB">
      <w:pPr>
        <w:tabs>
          <w:tab w:val="num" w:pos="720"/>
        </w:tabs>
        <w:spacing w:before="120"/>
        <w:rPr>
          <w:rFonts w:ascii="Arial" w:hAnsi="Arial" w:cs="Arial"/>
          <w:b/>
          <w:sz w:val="18"/>
          <w:szCs w:val="18"/>
          <w:highlight w:val="yellow"/>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379"/>
      </w:tblGrid>
      <w:tr w:rsidR="00747B0D" w:rsidRPr="00E558CC" w:rsidTr="000E0FFE">
        <w:tc>
          <w:tcPr>
            <w:tcW w:w="9782" w:type="dxa"/>
            <w:gridSpan w:val="2"/>
            <w:shd w:val="clear" w:color="auto" w:fill="D9D9D9"/>
            <w:vAlign w:val="center"/>
          </w:tcPr>
          <w:p w:rsidR="00747B0D" w:rsidRPr="007F1DE9" w:rsidRDefault="00747B0D" w:rsidP="00492751">
            <w:pPr>
              <w:ind w:left="72"/>
              <w:jc w:val="center"/>
              <w:rPr>
                <w:rFonts w:ascii="Arial" w:hAnsi="Arial" w:cs="Arial"/>
                <w:b/>
              </w:rPr>
            </w:pPr>
            <w:r w:rsidRPr="007F1DE9">
              <w:rPr>
                <w:rFonts w:ascii="Arial" w:hAnsi="Arial" w:cs="Arial"/>
                <w:b/>
              </w:rPr>
              <w:t>Záruční servis</w:t>
            </w:r>
          </w:p>
        </w:tc>
      </w:tr>
      <w:tr w:rsidR="00747B0D" w:rsidRPr="00E558CC" w:rsidTr="00747B0D">
        <w:tc>
          <w:tcPr>
            <w:tcW w:w="3403" w:type="dxa"/>
            <w:vAlign w:val="center"/>
          </w:tcPr>
          <w:p w:rsidR="00747B0D" w:rsidRPr="007F1DE9" w:rsidRDefault="00747B0D" w:rsidP="00492751">
            <w:pPr>
              <w:pStyle w:val="Nadpis9"/>
              <w:numPr>
                <w:ilvl w:val="0"/>
                <w:numId w:val="0"/>
              </w:numPr>
              <w:ind w:left="113"/>
              <w:jc w:val="left"/>
              <w:rPr>
                <w:rFonts w:ascii="Arial" w:hAnsi="Arial" w:cs="Arial"/>
                <w:b/>
                <w:i/>
                <w:sz w:val="20"/>
                <w:lang w:val="cs-CZ"/>
              </w:rPr>
            </w:pPr>
            <w:r w:rsidRPr="007F1DE9">
              <w:rPr>
                <w:rFonts w:ascii="Arial" w:hAnsi="Arial" w:cs="Arial"/>
                <w:b/>
                <w:sz w:val="20"/>
                <w:lang w:val="cs-CZ"/>
              </w:rPr>
              <w:t xml:space="preserve">Doba poskytování záručního servisu poskytovaného prodávajícím </w:t>
            </w:r>
            <w:r>
              <w:rPr>
                <w:rFonts w:ascii="Arial" w:hAnsi="Arial" w:cs="Arial"/>
                <w:b/>
                <w:sz w:val="20"/>
                <w:lang w:val="cs-CZ"/>
              </w:rPr>
              <w:t>v místě</w:t>
            </w:r>
            <w:r w:rsidRPr="007F1DE9">
              <w:rPr>
                <w:rFonts w:ascii="Arial" w:hAnsi="Arial" w:cs="Arial"/>
                <w:b/>
                <w:sz w:val="20"/>
                <w:lang w:val="cs-CZ"/>
              </w:rPr>
              <w:t xml:space="preserve"> plnění</w:t>
            </w:r>
          </w:p>
        </w:tc>
        <w:tc>
          <w:tcPr>
            <w:tcW w:w="6379" w:type="dxa"/>
            <w:vAlign w:val="center"/>
          </w:tcPr>
          <w:p w:rsidR="00747B0D" w:rsidRPr="007F1DE9" w:rsidRDefault="00747B0D" w:rsidP="00492751">
            <w:pPr>
              <w:jc w:val="both"/>
              <w:rPr>
                <w:rFonts w:ascii="Arial" w:hAnsi="Arial" w:cs="Arial"/>
              </w:rPr>
            </w:pPr>
            <w:r>
              <w:rPr>
                <w:rFonts w:ascii="Arial" w:hAnsi="Arial" w:cs="Arial"/>
              </w:rPr>
              <w:t>4 roky</w:t>
            </w:r>
            <w:r w:rsidRPr="007F1DE9">
              <w:rPr>
                <w:rFonts w:ascii="Arial" w:hAnsi="Arial" w:cs="Arial"/>
              </w:rPr>
              <w:t xml:space="preserve"> (záruční servis zahrnuje i cenu náhradních dílů a práci servisního technika v příslušné lokalitě)</w:t>
            </w:r>
          </w:p>
        </w:tc>
      </w:tr>
      <w:tr w:rsidR="00747B0D" w:rsidRPr="00E558CC" w:rsidTr="00747B0D">
        <w:tc>
          <w:tcPr>
            <w:tcW w:w="3403" w:type="dxa"/>
            <w:vAlign w:val="center"/>
          </w:tcPr>
          <w:p w:rsidR="00747B0D" w:rsidRPr="007F1DE9" w:rsidRDefault="00747B0D" w:rsidP="00492751">
            <w:pPr>
              <w:ind w:left="113"/>
              <w:rPr>
                <w:rFonts w:ascii="Arial" w:hAnsi="Arial" w:cs="Arial"/>
                <w:b/>
              </w:rPr>
            </w:pPr>
            <w:r w:rsidRPr="007F1DE9">
              <w:rPr>
                <w:rFonts w:ascii="Arial" w:hAnsi="Arial" w:cs="Arial"/>
                <w:b/>
              </w:rPr>
              <w:t xml:space="preserve">Zásah/zprovoznění v rámci záručního servisu </w:t>
            </w:r>
          </w:p>
        </w:tc>
        <w:tc>
          <w:tcPr>
            <w:tcW w:w="6379" w:type="dxa"/>
            <w:vAlign w:val="center"/>
          </w:tcPr>
          <w:p w:rsidR="00747B0D" w:rsidRPr="007F1DE9" w:rsidRDefault="00747B0D" w:rsidP="00492751">
            <w:pPr>
              <w:jc w:val="both"/>
              <w:rPr>
                <w:rFonts w:ascii="Arial" w:hAnsi="Arial" w:cs="Arial"/>
                <w:highlight w:val="yellow"/>
              </w:rPr>
            </w:pPr>
            <w:r w:rsidRPr="007F1DE9">
              <w:rPr>
                <w:rFonts w:ascii="Arial" w:hAnsi="Arial" w:cs="Arial"/>
              </w:rPr>
              <w:t>24 hodin zásah/48 hodin zprovoznění (měří se pouze v pracovní dny od 8:00 do 16:00, mimo tento interval dochází k "zastavení hodin"), počítáno od</w:t>
            </w:r>
            <w:r>
              <w:rPr>
                <w:rFonts w:ascii="Arial" w:hAnsi="Arial" w:cs="Arial"/>
              </w:rPr>
              <w:t xml:space="preserve"> okamžiku notifikace dle čl. VII. odst. 11</w:t>
            </w:r>
            <w:r w:rsidRPr="007F1DE9">
              <w:rPr>
                <w:rFonts w:ascii="Arial" w:hAnsi="Arial" w:cs="Arial"/>
              </w:rPr>
              <w:t xml:space="preserve"> Rámcové smlouvy.</w:t>
            </w:r>
          </w:p>
        </w:tc>
      </w:tr>
      <w:tr w:rsidR="00747B0D" w:rsidRPr="00E558CC" w:rsidTr="00747B0D">
        <w:tc>
          <w:tcPr>
            <w:tcW w:w="3403" w:type="dxa"/>
            <w:vAlign w:val="center"/>
          </w:tcPr>
          <w:p w:rsidR="00747B0D" w:rsidRPr="007F1DE9" w:rsidRDefault="00747B0D" w:rsidP="00492751">
            <w:pPr>
              <w:ind w:left="113"/>
              <w:rPr>
                <w:rFonts w:ascii="Arial" w:hAnsi="Arial" w:cs="Arial"/>
                <w:b/>
              </w:rPr>
            </w:pPr>
            <w:r w:rsidRPr="007F1DE9">
              <w:rPr>
                <w:rFonts w:ascii="Arial" w:hAnsi="Arial" w:cs="Arial"/>
                <w:b/>
              </w:rPr>
              <w:t>Způsob komunikace kupujícího s prodávajícím při poskytování záručního servisu</w:t>
            </w:r>
          </w:p>
        </w:tc>
        <w:tc>
          <w:tcPr>
            <w:tcW w:w="6379" w:type="dxa"/>
            <w:vAlign w:val="center"/>
          </w:tcPr>
          <w:p w:rsidR="00747B0D" w:rsidRPr="007F1DE9" w:rsidRDefault="00747B0D" w:rsidP="00492751">
            <w:pPr>
              <w:rPr>
                <w:rFonts w:ascii="Arial" w:hAnsi="Arial" w:cs="Arial"/>
              </w:rPr>
            </w:pPr>
            <w:r w:rsidRPr="007F1DE9">
              <w:rPr>
                <w:rFonts w:ascii="Arial" w:hAnsi="Arial" w:cs="Arial"/>
              </w:rPr>
              <w:t>Viz ustanovení čl. V</w:t>
            </w:r>
            <w:r>
              <w:rPr>
                <w:rFonts w:ascii="Arial" w:hAnsi="Arial" w:cs="Arial"/>
              </w:rPr>
              <w:t>II. odst. 6 a násl.</w:t>
            </w:r>
            <w:r w:rsidRPr="007F1DE9">
              <w:rPr>
                <w:rFonts w:ascii="Arial" w:hAnsi="Arial" w:cs="Arial"/>
              </w:rPr>
              <w:t xml:space="preserve"> Rámcové smlouvy.</w:t>
            </w:r>
          </w:p>
        </w:tc>
      </w:tr>
    </w:tbl>
    <w:p w:rsidR="00747B0D" w:rsidRPr="00637B90" w:rsidRDefault="00747B0D" w:rsidP="00CF3ADB">
      <w:pPr>
        <w:tabs>
          <w:tab w:val="num" w:pos="720"/>
        </w:tabs>
        <w:spacing w:before="120"/>
        <w:rPr>
          <w:rFonts w:ascii="Arial" w:hAnsi="Arial" w:cs="Arial"/>
          <w:b/>
          <w:sz w:val="18"/>
          <w:szCs w:val="18"/>
          <w:highlight w:val="yellow"/>
        </w:rPr>
      </w:pPr>
    </w:p>
    <w:p w:rsidR="00CF3ADB" w:rsidRDefault="00CF3ADB" w:rsidP="00AE4D8C">
      <w:pPr>
        <w:spacing w:line="276" w:lineRule="auto"/>
        <w:rPr>
          <w:rFonts w:ascii="Arial" w:hAnsi="Arial" w:cs="Arial"/>
          <w:b/>
          <w:sz w:val="24"/>
          <w:szCs w:val="24"/>
        </w:rPr>
        <w:sectPr w:rsidR="00CF3ADB" w:rsidSect="007F1DE9">
          <w:footerReference w:type="default" r:id="rId17"/>
          <w:pgSz w:w="11906" w:h="16838"/>
          <w:pgMar w:top="1276" w:right="1417" w:bottom="1417" w:left="1417" w:header="708" w:footer="708" w:gutter="0"/>
          <w:cols w:space="708"/>
          <w:docGrid w:linePitch="360"/>
        </w:sectPr>
      </w:pPr>
    </w:p>
    <w:p w:rsidR="00AE4D8C" w:rsidRDefault="00AE4D8C" w:rsidP="00AE4D8C">
      <w:pPr>
        <w:spacing w:line="276" w:lineRule="auto"/>
        <w:rPr>
          <w:rFonts w:ascii="Arial" w:hAnsi="Arial" w:cs="Arial"/>
          <w:b/>
          <w:sz w:val="24"/>
          <w:szCs w:val="24"/>
        </w:rPr>
      </w:pPr>
      <w:r>
        <w:rPr>
          <w:rFonts w:ascii="Arial" w:hAnsi="Arial" w:cs="Arial"/>
          <w:b/>
          <w:sz w:val="24"/>
          <w:szCs w:val="24"/>
        </w:rPr>
        <w:t>Příloha č. 2</w:t>
      </w:r>
      <w:r w:rsidRPr="00861727">
        <w:rPr>
          <w:rFonts w:ascii="Arial" w:hAnsi="Arial" w:cs="Arial"/>
          <w:b/>
          <w:sz w:val="24"/>
          <w:szCs w:val="24"/>
        </w:rPr>
        <w:t xml:space="preserve"> – „</w:t>
      </w:r>
      <w:r>
        <w:rPr>
          <w:rFonts w:ascii="Arial" w:hAnsi="Arial" w:cs="Arial"/>
          <w:b/>
          <w:sz w:val="24"/>
          <w:szCs w:val="24"/>
        </w:rPr>
        <w:t>Cena plnění</w:t>
      </w:r>
      <w:r w:rsidRPr="00095045">
        <w:rPr>
          <w:rFonts w:ascii="Arial" w:hAnsi="Arial" w:cs="Arial"/>
          <w:b/>
          <w:sz w:val="24"/>
          <w:szCs w:val="24"/>
        </w:rPr>
        <w:t>“</w:t>
      </w:r>
    </w:p>
    <w:p w:rsidR="00540510" w:rsidRDefault="00540510" w:rsidP="00AE4D8C">
      <w:pPr>
        <w:spacing w:line="276" w:lineRule="auto"/>
        <w:rPr>
          <w:rFonts w:ascii="Arial" w:hAnsi="Arial" w:cs="Arial"/>
          <w:b/>
          <w:sz w:val="24"/>
          <w:szCs w:val="24"/>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1"/>
        <w:gridCol w:w="4917"/>
        <w:gridCol w:w="1253"/>
        <w:gridCol w:w="755"/>
        <w:gridCol w:w="1533"/>
      </w:tblGrid>
      <w:tr w:rsidR="00540510" w:rsidRPr="00540510" w:rsidTr="00540510">
        <w:trPr>
          <w:trHeight w:val="934"/>
        </w:trPr>
        <w:tc>
          <w:tcPr>
            <w:tcW w:w="771" w:type="dxa"/>
            <w:shd w:val="clear" w:color="000000" w:fill="CCCCCC"/>
            <w:vAlign w:val="center"/>
            <w:hideMark/>
          </w:tcPr>
          <w:p w:rsidR="00540510" w:rsidRPr="00540510" w:rsidRDefault="00540510" w:rsidP="00540510">
            <w:pPr>
              <w:rPr>
                <w:rFonts w:ascii="Arial" w:hAnsi="Arial" w:cs="Arial"/>
                <w:b/>
                <w:bCs/>
                <w:color w:val="000000"/>
                <w:sz w:val="18"/>
                <w:szCs w:val="18"/>
              </w:rPr>
            </w:pPr>
            <w:r w:rsidRPr="00540510">
              <w:rPr>
                <w:rFonts w:ascii="Arial" w:hAnsi="Arial" w:cs="Arial"/>
                <w:b/>
                <w:bCs/>
                <w:color w:val="000000"/>
                <w:sz w:val="18"/>
                <w:szCs w:val="18"/>
              </w:rPr>
              <w:t> </w:t>
            </w:r>
          </w:p>
        </w:tc>
        <w:tc>
          <w:tcPr>
            <w:tcW w:w="4917" w:type="dxa"/>
            <w:shd w:val="clear" w:color="000000" w:fill="CCCCCC"/>
            <w:vAlign w:val="center"/>
            <w:hideMark/>
          </w:tcPr>
          <w:p w:rsidR="00540510" w:rsidRPr="00540510" w:rsidRDefault="00540510" w:rsidP="00540510">
            <w:pPr>
              <w:rPr>
                <w:rFonts w:ascii="Arial" w:hAnsi="Arial" w:cs="Arial"/>
                <w:b/>
                <w:bCs/>
                <w:color w:val="000000"/>
                <w:sz w:val="18"/>
                <w:szCs w:val="18"/>
              </w:rPr>
            </w:pPr>
            <w:r w:rsidRPr="00540510">
              <w:rPr>
                <w:rFonts w:ascii="Arial" w:hAnsi="Arial" w:cs="Arial"/>
                <w:b/>
                <w:bCs/>
                <w:color w:val="000000"/>
                <w:sz w:val="18"/>
                <w:szCs w:val="18"/>
              </w:rPr>
              <w:t>Dodávka</w:t>
            </w:r>
          </w:p>
        </w:tc>
        <w:tc>
          <w:tcPr>
            <w:tcW w:w="1253" w:type="dxa"/>
            <w:shd w:val="clear" w:color="000000" w:fill="CCCCCC"/>
            <w:vAlign w:val="center"/>
            <w:hideMark/>
          </w:tcPr>
          <w:p w:rsidR="00540510" w:rsidRPr="00540510" w:rsidRDefault="00540510" w:rsidP="00540510">
            <w:pPr>
              <w:jc w:val="center"/>
              <w:rPr>
                <w:rFonts w:ascii="Arial" w:hAnsi="Arial" w:cs="Arial"/>
                <w:b/>
                <w:bCs/>
                <w:color w:val="000000"/>
                <w:sz w:val="18"/>
                <w:szCs w:val="18"/>
              </w:rPr>
            </w:pPr>
            <w:r w:rsidRPr="00540510">
              <w:rPr>
                <w:rFonts w:ascii="Arial" w:hAnsi="Arial" w:cs="Arial"/>
                <w:b/>
                <w:bCs/>
                <w:color w:val="000000"/>
                <w:sz w:val="18"/>
                <w:szCs w:val="18"/>
              </w:rPr>
              <w:t xml:space="preserve">Cena v Kč </w:t>
            </w:r>
            <w:r w:rsidRPr="00540510">
              <w:rPr>
                <w:rFonts w:ascii="Arial" w:hAnsi="Arial" w:cs="Arial"/>
                <w:b/>
                <w:bCs/>
                <w:color w:val="000000"/>
                <w:sz w:val="18"/>
                <w:szCs w:val="18"/>
              </w:rPr>
              <w:br/>
              <w:t>za jednotku</w:t>
            </w:r>
            <w:r w:rsidRPr="00540510">
              <w:rPr>
                <w:rFonts w:ascii="Arial" w:hAnsi="Arial" w:cs="Arial"/>
                <w:b/>
                <w:bCs/>
                <w:color w:val="000000"/>
                <w:sz w:val="18"/>
                <w:szCs w:val="18"/>
              </w:rPr>
              <w:br/>
              <w:t xml:space="preserve">bez DPH </w:t>
            </w:r>
          </w:p>
        </w:tc>
        <w:tc>
          <w:tcPr>
            <w:tcW w:w="755" w:type="dxa"/>
            <w:shd w:val="clear" w:color="000000" w:fill="CCCCCC"/>
            <w:vAlign w:val="center"/>
            <w:hideMark/>
          </w:tcPr>
          <w:p w:rsidR="00540510" w:rsidRPr="00540510" w:rsidRDefault="00540510" w:rsidP="00540510">
            <w:pPr>
              <w:jc w:val="center"/>
              <w:rPr>
                <w:rFonts w:ascii="Arial" w:hAnsi="Arial" w:cs="Arial"/>
                <w:b/>
                <w:bCs/>
                <w:color w:val="000000"/>
                <w:sz w:val="18"/>
                <w:szCs w:val="18"/>
              </w:rPr>
            </w:pPr>
            <w:r w:rsidRPr="00540510">
              <w:rPr>
                <w:rFonts w:ascii="Arial" w:hAnsi="Arial" w:cs="Arial"/>
                <w:b/>
                <w:bCs/>
                <w:color w:val="000000"/>
                <w:sz w:val="18"/>
                <w:szCs w:val="18"/>
              </w:rPr>
              <w:t>Sazba DPH v %</w:t>
            </w:r>
          </w:p>
        </w:tc>
        <w:tc>
          <w:tcPr>
            <w:tcW w:w="1533" w:type="dxa"/>
            <w:shd w:val="clear" w:color="000000" w:fill="CCCCCC"/>
            <w:vAlign w:val="center"/>
            <w:hideMark/>
          </w:tcPr>
          <w:p w:rsidR="00540510" w:rsidRPr="00540510" w:rsidRDefault="00540510" w:rsidP="00540510">
            <w:pPr>
              <w:jc w:val="center"/>
              <w:rPr>
                <w:rFonts w:ascii="Arial" w:hAnsi="Arial" w:cs="Arial"/>
                <w:b/>
                <w:bCs/>
                <w:color w:val="000000"/>
                <w:sz w:val="18"/>
                <w:szCs w:val="18"/>
              </w:rPr>
            </w:pPr>
            <w:r w:rsidRPr="00540510">
              <w:rPr>
                <w:rFonts w:ascii="Arial" w:hAnsi="Arial" w:cs="Arial"/>
                <w:b/>
                <w:bCs/>
                <w:color w:val="000000"/>
                <w:sz w:val="18"/>
                <w:szCs w:val="18"/>
              </w:rPr>
              <w:t xml:space="preserve">Cena v Kč </w:t>
            </w:r>
            <w:r w:rsidRPr="00540510">
              <w:rPr>
                <w:rFonts w:ascii="Arial" w:hAnsi="Arial" w:cs="Arial"/>
                <w:b/>
                <w:bCs/>
                <w:color w:val="000000"/>
                <w:sz w:val="18"/>
                <w:szCs w:val="18"/>
              </w:rPr>
              <w:br/>
              <w:t>za jednotku</w:t>
            </w:r>
            <w:r w:rsidRPr="00540510">
              <w:rPr>
                <w:rFonts w:ascii="Arial" w:hAnsi="Arial" w:cs="Arial"/>
                <w:b/>
                <w:bCs/>
                <w:color w:val="000000"/>
                <w:sz w:val="18"/>
                <w:szCs w:val="18"/>
              </w:rPr>
              <w:br/>
              <w:t xml:space="preserve">s DPH </w:t>
            </w:r>
          </w:p>
        </w:tc>
      </w:tr>
      <w:tr w:rsidR="00540510" w:rsidRPr="00540510" w:rsidTr="00540510">
        <w:trPr>
          <w:trHeight w:val="575"/>
        </w:trPr>
        <w:tc>
          <w:tcPr>
            <w:tcW w:w="771" w:type="dxa"/>
            <w:shd w:val="clear" w:color="auto" w:fill="auto"/>
            <w:noWrap/>
            <w:vAlign w:val="center"/>
            <w:hideMark/>
          </w:tcPr>
          <w:p w:rsidR="00540510" w:rsidRPr="00540510" w:rsidRDefault="00540510" w:rsidP="00540510">
            <w:pPr>
              <w:jc w:val="center"/>
              <w:rPr>
                <w:rFonts w:ascii="Calibri" w:hAnsi="Calibri"/>
                <w:color w:val="000000"/>
                <w:sz w:val="22"/>
                <w:szCs w:val="22"/>
              </w:rPr>
            </w:pPr>
            <w:r w:rsidRPr="00540510">
              <w:rPr>
                <w:rFonts w:ascii="Calibri" w:hAnsi="Calibri"/>
                <w:color w:val="000000"/>
                <w:sz w:val="22"/>
                <w:szCs w:val="22"/>
              </w:rPr>
              <w:t>1</w:t>
            </w:r>
          </w:p>
        </w:tc>
        <w:tc>
          <w:tcPr>
            <w:tcW w:w="4917" w:type="dxa"/>
            <w:shd w:val="clear" w:color="auto" w:fill="auto"/>
            <w:vAlign w:val="center"/>
            <w:hideMark/>
          </w:tcPr>
          <w:p w:rsidR="00540510" w:rsidRPr="00540510" w:rsidRDefault="00540510" w:rsidP="00540510">
            <w:pPr>
              <w:rPr>
                <w:rFonts w:ascii="Arial" w:hAnsi="Arial" w:cs="Arial"/>
                <w:color w:val="000000"/>
              </w:rPr>
            </w:pPr>
            <w:r w:rsidRPr="00540510">
              <w:rPr>
                <w:rFonts w:ascii="Arial" w:hAnsi="Arial" w:cs="Arial"/>
                <w:color w:val="000000"/>
              </w:rPr>
              <w:t xml:space="preserve">Konfigurace MFMP - malá přenosná multifunkční tiskárna </w:t>
            </w:r>
          </w:p>
        </w:tc>
        <w:tc>
          <w:tcPr>
            <w:tcW w:w="1253" w:type="dxa"/>
            <w:shd w:val="clear" w:color="auto" w:fill="auto"/>
            <w:vAlign w:val="center"/>
            <w:hideMark/>
          </w:tcPr>
          <w:p w:rsidR="00540510" w:rsidRPr="00540510" w:rsidRDefault="00540510" w:rsidP="00540510">
            <w:pPr>
              <w:jc w:val="right"/>
              <w:rPr>
                <w:rFonts w:ascii="Arial" w:hAnsi="Arial" w:cs="Arial"/>
              </w:rPr>
            </w:pPr>
            <w:r w:rsidRPr="00540510">
              <w:rPr>
                <w:rFonts w:ascii="Arial" w:hAnsi="Arial" w:cs="Arial"/>
              </w:rPr>
              <w:t>6 876,00 Kč</w:t>
            </w:r>
          </w:p>
        </w:tc>
        <w:tc>
          <w:tcPr>
            <w:tcW w:w="755" w:type="dxa"/>
            <w:shd w:val="clear" w:color="auto" w:fill="auto"/>
            <w:vAlign w:val="center"/>
            <w:hideMark/>
          </w:tcPr>
          <w:p w:rsidR="00540510" w:rsidRPr="00540510" w:rsidRDefault="00540510" w:rsidP="00540510">
            <w:pPr>
              <w:jc w:val="center"/>
              <w:rPr>
                <w:rFonts w:ascii="Arial" w:hAnsi="Arial" w:cs="Arial"/>
                <w:color w:val="000000"/>
              </w:rPr>
            </w:pPr>
            <w:r w:rsidRPr="00540510">
              <w:rPr>
                <w:rFonts w:ascii="Arial" w:hAnsi="Arial" w:cs="Arial"/>
                <w:color w:val="000000"/>
              </w:rPr>
              <w:t>21%</w:t>
            </w:r>
          </w:p>
        </w:tc>
        <w:tc>
          <w:tcPr>
            <w:tcW w:w="1533" w:type="dxa"/>
            <w:shd w:val="clear" w:color="auto" w:fill="auto"/>
            <w:vAlign w:val="center"/>
            <w:hideMark/>
          </w:tcPr>
          <w:p w:rsidR="00540510" w:rsidRPr="00540510" w:rsidRDefault="00540510" w:rsidP="00540510">
            <w:pPr>
              <w:jc w:val="right"/>
              <w:rPr>
                <w:rFonts w:ascii="Arial" w:hAnsi="Arial" w:cs="Arial"/>
                <w:color w:val="000000"/>
              </w:rPr>
            </w:pPr>
            <w:r w:rsidRPr="00540510">
              <w:rPr>
                <w:rFonts w:ascii="Arial" w:hAnsi="Arial" w:cs="Arial"/>
                <w:color w:val="000000"/>
              </w:rPr>
              <w:t>8 319,96 Kč</w:t>
            </w:r>
          </w:p>
        </w:tc>
      </w:tr>
    </w:tbl>
    <w:p w:rsidR="00540510" w:rsidRDefault="00540510" w:rsidP="00AE4D8C">
      <w:pPr>
        <w:spacing w:line="276" w:lineRule="auto"/>
        <w:rPr>
          <w:rFonts w:ascii="Arial" w:hAnsi="Arial" w:cs="Arial"/>
          <w:b/>
          <w:sz w:val="24"/>
          <w:szCs w:val="24"/>
        </w:rPr>
      </w:pPr>
    </w:p>
    <w:p w:rsidR="004A630A" w:rsidRDefault="004A630A" w:rsidP="00AE4D8C">
      <w:pPr>
        <w:spacing w:line="276" w:lineRule="auto"/>
        <w:rPr>
          <w:rFonts w:ascii="Arial" w:hAnsi="Arial" w:cs="Arial"/>
          <w:b/>
          <w:sz w:val="24"/>
          <w:szCs w:val="24"/>
        </w:rPr>
      </w:pPr>
    </w:p>
    <w:p w:rsidR="004A630A" w:rsidRDefault="004A630A">
      <w:pPr>
        <w:spacing w:after="200" w:line="276" w:lineRule="auto"/>
        <w:rPr>
          <w:rFonts w:ascii="Arial" w:hAnsi="Arial" w:cs="Arial"/>
          <w:b/>
          <w:sz w:val="24"/>
          <w:szCs w:val="24"/>
        </w:rPr>
      </w:pPr>
    </w:p>
    <w:p w:rsidR="00607C0D" w:rsidRPr="000E0FFE" w:rsidRDefault="00607C0D" w:rsidP="00607C0D">
      <w:pPr>
        <w:rPr>
          <w:rFonts w:eastAsia="Calibri"/>
          <w:sz w:val="24"/>
          <w:szCs w:val="24"/>
          <w:highlight w:val="yellow"/>
        </w:rPr>
      </w:pPr>
      <w:r>
        <w:rPr>
          <w:rFonts w:ascii="Arial" w:hAnsi="Arial" w:cs="Arial"/>
          <w:b/>
          <w:sz w:val="24"/>
          <w:szCs w:val="24"/>
        </w:rPr>
        <w:t xml:space="preserve">Příloha č. 3 – „Standardy a podmínky dodávek informačního systému </w:t>
      </w:r>
      <w:r w:rsidRPr="00FB055C">
        <w:rPr>
          <w:rFonts w:ascii="Arial" w:hAnsi="Arial" w:cs="Arial"/>
          <w:b/>
          <w:sz w:val="24"/>
          <w:szCs w:val="24"/>
        </w:rPr>
        <w:t xml:space="preserve">Všeobecné zdravotní pojišťovny ČR" </w:t>
      </w:r>
    </w:p>
    <w:p w:rsidR="00F03B87" w:rsidRDefault="00F03B87"/>
    <w:p w:rsidR="003C4DB8" w:rsidRDefault="003C4DB8" w:rsidP="003C4DB8">
      <w:pPr>
        <w:spacing w:line="276" w:lineRule="auto"/>
        <w:rPr>
          <w:rFonts w:ascii="Arial" w:hAnsi="Arial" w:cs="Arial"/>
          <w:b/>
          <w:sz w:val="22"/>
          <w:szCs w:val="22"/>
        </w:rPr>
      </w:pPr>
      <w:r>
        <w:rPr>
          <w:rFonts w:ascii="Arial" w:hAnsi="Arial" w:cs="Arial"/>
          <w:b/>
          <w:sz w:val="22"/>
          <w:szCs w:val="22"/>
        </w:rPr>
        <w:t>Příloha č. 3 je přiložena pouze v elektronické podobě na datovém nosiči (CD).</w:t>
      </w:r>
    </w:p>
    <w:p w:rsidR="003C4DB8" w:rsidRDefault="003C4DB8"/>
    <w:sectPr w:rsidR="003C4DB8" w:rsidSect="00885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C7C" w:rsidRDefault="00C86C7C">
      <w:r>
        <w:separator/>
      </w:r>
    </w:p>
  </w:endnote>
  <w:endnote w:type="continuationSeparator" w:id="0">
    <w:p w:rsidR="00C86C7C" w:rsidRDefault="00C86C7C">
      <w:r>
        <w:continuationSeparator/>
      </w:r>
    </w:p>
  </w:endnote>
  <w:endnote w:type="continuationNotice" w:id="1">
    <w:p w:rsidR="00C86C7C" w:rsidRDefault="00C8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9B" w:rsidRDefault="0037749B" w:rsidP="00B2055B">
    <w:pPr>
      <w:pStyle w:val="Zpat"/>
      <w:jc w:val="center"/>
    </w:pPr>
    <w:r>
      <w:fldChar w:fldCharType="begin"/>
    </w:r>
    <w:r>
      <w:instrText xml:space="preserve"> PAGE   \* MERGEFORMAT </w:instrText>
    </w:r>
    <w:r>
      <w:fldChar w:fldCharType="separate"/>
    </w:r>
    <w:r w:rsidR="009A439C">
      <w:rPr>
        <w:noProof/>
      </w:rPr>
      <w:t>1</w:t>
    </w:r>
    <w:r>
      <w:fldChar w:fldCharType="end"/>
    </w:r>
  </w:p>
  <w:p w:rsidR="0037749B" w:rsidRDefault="0037749B">
    <w:pPr>
      <w:pStyle w:val="Zpat"/>
    </w:pPr>
  </w:p>
  <w:p w:rsidR="0037749B" w:rsidRDefault="0037749B"/>
  <w:p w:rsidR="0037749B" w:rsidRDefault="0037749B"/>
  <w:p w:rsidR="0037749B" w:rsidRDefault="0037749B"/>
  <w:p w:rsidR="0037749B" w:rsidRDefault="0037749B"/>
  <w:p w:rsidR="0037749B" w:rsidRDefault="003774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C7C" w:rsidRDefault="00C86C7C">
      <w:r>
        <w:separator/>
      </w:r>
    </w:p>
  </w:footnote>
  <w:footnote w:type="continuationSeparator" w:id="0">
    <w:p w:rsidR="00C86C7C" w:rsidRDefault="00C86C7C">
      <w:r>
        <w:continuationSeparator/>
      </w:r>
    </w:p>
  </w:footnote>
  <w:footnote w:type="continuationNotice" w:id="1">
    <w:p w:rsidR="00C86C7C" w:rsidRDefault="00C86C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59B"/>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nsid w:val="06EE0409"/>
    <w:multiLevelType w:val="hybridMultilevel"/>
    <w:tmpl w:val="D84A49BE"/>
    <w:lvl w:ilvl="0" w:tplc="8EA840C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3">
    <w:nsid w:val="167D00FF"/>
    <w:multiLevelType w:val="hybridMultilevel"/>
    <w:tmpl w:val="69A68078"/>
    <w:lvl w:ilvl="0" w:tplc="FEDCE384">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1E13AF"/>
    <w:multiLevelType w:val="hybridMultilevel"/>
    <w:tmpl w:val="6A4412A8"/>
    <w:lvl w:ilvl="0" w:tplc="04050017">
      <w:start w:val="1"/>
      <w:numFmt w:val="lowerLetter"/>
      <w:lvlText w:val="%1)"/>
      <w:lvlJc w:val="left"/>
      <w:pPr>
        <w:ind w:left="1429" w:hanging="360"/>
      </w:pPr>
      <w:rPr>
        <w:rFonts w:hint="default"/>
      </w:rPr>
    </w:lvl>
    <w:lvl w:ilvl="1" w:tplc="0E60F878">
      <w:start w:val="1"/>
      <w:numFmt w:val="decimal"/>
      <w:lvlText w:val="%2)"/>
      <w:lvlJc w:val="left"/>
      <w:pPr>
        <w:ind w:left="2149" w:hanging="360"/>
      </w:pPr>
      <w:rPr>
        <w:rFonts w:hint="default"/>
      </w:rPr>
    </w:lvl>
    <w:lvl w:ilvl="2" w:tplc="04050017">
      <w:start w:val="1"/>
      <w:numFmt w:val="lowerLetter"/>
      <w:lvlText w:val="%3)"/>
      <w:lvlJc w:val="left"/>
      <w:pPr>
        <w:ind w:left="2869" w:hanging="180"/>
      </w:pPr>
      <w:rPr>
        <w:rFonts w:hint="default"/>
      </w:r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2B9664FE"/>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2C946943"/>
    <w:multiLevelType w:val="hybridMultilevel"/>
    <w:tmpl w:val="199CB764"/>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FD1B00"/>
    <w:multiLevelType w:val="hybridMultilevel"/>
    <w:tmpl w:val="97704AC2"/>
    <w:lvl w:ilvl="0" w:tplc="B4EEB2D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591FE6"/>
    <w:multiLevelType w:val="hybridMultilevel"/>
    <w:tmpl w:val="52B8C9A2"/>
    <w:lvl w:ilvl="0" w:tplc="CC2C2B60">
      <w:start w:val="1"/>
      <w:numFmt w:val="decimal"/>
      <w:lvlText w:val="%1."/>
      <w:lvlJc w:val="left"/>
      <w:pPr>
        <w:ind w:left="6314"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BD30C2"/>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nsid w:val="41CD22EA"/>
    <w:multiLevelType w:val="hybridMultilevel"/>
    <w:tmpl w:val="F64668E8"/>
    <w:lvl w:ilvl="0" w:tplc="2B06FC2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489880C4">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E6168556">
      <w:start w:val="1"/>
      <w:numFmt w:val="decimal"/>
      <w:lvlText w:val="%7."/>
      <w:lvlJc w:val="left"/>
      <w:pPr>
        <w:ind w:left="5040" w:hanging="360"/>
      </w:pPr>
      <w:rPr>
        <w:rFonts w:ascii="Arial" w:hAnsi="Arial" w:cs="Arial" w:hint="default"/>
        <w:b/>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CD678D1"/>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6">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8EE6B6B"/>
    <w:multiLevelType w:val="multilevel"/>
    <w:tmpl w:val="E79E4F4E"/>
    <w:lvl w:ilvl="0">
      <w:start w:val="1"/>
      <w:numFmt w:val="decimal"/>
      <w:lvlText w:val="%1)"/>
      <w:lvlJc w:val="left"/>
      <w:pPr>
        <w:tabs>
          <w:tab w:val="num" w:pos="644"/>
        </w:tabs>
        <w:ind w:left="644" w:hanging="360"/>
      </w:pPr>
      <w:rPr>
        <w:rFonts w:hint="default"/>
      </w:rPr>
    </w:lvl>
    <w:lvl w:ilvl="1">
      <w:start w:val="5"/>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A110E12"/>
    <w:multiLevelType w:val="hybridMultilevel"/>
    <w:tmpl w:val="59FA2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254BD0"/>
    <w:multiLevelType w:val="hybridMultilevel"/>
    <w:tmpl w:val="604A7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C32ADB"/>
    <w:multiLevelType w:val="hybridMultilevel"/>
    <w:tmpl w:val="06AC408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nsid w:val="656C2915"/>
    <w:multiLevelType w:val="multilevel"/>
    <w:tmpl w:val="5624F7FE"/>
    <w:lvl w:ilvl="0">
      <w:start w:val="1"/>
      <w:numFmt w:val="decimal"/>
      <w:lvlText w:val="%1)"/>
      <w:lvlJc w:val="left"/>
      <w:pPr>
        <w:tabs>
          <w:tab w:val="num" w:pos="644"/>
        </w:tabs>
        <w:ind w:left="644" w:hanging="360"/>
      </w:pPr>
      <w:rPr>
        <w:rFonts w:hint="default"/>
      </w:rPr>
    </w:lvl>
    <w:lvl w:ilvl="1">
      <w:start w:val="6"/>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5B63F90"/>
    <w:multiLevelType w:val="multilevel"/>
    <w:tmpl w:val="DB20DEC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A0A5CCA"/>
    <w:multiLevelType w:val="hybridMultilevel"/>
    <w:tmpl w:val="FCB6595A"/>
    <w:lvl w:ilvl="0" w:tplc="2B06FC2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nsid w:val="6C374835"/>
    <w:multiLevelType w:val="hybridMultilevel"/>
    <w:tmpl w:val="801AD9A8"/>
    <w:lvl w:ilvl="0" w:tplc="AF24A302">
      <w:start w:val="1"/>
      <w:numFmt w:val="decimal"/>
      <w:lvlText w:val="%1."/>
      <w:lvlJc w:val="left"/>
      <w:pPr>
        <w:tabs>
          <w:tab w:val="num" w:pos="0"/>
        </w:tabs>
        <w:ind w:left="283" w:hanging="283"/>
      </w:pPr>
      <w:rPr>
        <w:rFonts w:cs="Times New Roman" w:hint="default"/>
        <w:b w:val="0"/>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9">
    <w:nsid w:val="6E672EAB"/>
    <w:multiLevelType w:val="hybridMultilevel"/>
    <w:tmpl w:val="24BA78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97772E"/>
    <w:multiLevelType w:val="hybridMultilevel"/>
    <w:tmpl w:val="1F02D1D6"/>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6FF735BC"/>
    <w:multiLevelType w:val="multilevel"/>
    <w:tmpl w:val="964098E0"/>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32">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BF314D"/>
    <w:multiLevelType w:val="hybridMultilevel"/>
    <w:tmpl w:val="B032168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BA11BB0"/>
    <w:multiLevelType w:val="multilevel"/>
    <w:tmpl w:val="F6EC56B6"/>
    <w:lvl w:ilvl="0">
      <w:start w:val="1"/>
      <w:numFmt w:val="decimal"/>
      <w:lvlText w:val="%1)"/>
      <w:lvlJc w:val="left"/>
      <w:pPr>
        <w:tabs>
          <w:tab w:val="num" w:pos="644"/>
        </w:tabs>
        <w:ind w:left="644" w:hanging="360"/>
      </w:pPr>
      <w:rPr>
        <w:rFonts w:hint="default"/>
      </w:rPr>
    </w:lvl>
    <w:lvl w:ilvl="1">
      <w:start w:val="5"/>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color w:val="FF0000"/>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5"/>
  </w:num>
  <w:num w:numId="2">
    <w:abstractNumId w:val="16"/>
  </w:num>
  <w:num w:numId="3">
    <w:abstractNumId w:val="7"/>
  </w:num>
  <w:num w:numId="4">
    <w:abstractNumId w:val="10"/>
  </w:num>
  <w:num w:numId="5">
    <w:abstractNumId w:val="22"/>
  </w:num>
  <w:num w:numId="6">
    <w:abstractNumId w:val="11"/>
  </w:num>
  <w:num w:numId="7">
    <w:abstractNumId w:val="19"/>
  </w:num>
  <w:num w:numId="8">
    <w:abstractNumId w:val="8"/>
  </w:num>
  <w:num w:numId="9">
    <w:abstractNumId w:val="34"/>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1"/>
  </w:num>
  <w:num w:numId="15">
    <w:abstractNumId w:val="27"/>
  </w:num>
  <w:num w:numId="16">
    <w:abstractNumId w:val="0"/>
  </w:num>
  <w:num w:numId="17">
    <w:abstractNumId w:val="33"/>
  </w:num>
  <w:num w:numId="18">
    <w:abstractNumId w:val="9"/>
  </w:num>
  <w:num w:numId="19">
    <w:abstractNumId w:val="23"/>
  </w:num>
  <w:num w:numId="20">
    <w:abstractNumId w:val="13"/>
  </w:num>
  <w:num w:numId="21">
    <w:abstractNumId w:val="6"/>
  </w:num>
  <w:num w:numId="22">
    <w:abstractNumId w:val="3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4"/>
  </w:num>
  <w:num w:numId="27">
    <w:abstractNumId w:val="24"/>
  </w:num>
  <w:num w:numId="28">
    <w:abstractNumId w:val="18"/>
  </w:num>
  <w:num w:numId="29">
    <w:abstractNumId w:val="14"/>
  </w:num>
  <w:num w:numId="30">
    <w:abstractNumId w:val="35"/>
  </w:num>
  <w:num w:numId="31">
    <w:abstractNumId w:val="30"/>
  </w:num>
  <w:num w:numId="32">
    <w:abstractNumId w:val="26"/>
  </w:num>
  <w:num w:numId="33">
    <w:abstractNumId w:val="31"/>
  </w:num>
  <w:num w:numId="34">
    <w:abstractNumId w:val="17"/>
  </w:num>
  <w:num w:numId="35">
    <w:abstractNumId w:val="20"/>
  </w:num>
  <w:num w:numId="36">
    <w:abstractNumId w:val="3"/>
  </w:num>
  <w:num w:numId="37">
    <w:abstractNumId w:val="28"/>
  </w:num>
  <w:num w:numId="3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8C"/>
    <w:rsid w:val="00000A9F"/>
    <w:rsid w:val="00010BEF"/>
    <w:rsid w:val="00025554"/>
    <w:rsid w:val="00026D37"/>
    <w:rsid w:val="00034118"/>
    <w:rsid w:val="00043AFE"/>
    <w:rsid w:val="00046D08"/>
    <w:rsid w:val="0005204F"/>
    <w:rsid w:val="00057426"/>
    <w:rsid w:val="0006493F"/>
    <w:rsid w:val="000D2189"/>
    <w:rsid w:val="000D2D86"/>
    <w:rsid w:val="000E0FFE"/>
    <w:rsid w:val="000F2D7A"/>
    <w:rsid w:val="0010287B"/>
    <w:rsid w:val="00102A1C"/>
    <w:rsid w:val="0011073E"/>
    <w:rsid w:val="001315C8"/>
    <w:rsid w:val="0013480C"/>
    <w:rsid w:val="001349A9"/>
    <w:rsid w:val="0015261B"/>
    <w:rsid w:val="00155F1C"/>
    <w:rsid w:val="001571DD"/>
    <w:rsid w:val="001645CC"/>
    <w:rsid w:val="001732A9"/>
    <w:rsid w:val="0018155A"/>
    <w:rsid w:val="001860EC"/>
    <w:rsid w:val="001907ED"/>
    <w:rsid w:val="00191F4B"/>
    <w:rsid w:val="001A189E"/>
    <w:rsid w:val="001A1A70"/>
    <w:rsid w:val="001D1564"/>
    <w:rsid w:val="001E13E8"/>
    <w:rsid w:val="001E6945"/>
    <w:rsid w:val="001F3275"/>
    <w:rsid w:val="002010B1"/>
    <w:rsid w:val="00203F11"/>
    <w:rsid w:val="00214D9C"/>
    <w:rsid w:val="002226BF"/>
    <w:rsid w:val="00232C1D"/>
    <w:rsid w:val="00254631"/>
    <w:rsid w:val="00274247"/>
    <w:rsid w:val="002A4366"/>
    <w:rsid w:val="002B6107"/>
    <w:rsid w:val="002B639A"/>
    <w:rsid w:val="002C1F3C"/>
    <w:rsid w:val="002D4283"/>
    <w:rsid w:val="002E692B"/>
    <w:rsid w:val="002E6F72"/>
    <w:rsid w:val="002F36CC"/>
    <w:rsid w:val="00321995"/>
    <w:rsid w:val="00332791"/>
    <w:rsid w:val="003531A6"/>
    <w:rsid w:val="003543A6"/>
    <w:rsid w:val="00371A8F"/>
    <w:rsid w:val="0037749B"/>
    <w:rsid w:val="003834B3"/>
    <w:rsid w:val="00384F52"/>
    <w:rsid w:val="003B4F42"/>
    <w:rsid w:val="003C4DB8"/>
    <w:rsid w:val="003E5080"/>
    <w:rsid w:val="0040645C"/>
    <w:rsid w:val="00426590"/>
    <w:rsid w:val="0043142F"/>
    <w:rsid w:val="00442C3F"/>
    <w:rsid w:val="004510F4"/>
    <w:rsid w:val="004620AF"/>
    <w:rsid w:val="00462E85"/>
    <w:rsid w:val="00471999"/>
    <w:rsid w:val="00483BA4"/>
    <w:rsid w:val="00490D18"/>
    <w:rsid w:val="00492751"/>
    <w:rsid w:val="004951E2"/>
    <w:rsid w:val="004954AD"/>
    <w:rsid w:val="00495DD1"/>
    <w:rsid w:val="004A1965"/>
    <w:rsid w:val="004A1E1D"/>
    <w:rsid w:val="004A630A"/>
    <w:rsid w:val="004A630C"/>
    <w:rsid w:val="004D0470"/>
    <w:rsid w:val="004E7A24"/>
    <w:rsid w:val="005023CF"/>
    <w:rsid w:val="00502F53"/>
    <w:rsid w:val="00522B73"/>
    <w:rsid w:val="00534239"/>
    <w:rsid w:val="00535683"/>
    <w:rsid w:val="00540510"/>
    <w:rsid w:val="00552FEB"/>
    <w:rsid w:val="00554731"/>
    <w:rsid w:val="00565438"/>
    <w:rsid w:val="00570923"/>
    <w:rsid w:val="005801A4"/>
    <w:rsid w:val="00580867"/>
    <w:rsid w:val="00582451"/>
    <w:rsid w:val="005B3E68"/>
    <w:rsid w:val="005C3503"/>
    <w:rsid w:val="005C49EF"/>
    <w:rsid w:val="005E1957"/>
    <w:rsid w:val="005E1D10"/>
    <w:rsid w:val="005E4407"/>
    <w:rsid w:val="005F14E0"/>
    <w:rsid w:val="00604485"/>
    <w:rsid w:val="00607C0D"/>
    <w:rsid w:val="00611EFC"/>
    <w:rsid w:val="006420AD"/>
    <w:rsid w:val="00657435"/>
    <w:rsid w:val="00657A56"/>
    <w:rsid w:val="00660ECD"/>
    <w:rsid w:val="006638C5"/>
    <w:rsid w:val="006650CB"/>
    <w:rsid w:val="00686F24"/>
    <w:rsid w:val="00694A84"/>
    <w:rsid w:val="006A58AB"/>
    <w:rsid w:val="006B229E"/>
    <w:rsid w:val="006C0AB5"/>
    <w:rsid w:val="006C11B8"/>
    <w:rsid w:val="006C7875"/>
    <w:rsid w:val="006D35BE"/>
    <w:rsid w:val="006E581A"/>
    <w:rsid w:val="00706B56"/>
    <w:rsid w:val="007148CA"/>
    <w:rsid w:val="00714FA4"/>
    <w:rsid w:val="00740B1A"/>
    <w:rsid w:val="00747B0D"/>
    <w:rsid w:val="00756026"/>
    <w:rsid w:val="00756484"/>
    <w:rsid w:val="00760607"/>
    <w:rsid w:val="00766431"/>
    <w:rsid w:val="007722BD"/>
    <w:rsid w:val="007779A1"/>
    <w:rsid w:val="007B00F3"/>
    <w:rsid w:val="007E0500"/>
    <w:rsid w:val="007E6BA4"/>
    <w:rsid w:val="007F1DE9"/>
    <w:rsid w:val="00805881"/>
    <w:rsid w:val="00812344"/>
    <w:rsid w:val="0082141E"/>
    <w:rsid w:val="00826015"/>
    <w:rsid w:val="00837D3B"/>
    <w:rsid w:val="00845D26"/>
    <w:rsid w:val="00854884"/>
    <w:rsid w:val="0086036B"/>
    <w:rsid w:val="00885D55"/>
    <w:rsid w:val="008869BB"/>
    <w:rsid w:val="00887C2D"/>
    <w:rsid w:val="008C3BA5"/>
    <w:rsid w:val="008D218A"/>
    <w:rsid w:val="008D361B"/>
    <w:rsid w:val="008E263E"/>
    <w:rsid w:val="008E7C72"/>
    <w:rsid w:val="008F0249"/>
    <w:rsid w:val="00903D5F"/>
    <w:rsid w:val="00912821"/>
    <w:rsid w:val="00915315"/>
    <w:rsid w:val="00925877"/>
    <w:rsid w:val="009331B1"/>
    <w:rsid w:val="009410B0"/>
    <w:rsid w:val="00942319"/>
    <w:rsid w:val="009456EA"/>
    <w:rsid w:val="00951F08"/>
    <w:rsid w:val="00957811"/>
    <w:rsid w:val="00977A90"/>
    <w:rsid w:val="0098032B"/>
    <w:rsid w:val="009817B0"/>
    <w:rsid w:val="00985875"/>
    <w:rsid w:val="009A42C0"/>
    <w:rsid w:val="009A439C"/>
    <w:rsid w:val="009A54C6"/>
    <w:rsid w:val="009A5FFC"/>
    <w:rsid w:val="009B0F1B"/>
    <w:rsid w:val="009C7938"/>
    <w:rsid w:val="009D3CBE"/>
    <w:rsid w:val="009D41AE"/>
    <w:rsid w:val="009F0FFF"/>
    <w:rsid w:val="009F38C7"/>
    <w:rsid w:val="00A02561"/>
    <w:rsid w:val="00A074B4"/>
    <w:rsid w:val="00A1503C"/>
    <w:rsid w:val="00A22CD7"/>
    <w:rsid w:val="00A26745"/>
    <w:rsid w:val="00A3029C"/>
    <w:rsid w:val="00A3051C"/>
    <w:rsid w:val="00A3198B"/>
    <w:rsid w:val="00A32AB1"/>
    <w:rsid w:val="00A57FE1"/>
    <w:rsid w:val="00A6791D"/>
    <w:rsid w:val="00A96F0C"/>
    <w:rsid w:val="00AA2412"/>
    <w:rsid w:val="00AA434E"/>
    <w:rsid w:val="00AA6C24"/>
    <w:rsid w:val="00AB58A6"/>
    <w:rsid w:val="00AC2B02"/>
    <w:rsid w:val="00AD2442"/>
    <w:rsid w:val="00AE1A0E"/>
    <w:rsid w:val="00AE4D8C"/>
    <w:rsid w:val="00AF2A9A"/>
    <w:rsid w:val="00B015D2"/>
    <w:rsid w:val="00B16148"/>
    <w:rsid w:val="00B2055B"/>
    <w:rsid w:val="00B2121B"/>
    <w:rsid w:val="00B267AD"/>
    <w:rsid w:val="00B55123"/>
    <w:rsid w:val="00B654B9"/>
    <w:rsid w:val="00B6656F"/>
    <w:rsid w:val="00B66F59"/>
    <w:rsid w:val="00B67166"/>
    <w:rsid w:val="00B9239B"/>
    <w:rsid w:val="00B93603"/>
    <w:rsid w:val="00BA33B1"/>
    <w:rsid w:val="00BC145D"/>
    <w:rsid w:val="00BD3C74"/>
    <w:rsid w:val="00BD605F"/>
    <w:rsid w:val="00BD6BDE"/>
    <w:rsid w:val="00BF5607"/>
    <w:rsid w:val="00C110ED"/>
    <w:rsid w:val="00C23766"/>
    <w:rsid w:val="00C33A10"/>
    <w:rsid w:val="00C36DEF"/>
    <w:rsid w:val="00C55129"/>
    <w:rsid w:val="00C65713"/>
    <w:rsid w:val="00C75338"/>
    <w:rsid w:val="00C85AD7"/>
    <w:rsid w:val="00C86251"/>
    <w:rsid w:val="00C86C7C"/>
    <w:rsid w:val="00C96F4D"/>
    <w:rsid w:val="00C975FD"/>
    <w:rsid w:val="00CA2D74"/>
    <w:rsid w:val="00CA4844"/>
    <w:rsid w:val="00CA4975"/>
    <w:rsid w:val="00CA60F5"/>
    <w:rsid w:val="00CB2F81"/>
    <w:rsid w:val="00CC6EE9"/>
    <w:rsid w:val="00CE271C"/>
    <w:rsid w:val="00CE66C3"/>
    <w:rsid w:val="00CF2FF8"/>
    <w:rsid w:val="00CF3ADB"/>
    <w:rsid w:val="00D02D39"/>
    <w:rsid w:val="00D14C8B"/>
    <w:rsid w:val="00D209E9"/>
    <w:rsid w:val="00D21053"/>
    <w:rsid w:val="00D3089D"/>
    <w:rsid w:val="00D3403E"/>
    <w:rsid w:val="00D633E5"/>
    <w:rsid w:val="00D858E9"/>
    <w:rsid w:val="00D902C7"/>
    <w:rsid w:val="00DA4B4D"/>
    <w:rsid w:val="00DA5C31"/>
    <w:rsid w:val="00DF3EDA"/>
    <w:rsid w:val="00DF42A3"/>
    <w:rsid w:val="00DF4CB1"/>
    <w:rsid w:val="00E07BA8"/>
    <w:rsid w:val="00E07E24"/>
    <w:rsid w:val="00E13E9C"/>
    <w:rsid w:val="00E220A6"/>
    <w:rsid w:val="00E24E3C"/>
    <w:rsid w:val="00E26E3A"/>
    <w:rsid w:val="00E320D7"/>
    <w:rsid w:val="00E37A87"/>
    <w:rsid w:val="00E40B88"/>
    <w:rsid w:val="00E558CC"/>
    <w:rsid w:val="00E57E9C"/>
    <w:rsid w:val="00E6195E"/>
    <w:rsid w:val="00E62060"/>
    <w:rsid w:val="00E64D4F"/>
    <w:rsid w:val="00E651A4"/>
    <w:rsid w:val="00E85926"/>
    <w:rsid w:val="00E977AF"/>
    <w:rsid w:val="00EB135D"/>
    <w:rsid w:val="00EC0787"/>
    <w:rsid w:val="00ED0432"/>
    <w:rsid w:val="00ED4F68"/>
    <w:rsid w:val="00EF4BC3"/>
    <w:rsid w:val="00EF6D31"/>
    <w:rsid w:val="00EF7C28"/>
    <w:rsid w:val="00F03B87"/>
    <w:rsid w:val="00F13F41"/>
    <w:rsid w:val="00F20CA3"/>
    <w:rsid w:val="00F26F83"/>
    <w:rsid w:val="00F2719E"/>
    <w:rsid w:val="00F30998"/>
    <w:rsid w:val="00F3754C"/>
    <w:rsid w:val="00F37BB3"/>
    <w:rsid w:val="00F400D0"/>
    <w:rsid w:val="00F40656"/>
    <w:rsid w:val="00F50EE0"/>
    <w:rsid w:val="00F57EBF"/>
    <w:rsid w:val="00F617EC"/>
    <w:rsid w:val="00F620F9"/>
    <w:rsid w:val="00F73B32"/>
    <w:rsid w:val="00F7421A"/>
    <w:rsid w:val="00F7561F"/>
    <w:rsid w:val="00F758D3"/>
    <w:rsid w:val="00F814A9"/>
    <w:rsid w:val="00F81D1F"/>
    <w:rsid w:val="00F83B23"/>
    <w:rsid w:val="00F85D86"/>
    <w:rsid w:val="00F95604"/>
    <w:rsid w:val="00FA1752"/>
    <w:rsid w:val="00FA599F"/>
    <w:rsid w:val="00FA6579"/>
    <w:rsid w:val="00FB055C"/>
    <w:rsid w:val="00FC22F5"/>
    <w:rsid w:val="00FD43D9"/>
    <w:rsid w:val="00FE239F"/>
    <w:rsid w:val="00FE3710"/>
    <w:rsid w:val="00FF3D3A"/>
    <w:rsid w:val="00FF5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0"/>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0"/>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0"/>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0"/>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0"/>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0"/>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0"/>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0"/>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rsid w:val="00AE4D8C"/>
    <w:pPr>
      <w:jc w:val="both"/>
    </w:pPr>
    <w:rPr>
      <w:sz w:val="24"/>
      <w:lang w:val="x-none"/>
    </w:rPr>
  </w:style>
  <w:style w:type="character" w:customStyle="1" w:styleId="ZkladntextChar">
    <w:name w:val="Základní text Char"/>
    <w:link w:val="Zkladntex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rsid w:val="00AE4D8C"/>
    <w:rPr>
      <w:sz w:val="16"/>
      <w:szCs w:val="16"/>
    </w:rPr>
  </w:style>
  <w:style w:type="paragraph" w:styleId="Textkomente">
    <w:name w:val="annotation text"/>
    <w:basedOn w:val="Normln"/>
    <w:link w:val="TextkomenteChar1"/>
    <w:unhideWhenUsed/>
    <w:rsid w:val="00AE4D8C"/>
    <w:rPr>
      <w:lang w:val="x-none"/>
    </w:rPr>
  </w:style>
  <w:style w:type="character" w:customStyle="1" w:styleId="TextkomenteChar1">
    <w:name w:val="Text komentáře Char1"/>
    <w:link w:val="Textkomente"/>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semiHidden/>
    <w:unhideWhenUsed/>
    <w:rsid w:val="00AE4D8C"/>
    <w:rPr>
      <w:rFonts w:ascii="Tahoma" w:hAnsi="Tahoma"/>
      <w:sz w:val="16"/>
      <w:szCs w:val="16"/>
      <w:lang w:val="x-none"/>
    </w:rPr>
  </w:style>
  <w:style w:type="character" w:customStyle="1" w:styleId="TextbublinyChar">
    <w:name w:val="Text bubliny Char"/>
    <w:link w:val="Textbubliny"/>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semiHidden/>
    <w:unhideWhenUsed/>
    <w:rsid w:val="00AE4D8C"/>
    <w:rPr>
      <w:b/>
      <w:bCs/>
    </w:rPr>
  </w:style>
  <w:style w:type="character" w:customStyle="1" w:styleId="PedmtkomenteChar">
    <w:name w:val="Předmět komentáře 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11"/>
      </w:numPr>
      <w:spacing w:before="120"/>
    </w:pPr>
    <w:rPr>
      <w:rFonts w:ascii="Arial" w:hAnsi="Arial"/>
      <w:szCs w:val="24"/>
    </w:rPr>
  </w:style>
  <w:style w:type="paragraph" w:customStyle="1" w:styleId="Barevnstnovnzvraznn11">
    <w:name w:val="Barevné stínování – zvýraznění 11"/>
    <w:hidden/>
    <w:uiPriority w:val="99"/>
    <w:semiHidden/>
    <w:rsid w:val="00AE4D8C"/>
    <w:rPr>
      <w:rFonts w:ascii="Times New Roman" w:eastAsia="Times New Roman" w:hAnsi="Times New Roman"/>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semiHidden/>
    <w:unhideWhenUsed/>
    <w:rsid w:val="00AE4D8C"/>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rPr>
      <w:rFonts w:ascii="Times New Roman" w:eastAsia="Times New Roman" w:hAnsi="Times New Roman"/>
    </w:rPr>
  </w:style>
  <w:style w:type="paragraph" w:styleId="Odstavecseseznamem">
    <w:name w:val="List Paragraph"/>
    <w:basedOn w:val="Normln"/>
    <w:link w:val="OdstavecseseznamemChar"/>
    <w:uiPriority w:val="99"/>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15"/>
      </w:numPr>
      <w:tabs>
        <w:tab w:val="left" w:pos="851"/>
      </w:tabs>
      <w:spacing w:before="120" w:after="120"/>
      <w:jc w:val="both"/>
      <w:outlineLvl w:val="6"/>
    </w:pPr>
    <w:rPr>
      <w:sz w:val="24"/>
      <w:szCs w:val="24"/>
    </w:rPr>
  </w:style>
  <w:style w:type="table" w:styleId="Mkatabulky">
    <w:name w:val="Table Grid"/>
    <w:basedOn w:val="Normlntabulka"/>
    <w:uiPriority w:val="59"/>
    <w:rsid w:val="00AE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254631"/>
    <w:pPr>
      <w:ind w:left="720"/>
      <w:contextualSpacing/>
    </w:pPr>
    <w:rPr>
      <w:rFonts w:eastAsia="Calibri"/>
    </w:rPr>
  </w:style>
  <w:style w:type="paragraph" w:styleId="Podtitul">
    <w:name w:val="Subtitle"/>
    <w:basedOn w:val="Normln"/>
    <w:next w:val="Normln"/>
    <w:link w:val="PodtitulChar"/>
    <w:qFormat/>
    <w:rsid w:val="00254631"/>
    <w:pPr>
      <w:numPr>
        <w:ilvl w:val="1"/>
      </w:numPr>
      <w:spacing w:after="200" w:line="276" w:lineRule="auto"/>
    </w:pPr>
    <w:rPr>
      <w:rFonts w:ascii="Cambria" w:eastAsia="Calibri" w:hAnsi="Cambria"/>
      <w:i/>
      <w:iCs/>
      <w:color w:val="4F81BD"/>
      <w:spacing w:val="15"/>
      <w:sz w:val="24"/>
      <w:szCs w:val="24"/>
      <w:lang w:val="x-none" w:eastAsia="x-none"/>
    </w:rPr>
  </w:style>
  <w:style w:type="character" w:customStyle="1" w:styleId="PodtitulChar">
    <w:name w:val="Podtitul Char"/>
    <w:link w:val="Podtitul"/>
    <w:rsid w:val="00254631"/>
    <w:rPr>
      <w:rFonts w:ascii="Cambria" w:eastAsia="Calibri" w:hAnsi="Cambria" w:cs="Times New Roman"/>
      <w:i/>
      <w:iCs/>
      <w:color w:val="4F81BD"/>
      <w:spacing w:val="15"/>
      <w:sz w:val="24"/>
      <w:szCs w:val="24"/>
      <w:lang w:val="x-none" w:eastAsia="x-none"/>
    </w:rPr>
  </w:style>
  <w:style w:type="paragraph" w:customStyle="1" w:styleId="Nadpisobsahu1">
    <w:name w:val="Nadpis obsahu1"/>
    <w:basedOn w:val="Nadpis1"/>
    <w:next w:val="Normln"/>
    <w:rsid w:val="00254631"/>
    <w:pPr>
      <w:keepLines/>
      <w:numPr>
        <w:numId w:val="0"/>
      </w:numPr>
      <w:spacing w:before="480" w:line="276" w:lineRule="auto"/>
      <w:jc w:val="left"/>
      <w:outlineLvl w:val="9"/>
    </w:pPr>
    <w:rPr>
      <w:rFonts w:ascii="Cambria" w:eastAsia="Calibri" w:hAnsi="Cambria"/>
      <w:b/>
      <w:bCs/>
      <w:color w:val="365F91"/>
      <w:sz w:val="20"/>
      <w:szCs w:val="28"/>
      <w:lang w:eastAsia="en-US"/>
    </w:rPr>
  </w:style>
  <w:style w:type="paragraph" w:styleId="Obsah1">
    <w:name w:val="toc 1"/>
    <w:basedOn w:val="Normln"/>
    <w:next w:val="Normln"/>
    <w:autoRedefine/>
    <w:rsid w:val="00254631"/>
    <w:pPr>
      <w:spacing w:after="100"/>
    </w:pPr>
    <w:rPr>
      <w:rFonts w:eastAsia="Calibri"/>
    </w:rPr>
  </w:style>
  <w:style w:type="paragraph" w:styleId="Obsah2">
    <w:name w:val="toc 2"/>
    <w:basedOn w:val="Normln"/>
    <w:next w:val="Normln"/>
    <w:autoRedefine/>
    <w:rsid w:val="00254631"/>
    <w:pPr>
      <w:spacing w:after="100"/>
      <w:ind w:left="200"/>
    </w:pPr>
    <w:rPr>
      <w:rFonts w:eastAsia="Calibri"/>
    </w:rPr>
  </w:style>
  <w:style w:type="paragraph" w:styleId="Obsah3">
    <w:name w:val="toc 3"/>
    <w:basedOn w:val="Normln"/>
    <w:next w:val="Normln"/>
    <w:autoRedefine/>
    <w:rsid w:val="00254631"/>
    <w:pPr>
      <w:spacing w:after="100"/>
      <w:ind w:left="400"/>
    </w:pPr>
    <w:rPr>
      <w:rFonts w:eastAsia="Calibri"/>
    </w:rPr>
  </w:style>
  <w:style w:type="paragraph" w:styleId="Zkladntextodsazen">
    <w:name w:val="Body Text Indent"/>
    <w:basedOn w:val="Normln"/>
    <w:link w:val="ZkladntextodsazenChar"/>
    <w:semiHidden/>
    <w:rsid w:val="00254631"/>
    <w:pPr>
      <w:spacing w:after="120"/>
      <w:ind w:left="283"/>
    </w:pPr>
    <w:rPr>
      <w:rFonts w:eastAsia="Calibri"/>
      <w:lang w:val="x-none" w:eastAsia="x-none"/>
    </w:rPr>
  </w:style>
  <w:style w:type="character" w:customStyle="1" w:styleId="ZkladntextodsazenChar">
    <w:name w:val="Základní text odsazený Char"/>
    <w:link w:val="Zkladntextodsazen"/>
    <w:semiHidden/>
    <w:rsid w:val="00254631"/>
    <w:rPr>
      <w:rFonts w:ascii="Times New Roman" w:eastAsia="Calibri" w:hAnsi="Times New Roman" w:cs="Times New Roman"/>
      <w:sz w:val="20"/>
      <w:szCs w:val="20"/>
      <w:lang w:val="x-none" w:eastAsia="x-none"/>
    </w:rPr>
  </w:style>
  <w:style w:type="paragraph" w:styleId="Normlnweb">
    <w:name w:val="Normal (Web)"/>
    <w:basedOn w:val="Normln"/>
    <w:uiPriority w:val="99"/>
    <w:rsid w:val="00F37BB3"/>
    <w:pPr>
      <w:suppressAutoHyphens/>
      <w:spacing w:before="280" w:after="119"/>
    </w:pPr>
    <w:rPr>
      <w:sz w:val="24"/>
      <w:szCs w:val="24"/>
      <w:lang w:eastAsia="ar-SA"/>
    </w:rPr>
  </w:style>
  <w:style w:type="character" w:customStyle="1" w:styleId="OdstavecseseznamemChar">
    <w:name w:val="Odstavec se seznamem Char"/>
    <w:link w:val="Odstavecseseznamem"/>
    <w:uiPriority w:val="99"/>
    <w:locked/>
    <w:rsid w:val="00F73B32"/>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0"/>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0"/>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0"/>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0"/>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0"/>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0"/>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0"/>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0"/>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rsid w:val="00AE4D8C"/>
    <w:pPr>
      <w:jc w:val="both"/>
    </w:pPr>
    <w:rPr>
      <w:sz w:val="24"/>
      <w:lang w:val="x-none"/>
    </w:rPr>
  </w:style>
  <w:style w:type="character" w:customStyle="1" w:styleId="ZkladntextChar">
    <w:name w:val="Základní text Char"/>
    <w:link w:val="Zkladntex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rsid w:val="00AE4D8C"/>
    <w:rPr>
      <w:sz w:val="16"/>
      <w:szCs w:val="16"/>
    </w:rPr>
  </w:style>
  <w:style w:type="paragraph" w:styleId="Textkomente">
    <w:name w:val="annotation text"/>
    <w:basedOn w:val="Normln"/>
    <w:link w:val="TextkomenteChar1"/>
    <w:unhideWhenUsed/>
    <w:rsid w:val="00AE4D8C"/>
    <w:rPr>
      <w:lang w:val="x-none"/>
    </w:rPr>
  </w:style>
  <w:style w:type="character" w:customStyle="1" w:styleId="TextkomenteChar1">
    <w:name w:val="Text komentáře Char1"/>
    <w:link w:val="Textkomente"/>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semiHidden/>
    <w:unhideWhenUsed/>
    <w:rsid w:val="00AE4D8C"/>
    <w:rPr>
      <w:rFonts w:ascii="Tahoma" w:hAnsi="Tahoma"/>
      <w:sz w:val="16"/>
      <w:szCs w:val="16"/>
      <w:lang w:val="x-none"/>
    </w:rPr>
  </w:style>
  <w:style w:type="character" w:customStyle="1" w:styleId="TextbublinyChar">
    <w:name w:val="Text bubliny Char"/>
    <w:link w:val="Textbubliny"/>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semiHidden/>
    <w:unhideWhenUsed/>
    <w:rsid w:val="00AE4D8C"/>
    <w:rPr>
      <w:b/>
      <w:bCs/>
    </w:rPr>
  </w:style>
  <w:style w:type="character" w:customStyle="1" w:styleId="PedmtkomenteChar">
    <w:name w:val="Předmět komentáře 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11"/>
      </w:numPr>
      <w:spacing w:before="120"/>
    </w:pPr>
    <w:rPr>
      <w:rFonts w:ascii="Arial" w:hAnsi="Arial"/>
      <w:szCs w:val="24"/>
    </w:rPr>
  </w:style>
  <w:style w:type="paragraph" w:customStyle="1" w:styleId="Barevnstnovnzvraznn11">
    <w:name w:val="Barevné stínování – zvýraznění 11"/>
    <w:hidden/>
    <w:uiPriority w:val="99"/>
    <w:semiHidden/>
    <w:rsid w:val="00AE4D8C"/>
    <w:rPr>
      <w:rFonts w:ascii="Times New Roman" w:eastAsia="Times New Roman" w:hAnsi="Times New Roman"/>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semiHidden/>
    <w:unhideWhenUsed/>
    <w:rsid w:val="00AE4D8C"/>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rPr>
      <w:rFonts w:ascii="Times New Roman" w:eastAsia="Times New Roman" w:hAnsi="Times New Roman"/>
    </w:rPr>
  </w:style>
  <w:style w:type="paragraph" w:styleId="Odstavecseseznamem">
    <w:name w:val="List Paragraph"/>
    <w:basedOn w:val="Normln"/>
    <w:link w:val="OdstavecseseznamemChar"/>
    <w:uiPriority w:val="99"/>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15"/>
      </w:numPr>
      <w:tabs>
        <w:tab w:val="left" w:pos="851"/>
      </w:tabs>
      <w:spacing w:before="120" w:after="120"/>
      <w:jc w:val="both"/>
      <w:outlineLvl w:val="6"/>
    </w:pPr>
    <w:rPr>
      <w:sz w:val="24"/>
      <w:szCs w:val="24"/>
    </w:rPr>
  </w:style>
  <w:style w:type="table" w:styleId="Mkatabulky">
    <w:name w:val="Table Grid"/>
    <w:basedOn w:val="Normlntabulka"/>
    <w:uiPriority w:val="59"/>
    <w:rsid w:val="00AE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254631"/>
    <w:pPr>
      <w:ind w:left="720"/>
      <w:contextualSpacing/>
    </w:pPr>
    <w:rPr>
      <w:rFonts w:eastAsia="Calibri"/>
    </w:rPr>
  </w:style>
  <w:style w:type="paragraph" w:styleId="Podtitul">
    <w:name w:val="Subtitle"/>
    <w:basedOn w:val="Normln"/>
    <w:next w:val="Normln"/>
    <w:link w:val="PodtitulChar"/>
    <w:qFormat/>
    <w:rsid w:val="00254631"/>
    <w:pPr>
      <w:numPr>
        <w:ilvl w:val="1"/>
      </w:numPr>
      <w:spacing w:after="200" w:line="276" w:lineRule="auto"/>
    </w:pPr>
    <w:rPr>
      <w:rFonts w:ascii="Cambria" w:eastAsia="Calibri" w:hAnsi="Cambria"/>
      <w:i/>
      <w:iCs/>
      <w:color w:val="4F81BD"/>
      <w:spacing w:val="15"/>
      <w:sz w:val="24"/>
      <w:szCs w:val="24"/>
      <w:lang w:val="x-none" w:eastAsia="x-none"/>
    </w:rPr>
  </w:style>
  <w:style w:type="character" w:customStyle="1" w:styleId="PodtitulChar">
    <w:name w:val="Podtitul Char"/>
    <w:link w:val="Podtitul"/>
    <w:rsid w:val="00254631"/>
    <w:rPr>
      <w:rFonts w:ascii="Cambria" w:eastAsia="Calibri" w:hAnsi="Cambria" w:cs="Times New Roman"/>
      <w:i/>
      <w:iCs/>
      <w:color w:val="4F81BD"/>
      <w:spacing w:val="15"/>
      <w:sz w:val="24"/>
      <w:szCs w:val="24"/>
      <w:lang w:val="x-none" w:eastAsia="x-none"/>
    </w:rPr>
  </w:style>
  <w:style w:type="paragraph" w:customStyle="1" w:styleId="Nadpisobsahu1">
    <w:name w:val="Nadpis obsahu1"/>
    <w:basedOn w:val="Nadpis1"/>
    <w:next w:val="Normln"/>
    <w:rsid w:val="00254631"/>
    <w:pPr>
      <w:keepLines/>
      <w:numPr>
        <w:numId w:val="0"/>
      </w:numPr>
      <w:spacing w:before="480" w:line="276" w:lineRule="auto"/>
      <w:jc w:val="left"/>
      <w:outlineLvl w:val="9"/>
    </w:pPr>
    <w:rPr>
      <w:rFonts w:ascii="Cambria" w:eastAsia="Calibri" w:hAnsi="Cambria"/>
      <w:b/>
      <w:bCs/>
      <w:color w:val="365F91"/>
      <w:sz w:val="20"/>
      <w:szCs w:val="28"/>
      <w:lang w:eastAsia="en-US"/>
    </w:rPr>
  </w:style>
  <w:style w:type="paragraph" w:styleId="Obsah1">
    <w:name w:val="toc 1"/>
    <w:basedOn w:val="Normln"/>
    <w:next w:val="Normln"/>
    <w:autoRedefine/>
    <w:rsid w:val="00254631"/>
    <w:pPr>
      <w:spacing w:after="100"/>
    </w:pPr>
    <w:rPr>
      <w:rFonts w:eastAsia="Calibri"/>
    </w:rPr>
  </w:style>
  <w:style w:type="paragraph" w:styleId="Obsah2">
    <w:name w:val="toc 2"/>
    <w:basedOn w:val="Normln"/>
    <w:next w:val="Normln"/>
    <w:autoRedefine/>
    <w:rsid w:val="00254631"/>
    <w:pPr>
      <w:spacing w:after="100"/>
      <w:ind w:left="200"/>
    </w:pPr>
    <w:rPr>
      <w:rFonts w:eastAsia="Calibri"/>
    </w:rPr>
  </w:style>
  <w:style w:type="paragraph" w:styleId="Obsah3">
    <w:name w:val="toc 3"/>
    <w:basedOn w:val="Normln"/>
    <w:next w:val="Normln"/>
    <w:autoRedefine/>
    <w:rsid w:val="00254631"/>
    <w:pPr>
      <w:spacing w:after="100"/>
      <w:ind w:left="400"/>
    </w:pPr>
    <w:rPr>
      <w:rFonts w:eastAsia="Calibri"/>
    </w:rPr>
  </w:style>
  <w:style w:type="paragraph" w:styleId="Zkladntextodsazen">
    <w:name w:val="Body Text Indent"/>
    <w:basedOn w:val="Normln"/>
    <w:link w:val="ZkladntextodsazenChar"/>
    <w:semiHidden/>
    <w:rsid w:val="00254631"/>
    <w:pPr>
      <w:spacing w:after="120"/>
      <w:ind w:left="283"/>
    </w:pPr>
    <w:rPr>
      <w:rFonts w:eastAsia="Calibri"/>
      <w:lang w:val="x-none" w:eastAsia="x-none"/>
    </w:rPr>
  </w:style>
  <w:style w:type="character" w:customStyle="1" w:styleId="ZkladntextodsazenChar">
    <w:name w:val="Základní text odsazený Char"/>
    <w:link w:val="Zkladntextodsazen"/>
    <w:semiHidden/>
    <w:rsid w:val="00254631"/>
    <w:rPr>
      <w:rFonts w:ascii="Times New Roman" w:eastAsia="Calibri" w:hAnsi="Times New Roman" w:cs="Times New Roman"/>
      <w:sz w:val="20"/>
      <w:szCs w:val="20"/>
      <w:lang w:val="x-none" w:eastAsia="x-none"/>
    </w:rPr>
  </w:style>
  <w:style w:type="paragraph" w:styleId="Normlnweb">
    <w:name w:val="Normal (Web)"/>
    <w:basedOn w:val="Normln"/>
    <w:uiPriority w:val="99"/>
    <w:rsid w:val="00F37BB3"/>
    <w:pPr>
      <w:suppressAutoHyphens/>
      <w:spacing w:before="280" w:after="119"/>
    </w:pPr>
    <w:rPr>
      <w:sz w:val="24"/>
      <w:szCs w:val="24"/>
      <w:lang w:eastAsia="ar-SA"/>
    </w:rPr>
  </w:style>
  <w:style w:type="character" w:customStyle="1" w:styleId="OdstavecseseznamemChar">
    <w:name w:val="Odstavec se seznamem Char"/>
    <w:link w:val="Odstavecseseznamem"/>
    <w:uiPriority w:val="99"/>
    <w:locked/>
    <w:rsid w:val="00F73B3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635140535">
      <w:bodyDiv w:val="1"/>
      <w:marLeft w:val="0"/>
      <w:marRight w:val="0"/>
      <w:marTop w:val="0"/>
      <w:marBottom w:val="0"/>
      <w:divBdr>
        <w:top w:val="none" w:sz="0" w:space="0" w:color="auto"/>
        <w:left w:val="none" w:sz="0" w:space="0" w:color="auto"/>
        <w:bottom w:val="none" w:sz="0" w:space="0" w:color="auto"/>
        <w:right w:val="none" w:sz="0" w:space="0" w:color="auto"/>
      </w:divBdr>
    </w:div>
    <w:div w:id="721170751">
      <w:bodyDiv w:val="1"/>
      <w:marLeft w:val="0"/>
      <w:marRight w:val="0"/>
      <w:marTop w:val="0"/>
      <w:marBottom w:val="0"/>
      <w:divBdr>
        <w:top w:val="none" w:sz="0" w:space="0" w:color="auto"/>
        <w:left w:val="none" w:sz="0" w:space="0" w:color="auto"/>
        <w:bottom w:val="none" w:sz="0" w:space="0" w:color="auto"/>
        <w:right w:val="none" w:sz="0" w:space="0" w:color="auto"/>
      </w:divBdr>
    </w:div>
    <w:div w:id="851921562">
      <w:bodyDiv w:val="1"/>
      <w:marLeft w:val="0"/>
      <w:marRight w:val="0"/>
      <w:marTop w:val="0"/>
      <w:marBottom w:val="0"/>
      <w:divBdr>
        <w:top w:val="none" w:sz="0" w:space="0" w:color="auto"/>
        <w:left w:val="none" w:sz="0" w:space="0" w:color="auto"/>
        <w:bottom w:val="none" w:sz="0" w:space="0" w:color="auto"/>
        <w:right w:val="none" w:sz="0" w:space="0" w:color="auto"/>
      </w:divBdr>
    </w:div>
    <w:div w:id="15913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vz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ek.skop@vzp.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etr.vitek@vzp.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des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A4DF-D994-4BF4-B37E-CEDD7F99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3DC0-0B72-42C8-AF3E-BB85CC23BFA3}">
  <ds:schemaRefs>
    <ds:schemaRef ds:uri="http://schemas.microsoft.com/sharepoint/v3/contenttype/forms"/>
  </ds:schemaRefs>
</ds:datastoreItem>
</file>

<file path=customXml/itemProps3.xml><?xml version="1.0" encoding="utf-8"?>
<ds:datastoreItem xmlns:ds="http://schemas.openxmlformats.org/officeDocument/2006/customXml" ds:itemID="{F888B45D-915F-4D67-800D-04581A868ED9}">
  <ds:schemaRefs>
    <ds:schemaRef ds:uri="http://schemas.microsoft.com/office/2006/metadata/longProperties"/>
  </ds:schemaRefs>
</ds:datastoreItem>
</file>

<file path=customXml/itemProps4.xml><?xml version="1.0" encoding="utf-8"?>
<ds:datastoreItem xmlns:ds="http://schemas.openxmlformats.org/officeDocument/2006/customXml" ds:itemID="{5B192D3D-5376-49A9-A69A-B22CC1E004BD}">
  <ds:schemaRefs>
    <ds:schemaRef ds:uri="http://schemas.microsoft.com/office/2006/documentManagement/types"/>
    <ds:schemaRef ds:uri="http://schemas.microsoft.com/office/2006/metadata/properties"/>
    <ds:schemaRef ds:uri="5386a7db-36dc-47e8-aacb-0d5051febeea"/>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s>
</ds:datastoreItem>
</file>

<file path=customXml/itemProps5.xml><?xml version="1.0" encoding="utf-8"?>
<ds:datastoreItem xmlns:ds="http://schemas.openxmlformats.org/officeDocument/2006/customXml" ds:itemID="{F4D899D5-8993-4DB8-BD8E-7D691241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6779</Words>
  <Characters>39999</Characters>
  <Application>Microsoft Office Word</Application>
  <DocSecurity>4</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46685</CharactersWithSpaces>
  <SharedDoc>false</SharedDoc>
  <HLinks>
    <vt:vector size="24" baseType="variant">
      <vt:variant>
        <vt:i4>6553630</vt:i4>
      </vt:variant>
      <vt:variant>
        <vt:i4>9</vt:i4>
      </vt:variant>
      <vt:variant>
        <vt:i4>0</vt:i4>
      </vt:variant>
      <vt:variant>
        <vt:i4>5</vt:i4>
      </vt:variant>
      <vt:variant>
        <vt:lpwstr>mailto:marek.skop@vzp.cz</vt:lpwstr>
      </vt:variant>
      <vt:variant>
        <vt:lpwstr/>
      </vt:variant>
      <vt:variant>
        <vt:i4>2752593</vt:i4>
      </vt:variant>
      <vt:variant>
        <vt:i4>6</vt:i4>
      </vt:variant>
      <vt:variant>
        <vt:i4>0</vt:i4>
      </vt:variant>
      <vt:variant>
        <vt:i4>5</vt:i4>
      </vt:variant>
      <vt:variant>
        <vt:lpwstr>mailto:petr.vitek@vzp.cz</vt:lpwstr>
      </vt:variant>
      <vt:variant>
        <vt:lpwstr/>
      </vt:variant>
      <vt:variant>
        <vt:i4>262201</vt:i4>
      </vt:variant>
      <vt:variant>
        <vt:i4>3</vt:i4>
      </vt:variant>
      <vt:variant>
        <vt:i4>0</vt:i4>
      </vt:variant>
      <vt:variant>
        <vt:i4>5</vt:i4>
      </vt:variant>
      <vt:variant>
        <vt:lpwstr>mailto:servicedesk@vzp.cz</vt:lpwstr>
      </vt:variant>
      <vt:variant>
        <vt:lpwstr/>
      </vt:variant>
      <vt:variant>
        <vt:i4>6357118</vt:i4>
      </vt:variant>
      <vt:variant>
        <vt:i4>0</vt:i4>
      </vt:variant>
      <vt:variant>
        <vt:i4>0</vt:i4>
      </vt:variant>
      <vt:variant>
        <vt:i4>5</vt:i4>
      </vt:variant>
      <vt:variant>
        <vt:lpwstr>http://www.vzp.cz/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Marie Medlínová</cp:lastModifiedBy>
  <cp:revision>2</cp:revision>
  <cp:lastPrinted>2016-08-24T13:16:00Z</cp:lastPrinted>
  <dcterms:created xsi:type="dcterms:W3CDTF">2016-09-06T12:57:00Z</dcterms:created>
  <dcterms:modified xsi:type="dcterms:W3CDTF">2016-09-06T12:57:00Z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ZP_WorkflowHistoryBoolean">
    <vt:lpwstr>1</vt:lpwstr>
  </property>
</Properties>
</file>