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43268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Smlouva o dodávce propagačních předmětů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 xml:space="preserve">č. </w:t>
      </w:r>
      <w:r w:rsidR="00DA681C" w:rsidRPr="00DA681C">
        <w:rPr>
          <w:rFonts w:ascii="Arial" w:hAnsi="Arial" w:cs="Arial"/>
          <w:b/>
          <w:color w:val="000000"/>
        </w:rPr>
        <w:t>SML/6597/2017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uzavřená podle § </w:t>
      </w:r>
      <w:r w:rsidR="00432686">
        <w:rPr>
          <w:rFonts w:ascii="Arial" w:hAnsi="Arial" w:cs="Arial"/>
          <w:color w:val="000000"/>
        </w:rPr>
        <w:t>1724</w:t>
      </w:r>
      <w:r w:rsidRPr="00FA4916">
        <w:rPr>
          <w:rFonts w:ascii="Arial" w:hAnsi="Arial" w:cs="Arial"/>
          <w:color w:val="000000"/>
        </w:rPr>
        <w:t xml:space="preserve">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432686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Odběratel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>Centrum dopravního výzkumu, v.</w:t>
      </w:r>
      <w:r w:rsidR="00392027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v.</w:t>
      </w:r>
      <w:r w:rsidR="00392027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>KB Brno – město, č. účtu: 100736621 /0100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6D4D4E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392027" w:rsidRPr="00FA4916" w:rsidRDefault="0039202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Pr="00FA4916">
        <w:rPr>
          <w:rFonts w:ascii="Arial" w:hAnsi="Arial" w:cs="Arial"/>
          <w:color w:val="000000"/>
        </w:rPr>
        <w:t>:</w:t>
      </w:r>
      <w:r w:rsidRPr="00FA4916">
        <w:rPr>
          <w:rFonts w:ascii="Arial" w:hAnsi="Arial" w:cs="Arial"/>
          <w:color w:val="000000"/>
        </w:rPr>
        <w:tab/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bookmarkStart w:id="0" w:name="_GoBack"/>
      <w:bookmarkEnd w:id="0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432686">
        <w:rPr>
          <w:rFonts w:ascii="Arial" w:hAnsi="Arial" w:cs="Arial"/>
          <w:bCs/>
          <w:color w:val="000000"/>
        </w:rPr>
        <w:t>Odběratel</w:t>
      </w:r>
      <w:r w:rsidRPr="00017EEB">
        <w:rPr>
          <w:rFonts w:ascii="Arial" w:hAnsi="Arial" w:cs="Arial"/>
          <w:bCs/>
          <w:color w:val="000000"/>
        </w:rPr>
        <w:t>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0C8E" w:rsidRPr="00440C8E" w:rsidRDefault="00432686" w:rsidP="00440C8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>:</w:t>
      </w:r>
      <w:r w:rsidR="002D58F9" w:rsidRPr="00FA4916">
        <w:rPr>
          <w:rFonts w:ascii="Arial" w:hAnsi="Arial" w:cs="Arial"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440C8E" w:rsidRPr="00440C8E">
        <w:rPr>
          <w:rFonts w:ascii="Arial" w:hAnsi="Arial" w:cs="Arial"/>
          <w:b/>
          <w:bCs/>
          <w:color w:val="000000"/>
        </w:rPr>
        <w:t>Lubomír Červinka - TYPO ART PRES</w:t>
      </w:r>
      <w:r w:rsidR="00440C8E">
        <w:rPr>
          <w:rFonts w:ascii="Arial" w:hAnsi="Arial" w:cs="Arial"/>
          <w:b/>
          <w:bCs/>
          <w:color w:val="000000"/>
        </w:rPr>
        <w:t xml:space="preserve">, </w:t>
      </w:r>
      <w:r w:rsidR="00440C8E" w:rsidRPr="00440C8E">
        <w:rPr>
          <w:rFonts w:ascii="Arial" w:hAnsi="Arial" w:cs="Arial"/>
          <w:b/>
          <w:bCs/>
          <w:color w:val="000000"/>
        </w:rPr>
        <w:t>reklamní a tiskové studio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C8E" w:rsidRPr="00440C8E">
        <w:rPr>
          <w:rFonts w:ascii="Arial" w:hAnsi="Arial" w:cs="Arial"/>
          <w:color w:val="000000"/>
        </w:rPr>
        <w:t>Durďákova 332/12, 613 00 Brno</w:t>
      </w:r>
    </w:p>
    <w:p w:rsidR="007B6C6B" w:rsidRPr="00FA4916" w:rsidRDefault="009D3F9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40C8E">
        <w:rPr>
          <w:rFonts w:ascii="Arial" w:hAnsi="Arial" w:cs="Arial"/>
          <w:color w:val="000000"/>
        </w:rPr>
        <w:t>40981</w:t>
      </w:r>
      <w:r w:rsidR="00440C8E" w:rsidRPr="00440C8E">
        <w:rPr>
          <w:rFonts w:ascii="Arial" w:hAnsi="Arial" w:cs="Arial"/>
          <w:color w:val="000000"/>
        </w:rPr>
        <w:t>541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440C8E" w:rsidRPr="00440C8E">
        <w:rPr>
          <w:rFonts w:ascii="Arial" w:hAnsi="Arial" w:cs="Arial"/>
          <w:color w:val="000000"/>
        </w:rPr>
        <w:t>CZ5512062270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440C8E">
        <w:rPr>
          <w:rFonts w:ascii="Arial" w:hAnsi="Arial" w:cs="Arial"/>
          <w:color w:val="000000"/>
        </w:rPr>
        <w:t xml:space="preserve">Česká spořitelna, a.s., </w:t>
      </w:r>
      <w:proofErr w:type="spellStart"/>
      <w:proofErr w:type="gramStart"/>
      <w:r w:rsidR="00440C8E">
        <w:rPr>
          <w:rFonts w:ascii="Arial" w:hAnsi="Arial" w:cs="Arial"/>
          <w:color w:val="000000"/>
        </w:rPr>
        <w:t>č.ú</w:t>
      </w:r>
      <w:proofErr w:type="spellEnd"/>
      <w:r w:rsidR="00440C8E">
        <w:rPr>
          <w:rFonts w:ascii="Arial" w:hAnsi="Arial" w:cs="Arial"/>
          <w:color w:val="000000"/>
        </w:rPr>
        <w:t xml:space="preserve">. </w:t>
      </w:r>
      <w:r w:rsidR="00440C8E" w:rsidRPr="00440C8E">
        <w:rPr>
          <w:rFonts w:ascii="Arial" w:hAnsi="Arial" w:cs="Arial"/>
          <w:color w:val="000000"/>
        </w:rPr>
        <w:t>000000</w:t>
      </w:r>
      <w:proofErr w:type="gramEnd"/>
      <w:r w:rsidR="00440C8E" w:rsidRPr="00440C8E">
        <w:rPr>
          <w:rFonts w:ascii="Arial" w:hAnsi="Arial" w:cs="Arial"/>
          <w:color w:val="000000"/>
        </w:rPr>
        <w:t>-1344291379/0800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432686">
        <w:rPr>
          <w:rFonts w:ascii="Arial" w:hAnsi="Arial" w:cs="Arial"/>
          <w:bCs/>
          <w:color w:val="000000"/>
        </w:rPr>
        <w:t>Dodavatel</w:t>
      </w:r>
      <w:r w:rsidR="00FB00CC" w:rsidRPr="00017EEB">
        <w:rPr>
          <w:rFonts w:ascii="Arial" w:hAnsi="Arial" w:cs="Arial"/>
          <w:bCs/>
          <w:color w:val="000000"/>
        </w:rPr>
        <w:t>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432686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</w:t>
      </w:r>
      <w:r w:rsidR="007B6C6B" w:rsidRPr="00244FE4">
        <w:rPr>
          <w:rFonts w:ascii="Arial" w:hAnsi="Arial" w:cs="Arial"/>
          <w:color w:val="000000"/>
        </w:rPr>
        <w:t>zavazuje dodat</w:t>
      </w:r>
      <w:r w:rsidR="00AB4C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Odběratel</w:t>
      </w:r>
      <w:r w:rsidR="00B138EB">
        <w:rPr>
          <w:rFonts w:ascii="Arial" w:hAnsi="Arial" w:cs="Arial"/>
          <w:color w:val="000000"/>
        </w:rPr>
        <w:t>i</w:t>
      </w:r>
      <w:r w:rsidR="007B6C6B" w:rsidRPr="00244FE4">
        <w:rPr>
          <w:rFonts w:ascii="Arial" w:hAnsi="Arial" w:cs="Arial"/>
          <w:color w:val="000000"/>
        </w:rPr>
        <w:t>, za podmínek stanovených touto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="007B6C6B" w:rsidRPr="00244FE4">
        <w:rPr>
          <w:rFonts w:ascii="Arial" w:hAnsi="Arial" w:cs="Arial"/>
          <w:color w:val="000000"/>
        </w:rPr>
        <w:t xml:space="preserve">a převést na </w:t>
      </w:r>
      <w:r>
        <w:rPr>
          <w:rFonts w:ascii="Arial" w:hAnsi="Arial" w:cs="Arial"/>
          <w:color w:val="000000"/>
        </w:rPr>
        <w:t>Odběratel</w:t>
      </w:r>
      <w:r w:rsidR="00AB4C25">
        <w:rPr>
          <w:rFonts w:ascii="Arial" w:hAnsi="Arial" w:cs="Arial"/>
          <w:color w:val="000000"/>
        </w:rPr>
        <w:t>e</w:t>
      </w:r>
      <w:r w:rsidR="007B6C6B" w:rsidRPr="00244FE4">
        <w:rPr>
          <w:rFonts w:ascii="Arial" w:hAnsi="Arial" w:cs="Arial"/>
          <w:color w:val="000000"/>
        </w:rPr>
        <w:t xml:space="preserve"> vlastnické právo k tomuto zboží. </w:t>
      </w: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="007B6C6B"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dodání zboží, včetně dopravy do místa plnění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432686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Odběratel</w:t>
      </w:r>
      <w:r w:rsidR="007B6C6B" w:rsidRPr="00FA4916">
        <w:rPr>
          <w:rFonts w:ascii="Arial" w:hAnsi="Arial" w:cs="Arial"/>
          <w:color w:val="000000"/>
        </w:rPr>
        <w:t xml:space="preserve"> se zavazuje za podmínek stanovených touto smlouv</w:t>
      </w:r>
      <w:r w:rsidR="00440C8E">
        <w:rPr>
          <w:rFonts w:ascii="Arial" w:hAnsi="Arial" w:cs="Arial"/>
          <w:color w:val="000000"/>
        </w:rPr>
        <w:t>ou řádně splněný předmět plnění</w:t>
      </w:r>
      <w:r w:rsidR="007B6C6B" w:rsidRPr="00FA4916">
        <w:rPr>
          <w:rFonts w:ascii="Arial" w:hAnsi="Arial" w:cs="Arial"/>
          <w:color w:val="000000"/>
        </w:rPr>
        <w:t xml:space="preserve">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Dodavatel</w:t>
      </w:r>
      <w:r w:rsidR="00AB4C25">
        <w:rPr>
          <w:rFonts w:ascii="Arial" w:hAnsi="Arial" w:cs="Arial"/>
          <w:color w:val="000000"/>
        </w:rPr>
        <w:t xml:space="preserve">i </w:t>
      </w:r>
      <w:r w:rsidR="007B6C6B" w:rsidRPr="00FA4916">
        <w:rPr>
          <w:rFonts w:ascii="Arial" w:hAnsi="Arial" w:cs="Arial"/>
          <w:color w:val="000000"/>
        </w:rPr>
        <w:t xml:space="preserve">cenu dle článku IV. </w:t>
      </w:r>
      <w:proofErr w:type="gramStart"/>
      <w:r w:rsidR="007B6C6B" w:rsidRPr="00FA4916">
        <w:rPr>
          <w:rFonts w:ascii="Arial" w:hAnsi="Arial" w:cs="Arial"/>
          <w:color w:val="000000"/>
        </w:rPr>
        <w:t>této  smlouvy</w:t>
      </w:r>
      <w:proofErr w:type="gramEnd"/>
      <w:r w:rsidR="007B6C6B" w:rsidRPr="00FA4916">
        <w:rPr>
          <w:rFonts w:ascii="Arial" w:hAnsi="Arial" w:cs="Arial"/>
          <w:color w:val="000000"/>
        </w:rPr>
        <w:t xml:space="preserve">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="007B6C6B"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DD0827" w:rsidRDefault="00432686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zavazuje řádně doda</w:t>
      </w:r>
      <w:r w:rsidR="00A344D5" w:rsidRPr="00FA4916">
        <w:rPr>
          <w:rFonts w:ascii="Arial" w:hAnsi="Arial" w:cs="Arial"/>
          <w:color w:val="000000"/>
        </w:rPr>
        <w:t>t předmět plnění nejpozději do</w:t>
      </w:r>
      <w:r w:rsidR="00244A69">
        <w:rPr>
          <w:rFonts w:ascii="Arial" w:hAnsi="Arial" w:cs="Arial"/>
          <w:color w:val="000000"/>
        </w:rPr>
        <w:t xml:space="preserve"> dne </w:t>
      </w:r>
      <w:r w:rsidR="00DD0827" w:rsidRPr="00DD0827">
        <w:rPr>
          <w:rFonts w:ascii="Arial" w:hAnsi="Arial" w:cs="Arial"/>
          <w:color w:val="000000"/>
        </w:rPr>
        <w:t>28</w:t>
      </w:r>
      <w:r w:rsidR="00244A69" w:rsidRPr="00DD0827">
        <w:rPr>
          <w:rFonts w:ascii="Arial" w:hAnsi="Arial" w:cs="Arial"/>
          <w:color w:val="000000"/>
        </w:rPr>
        <w:t>. 4. 2017</w:t>
      </w:r>
      <w:r w:rsidR="007B6C6B" w:rsidRPr="00DD0827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lastRenderedPageBreak/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 xml:space="preserve">faktického předání zboží v místě plnění dle této smlouvy, stvrzeného dodacím listem nebo jiným obdobným dokladem osvědčujícím převzetí zboží </w:t>
      </w:r>
      <w:r w:rsidR="00432686">
        <w:rPr>
          <w:rFonts w:ascii="Arial" w:hAnsi="Arial" w:cs="Arial"/>
          <w:color w:val="000000"/>
        </w:rPr>
        <w:t>Odběratel</w:t>
      </w:r>
      <w:r w:rsidR="00AB4C25">
        <w:rPr>
          <w:rFonts w:ascii="Arial" w:hAnsi="Arial" w:cs="Arial"/>
          <w:color w:val="000000"/>
        </w:rPr>
        <w:t>e</w:t>
      </w:r>
      <w:r w:rsidR="00397B1A">
        <w:rPr>
          <w:rFonts w:ascii="Arial" w:hAnsi="Arial" w:cs="Arial"/>
          <w:color w:val="000000"/>
        </w:rPr>
        <w:t>m.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432686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zavazuje informovat </w:t>
      </w:r>
      <w:r>
        <w:rPr>
          <w:rFonts w:ascii="Arial" w:hAnsi="Arial" w:cs="Arial"/>
          <w:color w:val="000000"/>
        </w:rPr>
        <w:t>Odběratel</w:t>
      </w:r>
      <w:r w:rsidR="00AB4C25">
        <w:rPr>
          <w:rFonts w:ascii="Arial" w:hAnsi="Arial" w:cs="Arial"/>
          <w:color w:val="000000"/>
        </w:rPr>
        <w:t>e</w:t>
      </w:r>
      <w:r w:rsidR="007B6C6B" w:rsidRPr="00FA4916">
        <w:rPr>
          <w:rFonts w:ascii="Arial" w:hAnsi="Arial" w:cs="Arial"/>
          <w:color w:val="000000"/>
        </w:rPr>
        <w:t xml:space="preserve"> o </w:t>
      </w:r>
      <w:r w:rsidR="007F6D3E">
        <w:rPr>
          <w:rFonts w:ascii="Arial" w:hAnsi="Arial" w:cs="Arial"/>
          <w:color w:val="000000"/>
        </w:rPr>
        <w:t xml:space="preserve">přesném </w:t>
      </w:r>
      <w:r w:rsidR="007B6C6B" w:rsidRPr="00FA4916">
        <w:rPr>
          <w:rFonts w:ascii="Arial" w:hAnsi="Arial" w:cs="Arial"/>
          <w:color w:val="000000"/>
        </w:rPr>
        <w:t xml:space="preserve">termínu dodání zboží písemně </w:t>
      </w:r>
      <w:r w:rsidR="00397B1A">
        <w:rPr>
          <w:rFonts w:ascii="Arial" w:hAnsi="Arial" w:cs="Arial"/>
          <w:color w:val="000000"/>
        </w:rPr>
        <w:t xml:space="preserve">nebo emailem </w:t>
      </w:r>
      <w:r w:rsidR="007B6C6B"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kalendářních dní před dodáním, prostřednictvím odpovědného pracovníka </w:t>
      </w:r>
      <w:r>
        <w:rPr>
          <w:rFonts w:ascii="Arial" w:hAnsi="Arial" w:cs="Arial"/>
          <w:color w:val="000000"/>
        </w:rPr>
        <w:t>Odběratel</w:t>
      </w:r>
      <w:r w:rsidR="00AB4C25">
        <w:rPr>
          <w:rFonts w:ascii="Arial" w:hAnsi="Arial" w:cs="Arial"/>
          <w:color w:val="000000"/>
        </w:rPr>
        <w:t>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="007B6C6B"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>avního výzkumu, v.</w:t>
      </w:r>
      <w:r w:rsidR="00CD17B9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>v.</w:t>
      </w:r>
      <w:r w:rsidR="00CD17B9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432686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Odběratel</w:t>
      </w:r>
      <w:r w:rsidR="007B6C6B" w:rsidRPr="00FA4916">
        <w:rPr>
          <w:rFonts w:ascii="Arial" w:hAnsi="Arial" w:cs="Arial"/>
          <w:color w:val="000000"/>
        </w:rPr>
        <w:t xml:space="preserve"> se zavazuje zaplatit </w:t>
      </w:r>
      <w:r>
        <w:rPr>
          <w:rFonts w:ascii="Arial" w:hAnsi="Arial" w:cs="Arial"/>
          <w:color w:val="000000"/>
        </w:rPr>
        <w:t>Dodavatel</w:t>
      </w:r>
      <w:r w:rsidR="00BE2C83">
        <w:rPr>
          <w:rFonts w:ascii="Arial" w:hAnsi="Arial" w:cs="Arial"/>
          <w:color w:val="000000"/>
        </w:rPr>
        <w:t>i</w:t>
      </w:r>
      <w:r w:rsidR="007B6C6B" w:rsidRPr="00FA4916">
        <w:rPr>
          <w:rFonts w:ascii="Arial" w:hAnsi="Arial" w:cs="Arial"/>
          <w:color w:val="000000"/>
        </w:rPr>
        <w:t xml:space="preserve"> vzájemně </w:t>
      </w:r>
      <w:proofErr w:type="gramStart"/>
      <w:r w:rsidR="007B6C6B" w:rsidRPr="00FA4916">
        <w:rPr>
          <w:rFonts w:ascii="Arial" w:hAnsi="Arial" w:cs="Arial"/>
          <w:color w:val="000000"/>
        </w:rPr>
        <w:t>dohodnutou  cenu</w:t>
      </w:r>
      <w:proofErr w:type="gramEnd"/>
      <w:r w:rsidR="007B6C6B" w:rsidRPr="00FA4916">
        <w:rPr>
          <w:rFonts w:ascii="Arial" w:hAnsi="Arial" w:cs="Arial"/>
          <w:color w:val="000000"/>
        </w:rPr>
        <w:t>: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A55B5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A55B5">
        <w:rPr>
          <w:rFonts w:ascii="Arial" w:hAnsi="Arial" w:cs="Arial"/>
          <w:bCs/>
          <w:color w:val="000000"/>
        </w:rPr>
        <w:t xml:space="preserve">Celková cena bez DPH: </w:t>
      </w:r>
      <w:r w:rsidR="00192C55" w:rsidRPr="00EA55B5">
        <w:rPr>
          <w:rFonts w:ascii="Arial" w:hAnsi="Arial" w:cs="Arial"/>
          <w:color w:val="000000"/>
        </w:rPr>
        <w:t>55.705</w:t>
      </w:r>
      <w:r w:rsidRPr="00EA55B5">
        <w:rPr>
          <w:rFonts w:ascii="Arial" w:hAnsi="Arial" w:cs="Arial"/>
          <w:color w:val="000000"/>
        </w:rPr>
        <w:t>,- Kč</w:t>
      </w:r>
    </w:p>
    <w:p w:rsidR="007B6C6B" w:rsidRPr="00EA55B5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A55B5">
        <w:rPr>
          <w:rFonts w:ascii="Arial" w:hAnsi="Arial" w:cs="Arial"/>
          <w:bCs/>
          <w:color w:val="000000"/>
        </w:rPr>
        <w:t xml:space="preserve">Sazba </w:t>
      </w:r>
      <w:r w:rsidRPr="00EA55B5">
        <w:rPr>
          <w:rFonts w:ascii="Arial" w:hAnsi="Arial" w:cs="Arial"/>
          <w:color w:val="000000"/>
        </w:rPr>
        <w:t xml:space="preserve">(v %) </w:t>
      </w:r>
      <w:r w:rsidRPr="00EA55B5">
        <w:rPr>
          <w:rFonts w:ascii="Arial" w:hAnsi="Arial" w:cs="Arial"/>
          <w:bCs/>
          <w:color w:val="000000"/>
        </w:rPr>
        <w:t xml:space="preserve">a </w:t>
      </w:r>
      <w:r w:rsidRPr="00EA55B5">
        <w:rPr>
          <w:rFonts w:ascii="Arial" w:hAnsi="Arial" w:cs="Arial"/>
          <w:color w:val="000000"/>
        </w:rPr>
        <w:t xml:space="preserve">výše </w:t>
      </w:r>
      <w:r w:rsidRPr="00EA55B5">
        <w:rPr>
          <w:rFonts w:ascii="Arial" w:hAnsi="Arial" w:cs="Arial"/>
          <w:bCs/>
          <w:color w:val="000000"/>
        </w:rPr>
        <w:t xml:space="preserve">DPH: </w:t>
      </w:r>
      <w:r w:rsidR="00192C55" w:rsidRPr="00EA55B5">
        <w:rPr>
          <w:rFonts w:ascii="Arial" w:hAnsi="Arial" w:cs="Arial"/>
          <w:color w:val="000000"/>
        </w:rPr>
        <w:t>11.698</w:t>
      </w:r>
      <w:r w:rsidRPr="00EA55B5">
        <w:rPr>
          <w:rFonts w:ascii="Arial" w:hAnsi="Arial" w:cs="Arial"/>
          <w:color w:val="000000"/>
        </w:rPr>
        <w:t xml:space="preserve">,- Kč (DPH = </w:t>
      </w:r>
      <w:r w:rsidR="00440C8E" w:rsidRPr="00EA55B5">
        <w:rPr>
          <w:rFonts w:ascii="Arial" w:hAnsi="Arial" w:cs="Arial"/>
          <w:color w:val="000000"/>
        </w:rPr>
        <w:t>21</w:t>
      </w:r>
      <w:r w:rsidRPr="00EA55B5">
        <w:rPr>
          <w:rFonts w:ascii="Arial" w:hAnsi="Arial" w:cs="Arial"/>
          <w:color w:val="000000"/>
        </w:rPr>
        <w:t xml:space="preserve"> %)</w:t>
      </w:r>
    </w:p>
    <w:p w:rsidR="007B6C6B" w:rsidRPr="00EA55B5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A55B5">
        <w:rPr>
          <w:rFonts w:ascii="Arial" w:hAnsi="Arial" w:cs="Arial"/>
          <w:bCs/>
          <w:color w:val="000000"/>
        </w:rPr>
        <w:t xml:space="preserve">Cena celkem </w:t>
      </w:r>
      <w:r w:rsidRPr="00EA55B5">
        <w:rPr>
          <w:rFonts w:ascii="Arial" w:hAnsi="Arial" w:cs="Arial"/>
          <w:color w:val="000000"/>
        </w:rPr>
        <w:t xml:space="preserve">včetně </w:t>
      </w:r>
      <w:r w:rsidRPr="00EA55B5">
        <w:rPr>
          <w:rFonts w:ascii="Arial" w:hAnsi="Arial" w:cs="Arial"/>
          <w:bCs/>
          <w:color w:val="000000"/>
        </w:rPr>
        <w:t xml:space="preserve">DPH: </w:t>
      </w:r>
      <w:r w:rsidR="00192C55" w:rsidRPr="00EA55B5">
        <w:rPr>
          <w:rFonts w:ascii="Arial" w:hAnsi="Arial" w:cs="Arial"/>
          <w:color w:val="000000"/>
        </w:rPr>
        <w:t>67.403</w:t>
      </w:r>
      <w:r w:rsidR="00D23E87" w:rsidRPr="00EA55B5">
        <w:rPr>
          <w:rFonts w:ascii="Arial" w:hAnsi="Arial" w:cs="Arial"/>
          <w:color w:val="000000"/>
        </w:rPr>
        <w:t>,-</w:t>
      </w:r>
      <w:r w:rsidRPr="00EA55B5">
        <w:rPr>
          <w:rFonts w:ascii="Arial" w:hAnsi="Arial" w:cs="Arial"/>
          <w:color w:val="000000"/>
        </w:rPr>
        <w:t xml:space="preserve"> Kč</w:t>
      </w:r>
    </w:p>
    <w:p w:rsidR="00D23E87" w:rsidRPr="00EA55B5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64DDC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A55B5">
        <w:rPr>
          <w:rFonts w:ascii="Arial" w:hAnsi="Arial" w:cs="Arial"/>
          <w:color w:val="000000"/>
        </w:rPr>
        <w:t xml:space="preserve">(slovy: </w:t>
      </w:r>
      <w:proofErr w:type="spellStart"/>
      <w:r w:rsidR="00306915" w:rsidRPr="00EA55B5">
        <w:rPr>
          <w:rFonts w:ascii="Arial" w:hAnsi="Arial" w:cs="Arial"/>
          <w:color w:val="000000"/>
        </w:rPr>
        <w:t>šedesát</w:t>
      </w:r>
      <w:r w:rsidR="00EA55B5" w:rsidRPr="00EA55B5">
        <w:rPr>
          <w:rFonts w:ascii="Arial" w:hAnsi="Arial" w:cs="Arial"/>
          <w:color w:val="000000"/>
        </w:rPr>
        <w:t>sedmtisícčtyřistatři</w:t>
      </w:r>
      <w:proofErr w:type="spellEnd"/>
      <w:r w:rsidR="00EA55B5" w:rsidRPr="00EA55B5">
        <w:rPr>
          <w:rFonts w:ascii="Arial" w:hAnsi="Arial" w:cs="Arial"/>
          <w:color w:val="000000"/>
        </w:rPr>
        <w:t xml:space="preserve"> </w:t>
      </w:r>
      <w:r w:rsidRPr="00EA55B5">
        <w:rPr>
          <w:rFonts w:ascii="Arial" w:hAnsi="Arial" w:cs="Arial"/>
          <w:color w:val="000000"/>
        </w:rPr>
        <w:t>k</w:t>
      </w:r>
      <w:r w:rsidR="007B6C6B" w:rsidRPr="00EA55B5">
        <w:rPr>
          <w:rFonts w:ascii="Arial" w:hAnsi="Arial" w:cs="Arial"/>
          <w:color w:val="000000"/>
        </w:rPr>
        <w:t>orun českých).</w:t>
      </w:r>
    </w:p>
    <w:p w:rsidR="0013314D" w:rsidRPr="00FA4916" w:rsidRDefault="0013314D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sazeb DPH. Cena zahrnuje všechny nutné náklady </w:t>
      </w:r>
      <w:r w:rsidR="00432686">
        <w:rPr>
          <w:rFonts w:ascii="Arial" w:hAnsi="Arial" w:cs="Arial"/>
          <w:color w:val="000000"/>
        </w:rPr>
        <w:t>Dodavatele</w:t>
      </w:r>
      <w:r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 xml:space="preserve">číslo smlouvy </w:t>
      </w:r>
      <w:r w:rsidR="00432686">
        <w:rPr>
          <w:rFonts w:ascii="Arial" w:hAnsi="Arial" w:cs="Arial"/>
          <w:color w:val="000000"/>
        </w:rPr>
        <w:t>O</w:t>
      </w:r>
      <w:r w:rsidR="00E1395F" w:rsidRPr="00FA4916">
        <w:rPr>
          <w:rFonts w:ascii="Arial" w:hAnsi="Arial" w:cs="Arial"/>
          <w:color w:val="000000"/>
        </w:rPr>
        <w:t>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432686">
        <w:rPr>
          <w:rFonts w:ascii="Arial" w:hAnsi="Arial" w:cs="Arial"/>
          <w:color w:val="000000"/>
        </w:rPr>
        <w:t>Dodavatele</w:t>
      </w:r>
      <w:r w:rsidR="00E67B07" w:rsidRPr="00397B1A">
        <w:rPr>
          <w:rFonts w:ascii="Arial" w:hAnsi="Arial" w:cs="Arial"/>
          <w:color w:val="000000"/>
        </w:rPr>
        <w:t>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</w:t>
      </w:r>
      <w:r w:rsidR="00432686">
        <w:rPr>
          <w:rFonts w:ascii="Arial" w:hAnsi="Arial" w:cs="Arial"/>
          <w:color w:val="000000"/>
        </w:rPr>
        <w:t>Odběrateli</w:t>
      </w:r>
      <w:r w:rsidR="00397B1A">
        <w:rPr>
          <w:rFonts w:ascii="Arial" w:hAnsi="Arial" w:cs="Arial"/>
          <w:color w:val="000000"/>
        </w:rPr>
        <w:t xml:space="preserve">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440C8E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je splatná ve lhůtě 15</w:t>
      </w:r>
      <w:r w:rsidR="006959C0" w:rsidRPr="00FA4916">
        <w:rPr>
          <w:rFonts w:ascii="Arial" w:hAnsi="Arial" w:cs="Arial"/>
          <w:color w:val="000000"/>
        </w:rPr>
        <w:t xml:space="preserve"> kalendářních dnů od jejího doručení </w:t>
      </w:r>
      <w:r w:rsidR="00432686">
        <w:rPr>
          <w:rFonts w:ascii="Arial" w:hAnsi="Arial" w:cs="Arial"/>
          <w:color w:val="000000"/>
        </w:rPr>
        <w:t>Odběrateli</w:t>
      </w:r>
      <w:r w:rsidR="006959C0"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432686">
        <w:rPr>
          <w:rFonts w:ascii="Arial" w:hAnsi="Arial" w:cs="Arial"/>
          <w:color w:val="000000"/>
        </w:rPr>
        <w:t>Odběratel</w:t>
      </w:r>
      <w:r w:rsidR="006959C0" w:rsidRPr="00FA4916">
        <w:rPr>
          <w:rFonts w:ascii="Arial" w:hAnsi="Arial" w:cs="Arial"/>
          <w:color w:val="000000"/>
        </w:rPr>
        <w:t xml:space="preserve"> oprávněn fakturu </w:t>
      </w:r>
      <w:r w:rsidR="00432686">
        <w:rPr>
          <w:rFonts w:ascii="Arial" w:hAnsi="Arial" w:cs="Arial"/>
          <w:color w:val="000000"/>
        </w:rPr>
        <w:t xml:space="preserve">Dodavateli </w:t>
      </w:r>
      <w:r w:rsidR="006959C0"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32686">
        <w:rPr>
          <w:rFonts w:ascii="Arial" w:hAnsi="Arial" w:cs="Arial"/>
          <w:color w:val="000000"/>
        </w:rPr>
        <w:t>Odběratele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32686">
        <w:rPr>
          <w:rFonts w:ascii="Arial" w:hAnsi="Arial" w:cs="Arial"/>
          <w:color w:val="000000"/>
        </w:rPr>
        <w:t>Dodavatele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432686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Odběratel</w:t>
      </w:r>
      <w:r w:rsidR="0014433D">
        <w:rPr>
          <w:rFonts w:ascii="Arial" w:hAnsi="Arial" w:cs="Arial"/>
          <w:color w:val="000000"/>
        </w:rPr>
        <w:t xml:space="preserve">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14433D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</w:t>
      </w:r>
      <w:r w:rsidR="00432686">
        <w:rPr>
          <w:rFonts w:ascii="Arial" w:hAnsi="Arial" w:cs="Arial"/>
          <w:color w:val="000000"/>
        </w:rPr>
        <w:t>Dodavatel</w:t>
      </w:r>
      <w:r w:rsidRPr="00FA4916">
        <w:rPr>
          <w:rFonts w:ascii="Arial" w:hAnsi="Arial" w:cs="Arial"/>
          <w:color w:val="000000"/>
        </w:rPr>
        <w:t xml:space="preserve">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 xml:space="preserve">, uhradí </w:t>
      </w:r>
      <w:r w:rsidR="00432686">
        <w:rPr>
          <w:rFonts w:ascii="Arial" w:hAnsi="Arial" w:cs="Arial"/>
          <w:color w:val="000000"/>
        </w:rPr>
        <w:t>Odběrateli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smluvní pokutu ve výši </w:t>
      </w:r>
      <w:proofErr w:type="gramStart"/>
      <w:r w:rsidRPr="00FA4916">
        <w:rPr>
          <w:rFonts w:ascii="Arial" w:hAnsi="Arial" w:cs="Arial"/>
          <w:color w:val="000000"/>
        </w:rPr>
        <w:t>0,05</w:t>
      </w:r>
      <w:r w:rsidR="0014433D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%  </w:t>
      </w:r>
      <w:r w:rsidR="00432686">
        <w:rPr>
          <w:rFonts w:ascii="Arial" w:hAnsi="Arial" w:cs="Arial"/>
          <w:color w:val="000000"/>
        </w:rPr>
        <w:t>celkové</w:t>
      </w:r>
      <w:proofErr w:type="gramEnd"/>
      <w:r w:rsidR="00432686">
        <w:rPr>
          <w:rFonts w:ascii="Arial" w:hAnsi="Arial" w:cs="Arial"/>
          <w:color w:val="000000"/>
        </w:rPr>
        <w:t xml:space="preserve"> smluvní </w:t>
      </w:r>
      <w:r w:rsidR="009E11E8">
        <w:rPr>
          <w:rFonts w:ascii="Arial" w:hAnsi="Arial" w:cs="Arial"/>
          <w:color w:val="000000"/>
        </w:rPr>
        <w:t>ceny stanovené touto smlouvou</w:t>
      </w:r>
      <w:r w:rsidR="00432686">
        <w:rPr>
          <w:rFonts w:ascii="Arial" w:hAnsi="Arial" w:cs="Arial"/>
          <w:color w:val="000000"/>
        </w:rPr>
        <w:t>, a to za</w:t>
      </w:r>
      <w:r w:rsidRPr="00FA4916">
        <w:rPr>
          <w:rFonts w:ascii="Arial" w:hAnsi="Arial" w:cs="Arial"/>
          <w:color w:val="000000"/>
        </w:rPr>
        <w:t xml:space="preserve">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Je-li úhrada faktury </w:t>
      </w:r>
      <w:r w:rsidR="00432686">
        <w:rPr>
          <w:rFonts w:ascii="Arial" w:hAnsi="Arial" w:cs="Arial"/>
          <w:color w:val="000000"/>
        </w:rPr>
        <w:t>Odběratele</w:t>
      </w:r>
      <w:r w:rsidR="00E67B07" w:rsidRPr="00FA4916">
        <w:rPr>
          <w:rFonts w:ascii="Arial" w:hAnsi="Arial" w:cs="Arial"/>
          <w:color w:val="000000"/>
        </w:rPr>
        <w:t>m</w:t>
      </w:r>
      <w:r w:rsidRPr="00FA4916">
        <w:rPr>
          <w:rFonts w:ascii="Arial" w:hAnsi="Arial" w:cs="Arial"/>
          <w:color w:val="000000"/>
        </w:rPr>
        <w:t xml:space="preserve"> vázána na obdržení finančních prostředků z dotace udělené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</w:t>
      </w:r>
      <w:r w:rsidR="00ED690C">
        <w:rPr>
          <w:rFonts w:ascii="Arial" w:hAnsi="Arial" w:cs="Arial"/>
          <w:color w:val="000000"/>
        </w:rPr>
        <w:t> programu Národní program udržitelnosti I</w:t>
      </w:r>
      <w:r w:rsidRPr="00FA4916">
        <w:rPr>
          <w:rFonts w:ascii="Arial" w:hAnsi="Arial" w:cs="Arial"/>
          <w:color w:val="000000"/>
        </w:rPr>
        <w:t xml:space="preserve">, není </w:t>
      </w:r>
      <w:r w:rsidR="00432686">
        <w:rPr>
          <w:rFonts w:ascii="Arial" w:hAnsi="Arial" w:cs="Arial"/>
          <w:color w:val="000000"/>
        </w:rPr>
        <w:t>Odběratel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povinen </w:t>
      </w:r>
      <w:r w:rsidR="009755CC">
        <w:rPr>
          <w:rFonts w:ascii="Arial" w:hAnsi="Arial" w:cs="Arial"/>
          <w:color w:val="000000"/>
        </w:rPr>
        <w:t xml:space="preserve">hradit </w:t>
      </w:r>
      <w:r w:rsidR="007D0253" w:rsidRPr="00FA4916">
        <w:rPr>
          <w:rFonts w:ascii="Arial" w:hAnsi="Arial" w:cs="Arial"/>
          <w:color w:val="000000"/>
        </w:rPr>
        <w:t>úrok z prodlení</w:t>
      </w:r>
      <w:r w:rsidRPr="00FA4916">
        <w:rPr>
          <w:rFonts w:ascii="Arial" w:hAnsi="Arial" w:cs="Arial"/>
          <w:color w:val="000000"/>
        </w:rPr>
        <w:t xml:space="preserve"> za nejvýše 90 dnů prodlení, pokud prokáže, že tyto finanční prostředky nemá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 dispozici.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432686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Odběratel</w:t>
      </w:r>
      <w:r w:rsidR="001C43F6" w:rsidRPr="00FA4916">
        <w:rPr>
          <w:rFonts w:ascii="Arial" w:hAnsi="Arial" w:cs="Arial"/>
          <w:color w:val="000000"/>
        </w:rPr>
        <w:t xml:space="preserve"> je však povinen nejpozději 10 dnů po obdržení těchto prostředků poukázat dlužnou částku na bankovní účet </w:t>
      </w:r>
      <w:r>
        <w:rPr>
          <w:rFonts w:ascii="Arial" w:hAnsi="Arial" w:cs="Arial"/>
          <w:color w:val="000000"/>
        </w:rPr>
        <w:t>Dodavatele</w:t>
      </w:r>
      <w:r w:rsidR="001C43F6" w:rsidRPr="00FA4916">
        <w:rPr>
          <w:rFonts w:ascii="Arial" w:hAnsi="Arial" w:cs="Arial"/>
          <w:color w:val="000000"/>
        </w:rPr>
        <w:t>, neučiní-li tak, podléhá povinnosti zaplatit úrok z prodlení ve výši 0,05 % z dlužné částky za každý započatý den prodlení ode dne následujícího po dni obdržení finančních prostředků od poskytovatele dotace.</w:t>
      </w:r>
      <w:r w:rsidR="007B6C6B" w:rsidRPr="00FA4916">
        <w:rPr>
          <w:rFonts w:ascii="Arial" w:hAnsi="Arial" w:cs="Arial"/>
          <w:color w:val="000000"/>
        </w:rPr>
        <w:t xml:space="preserve"> Připadá-li tento den na den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pracovního klidu, je </w:t>
      </w:r>
      <w:r>
        <w:rPr>
          <w:rFonts w:ascii="Arial" w:hAnsi="Arial" w:cs="Arial"/>
          <w:color w:val="000000"/>
        </w:rPr>
        <w:t>Odběratel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povinen příslušné finanční prostředky poukázat na bankovní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účet </w:t>
      </w:r>
      <w:r>
        <w:rPr>
          <w:rFonts w:ascii="Arial" w:hAnsi="Arial" w:cs="Arial"/>
          <w:color w:val="000000"/>
        </w:rPr>
        <w:t>Dodavatele</w:t>
      </w:r>
      <w:r w:rsidR="007B6C6B" w:rsidRPr="00FA4916">
        <w:rPr>
          <w:rFonts w:ascii="Arial" w:hAnsi="Arial" w:cs="Arial"/>
          <w:color w:val="000000"/>
        </w:rPr>
        <w:t xml:space="preserve"> den následující po dni pracovního klidu.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432686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zavazuje, že zboží, dodané a předané podle této smlouvy, je ke dni předání zboží plně funkční, bezvadné, splňuje technické parametry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F7545" w:rsidRPr="00FA4916">
        <w:rPr>
          <w:rFonts w:ascii="Arial" w:hAnsi="Arial" w:cs="Arial"/>
          <w:color w:val="000000"/>
        </w:rPr>
        <w:t>uvedené v příloze č. 1</w:t>
      </w:r>
      <w:r w:rsidR="007B6C6B" w:rsidRPr="00FA4916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nese </w:t>
      </w: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plnou odpovědnost.</w:t>
      </w:r>
    </w:p>
    <w:p w:rsidR="009C5A8D" w:rsidRPr="00FA4916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Default="00432686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tak zavazuje k poskytnutí záruky za jakost zboží v trvání 24 měsíců. Záruční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432686">
        <w:rPr>
          <w:rFonts w:ascii="Arial" w:hAnsi="Arial" w:cs="Arial"/>
          <w:color w:val="000000"/>
        </w:rPr>
        <w:t>Odběratele</w:t>
      </w:r>
      <w:r w:rsidR="00397B1A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432686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zavazuje přebírat od </w:t>
      </w:r>
      <w:r>
        <w:rPr>
          <w:rFonts w:ascii="Arial" w:hAnsi="Arial" w:cs="Arial"/>
          <w:color w:val="000000"/>
        </w:rPr>
        <w:t>Odběratele</w:t>
      </w:r>
      <w:r w:rsidR="007B6C6B" w:rsidRPr="00FA4916">
        <w:rPr>
          <w:rFonts w:ascii="Arial" w:hAnsi="Arial" w:cs="Arial"/>
          <w:color w:val="000000"/>
        </w:rPr>
        <w:t xml:space="preserve"> zboží dle této smlouvy </w:t>
      </w:r>
      <w:r w:rsidR="00322D0A">
        <w:rPr>
          <w:rFonts w:ascii="Arial" w:hAnsi="Arial" w:cs="Arial"/>
          <w:color w:val="000000"/>
        </w:rPr>
        <w:t>k odstranění vad</w:t>
      </w:r>
      <w:r w:rsidR="007B6C6B" w:rsidRPr="00FA4916">
        <w:rPr>
          <w:rFonts w:ascii="Arial" w:hAnsi="Arial" w:cs="Arial"/>
          <w:color w:val="000000"/>
        </w:rPr>
        <w:t xml:space="preserve"> v</w:t>
      </w:r>
      <w:r w:rsidR="009C5A8D" w:rsidRPr="00FA4916">
        <w:rPr>
          <w:rFonts w:ascii="Arial" w:hAnsi="Arial" w:cs="Arial"/>
          <w:color w:val="000000"/>
        </w:rPr>
        <w:t> </w:t>
      </w:r>
      <w:r w:rsidR="007B6C6B"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plnění v rámci </w:t>
      </w:r>
      <w:r>
        <w:rPr>
          <w:rFonts w:ascii="Arial" w:hAnsi="Arial" w:cs="Arial"/>
          <w:color w:val="000000"/>
        </w:rPr>
        <w:t>záruční doby</w:t>
      </w:r>
      <w:r w:rsidR="007B6C6B" w:rsidRPr="00FA4916">
        <w:rPr>
          <w:rFonts w:ascii="Arial" w:hAnsi="Arial" w:cs="Arial"/>
          <w:color w:val="000000"/>
        </w:rPr>
        <w:t xml:space="preserve"> zdarma a vyřizovat reklamaci v rámci záručního </w:t>
      </w:r>
      <w:r w:rsidR="00322D0A">
        <w:rPr>
          <w:rFonts w:ascii="Arial" w:hAnsi="Arial" w:cs="Arial"/>
          <w:color w:val="000000"/>
        </w:rPr>
        <w:t>doby</w:t>
      </w:r>
      <w:r w:rsidR="007B6C6B" w:rsidRPr="00FA4916">
        <w:rPr>
          <w:rFonts w:ascii="Arial" w:hAnsi="Arial" w:cs="Arial"/>
          <w:color w:val="000000"/>
        </w:rPr>
        <w:t xml:space="preserve">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Default="00432686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B6B3C">
        <w:rPr>
          <w:rFonts w:ascii="Arial" w:hAnsi="Arial" w:cs="Arial"/>
          <w:color w:val="000000"/>
        </w:rPr>
        <w:t>Dodavatel</w:t>
      </w:r>
      <w:r w:rsidR="003D3DAD" w:rsidRPr="004B6B3C">
        <w:rPr>
          <w:rFonts w:ascii="Arial" w:hAnsi="Arial" w:cs="Arial"/>
          <w:color w:val="000000"/>
        </w:rPr>
        <w:t xml:space="preserve"> se zavazuje nejpozději do </w:t>
      </w:r>
      <w:r w:rsidR="004D377B" w:rsidRPr="004B6B3C">
        <w:rPr>
          <w:rFonts w:ascii="Arial" w:hAnsi="Arial" w:cs="Arial"/>
          <w:color w:val="000000"/>
        </w:rPr>
        <w:t>48</w:t>
      </w:r>
      <w:r w:rsidR="009E11E8">
        <w:rPr>
          <w:rFonts w:ascii="Arial" w:hAnsi="Arial" w:cs="Arial"/>
          <w:color w:val="000000"/>
        </w:rPr>
        <w:t xml:space="preserve"> hodin od uplatnění reklamace </w:t>
      </w:r>
      <w:r w:rsidRPr="004B6B3C">
        <w:rPr>
          <w:rFonts w:ascii="Arial" w:hAnsi="Arial" w:cs="Arial"/>
          <w:color w:val="000000"/>
        </w:rPr>
        <w:t>Odběratele</w:t>
      </w:r>
      <w:r w:rsidR="003D3DAD" w:rsidRPr="004B6B3C">
        <w:rPr>
          <w:rFonts w:ascii="Arial" w:hAnsi="Arial" w:cs="Arial"/>
          <w:color w:val="000000"/>
        </w:rPr>
        <w:t xml:space="preserve">m reklamované vady prověřit a zahájit práce s odstraněním reklamovaných vad. </w:t>
      </w:r>
    </w:p>
    <w:p w:rsidR="004B6B3C" w:rsidRPr="004B6B3C" w:rsidRDefault="004B6B3C" w:rsidP="004B6B3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Záruční doba neběží po dobu, po kterou </w:t>
      </w:r>
      <w:r w:rsidR="00432686">
        <w:rPr>
          <w:rFonts w:ascii="Arial" w:hAnsi="Arial" w:cs="Arial"/>
          <w:color w:val="000000"/>
        </w:rPr>
        <w:t>Odběratel</w:t>
      </w:r>
      <w:r w:rsidRPr="00FA4916">
        <w:rPr>
          <w:rFonts w:ascii="Arial" w:hAnsi="Arial" w:cs="Arial"/>
          <w:color w:val="000000"/>
        </w:rPr>
        <w:t xml:space="preserve"> nemůže užívat předmět smlouvy pro jeho vady, za které odpovídá </w:t>
      </w:r>
      <w:r w:rsidR="00432686">
        <w:rPr>
          <w:rFonts w:ascii="Arial" w:hAnsi="Arial" w:cs="Arial"/>
          <w:color w:val="000000"/>
        </w:rPr>
        <w:t>Dodavatel</w:t>
      </w:r>
      <w:r w:rsidRPr="00FA4916">
        <w:rPr>
          <w:rFonts w:ascii="Arial" w:hAnsi="Arial" w:cs="Arial"/>
          <w:color w:val="000000"/>
        </w:rPr>
        <w:t>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</w:t>
      </w:r>
      <w:r w:rsidR="00432686">
        <w:rPr>
          <w:rFonts w:ascii="Arial" w:hAnsi="Arial" w:cs="Arial"/>
          <w:color w:val="000000"/>
        </w:rPr>
        <w:t>Odběratel</w:t>
      </w:r>
      <w:r>
        <w:rPr>
          <w:rFonts w:ascii="Arial" w:hAnsi="Arial" w:cs="Arial"/>
          <w:color w:val="000000"/>
        </w:rPr>
        <w:t xml:space="preserve">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  <w:r w:rsidR="00292E28">
        <w:rPr>
          <w:rFonts w:ascii="Arial" w:hAnsi="Arial" w:cs="Arial"/>
          <w:color w:val="000000"/>
        </w:rPr>
        <w:t>,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dodáním nového zboží bez vady,</w:t>
      </w:r>
      <w:r w:rsidR="00292E28">
        <w:rPr>
          <w:rFonts w:ascii="Arial" w:hAnsi="Arial" w:cs="Arial"/>
          <w:color w:val="000000"/>
        </w:rPr>
        <w:t xml:space="preserve"> nebo dodáním chybějícího zboží,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  <w:r w:rsidR="00292E28">
        <w:rPr>
          <w:rFonts w:ascii="Arial" w:hAnsi="Arial" w:cs="Arial"/>
          <w:color w:val="000000"/>
        </w:rPr>
        <w:t>,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432686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Odběratel</w:t>
      </w:r>
      <w:r w:rsidR="00397B1A">
        <w:rPr>
          <w:rFonts w:ascii="Arial" w:hAnsi="Arial" w:cs="Arial"/>
          <w:color w:val="000000"/>
        </w:rPr>
        <w:t xml:space="preserve"> sdělí </w:t>
      </w:r>
      <w:r>
        <w:rPr>
          <w:rFonts w:ascii="Arial" w:hAnsi="Arial" w:cs="Arial"/>
          <w:color w:val="000000"/>
        </w:rPr>
        <w:t>Dodavatel</w:t>
      </w:r>
      <w:r w:rsidR="004B6B3C">
        <w:rPr>
          <w:rFonts w:ascii="Arial" w:hAnsi="Arial" w:cs="Arial"/>
          <w:color w:val="000000"/>
        </w:rPr>
        <w:t>i</w:t>
      </w:r>
      <w:r w:rsidR="00397B1A">
        <w:rPr>
          <w:rFonts w:ascii="Arial" w:hAnsi="Arial" w:cs="Arial"/>
          <w:color w:val="000000"/>
        </w:rPr>
        <w:t>, jaké právo si zvolí bez zbytečného odkladu po oznámení vady.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Do odstranění vady nemusí </w:t>
      </w:r>
      <w:r w:rsidR="00432686">
        <w:rPr>
          <w:rFonts w:ascii="Arial" w:hAnsi="Arial" w:cs="Arial"/>
          <w:color w:val="000000"/>
        </w:rPr>
        <w:t>Odběratel</w:t>
      </w:r>
      <w:r w:rsidR="005428AE">
        <w:rPr>
          <w:rFonts w:ascii="Arial" w:hAnsi="Arial" w:cs="Arial"/>
          <w:color w:val="000000"/>
        </w:rPr>
        <w:t xml:space="preserve"> platit část </w:t>
      </w:r>
      <w:r>
        <w:rPr>
          <w:rFonts w:ascii="Arial" w:hAnsi="Arial" w:cs="Arial"/>
          <w:color w:val="000000"/>
        </w:rPr>
        <w:t xml:space="preserve">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</w:t>
      </w:r>
      <w:r w:rsidR="004B6B3C">
        <w:rPr>
          <w:rFonts w:ascii="Arial" w:hAnsi="Arial" w:cs="Arial"/>
          <w:color w:val="000000"/>
        </w:rPr>
        <w:t>vy</w:t>
      </w:r>
      <w:r>
        <w:rPr>
          <w:rFonts w:ascii="Arial" w:hAnsi="Arial" w:cs="Arial"/>
          <w:color w:val="000000"/>
        </w:rPr>
        <w:t xml:space="preserve">užívání zboží. </w:t>
      </w:r>
    </w:p>
    <w:p w:rsidR="00397B1A" w:rsidRPr="008212E8" w:rsidRDefault="00397B1A" w:rsidP="00397B1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8212E8" w:rsidRDefault="00432686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Odběratel</w:t>
      </w:r>
      <w:r w:rsidR="007B6C6B" w:rsidRPr="008212E8">
        <w:rPr>
          <w:rFonts w:ascii="Arial" w:hAnsi="Arial" w:cs="Arial"/>
          <w:color w:val="000000"/>
        </w:rPr>
        <w:t xml:space="preserve"> je oprávněn odstoupit od </w:t>
      </w:r>
      <w:r w:rsidR="00E67B07" w:rsidRPr="008212E8">
        <w:rPr>
          <w:rFonts w:ascii="Arial" w:hAnsi="Arial" w:cs="Arial"/>
          <w:color w:val="000000"/>
        </w:rPr>
        <w:t xml:space="preserve">této </w:t>
      </w:r>
      <w:r w:rsidR="007B6C6B" w:rsidRPr="008212E8">
        <w:rPr>
          <w:rFonts w:ascii="Arial" w:hAnsi="Arial" w:cs="Arial"/>
          <w:color w:val="000000"/>
        </w:rPr>
        <w:t>smlouvy</w:t>
      </w:r>
      <w:r w:rsidR="009B590B" w:rsidRPr="008212E8">
        <w:rPr>
          <w:rFonts w:ascii="Arial" w:hAnsi="Arial" w:cs="Arial"/>
          <w:color w:val="000000"/>
        </w:rPr>
        <w:t xml:space="preserve"> mimo jiné i</w:t>
      </w:r>
      <w:r w:rsidR="007B6C6B" w:rsidRPr="008212E8">
        <w:rPr>
          <w:rFonts w:ascii="Arial" w:hAnsi="Arial" w:cs="Arial"/>
          <w:color w:val="000000"/>
        </w:rPr>
        <w:t xml:space="preserve"> v případě, že výdaje, které by </w:t>
      </w:r>
      <w:r>
        <w:rPr>
          <w:rFonts w:ascii="Arial" w:hAnsi="Arial" w:cs="Arial"/>
          <w:color w:val="000000"/>
        </w:rPr>
        <w:t>Odběratel</w:t>
      </w:r>
      <w:r w:rsidR="004B6B3C">
        <w:rPr>
          <w:rFonts w:ascii="Arial" w:hAnsi="Arial" w:cs="Arial"/>
          <w:color w:val="000000"/>
        </w:rPr>
        <w:t>i</w:t>
      </w:r>
      <w:r w:rsidR="007B6C6B" w:rsidRPr="008212E8">
        <w:rPr>
          <w:rFonts w:ascii="Arial" w:hAnsi="Arial" w:cs="Arial"/>
          <w:color w:val="000000"/>
        </w:rPr>
        <w:t xml:space="preserve"> na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="007B6C6B" w:rsidRPr="008212E8">
        <w:rPr>
          <w:rFonts w:ascii="Arial" w:hAnsi="Arial" w:cs="Arial"/>
          <w:color w:val="000000"/>
        </w:rPr>
        <w:t>základě smlouvy měly vzniknout, budou</w:t>
      </w:r>
      <w:r w:rsidR="004D377B" w:rsidRPr="008212E8">
        <w:rPr>
          <w:rFonts w:ascii="Arial" w:hAnsi="Arial" w:cs="Arial"/>
          <w:color w:val="000000"/>
        </w:rPr>
        <w:t xml:space="preserve"> Ministerstvem školství, mládeže a tělovýchovy</w:t>
      </w:r>
      <w:r w:rsidR="007B6C6B" w:rsidRPr="008212E8">
        <w:rPr>
          <w:rFonts w:ascii="Arial" w:hAnsi="Arial" w:cs="Arial"/>
          <w:color w:val="000000"/>
        </w:rPr>
        <w:t>, případně jiným kontrolním subjektem,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="007B6C6B" w:rsidRPr="008212E8">
        <w:rPr>
          <w:rFonts w:ascii="Arial" w:hAnsi="Arial" w:cs="Arial"/>
          <w:color w:val="000000"/>
        </w:rPr>
        <w:t>označeny za nezpůsobilé.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397B1A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Vlastnické právo ke zboží přechází na </w:t>
      </w:r>
      <w:r w:rsidR="00432686">
        <w:rPr>
          <w:rFonts w:ascii="Arial" w:hAnsi="Arial" w:cs="Arial"/>
          <w:color w:val="000000"/>
        </w:rPr>
        <w:t>Odběratel</w:t>
      </w:r>
      <w:r w:rsidR="004B6B3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="004B6B3C">
        <w:rPr>
          <w:rFonts w:ascii="Arial" w:hAnsi="Arial" w:cs="Arial"/>
          <w:color w:val="000000"/>
        </w:rPr>
        <w:t>o</w:t>
      </w:r>
      <w:r w:rsidR="004B6B3C" w:rsidRPr="00FA4916">
        <w:rPr>
          <w:rFonts w:ascii="Arial" w:hAnsi="Arial" w:cs="Arial"/>
          <w:color w:val="000000"/>
        </w:rPr>
        <w:t xml:space="preserve">kamžikem převzetí </w:t>
      </w:r>
      <w:r w:rsidR="004B6B3C">
        <w:rPr>
          <w:rFonts w:ascii="Arial" w:hAnsi="Arial" w:cs="Arial"/>
          <w:color w:val="000000"/>
        </w:rPr>
        <w:t xml:space="preserve">plnění </w:t>
      </w:r>
      <w:r>
        <w:rPr>
          <w:rFonts w:ascii="Arial" w:hAnsi="Arial" w:cs="Arial"/>
          <w:color w:val="000000"/>
        </w:rPr>
        <w:t>dle podmínek této smlouvy.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401FDB" w:rsidP="004D37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této smlouvy je realizováno v rámci </w:t>
      </w:r>
      <w:r w:rsidR="007B6C6B" w:rsidRPr="004D377B">
        <w:rPr>
          <w:rFonts w:ascii="Arial" w:hAnsi="Arial" w:cs="Arial"/>
          <w:color w:val="000000"/>
        </w:rPr>
        <w:t>projektu</w:t>
      </w:r>
      <w:r w:rsidR="004D377B">
        <w:rPr>
          <w:rFonts w:ascii="Arial" w:hAnsi="Arial" w:cs="Arial"/>
          <w:color w:val="000000"/>
        </w:rPr>
        <w:t xml:space="preserve"> </w:t>
      </w:r>
      <w:r w:rsidR="004D377B" w:rsidRPr="004D377B">
        <w:rPr>
          <w:rFonts w:ascii="Arial" w:hAnsi="Arial" w:cs="Arial"/>
          <w:color w:val="000000"/>
        </w:rPr>
        <w:t xml:space="preserve">výzkumu a vývoje s identifikačním číslem LO1610 a s názvem Dopravní </w:t>
      </w:r>
      <w:proofErr w:type="spellStart"/>
      <w:r w:rsidR="004D377B" w:rsidRPr="004D377B">
        <w:rPr>
          <w:rFonts w:ascii="Arial" w:hAnsi="Arial" w:cs="Arial"/>
          <w:color w:val="000000"/>
        </w:rPr>
        <w:t>VaV</w:t>
      </w:r>
      <w:proofErr w:type="spellEnd"/>
      <w:r w:rsidR="004D377B" w:rsidRPr="004D377B">
        <w:rPr>
          <w:rFonts w:ascii="Arial" w:hAnsi="Arial" w:cs="Arial"/>
          <w:color w:val="000000"/>
        </w:rPr>
        <w:t xml:space="preserve"> centrum,</w:t>
      </w:r>
      <w:r>
        <w:rPr>
          <w:rFonts w:ascii="Arial" w:hAnsi="Arial" w:cs="Arial"/>
          <w:color w:val="000000"/>
        </w:rPr>
        <w:t xml:space="preserve"> který je finančně podporován</w:t>
      </w:r>
      <w:r w:rsidR="004D377B" w:rsidRPr="004D377B">
        <w:rPr>
          <w:rFonts w:ascii="Arial" w:hAnsi="Arial" w:cs="Arial"/>
          <w:color w:val="000000"/>
        </w:rPr>
        <w:t xml:space="preserve"> v rámci programu Národní program udržitelnosti I, spolufinancovaného Ministerstvem školství, mládeže a tělovýchovy.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4D377B" w:rsidRDefault="00432686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4D377B">
        <w:rPr>
          <w:rFonts w:ascii="Arial" w:hAnsi="Arial" w:cs="Arial"/>
          <w:color w:val="000000"/>
        </w:rPr>
        <w:t xml:space="preserve">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="007B6C6B" w:rsidRPr="004D377B">
        <w:rPr>
          <w:rFonts w:ascii="Arial" w:hAnsi="Arial" w:cs="Arial"/>
          <w:color w:val="000000"/>
        </w:rPr>
        <w:t xml:space="preserve">v platném znění, osobou povinnou spolupůsobit při výkonu finanční kontroly. </w:t>
      </w:r>
      <w:r>
        <w:rPr>
          <w:rFonts w:ascii="Arial" w:hAnsi="Arial" w:cs="Arial"/>
          <w:color w:val="000000"/>
        </w:rPr>
        <w:t>Dodavatel</w:t>
      </w:r>
      <w:r w:rsidR="007B6C6B" w:rsidRPr="004D377B">
        <w:rPr>
          <w:rFonts w:ascii="Arial" w:hAnsi="Arial" w:cs="Arial"/>
          <w:color w:val="000000"/>
        </w:rPr>
        <w:t xml:space="preserve">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="007B6C6B"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Ministerstvu školství, mládeže a tělovýchovy a dalším kontrolním orgánům</w:t>
      </w:r>
      <w:r w:rsidR="007B6C6B"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="007B6C6B"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="007B6C6B"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="007B6C6B"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="007B6C6B" w:rsidRPr="004D377B">
        <w:rPr>
          <w:rFonts w:ascii="Arial" w:hAnsi="Arial" w:cs="Arial"/>
          <w:color w:val="000000"/>
        </w:rPr>
        <w:t>do roku 202</w:t>
      </w:r>
      <w:r w:rsidR="004D377B">
        <w:rPr>
          <w:rFonts w:ascii="Arial" w:hAnsi="Arial" w:cs="Arial"/>
          <w:color w:val="000000"/>
        </w:rPr>
        <w:t>6, neukládá-li některý právní předpis lhůtu delší</w:t>
      </w:r>
      <w:r w:rsidR="007B6C6B"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="007B6C6B"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="007B6C6B"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="007B6C6B"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="007B6C6B"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Dodavatel</w:t>
      </w:r>
      <w:r w:rsidR="006D25DF" w:rsidRPr="004D377B">
        <w:rPr>
          <w:rFonts w:ascii="Arial" w:hAnsi="Arial" w:cs="Arial"/>
          <w:color w:val="000000"/>
        </w:rPr>
        <w:t xml:space="preserve">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432686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="007B6C6B"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="007B6C6B"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8022DF">
        <w:rPr>
          <w:rFonts w:ascii="Arial" w:hAnsi="Arial" w:cs="Arial"/>
          <w:color w:val="000000"/>
        </w:rPr>
        <w:t>, nejméně však do roku 2026</w:t>
      </w:r>
      <w:r w:rsidR="007B6C6B" w:rsidRPr="00FA4916">
        <w:rPr>
          <w:rFonts w:ascii="Arial" w:hAnsi="Arial" w:cs="Arial"/>
          <w:color w:val="000000"/>
        </w:rPr>
        <w:t>.</w:t>
      </w:r>
    </w:p>
    <w:p w:rsidR="00116327" w:rsidRPr="00FA4916" w:rsidRDefault="00116327" w:rsidP="001163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432686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</w:t>
      </w:r>
      <w:r w:rsidR="007B6C6B" w:rsidRPr="00FA4916">
        <w:rPr>
          <w:rFonts w:ascii="Arial" w:hAnsi="Arial" w:cs="Arial"/>
          <w:color w:val="000000"/>
        </w:rPr>
        <w:t xml:space="preserve">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mlčenlivost o všech skutečnostech, o kterých se dozví od </w:t>
      </w:r>
      <w:r>
        <w:rPr>
          <w:rFonts w:ascii="Arial" w:hAnsi="Arial" w:cs="Arial"/>
          <w:color w:val="000000"/>
        </w:rPr>
        <w:t>Odběrate</w:t>
      </w:r>
      <w:r w:rsidR="004B6B3C">
        <w:rPr>
          <w:rFonts w:ascii="Arial" w:hAnsi="Arial" w:cs="Arial"/>
          <w:color w:val="000000"/>
        </w:rPr>
        <w:t>le</w:t>
      </w:r>
      <w:r w:rsidR="007B6C6B" w:rsidRPr="00FA4916">
        <w:rPr>
          <w:rFonts w:ascii="Arial" w:hAnsi="Arial" w:cs="Arial"/>
          <w:color w:val="000000"/>
        </w:rPr>
        <w:t xml:space="preserve"> v souvislosti s</w:t>
      </w:r>
      <w:r w:rsidR="008625C8" w:rsidRPr="00FA4916">
        <w:rPr>
          <w:rFonts w:ascii="Arial" w:hAnsi="Arial" w:cs="Arial"/>
          <w:color w:val="000000"/>
        </w:rPr>
        <w:t> </w:t>
      </w:r>
      <w:r w:rsidR="007B6C6B"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smlouvy.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 xml:space="preserve">u dle sídla </w:t>
      </w:r>
      <w:r w:rsidR="00432686">
        <w:rPr>
          <w:rFonts w:ascii="Arial" w:hAnsi="Arial" w:cs="Arial"/>
          <w:color w:val="000000"/>
        </w:rPr>
        <w:t>Odběratel</w:t>
      </w:r>
      <w:r w:rsidR="005428AE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a účinnosti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stran.</w:t>
      </w:r>
    </w:p>
    <w:p w:rsidR="001D386E" w:rsidRDefault="001D386E" w:rsidP="001D386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D386E" w:rsidRPr="00FA4916" w:rsidRDefault="001D386E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 w:rsidR="00432686">
        <w:rPr>
          <w:rFonts w:ascii="Arial" w:hAnsi="Arial" w:cs="Arial"/>
        </w:rPr>
        <w:t>Odběratel</w:t>
      </w:r>
      <w:r w:rsidRPr="006347CB">
        <w:rPr>
          <w:rFonts w:ascii="Arial" w:hAnsi="Arial" w:cs="Arial"/>
        </w:rPr>
        <w:t xml:space="preserve">. </w:t>
      </w:r>
      <w:r w:rsidR="00432686">
        <w:rPr>
          <w:rFonts w:ascii="Arial" w:hAnsi="Arial" w:cs="Arial"/>
        </w:rPr>
        <w:t>Dodavatel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 w:rsidR="00432686">
        <w:rPr>
          <w:rFonts w:ascii="Arial" w:hAnsi="Arial" w:cs="Arial"/>
        </w:rPr>
        <w:t>Dodavatel</w:t>
      </w:r>
      <w:r w:rsidR="005978BD">
        <w:rPr>
          <w:rFonts w:ascii="Arial" w:hAnsi="Arial" w:cs="Arial"/>
        </w:rPr>
        <w:t>e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432686">
        <w:rPr>
          <w:rFonts w:ascii="Arial" w:hAnsi="Arial" w:cs="Arial"/>
          <w:color w:val="000000"/>
        </w:rPr>
        <w:t>Dodavate</w:t>
      </w:r>
      <w:r w:rsidR="004B6B3C">
        <w:rPr>
          <w:rFonts w:ascii="Arial" w:hAnsi="Arial" w:cs="Arial"/>
          <w:color w:val="000000"/>
        </w:rPr>
        <w:t>le</w:t>
      </w:r>
      <w:r w:rsidRPr="00FA4916">
        <w:rPr>
          <w:rFonts w:ascii="Arial" w:hAnsi="Arial" w:cs="Arial"/>
          <w:color w:val="000000"/>
        </w:rPr>
        <w:t xml:space="preserve"> a </w:t>
      </w:r>
      <w:r w:rsidR="00432686">
        <w:rPr>
          <w:rFonts w:ascii="Arial" w:hAnsi="Arial" w:cs="Arial"/>
          <w:color w:val="000000"/>
        </w:rPr>
        <w:t>Odběratel</w:t>
      </w:r>
      <w:r w:rsidR="004B6B3C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>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C74CD7" w:rsidRDefault="00C74CD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 </w:t>
      </w:r>
      <w:r w:rsidR="001D386E">
        <w:rPr>
          <w:rFonts w:ascii="Arial" w:hAnsi="Arial" w:cs="Arial"/>
          <w:color w:val="000000"/>
        </w:rPr>
        <w:t>Brně</w:t>
      </w:r>
      <w:r w:rsidRPr="00FA4916">
        <w:rPr>
          <w:rFonts w:ascii="Arial" w:hAnsi="Arial" w:cs="Arial"/>
          <w:color w:val="000000"/>
        </w:rPr>
        <w:t xml:space="preserve"> dne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4CD7" w:rsidRDefault="00C74CD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4CD7" w:rsidRDefault="00C74CD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4CD7" w:rsidRPr="00FA4916" w:rsidRDefault="00C74CD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D386E">
        <w:rPr>
          <w:rFonts w:ascii="Arial" w:hAnsi="Arial" w:cs="Arial"/>
          <w:color w:val="000000"/>
        </w:rPr>
        <w:t>Lubomír Červinka</w:t>
      </w:r>
      <w:r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D386E" w:rsidRPr="001D386E">
        <w:rPr>
          <w:rFonts w:ascii="Arial" w:hAnsi="Arial" w:cs="Arial"/>
          <w:color w:val="000000"/>
        </w:rPr>
        <w:t>TYPO ART PRES, reklamní a tiskové studio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p w:rsidR="001D386E" w:rsidRDefault="001D386E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386E" w:rsidRDefault="001D386E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05AE4" w:rsidRDefault="00F05AE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F05AE4" w:rsidRDefault="00F05AE4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05AE4">
        <w:rPr>
          <w:rFonts w:ascii="Arial" w:hAnsi="Arial" w:cs="Arial"/>
          <w:b/>
          <w:color w:val="000000"/>
        </w:rPr>
        <w:lastRenderedPageBreak/>
        <w:t>Příloha č. 1: technická specifikace plnění</w:t>
      </w:r>
    </w:p>
    <w:p w:rsidR="00532136" w:rsidRPr="00F05AE4" w:rsidRDefault="00532136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F05AE4" w:rsidRDefault="00F05AE4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729C" w:rsidRDefault="001D386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1D386E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ab/>
      </w:r>
      <w:r w:rsidRPr="001D386E">
        <w:rPr>
          <w:rFonts w:ascii="Arial" w:hAnsi="Arial" w:cs="Arial"/>
          <w:color w:val="000000"/>
        </w:rPr>
        <w:t>Reflexní žlutá páska na ruku samonavíjecí (velikost 320 x 32 mm), potisk</w:t>
      </w:r>
      <w:r w:rsidR="000172FE">
        <w:rPr>
          <w:rFonts w:ascii="Arial" w:hAnsi="Arial" w:cs="Arial"/>
          <w:color w:val="000000"/>
        </w:rPr>
        <w:t>:</w:t>
      </w:r>
      <w:r w:rsidRPr="001D386E">
        <w:rPr>
          <w:rFonts w:ascii="Arial" w:hAnsi="Arial" w:cs="Arial"/>
          <w:color w:val="000000"/>
        </w:rPr>
        <w:t xml:space="preserve"> logo</w:t>
      </w:r>
      <w:r w:rsidR="00CD17B9">
        <w:rPr>
          <w:rFonts w:ascii="Arial" w:hAnsi="Arial" w:cs="Arial"/>
          <w:color w:val="000000"/>
        </w:rPr>
        <w:t xml:space="preserve"> projektu Dopravní </w:t>
      </w:r>
      <w:proofErr w:type="spellStart"/>
      <w:r w:rsidR="00CD17B9">
        <w:rPr>
          <w:rFonts w:ascii="Arial" w:hAnsi="Arial" w:cs="Arial"/>
          <w:color w:val="000000"/>
        </w:rPr>
        <w:t>VaV</w:t>
      </w:r>
      <w:proofErr w:type="spellEnd"/>
      <w:r w:rsidR="00CD17B9">
        <w:rPr>
          <w:rFonts w:ascii="Arial" w:hAnsi="Arial" w:cs="Arial"/>
          <w:color w:val="000000"/>
        </w:rPr>
        <w:t xml:space="preserve"> centrum</w:t>
      </w:r>
      <w:r w:rsidR="00CD6B6D">
        <w:rPr>
          <w:rFonts w:ascii="Arial" w:hAnsi="Arial" w:cs="Arial"/>
          <w:color w:val="000000"/>
        </w:rPr>
        <w:t xml:space="preserve"> </w:t>
      </w:r>
      <w:r w:rsidRPr="001D386E">
        <w:rPr>
          <w:rFonts w:ascii="Arial" w:hAnsi="Arial" w:cs="Arial"/>
          <w:color w:val="000000"/>
        </w:rPr>
        <w:t xml:space="preserve">a MŠMT, barva </w:t>
      </w:r>
      <w:r w:rsidR="00CD6B6D">
        <w:rPr>
          <w:rFonts w:ascii="Arial" w:hAnsi="Arial" w:cs="Arial"/>
          <w:color w:val="000000"/>
        </w:rPr>
        <w:t xml:space="preserve">potisku </w:t>
      </w:r>
      <w:r w:rsidRPr="001D386E">
        <w:rPr>
          <w:rFonts w:ascii="Arial" w:hAnsi="Arial" w:cs="Arial"/>
          <w:color w:val="000000"/>
        </w:rPr>
        <w:t>černá</w:t>
      </w:r>
      <w:r w:rsidR="00CD17B9">
        <w:rPr>
          <w:rFonts w:ascii="Arial" w:hAnsi="Arial" w:cs="Arial"/>
          <w:color w:val="000000"/>
        </w:rPr>
        <w:t xml:space="preserve"> – umístění na střed</w:t>
      </w:r>
      <w:r w:rsidRPr="001D386E">
        <w:rPr>
          <w:rFonts w:ascii="Arial" w:hAnsi="Arial" w:cs="Arial"/>
          <w:color w:val="000000"/>
        </w:rPr>
        <w:t xml:space="preserve">, </w:t>
      </w:r>
      <w:r w:rsidR="00B2729C">
        <w:rPr>
          <w:rFonts w:ascii="Arial" w:hAnsi="Arial" w:cs="Arial"/>
          <w:color w:val="000000"/>
        </w:rPr>
        <w:t>výška potisku 12 mm</w:t>
      </w:r>
      <w:r w:rsidR="001F07FA">
        <w:rPr>
          <w:rFonts w:ascii="Arial" w:hAnsi="Arial" w:cs="Arial"/>
          <w:color w:val="000000"/>
        </w:rPr>
        <w:t>.</w:t>
      </w:r>
    </w:p>
    <w:p w:rsidR="001D386E" w:rsidRPr="001D386E" w:rsidRDefault="00B2729C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Počet kusů: </w:t>
      </w:r>
      <w:r w:rsidR="001D386E" w:rsidRPr="001D386E">
        <w:rPr>
          <w:rFonts w:ascii="Arial" w:hAnsi="Arial" w:cs="Arial"/>
          <w:color w:val="000000"/>
        </w:rPr>
        <w:t>500 ks</w:t>
      </w:r>
      <w:r>
        <w:rPr>
          <w:rFonts w:ascii="Arial" w:hAnsi="Arial" w:cs="Arial"/>
          <w:color w:val="000000"/>
        </w:rPr>
        <w:t>.</w:t>
      </w:r>
    </w:p>
    <w:p w:rsidR="001D386E" w:rsidRPr="001D386E" w:rsidRDefault="001D386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</w:p>
    <w:p w:rsidR="00B2729C" w:rsidRDefault="001D386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1D386E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ab/>
      </w:r>
      <w:r w:rsidRPr="001D386E">
        <w:rPr>
          <w:rFonts w:ascii="Arial" w:hAnsi="Arial" w:cs="Arial"/>
          <w:color w:val="000000"/>
        </w:rPr>
        <w:t>Reflexní žlutá páska na ruku na suchý zip</w:t>
      </w:r>
      <w:r w:rsidR="00CD17B9">
        <w:rPr>
          <w:rFonts w:ascii="Arial" w:hAnsi="Arial" w:cs="Arial"/>
          <w:color w:val="000000"/>
        </w:rPr>
        <w:t xml:space="preserve"> (velikost 450 x 40 mm), </w:t>
      </w:r>
      <w:r w:rsidRPr="001D386E">
        <w:rPr>
          <w:rFonts w:ascii="Arial" w:hAnsi="Arial" w:cs="Arial"/>
          <w:color w:val="000000"/>
        </w:rPr>
        <w:t>potisk</w:t>
      </w:r>
      <w:r w:rsidR="000172FE">
        <w:rPr>
          <w:rFonts w:ascii="Arial" w:hAnsi="Arial" w:cs="Arial"/>
          <w:color w:val="000000"/>
        </w:rPr>
        <w:t>:</w:t>
      </w:r>
      <w:r w:rsidRPr="001D386E">
        <w:rPr>
          <w:rFonts w:ascii="Arial" w:hAnsi="Arial" w:cs="Arial"/>
          <w:color w:val="000000"/>
        </w:rPr>
        <w:t xml:space="preserve"> logo </w:t>
      </w:r>
      <w:r w:rsidR="00CD17B9">
        <w:rPr>
          <w:rFonts w:ascii="Arial" w:hAnsi="Arial" w:cs="Arial"/>
          <w:color w:val="000000"/>
        </w:rPr>
        <w:t xml:space="preserve">projektu Dopravní </w:t>
      </w:r>
      <w:proofErr w:type="spellStart"/>
      <w:r w:rsidR="00CD17B9">
        <w:rPr>
          <w:rFonts w:ascii="Arial" w:hAnsi="Arial" w:cs="Arial"/>
          <w:color w:val="000000"/>
        </w:rPr>
        <w:t>VaV</w:t>
      </w:r>
      <w:proofErr w:type="spellEnd"/>
      <w:r w:rsidR="00CD17B9">
        <w:rPr>
          <w:rFonts w:ascii="Arial" w:hAnsi="Arial" w:cs="Arial"/>
          <w:color w:val="000000"/>
        </w:rPr>
        <w:t xml:space="preserve"> centrum </w:t>
      </w:r>
      <w:r w:rsidR="00CD6B6D">
        <w:rPr>
          <w:rFonts w:ascii="Arial" w:hAnsi="Arial" w:cs="Arial"/>
          <w:color w:val="000000"/>
        </w:rPr>
        <w:t xml:space="preserve">a MŠMT, </w:t>
      </w:r>
      <w:r w:rsidR="00CD17B9">
        <w:rPr>
          <w:rFonts w:ascii="Arial" w:hAnsi="Arial" w:cs="Arial"/>
          <w:color w:val="000000"/>
        </w:rPr>
        <w:t xml:space="preserve">barva </w:t>
      </w:r>
      <w:r w:rsidR="00CD6B6D">
        <w:rPr>
          <w:rFonts w:ascii="Arial" w:hAnsi="Arial" w:cs="Arial"/>
          <w:color w:val="000000"/>
        </w:rPr>
        <w:t xml:space="preserve">potisku </w:t>
      </w:r>
      <w:r w:rsidR="00CD17B9">
        <w:rPr>
          <w:rFonts w:ascii="Arial" w:hAnsi="Arial" w:cs="Arial"/>
          <w:color w:val="000000"/>
        </w:rPr>
        <w:t xml:space="preserve">černá, potisk </w:t>
      </w:r>
      <w:r w:rsidR="00B2729C">
        <w:rPr>
          <w:rFonts w:ascii="Arial" w:hAnsi="Arial" w:cs="Arial"/>
          <w:color w:val="000000"/>
        </w:rPr>
        <w:t>na střed</w:t>
      </w:r>
      <w:r w:rsidR="00CD17B9">
        <w:rPr>
          <w:rFonts w:ascii="Arial" w:hAnsi="Arial" w:cs="Arial"/>
          <w:color w:val="000000"/>
        </w:rPr>
        <w:t xml:space="preserve"> stříbrné</w:t>
      </w:r>
      <w:r w:rsidR="00B2729C">
        <w:rPr>
          <w:rFonts w:ascii="Arial" w:hAnsi="Arial" w:cs="Arial"/>
          <w:color w:val="000000"/>
        </w:rPr>
        <w:t>ho pruhu, výška potisku 12 mm.</w:t>
      </w:r>
    </w:p>
    <w:p w:rsidR="001D386E" w:rsidRDefault="00B2729C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Počet kusů: </w:t>
      </w:r>
      <w:r w:rsidR="002D0B51">
        <w:rPr>
          <w:rFonts w:ascii="Arial" w:hAnsi="Arial" w:cs="Arial"/>
          <w:color w:val="000000"/>
        </w:rPr>
        <w:t>2</w:t>
      </w:r>
      <w:r w:rsidR="001D386E" w:rsidRPr="001D386E">
        <w:rPr>
          <w:rFonts w:ascii="Arial" w:hAnsi="Arial" w:cs="Arial"/>
          <w:color w:val="000000"/>
        </w:rPr>
        <w:t>00 ks</w:t>
      </w:r>
      <w:r>
        <w:rPr>
          <w:rFonts w:ascii="Arial" w:hAnsi="Arial" w:cs="Arial"/>
          <w:color w:val="000000"/>
        </w:rPr>
        <w:t>.</w:t>
      </w:r>
    </w:p>
    <w:p w:rsidR="001D386E" w:rsidRPr="001D386E" w:rsidRDefault="001D386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</w:p>
    <w:p w:rsidR="002D0B51" w:rsidRPr="00B004C9" w:rsidRDefault="001D386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1D386E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ab/>
      </w:r>
      <w:r w:rsidR="002D0B51">
        <w:rPr>
          <w:rFonts w:ascii="Arial" w:hAnsi="Arial" w:cs="Arial"/>
          <w:color w:val="000000"/>
        </w:rPr>
        <w:t>Oranžové výstražné LED světlo do auta s robustní konstrukcí a vysokou voděodolností, obsahuje magnet</w:t>
      </w:r>
      <w:r w:rsidR="002D0B51" w:rsidRPr="002D0B51">
        <w:rPr>
          <w:rFonts w:ascii="Arial" w:hAnsi="Arial" w:cs="Arial"/>
          <w:color w:val="000000"/>
        </w:rPr>
        <w:t xml:space="preserve"> na zadní straně</w:t>
      </w:r>
      <w:r w:rsidR="002D0B51">
        <w:rPr>
          <w:rFonts w:ascii="Arial" w:hAnsi="Arial" w:cs="Arial"/>
          <w:color w:val="000000"/>
        </w:rPr>
        <w:t xml:space="preserve"> </w:t>
      </w:r>
      <w:r w:rsidR="006B5C28">
        <w:rPr>
          <w:rFonts w:ascii="Arial" w:hAnsi="Arial" w:cs="Arial"/>
          <w:color w:val="000000"/>
        </w:rPr>
        <w:t xml:space="preserve">výrobku </w:t>
      </w:r>
      <w:r w:rsidR="002D0B51">
        <w:rPr>
          <w:rFonts w:ascii="Arial" w:hAnsi="Arial" w:cs="Arial"/>
          <w:color w:val="000000"/>
        </w:rPr>
        <w:t xml:space="preserve">pro možnost uchycení na kapotě vozidla. 16x </w:t>
      </w:r>
      <w:r w:rsidR="002D0B51" w:rsidRPr="00EA55B5">
        <w:rPr>
          <w:rFonts w:ascii="Arial" w:hAnsi="Arial" w:cs="Arial"/>
          <w:color w:val="000000"/>
        </w:rPr>
        <w:t>červená</w:t>
      </w:r>
      <w:r w:rsidR="002D0B51">
        <w:rPr>
          <w:rFonts w:ascii="Arial" w:hAnsi="Arial" w:cs="Arial"/>
          <w:color w:val="000000"/>
        </w:rPr>
        <w:t xml:space="preserve"> led po obvodu </w:t>
      </w:r>
      <w:r w:rsidR="002D0B51" w:rsidRPr="002D0B51">
        <w:rPr>
          <w:rFonts w:ascii="Arial" w:hAnsi="Arial" w:cs="Arial"/>
          <w:color w:val="000000"/>
        </w:rPr>
        <w:t>svítidla, lze přepínat mezi 9 různými režimy, pomocí přepínacího tlačítk</w:t>
      </w:r>
      <w:r w:rsidR="002D0B51">
        <w:rPr>
          <w:rFonts w:ascii="Arial" w:hAnsi="Arial" w:cs="Arial"/>
          <w:color w:val="000000"/>
        </w:rPr>
        <w:t>a na čelní straně. N</w:t>
      </w:r>
      <w:r w:rsidR="002D0B51" w:rsidRPr="00B004C9">
        <w:rPr>
          <w:rFonts w:ascii="Arial" w:hAnsi="Arial" w:cs="Arial"/>
          <w:color w:val="000000"/>
        </w:rPr>
        <w:t>a</w:t>
      </w:r>
      <w:r w:rsidR="002D0B51">
        <w:rPr>
          <w:rFonts w:ascii="Arial" w:hAnsi="Arial" w:cs="Arial"/>
          <w:color w:val="000000"/>
        </w:rPr>
        <w:t xml:space="preserve">pájení je </w:t>
      </w:r>
      <w:r w:rsidR="002D0B51" w:rsidRPr="002D0B51">
        <w:rPr>
          <w:rFonts w:ascii="Arial" w:hAnsi="Arial" w:cs="Arial"/>
          <w:color w:val="000000"/>
        </w:rPr>
        <w:t xml:space="preserve">řešeno pomocí 2x baterií typu AAA (nejsou </w:t>
      </w:r>
      <w:r w:rsidR="002D0B51">
        <w:rPr>
          <w:rFonts w:ascii="Arial" w:hAnsi="Arial" w:cs="Arial"/>
          <w:color w:val="000000"/>
        </w:rPr>
        <w:t>součástí balení</w:t>
      </w:r>
      <w:r w:rsidR="006B5C28">
        <w:rPr>
          <w:rFonts w:ascii="Arial" w:hAnsi="Arial" w:cs="Arial"/>
          <w:color w:val="000000"/>
        </w:rPr>
        <w:t xml:space="preserve">). </w:t>
      </w:r>
      <w:r w:rsidR="002D0B51">
        <w:rPr>
          <w:rFonts w:ascii="Arial" w:hAnsi="Arial" w:cs="Arial"/>
          <w:color w:val="000000"/>
        </w:rPr>
        <w:t xml:space="preserve">Výrobek splňuje krytí </w:t>
      </w:r>
      <w:r w:rsidR="002D0B51" w:rsidRPr="00B004C9">
        <w:rPr>
          <w:rFonts w:ascii="Arial" w:hAnsi="Arial" w:cs="Arial"/>
          <w:color w:val="000000"/>
        </w:rPr>
        <w:t xml:space="preserve">IP65. Výrobek bude uložen do krabic odpovídající velikosti. </w:t>
      </w:r>
    </w:p>
    <w:p w:rsidR="001D386E" w:rsidRDefault="002D0B51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B004C9">
        <w:rPr>
          <w:rFonts w:ascii="Arial" w:hAnsi="Arial" w:cs="Arial"/>
          <w:color w:val="000000"/>
        </w:rPr>
        <w:tab/>
        <w:t>P</w:t>
      </w:r>
      <w:r w:rsidR="001D386E" w:rsidRPr="00B004C9">
        <w:rPr>
          <w:rFonts w:ascii="Arial" w:hAnsi="Arial" w:cs="Arial"/>
          <w:color w:val="000000"/>
        </w:rPr>
        <w:t>otisk</w:t>
      </w:r>
      <w:r w:rsidR="000172FE" w:rsidRPr="00B004C9">
        <w:rPr>
          <w:rFonts w:ascii="Arial" w:hAnsi="Arial" w:cs="Arial"/>
          <w:color w:val="000000"/>
        </w:rPr>
        <w:t>:</w:t>
      </w:r>
      <w:r w:rsidR="001D386E" w:rsidRPr="00B004C9">
        <w:rPr>
          <w:rFonts w:ascii="Arial" w:hAnsi="Arial" w:cs="Arial"/>
          <w:color w:val="000000"/>
        </w:rPr>
        <w:t xml:space="preserve"> </w:t>
      </w:r>
      <w:r w:rsidR="00CD6B6D" w:rsidRPr="00B004C9">
        <w:rPr>
          <w:rFonts w:ascii="Arial" w:hAnsi="Arial" w:cs="Arial"/>
          <w:color w:val="000000"/>
        </w:rPr>
        <w:t xml:space="preserve">logo </w:t>
      </w:r>
      <w:r w:rsidR="00D00EB5" w:rsidRPr="00B004C9">
        <w:rPr>
          <w:rFonts w:ascii="Arial" w:hAnsi="Arial" w:cs="Arial"/>
          <w:color w:val="000000"/>
        </w:rPr>
        <w:t xml:space="preserve">projektu Dopravní </w:t>
      </w:r>
      <w:proofErr w:type="spellStart"/>
      <w:r w:rsidR="00D00EB5" w:rsidRPr="00B004C9">
        <w:rPr>
          <w:rFonts w:ascii="Arial" w:hAnsi="Arial" w:cs="Arial"/>
          <w:color w:val="000000"/>
        </w:rPr>
        <w:t>VaV</w:t>
      </w:r>
      <w:proofErr w:type="spellEnd"/>
      <w:r w:rsidR="00D00EB5" w:rsidRPr="00B004C9">
        <w:rPr>
          <w:rFonts w:ascii="Arial" w:hAnsi="Arial" w:cs="Arial"/>
          <w:color w:val="000000"/>
        </w:rPr>
        <w:t xml:space="preserve"> </w:t>
      </w:r>
      <w:r w:rsidR="00DA38DE" w:rsidRPr="00B004C9">
        <w:rPr>
          <w:rFonts w:ascii="Arial" w:hAnsi="Arial" w:cs="Arial"/>
          <w:color w:val="000000"/>
        </w:rPr>
        <w:t xml:space="preserve">centrum </w:t>
      </w:r>
      <w:r w:rsidR="001D386E" w:rsidRPr="00B004C9">
        <w:rPr>
          <w:rFonts w:ascii="Arial" w:hAnsi="Arial" w:cs="Arial"/>
          <w:color w:val="000000"/>
        </w:rPr>
        <w:t xml:space="preserve">a MŠMT </w:t>
      </w:r>
      <w:r w:rsidR="00D00EB5" w:rsidRPr="00B004C9">
        <w:rPr>
          <w:rFonts w:ascii="Arial" w:hAnsi="Arial" w:cs="Arial"/>
          <w:color w:val="000000"/>
        </w:rPr>
        <w:t xml:space="preserve">na </w:t>
      </w:r>
      <w:r w:rsidRPr="00B004C9">
        <w:rPr>
          <w:rFonts w:ascii="Arial" w:hAnsi="Arial" w:cs="Arial"/>
          <w:color w:val="000000"/>
        </w:rPr>
        <w:t xml:space="preserve">přední stranu výrobku, </w:t>
      </w:r>
      <w:r w:rsidR="00532136" w:rsidRPr="00B004C9">
        <w:rPr>
          <w:rFonts w:ascii="Arial" w:hAnsi="Arial" w:cs="Arial"/>
          <w:color w:val="000000"/>
        </w:rPr>
        <w:t>barva potisku černá, výška potisku</w:t>
      </w:r>
      <w:r w:rsidRPr="00B004C9">
        <w:rPr>
          <w:rFonts w:ascii="Arial" w:hAnsi="Arial" w:cs="Arial"/>
          <w:color w:val="000000"/>
        </w:rPr>
        <w:t xml:space="preserve">: 10 mm na </w:t>
      </w:r>
      <w:r w:rsidR="00B5392E" w:rsidRPr="00B004C9">
        <w:rPr>
          <w:rFonts w:ascii="Arial" w:hAnsi="Arial" w:cs="Arial"/>
          <w:color w:val="000000"/>
        </w:rPr>
        <w:t>výšku, délka 22</w:t>
      </w:r>
      <w:r w:rsidRPr="00B004C9">
        <w:rPr>
          <w:rFonts w:ascii="Arial" w:hAnsi="Arial" w:cs="Arial"/>
          <w:color w:val="000000"/>
        </w:rPr>
        <w:t xml:space="preserve"> mm.</w:t>
      </w:r>
    </w:p>
    <w:p w:rsidR="00B2729C" w:rsidRDefault="00B2729C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Počet kusů: 50.</w:t>
      </w:r>
    </w:p>
    <w:p w:rsidR="001D386E" w:rsidRPr="001D386E" w:rsidRDefault="001D386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</w:p>
    <w:p w:rsidR="00B2729C" w:rsidRDefault="001D386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1D386E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ab/>
      </w:r>
      <w:proofErr w:type="spellStart"/>
      <w:r w:rsidR="00B2729C">
        <w:rPr>
          <w:rFonts w:ascii="Arial" w:hAnsi="Arial" w:cs="Arial"/>
          <w:color w:val="000000"/>
        </w:rPr>
        <w:t>Stínitko</w:t>
      </w:r>
      <w:proofErr w:type="spellEnd"/>
      <w:r w:rsidR="00B2729C">
        <w:rPr>
          <w:rFonts w:ascii="Arial" w:hAnsi="Arial" w:cs="Arial"/>
          <w:color w:val="000000"/>
        </w:rPr>
        <w:t xml:space="preserve"> do auta „</w:t>
      </w:r>
      <w:proofErr w:type="spellStart"/>
      <w:r w:rsidR="00B2729C">
        <w:rPr>
          <w:rFonts w:ascii="Arial" w:hAnsi="Arial" w:cs="Arial"/>
          <w:color w:val="000000"/>
        </w:rPr>
        <w:t>Shady</w:t>
      </w:r>
      <w:proofErr w:type="spellEnd"/>
      <w:r w:rsidR="00B2729C">
        <w:rPr>
          <w:rFonts w:ascii="Arial" w:hAnsi="Arial" w:cs="Arial"/>
          <w:color w:val="000000"/>
        </w:rPr>
        <w:t xml:space="preserve">“, v balení 2 kusy, </w:t>
      </w:r>
      <w:r w:rsidR="00B2729C" w:rsidRPr="00B2729C">
        <w:rPr>
          <w:rFonts w:ascii="Arial" w:hAnsi="Arial" w:cs="Arial"/>
          <w:color w:val="000000"/>
        </w:rPr>
        <w:t>rozměr 44,2 x 36,6 cm</w:t>
      </w:r>
      <w:r w:rsidR="00B2729C">
        <w:rPr>
          <w:rFonts w:ascii="Arial" w:hAnsi="Arial" w:cs="Arial"/>
          <w:color w:val="000000"/>
        </w:rPr>
        <w:t>. P</w:t>
      </w:r>
      <w:r w:rsidR="00B2729C" w:rsidRPr="001D386E">
        <w:rPr>
          <w:rFonts w:ascii="Arial" w:hAnsi="Arial" w:cs="Arial"/>
          <w:color w:val="000000"/>
        </w:rPr>
        <w:t>otisk</w:t>
      </w:r>
      <w:r w:rsidR="00B2729C">
        <w:rPr>
          <w:rFonts w:ascii="Arial" w:hAnsi="Arial" w:cs="Arial"/>
          <w:color w:val="000000"/>
        </w:rPr>
        <w:t>:</w:t>
      </w:r>
      <w:r w:rsidR="00B2729C" w:rsidRPr="001D386E">
        <w:rPr>
          <w:rFonts w:ascii="Arial" w:hAnsi="Arial" w:cs="Arial"/>
          <w:color w:val="000000"/>
        </w:rPr>
        <w:t xml:space="preserve"> </w:t>
      </w:r>
      <w:r w:rsidR="00B2729C">
        <w:rPr>
          <w:rFonts w:ascii="Arial" w:hAnsi="Arial" w:cs="Arial"/>
          <w:color w:val="000000"/>
        </w:rPr>
        <w:t xml:space="preserve">logo projektu Dopravní </w:t>
      </w:r>
      <w:proofErr w:type="spellStart"/>
      <w:r w:rsidR="00B2729C">
        <w:rPr>
          <w:rFonts w:ascii="Arial" w:hAnsi="Arial" w:cs="Arial"/>
          <w:color w:val="000000"/>
        </w:rPr>
        <w:t>VaV</w:t>
      </w:r>
      <w:proofErr w:type="spellEnd"/>
      <w:r w:rsidR="00B2729C">
        <w:rPr>
          <w:rFonts w:ascii="Arial" w:hAnsi="Arial" w:cs="Arial"/>
          <w:color w:val="000000"/>
        </w:rPr>
        <w:t xml:space="preserve"> </w:t>
      </w:r>
      <w:r w:rsidR="00CE702F">
        <w:rPr>
          <w:rFonts w:ascii="Arial" w:hAnsi="Arial" w:cs="Arial"/>
          <w:color w:val="000000"/>
        </w:rPr>
        <w:t xml:space="preserve">centrum </w:t>
      </w:r>
      <w:r w:rsidR="00B2729C" w:rsidRPr="001D386E">
        <w:rPr>
          <w:rFonts w:ascii="Arial" w:hAnsi="Arial" w:cs="Arial"/>
          <w:color w:val="000000"/>
        </w:rPr>
        <w:t xml:space="preserve">a MŠMT </w:t>
      </w:r>
      <w:r w:rsidR="00B2729C">
        <w:rPr>
          <w:rFonts w:ascii="Arial" w:hAnsi="Arial" w:cs="Arial"/>
          <w:color w:val="000000"/>
        </w:rPr>
        <w:t xml:space="preserve">na přední stranu výrobku, barva potisku bílá, velikost </w:t>
      </w:r>
      <w:r w:rsidR="00DD44D0">
        <w:rPr>
          <w:rFonts w:ascii="Arial" w:hAnsi="Arial" w:cs="Arial"/>
          <w:color w:val="000000"/>
        </w:rPr>
        <w:t>potisku 30x15 mm</w:t>
      </w:r>
      <w:r w:rsidR="00B2729C">
        <w:rPr>
          <w:rFonts w:ascii="Arial" w:hAnsi="Arial" w:cs="Arial"/>
          <w:color w:val="000000"/>
        </w:rPr>
        <w:t>.</w:t>
      </w:r>
    </w:p>
    <w:p w:rsidR="00B2729C" w:rsidRDefault="00B2729C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Počet kus: 100.</w:t>
      </w:r>
    </w:p>
    <w:p w:rsidR="00B2729C" w:rsidRDefault="00B2729C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</w:p>
    <w:p w:rsidR="00DA38DE" w:rsidRPr="00B004C9" w:rsidRDefault="00B2729C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B004C9">
        <w:rPr>
          <w:rFonts w:ascii="Arial" w:hAnsi="Arial" w:cs="Arial"/>
          <w:color w:val="000000"/>
        </w:rPr>
        <w:t xml:space="preserve">– </w:t>
      </w:r>
      <w:r w:rsidRPr="00B004C9">
        <w:rPr>
          <w:rFonts w:ascii="Arial" w:hAnsi="Arial" w:cs="Arial"/>
          <w:color w:val="000000"/>
        </w:rPr>
        <w:tab/>
      </w:r>
      <w:r w:rsidR="00DA38DE" w:rsidRPr="00B004C9">
        <w:rPr>
          <w:rFonts w:ascii="Arial" w:hAnsi="Arial" w:cs="Arial"/>
          <w:color w:val="000000"/>
        </w:rPr>
        <w:t>Škr</w:t>
      </w:r>
      <w:r w:rsidR="00EA55B5" w:rsidRPr="00B004C9">
        <w:rPr>
          <w:rFonts w:ascii="Arial" w:hAnsi="Arial" w:cs="Arial"/>
          <w:color w:val="000000"/>
        </w:rPr>
        <w:t>abka na auto s rukavicí „GLOVE</w:t>
      </w:r>
      <w:r w:rsidR="00DA38DE" w:rsidRPr="00B004C9">
        <w:rPr>
          <w:rFonts w:ascii="Arial" w:hAnsi="Arial" w:cs="Arial"/>
          <w:color w:val="000000"/>
        </w:rPr>
        <w:t>“</w:t>
      </w:r>
      <w:r w:rsidR="006B5C28" w:rsidRPr="00B004C9">
        <w:rPr>
          <w:rFonts w:ascii="Arial" w:hAnsi="Arial" w:cs="Arial"/>
          <w:color w:val="000000"/>
        </w:rPr>
        <w:t xml:space="preserve">, </w:t>
      </w:r>
      <w:r w:rsidR="00EA55B5" w:rsidRPr="00B004C9">
        <w:rPr>
          <w:rFonts w:ascii="Arial" w:hAnsi="Arial" w:cs="Arial"/>
          <w:color w:val="000000"/>
        </w:rPr>
        <w:t>barva modrá</w:t>
      </w:r>
      <w:r w:rsidR="00DA38DE" w:rsidRPr="00B004C9">
        <w:rPr>
          <w:rFonts w:ascii="Arial" w:hAnsi="Arial" w:cs="Arial"/>
          <w:color w:val="000000"/>
        </w:rPr>
        <w:t xml:space="preserve">. Potisk: logo </w:t>
      </w:r>
      <w:r w:rsidR="00DD44D0" w:rsidRPr="00B004C9">
        <w:rPr>
          <w:rFonts w:ascii="Arial" w:hAnsi="Arial" w:cs="Arial"/>
          <w:color w:val="000000"/>
        </w:rPr>
        <w:t xml:space="preserve">projektu </w:t>
      </w:r>
      <w:r w:rsidR="00DA38DE" w:rsidRPr="00B004C9">
        <w:rPr>
          <w:rFonts w:ascii="Arial" w:hAnsi="Arial" w:cs="Arial"/>
          <w:color w:val="000000"/>
        </w:rPr>
        <w:t xml:space="preserve">Dopravní </w:t>
      </w:r>
      <w:proofErr w:type="spellStart"/>
      <w:r w:rsidR="00DA38DE" w:rsidRPr="00B004C9">
        <w:rPr>
          <w:rFonts w:ascii="Arial" w:hAnsi="Arial" w:cs="Arial"/>
          <w:color w:val="000000"/>
        </w:rPr>
        <w:t>VaV</w:t>
      </w:r>
      <w:proofErr w:type="spellEnd"/>
      <w:r w:rsidR="00DA38DE" w:rsidRPr="00B004C9">
        <w:rPr>
          <w:rFonts w:ascii="Arial" w:hAnsi="Arial" w:cs="Arial"/>
          <w:color w:val="000000"/>
        </w:rPr>
        <w:t xml:space="preserve"> centrum a</w:t>
      </w:r>
      <w:r w:rsidR="00DD44D0" w:rsidRPr="00B004C9">
        <w:rPr>
          <w:rFonts w:ascii="Arial" w:hAnsi="Arial" w:cs="Arial"/>
          <w:color w:val="000000"/>
        </w:rPr>
        <w:t xml:space="preserve"> MŠMT, v</w:t>
      </w:r>
      <w:r w:rsidR="00B5392E" w:rsidRPr="00B004C9">
        <w:rPr>
          <w:rFonts w:ascii="Arial" w:hAnsi="Arial" w:cs="Arial"/>
          <w:color w:val="000000"/>
        </w:rPr>
        <w:t xml:space="preserve">ýška </w:t>
      </w:r>
      <w:r w:rsidR="00532136" w:rsidRPr="00B004C9">
        <w:rPr>
          <w:rFonts w:ascii="Arial" w:hAnsi="Arial" w:cs="Arial"/>
          <w:color w:val="000000"/>
        </w:rPr>
        <w:t xml:space="preserve">potisku </w:t>
      </w:r>
      <w:r w:rsidR="00B004C9" w:rsidRPr="00B004C9">
        <w:rPr>
          <w:rFonts w:ascii="Arial" w:hAnsi="Arial" w:cs="Arial"/>
          <w:color w:val="000000"/>
        </w:rPr>
        <w:t>12</w:t>
      </w:r>
      <w:r w:rsidR="009108AE">
        <w:rPr>
          <w:rFonts w:ascii="Arial" w:hAnsi="Arial" w:cs="Arial"/>
          <w:color w:val="000000"/>
        </w:rPr>
        <w:t xml:space="preserve"> </w:t>
      </w:r>
      <w:r w:rsidR="00B004C9" w:rsidRPr="00B004C9">
        <w:rPr>
          <w:rFonts w:ascii="Arial" w:hAnsi="Arial" w:cs="Arial"/>
          <w:color w:val="000000"/>
        </w:rPr>
        <w:t>mm</w:t>
      </w:r>
      <w:r w:rsidR="00DA38DE" w:rsidRPr="00B004C9">
        <w:rPr>
          <w:rFonts w:ascii="Arial" w:hAnsi="Arial" w:cs="Arial"/>
          <w:color w:val="000000"/>
        </w:rPr>
        <w:t>, barva bílá</w:t>
      </w:r>
      <w:r w:rsidR="00B004C9" w:rsidRPr="00B004C9">
        <w:rPr>
          <w:rFonts w:ascii="Arial" w:hAnsi="Arial" w:cs="Arial"/>
          <w:color w:val="000000"/>
        </w:rPr>
        <w:t>, potisk na modré části s rukavicí.</w:t>
      </w:r>
    </w:p>
    <w:p w:rsidR="00DA38DE" w:rsidRDefault="00DA38D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B004C9">
        <w:rPr>
          <w:rFonts w:ascii="Arial" w:hAnsi="Arial" w:cs="Arial"/>
          <w:color w:val="000000"/>
        </w:rPr>
        <w:tab/>
        <w:t>Počet kusů: 150.</w:t>
      </w:r>
    </w:p>
    <w:p w:rsidR="00DA38DE" w:rsidRPr="00DA38DE" w:rsidRDefault="00DA38DE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</w:p>
    <w:p w:rsidR="00DD44D0" w:rsidRDefault="00DD44D0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1D386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ab/>
      </w:r>
      <w:r w:rsidRPr="00DD44D0">
        <w:rPr>
          <w:rFonts w:ascii="Arial" w:hAnsi="Arial" w:cs="Arial"/>
          <w:color w:val="000000"/>
        </w:rPr>
        <w:t>Vý</w:t>
      </w:r>
      <w:r>
        <w:rPr>
          <w:rFonts w:ascii="Arial" w:hAnsi="Arial" w:cs="Arial"/>
          <w:color w:val="000000"/>
        </w:rPr>
        <w:t xml:space="preserve">stražný trojúhelník </w:t>
      </w:r>
      <w:proofErr w:type="spellStart"/>
      <w:r>
        <w:rPr>
          <w:rFonts w:ascii="Arial" w:hAnsi="Arial" w:cs="Arial"/>
          <w:color w:val="000000"/>
        </w:rPr>
        <w:t>AUTOLamp</w:t>
      </w:r>
      <w:proofErr w:type="spellEnd"/>
      <w:r>
        <w:rPr>
          <w:rFonts w:ascii="Arial" w:hAnsi="Arial" w:cs="Arial"/>
          <w:color w:val="000000"/>
        </w:rPr>
        <w:t>, složen</w:t>
      </w:r>
      <w:r w:rsidRPr="00DD44D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ve skladném plastovém pouzdře. </w:t>
      </w:r>
      <w:r w:rsidRPr="00DD44D0">
        <w:rPr>
          <w:rFonts w:ascii="Arial" w:hAnsi="Arial" w:cs="Arial"/>
          <w:color w:val="000000"/>
        </w:rPr>
        <w:t>Rozměry pouzdra: 440 x 58 x 35mm. Kovová konstrukce stojanu. Hmotnost bez obalu 400g. Homologace dle ECE R27 (E11). Přiložen návod k použití.</w:t>
      </w:r>
      <w:r>
        <w:rPr>
          <w:rFonts w:ascii="Arial" w:hAnsi="Arial" w:cs="Arial"/>
          <w:color w:val="000000"/>
        </w:rPr>
        <w:t xml:space="preserve"> Potisk</w:t>
      </w:r>
      <w:r w:rsidR="0082241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logo </w:t>
      </w:r>
      <w:r w:rsidR="001F4D9D">
        <w:rPr>
          <w:rFonts w:ascii="Arial" w:hAnsi="Arial" w:cs="Arial"/>
          <w:color w:val="000000"/>
        </w:rPr>
        <w:t xml:space="preserve">projektu </w:t>
      </w:r>
      <w:r>
        <w:rPr>
          <w:rFonts w:ascii="Arial" w:hAnsi="Arial" w:cs="Arial"/>
          <w:color w:val="000000"/>
        </w:rPr>
        <w:t xml:space="preserve">Dopravní </w:t>
      </w:r>
      <w:proofErr w:type="spellStart"/>
      <w:r>
        <w:rPr>
          <w:rFonts w:ascii="Arial" w:hAnsi="Arial" w:cs="Arial"/>
          <w:color w:val="000000"/>
        </w:rPr>
        <w:t>VaV</w:t>
      </w:r>
      <w:proofErr w:type="spellEnd"/>
      <w:r>
        <w:rPr>
          <w:rFonts w:ascii="Arial" w:hAnsi="Arial" w:cs="Arial"/>
          <w:color w:val="000000"/>
        </w:rPr>
        <w:t xml:space="preserve"> centrum a MŠMT, velikost </w:t>
      </w:r>
      <w:r w:rsidR="00532136">
        <w:rPr>
          <w:rFonts w:ascii="Arial" w:hAnsi="Arial" w:cs="Arial"/>
          <w:color w:val="000000"/>
        </w:rPr>
        <w:t xml:space="preserve">potisku </w:t>
      </w:r>
      <w:r w:rsidRPr="00DD44D0">
        <w:rPr>
          <w:rFonts w:ascii="Arial" w:hAnsi="Arial" w:cs="Arial"/>
          <w:color w:val="000000"/>
        </w:rPr>
        <w:t>42 x 20 mm</w:t>
      </w:r>
      <w:r>
        <w:rPr>
          <w:rFonts w:ascii="Arial" w:hAnsi="Arial" w:cs="Arial"/>
          <w:color w:val="000000"/>
        </w:rPr>
        <w:t xml:space="preserve">, barva potisku </w:t>
      </w:r>
      <w:proofErr w:type="gramStart"/>
      <w:r>
        <w:rPr>
          <w:rFonts w:ascii="Arial" w:hAnsi="Arial" w:cs="Arial"/>
          <w:color w:val="000000"/>
        </w:rPr>
        <w:t>černá..</w:t>
      </w:r>
      <w:proofErr w:type="gramEnd"/>
    </w:p>
    <w:p w:rsidR="00DD44D0" w:rsidRDefault="00DD44D0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Počet kusů: 50.</w:t>
      </w:r>
    </w:p>
    <w:p w:rsidR="00822419" w:rsidRDefault="00822419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</w:p>
    <w:p w:rsidR="00DD44D0" w:rsidRDefault="00DD44D0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1D386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ab/>
      </w:r>
      <w:r w:rsidR="00532136">
        <w:rPr>
          <w:rFonts w:ascii="Arial" w:hAnsi="Arial" w:cs="Arial"/>
          <w:color w:val="000000"/>
        </w:rPr>
        <w:tab/>
      </w:r>
      <w:r w:rsidR="001F4D9D">
        <w:rPr>
          <w:rFonts w:ascii="Arial" w:hAnsi="Arial" w:cs="Arial"/>
          <w:color w:val="000000"/>
        </w:rPr>
        <w:t>Modrá cestovní izolační podložka do auta s</w:t>
      </w:r>
      <w:r w:rsidR="006B5C28">
        <w:rPr>
          <w:rFonts w:ascii="Arial" w:hAnsi="Arial" w:cs="Arial"/>
          <w:color w:val="000000"/>
        </w:rPr>
        <w:t> popruhy na přenos</w:t>
      </w:r>
      <w:r w:rsidR="001F4D9D">
        <w:rPr>
          <w:rFonts w:ascii="Arial" w:hAnsi="Arial" w:cs="Arial"/>
          <w:color w:val="000000"/>
        </w:rPr>
        <w:t xml:space="preserve">, rozměr: </w:t>
      </w:r>
      <w:r w:rsidR="001F4D9D" w:rsidRPr="001F4D9D">
        <w:rPr>
          <w:rFonts w:ascii="Arial" w:hAnsi="Arial" w:cs="Arial"/>
          <w:color w:val="000000"/>
        </w:rPr>
        <w:t>160</w:t>
      </w:r>
      <w:r w:rsidR="00532136">
        <w:rPr>
          <w:rFonts w:ascii="Arial" w:hAnsi="Arial" w:cs="Arial"/>
          <w:color w:val="000000"/>
        </w:rPr>
        <w:t xml:space="preserve"> </w:t>
      </w:r>
      <w:r w:rsidR="001F4D9D" w:rsidRPr="001F4D9D">
        <w:rPr>
          <w:rFonts w:ascii="Arial" w:hAnsi="Arial" w:cs="Arial"/>
          <w:color w:val="000000"/>
        </w:rPr>
        <w:t>x</w:t>
      </w:r>
      <w:r w:rsidR="00532136">
        <w:rPr>
          <w:rFonts w:ascii="Arial" w:hAnsi="Arial" w:cs="Arial"/>
          <w:color w:val="000000"/>
        </w:rPr>
        <w:t xml:space="preserve"> </w:t>
      </w:r>
      <w:r w:rsidR="001F4D9D" w:rsidRPr="001F4D9D">
        <w:rPr>
          <w:rFonts w:ascii="Arial" w:hAnsi="Arial" w:cs="Arial"/>
          <w:color w:val="000000"/>
        </w:rPr>
        <w:t>120</w:t>
      </w:r>
      <w:r w:rsidR="001F4D9D">
        <w:rPr>
          <w:rFonts w:ascii="Arial" w:hAnsi="Arial" w:cs="Arial"/>
          <w:color w:val="000000"/>
        </w:rPr>
        <w:t xml:space="preserve"> cm</w:t>
      </w:r>
      <w:r w:rsidR="00532136">
        <w:rPr>
          <w:rFonts w:ascii="Arial" w:hAnsi="Arial" w:cs="Arial"/>
          <w:color w:val="000000"/>
        </w:rPr>
        <w:t xml:space="preserve">. </w:t>
      </w:r>
      <w:r w:rsidR="001F4D9D">
        <w:rPr>
          <w:rFonts w:ascii="Arial" w:hAnsi="Arial" w:cs="Arial"/>
          <w:color w:val="000000"/>
        </w:rPr>
        <w:t xml:space="preserve">Potisk: logo projektu Dopravní </w:t>
      </w:r>
      <w:proofErr w:type="spellStart"/>
      <w:r w:rsidR="00CE702F">
        <w:rPr>
          <w:rFonts w:ascii="Arial" w:hAnsi="Arial" w:cs="Arial"/>
          <w:color w:val="000000"/>
        </w:rPr>
        <w:t>VaV</w:t>
      </w:r>
      <w:proofErr w:type="spellEnd"/>
      <w:r w:rsidR="00CE702F">
        <w:rPr>
          <w:rFonts w:ascii="Arial" w:hAnsi="Arial" w:cs="Arial"/>
          <w:color w:val="000000"/>
        </w:rPr>
        <w:t xml:space="preserve"> </w:t>
      </w:r>
      <w:r w:rsidR="001F4D9D">
        <w:rPr>
          <w:rFonts w:ascii="Arial" w:hAnsi="Arial" w:cs="Arial"/>
          <w:color w:val="000000"/>
        </w:rPr>
        <w:t xml:space="preserve">centrum a MŠMT, velikost </w:t>
      </w:r>
      <w:r w:rsidR="00532136">
        <w:rPr>
          <w:rFonts w:ascii="Arial" w:hAnsi="Arial" w:cs="Arial"/>
          <w:color w:val="000000"/>
        </w:rPr>
        <w:t xml:space="preserve">potisku </w:t>
      </w:r>
      <w:r w:rsidR="001F4D9D">
        <w:rPr>
          <w:rFonts w:ascii="Arial" w:hAnsi="Arial" w:cs="Arial"/>
          <w:color w:val="000000"/>
        </w:rPr>
        <w:t>42 x 21</w:t>
      </w:r>
      <w:r w:rsidR="001F4D9D" w:rsidRPr="001F4D9D">
        <w:rPr>
          <w:rFonts w:ascii="Arial" w:hAnsi="Arial" w:cs="Arial"/>
          <w:color w:val="000000"/>
        </w:rPr>
        <w:t xml:space="preserve"> mm, barva potisku </w:t>
      </w:r>
      <w:r w:rsidR="001F4D9D">
        <w:rPr>
          <w:rFonts w:ascii="Arial" w:hAnsi="Arial" w:cs="Arial"/>
          <w:color w:val="000000"/>
        </w:rPr>
        <w:t>bílá.</w:t>
      </w:r>
    </w:p>
    <w:p w:rsidR="001F4D9D" w:rsidRDefault="001F4D9D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321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Počet kusů: 30.</w:t>
      </w:r>
    </w:p>
    <w:p w:rsidR="001F4D9D" w:rsidRDefault="001F4D9D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</w:p>
    <w:p w:rsidR="00532136" w:rsidRDefault="001F4D9D" w:rsidP="009755CC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5" w:hanging="285"/>
        <w:rPr>
          <w:rFonts w:ascii="Arial" w:hAnsi="Arial" w:cs="Arial"/>
          <w:color w:val="000000"/>
        </w:rPr>
      </w:pPr>
      <w:r w:rsidRPr="001D386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ab/>
      </w:r>
      <w:r w:rsidR="00532136">
        <w:rPr>
          <w:rFonts w:ascii="Arial" w:hAnsi="Arial" w:cs="Arial"/>
          <w:color w:val="000000"/>
        </w:rPr>
        <w:tab/>
        <w:t xml:space="preserve">Modrá cestovní izolační podložka do auta na suchý zip ze spodní strany voděodolná, rozměr 140 x 130 cm. Potisk: logo projektu Dopravní </w:t>
      </w:r>
      <w:proofErr w:type="spellStart"/>
      <w:r w:rsidR="00CE702F">
        <w:rPr>
          <w:rFonts w:ascii="Arial" w:hAnsi="Arial" w:cs="Arial"/>
          <w:color w:val="000000"/>
        </w:rPr>
        <w:t>VaV</w:t>
      </w:r>
      <w:proofErr w:type="spellEnd"/>
      <w:r w:rsidR="00CE702F">
        <w:rPr>
          <w:rFonts w:ascii="Arial" w:hAnsi="Arial" w:cs="Arial"/>
          <w:color w:val="000000"/>
        </w:rPr>
        <w:t xml:space="preserve"> </w:t>
      </w:r>
      <w:r w:rsidR="00532136">
        <w:rPr>
          <w:rFonts w:ascii="Arial" w:hAnsi="Arial" w:cs="Arial"/>
          <w:color w:val="000000"/>
        </w:rPr>
        <w:t>centrum a MŠMT, velikost potisku 42 x 21</w:t>
      </w:r>
      <w:r w:rsidR="00532136" w:rsidRPr="001F4D9D">
        <w:rPr>
          <w:rFonts w:ascii="Arial" w:hAnsi="Arial" w:cs="Arial"/>
          <w:color w:val="000000"/>
        </w:rPr>
        <w:t xml:space="preserve"> mm, barva potisku </w:t>
      </w:r>
      <w:r w:rsidR="00532136">
        <w:rPr>
          <w:rFonts w:ascii="Arial" w:hAnsi="Arial" w:cs="Arial"/>
          <w:color w:val="000000"/>
        </w:rPr>
        <w:t>bílá.</w:t>
      </w:r>
    </w:p>
    <w:p w:rsidR="00532136" w:rsidRDefault="00532136" w:rsidP="00532136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345" w:hanging="3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Počet kusů: 30.</w:t>
      </w:r>
    </w:p>
    <w:p w:rsidR="00DD44D0" w:rsidRPr="00DD44D0" w:rsidRDefault="00DD44D0" w:rsidP="00DD44D0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D6B6D" w:rsidRDefault="00CD6B6D" w:rsidP="00532136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59B7" w:rsidRDefault="001E59B7" w:rsidP="00532136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B5C28" w:rsidRDefault="006B5C28" w:rsidP="00532136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32136" w:rsidRDefault="00532136" w:rsidP="00532136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6B6D" w:rsidRDefault="00CD6B6D" w:rsidP="00CD6B6D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Logo projektu Dopravní </w:t>
      </w:r>
      <w:proofErr w:type="spellStart"/>
      <w:r>
        <w:rPr>
          <w:rFonts w:ascii="Arial" w:hAnsi="Arial" w:cs="Arial"/>
          <w:color w:val="000000"/>
        </w:rPr>
        <w:t>VaV</w:t>
      </w:r>
      <w:proofErr w:type="spellEnd"/>
      <w:r>
        <w:rPr>
          <w:rFonts w:ascii="Arial" w:hAnsi="Arial" w:cs="Arial"/>
          <w:color w:val="000000"/>
        </w:rPr>
        <w:t xml:space="preserve"> centrum </w:t>
      </w:r>
      <w:r w:rsidRPr="001D386E">
        <w:rPr>
          <w:rFonts w:ascii="Arial" w:hAnsi="Arial" w:cs="Arial"/>
          <w:color w:val="000000"/>
        </w:rPr>
        <w:t>a MŠMT</w:t>
      </w:r>
      <w:r>
        <w:rPr>
          <w:rFonts w:ascii="Arial" w:hAnsi="Arial" w:cs="Arial"/>
          <w:color w:val="000000"/>
        </w:rPr>
        <w:t>, černobílá varianta:</w:t>
      </w:r>
    </w:p>
    <w:p w:rsidR="00645DEB" w:rsidRDefault="00645DEB" w:rsidP="00CD6B6D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</w:p>
    <w:p w:rsidR="00CD6B6D" w:rsidRDefault="00CD6B6D" w:rsidP="00CD6B6D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</w:p>
    <w:p w:rsidR="00CD6B6D" w:rsidRDefault="00CD6B6D" w:rsidP="00CD6B6D">
      <w:pPr>
        <w:tabs>
          <w:tab w:val="left" w:pos="284"/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color w:val="000000"/>
        </w:rPr>
      </w:pPr>
      <w:r>
        <w:rPr>
          <w:noProof/>
          <w:lang w:eastAsia="cs-CZ"/>
        </w:rPr>
        <w:drawing>
          <wp:inline distT="0" distB="0" distL="0" distR="0" wp14:anchorId="607B3980" wp14:editId="7259CFD8">
            <wp:extent cx="2807326" cy="100965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377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B6D" w:rsidSect="00FA4916">
      <w:footerReference w:type="default" r:id="rId10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51" w:rsidRDefault="005D4F51" w:rsidP="00754C21">
      <w:pPr>
        <w:spacing w:after="0" w:line="240" w:lineRule="auto"/>
      </w:pPr>
      <w:r>
        <w:separator/>
      </w:r>
    </w:p>
  </w:endnote>
  <w:endnote w:type="continuationSeparator" w:id="0">
    <w:p w:rsidR="005D4F51" w:rsidRDefault="005D4F51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46274"/>
      <w:docPartObj>
        <w:docPartGallery w:val="Page Numbers (Bottom of Page)"/>
        <w:docPartUnique/>
      </w:docPartObj>
    </w:sdtPr>
    <w:sdtEndPr/>
    <w:sdtContent>
      <w:p w:rsidR="0013314D" w:rsidRDefault="00FA4916">
        <w:pPr>
          <w:pStyle w:val="Zpat"/>
          <w:jc w:val="center"/>
        </w:pPr>
        <w:r>
          <w:rPr>
            <w:rFonts w:ascii="Times New Roman" w:hAnsi="Times New Roman"/>
            <w:noProof/>
            <w:lang w:eastAsia="cs-CZ"/>
          </w:rPr>
          <w:drawing>
            <wp:inline distT="0" distB="0" distL="0" distR="0" wp14:anchorId="1BF5F805" wp14:editId="463888AB">
              <wp:extent cx="3819525" cy="1371600"/>
              <wp:effectExtent l="0" t="0" r="9525" b="0"/>
              <wp:docPr id="1" name="Obrázek 1" descr="C:\Dokumenty\Výběrka\NPU Řídící jednotka\logolink_col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" descr="C:\Dokumenty\Výběrka\NPU Řídící jednotka\logolink_colo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95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51" w:rsidRDefault="005D4F51" w:rsidP="00754C21">
      <w:pPr>
        <w:spacing w:after="0" w:line="240" w:lineRule="auto"/>
      </w:pPr>
      <w:r>
        <w:separator/>
      </w:r>
    </w:p>
  </w:footnote>
  <w:footnote w:type="continuationSeparator" w:id="0">
    <w:p w:rsidR="005D4F51" w:rsidRDefault="005D4F51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7406"/>
    <w:multiLevelType w:val="hybridMultilevel"/>
    <w:tmpl w:val="AF1E81AA"/>
    <w:lvl w:ilvl="0" w:tplc="228A53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19"/>
  </w:num>
  <w:num w:numId="7">
    <w:abstractNumId w:val="9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3"/>
  </w:num>
  <w:num w:numId="14">
    <w:abstractNumId w:val="20"/>
  </w:num>
  <w:num w:numId="15">
    <w:abstractNumId w:val="13"/>
  </w:num>
  <w:num w:numId="16">
    <w:abstractNumId w:val="17"/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2FE"/>
    <w:rsid w:val="00017EEB"/>
    <w:rsid w:val="00031267"/>
    <w:rsid w:val="00033CCC"/>
    <w:rsid w:val="000445E4"/>
    <w:rsid w:val="000641CA"/>
    <w:rsid w:val="0007549E"/>
    <w:rsid w:val="00075A04"/>
    <w:rsid w:val="0009507E"/>
    <w:rsid w:val="00097677"/>
    <w:rsid w:val="000A684D"/>
    <w:rsid w:val="000C1986"/>
    <w:rsid w:val="000E5508"/>
    <w:rsid w:val="000F0CE7"/>
    <w:rsid w:val="0010306B"/>
    <w:rsid w:val="00112029"/>
    <w:rsid w:val="00116327"/>
    <w:rsid w:val="0013314D"/>
    <w:rsid w:val="00135535"/>
    <w:rsid w:val="0014433D"/>
    <w:rsid w:val="00192C55"/>
    <w:rsid w:val="001951F6"/>
    <w:rsid w:val="001C43F6"/>
    <w:rsid w:val="001D386E"/>
    <w:rsid w:val="001E59B7"/>
    <w:rsid w:val="001F07FA"/>
    <w:rsid w:val="001F0E77"/>
    <w:rsid w:val="001F4D9D"/>
    <w:rsid w:val="00244A69"/>
    <w:rsid w:val="00244FE4"/>
    <w:rsid w:val="00264772"/>
    <w:rsid w:val="00287594"/>
    <w:rsid w:val="00291E17"/>
    <w:rsid w:val="00292E28"/>
    <w:rsid w:val="002A0F69"/>
    <w:rsid w:val="002B7B99"/>
    <w:rsid w:val="002B7C3E"/>
    <w:rsid w:val="002D0B51"/>
    <w:rsid w:val="002D58F9"/>
    <w:rsid w:val="002E6975"/>
    <w:rsid w:val="002F17BC"/>
    <w:rsid w:val="002F204F"/>
    <w:rsid w:val="00306915"/>
    <w:rsid w:val="00322D0A"/>
    <w:rsid w:val="003353AD"/>
    <w:rsid w:val="00365F06"/>
    <w:rsid w:val="00372A66"/>
    <w:rsid w:val="003752A4"/>
    <w:rsid w:val="003767F9"/>
    <w:rsid w:val="00392027"/>
    <w:rsid w:val="00397B1A"/>
    <w:rsid w:val="003A36CA"/>
    <w:rsid w:val="003D3DAD"/>
    <w:rsid w:val="00401FDB"/>
    <w:rsid w:val="00406101"/>
    <w:rsid w:val="00406DFB"/>
    <w:rsid w:val="00414A00"/>
    <w:rsid w:val="00432686"/>
    <w:rsid w:val="00440225"/>
    <w:rsid w:val="00440C8E"/>
    <w:rsid w:val="0045492F"/>
    <w:rsid w:val="00454A81"/>
    <w:rsid w:val="00486750"/>
    <w:rsid w:val="004B6B3C"/>
    <w:rsid w:val="004D1067"/>
    <w:rsid w:val="004D377B"/>
    <w:rsid w:val="005016EF"/>
    <w:rsid w:val="00504B1E"/>
    <w:rsid w:val="00532136"/>
    <w:rsid w:val="005428AE"/>
    <w:rsid w:val="005505A2"/>
    <w:rsid w:val="005978BD"/>
    <w:rsid w:val="005B5294"/>
    <w:rsid w:val="005C24F4"/>
    <w:rsid w:val="005D25CE"/>
    <w:rsid w:val="005D4F51"/>
    <w:rsid w:val="005F5691"/>
    <w:rsid w:val="00620C29"/>
    <w:rsid w:val="00627F5C"/>
    <w:rsid w:val="00645DEB"/>
    <w:rsid w:val="00667157"/>
    <w:rsid w:val="006819F8"/>
    <w:rsid w:val="006959C0"/>
    <w:rsid w:val="006A77F7"/>
    <w:rsid w:val="006B5C28"/>
    <w:rsid w:val="006D25DF"/>
    <w:rsid w:val="006D4D4E"/>
    <w:rsid w:val="006F0935"/>
    <w:rsid w:val="007111A9"/>
    <w:rsid w:val="0072143F"/>
    <w:rsid w:val="00754555"/>
    <w:rsid w:val="00754C21"/>
    <w:rsid w:val="00786D19"/>
    <w:rsid w:val="00787031"/>
    <w:rsid w:val="007908A6"/>
    <w:rsid w:val="00794790"/>
    <w:rsid w:val="007B6C6B"/>
    <w:rsid w:val="007C274B"/>
    <w:rsid w:val="007C425B"/>
    <w:rsid w:val="007D0253"/>
    <w:rsid w:val="007F6D3E"/>
    <w:rsid w:val="007F7545"/>
    <w:rsid w:val="008022DF"/>
    <w:rsid w:val="00815E3A"/>
    <w:rsid w:val="0081708E"/>
    <w:rsid w:val="008212E8"/>
    <w:rsid w:val="00822419"/>
    <w:rsid w:val="008625C8"/>
    <w:rsid w:val="00863920"/>
    <w:rsid w:val="00893945"/>
    <w:rsid w:val="008A3DAC"/>
    <w:rsid w:val="008C6A4F"/>
    <w:rsid w:val="008D0BDB"/>
    <w:rsid w:val="00903DEB"/>
    <w:rsid w:val="009108AE"/>
    <w:rsid w:val="00963186"/>
    <w:rsid w:val="0096344D"/>
    <w:rsid w:val="009755CC"/>
    <w:rsid w:val="00981B28"/>
    <w:rsid w:val="0098318B"/>
    <w:rsid w:val="009B590B"/>
    <w:rsid w:val="009C5A8D"/>
    <w:rsid w:val="009D3F99"/>
    <w:rsid w:val="009D6D3A"/>
    <w:rsid w:val="009E11E8"/>
    <w:rsid w:val="009F2F85"/>
    <w:rsid w:val="00A04322"/>
    <w:rsid w:val="00A30845"/>
    <w:rsid w:val="00A344D5"/>
    <w:rsid w:val="00A44211"/>
    <w:rsid w:val="00A54E2A"/>
    <w:rsid w:val="00A64EC2"/>
    <w:rsid w:val="00A757E4"/>
    <w:rsid w:val="00AB0D5A"/>
    <w:rsid w:val="00AB4C25"/>
    <w:rsid w:val="00AB5AE7"/>
    <w:rsid w:val="00AF3B6E"/>
    <w:rsid w:val="00B004C9"/>
    <w:rsid w:val="00B029CF"/>
    <w:rsid w:val="00B138EB"/>
    <w:rsid w:val="00B13A19"/>
    <w:rsid w:val="00B2729C"/>
    <w:rsid w:val="00B46CC9"/>
    <w:rsid w:val="00B50EF0"/>
    <w:rsid w:val="00B5392E"/>
    <w:rsid w:val="00B550E6"/>
    <w:rsid w:val="00B6725A"/>
    <w:rsid w:val="00B725F6"/>
    <w:rsid w:val="00B91204"/>
    <w:rsid w:val="00B96839"/>
    <w:rsid w:val="00BB1CD1"/>
    <w:rsid w:val="00BB6094"/>
    <w:rsid w:val="00BE2C83"/>
    <w:rsid w:val="00C10310"/>
    <w:rsid w:val="00C12F15"/>
    <w:rsid w:val="00C25F0E"/>
    <w:rsid w:val="00C33284"/>
    <w:rsid w:val="00C33E90"/>
    <w:rsid w:val="00C62D6D"/>
    <w:rsid w:val="00C708E6"/>
    <w:rsid w:val="00C74CD7"/>
    <w:rsid w:val="00C96EC1"/>
    <w:rsid w:val="00CD17B9"/>
    <w:rsid w:val="00CD6B6D"/>
    <w:rsid w:val="00CE702F"/>
    <w:rsid w:val="00D00EB5"/>
    <w:rsid w:val="00D23E87"/>
    <w:rsid w:val="00D350CD"/>
    <w:rsid w:val="00D47A3D"/>
    <w:rsid w:val="00D66D62"/>
    <w:rsid w:val="00DA38DE"/>
    <w:rsid w:val="00DA681C"/>
    <w:rsid w:val="00DB5700"/>
    <w:rsid w:val="00DC5830"/>
    <w:rsid w:val="00DC7090"/>
    <w:rsid w:val="00DD0827"/>
    <w:rsid w:val="00DD44D0"/>
    <w:rsid w:val="00DD4CCF"/>
    <w:rsid w:val="00DE2B70"/>
    <w:rsid w:val="00E1395F"/>
    <w:rsid w:val="00E24C93"/>
    <w:rsid w:val="00E25F9E"/>
    <w:rsid w:val="00E64DDC"/>
    <w:rsid w:val="00E67B07"/>
    <w:rsid w:val="00EA400E"/>
    <w:rsid w:val="00EA55B5"/>
    <w:rsid w:val="00EB3092"/>
    <w:rsid w:val="00ED690C"/>
    <w:rsid w:val="00F030F1"/>
    <w:rsid w:val="00F05AE4"/>
    <w:rsid w:val="00F1626D"/>
    <w:rsid w:val="00F40DBB"/>
    <w:rsid w:val="00F44DDD"/>
    <w:rsid w:val="00F5455F"/>
    <w:rsid w:val="00F63E54"/>
    <w:rsid w:val="00F92A81"/>
    <w:rsid w:val="00FA4916"/>
    <w:rsid w:val="00FB00CC"/>
    <w:rsid w:val="00FB4F5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C636-96F0-48FC-B0E3-24828D91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2017-05-04T10:27:00Z</dcterms:created>
  <dcterms:modified xsi:type="dcterms:W3CDTF">2017-05-04T10:27:00Z</dcterms:modified>
</cp:coreProperties>
</file>