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A97D" w14:textId="77777777" w:rsidR="000414C3" w:rsidRDefault="00966B2C">
      <w:pPr>
        <w:spacing w:after="12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Dodatek č. 7 k licenční smlouvě CYGNUS 2</w:t>
      </w:r>
    </w:p>
    <w:p w14:paraId="2D6B002C" w14:textId="77777777" w:rsidR="000414C3" w:rsidRDefault="00966B2C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ze dne </w:t>
      </w:r>
      <w:r>
        <w:rPr>
          <w:rFonts w:ascii="Times New Roman" w:eastAsia="Times New Roman" w:hAnsi="Times New Roman"/>
          <w:bCs/>
          <w:sz w:val="20"/>
          <w:szCs w:val="20"/>
          <w:lang w:val="en-US" w:eastAsia="ar-SA"/>
        </w:rPr>
        <w:t>12. 12. 2016</w:t>
      </w: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mezi níže uvedenými smluvními stranami</w:t>
      </w:r>
    </w:p>
    <w:p w14:paraId="7CF250B4" w14:textId="77777777" w:rsidR="000414C3" w:rsidRDefault="000414C3">
      <w:pPr>
        <w:pStyle w:val="Zkladntext"/>
        <w:tabs>
          <w:tab w:val="left" w:pos="1980"/>
        </w:tabs>
        <w:spacing w:before="0"/>
        <w:rPr>
          <w:b/>
          <w:lang w:val="cs-CZ"/>
        </w:rPr>
      </w:pPr>
    </w:p>
    <w:p w14:paraId="770EF67C" w14:textId="77777777" w:rsidR="000414C3" w:rsidRDefault="00966B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IRESOFT s.r.o.</w:t>
      </w:r>
    </w:p>
    <w:p w14:paraId="1412DEDF" w14:textId="77777777" w:rsidR="000414C3" w:rsidRDefault="00966B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 sídlem Cejl 37/62, Brno, 602 00</w:t>
      </w:r>
    </w:p>
    <w:p w14:paraId="32FCD32D" w14:textId="77777777" w:rsidR="000414C3" w:rsidRDefault="00966B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IČ: 26297850</w:t>
      </w:r>
    </w:p>
    <w:p w14:paraId="283E27BC" w14:textId="77777777" w:rsidR="000414C3" w:rsidRDefault="00966B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zapsaná v obchodním rejstříku vedeném Krajským soudem v Brně, oddíl C, vložka 42453</w:t>
      </w:r>
    </w:p>
    <w:p w14:paraId="73872E96" w14:textId="77777777" w:rsidR="000414C3" w:rsidRDefault="00966B2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zastoupena: Ing. Jiří </w:t>
      </w:r>
      <w:proofErr w:type="spellStart"/>
      <w:r>
        <w:rPr>
          <w:rFonts w:ascii="Times New Roman" w:hAnsi="Times New Roman"/>
          <w:sz w:val="20"/>
          <w:szCs w:val="20"/>
        </w:rPr>
        <w:t>Halousek</w:t>
      </w:r>
      <w:proofErr w:type="spellEnd"/>
      <w:r>
        <w:rPr>
          <w:rFonts w:ascii="Times New Roman" w:hAnsi="Times New Roman"/>
          <w:sz w:val="20"/>
          <w:szCs w:val="20"/>
        </w:rPr>
        <w:t>, MBA, jednatel</w:t>
      </w:r>
    </w:p>
    <w:p w14:paraId="241321C9" w14:textId="77777777" w:rsidR="000414C3" w:rsidRDefault="00966B2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na straně jedné jako 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autor</w:t>
      </w:r>
    </w:p>
    <w:p w14:paraId="0D03E813" w14:textId="77777777" w:rsidR="000414C3" w:rsidRDefault="000414C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9EAE263" w14:textId="77777777" w:rsidR="000414C3" w:rsidRDefault="00966B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a</w:t>
      </w:r>
    </w:p>
    <w:p w14:paraId="72FBE6B9" w14:textId="77777777" w:rsidR="000414C3" w:rsidRDefault="000414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4CF4397" w14:textId="77777777" w:rsidR="000414C3" w:rsidRDefault="00966B2C">
      <w:pPr>
        <w:spacing w:after="0" w:line="240" w:lineRule="auto"/>
        <w:rPr>
          <w:rFonts w:ascii="Times New Roman" w:eastAsia="Dutch801BTCE-Roman" w:hAnsi="Times New Roman"/>
          <w:b/>
          <w:bCs/>
          <w:sz w:val="20"/>
          <w:szCs w:val="20"/>
        </w:rPr>
      </w:pPr>
      <w:r>
        <w:rPr>
          <w:rFonts w:ascii="Times New Roman" w:eastAsia="Dutch801BTCE-Roman" w:hAnsi="Times New Roman"/>
          <w:b/>
          <w:bCs/>
          <w:sz w:val="20"/>
          <w:szCs w:val="20"/>
        </w:rPr>
        <w:t xml:space="preserve">Integrované centrum sociálních služeb </w:t>
      </w:r>
      <w:proofErr w:type="spellStart"/>
      <w:r>
        <w:rPr>
          <w:rFonts w:ascii="Times New Roman" w:eastAsia="Dutch801BTCE-Roman" w:hAnsi="Times New Roman"/>
          <w:b/>
          <w:bCs/>
          <w:sz w:val="20"/>
          <w:szCs w:val="20"/>
        </w:rPr>
        <w:t>Odlochovice</w:t>
      </w:r>
      <w:proofErr w:type="spellEnd"/>
    </w:p>
    <w:p w14:paraId="5E60BF69" w14:textId="77777777" w:rsidR="000414C3" w:rsidRDefault="00966B2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se sídlem </w:t>
      </w:r>
      <w:proofErr w:type="spellStart"/>
      <w:r>
        <w:rPr>
          <w:rFonts w:ascii="Times New Roman" w:hAnsi="Times New Roman"/>
          <w:sz w:val="20"/>
          <w:szCs w:val="20"/>
        </w:rPr>
        <w:t>Odlochovice</w:t>
      </w:r>
      <w:proofErr w:type="spellEnd"/>
      <w:r>
        <w:rPr>
          <w:rFonts w:ascii="Times New Roman" w:hAnsi="Times New Roman"/>
          <w:sz w:val="20"/>
          <w:szCs w:val="20"/>
        </w:rPr>
        <w:t xml:space="preserve"> 1, Jankov, 257 03</w:t>
      </w:r>
    </w:p>
    <w:p w14:paraId="409C0AE4" w14:textId="77777777" w:rsidR="000414C3" w:rsidRDefault="00966B2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IČ: 70875324</w:t>
      </w:r>
    </w:p>
    <w:p w14:paraId="3D5AAE4F" w14:textId="77777777" w:rsidR="000414C3" w:rsidRDefault="00966B2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zastoupena: Mgr. Jana </w:t>
      </w:r>
      <w:proofErr w:type="spellStart"/>
      <w:r>
        <w:rPr>
          <w:rFonts w:ascii="Times New Roman" w:hAnsi="Times New Roman"/>
          <w:sz w:val="20"/>
          <w:szCs w:val="20"/>
        </w:rPr>
        <w:t>Petranová</w:t>
      </w:r>
      <w:proofErr w:type="spellEnd"/>
      <w:r>
        <w:rPr>
          <w:rFonts w:ascii="Times New Roman" w:hAnsi="Times New Roman"/>
          <w:sz w:val="20"/>
          <w:szCs w:val="20"/>
        </w:rPr>
        <w:t>, ředitelka</w:t>
      </w:r>
    </w:p>
    <w:p w14:paraId="5ADDF29A" w14:textId="77777777" w:rsidR="000414C3" w:rsidRDefault="00966B2C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na straně druhé jako </w:t>
      </w: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nabyvatel</w:t>
      </w:r>
    </w:p>
    <w:p w14:paraId="0FB0D8FD" w14:textId="77777777" w:rsidR="000414C3" w:rsidRDefault="000414C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E8109A0" w14:textId="77777777" w:rsidR="000414C3" w:rsidRDefault="000414C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75AFCF2" w14:textId="77777777" w:rsidR="000414C3" w:rsidRDefault="000414C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48A67DC5" w14:textId="77777777" w:rsidR="000414C3" w:rsidRDefault="00966B2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caps/>
          <w:sz w:val="20"/>
          <w:szCs w:val="20"/>
          <w:lang w:eastAsia="ar-SA"/>
        </w:rPr>
        <w:t>Tímto dodatkem se mění a doplňuje licenční smlouva následovně:</w:t>
      </w:r>
    </w:p>
    <w:p w14:paraId="3633CEB3" w14:textId="77777777" w:rsidR="000414C3" w:rsidRDefault="000414C3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C8D8496" w14:textId="77777777" w:rsidR="000414C3" w:rsidRDefault="00966B2C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Příloha č. 1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nově zní:</w:t>
      </w:r>
    </w:p>
    <w:p w14:paraId="5C246D58" w14:textId="77777777" w:rsidR="000414C3" w:rsidRDefault="00966B2C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b/>
          <w:bCs/>
          <w:caps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caps/>
          <w:sz w:val="20"/>
          <w:szCs w:val="20"/>
          <w:lang w:eastAsia="cs-CZ"/>
        </w:rPr>
        <w:t xml:space="preserve">LICENCE A výše odměny autora </w:t>
      </w:r>
    </w:p>
    <w:p w14:paraId="7C83B6BC" w14:textId="77777777" w:rsidR="000414C3" w:rsidRDefault="000414C3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b/>
          <w:bCs/>
          <w:caps/>
          <w:sz w:val="20"/>
          <w:szCs w:val="20"/>
          <w:lang w:eastAsia="cs-CZ"/>
        </w:rPr>
      </w:pPr>
    </w:p>
    <w:p w14:paraId="64064E78" w14:textId="77777777" w:rsidR="000414C3" w:rsidRDefault="00966B2C">
      <w:pPr>
        <w:widowControl w:val="0"/>
        <w:spacing w:before="60" w:after="6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Licence pro zařízení: </w:t>
      </w:r>
    </w:p>
    <w:p w14:paraId="60FD3B51" w14:textId="77777777" w:rsidR="000414C3" w:rsidRDefault="00966B2C">
      <w:pPr>
        <w:widowControl w:val="0"/>
        <w:spacing w:before="60" w:after="6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Integrované centrum sociálních služeb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cs-CZ"/>
        </w:rPr>
        <w:t>Odlochovice</w:t>
      </w:r>
      <w:proofErr w:type="spellEnd"/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cs-CZ"/>
        </w:rPr>
        <w:t>Odlochovice</w:t>
      </w:r>
      <w:proofErr w:type="spellEnd"/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29, Jankov, </w:t>
      </w:r>
      <w:r>
        <w:rPr>
          <w:rFonts w:ascii="Times New Roman" w:eastAsia="Times New Roman" w:hAnsi="Times New Roman"/>
          <w:sz w:val="20"/>
          <w:szCs w:val="20"/>
          <w:lang w:eastAsia="cs-CZ"/>
        </w:rPr>
        <w:t>25703</w:t>
      </w:r>
    </w:p>
    <w:tbl>
      <w:tblPr>
        <w:tblW w:w="90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9"/>
        <w:gridCol w:w="2000"/>
        <w:gridCol w:w="5001"/>
      </w:tblGrid>
      <w:tr w:rsidR="000414C3" w14:paraId="3613A76B" w14:textId="77777777">
        <w:trPr>
          <w:trHeight w:hRule="exact" w:val="34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97794" w14:textId="77777777" w:rsidR="000414C3" w:rsidRDefault="00966B2C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Licence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D4AD9" w14:textId="77777777" w:rsidR="000414C3" w:rsidRDefault="00966B2C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Limit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D37D4" w14:textId="77777777" w:rsidR="000414C3" w:rsidRDefault="00966B2C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Odměna bez DPH za 1 kalendářní měsíc</w:t>
            </w:r>
          </w:p>
        </w:tc>
      </w:tr>
      <w:tr w:rsidR="000414C3" w14:paraId="09D44D48" w14:textId="77777777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A80D3" w14:textId="77777777" w:rsidR="000414C3" w:rsidRDefault="00966B2C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Pobytová péče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CE708" w14:textId="77777777" w:rsidR="000414C3" w:rsidRDefault="00966B2C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kliento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-služeb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80995" w14:textId="77777777" w:rsidR="000414C3" w:rsidRDefault="00966B2C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6708 Kč</w:t>
            </w:r>
          </w:p>
        </w:tc>
      </w:tr>
      <w:tr w:rsidR="000414C3" w14:paraId="3600C890" w14:textId="77777777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586D1" w14:textId="77777777" w:rsidR="000414C3" w:rsidRDefault="00966B2C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Řízení organizace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1DA96" w14:textId="77777777" w:rsidR="000414C3" w:rsidRDefault="00966B2C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Neomezeně 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BA473" w14:textId="77777777" w:rsidR="000414C3" w:rsidRDefault="00966B2C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542 Kč</w:t>
            </w:r>
          </w:p>
        </w:tc>
      </w:tr>
    </w:tbl>
    <w:p w14:paraId="571B0EA8" w14:textId="77777777" w:rsidR="000414C3" w:rsidRDefault="000414C3">
      <w:pPr>
        <w:widowControl w:val="0"/>
        <w:spacing w:before="60" w:after="6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p w14:paraId="440E34C6" w14:textId="77777777" w:rsidR="000414C3" w:rsidRDefault="00966B2C">
      <w:pPr>
        <w:widowControl w:val="0"/>
        <w:spacing w:before="60" w:after="6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Licence pro zařízení: </w:t>
      </w:r>
    </w:p>
    <w:p w14:paraId="700B5F6D" w14:textId="77777777" w:rsidR="000414C3" w:rsidRDefault="00966B2C">
      <w:pPr>
        <w:widowControl w:val="0"/>
        <w:spacing w:before="60" w:after="6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Integrované centrum sociálních služeb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cs-CZ"/>
        </w:rPr>
        <w:t>Odlochovice</w:t>
      </w:r>
      <w:proofErr w:type="spellEnd"/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, Roudný 2, Zvěstov, Louňovice pod </w:t>
      </w:r>
      <w:r>
        <w:rPr>
          <w:rFonts w:ascii="Times New Roman" w:eastAsia="Times New Roman" w:hAnsi="Times New Roman"/>
          <w:sz w:val="20"/>
          <w:szCs w:val="20"/>
          <w:lang w:eastAsia="cs-CZ"/>
        </w:rPr>
        <w:t>Blaníkem, 25706</w:t>
      </w:r>
    </w:p>
    <w:tbl>
      <w:tblPr>
        <w:tblW w:w="90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9"/>
        <w:gridCol w:w="2000"/>
        <w:gridCol w:w="5001"/>
      </w:tblGrid>
      <w:tr w:rsidR="000414C3" w14:paraId="31A2B27B" w14:textId="77777777">
        <w:trPr>
          <w:trHeight w:hRule="exact" w:val="34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8CE15" w14:textId="77777777" w:rsidR="000414C3" w:rsidRDefault="00966B2C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Licence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6F4A4" w14:textId="77777777" w:rsidR="000414C3" w:rsidRDefault="00966B2C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Limit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3F88B" w14:textId="77777777" w:rsidR="000414C3" w:rsidRDefault="00966B2C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Odměna bez DPH za 1 kalendářní měsíc</w:t>
            </w:r>
          </w:p>
        </w:tc>
      </w:tr>
      <w:tr w:rsidR="000414C3" w14:paraId="4D45E433" w14:textId="77777777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E52F" w14:textId="77777777" w:rsidR="000414C3" w:rsidRDefault="00966B2C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Pobytová péče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6275E" w14:textId="77777777" w:rsidR="000414C3" w:rsidRDefault="00966B2C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kliento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-služeb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1458D" w14:textId="77777777" w:rsidR="000414C3" w:rsidRDefault="00966B2C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6708 Kč</w:t>
            </w:r>
          </w:p>
        </w:tc>
      </w:tr>
      <w:tr w:rsidR="000414C3" w14:paraId="291F0775" w14:textId="77777777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0584A" w14:textId="77777777" w:rsidR="000414C3" w:rsidRDefault="00966B2C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Řízení organizace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7C79A" w14:textId="77777777" w:rsidR="000414C3" w:rsidRDefault="00966B2C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Neomezeně 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14C0A" w14:textId="77777777" w:rsidR="000414C3" w:rsidRDefault="00966B2C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542 Kč</w:t>
            </w:r>
          </w:p>
        </w:tc>
      </w:tr>
    </w:tbl>
    <w:p w14:paraId="266DD598" w14:textId="77777777" w:rsidR="000414C3" w:rsidRDefault="000414C3">
      <w:pPr>
        <w:widowControl w:val="0"/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EA7E3A3" w14:textId="77777777" w:rsidR="000414C3" w:rsidRDefault="00966B2C">
      <w:pPr>
        <w:spacing w:before="60" w:after="60"/>
        <w:jc w:val="both"/>
        <w:rPr>
          <w:rFonts w:eastAsiaTheme="minorHAnsi"/>
        </w:rPr>
      </w:pPr>
      <w:r>
        <w:rPr>
          <w:rFonts w:ascii="Times New Roman" w:hAnsi="Times New Roman"/>
          <w:b/>
          <w:bCs/>
          <w:sz w:val="20"/>
          <w:szCs w:val="20"/>
          <w:lang w:eastAsia="cs-CZ"/>
        </w:rPr>
        <w:t>Licence pro detašovaná zařízení*:</w:t>
      </w:r>
    </w:p>
    <w:tbl>
      <w:tblPr>
        <w:tblW w:w="9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9"/>
        <w:gridCol w:w="5001"/>
      </w:tblGrid>
      <w:tr w:rsidR="000414C3" w14:paraId="1C66CB93" w14:textId="77777777">
        <w:trPr>
          <w:trHeight w:hRule="exact" w:val="340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4BFA0" w14:textId="77777777" w:rsidR="000414C3" w:rsidRDefault="00966B2C">
            <w:pPr>
              <w:pStyle w:val="Zkladntext"/>
              <w:widowControl w:val="0"/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Adresa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4E0B" w14:textId="77777777" w:rsidR="000414C3" w:rsidRDefault="00966B2C">
            <w:pPr>
              <w:pStyle w:val="Zkladntext"/>
              <w:widowControl w:val="0"/>
              <w:spacing w:before="60" w:after="60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Odměna bez DPH za 1 kalendářní měsíc</w:t>
            </w:r>
          </w:p>
        </w:tc>
      </w:tr>
      <w:tr w:rsidR="000414C3" w14:paraId="3EC9AD00" w14:textId="77777777">
        <w:trPr>
          <w:trHeight w:val="610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7622" w14:textId="77777777" w:rsidR="000414C3" w:rsidRDefault="00966B2C">
            <w:pPr>
              <w:pStyle w:val="Zkladntext"/>
              <w:widowControl w:val="0"/>
              <w:spacing w:before="0"/>
              <w:rPr>
                <w:b/>
                <w:lang w:val="cs-CZ"/>
              </w:rPr>
            </w:pPr>
            <w:proofErr w:type="spellStart"/>
            <w:r>
              <w:t>Integrované</w:t>
            </w:r>
            <w:proofErr w:type="spellEnd"/>
            <w:r>
              <w:t xml:space="preserve"> </w:t>
            </w:r>
            <w:proofErr w:type="spellStart"/>
            <w:r>
              <w:t>centrum</w:t>
            </w:r>
            <w:proofErr w:type="spellEnd"/>
            <w:r>
              <w:t xml:space="preserve"> </w:t>
            </w:r>
            <w:proofErr w:type="spellStart"/>
            <w:r>
              <w:t>sociálních</w:t>
            </w:r>
            <w:proofErr w:type="spellEnd"/>
            <w:r>
              <w:t xml:space="preserve"> </w:t>
            </w:r>
            <w:proofErr w:type="spellStart"/>
            <w:r>
              <w:t>služeb</w:t>
            </w:r>
            <w:proofErr w:type="spellEnd"/>
            <w:r>
              <w:t xml:space="preserve"> </w:t>
            </w:r>
            <w:proofErr w:type="spellStart"/>
            <w:r>
              <w:t>Odlochovice</w:t>
            </w:r>
            <w:proofErr w:type="spellEnd"/>
            <w:r>
              <w:rPr>
                <w:lang w:val="cs-CZ"/>
              </w:rPr>
              <w:t>, Blanická 152, Jankov, 25703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CC4E0" w14:textId="77777777" w:rsidR="000414C3" w:rsidRDefault="00966B2C">
            <w:pPr>
              <w:pStyle w:val="Zkladntext"/>
              <w:widowControl w:val="0"/>
              <w:spacing w:before="60" w:after="60"/>
              <w:jc w:val="center"/>
              <w:rPr>
                <w:bCs/>
                <w:lang w:val="cs-CZ"/>
              </w:rPr>
            </w:pPr>
            <w:r>
              <w:rPr>
                <w:bCs/>
              </w:rPr>
              <w:t xml:space="preserve"> 224 </w:t>
            </w:r>
            <w:proofErr w:type="spellStart"/>
            <w:r>
              <w:rPr>
                <w:bCs/>
              </w:rPr>
              <w:t>Kč</w:t>
            </w:r>
            <w:proofErr w:type="spellEnd"/>
          </w:p>
        </w:tc>
      </w:tr>
      <w:tr w:rsidR="000414C3" w14:paraId="41AEF4FC" w14:textId="77777777">
        <w:trPr>
          <w:trHeight w:val="548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BADB" w14:textId="77777777" w:rsidR="000414C3" w:rsidRDefault="00966B2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Integrované centrum sociálních služeb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Odlochovice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Odlochovice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2, Jankov, 25703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345F1" w14:textId="77777777" w:rsidR="000414C3" w:rsidRDefault="00966B2C">
            <w:pPr>
              <w:pStyle w:val="Zkladntext"/>
              <w:widowControl w:val="0"/>
              <w:spacing w:before="60" w:after="60"/>
              <w:jc w:val="center"/>
              <w:rPr>
                <w:bCs/>
                <w:lang w:val="cs-CZ"/>
              </w:rPr>
            </w:pPr>
            <w:r>
              <w:rPr>
                <w:bCs/>
              </w:rPr>
              <w:t xml:space="preserve"> 224 </w:t>
            </w:r>
            <w:proofErr w:type="spellStart"/>
            <w:r>
              <w:rPr>
                <w:bCs/>
              </w:rPr>
              <w:t>Kč</w:t>
            </w:r>
            <w:proofErr w:type="spellEnd"/>
          </w:p>
        </w:tc>
      </w:tr>
      <w:tr w:rsidR="000414C3" w14:paraId="215D6130" w14:textId="77777777">
        <w:trPr>
          <w:trHeight w:val="570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377E" w14:textId="77777777" w:rsidR="000414C3" w:rsidRDefault="00966B2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Integrované centrum sociálních služeb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Odlochovice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Odlochovice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21, Jankov, 25703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2D5B5" w14:textId="77777777" w:rsidR="000414C3" w:rsidRDefault="00966B2C">
            <w:pPr>
              <w:pStyle w:val="Zkladntext"/>
              <w:widowControl w:val="0"/>
              <w:spacing w:before="60" w:after="60"/>
              <w:jc w:val="center"/>
              <w:rPr>
                <w:bCs/>
                <w:lang w:val="cs-CZ"/>
              </w:rPr>
            </w:pPr>
            <w:r>
              <w:rPr>
                <w:bCs/>
              </w:rPr>
              <w:t xml:space="preserve"> 224 </w:t>
            </w:r>
            <w:proofErr w:type="spellStart"/>
            <w:r>
              <w:rPr>
                <w:bCs/>
              </w:rPr>
              <w:t>Kč</w:t>
            </w:r>
            <w:proofErr w:type="spellEnd"/>
          </w:p>
        </w:tc>
      </w:tr>
      <w:tr w:rsidR="000414C3" w14:paraId="594A5269" w14:textId="77777777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3F83" w14:textId="77777777" w:rsidR="000414C3" w:rsidRDefault="00966B2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Integrované centrum sociálních služeb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Odlochovice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Odlochovice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22, Jankov, 25703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F4C98" w14:textId="77777777" w:rsidR="000414C3" w:rsidRDefault="00966B2C">
            <w:pPr>
              <w:pStyle w:val="Zkladntext"/>
              <w:widowControl w:val="0"/>
              <w:spacing w:before="60" w:after="60"/>
              <w:jc w:val="center"/>
              <w:rPr>
                <w:bCs/>
                <w:lang w:val="cs-CZ"/>
              </w:rPr>
            </w:pPr>
            <w:r>
              <w:rPr>
                <w:bCs/>
              </w:rPr>
              <w:t xml:space="preserve"> 224 </w:t>
            </w:r>
            <w:proofErr w:type="spellStart"/>
            <w:r>
              <w:rPr>
                <w:bCs/>
              </w:rPr>
              <w:t>Kč</w:t>
            </w:r>
            <w:proofErr w:type="spellEnd"/>
          </w:p>
        </w:tc>
      </w:tr>
      <w:tr w:rsidR="000414C3" w14:paraId="47A66EAE" w14:textId="77777777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7544" w14:textId="77777777" w:rsidR="000414C3" w:rsidRDefault="00966B2C">
            <w:pPr>
              <w:pStyle w:val="Zkladntext"/>
              <w:widowControl w:val="0"/>
              <w:spacing w:before="0"/>
              <w:jc w:val="left"/>
              <w:rPr>
                <w:lang w:val="cs-CZ"/>
              </w:rPr>
            </w:pPr>
            <w:proofErr w:type="spellStart"/>
            <w:r>
              <w:t>Integrované</w:t>
            </w:r>
            <w:proofErr w:type="spellEnd"/>
            <w:r>
              <w:t xml:space="preserve"> </w:t>
            </w:r>
            <w:proofErr w:type="spellStart"/>
            <w:r>
              <w:t>centrum</w:t>
            </w:r>
            <w:proofErr w:type="spellEnd"/>
            <w:r>
              <w:t xml:space="preserve"> </w:t>
            </w:r>
            <w:proofErr w:type="spellStart"/>
            <w:r>
              <w:t>sociálních</w:t>
            </w:r>
            <w:proofErr w:type="spellEnd"/>
            <w:r>
              <w:t xml:space="preserve"> </w:t>
            </w:r>
            <w:proofErr w:type="spellStart"/>
            <w:r>
              <w:t>služeb</w:t>
            </w:r>
            <w:proofErr w:type="spellEnd"/>
            <w:r>
              <w:t xml:space="preserve"> </w:t>
            </w:r>
            <w:proofErr w:type="spellStart"/>
            <w:r>
              <w:t>Odlochovice</w:t>
            </w:r>
            <w:proofErr w:type="spellEnd"/>
            <w:r>
              <w:rPr>
                <w:lang w:val="cs-CZ"/>
              </w:rPr>
              <w:t>, Roudný 1, Zvěstov, Louňovice pod Blaníkem, 25706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7737D" w14:textId="77777777" w:rsidR="000414C3" w:rsidRDefault="00966B2C">
            <w:pPr>
              <w:pStyle w:val="Zkladntext"/>
              <w:widowControl w:val="0"/>
              <w:spacing w:before="60" w:after="60"/>
              <w:jc w:val="center"/>
              <w:rPr>
                <w:bCs/>
                <w:lang w:val="cs-CZ"/>
              </w:rPr>
            </w:pPr>
            <w:r>
              <w:rPr>
                <w:bCs/>
              </w:rPr>
              <w:t xml:space="preserve"> 224 </w:t>
            </w:r>
            <w:proofErr w:type="spellStart"/>
            <w:r>
              <w:rPr>
                <w:bCs/>
              </w:rPr>
              <w:t>Kč</w:t>
            </w:r>
            <w:proofErr w:type="spellEnd"/>
          </w:p>
        </w:tc>
      </w:tr>
      <w:tr w:rsidR="000414C3" w14:paraId="68941ABB" w14:textId="77777777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F51B" w14:textId="77777777" w:rsidR="000414C3" w:rsidRDefault="00966B2C">
            <w:pPr>
              <w:pStyle w:val="Zkladntext"/>
              <w:widowControl w:val="0"/>
              <w:spacing w:before="0"/>
              <w:jc w:val="left"/>
              <w:rPr>
                <w:lang w:val="cs-CZ"/>
              </w:rPr>
            </w:pPr>
            <w:proofErr w:type="spellStart"/>
            <w:r>
              <w:t>Integrované</w:t>
            </w:r>
            <w:proofErr w:type="spellEnd"/>
            <w:r>
              <w:t xml:space="preserve"> </w:t>
            </w:r>
            <w:proofErr w:type="spellStart"/>
            <w:r>
              <w:t>centrum</w:t>
            </w:r>
            <w:proofErr w:type="spellEnd"/>
            <w:r>
              <w:t xml:space="preserve"> </w:t>
            </w:r>
            <w:proofErr w:type="spellStart"/>
            <w:r>
              <w:t>sociálních</w:t>
            </w:r>
            <w:proofErr w:type="spellEnd"/>
            <w:r>
              <w:t xml:space="preserve"> </w:t>
            </w:r>
            <w:proofErr w:type="spellStart"/>
            <w:r>
              <w:t>služeb</w:t>
            </w:r>
            <w:proofErr w:type="spellEnd"/>
            <w:r>
              <w:t xml:space="preserve"> </w:t>
            </w:r>
            <w:proofErr w:type="spellStart"/>
            <w:r>
              <w:t>Odlochovice</w:t>
            </w:r>
            <w:proofErr w:type="spellEnd"/>
            <w:r>
              <w:rPr>
                <w:lang w:val="cs-CZ"/>
              </w:rPr>
              <w:t>, Roudný 34, Zvěstov, Louňovice pod Blaníkem, 25706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7FC39" w14:textId="77777777" w:rsidR="000414C3" w:rsidRDefault="00966B2C">
            <w:pPr>
              <w:pStyle w:val="Zkladntext"/>
              <w:widowControl w:val="0"/>
              <w:spacing w:before="60" w:after="60"/>
              <w:jc w:val="center"/>
              <w:rPr>
                <w:bCs/>
                <w:lang w:val="cs-CZ"/>
              </w:rPr>
            </w:pPr>
            <w:r>
              <w:rPr>
                <w:bCs/>
              </w:rPr>
              <w:t xml:space="preserve"> 224 </w:t>
            </w:r>
            <w:proofErr w:type="spellStart"/>
            <w:r>
              <w:rPr>
                <w:bCs/>
              </w:rPr>
              <w:t>Kč</w:t>
            </w:r>
            <w:proofErr w:type="spellEnd"/>
          </w:p>
        </w:tc>
      </w:tr>
      <w:tr w:rsidR="000414C3" w14:paraId="65C38445" w14:textId="77777777">
        <w:trPr>
          <w:trHeight w:val="521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53E0" w14:textId="77777777" w:rsidR="000414C3" w:rsidRDefault="00966B2C">
            <w:pPr>
              <w:pStyle w:val="Zkladntext"/>
              <w:widowControl w:val="0"/>
              <w:spacing w:before="0"/>
              <w:jc w:val="left"/>
            </w:pPr>
            <w:proofErr w:type="spellStart"/>
            <w:r>
              <w:t>Integrované</w:t>
            </w:r>
            <w:proofErr w:type="spellEnd"/>
            <w:r>
              <w:t xml:space="preserve"> </w:t>
            </w:r>
            <w:proofErr w:type="spellStart"/>
            <w:r>
              <w:t>centrum</w:t>
            </w:r>
            <w:proofErr w:type="spellEnd"/>
            <w:r>
              <w:t xml:space="preserve"> </w:t>
            </w:r>
            <w:proofErr w:type="spellStart"/>
            <w:r>
              <w:t>sociálních</w:t>
            </w:r>
            <w:proofErr w:type="spellEnd"/>
            <w:r>
              <w:t xml:space="preserve"> </w:t>
            </w:r>
            <w:proofErr w:type="spellStart"/>
            <w:r>
              <w:t>služeb</w:t>
            </w:r>
            <w:proofErr w:type="spellEnd"/>
            <w:r>
              <w:t xml:space="preserve"> </w:t>
            </w:r>
            <w:proofErr w:type="spellStart"/>
            <w:r>
              <w:t>Odlochovice</w:t>
            </w:r>
            <w:proofErr w:type="spellEnd"/>
            <w:r>
              <w:t xml:space="preserve">, k </w:t>
            </w:r>
            <w:proofErr w:type="spellStart"/>
            <w:r>
              <w:t>Rákosníku</w:t>
            </w:r>
            <w:proofErr w:type="spellEnd"/>
            <w:r>
              <w:t xml:space="preserve"> 1006, </w:t>
            </w:r>
            <w:proofErr w:type="spellStart"/>
            <w:r>
              <w:t>Votice</w:t>
            </w:r>
            <w:proofErr w:type="spellEnd"/>
            <w:r>
              <w:t>, 25901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866FB" w14:textId="77777777" w:rsidR="000414C3" w:rsidRDefault="00966B2C">
            <w:pPr>
              <w:pStyle w:val="Zkladntext"/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 xml:space="preserve"> 224 </w:t>
            </w:r>
            <w:proofErr w:type="spellStart"/>
            <w:r>
              <w:rPr>
                <w:bCs/>
              </w:rPr>
              <w:t>Kč</w:t>
            </w:r>
            <w:proofErr w:type="spellEnd"/>
          </w:p>
        </w:tc>
      </w:tr>
    </w:tbl>
    <w:p w14:paraId="18B64A26" w14:textId="77777777" w:rsidR="000414C3" w:rsidRDefault="00966B2C">
      <w:pPr>
        <w:pStyle w:val="Zkladntext"/>
        <w:spacing w:after="60"/>
        <w:rPr>
          <w:i/>
          <w:iCs/>
          <w:lang w:val="cs-CZ" w:eastAsia="ar-SA"/>
        </w:rPr>
      </w:pPr>
      <w:r>
        <w:rPr>
          <w:i/>
          <w:iCs/>
          <w:lang w:val="cs-CZ" w:eastAsia="ar-SA"/>
        </w:rPr>
        <w:t xml:space="preserve">*Na těchto adresách lze využívat program v rozsahu hlavních licencí uvedených výše, </w:t>
      </w:r>
      <w:r>
        <w:rPr>
          <w:i/>
          <w:iCs/>
          <w:lang w:val="cs-CZ" w:eastAsia="ar-SA"/>
        </w:rPr>
        <w:t xml:space="preserve">přičemž každé detašované zařízení je limitováno počtem 25 </w:t>
      </w:r>
      <w:proofErr w:type="spellStart"/>
      <w:r>
        <w:rPr>
          <w:i/>
          <w:iCs/>
          <w:lang w:val="cs-CZ" w:eastAsia="ar-SA"/>
        </w:rPr>
        <w:t>kliento</w:t>
      </w:r>
      <w:proofErr w:type="spellEnd"/>
      <w:r>
        <w:rPr>
          <w:i/>
          <w:iCs/>
          <w:lang w:val="cs-CZ" w:eastAsia="ar-SA"/>
        </w:rPr>
        <w:t>-služeb.</w:t>
      </w:r>
    </w:p>
    <w:p w14:paraId="244749AE" w14:textId="77777777" w:rsidR="000414C3" w:rsidRDefault="000414C3">
      <w:pPr>
        <w:pStyle w:val="Zkladntext"/>
        <w:spacing w:after="60"/>
        <w:rPr>
          <w:i/>
          <w:iCs/>
          <w:lang w:val="cs-CZ" w:eastAsia="ar-SA"/>
        </w:rPr>
      </w:pPr>
    </w:p>
    <w:p w14:paraId="5DE262B0" w14:textId="77777777" w:rsidR="000414C3" w:rsidRDefault="00966B2C">
      <w:pPr>
        <w:widowControl w:val="0"/>
        <w:spacing w:before="60" w:after="6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Licence pro zařízení: 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Integrované centrum sociálních služeb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cs-CZ"/>
        </w:rPr>
        <w:t>Odlochovice</w:t>
      </w:r>
      <w:proofErr w:type="spellEnd"/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cs-CZ"/>
        </w:rPr>
        <w:t>Odlochovice</w:t>
      </w:r>
      <w:proofErr w:type="spellEnd"/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1, Jankov, 25703</w:t>
      </w:r>
    </w:p>
    <w:tbl>
      <w:tblPr>
        <w:tblW w:w="90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9"/>
        <w:gridCol w:w="2000"/>
        <w:gridCol w:w="5001"/>
      </w:tblGrid>
      <w:tr w:rsidR="000414C3" w14:paraId="136A2FAC" w14:textId="77777777">
        <w:trPr>
          <w:trHeight w:hRule="exact" w:val="34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0E8E8" w14:textId="77777777" w:rsidR="000414C3" w:rsidRDefault="00966B2C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Licence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3E67F" w14:textId="77777777" w:rsidR="000414C3" w:rsidRDefault="00966B2C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Limit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E644A" w14:textId="77777777" w:rsidR="000414C3" w:rsidRDefault="00966B2C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Odměna bez DPH za 1 kalendářní měsíc</w:t>
            </w:r>
          </w:p>
        </w:tc>
      </w:tr>
      <w:tr w:rsidR="000414C3" w14:paraId="40D0720C" w14:textId="77777777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38338" w14:textId="77777777" w:rsidR="000414C3" w:rsidRDefault="00966B2C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Stravovací provoz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DDBDA" w14:textId="77777777" w:rsidR="000414C3" w:rsidRDefault="00966B2C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Neomezeně 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8123C" w14:textId="77777777" w:rsidR="000414C3" w:rsidRDefault="00966B2C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6182 Kč</w:t>
            </w:r>
          </w:p>
        </w:tc>
      </w:tr>
    </w:tbl>
    <w:p w14:paraId="17B3FFB8" w14:textId="77777777" w:rsidR="000414C3" w:rsidRDefault="000414C3">
      <w:pPr>
        <w:widowControl w:val="0"/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F65E2A6" w14:textId="77777777" w:rsidR="000414C3" w:rsidRDefault="00966B2C">
      <w:pPr>
        <w:widowControl w:val="0"/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sz w:val="20"/>
          <w:szCs w:val="20"/>
          <w:lang w:eastAsia="cs-CZ"/>
        </w:rPr>
        <w:t>Uložiště dat:</w:t>
      </w:r>
    </w:p>
    <w:tbl>
      <w:tblPr>
        <w:tblW w:w="5810" w:type="dxa"/>
        <w:tblLayout w:type="fixed"/>
        <w:tblLook w:val="0000" w:firstRow="0" w:lastRow="0" w:firstColumn="0" w:lastColumn="0" w:noHBand="0" w:noVBand="0"/>
      </w:tblPr>
      <w:tblGrid>
        <w:gridCol w:w="1980"/>
        <w:gridCol w:w="3830"/>
      </w:tblGrid>
      <w:tr w:rsidR="000414C3" w14:paraId="2283D807" w14:textId="77777777">
        <w:trPr>
          <w:cantSplit/>
          <w:trHeight w:hRule="exact"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EBF9" w14:textId="77777777" w:rsidR="000414C3" w:rsidRDefault="00966B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Základní velikost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D7810" w14:textId="77777777" w:rsidR="000414C3" w:rsidRDefault="00966B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Odměna bez DPH za 1 kalendářní měsíc</w:t>
            </w:r>
          </w:p>
        </w:tc>
      </w:tr>
      <w:tr w:rsidR="000414C3" w14:paraId="265D7AE1" w14:textId="77777777">
        <w:trPr>
          <w:cantSplit/>
          <w:trHeight w:hRule="exact"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352B2" w14:textId="77777777" w:rsidR="000414C3" w:rsidRDefault="00966B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 GB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83B73" w14:textId="77777777" w:rsidR="000414C3" w:rsidRDefault="00966B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1110 Kč</w:t>
            </w:r>
          </w:p>
        </w:tc>
      </w:tr>
    </w:tbl>
    <w:p w14:paraId="6B3FC3E1" w14:textId="77777777" w:rsidR="000414C3" w:rsidRDefault="000414C3">
      <w:pPr>
        <w:widowControl w:val="0"/>
        <w:spacing w:after="12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84A8D25" w14:textId="77777777" w:rsidR="000414C3" w:rsidRDefault="00966B2C">
      <w:pPr>
        <w:widowControl w:val="0"/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sz w:val="20"/>
          <w:szCs w:val="20"/>
          <w:lang w:eastAsia="cs-CZ"/>
        </w:rPr>
        <w:t>Ceník rozšíření – dle skutečného využití:</w:t>
      </w:r>
    </w:p>
    <w:tbl>
      <w:tblPr>
        <w:tblW w:w="5810" w:type="dxa"/>
        <w:tblLayout w:type="fixed"/>
        <w:tblLook w:val="0000" w:firstRow="0" w:lastRow="0" w:firstColumn="0" w:lastColumn="0" w:noHBand="0" w:noVBand="0"/>
      </w:tblPr>
      <w:tblGrid>
        <w:gridCol w:w="1980"/>
        <w:gridCol w:w="3830"/>
      </w:tblGrid>
      <w:tr w:rsidR="000414C3" w14:paraId="7B103354" w14:textId="77777777">
        <w:trPr>
          <w:cantSplit/>
          <w:trHeight w:hRule="exact"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58867" w14:textId="77777777" w:rsidR="000414C3" w:rsidRDefault="00966B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Položka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EA797" w14:textId="77777777" w:rsidR="000414C3" w:rsidRDefault="00966B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Odměna bez DPH za 1 kalendářní měsíc</w:t>
            </w:r>
          </w:p>
        </w:tc>
      </w:tr>
      <w:tr w:rsidR="000414C3" w14:paraId="1CE80CFC" w14:textId="77777777">
        <w:trPr>
          <w:cantSplit/>
          <w:trHeight w:hRule="exact"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17CD" w14:textId="77777777" w:rsidR="000414C3" w:rsidRDefault="00966B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Úložiště dat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D7BB" w14:textId="77777777" w:rsidR="000414C3" w:rsidRDefault="00966B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228 Kč/započatý 1 GB</w:t>
            </w:r>
          </w:p>
        </w:tc>
      </w:tr>
    </w:tbl>
    <w:p w14:paraId="0D46D02E" w14:textId="77777777" w:rsidR="000414C3" w:rsidRDefault="000414C3">
      <w:pPr>
        <w:widowControl w:val="0"/>
        <w:spacing w:after="12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0AD23C3" w14:textId="77777777" w:rsidR="000414C3" w:rsidRDefault="00966B2C">
      <w:pPr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Platební podmínky: </w:t>
      </w:r>
    </w:p>
    <w:p w14:paraId="3D41F2BD" w14:textId="77777777" w:rsidR="000414C3" w:rsidRDefault="00966B2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>Odměna za poskytnutí licence bude účtována vždy za pololetí, a to vždy nejpozději do posledního dne prvního měsíce příslušného pololetí. V případě uzavření smlouvy během pololetí bude odměna za poskytnutí licence účtována za zbývající č</w:t>
      </w:r>
      <w:r>
        <w:rPr>
          <w:rFonts w:ascii="Times New Roman" w:eastAsia="Times New Roman" w:hAnsi="Times New Roman"/>
          <w:sz w:val="20"/>
          <w:szCs w:val="20"/>
          <w:lang w:eastAsia="cs-CZ"/>
        </w:rPr>
        <w:t>ást příslušného pololetí, počínaje prvním měsícem následujícím po provedení instalační podpory, a to vždy nejpozději do posledního dne tohoto měsíce. Za den uskutečnění zdanitelného plnění se považuje den vystavení daňového dokladu.</w:t>
      </w:r>
    </w:p>
    <w:p w14:paraId="260A2317" w14:textId="77777777" w:rsidR="000414C3" w:rsidRDefault="000414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DF0E871" w14:textId="77777777" w:rsidR="000414C3" w:rsidRDefault="00966B2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>Odměna za instalační p</w:t>
      </w:r>
      <w:r>
        <w:rPr>
          <w:rFonts w:ascii="Times New Roman" w:eastAsia="Times New Roman" w:hAnsi="Times New Roman"/>
          <w:sz w:val="20"/>
          <w:szCs w:val="20"/>
          <w:lang w:eastAsia="cs-CZ"/>
        </w:rPr>
        <w:t>odporu bude vyúčtována na samostatném daňovém dokladu. Za den uskutečnění zdanitelného plnění se považuje den dokončení instalační podpory.</w:t>
      </w:r>
    </w:p>
    <w:p w14:paraId="4E123501" w14:textId="77777777" w:rsidR="000414C3" w:rsidRDefault="000414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B884E3E" w14:textId="77777777" w:rsidR="000414C3" w:rsidRDefault="00966B2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V případě, že dojde k navýšení velikosti úložiště dat, je nabyvatel povinen hradit odměnu za nově </w:t>
      </w:r>
      <w:r>
        <w:rPr>
          <w:rFonts w:ascii="Times New Roman" w:eastAsia="Times New Roman" w:hAnsi="Times New Roman"/>
          <w:sz w:val="20"/>
          <w:szCs w:val="20"/>
          <w:lang w:eastAsia="cs-CZ"/>
        </w:rPr>
        <w:t>přidělený 1 GB úložiště od prvního dne měsíce následujícího po dni navýšení; toto dodatečné navýšení odměny bude autorem vyúčtováno daňovým dokladem vystaveným ke dni navýšení, přičemž bude účtována odměna za dobu od prvního dne měsíce následujícího po dni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navýšení do konce posledně autorem již vyúčtovaného období. Za den uskutečnění zdanitelného plnění se považuje den navýšení.</w:t>
      </w:r>
    </w:p>
    <w:p w14:paraId="272E6310" w14:textId="77777777" w:rsidR="000414C3" w:rsidRDefault="000414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99B1BAE" w14:textId="77777777" w:rsidR="000414C3" w:rsidRDefault="00966B2C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>Daň z přidané hodnoty bude účtována dle platných právních předpisů.</w:t>
      </w:r>
    </w:p>
    <w:p w14:paraId="0E81A4E7" w14:textId="77777777" w:rsidR="000414C3" w:rsidRDefault="000414C3">
      <w:pPr>
        <w:widowControl w:val="0"/>
        <w:spacing w:after="120" w:line="240" w:lineRule="auto"/>
        <w:outlineLvl w:val="0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E9FD85C" w14:textId="77777777" w:rsidR="000414C3" w:rsidRDefault="00966B2C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Uzavření dodatku:</w:t>
      </w:r>
    </w:p>
    <w:p w14:paraId="753BFBDD" w14:textId="77777777" w:rsidR="000414C3" w:rsidRDefault="00966B2C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Autor tento dodatek zašle nabyvateli opatř</w:t>
      </w:r>
      <w:r>
        <w:rPr>
          <w:rFonts w:ascii="Times New Roman" w:hAnsi="Times New Roman"/>
          <w:sz w:val="20"/>
          <w:szCs w:val="20"/>
        </w:rPr>
        <w:t>ený z jeho strany kvalifikovaným elektronickým podpisem, přičemž ten může být akceptován následujícími způsoby:</w:t>
      </w:r>
    </w:p>
    <w:p w14:paraId="193A4134" w14:textId="77777777" w:rsidR="000414C3" w:rsidRDefault="00966B2C">
      <w:pPr>
        <w:pStyle w:val="Odstavecseseznamem"/>
        <w:widowControl w:val="0"/>
        <w:numPr>
          <w:ilvl w:val="0"/>
          <w:numId w:val="1"/>
        </w:numPr>
        <w:spacing w:after="12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elektronicky, tj. opatřen kvalifikovaným elektronickým podpisem nabyvatele a zaslán v elektronické formě zpět autorovi. </w:t>
      </w:r>
    </w:p>
    <w:p w14:paraId="6AE41B5D" w14:textId="77777777" w:rsidR="000414C3" w:rsidRDefault="00966B2C">
      <w:pPr>
        <w:pStyle w:val="Odstavecseseznamem"/>
        <w:widowControl w:val="0"/>
        <w:numPr>
          <w:ilvl w:val="0"/>
          <w:numId w:val="1"/>
        </w:numPr>
        <w:spacing w:after="12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 listinné podobě, a to tak, že nabyvatel dodatek vytiskne ve dvou vyhotoveních s platností originálu a opatří svým vlastnoručním podpi</w:t>
      </w:r>
      <w:r>
        <w:rPr>
          <w:rFonts w:ascii="Times New Roman" w:hAnsi="Times New Roman"/>
          <w:sz w:val="20"/>
          <w:szCs w:val="20"/>
        </w:rPr>
        <w:t xml:space="preserve">sem. </w:t>
      </w:r>
    </w:p>
    <w:p w14:paraId="4BFAB6D2" w14:textId="77777777" w:rsidR="000414C3" w:rsidRDefault="00966B2C">
      <w:pPr>
        <w:widowControl w:val="0"/>
        <w:spacing w:after="12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Dodatek je v každém případě uzavřen okamžikem doručení oboustranně podepsaného vyhotovení, a to na adresu sídla autora nebo jeho elektronickou adresu.</w:t>
      </w:r>
    </w:p>
    <w:p w14:paraId="6C446FD3" w14:textId="77777777" w:rsidR="000414C3" w:rsidRDefault="000414C3">
      <w:pPr>
        <w:widowControl w:val="0"/>
        <w:spacing w:after="120" w:line="240" w:lineRule="auto"/>
        <w:outlineLvl w:val="0"/>
        <w:rPr>
          <w:rFonts w:ascii="Times New Roman" w:eastAsia="Lucida Sans Unicode" w:hAnsi="Times New Roman"/>
          <w:b/>
          <w:sz w:val="20"/>
          <w:szCs w:val="20"/>
        </w:rPr>
      </w:pPr>
    </w:p>
    <w:p w14:paraId="1882F42E" w14:textId="77777777" w:rsidR="000414C3" w:rsidRDefault="00966B2C">
      <w:pPr>
        <w:widowControl w:val="0"/>
        <w:spacing w:after="120" w:line="240" w:lineRule="auto"/>
        <w:outlineLvl w:val="0"/>
        <w:rPr>
          <w:rFonts w:ascii="Times New Roman" w:eastAsia="Lucida Sans Unicode" w:hAnsi="Times New Roman"/>
          <w:b/>
          <w:sz w:val="20"/>
          <w:szCs w:val="20"/>
        </w:rPr>
      </w:pPr>
      <w:r>
        <w:rPr>
          <w:rFonts w:ascii="Times New Roman" w:eastAsia="Lucida Sans Unicode" w:hAnsi="Times New Roman"/>
          <w:b/>
          <w:sz w:val="20"/>
          <w:szCs w:val="20"/>
        </w:rPr>
        <w:t>Tento dodatek nabývá účinnosti dnem 1. 7. 2022.</w:t>
      </w:r>
    </w:p>
    <w:p w14:paraId="72DE4C5E" w14:textId="77777777" w:rsidR="000414C3" w:rsidRDefault="00966B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Smluvní strany výslovně sjednávají, že podléhá-li </w:t>
      </w:r>
      <w:r>
        <w:rPr>
          <w:rFonts w:ascii="Times New Roman" w:eastAsia="Times New Roman" w:hAnsi="Times New Roman"/>
          <w:sz w:val="20"/>
          <w:szCs w:val="20"/>
          <w:lang w:eastAsia="cs-CZ"/>
        </w:rPr>
        <w:t>tento dodatek uveřejnění v registru smluv dle zákona č. 340/2015 Sb., o zvláštních podmínkách účinnosti některých smluv, uveřejňování těchto smluv a o registru smluv (zákon o registru smluv), v platném znění, je nabyvatel povinen zajistit uveřejnění tohoto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dodatku, licenční smlouvy i všech případných dřívějších dodatků k licenční smlouvě, přičemž odpovídá za to, že k uveřejnění dojde bezodkladně, nejpozději však do 30 dnů, od uzavření tohoto dodatku. Možnost autora dodatky i licenční smlouvu dle svého uváže</w:t>
      </w:r>
      <w:r>
        <w:rPr>
          <w:rFonts w:ascii="Times New Roman" w:eastAsia="Times New Roman" w:hAnsi="Times New Roman"/>
          <w:sz w:val="20"/>
          <w:szCs w:val="20"/>
          <w:lang w:eastAsia="cs-CZ"/>
        </w:rPr>
        <w:t>ní uveřejnit v registru smluv tím není dotčena. V každém případě se smluvní strany zavazují, že užívání licence bude autorem poskytovateli umožněno ke dni sjednanému výše jako datum účinnosti tohoto dodatku. V případě, že datum účinnosti sjednané výše bude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z jakéhokoliv důvodu předcházet datu skutečného nabytí účinnosti tohoto dodatku, mají smluvní strany za to, že výše bezdůvodného obohacení na straně nabyvatele odpovídá licenční odměně sjednané v tomto dodatku. </w:t>
      </w:r>
    </w:p>
    <w:p w14:paraId="5524B32D" w14:textId="77777777" w:rsidR="000414C3" w:rsidRDefault="000414C3">
      <w:pPr>
        <w:widowControl w:val="0"/>
        <w:spacing w:after="120" w:line="240" w:lineRule="auto"/>
        <w:outlineLvl w:val="0"/>
        <w:rPr>
          <w:rFonts w:ascii="Times New Roman" w:eastAsia="Lucida Sans Unicode" w:hAnsi="Times New Roman"/>
          <w:b/>
          <w:sz w:val="20"/>
          <w:szCs w:val="20"/>
        </w:rPr>
      </w:pPr>
    </w:p>
    <w:p w14:paraId="7BFA9717" w14:textId="77777777" w:rsidR="000414C3" w:rsidRDefault="000414C3">
      <w:pPr>
        <w:widowControl w:val="0"/>
        <w:spacing w:after="120" w:line="240" w:lineRule="auto"/>
        <w:outlineLvl w:val="0"/>
        <w:rPr>
          <w:rFonts w:ascii="Times New Roman" w:eastAsia="Lucida Sans Unicode" w:hAnsi="Times New Roman"/>
          <w:b/>
          <w:sz w:val="20"/>
          <w:szCs w:val="20"/>
        </w:rPr>
      </w:pPr>
    </w:p>
    <w:p w14:paraId="57835413" w14:textId="77777777" w:rsidR="000414C3" w:rsidRDefault="000414C3">
      <w:pPr>
        <w:widowControl w:val="0"/>
        <w:spacing w:after="120" w:line="240" w:lineRule="auto"/>
        <w:outlineLvl w:val="0"/>
        <w:rPr>
          <w:rFonts w:ascii="Times New Roman" w:eastAsia="Lucida Sans Unicode" w:hAnsi="Times New Roman"/>
          <w:b/>
          <w:sz w:val="20"/>
          <w:szCs w:val="20"/>
        </w:rPr>
      </w:pPr>
    </w:p>
    <w:p w14:paraId="643D4D85" w14:textId="77777777" w:rsidR="000414C3" w:rsidRDefault="000414C3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1ED3C162" w14:textId="77777777" w:rsidR="000414C3" w:rsidRDefault="000414C3">
      <w:pPr>
        <w:sectPr w:rsidR="000414C3">
          <w:footerReference w:type="default" r:id="rId8"/>
          <w:pgSz w:w="11906" w:h="16838"/>
          <w:pgMar w:top="975" w:right="1134" w:bottom="992" w:left="1134" w:header="0" w:footer="556" w:gutter="0"/>
          <w:cols w:space="708"/>
          <w:formProt w:val="0"/>
          <w:docGrid w:linePitch="360"/>
        </w:sectPr>
      </w:pPr>
    </w:p>
    <w:p w14:paraId="3CAE8CD1" w14:textId="77777777" w:rsidR="000414C3" w:rsidRDefault="00966B2C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…………………………………...</w:t>
      </w:r>
    </w:p>
    <w:p w14:paraId="0F5CFAF5" w14:textId="77777777" w:rsidR="000414C3" w:rsidRDefault="00966B2C">
      <w:p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Ing. Jiří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Halousek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, MBA, jednatel</w:t>
      </w:r>
    </w:p>
    <w:p w14:paraId="7D1431FC" w14:textId="77777777" w:rsidR="000414C3" w:rsidRDefault="00966B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za IRESOFT s.r.o.</w:t>
      </w:r>
    </w:p>
    <w:p w14:paraId="0ACE9E77" w14:textId="77777777" w:rsidR="000414C3" w:rsidRDefault="00966B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autor</w:t>
      </w:r>
    </w:p>
    <w:p w14:paraId="33A1EFE8" w14:textId="77777777" w:rsidR="000414C3" w:rsidRDefault="00966B2C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667D655B" w14:textId="77777777" w:rsidR="000414C3" w:rsidRDefault="00966B2C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…………………………………...</w:t>
      </w:r>
    </w:p>
    <w:p w14:paraId="73A6383C" w14:textId="77777777" w:rsidR="000414C3" w:rsidRDefault="00966B2C">
      <w:p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Mgr. Jana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Petranová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, ředitelka</w:t>
      </w:r>
    </w:p>
    <w:p w14:paraId="4AC85061" w14:textId="77777777" w:rsidR="000414C3" w:rsidRDefault="00966B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za Integrované centrum sociálních služeb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ar-SA"/>
        </w:rPr>
        <w:t>Odlochovice</w:t>
      </w:r>
      <w:proofErr w:type="spellEnd"/>
    </w:p>
    <w:p w14:paraId="01C07960" w14:textId="77777777" w:rsidR="000414C3" w:rsidRDefault="00966B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nabyvatel</w:t>
      </w:r>
    </w:p>
    <w:p w14:paraId="4FFD0D13" w14:textId="77777777" w:rsidR="000414C3" w:rsidRDefault="000414C3">
      <w:pPr>
        <w:sectPr w:rsidR="000414C3">
          <w:type w:val="continuous"/>
          <w:pgSz w:w="11906" w:h="16838"/>
          <w:pgMar w:top="975" w:right="1134" w:bottom="992" w:left="1134" w:header="0" w:footer="556" w:gutter="0"/>
          <w:cols w:num="2" w:space="708"/>
          <w:formProt w:val="0"/>
          <w:docGrid w:linePitch="360"/>
        </w:sectPr>
      </w:pPr>
    </w:p>
    <w:p w14:paraId="39EB6A65" w14:textId="77777777" w:rsidR="000414C3" w:rsidRDefault="000414C3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sectPr w:rsidR="000414C3">
      <w:type w:val="continuous"/>
      <w:pgSz w:w="11906" w:h="16838"/>
      <w:pgMar w:top="975" w:right="1134" w:bottom="992" w:left="1134" w:header="0" w:footer="55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6ADBE" w14:textId="77777777" w:rsidR="00000000" w:rsidRDefault="00966B2C">
      <w:pPr>
        <w:spacing w:after="0" w:line="240" w:lineRule="auto"/>
      </w:pPr>
      <w:r>
        <w:separator/>
      </w:r>
    </w:p>
  </w:endnote>
  <w:endnote w:type="continuationSeparator" w:id="0">
    <w:p w14:paraId="63943CFF" w14:textId="77777777" w:rsidR="00000000" w:rsidRDefault="0096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utch801BTCE-Roman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36BB" w14:textId="77777777" w:rsidR="000414C3" w:rsidRDefault="00966B2C"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0" allowOverlap="1" wp14:anchorId="7F5789B5" wp14:editId="5C4AEAC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2070" cy="123825"/>
              <wp:effectExtent l="0" t="0" r="0" b="0"/>
              <wp:wrapSquare wrapText="bothSides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123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11E92AA" w14:textId="77777777" w:rsidR="000414C3" w:rsidRDefault="00966B2C">
                          <w:pPr>
                            <w:pStyle w:val="Zpat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Style w:val="slostrnky"/>
                              <w:sz w:val="16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sz w:val="16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sz w:val="16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slostrnky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5789B5"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margin-left:0;margin-top:.05pt;width:4.1pt;height:9.75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" o:allowincell="f" stroked="f">
              <v:fill opacity="0"/>
              <v:textbox style="mso-fit-shape-to-text:t" inset="0,0,0,0">
                <w:txbxContent>
                  <w:p w14:paraId="411E92AA" w14:textId="77777777" w:rsidR="000414C3" w:rsidRDefault="00966B2C">
                    <w:pPr>
                      <w:pStyle w:val="Zpat"/>
                      <w:rPr>
                        <w:sz w:val="16"/>
                        <w:szCs w:val="20"/>
                      </w:rPr>
                    </w:pPr>
                    <w:r>
                      <w:rPr>
                        <w:rStyle w:val="slostrnky"/>
                        <w:sz w:val="16"/>
                        <w:szCs w:val="20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  <w:szCs w:val="20"/>
                      </w:rPr>
                      <w:instrText>PAGE</w:instrText>
                    </w:r>
                    <w:r>
                      <w:rPr>
                        <w:rStyle w:val="slostrnky"/>
                        <w:sz w:val="16"/>
                        <w:szCs w:val="20"/>
                      </w:rPr>
                      <w:fldChar w:fldCharType="separate"/>
                    </w:r>
                    <w:r>
                      <w:rPr>
                        <w:rStyle w:val="slostrnky"/>
                        <w:sz w:val="16"/>
                        <w:szCs w:val="20"/>
                      </w:rPr>
                      <w:t>3</w:t>
                    </w:r>
                    <w:r>
                      <w:rPr>
                        <w:rStyle w:val="slostrnky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D8307" w14:textId="77777777" w:rsidR="00000000" w:rsidRDefault="00966B2C">
      <w:pPr>
        <w:spacing w:after="0" w:line="240" w:lineRule="auto"/>
      </w:pPr>
      <w:r>
        <w:separator/>
      </w:r>
    </w:p>
  </w:footnote>
  <w:footnote w:type="continuationSeparator" w:id="0">
    <w:p w14:paraId="1CA01F19" w14:textId="77777777" w:rsidR="00000000" w:rsidRDefault="00966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32127"/>
    <w:multiLevelType w:val="multilevel"/>
    <w:tmpl w:val="F514BB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357E77"/>
    <w:multiLevelType w:val="multilevel"/>
    <w:tmpl w:val="CE96FF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972439936">
    <w:abstractNumId w:val="1"/>
  </w:num>
  <w:num w:numId="2" w16cid:durableId="612514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C3"/>
    <w:rsid w:val="000414C3"/>
    <w:rsid w:val="0096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11E5"/>
  <w15:docId w15:val="{396EA18D-D99C-43F6-8198-4ACB8D4E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6077"/>
    <w:pPr>
      <w:spacing w:after="200" w:line="276" w:lineRule="auto"/>
    </w:pPr>
    <w:rPr>
      <w:rFonts w:eastAsia="SimSu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2F6077"/>
    <w:rPr>
      <w:rFonts w:ascii="Times New Roman" w:eastAsia="Times New Roman" w:hAnsi="Times New Roman" w:cs="Times New Roman"/>
      <w:sz w:val="20"/>
      <w:szCs w:val="20"/>
      <w:lang w:val="de-DE" w:eastAsia="cs-CZ"/>
    </w:rPr>
  </w:style>
  <w:style w:type="character" w:styleId="Odkaznakoment">
    <w:name w:val="annotation reference"/>
    <w:uiPriority w:val="99"/>
    <w:semiHidden/>
    <w:unhideWhenUsed/>
    <w:qFormat/>
    <w:rsid w:val="004C288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4C2887"/>
    <w:rPr>
      <w:rFonts w:eastAsia="SimSun"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4C2887"/>
    <w:rPr>
      <w:rFonts w:eastAsia="SimSun"/>
      <w:b/>
      <w:bCs/>
      <w:lang w:eastAsia="en-US"/>
    </w:rPr>
  </w:style>
  <w:style w:type="character" w:customStyle="1" w:styleId="TextbublinyChar">
    <w:name w:val="Text bubliny Char"/>
    <w:link w:val="Textbubliny"/>
    <w:uiPriority w:val="99"/>
    <w:semiHidden/>
    <w:qFormat/>
    <w:rsid w:val="004C2887"/>
    <w:rPr>
      <w:rFonts w:ascii="Segoe UI" w:eastAsia="SimSun" w:hAnsi="Segoe UI" w:cs="Segoe UI"/>
      <w:sz w:val="18"/>
      <w:szCs w:val="18"/>
      <w:lang w:eastAsia="en-US"/>
    </w:rPr>
  </w:style>
  <w:style w:type="character" w:customStyle="1" w:styleId="ZhlavChar">
    <w:name w:val="Záhlaví Char"/>
    <w:link w:val="Zhlav"/>
    <w:uiPriority w:val="99"/>
    <w:qFormat/>
    <w:rsid w:val="00C11119"/>
    <w:rPr>
      <w:rFonts w:eastAsia="SimSun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qFormat/>
    <w:rsid w:val="00C11119"/>
    <w:rPr>
      <w:rFonts w:eastAsia="SimSun"/>
      <w:sz w:val="22"/>
      <w:szCs w:val="22"/>
      <w:lang w:eastAsia="en-US"/>
    </w:rPr>
  </w:style>
  <w:style w:type="character" w:styleId="slostrnky">
    <w:name w:val="page number"/>
    <w:uiPriority w:val="99"/>
    <w:qFormat/>
    <w:rsid w:val="00C11119"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2F6077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val="de-DE"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4C28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4C28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C28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C111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C1111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72"/>
    <w:qFormat/>
    <w:rsid w:val="001F26AD"/>
    <w:pPr>
      <w:ind w:left="720"/>
      <w:contextualSpacing/>
    </w:p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2288D-85C2-4E42-B36B-C4FB1C5F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4691</Characters>
  <Application>Microsoft Office Word</Application>
  <DocSecurity>4</DocSecurity>
  <Lines>39</Lines>
  <Paragraphs>10</Paragraphs>
  <ScaleCrop>false</ScaleCrop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IReSoft, s.r.o.</dc:creator>
  <dc:description/>
  <cp:lastModifiedBy>hauzerova</cp:lastModifiedBy>
  <cp:revision>2</cp:revision>
  <dcterms:created xsi:type="dcterms:W3CDTF">2022-07-27T04:50:00Z</dcterms:created>
  <dcterms:modified xsi:type="dcterms:W3CDTF">2022-07-27T04:50:00Z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