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3FFB" w14:textId="0ECC0DCF" w:rsidR="007E6E4E" w:rsidRPr="00974774" w:rsidRDefault="008277C0" w:rsidP="00AC357F">
      <w:pPr>
        <w:spacing w:after="0" w:line="360" w:lineRule="auto"/>
        <w:ind w:left="0"/>
        <w:jc w:val="center"/>
        <w:rPr>
          <w:rFonts w:cs="Arial"/>
          <w:szCs w:val="22"/>
        </w:rPr>
      </w:pPr>
      <w:r w:rsidRPr="00974774">
        <w:rPr>
          <w:rFonts w:ascii="Arial" w:hAnsi="Arial" w:cs="Arial"/>
          <w:b/>
          <w:bCs/>
          <w:szCs w:val="22"/>
        </w:rPr>
        <w:t>RÁMCOVÁ DOHODA</w:t>
      </w:r>
      <w:r>
        <w:rPr>
          <w:rFonts w:cs="Arial"/>
          <w:szCs w:val="22"/>
        </w:rPr>
        <w:t xml:space="preserve"> </w:t>
      </w:r>
      <w:r w:rsidRPr="00974774">
        <w:rPr>
          <w:rFonts w:ascii="Arial" w:hAnsi="Arial" w:cs="Arial"/>
          <w:b/>
          <w:bCs/>
          <w:szCs w:val="22"/>
        </w:rPr>
        <w:t>NA POSKYTNUTÍ POUKÁZEK PRO OSOBY V HMOTNÉ NOUZI</w:t>
      </w:r>
    </w:p>
    <w:p w14:paraId="29FEDD3E" w14:textId="77777777" w:rsidR="008277C0" w:rsidRDefault="001C1D45" w:rsidP="00974774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uzavřená dle zákona č. 89/2012 Sb., občanský zákoník,</w:t>
      </w:r>
      <w:r w:rsidR="00B04A90" w:rsidRPr="00974774">
        <w:rPr>
          <w:rFonts w:ascii="Arial" w:hAnsi="Arial" w:cs="Arial"/>
          <w:szCs w:val="22"/>
        </w:rPr>
        <w:t xml:space="preserve"> ve znění pozdějších předpisů</w:t>
      </w:r>
      <w:r w:rsidR="00EA3001" w:rsidRPr="00974774">
        <w:rPr>
          <w:rFonts w:ascii="Arial" w:hAnsi="Arial" w:cs="Arial"/>
          <w:szCs w:val="22"/>
        </w:rPr>
        <w:t xml:space="preserve"> </w:t>
      </w:r>
    </w:p>
    <w:p w14:paraId="717C78BE" w14:textId="24213BC6" w:rsidR="001C1D45" w:rsidRPr="00974774" w:rsidRDefault="00EA3001" w:rsidP="00974774">
      <w:pPr>
        <w:spacing w:after="0" w:line="360" w:lineRule="auto"/>
        <w:ind w:left="0"/>
        <w:jc w:val="center"/>
        <w:rPr>
          <w:rFonts w:cs="Arial"/>
          <w:b/>
          <w:bCs/>
          <w:szCs w:val="22"/>
        </w:rPr>
      </w:pPr>
      <w:r w:rsidRPr="00974774">
        <w:rPr>
          <w:rFonts w:ascii="Arial" w:hAnsi="Arial" w:cs="Arial"/>
          <w:szCs w:val="22"/>
        </w:rPr>
        <w:t>(dále jen „</w:t>
      </w:r>
      <w:r w:rsidRPr="008277C0">
        <w:rPr>
          <w:rFonts w:ascii="Arial" w:hAnsi="Arial" w:cs="Arial"/>
          <w:i/>
          <w:iCs/>
          <w:szCs w:val="22"/>
        </w:rPr>
        <w:t>občanský zákoník</w:t>
      </w:r>
      <w:r w:rsidRPr="00974774">
        <w:rPr>
          <w:rFonts w:ascii="Arial" w:hAnsi="Arial" w:cs="Arial"/>
          <w:szCs w:val="22"/>
        </w:rPr>
        <w:t>“)</w:t>
      </w:r>
    </w:p>
    <w:p w14:paraId="4F30F4D4" w14:textId="68AFB4B7" w:rsidR="001C1D45" w:rsidRPr="00974774" w:rsidRDefault="001C1D45" w:rsidP="00974774">
      <w:pPr>
        <w:spacing w:after="0" w:line="360" w:lineRule="auto"/>
        <w:ind w:left="0"/>
        <w:jc w:val="center"/>
        <w:rPr>
          <w:rFonts w:cs="Arial"/>
          <w:b/>
          <w:bCs/>
          <w:szCs w:val="22"/>
        </w:rPr>
      </w:pPr>
    </w:p>
    <w:p w14:paraId="242D40C2" w14:textId="5028004D" w:rsidR="009D36DB" w:rsidRPr="00974774" w:rsidRDefault="001C1D45" w:rsidP="00974774">
      <w:pPr>
        <w:spacing w:after="0" w:line="360" w:lineRule="auto"/>
        <w:ind w:left="0"/>
        <w:jc w:val="center"/>
        <w:rPr>
          <w:rFonts w:cs="Arial"/>
          <w:b/>
          <w:szCs w:val="22"/>
        </w:rPr>
      </w:pPr>
      <w:r w:rsidRPr="00974774">
        <w:rPr>
          <w:rFonts w:ascii="Arial" w:hAnsi="Arial" w:cs="Arial"/>
          <w:szCs w:val="22"/>
        </w:rPr>
        <w:t>(dále jen „</w:t>
      </w:r>
      <w:r w:rsidR="00AC357F" w:rsidRPr="00AC357F">
        <w:rPr>
          <w:rFonts w:ascii="Arial" w:hAnsi="Arial" w:cs="Arial"/>
          <w:i/>
          <w:iCs/>
          <w:szCs w:val="22"/>
        </w:rPr>
        <w:t xml:space="preserve">Rámcová </w:t>
      </w:r>
      <w:r w:rsidRPr="00AC357F">
        <w:rPr>
          <w:rFonts w:ascii="Arial" w:hAnsi="Arial" w:cs="Arial"/>
          <w:i/>
          <w:iCs/>
          <w:szCs w:val="22"/>
        </w:rPr>
        <w:t>dohoda</w:t>
      </w:r>
      <w:r w:rsidRPr="00974774">
        <w:rPr>
          <w:rFonts w:ascii="Arial" w:hAnsi="Arial" w:cs="Arial"/>
          <w:szCs w:val="22"/>
        </w:rPr>
        <w:t>“)</w:t>
      </w:r>
    </w:p>
    <w:p w14:paraId="771A20D9" w14:textId="77777777" w:rsidR="007E6E4E" w:rsidRPr="00974774" w:rsidRDefault="007E6E4E" w:rsidP="00974774">
      <w:pPr>
        <w:spacing w:after="0" w:line="360" w:lineRule="auto"/>
        <w:rPr>
          <w:rFonts w:cs="Arial"/>
          <w:b/>
          <w:szCs w:val="22"/>
        </w:rPr>
      </w:pPr>
    </w:p>
    <w:p w14:paraId="406B24E3" w14:textId="3209445A" w:rsidR="007E6E4E" w:rsidRPr="00091486" w:rsidRDefault="00D31AE9" w:rsidP="00091486">
      <w:pPr>
        <w:spacing w:after="0" w:line="360" w:lineRule="auto"/>
        <w:ind w:left="0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>Smluvní strany:</w:t>
      </w:r>
    </w:p>
    <w:p w14:paraId="642DBBC2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b/>
          <w:szCs w:val="22"/>
        </w:rPr>
      </w:pPr>
      <w:r w:rsidRPr="00091486">
        <w:rPr>
          <w:rFonts w:ascii="Arial" w:hAnsi="Arial" w:cs="Arial"/>
          <w:b/>
          <w:szCs w:val="22"/>
        </w:rPr>
        <w:t>Objednatel: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b/>
          <w:szCs w:val="22"/>
        </w:rPr>
        <w:tab/>
        <w:t>Česká republika - Úřad práce České republiky</w:t>
      </w:r>
    </w:p>
    <w:p w14:paraId="4988F132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bCs/>
          <w:szCs w:val="22"/>
        </w:rPr>
      </w:pPr>
      <w:r w:rsidRPr="00091486">
        <w:rPr>
          <w:rFonts w:ascii="Arial" w:hAnsi="Arial" w:cs="Arial"/>
          <w:b/>
          <w:szCs w:val="22"/>
        </w:rPr>
        <w:t>sídlo: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bCs/>
          <w:szCs w:val="22"/>
        </w:rPr>
        <w:t xml:space="preserve">Dobrovského 1278/25, 170 00 Praha  </w:t>
      </w:r>
    </w:p>
    <w:p w14:paraId="2599DE56" w14:textId="43B9E31D" w:rsidR="00091486" w:rsidRPr="00091486" w:rsidRDefault="00091486" w:rsidP="005340C0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zastoupena: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9925AD">
        <w:rPr>
          <w:rFonts w:ascii="Arial" w:hAnsi="Arial" w:cs="Arial"/>
          <w:szCs w:val="22"/>
        </w:rPr>
        <w:t>XXX,</w:t>
      </w:r>
      <w:r w:rsidR="005340C0" w:rsidRPr="005340C0">
        <w:rPr>
          <w:rFonts w:ascii="Arial" w:hAnsi="Arial" w:cs="Arial"/>
          <w:szCs w:val="22"/>
        </w:rPr>
        <w:t xml:space="preserve"> na základě pověření č.j.: UPCR-2022/54024-20000403 ze dne 27. 6. 2022</w:t>
      </w:r>
    </w:p>
    <w:p w14:paraId="1AF3548C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IČO: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  <w:t>72496991</w:t>
      </w:r>
    </w:p>
    <w:p w14:paraId="73629A92" w14:textId="3D0B4E95" w:rsidR="00091486" w:rsidRPr="00091486" w:rsidRDefault="00091486" w:rsidP="00091486">
      <w:pPr>
        <w:spacing w:after="0" w:line="360" w:lineRule="auto"/>
        <w:ind w:left="0"/>
        <w:rPr>
          <w:rFonts w:ascii="Arial" w:hAnsi="Arial" w:cs="Arial"/>
          <w:szCs w:val="22"/>
          <w:lang w:eastAsia="x-none"/>
        </w:rPr>
      </w:pPr>
      <w:r w:rsidRPr="00091486">
        <w:rPr>
          <w:rFonts w:ascii="Arial" w:hAnsi="Arial" w:cs="Arial"/>
          <w:b/>
          <w:szCs w:val="22"/>
        </w:rPr>
        <w:t>bankovní spojení: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eastAsia="SimSun" w:hAnsi="Arial" w:cs="Arial"/>
          <w:szCs w:val="22"/>
          <w:lang w:eastAsia="x-none"/>
        </w:rPr>
        <w:t>Česká národní banka</w:t>
      </w:r>
    </w:p>
    <w:p w14:paraId="28D0CBAD" w14:textId="29E66840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číslo účtu: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227A56">
        <w:rPr>
          <w:rFonts w:ascii="Arial" w:hAnsi="Arial" w:cs="Arial"/>
          <w:lang w:eastAsia="x-none"/>
        </w:rPr>
        <w:t>37827001/0710</w:t>
      </w:r>
    </w:p>
    <w:p w14:paraId="6D227068" w14:textId="2399A11C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ID datové schránky: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227A56">
        <w:rPr>
          <w:rFonts w:ascii="Arial" w:eastAsia="SimSun" w:hAnsi="Arial" w:cs="Arial"/>
          <w:lang w:eastAsia="x-none"/>
        </w:rPr>
        <w:t>7hazk97</w:t>
      </w:r>
    </w:p>
    <w:p w14:paraId="5D3F2756" w14:textId="7FED2A2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szCs w:val="22"/>
        </w:rPr>
        <w:t>(dále jen „</w:t>
      </w:r>
      <w:r>
        <w:rPr>
          <w:rFonts w:ascii="Arial" w:hAnsi="Arial" w:cs="Arial"/>
          <w:i/>
          <w:szCs w:val="22"/>
        </w:rPr>
        <w:t>O</w:t>
      </w:r>
      <w:r w:rsidRPr="00091486">
        <w:rPr>
          <w:rFonts w:ascii="Arial" w:hAnsi="Arial" w:cs="Arial"/>
          <w:i/>
          <w:szCs w:val="22"/>
        </w:rPr>
        <w:t>bjednatel</w:t>
      </w:r>
      <w:r w:rsidRPr="00091486">
        <w:rPr>
          <w:rFonts w:ascii="Arial" w:hAnsi="Arial" w:cs="Arial"/>
          <w:szCs w:val="22"/>
        </w:rPr>
        <w:t xml:space="preserve">“) </w:t>
      </w:r>
    </w:p>
    <w:p w14:paraId="5AD4FB43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 w:val="18"/>
          <w:szCs w:val="22"/>
        </w:rPr>
      </w:pPr>
    </w:p>
    <w:p w14:paraId="37B81E32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szCs w:val="22"/>
        </w:rPr>
        <w:t>a</w:t>
      </w:r>
    </w:p>
    <w:p w14:paraId="2D6B2A60" w14:textId="77777777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 w:val="18"/>
          <w:szCs w:val="22"/>
        </w:rPr>
      </w:pPr>
    </w:p>
    <w:p w14:paraId="03455FEC" w14:textId="312ABBD3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Poskytovatel</w:t>
      </w:r>
      <w:r w:rsidRPr="00091486">
        <w:rPr>
          <w:rFonts w:ascii="Arial" w:hAnsi="Arial" w:cs="Arial"/>
          <w:b/>
          <w:szCs w:val="22"/>
        </w:rPr>
        <w:t>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E14AAB" w:rsidRPr="00E14AAB">
        <w:rPr>
          <w:rFonts w:ascii="Arial" w:hAnsi="Arial" w:cs="Arial"/>
          <w:szCs w:val="22"/>
        </w:rPr>
        <w:t>Edenred CZ s.r.o.</w:t>
      </w:r>
    </w:p>
    <w:p w14:paraId="177D994F" w14:textId="040DE78E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sídlo: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E14AAB" w:rsidRPr="00E14AAB">
        <w:rPr>
          <w:rFonts w:ascii="Arial" w:hAnsi="Arial" w:cs="Arial"/>
          <w:szCs w:val="22"/>
        </w:rPr>
        <w:t>Pernerova 691/42, 186 00 Praha 8 - Karlín</w:t>
      </w:r>
    </w:p>
    <w:p w14:paraId="486F247F" w14:textId="136EDC69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zastoupena: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E14AAB">
        <w:rPr>
          <w:rFonts w:ascii="Arial" w:hAnsi="Arial" w:cs="Arial"/>
          <w:szCs w:val="22"/>
        </w:rPr>
        <w:t xml:space="preserve">Dagmar Horovou, </w:t>
      </w:r>
      <w:r w:rsidR="00E14AAB" w:rsidRPr="00E14AAB">
        <w:rPr>
          <w:rFonts w:ascii="Arial" w:hAnsi="Arial" w:cs="Arial"/>
          <w:szCs w:val="22"/>
        </w:rPr>
        <w:t>na základě plné moci</w:t>
      </w:r>
    </w:p>
    <w:p w14:paraId="6AD800D7" w14:textId="3C9CC3AA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IČO:</w:t>
      </w:r>
      <w:r w:rsidRPr="00091486">
        <w:rPr>
          <w:rFonts w:ascii="Arial" w:hAnsi="Arial" w:cs="Arial"/>
          <w:b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E14AAB" w:rsidRPr="00E14AAB">
        <w:rPr>
          <w:rFonts w:ascii="Arial" w:hAnsi="Arial" w:cs="Arial"/>
          <w:szCs w:val="22"/>
        </w:rPr>
        <w:t>24745391</w:t>
      </w:r>
    </w:p>
    <w:p w14:paraId="7BA516BD" w14:textId="5E091C82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kontaktní a fakturační adresa:</w:t>
      </w:r>
      <w:r w:rsidRPr="00091486">
        <w:rPr>
          <w:rFonts w:ascii="Arial" w:hAnsi="Arial" w:cs="Arial"/>
          <w:szCs w:val="22"/>
        </w:rPr>
        <w:tab/>
      </w:r>
      <w:r w:rsidR="00E14AAB" w:rsidRPr="00E14AAB">
        <w:rPr>
          <w:rFonts w:ascii="Arial" w:hAnsi="Arial" w:cs="Arial"/>
          <w:szCs w:val="22"/>
        </w:rPr>
        <w:t>Pernerova 691/42, 186 00 Praha 8 - Karlín</w:t>
      </w:r>
    </w:p>
    <w:p w14:paraId="07663A63" w14:textId="101CA2CA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bankovní spojení: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630FBE">
        <w:rPr>
          <w:rFonts w:ascii="Arial" w:hAnsi="Arial" w:cs="Arial"/>
          <w:szCs w:val="22"/>
        </w:rPr>
        <w:t>xxx</w:t>
      </w:r>
    </w:p>
    <w:p w14:paraId="2AE1BA8A" w14:textId="44CED0A5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lang w:val="en-US"/>
        </w:rPr>
      </w:pPr>
      <w:r w:rsidRPr="00091486">
        <w:rPr>
          <w:rFonts w:ascii="Arial" w:hAnsi="Arial" w:cs="Arial"/>
          <w:b/>
          <w:szCs w:val="22"/>
        </w:rPr>
        <w:t>číslo účtu</w:t>
      </w:r>
      <w:r w:rsidRPr="00091486">
        <w:rPr>
          <w:rFonts w:ascii="Arial" w:hAnsi="Arial" w:cs="Arial"/>
          <w:szCs w:val="22"/>
        </w:rPr>
        <w:t>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630FBE">
        <w:rPr>
          <w:rFonts w:ascii="Arial" w:hAnsi="Arial" w:cs="Arial"/>
          <w:szCs w:val="22"/>
        </w:rPr>
        <w:t>xxx</w:t>
      </w:r>
    </w:p>
    <w:p w14:paraId="1A3EFC11" w14:textId="1F9DB249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b/>
          <w:szCs w:val="22"/>
        </w:rPr>
        <w:t>ID datové schránky:</w:t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Pr="00091486">
        <w:rPr>
          <w:rFonts w:ascii="Arial" w:hAnsi="Arial" w:cs="Arial"/>
          <w:szCs w:val="22"/>
        </w:rPr>
        <w:tab/>
      </w:r>
      <w:r w:rsidR="00E14AAB" w:rsidRPr="00E14AAB">
        <w:rPr>
          <w:rFonts w:ascii="Arial" w:hAnsi="Arial" w:cs="Arial"/>
          <w:szCs w:val="22"/>
        </w:rPr>
        <w:t>hdrvhcu</w:t>
      </w:r>
    </w:p>
    <w:p w14:paraId="7D58E520" w14:textId="1636F099" w:rsidR="00091486" w:rsidRPr="00091486" w:rsidRDefault="00091486" w:rsidP="00091486">
      <w:pPr>
        <w:spacing w:after="0" w:line="360" w:lineRule="auto"/>
        <w:ind w:left="0" w:right="-284"/>
        <w:jc w:val="both"/>
        <w:rPr>
          <w:rFonts w:ascii="Arial" w:hAnsi="Arial" w:cs="Arial"/>
          <w:szCs w:val="22"/>
        </w:rPr>
      </w:pPr>
      <w:r w:rsidRPr="00091486">
        <w:rPr>
          <w:rFonts w:ascii="Arial" w:hAnsi="Arial" w:cs="Arial"/>
          <w:szCs w:val="22"/>
        </w:rPr>
        <w:t>(dále jen „</w:t>
      </w:r>
      <w:r>
        <w:rPr>
          <w:rFonts w:ascii="Arial" w:hAnsi="Arial" w:cs="Arial"/>
          <w:i/>
          <w:szCs w:val="22"/>
        </w:rPr>
        <w:t>Poskyto</w:t>
      </w:r>
      <w:r w:rsidRPr="00091486">
        <w:rPr>
          <w:rFonts w:ascii="Arial" w:hAnsi="Arial" w:cs="Arial"/>
          <w:i/>
          <w:szCs w:val="22"/>
        </w:rPr>
        <w:t>vatel</w:t>
      </w:r>
      <w:r w:rsidRPr="00091486">
        <w:rPr>
          <w:rFonts w:ascii="Arial" w:hAnsi="Arial" w:cs="Arial"/>
          <w:szCs w:val="22"/>
        </w:rPr>
        <w:t xml:space="preserve">“) </w:t>
      </w:r>
    </w:p>
    <w:p w14:paraId="2CB3BC7B" w14:textId="77777777" w:rsidR="00AC357F" w:rsidRPr="00974774" w:rsidRDefault="00AC357F" w:rsidP="00AC357F">
      <w:pPr>
        <w:spacing w:after="0" w:line="360" w:lineRule="auto"/>
        <w:ind w:left="0"/>
        <w:rPr>
          <w:rFonts w:cs="Arial"/>
          <w:szCs w:val="22"/>
        </w:rPr>
      </w:pPr>
    </w:p>
    <w:p w14:paraId="30BD54F3" w14:textId="33760B08" w:rsidR="001F49D7" w:rsidRPr="00974774" w:rsidRDefault="00AD05D5" w:rsidP="00AC357F">
      <w:pPr>
        <w:spacing w:after="0" w:line="360" w:lineRule="auto"/>
        <w:ind w:left="0"/>
        <w:jc w:val="center"/>
        <w:rPr>
          <w:szCs w:val="22"/>
        </w:rPr>
      </w:pPr>
      <w:r w:rsidRPr="00974774">
        <w:rPr>
          <w:rFonts w:ascii="Arial" w:hAnsi="Arial" w:cs="Arial"/>
          <w:b/>
          <w:bCs/>
          <w:szCs w:val="22"/>
        </w:rPr>
        <w:t>I.</w:t>
      </w:r>
    </w:p>
    <w:p w14:paraId="6A70B7B4" w14:textId="77777777" w:rsidR="007E6E4E" w:rsidRPr="00974774" w:rsidRDefault="004B2F3E" w:rsidP="00974774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974774">
        <w:rPr>
          <w:rFonts w:ascii="Arial" w:hAnsi="Arial" w:cs="Arial"/>
          <w:b/>
          <w:bCs/>
          <w:szCs w:val="22"/>
        </w:rPr>
        <w:t>Úvodní ustanovení</w:t>
      </w:r>
    </w:p>
    <w:p w14:paraId="656E6CBA" w14:textId="269753E3" w:rsidR="00AD05D5" w:rsidRPr="00974774" w:rsidRDefault="007E6E4E" w:rsidP="00547280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Na základě zadávacího řízení na </w:t>
      </w:r>
      <w:r w:rsidR="008F214D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veřejnou zakázku</w:t>
      </w:r>
      <w:r w:rsidR="00A11BFD">
        <w:rPr>
          <w:rFonts w:ascii="Arial" w:hAnsi="Arial" w:cs="Arial"/>
          <w:szCs w:val="22"/>
        </w:rPr>
        <w:t xml:space="preserve"> malého rozsahu</w:t>
      </w:r>
      <w:r w:rsidR="00C37CA5" w:rsidRPr="00974774">
        <w:rPr>
          <w:rFonts w:ascii="Arial" w:hAnsi="Arial" w:cs="Arial"/>
          <w:szCs w:val="22"/>
        </w:rPr>
        <w:t xml:space="preserve"> rozdělenou na části a</w:t>
      </w:r>
      <w:r w:rsidR="00885D61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zadávanou</w:t>
      </w:r>
      <w:r w:rsidR="00CB6700">
        <w:rPr>
          <w:rFonts w:ascii="Arial" w:hAnsi="Arial" w:cs="Arial"/>
          <w:szCs w:val="22"/>
        </w:rPr>
        <w:t xml:space="preserve"> v otevřené výzvě</w:t>
      </w:r>
      <w:r w:rsidR="008F214D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 xml:space="preserve">pod názvem </w:t>
      </w:r>
      <w:r w:rsidRPr="00523219">
        <w:rPr>
          <w:rFonts w:ascii="Arial" w:hAnsi="Arial" w:cs="Arial"/>
          <w:szCs w:val="22"/>
        </w:rPr>
        <w:t>„</w:t>
      </w:r>
      <w:r w:rsidR="00EE0889">
        <w:rPr>
          <w:rFonts w:ascii="Arial" w:hAnsi="Arial" w:cs="Arial"/>
          <w:szCs w:val="22"/>
        </w:rPr>
        <w:t xml:space="preserve">VZMR - </w:t>
      </w:r>
      <w:r w:rsidR="00182951" w:rsidRPr="00523219">
        <w:rPr>
          <w:rFonts w:ascii="Arial" w:hAnsi="Arial" w:cs="Arial"/>
          <w:szCs w:val="22"/>
        </w:rPr>
        <w:t>Pouk</w:t>
      </w:r>
      <w:r w:rsidR="007D00F3" w:rsidRPr="00523219">
        <w:rPr>
          <w:rFonts w:ascii="Arial" w:hAnsi="Arial" w:cs="Arial"/>
          <w:szCs w:val="22"/>
        </w:rPr>
        <w:t>ázk</w:t>
      </w:r>
      <w:r w:rsidR="00182951" w:rsidRPr="00523219">
        <w:rPr>
          <w:rFonts w:ascii="Arial" w:hAnsi="Arial" w:cs="Arial"/>
          <w:szCs w:val="22"/>
        </w:rPr>
        <w:t>y pro osoby v hmotné nouzi</w:t>
      </w:r>
      <w:r w:rsidR="001B2F5D" w:rsidRPr="00523219">
        <w:rPr>
          <w:rFonts w:ascii="Arial" w:hAnsi="Arial" w:cs="Arial"/>
          <w:szCs w:val="22"/>
        </w:rPr>
        <w:t>“</w:t>
      </w:r>
      <w:r w:rsidRPr="00523219">
        <w:rPr>
          <w:rFonts w:ascii="Arial" w:hAnsi="Arial" w:cs="Arial"/>
          <w:szCs w:val="22"/>
        </w:rPr>
        <w:t xml:space="preserve"> </w:t>
      </w:r>
      <w:r w:rsidR="009D36DB" w:rsidRPr="00523219">
        <w:rPr>
          <w:rFonts w:ascii="Arial" w:hAnsi="Arial" w:cs="Arial"/>
          <w:szCs w:val="22"/>
        </w:rPr>
        <w:t>(dále jen „</w:t>
      </w:r>
      <w:r w:rsidR="009D36DB" w:rsidRPr="00523219">
        <w:rPr>
          <w:rFonts w:ascii="Arial" w:hAnsi="Arial" w:cs="Arial"/>
          <w:i/>
          <w:iCs/>
          <w:szCs w:val="22"/>
        </w:rPr>
        <w:t>veřejná zakázka</w:t>
      </w:r>
      <w:r w:rsidR="009D36DB" w:rsidRPr="00523219">
        <w:rPr>
          <w:rFonts w:ascii="Arial" w:hAnsi="Arial" w:cs="Arial"/>
          <w:szCs w:val="22"/>
        </w:rPr>
        <w:t>“)</w:t>
      </w:r>
      <w:r w:rsidR="00C37CA5" w:rsidRPr="00523219">
        <w:rPr>
          <w:rFonts w:ascii="Arial" w:hAnsi="Arial" w:cs="Arial"/>
          <w:szCs w:val="22"/>
        </w:rPr>
        <w:t xml:space="preserve"> v části č. „</w:t>
      </w:r>
      <w:r w:rsidR="002F2241">
        <w:rPr>
          <w:rFonts w:ascii="Arial" w:hAnsi="Arial" w:cs="Arial"/>
          <w:szCs w:val="22"/>
        </w:rPr>
        <w:t>4</w:t>
      </w:r>
      <w:r w:rsidR="00390819" w:rsidRPr="00523219">
        <w:rPr>
          <w:rFonts w:ascii="Arial" w:hAnsi="Arial" w:cs="Arial"/>
          <w:szCs w:val="22"/>
        </w:rPr>
        <w:t xml:space="preserve">“ </w:t>
      </w:r>
      <w:r w:rsidR="00C37CA5" w:rsidRPr="00523219">
        <w:rPr>
          <w:rFonts w:ascii="Arial" w:hAnsi="Arial" w:cs="Arial"/>
          <w:szCs w:val="22"/>
        </w:rPr>
        <w:t>s</w:t>
      </w:r>
      <w:r w:rsidR="00390819" w:rsidRPr="00523219">
        <w:rPr>
          <w:rFonts w:ascii="Arial" w:hAnsi="Arial" w:cs="Arial"/>
          <w:szCs w:val="22"/>
        </w:rPr>
        <w:t> </w:t>
      </w:r>
      <w:r w:rsidR="00C37CA5" w:rsidRPr="00523219">
        <w:rPr>
          <w:rFonts w:ascii="Arial" w:hAnsi="Arial" w:cs="Arial"/>
          <w:szCs w:val="22"/>
        </w:rPr>
        <w:t>názvem</w:t>
      </w:r>
      <w:r w:rsidR="00390819" w:rsidRPr="00523219">
        <w:rPr>
          <w:rFonts w:ascii="Arial" w:hAnsi="Arial" w:cs="Arial"/>
          <w:szCs w:val="22"/>
        </w:rPr>
        <w:t xml:space="preserve"> „</w:t>
      </w:r>
      <w:r w:rsidR="007E264D" w:rsidRPr="007E264D">
        <w:rPr>
          <w:rFonts w:ascii="Arial" w:hAnsi="Arial" w:cs="Arial"/>
          <w:szCs w:val="22"/>
        </w:rPr>
        <w:t xml:space="preserve">Úřad práce – krajská pobočka v </w:t>
      </w:r>
      <w:r w:rsidR="002F2241" w:rsidRPr="002F2241">
        <w:rPr>
          <w:rFonts w:ascii="Arial" w:hAnsi="Arial" w:cs="Arial"/>
          <w:szCs w:val="22"/>
        </w:rPr>
        <w:t>Hradci Králové</w:t>
      </w:r>
      <w:r w:rsidR="00390819" w:rsidRPr="00523219">
        <w:rPr>
          <w:rFonts w:ascii="Arial" w:hAnsi="Arial" w:cs="Arial"/>
          <w:szCs w:val="22"/>
        </w:rPr>
        <w:t>“</w:t>
      </w:r>
      <w:r w:rsidR="007D2189" w:rsidRPr="00523219">
        <w:rPr>
          <w:rFonts w:ascii="Arial" w:hAnsi="Arial" w:cs="Arial"/>
          <w:szCs w:val="22"/>
        </w:rPr>
        <w:t>,</w:t>
      </w:r>
      <w:r w:rsidR="00390819" w:rsidRPr="00523219">
        <w:rPr>
          <w:rFonts w:ascii="Arial" w:hAnsi="Arial" w:cs="Arial"/>
          <w:szCs w:val="22"/>
        </w:rPr>
        <w:t xml:space="preserve"> </w:t>
      </w:r>
      <w:r w:rsidR="00CA3515" w:rsidRPr="00523219">
        <w:rPr>
          <w:rFonts w:ascii="Arial" w:hAnsi="Arial" w:cs="Arial"/>
          <w:szCs w:val="22"/>
        </w:rPr>
        <w:t>Poskytovatel</w:t>
      </w:r>
      <w:r w:rsidRPr="00523219">
        <w:rPr>
          <w:rFonts w:ascii="Arial" w:hAnsi="Arial" w:cs="Arial"/>
          <w:szCs w:val="22"/>
        </w:rPr>
        <w:t xml:space="preserve"> předložil v souladu</w:t>
      </w:r>
      <w:r w:rsidRPr="00974774">
        <w:rPr>
          <w:rFonts w:ascii="Arial" w:hAnsi="Arial" w:cs="Arial"/>
          <w:szCs w:val="22"/>
        </w:rPr>
        <w:t xml:space="preserve"> se zadávacími podmínkami </w:t>
      </w:r>
      <w:r w:rsidR="009D36DB" w:rsidRPr="00974774">
        <w:rPr>
          <w:rFonts w:ascii="Arial" w:hAnsi="Arial" w:cs="Arial"/>
          <w:szCs w:val="22"/>
        </w:rPr>
        <w:t xml:space="preserve">veřejné zakázky </w:t>
      </w:r>
      <w:r w:rsidRPr="00974774">
        <w:rPr>
          <w:rFonts w:ascii="Arial" w:hAnsi="Arial" w:cs="Arial"/>
          <w:szCs w:val="22"/>
        </w:rPr>
        <w:t xml:space="preserve">nabídku </w:t>
      </w:r>
      <w:r w:rsidR="00E9509C" w:rsidRPr="00974774">
        <w:rPr>
          <w:rFonts w:ascii="Arial" w:hAnsi="Arial" w:cs="Arial"/>
          <w:szCs w:val="22"/>
        </w:rPr>
        <w:t>a</w:t>
      </w:r>
      <w:r w:rsidR="009D36DB" w:rsidRPr="00974774">
        <w:rPr>
          <w:rFonts w:ascii="Arial" w:hAnsi="Arial" w:cs="Arial"/>
          <w:szCs w:val="22"/>
        </w:rPr>
        <w:t> </w:t>
      </w:r>
      <w:r w:rsidR="00E9509C" w:rsidRPr="00974774">
        <w:rPr>
          <w:rFonts w:ascii="Arial" w:hAnsi="Arial" w:cs="Arial"/>
          <w:szCs w:val="22"/>
        </w:rPr>
        <w:t>tato byla pro </w:t>
      </w:r>
      <w:r w:rsidRPr="00974774">
        <w:rPr>
          <w:rFonts w:ascii="Arial" w:hAnsi="Arial" w:cs="Arial"/>
          <w:szCs w:val="22"/>
        </w:rPr>
        <w:t>plnění</w:t>
      </w:r>
      <w:r w:rsidR="009D36DB" w:rsidRPr="00974774">
        <w:rPr>
          <w:rFonts w:ascii="Arial" w:hAnsi="Arial" w:cs="Arial"/>
          <w:szCs w:val="22"/>
        </w:rPr>
        <w:t xml:space="preserve"> veřejné zakázky</w:t>
      </w:r>
      <w:r w:rsidR="00A67217" w:rsidRPr="00974774">
        <w:rPr>
          <w:rFonts w:ascii="Arial" w:hAnsi="Arial" w:cs="Arial"/>
          <w:szCs w:val="22"/>
        </w:rPr>
        <w:t xml:space="preserve"> v souladu </w:t>
      </w:r>
      <w:r w:rsidR="002D227F" w:rsidRPr="00974774">
        <w:rPr>
          <w:rFonts w:ascii="Arial" w:hAnsi="Arial" w:cs="Arial"/>
          <w:szCs w:val="22"/>
        </w:rPr>
        <w:t>se zadávací dokumentací</w:t>
      </w:r>
      <w:r w:rsidRPr="00974774">
        <w:rPr>
          <w:rFonts w:ascii="Arial" w:hAnsi="Arial" w:cs="Arial"/>
          <w:szCs w:val="22"/>
        </w:rPr>
        <w:t xml:space="preserve"> </w:t>
      </w:r>
      <w:r w:rsidR="00300B13" w:rsidRPr="00974774">
        <w:rPr>
          <w:rFonts w:ascii="Arial" w:hAnsi="Arial" w:cs="Arial"/>
          <w:szCs w:val="22"/>
        </w:rPr>
        <w:t xml:space="preserve">vyhodnocena </w:t>
      </w:r>
      <w:r w:rsidRPr="00974774">
        <w:rPr>
          <w:rFonts w:ascii="Arial" w:hAnsi="Arial" w:cs="Arial"/>
          <w:szCs w:val="22"/>
        </w:rPr>
        <w:t xml:space="preserve">jako </w:t>
      </w:r>
      <w:r w:rsidR="00B001A8" w:rsidRPr="00974774">
        <w:rPr>
          <w:rFonts w:ascii="Arial" w:hAnsi="Arial" w:cs="Arial"/>
          <w:szCs w:val="22"/>
        </w:rPr>
        <w:t xml:space="preserve">ekonomicky </w:t>
      </w:r>
      <w:r w:rsidRPr="00974774">
        <w:rPr>
          <w:rFonts w:ascii="Arial" w:hAnsi="Arial" w:cs="Arial"/>
          <w:szCs w:val="22"/>
        </w:rPr>
        <w:t>nejv</w:t>
      </w:r>
      <w:r w:rsidR="00B001A8" w:rsidRPr="00974774">
        <w:rPr>
          <w:rFonts w:ascii="Arial" w:hAnsi="Arial" w:cs="Arial"/>
          <w:szCs w:val="22"/>
        </w:rPr>
        <w:t>ý</w:t>
      </w:r>
      <w:r w:rsidR="00A67217" w:rsidRPr="00974774">
        <w:rPr>
          <w:rFonts w:ascii="Arial" w:hAnsi="Arial" w:cs="Arial"/>
          <w:szCs w:val="22"/>
        </w:rPr>
        <w:t>hodnější</w:t>
      </w:r>
      <w:r w:rsidR="00D062AA" w:rsidRPr="00974774">
        <w:rPr>
          <w:rFonts w:ascii="Arial" w:hAnsi="Arial" w:cs="Arial"/>
          <w:szCs w:val="22"/>
        </w:rPr>
        <w:t xml:space="preserve"> a </w:t>
      </w:r>
      <w:r w:rsidR="00CA3515" w:rsidRPr="00974774">
        <w:rPr>
          <w:rFonts w:ascii="Arial" w:hAnsi="Arial" w:cs="Arial"/>
          <w:szCs w:val="22"/>
        </w:rPr>
        <w:t>Poskytovatel</w:t>
      </w:r>
      <w:r w:rsidR="00D062AA" w:rsidRPr="00974774">
        <w:rPr>
          <w:rFonts w:ascii="Arial" w:hAnsi="Arial" w:cs="Arial"/>
          <w:szCs w:val="22"/>
        </w:rPr>
        <w:t xml:space="preserve"> byl vybrán </w:t>
      </w:r>
      <w:r w:rsidR="00D062AA" w:rsidRPr="00974774">
        <w:rPr>
          <w:rFonts w:ascii="Arial" w:hAnsi="Arial" w:cs="Arial"/>
          <w:szCs w:val="22"/>
        </w:rPr>
        <w:lastRenderedPageBreak/>
        <w:t xml:space="preserve">k uzavření této </w:t>
      </w:r>
      <w:r w:rsidR="00390819" w:rsidRPr="00974774">
        <w:rPr>
          <w:rFonts w:ascii="Arial" w:hAnsi="Arial" w:cs="Arial"/>
          <w:szCs w:val="22"/>
        </w:rPr>
        <w:t xml:space="preserve">Rámcové </w:t>
      </w:r>
      <w:r w:rsidR="00D062AA" w:rsidRPr="00974774">
        <w:rPr>
          <w:rFonts w:ascii="Arial" w:hAnsi="Arial" w:cs="Arial"/>
          <w:szCs w:val="22"/>
        </w:rPr>
        <w:t>dohody</w:t>
      </w:r>
      <w:r w:rsidRPr="00974774">
        <w:rPr>
          <w:rFonts w:ascii="Arial" w:hAnsi="Arial" w:cs="Arial"/>
          <w:szCs w:val="22"/>
        </w:rPr>
        <w:t xml:space="preserve">. V návaznosti na tuto skutečnost se </w:t>
      </w:r>
      <w:r w:rsidR="00CA3515" w:rsidRPr="00974774">
        <w:rPr>
          <w:rFonts w:ascii="Arial" w:hAnsi="Arial" w:cs="Arial"/>
          <w:szCs w:val="22"/>
        </w:rPr>
        <w:t>Poskytovatel</w:t>
      </w:r>
      <w:r w:rsidR="00B04A90" w:rsidRPr="00974774">
        <w:rPr>
          <w:rFonts w:ascii="Arial" w:hAnsi="Arial" w:cs="Arial"/>
          <w:szCs w:val="22"/>
        </w:rPr>
        <w:t xml:space="preserve"> a </w:t>
      </w:r>
      <w:r w:rsidR="00CA3515" w:rsidRPr="00974774">
        <w:rPr>
          <w:rFonts w:ascii="Arial" w:hAnsi="Arial" w:cs="Arial"/>
          <w:szCs w:val="22"/>
        </w:rPr>
        <w:t>Objednatel</w:t>
      </w:r>
      <w:r w:rsidRPr="00974774">
        <w:rPr>
          <w:rFonts w:ascii="Arial" w:hAnsi="Arial" w:cs="Arial"/>
          <w:szCs w:val="22"/>
        </w:rPr>
        <w:t xml:space="preserve"> dohodl</w:t>
      </w:r>
      <w:r w:rsidR="007C29D6" w:rsidRPr="00974774">
        <w:rPr>
          <w:rFonts w:ascii="Arial" w:hAnsi="Arial" w:cs="Arial"/>
          <w:szCs w:val="22"/>
        </w:rPr>
        <w:t>i</w:t>
      </w:r>
      <w:r w:rsidRPr="00974774">
        <w:rPr>
          <w:rFonts w:ascii="Arial" w:hAnsi="Arial" w:cs="Arial"/>
          <w:szCs w:val="22"/>
        </w:rPr>
        <w:t xml:space="preserve"> na uzavření této</w:t>
      </w:r>
      <w:r w:rsidR="009D36DB" w:rsidRPr="00974774">
        <w:rPr>
          <w:rFonts w:ascii="Arial" w:hAnsi="Arial" w:cs="Arial"/>
          <w:szCs w:val="22"/>
        </w:rPr>
        <w:t xml:space="preserve"> </w:t>
      </w:r>
      <w:r w:rsidR="00390819" w:rsidRPr="00974774">
        <w:rPr>
          <w:rFonts w:ascii="Arial" w:hAnsi="Arial" w:cs="Arial"/>
          <w:szCs w:val="22"/>
        </w:rPr>
        <w:t xml:space="preserve">Rámcové </w:t>
      </w:r>
      <w:r w:rsidR="00C75280" w:rsidRPr="00974774">
        <w:rPr>
          <w:rFonts w:ascii="Arial" w:hAnsi="Arial" w:cs="Arial"/>
          <w:szCs w:val="22"/>
        </w:rPr>
        <w:t>dohody</w:t>
      </w:r>
      <w:r w:rsidR="00AD05D5">
        <w:rPr>
          <w:rFonts w:ascii="Arial" w:hAnsi="Arial" w:cs="Arial"/>
          <w:szCs w:val="22"/>
        </w:rPr>
        <w:t>.</w:t>
      </w:r>
    </w:p>
    <w:p w14:paraId="3BFF8075" w14:textId="6DD1F053" w:rsidR="00AD05D5" w:rsidRPr="00974774" w:rsidRDefault="00CA3515" w:rsidP="00547280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Poskytovatel</w:t>
      </w:r>
      <w:r w:rsidR="00B04A90" w:rsidRPr="00974774">
        <w:rPr>
          <w:rFonts w:ascii="Arial" w:hAnsi="Arial" w:cs="Arial"/>
          <w:szCs w:val="22"/>
        </w:rPr>
        <w:t xml:space="preserve"> a </w:t>
      </w:r>
      <w:r w:rsidRPr="00974774">
        <w:rPr>
          <w:rFonts w:ascii="Arial" w:hAnsi="Arial" w:cs="Arial"/>
          <w:szCs w:val="22"/>
        </w:rPr>
        <w:t>Objednatel</w:t>
      </w:r>
      <w:r w:rsidR="004B2F3E" w:rsidRPr="00974774">
        <w:rPr>
          <w:rFonts w:ascii="Arial" w:hAnsi="Arial" w:cs="Arial"/>
          <w:szCs w:val="22"/>
        </w:rPr>
        <w:t xml:space="preserve"> sjednávají, že p</w:t>
      </w:r>
      <w:r w:rsidR="002D1CFF" w:rsidRPr="00974774">
        <w:rPr>
          <w:rFonts w:ascii="Arial" w:hAnsi="Arial" w:cs="Arial"/>
          <w:szCs w:val="22"/>
        </w:rPr>
        <w:t xml:space="preserve">ři výkladu obsahu této </w:t>
      </w:r>
      <w:r w:rsidR="00A943A8" w:rsidRPr="00974774">
        <w:rPr>
          <w:rFonts w:ascii="Arial" w:hAnsi="Arial" w:cs="Arial"/>
          <w:szCs w:val="22"/>
        </w:rPr>
        <w:t xml:space="preserve">Rámcové </w:t>
      </w:r>
      <w:r w:rsidR="00157C1B" w:rsidRPr="00974774">
        <w:rPr>
          <w:rFonts w:ascii="Arial" w:hAnsi="Arial" w:cs="Arial"/>
          <w:szCs w:val="22"/>
        </w:rPr>
        <w:t xml:space="preserve">dohody </w:t>
      </w:r>
      <w:r w:rsidR="00A7225E" w:rsidRPr="00974774">
        <w:rPr>
          <w:rFonts w:ascii="Arial" w:hAnsi="Arial" w:cs="Arial"/>
          <w:szCs w:val="22"/>
        </w:rPr>
        <w:t>budou přihlížet k </w:t>
      </w:r>
      <w:r w:rsidR="002D1CFF" w:rsidRPr="00974774">
        <w:rPr>
          <w:rFonts w:ascii="Arial" w:hAnsi="Arial" w:cs="Arial"/>
          <w:szCs w:val="22"/>
        </w:rPr>
        <w:t xml:space="preserve">zadávacím podmínkám vztahujícím se k zadávacímu řízení dle předchozího </w:t>
      </w:r>
      <w:r w:rsidR="00AC357F">
        <w:rPr>
          <w:rFonts w:ascii="Arial" w:hAnsi="Arial" w:cs="Arial"/>
          <w:szCs w:val="22"/>
        </w:rPr>
        <w:t>bodu</w:t>
      </w:r>
      <w:r w:rsidR="002D1CFF" w:rsidRPr="00974774">
        <w:rPr>
          <w:rFonts w:ascii="Arial" w:hAnsi="Arial" w:cs="Arial"/>
          <w:szCs w:val="22"/>
        </w:rPr>
        <w:t>, k</w:t>
      </w:r>
      <w:r w:rsidR="00AC357F">
        <w:rPr>
          <w:rFonts w:ascii="Arial" w:hAnsi="Arial" w:cs="Arial"/>
          <w:szCs w:val="22"/>
        </w:rPr>
        <w:t> </w:t>
      </w:r>
      <w:r w:rsidR="002D1CFF" w:rsidRPr="00974774">
        <w:rPr>
          <w:rFonts w:ascii="Arial" w:hAnsi="Arial" w:cs="Arial"/>
          <w:szCs w:val="22"/>
        </w:rPr>
        <w:t>účelu</w:t>
      </w:r>
      <w:r w:rsidR="00AC357F">
        <w:rPr>
          <w:rFonts w:ascii="Arial" w:hAnsi="Arial" w:cs="Arial"/>
          <w:szCs w:val="22"/>
        </w:rPr>
        <w:t xml:space="preserve"> </w:t>
      </w:r>
      <w:r w:rsidR="002D1CFF" w:rsidRPr="00974774">
        <w:rPr>
          <w:rFonts w:ascii="Arial" w:hAnsi="Arial" w:cs="Arial"/>
          <w:szCs w:val="22"/>
        </w:rPr>
        <w:t>za</w:t>
      </w:r>
      <w:r w:rsidR="00EE234B" w:rsidRPr="00974774">
        <w:rPr>
          <w:rFonts w:ascii="Arial" w:hAnsi="Arial" w:cs="Arial"/>
          <w:szCs w:val="22"/>
        </w:rPr>
        <w:t>dávacího řízení a dalším úkonům</w:t>
      </w:r>
      <w:r w:rsidR="00D31AE9">
        <w:rPr>
          <w:rFonts w:ascii="Arial" w:hAnsi="Arial" w:cs="Arial"/>
          <w:szCs w:val="22"/>
        </w:rPr>
        <w:t xml:space="preserve"> smluvních</w:t>
      </w:r>
      <w:r w:rsidR="002D1CFF" w:rsidRPr="00974774">
        <w:rPr>
          <w:rFonts w:ascii="Arial" w:hAnsi="Arial" w:cs="Arial"/>
          <w:szCs w:val="22"/>
        </w:rPr>
        <w:t xml:space="preserve"> stran </w:t>
      </w:r>
      <w:r w:rsidR="007D2189">
        <w:rPr>
          <w:rFonts w:ascii="Arial" w:hAnsi="Arial" w:cs="Arial"/>
          <w:szCs w:val="22"/>
        </w:rPr>
        <w:t xml:space="preserve">této </w:t>
      </w:r>
      <w:r w:rsidR="00A943A8" w:rsidRPr="00974774">
        <w:rPr>
          <w:rFonts w:ascii="Arial" w:hAnsi="Arial" w:cs="Arial"/>
          <w:szCs w:val="22"/>
        </w:rPr>
        <w:t xml:space="preserve">Rámcové </w:t>
      </w:r>
      <w:r w:rsidR="00B04A90" w:rsidRPr="00974774">
        <w:rPr>
          <w:rFonts w:ascii="Arial" w:hAnsi="Arial" w:cs="Arial"/>
          <w:szCs w:val="22"/>
        </w:rPr>
        <w:t xml:space="preserve">dohody </w:t>
      </w:r>
      <w:r w:rsidR="002D1CFF" w:rsidRPr="00974774">
        <w:rPr>
          <w:rFonts w:ascii="Arial" w:hAnsi="Arial" w:cs="Arial"/>
          <w:szCs w:val="22"/>
        </w:rPr>
        <w:t xml:space="preserve">učiněným </w:t>
      </w:r>
      <w:r w:rsidR="009D36DB" w:rsidRPr="00974774">
        <w:rPr>
          <w:rFonts w:ascii="Arial" w:hAnsi="Arial" w:cs="Arial"/>
          <w:szCs w:val="22"/>
        </w:rPr>
        <w:t xml:space="preserve">v průběhu zadávacího řízení </w:t>
      </w:r>
      <w:r w:rsidR="002D1CFF" w:rsidRPr="00974774">
        <w:rPr>
          <w:rFonts w:ascii="Arial" w:hAnsi="Arial" w:cs="Arial"/>
          <w:szCs w:val="22"/>
        </w:rPr>
        <w:t xml:space="preserve">jako k relevantnímu jednání </w:t>
      </w:r>
      <w:r w:rsidRPr="00974774">
        <w:rPr>
          <w:rFonts w:ascii="Arial" w:hAnsi="Arial" w:cs="Arial"/>
          <w:szCs w:val="22"/>
        </w:rPr>
        <w:t>Poskytovatel</w:t>
      </w:r>
      <w:r w:rsidR="00FA1817" w:rsidRPr="00974774">
        <w:rPr>
          <w:rFonts w:ascii="Arial" w:hAnsi="Arial" w:cs="Arial"/>
          <w:szCs w:val="22"/>
        </w:rPr>
        <w:t>e</w:t>
      </w:r>
      <w:r w:rsidR="00B96E2C" w:rsidRPr="00974774">
        <w:rPr>
          <w:rFonts w:ascii="Arial" w:hAnsi="Arial" w:cs="Arial"/>
          <w:szCs w:val="22"/>
        </w:rPr>
        <w:t xml:space="preserve"> a </w:t>
      </w:r>
      <w:r w:rsidRPr="00974774">
        <w:rPr>
          <w:rFonts w:ascii="Arial" w:hAnsi="Arial" w:cs="Arial"/>
          <w:szCs w:val="22"/>
        </w:rPr>
        <w:t>Objednatel</w:t>
      </w:r>
      <w:r w:rsidR="00FA1817" w:rsidRPr="00974774">
        <w:rPr>
          <w:rFonts w:ascii="Arial" w:hAnsi="Arial" w:cs="Arial"/>
          <w:szCs w:val="22"/>
        </w:rPr>
        <w:t>e</w:t>
      </w:r>
      <w:r w:rsidR="002D1CFF" w:rsidRPr="00974774">
        <w:rPr>
          <w:rFonts w:ascii="Arial" w:hAnsi="Arial" w:cs="Arial"/>
          <w:szCs w:val="22"/>
        </w:rPr>
        <w:t xml:space="preserve"> o obsahu </w:t>
      </w:r>
      <w:r w:rsidR="007D2189">
        <w:rPr>
          <w:rFonts w:ascii="Arial" w:hAnsi="Arial" w:cs="Arial"/>
          <w:szCs w:val="22"/>
        </w:rPr>
        <w:t xml:space="preserve">této </w:t>
      </w:r>
      <w:r w:rsidR="00A943A8" w:rsidRPr="00974774">
        <w:rPr>
          <w:rFonts w:ascii="Arial" w:hAnsi="Arial" w:cs="Arial"/>
          <w:szCs w:val="22"/>
        </w:rPr>
        <w:t xml:space="preserve">Rámcové </w:t>
      </w:r>
      <w:r w:rsidR="003F2D6C" w:rsidRPr="00974774">
        <w:rPr>
          <w:rFonts w:ascii="Arial" w:hAnsi="Arial" w:cs="Arial"/>
          <w:szCs w:val="22"/>
        </w:rPr>
        <w:t xml:space="preserve">dohody </w:t>
      </w:r>
      <w:r w:rsidR="002D1CFF" w:rsidRPr="00974774">
        <w:rPr>
          <w:rFonts w:ascii="Arial" w:hAnsi="Arial" w:cs="Arial"/>
          <w:szCs w:val="22"/>
        </w:rPr>
        <w:t>před jejím uzavřením</w:t>
      </w:r>
      <w:r w:rsidR="00AD05D5">
        <w:rPr>
          <w:rFonts w:ascii="Arial" w:hAnsi="Arial" w:cs="Arial"/>
          <w:szCs w:val="22"/>
        </w:rPr>
        <w:t>.</w:t>
      </w:r>
    </w:p>
    <w:p w14:paraId="62481251" w14:textId="6EF23753" w:rsidR="00AD05D5" w:rsidRPr="00974774" w:rsidRDefault="002D1CFF" w:rsidP="00547280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Ustanovení </w:t>
      </w:r>
      <w:r w:rsidR="009D36DB" w:rsidRPr="00974774">
        <w:rPr>
          <w:rFonts w:ascii="Arial" w:hAnsi="Arial" w:cs="Arial"/>
          <w:szCs w:val="22"/>
        </w:rPr>
        <w:t xml:space="preserve">platných a účinných </w:t>
      </w:r>
      <w:r w:rsidRPr="00974774">
        <w:rPr>
          <w:rFonts w:ascii="Arial" w:hAnsi="Arial" w:cs="Arial"/>
          <w:szCs w:val="22"/>
        </w:rPr>
        <w:t xml:space="preserve">právních předpisů </w:t>
      </w:r>
      <w:r w:rsidR="00D31AE9">
        <w:rPr>
          <w:rFonts w:ascii="Arial" w:hAnsi="Arial" w:cs="Arial"/>
          <w:szCs w:val="22"/>
        </w:rPr>
        <w:t xml:space="preserve">České republiky </w:t>
      </w:r>
      <w:r w:rsidRPr="00974774">
        <w:rPr>
          <w:rFonts w:ascii="Arial" w:hAnsi="Arial" w:cs="Arial"/>
          <w:szCs w:val="22"/>
        </w:rPr>
        <w:t xml:space="preserve">o výkladu právních </w:t>
      </w:r>
      <w:r w:rsidR="00B04A90" w:rsidRPr="00974774">
        <w:rPr>
          <w:rFonts w:ascii="Arial" w:hAnsi="Arial" w:cs="Arial"/>
          <w:szCs w:val="22"/>
        </w:rPr>
        <w:t>jednání</w:t>
      </w:r>
      <w:r w:rsidR="00B61EAB" w:rsidRPr="00974774">
        <w:rPr>
          <w:rFonts w:ascii="Arial" w:hAnsi="Arial" w:cs="Arial"/>
          <w:szCs w:val="22"/>
        </w:rPr>
        <w:t xml:space="preserve"> tím nejsou nijak dotčena.</w:t>
      </w:r>
    </w:p>
    <w:p w14:paraId="0D29F7C9" w14:textId="159AB411" w:rsidR="000F639D" w:rsidRPr="00974774" w:rsidRDefault="00B61EAB" w:rsidP="00547280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Tato </w:t>
      </w:r>
      <w:r w:rsidR="00A943A8" w:rsidRPr="00974774">
        <w:rPr>
          <w:rFonts w:ascii="Arial" w:hAnsi="Arial" w:cs="Arial"/>
          <w:szCs w:val="22"/>
        </w:rPr>
        <w:t xml:space="preserve">Rámcová </w:t>
      </w:r>
      <w:r w:rsidR="0007486E" w:rsidRPr="00974774">
        <w:rPr>
          <w:rFonts w:ascii="Arial" w:hAnsi="Arial" w:cs="Arial"/>
          <w:szCs w:val="22"/>
        </w:rPr>
        <w:t xml:space="preserve">dohoda </w:t>
      </w:r>
      <w:r w:rsidRPr="00974774">
        <w:rPr>
          <w:rFonts w:ascii="Arial" w:hAnsi="Arial" w:cs="Arial"/>
          <w:szCs w:val="22"/>
        </w:rPr>
        <w:t xml:space="preserve">obsahuje </w:t>
      </w:r>
      <w:r w:rsidRPr="007D2189">
        <w:rPr>
          <w:rFonts w:ascii="Arial" w:hAnsi="Arial" w:cs="Arial"/>
          <w:szCs w:val="22"/>
        </w:rPr>
        <w:t>způsob uzavírání jednotlivých dílčích smluv</w:t>
      </w:r>
      <w:r w:rsidR="001F1777" w:rsidRPr="007D2189">
        <w:rPr>
          <w:rFonts w:ascii="Arial" w:hAnsi="Arial" w:cs="Arial"/>
          <w:szCs w:val="22"/>
        </w:rPr>
        <w:t xml:space="preserve"> (objednávek)</w:t>
      </w:r>
      <w:r w:rsidRPr="007D2189">
        <w:rPr>
          <w:rFonts w:ascii="Arial" w:hAnsi="Arial" w:cs="Arial"/>
          <w:szCs w:val="22"/>
        </w:rPr>
        <w:t>, podmínky</w:t>
      </w:r>
      <w:r w:rsidR="00394ACC" w:rsidRPr="007D2189">
        <w:rPr>
          <w:rFonts w:ascii="Arial" w:hAnsi="Arial" w:cs="Arial"/>
          <w:szCs w:val="22"/>
        </w:rPr>
        <w:t xml:space="preserve"> provádění</w:t>
      </w:r>
      <w:r w:rsidRPr="007D2189">
        <w:rPr>
          <w:rFonts w:ascii="Arial" w:hAnsi="Arial" w:cs="Arial"/>
          <w:szCs w:val="22"/>
        </w:rPr>
        <w:t xml:space="preserve"> jednotlivých </w:t>
      </w:r>
      <w:r w:rsidR="00980D66" w:rsidRPr="007D2189">
        <w:rPr>
          <w:rFonts w:ascii="Arial" w:hAnsi="Arial" w:cs="Arial"/>
          <w:szCs w:val="22"/>
        </w:rPr>
        <w:t>plně</w:t>
      </w:r>
      <w:r w:rsidR="00980D66" w:rsidRPr="00974774">
        <w:rPr>
          <w:rFonts w:ascii="Arial" w:hAnsi="Arial" w:cs="Arial"/>
          <w:szCs w:val="22"/>
        </w:rPr>
        <w:t>ní</w:t>
      </w:r>
      <w:r w:rsidRPr="00974774">
        <w:rPr>
          <w:rFonts w:ascii="Arial" w:hAnsi="Arial" w:cs="Arial"/>
          <w:szCs w:val="22"/>
        </w:rPr>
        <w:t xml:space="preserve"> ze strany </w:t>
      </w:r>
      <w:r w:rsidR="00CA3515" w:rsidRPr="00974774">
        <w:rPr>
          <w:rFonts w:ascii="Arial" w:hAnsi="Arial" w:cs="Arial"/>
          <w:szCs w:val="22"/>
        </w:rPr>
        <w:t>Poskytovatel</w:t>
      </w:r>
      <w:r w:rsidR="0023211A" w:rsidRPr="00974774">
        <w:rPr>
          <w:rFonts w:ascii="Arial" w:hAnsi="Arial" w:cs="Arial"/>
          <w:szCs w:val="22"/>
        </w:rPr>
        <w:t>e</w:t>
      </w:r>
      <w:r w:rsidRPr="00974774">
        <w:rPr>
          <w:rFonts w:ascii="Arial" w:hAnsi="Arial" w:cs="Arial"/>
          <w:szCs w:val="22"/>
        </w:rPr>
        <w:t xml:space="preserve">, </w:t>
      </w:r>
      <w:r w:rsidR="009D36DB" w:rsidRPr="00974774">
        <w:rPr>
          <w:rFonts w:ascii="Arial" w:hAnsi="Arial" w:cs="Arial"/>
          <w:szCs w:val="22"/>
        </w:rPr>
        <w:t xml:space="preserve">jakož i další práva a povinnosti </w:t>
      </w:r>
      <w:r w:rsidR="00CA3515" w:rsidRPr="00974774">
        <w:rPr>
          <w:rFonts w:ascii="Arial" w:hAnsi="Arial" w:cs="Arial"/>
          <w:szCs w:val="22"/>
        </w:rPr>
        <w:t>Poskytovatel</w:t>
      </w:r>
      <w:r w:rsidR="0023211A" w:rsidRPr="00974774">
        <w:rPr>
          <w:rFonts w:ascii="Arial" w:hAnsi="Arial" w:cs="Arial"/>
          <w:szCs w:val="22"/>
        </w:rPr>
        <w:t>e</w:t>
      </w:r>
      <w:r w:rsidR="00A7225E" w:rsidRPr="00974774">
        <w:rPr>
          <w:rFonts w:ascii="Arial" w:hAnsi="Arial" w:cs="Arial"/>
          <w:szCs w:val="22"/>
        </w:rPr>
        <w:t xml:space="preserve"> a </w:t>
      </w:r>
      <w:r w:rsidR="00CA3515" w:rsidRPr="00974774">
        <w:rPr>
          <w:rFonts w:ascii="Arial" w:hAnsi="Arial" w:cs="Arial"/>
          <w:szCs w:val="22"/>
        </w:rPr>
        <w:t>Objednatel</w:t>
      </w:r>
      <w:r w:rsidR="0023211A" w:rsidRPr="00974774">
        <w:rPr>
          <w:rFonts w:ascii="Arial" w:hAnsi="Arial" w:cs="Arial"/>
          <w:szCs w:val="22"/>
        </w:rPr>
        <w:t>e</w:t>
      </w:r>
      <w:r w:rsidR="009D36DB" w:rsidRPr="00974774">
        <w:rPr>
          <w:rFonts w:ascii="Arial" w:hAnsi="Arial" w:cs="Arial"/>
          <w:szCs w:val="22"/>
        </w:rPr>
        <w:t xml:space="preserve"> související s realizací jednotlivých </w:t>
      </w:r>
      <w:r w:rsidR="0023211A" w:rsidRPr="00974774">
        <w:rPr>
          <w:rFonts w:ascii="Arial" w:hAnsi="Arial" w:cs="Arial"/>
          <w:szCs w:val="22"/>
        </w:rPr>
        <w:t>plnění</w:t>
      </w:r>
      <w:r w:rsidR="009D36DB" w:rsidRPr="00974774">
        <w:rPr>
          <w:rFonts w:ascii="Arial" w:hAnsi="Arial" w:cs="Arial"/>
          <w:szCs w:val="22"/>
        </w:rPr>
        <w:t xml:space="preserve"> </w:t>
      </w:r>
      <w:r w:rsidR="00B612E7" w:rsidRPr="00974774">
        <w:rPr>
          <w:rFonts w:ascii="Arial" w:hAnsi="Arial" w:cs="Arial"/>
          <w:szCs w:val="22"/>
        </w:rPr>
        <w:t xml:space="preserve">na základě této </w:t>
      </w:r>
      <w:r w:rsidR="00A45B3D" w:rsidRPr="00974774">
        <w:rPr>
          <w:rFonts w:ascii="Arial" w:hAnsi="Arial" w:cs="Arial"/>
          <w:szCs w:val="22"/>
        </w:rPr>
        <w:t xml:space="preserve">Rámcové </w:t>
      </w:r>
      <w:r w:rsidR="0007486E" w:rsidRPr="00974774">
        <w:rPr>
          <w:rFonts w:ascii="Arial" w:hAnsi="Arial" w:cs="Arial"/>
          <w:szCs w:val="22"/>
        </w:rPr>
        <w:t>dohody</w:t>
      </w:r>
      <w:r w:rsidR="00B612E7" w:rsidRPr="00974774">
        <w:rPr>
          <w:rFonts w:ascii="Arial" w:hAnsi="Arial" w:cs="Arial"/>
          <w:szCs w:val="22"/>
        </w:rPr>
        <w:t>.</w:t>
      </w:r>
    </w:p>
    <w:p w14:paraId="6DEFE14D" w14:textId="77777777" w:rsidR="008277C0" w:rsidRDefault="008277C0" w:rsidP="00974774">
      <w:pPr>
        <w:spacing w:after="0" w:line="360" w:lineRule="auto"/>
        <w:rPr>
          <w:rFonts w:ascii="Arial" w:hAnsi="Arial" w:cs="Arial"/>
          <w:szCs w:val="22"/>
        </w:rPr>
      </w:pPr>
    </w:p>
    <w:p w14:paraId="6CEE799D" w14:textId="26A342FB" w:rsidR="008277C0" w:rsidRPr="008277C0" w:rsidRDefault="008277C0" w:rsidP="007D218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8277C0">
        <w:rPr>
          <w:rFonts w:ascii="Arial" w:hAnsi="Arial" w:cs="Arial"/>
          <w:b/>
          <w:bCs/>
          <w:szCs w:val="22"/>
        </w:rPr>
        <w:t>II.</w:t>
      </w:r>
    </w:p>
    <w:p w14:paraId="1E138ED9" w14:textId="5E457D46" w:rsidR="007E6E4E" w:rsidRPr="00974774" w:rsidRDefault="007E6E4E" w:rsidP="007D2189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bookmarkStart w:id="0" w:name="_Ref296675991"/>
      <w:r w:rsidRPr="00974774">
        <w:rPr>
          <w:rFonts w:ascii="Arial" w:hAnsi="Arial" w:cs="Arial"/>
          <w:b/>
          <w:bCs/>
          <w:szCs w:val="22"/>
        </w:rPr>
        <w:t xml:space="preserve">Předmět </w:t>
      </w:r>
      <w:bookmarkEnd w:id="0"/>
      <w:r w:rsidR="006E458A">
        <w:rPr>
          <w:rFonts w:ascii="Arial" w:hAnsi="Arial" w:cs="Arial"/>
          <w:b/>
          <w:bCs/>
          <w:szCs w:val="22"/>
        </w:rPr>
        <w:t xml:space="preserve">Rámcové </w:t>
      </w:r>
      <w:r w:rsidR="00602E8F" w:rsidRPr="00974774">
        <w:rPr>
          <w:rFonts w:ascii="Arial" w:hAnsi="Arial" w:cs="Arial"/>
          <w:b/>
          <w:bCs/>
          <w:szCs w:val="22"/>
        </w:rPr>
        <w:t>dohody</w:t>
      </w:r>
    </w:p>
    <w:p w14:paraId="2461E627" w14:textId="33ADBC31" w:rsidR="008277C0" w:rsidRPr="00E5172A" w:rsidRDefault="009D36DB" w:rsidP="00547280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Předmětem této </w:t>
      </w:r>
      <w:r w:rsidR="00A45B3D" w:rsidRPr="00974774">
        <w:rPr>
          <w:rFonts w:ascii="Arial" w:hAnsi="Arial" w:cs="Arial"/>
          <w:szCs w:val="22"/>
        </w:rPr>
        <w:t xml:space="preserve">Rámcové </w:t>
      </w:r>
      <w:r w:rsidR="00602E8F" w:rsidRPr="00974774">
        <w:rPr>
          <w:rFonts w:ascii="Arial" w:hAnsi="Arial" w:cs="Arial"/>
          <w:szCs w:val="22"/>
        </w:rPr>
        <w:t xml:space="preserve">dohody </w:t>
      </w:r>
      <w:r w:rsidRPr="00974774">
        <w:rPr>
          <w:rFonts w:ascii="Arial" w:hAnsi="Arial" w:cs="Arial"/>
          <w:szCs w:val="22"/>
        </w:rPr>
        <w:t xml:space="preserve">je </w:t>
      </w:r>
      <w:r w:rsidR="004B2F3E" w:rsidRPr="00974774">
        <w:rPr>
          <w:rFonts w:ascii="Arial" w:hAnsi="Arial" w:cs="Arial"/>
          <w:szCs w:val="22"/>
        </w:rPr>
        <w:t xml:space="preserve">povinnost </w:t>
      </w:r>
      <w:r w:rsidR="00CA3515" w:rsidRPr="00974774">
        <w:rPr>
          <w:rFonts w:ascii="Arial" w:hAnsi="Arial" w:cs="Arial"/>
          <w:szCs w:val="22"/>
        </w:rPr>
        <w:t>Poskytovatel</w:t>
      </w:r>
      <w:r w:rsidR="0023211A" w:rsidRPr="00974774">
        <w:rPr>
          <w:rFonts w:ascii="Arial" w:hAnsi="Arial" w:cs="Arial"/>
          <w:szCs w:val="22"/>
        </w:rPr>
        <w:t>e</w:t>
      </w:r>
      <w:r w:rsidRPr="00974774">
        <w:rPr>
          <w:rFonts w:ascii="Arial" w:hAnsi="Arial" w:cs="Arial"/>
          <w:szCs w:val="22"/>
        </w:rPr>
        <w:t xml:space="preserve"> na základě jednotlivých </w:t>
      </w:r>
      <w:r w:rsidR="001F1777">
        <w:rPr>
          <w:rFonts w:ascii="Arial" w:hAnsi="Arial" w:cs="Arial"/>
          <w:szCs w:val="22"/>
        </w:rPr>
        <w:t>dílčích smluv (o</w:t>
      </w:r>
      <w:r w:rsidR="00B53AEF">
        <w:rPr>
          <w:rFonts w:ascii="Arial" w:hAnsi="Arial" w:cs="Arial"/>
          <w:szCs w:val="22"/>
        </w:rPr>
        <w:t>bjednávek</w:t>
      </w:r>
      <w:r w:rsidR="001F1777">
        <w:rPr>
          <w:rFonts w:ascii="Arial" w:hAnsi="Arial" w:cs="Arial"/>
          <w:szCs w:val="22"/>
        </w:rPr>
        <w:t>)</w:t>
      </w:r>
      <w:r w:rsidR="00B53AEF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 xml:space="preserve">sjednaných způsobem stanoveným v této </w:t>
      </w:r>
      <w:r w:rsidR="00A45B3D" w:rsidRPr="00974774">
        <w:rPr>
          <w:rFonts w:ascii="Arial" w:hAnsi="Arial" w:cs="Arial"/>
          <w:szCs w:val="22"/>
        </w:rPr>
        <w:t xml:space="preserve">Rámcové </w:t>
      </w:r>
      <w:r w:rsidR="00E46932" w:rsidRPr="00974774">
        <w:rPr>
          <w:rFonts w:ascii="Arial" w:hAnsi="Arial" w:cs="Arial"/>
          <w:szCs w:val="22"/>
        </w:rPr>
        <w:t>dohodě</w:t>
      </w:r>
      <w:r w:rsidR="00A45B3D" w:rsidRPr="00974774">
        <w:rPr>
          <w:rFonts w:ascii="Arial" w:hAnsi="Arial" w:cs="Arial"/>
          <w:szCs w:val="22"/>
        </w:rPr>
        <w:t xml:space="preserve"> </w:t>
      </w:r>
      <w:r w:rsidR="00B53AEF">
        <w:rPr>
          <w:rFonts w:ascii="Arial" w:hAnsi="Arial" w:cs="Arial"/>
          <w:szCs w:val="22"/>
        </w:rPr>
        <w:t xml:space="preserve">a </w:t>
      </w:r>
      <w:r w:rsidR="00342611" w:rsidRPr="00974774">
        <w:rPr>
          <w:rFonts w:ascii="Arial" w:hAnsi="Arial" w:cs="Arial"/>
          <w:szCs w:val="22"/>
        </w:rPr>
        <w:t xml:space="preserve">dle požadavků </w:t>
      </w:r>
      <w:r w:rsidR="00CA3515" w:rsidRPr="00974774">
        <w:rPr>
          <w:rFonts w:ascii="Arial" w:hAnsi="Arial" w:cs="Arial"/>
          <w:szCs w:val="22"/>
        </w:rPr>
        <w:t>Objednatel</w:t>
      </w:r>
      <w:r w:rsidR="0023211A" w:rsidRPr="00974774">
        <w:rPr>
          <w:rFonts w:ascii="Arial" w:hAnsi="Arial" w:cs="Arial"/>
          <w:szCs w:val="22"/>
        </w:rPr>
        <w:t>e</w:t>
      </w:r>
      <w:r w:rsidR="00342611" w:rsidRPr="00974774">
        <w:rPr>
          <w:rFonts w:ascii="Arial" w:hAnsi="Arial" w:cs="Arial"/>
          <w:szCs w:val="22"/>
        </w:rPr>
        <w:t xml:space="preserve"> </w:t>
      </w:r>
      <w:r w:rsidR="0023211A" w:rsidRPr="00974774">
        <w:rPr>
          <w:rFonts w:ascii="Arial" w:hAnsi="Arial" w:cs="Arial"/>
          <w:szCs w:val="22"/>
        </w:rPr>
        <w:t>poskytnout</w:t>
      </w:r>
      <w:r w:rsidR="004B2F3E" w:rsidRPr="00974774">
        <w:rPr>
          <w:rFonts w:ascii="Arial" w:hAnsi="Arial" w:cs="Arial"/>
          <w:szCs w:val="22"/>
        </w:rPr>
        <w:t xml:space="preserve"> </w:t>
      </w:r>
      <w:r w:rsidR="00CA3515" w:rsidRPr="00974774">
        <w:rPr>
          <w:rFonts w:ascii="Arial" w:hAnsi="Arial" w:cs="Arial"/>
          <w:szCs w:val="22"/>
        </w:rPr>
        <w:t>Objednatel</w:t>
      </w:r>
      <w:r w:rsidR="0023211A" w:rsidRPr="00974774">
        <w:rPr>
          <w:rFonts w:ascii="Arial" w:hAnsi="Arial" w:cs="Arial"/>
          <w:szCs w:val="22"/>
        </w:rPr>
        <w:t>i</w:t>
      </w:r>
      <w:r w:rsidR="004B2F3E" w:rsidRPr="00974774">
        <w:rPr>
          <w:rFonts w:ascii="Arial" w:hAnsi="Arial" w:cs="Arial"/>
          <w:szCs w:val="22"/>
        </w:rPr>
        <w:t xml:space="preserve"> </w:t>
      </w:r>
      <w:r w:rsidR="0088352C" w:rsidRPr="00974774">
        <w:rPr>
          <w:rFonts w:ascii="Arial" w:hAnsi="Arial" w:cs="Arial"/>
          <w:szCs w:val="22"/>
        </w:rPr>
        <w:t>P</w:t>
      </w:r>
      <w:r w:rsidR="00F31376" w:rsidRPr="00974774">
        <w:rPr>
          <w:rFonts w:ascii="Arial" w:hAnsi="Arial" w:cs="Arial"/>
          <w:szCs w:val="22"/>
        </w:rPr>
        <w:t>ouk</w:t>
      </w:r>
      <w:r w:rsidR="007D00F3" w:rsidRPr="00974774">
        <w:rPr>
          <w:rFonts w:ascii="Arial" w:hAnsi="Arial" w:cs="Arial"/>
          <w:szCs w:val="22"/>
        </w:rPr>
        <w:t>á</w:t>
      </w:r>
      <w:r w:rsidR="00F31376" w:rsidRPr="00974774">
        <w:rPr>
          <w:rFonts w:ascii="Arial" w:hAnsi="Arial" w:cs="Arial"/>
          <w:szCs w:val="22"/>
        </w:rPr>
        <w:t>z</w:t>
      </w:r>
      <w:r w:rsidR="007D00F3" w:rsidRPr="00974774">
        <w:rPr>
          <w:rFonts w:ascii="Arial" w:hAnsi="Arial" w:cs="Arial"/>
          <w:szCs w:val="22"/>
        </w:rPr>
        <w:t>k</w:t>
      </w:r>
      <w:r w:rsidR="00F31376" w:rsidRPr="00974774">
        <w:rPr>
          <w:rFonts w:ascii="Arial" w:hAnsi="Arial" w:cs="Arial"/>
          <w:szCs w:val="22"/>
        </w:rPr>
        <w:t>y</w:t>
      </w:r>
      <w:r w:rsidR="00464E52" w:rsidRPr="00974774">
        <w:rPr>
          <w:rFonts w:ascii="Arial" w:hAnsi="Arial" w:cs="Arial"/>
          <w:szCs w:val="22"/>
        </w:rPr>
        <w:t xml:space="preserve"> </w:t>
      </w:r>
      <w:r w:rsidR="00F31376" w:rsidRPr="00974774">
        <w:rPr>
          <w:rFonts w:ascii="Arial" w:hAnsi="Arial" w:cs="Arial"/>
          <w:szCs w:val="22"/>
        </w:rPr>
        <w:t>určené na výplatu dávek hmotné</w:t>
      </w:r>
      <w:r w:rsidR="00464E52" w:rsidRPr="00974774">
        <w:rPr>
          <w:rFonts w:ascii="Arial" w:hAnsi="Arial" w:cs="Arial"/>
          <w:szCs w:val="22"/>
        </w:rPr>
        <w:t xml:space="preserve"> nou</w:t>
      </w:r>
      <w:r w:rsidR="000B3C82">
        <w:rPr>
          <w:rFonts w:ascii="Arial" w:hAnsi="Arial" w:cs="Arial"/>
          <w:szCs w:val="22"/>
        </w:rPr>
        <w:t xml:space="preserve">ze </w:t>
      </w:r>
      <w:r w:rsidR="000B3C82" w:rsidRPr="001E336D">
        <w:rPr>
          <w:rFonts w:ascii="Arial" w:hAnsi="Arial" w:cs="Arial"/>
          <w:szCs w:val="22"/>
        </w:rPr>
        <w:t>(dále jen „</w:t>
      </w:r>
      <w:r w:rsidR="000B3C82" w:rsidRPr="00974774">
        <w:rPr>
          <w:rFonts w:ascii="Arial" w:hAnsi="Arial" w:cs="Arial"/>
          <w:i/>
          <w:iCs/>
          <w:szCs w:val="22"/>
        </w:rPr>
        <w:t>Poukázky</w:t>
      </w:r>
      <w:r w:rsidR="000B3C82" w:rsidRPr="001E336D">
        <w:rPr>
          <w:rFonts w:ascii="Arial" w:hAnsi="Arial" w:cs="Arial"/>
          <w:szCs w:val="22"/>
        </w:rPr>
        <w:t>“)</w:t>
      </w:r>
      <w:r w:rsidR="0065461D">
        <w:rPr>
          <w:rFonts w:ascii="Arial" w:hAnsi="Arial" w:cs="Arial"/>
          <w:szCs w:val="22"/>
        </w:rPr>
        <w:t>,</w:t>
      </w:r>
      <w:r w:rsidR="00464E52" w:rsidRPr="00974774">
        <w:rPr>
          <w:rFonts w:ascii="Arial" w:hAnsi="Arial" w:cs="Arial"/>
          <w:szCs w:val="22"/>
        </w:rPr>
        <w:t xml:space="preserve"> na základě nichž budou moci oprávněné osoby (</w:t>
      </w:r>
      <w:r w:rsidR="00A45B3D" w:rsidRPr="00974774">
        <w:rPr>
          <w:rFonts w:ascii="Arial" w:hAnsi="Arial" w:cs="Arial"/>
          <w:szCs w:val="22"/>
        </w:rPr>
        <w:t>dále jen „</w:t>
      </w:r>
      <w:r w:rsidR="00464E52" w:rsidRPr="00974774">
        <w:rPr>
          <w:rFonts w:ascii="Arial" w:hAnsi="Arial" w:cs="Arial"/>
          <w:i/>
          <w:iCs/>
          <w:szCs w:val="22"/>
        </w:rPr>
        <w:t>Beneficienti</w:t>
      </w:r>
      <w:r w:rsidR="00464E52" w:rsidRPr="00523219">
        <w:rPr>
          <w:rFonts w:ascii="Arial" w:hAnsi="Arial" w:cs="Arial"/>
          <w:szCs w:val="22"/>
        </w:rPr>
        <w:t>“) obdržet plnění či službu v souladu s § 43 zákona č. 111/2006 Sb., o pomoci v hmotné nouzi, ve znění pozdějších předpisů</w:t>
      </w:r>
      <w:r w:rsidR="000B3C82" w:rsidRPr="00523219">
        <w:rPr>
          <w:rFonts w:ascii="Arial" w:hAnsi="Arial" w:cs="Arial"/>
          <w:szCs w:val="22"/>
        </w:rPr>
        <w:t xml:space="preserve"> (dále jen „</w:t>
      </w:r>
      <w:r w:rsidR="000B3C82" w:rsidRPr="00523219">
        <w:rPr>
          <w:rFonts w:ascii="Arial" w:hAnsi="Arial" w:cs="Arial"/>
          <w:i/>
          <w:iCs/>
          <w:szCs w:val="22"/>
        </w:rPr>
        <w:t>zákon o HN</w:t>
      </w:r>
      <w:r w:rsidR="000B3C82" w:rsidRPr="00523219">
        <w:rPr>
          <w:rFonts w:ascii="Arial" w:hAnsi="Arial" w:cs="Arial"/>
          <w:szCs w:val="22"/>
        </w:rPr>
        <w:t>“).</w:t>
      </w:r>
      <w:r w:rsidR="00B53AEF" w:rsidRPr="00523219">
        <w:rPr>
          <w:rFonts w:ascii="Arial" w:hAnsi="Arial" w:cs="Arial"/>
          <w:szCs w:val="22"/>
        </w:rPr>
        <w:t xml:space="preserve"> </w:t>
      </w:r>
    </w:p>
    <w:p w14:paraId="5C27E741" w14:textId="0455BC83" w:rsidR="008277C0" w:rsidRPr="00C3539F" w:rsidRDefault="00464E52" w:rsidP="00547280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E5172A">
        <w:rPr>
          <w:rFonts w:ascii="Arial" w:hAnsi="Arial" w:cs="Arial"/>
          <w:szCs w:val="22"/>
        </w:rPr>
        <w:t xml:space="preserve">Každá </w:t>
      </w:r>
      <w:r w:rsidR="00F11B28" w:rsidRPr="00E5172A">
        <w:rPr>
          <w:rFonts w:ascii="Arial" w:hAnsi="Arial" w:cs="Arial"/>
          <w:szCs w:val="22"/>
        </w:rPr>
        <w:t>P</w:t>
      </w:r>
      <w:r w:rsidRPr="00E5172A">
        <w:rPr>
          <w:rFonts w:ascii="Arial" w:hAnsi="Arial" w:cs="Arial"/>
          <w:szCs w:val="22"/>
        </w:rPr>
        <w:t xml:space="preserve">oukázka </w:t>
      </w:r>
      <w:r w:rsidR="00F11B28" w:rsidRPr="00E5172A">
        <w:rPr>
          <w:rFonts w:ascii="Arial" w:hAnsi="Arial" w:cs="Arial"/>
          <w:szCs w:val="22"/>
        </w:rPr>
        <w:t xml:space="preserve">musí </w:t>
      </w:r>
      <w:r w:rsidRPr="00E5172A">
        <w:rPr>
          <w:rFonts w:ascii="Arial" w:hAnsi="Arial" w:cs="Arial"/>
          <w:szCs w:val="22"/>
        </w:rPr>
        <w:t>obsah</w:t>
      </w:r>
      <w:r w:rsidR="00F11B28" w:rsidRPr="00E5172A">
        <w:rPr>
          <w:rFonts w:ascii="Arial" w:hAnsi="Arial" w:cs="Arial"/>
          <w:szCs w:val="22"/>
        </w:rPr>
        <w:t>ovat</w:t>
      </w:r>
      <w:r w:rsidRPr="00E5172A">
        <w:rPr>
          <w:rFonts w:ascii="Arial" w:hAnsi="Arial" w:cs="Arial"/>
          <w:szCs w:val="22"/>
        </w:rPr>
        <w:t xml:space="preserve"> informaci o její nominální hodnotě </w:t>
      </w:r>
      <w:r w:rsidR="001E134A" w:rsidRPr="00E5172A">
        <w:rPr>
          <w:rFonts w:ascii="Arial" w:hAnsi="Arial" w:cs="Arial"/>
          <w:szCs w:val="22"/>
        </w:rPr>
        <w:t xml:space="preserve">a </w:t>
      </w:r>
      <w:r w:rsidRPr="00E5172A">
        <w:rPr>
          <w:rFonts w:ascii="Arial" w:hAnsi="Arial" w:cs="Arial"/>
          <w:szCs w:val="22"/>
        </w:rPr>
        <w:t>způsobu uplatnění</w:t>
      </w:r>
      <w:r w:rsidR="00A45B3D" w:rsidRPr="00E5172A">
        <w:rPr>
          <w:rFonts w:ascii="Arial" w:hAnsi="Arial" w:cs="Arial"/>
          <w:szCs w:val="22"/>
        </w:rPr>
        <w:t xml:space="preserve"> </w:t>
      </w:r>
      <w:r w:rsidR="00CB0FAD">
        <w:rPr>
          <w:rFonts w:ascii="Arial" w:hAnsi="Arial" w:cs="Arial"/>
          <w:szCs w:val="22"/>
        </w:rPr>
        <w:t xml:space="preserve">ve </w:t>
      </w:r>
      <w:r w:rsidR="001E134A" w:rsidRPr="00E5172A">
        <w:rPr>
          <w:rFonts w:ascii="Arial" w:hAnsi="Arial" w:cs="Arial"/>
          <w:szCs w:val="22"/>
        </w:rPr>
        <w:t>znění textu: Slouží k nákupu nápojů a</w:t>
      </w:r>
      <w:r w:rsidR="00D75B24" w:rsidRPr="00E5172A">
        <w:rPr>
          <w:rFonts w:ascii="Arial" w:hAnsi="Arial" w:cs="Arial"/>
          <w:szCs w:val="22"/>
        </w:rPr>
        <w:t> </w:t>
      </w:r>
      <w:r w:rsidR="001E134A" w:rsidRPr="00E5172A">
        <w:rPr>
          <w:rFonts w:ascii="Arial" w:hAnsi="Arial" w:cs="Arial"/>
          <w:szCs w:val="22"/>
        </w:rPr>
        <w:t xml:space="preserve">potravin, </w:t>
      </w:r>
      <w:r w:rsidR="00E5172A" w:rsidRPr="00E5172A">
        <w:rPr>
          <w:rFonts w:ascii="Arial" w:hAnsi="Arial" w:cs="Arial"/>
          <w:szCs w:val="22"/>
        </w:rPr>
        <w:t xml:space="preserve">základního </w:t>
      </w:r>
      <w:r w:rsidR="001E134A" w:rsidRPr="00E5172A">
        <w:rPr>
          <w:rFonts w:ascii="Arial" w:hAnsi="Arial" w:cs="Arial"/>
          <w:szCs w:val="22"/>
        </w:rPr>
        <w:t>hygienick</w:t>
      </w:r>
      <w:r w:rsidR="00ED4AE5" w:rsidRPr="00E5172A">
        <w:rPr>
          <w:rFonts w:ascii="Arial" w:hAnsi="Arial" w:cs="Arial"/>
          <w:szCs w:val="22"/>
        </w:rPr>
        <w:t>ého zboží</w:t>
      </w:r>
      <w:r w:rsidR="001E134A" w:rsidRPr="00E5172A">
        <w:rPr>
          <w:rFonts w:ascii="Arial" w:hAnsi="Arial" w:cs="Arial"/>
          <w:szCs w:val="22"/>
        </w:rPr>
        <w:t>, lékárenského zboží, dětského zboží, školních pomůcek, oděvů a obuvi</w:t>
      </w:r>
      <w:r w:rsidR="00CB0FAD">
        <w:rPr>
          <w:rFonts w:ascii="Arial" w:hAnsi="Arial" w:cs="Arial"/>
          <w:szCs w:val="22"/>
        </w:rPr>
        <w:t xml:space="preserve">, nebo v jiné formulaci, </w:t>
      </w:r>
      <w:r w:rsidR="00CB0FAD" w:rsidRPr="00C3539F">
        <w:rPr>
          <w:rFonts w:ascii="Arial" w:hAnsi="Arial" w:cs="Arial"/>
          <w:szCs w:val="22"/>
        </w:rPr>
        <w:t>kterou sdělí Objednatel Poskytovateli</w:t>
      </w:r>
      <w:r w:rsidR="003D0BD7">
        <w:rPr>
          <w:rFonts w:ascii="Arial" w:hAnsi="Arial" w:cs="Arial"/>
          <w:szCs w:val="22"/>
        </w:rPr>
        <w:t xml:space="preserve"> po podpisu této Rámcové dohody.</w:t>
      </w:r>
    </w:p>
    <w:p w14:paraId="36EB0DCF" w14:textId="77777777" w:rsidR="00C3539F" w:rsidRPr="00C3539F" w:rsidRDefault="007B694D" w:rsidP="00C3539F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C3539F">
        <w:rPr>
          <w:rFonts w:ascii="Arial" w:hAnsi="Arial" w:cs="Arial"/>
          <w:szCs w:val="22"/>
        </w:rPr>
        <w:t xml:space="preserve">V závislosti na potřebách </w:t>
      </w:r>
      <w:r w:rsidR="00CA3515" w:rsidRPr="00C3539F">
        <w:rPr>
          <w:rFonts w:ascii="Arial" w:hAnsi="Arial" w:cs="Arial"/>
          <w:szCs w:val="22"/>
        </w:rPr>
        <w:t>Objednatel</w:t>
      </w:r>
      <w:r w:rsidR="005E0A6F" w:rsidRPr="00C3539F">
        <w:rPr>
          <w:rFonts w:ascii="Arial" w:hAnsi="Arial" w:cs="Arial"/>
          <w:szCs w:val="22"/>
        </w:rPr>
        <w:t>e</w:t>
      </w:r>
      <w:r w:rsidRPr="00C3539F">
        <w:rPr>
          <w:rFonts w:ascii="Arial" w:hAnsi="Arial" w:cs="Arial"/>
          <w:szCs w:val="22"/>
        </w:rPr>
        <w:t xml:space="preserve"> bude </w:t>
      </w:r>
      <w:r w:rsidR="00CA3515" w:rsidRPr="00C3539F">
        <w:rPr>
          <w:rFonts w:ascii="Arial" w:hAnsi="Arial" w:cs="Arial"/>
          <w:szCs w:val="22"/>
        </w:rPr>
        <w:t>Poskytovatel</w:t>
      </w:r>
      <w:r w:rsidRPr="00C3539F">
        <w:rPr>
          <w:rFonts w:ascii="Arial" w:hAnsi="Arial" w:cs="Arial"/>
          <w:szCs w:val="22"/>
        </w:rPr>
        <w:t xml:space="preserve"> </w:t>
      </w:r>
      <w:r w:rsidR="005E0A6F" w:rsidRPr="00C3539F">
        <w:rPr>
          <w:rFonts w:ascii="Arial" w:hAnsi="Arial" w:cs="Arial"/>
          <w:szCs w:val="22"/>
        </w:rPr>
        <w:t>poskytovat</w:t>
      </w:r>
      <w:r w:rsidR="0088352C" w:rsidRPr="00C3539F">
        <w:rPr>
          <w:rFonts w:ascii="Arial" w:hAnsi="Arial" w:cs="Arial"/>
          <w:szCs w:val="22"/>
        </w:rPr>
        <w:t xml:space="preserve"> P</w:t>
      </w:r>
      <w:r w:rsidR="007D00F3" w:rsidRPr="00C3539F">
        <w:rPr>
          <w:rFonts w:ascii="Arial" w:hAnsi="Arial" w:cs="Arial"/>
          <w:szCs w:val="22"/>
        </w:rPr>
        <w:t>oukázk</w:t>
      </w:r>
      <w:r w:rsidRPr="00C3539F">
        <w:rPr>
          <w:rFonts w:ascii="Arial" w:hAnsi="Arial" w:cs="Arial"/>
          <w:szCs w:val="22"/>
        </w:rPr>
        <w:t xml:space="preserve">y s nominální hodnotou </w:t>
      </w:r>
      <w:r w:rsidR="005F0EFA" w:rsidRPr="00C3539F">
        <w:rPr>
          <w:rFonts w:ascii="Arial" w:hAnsi="Arial" w:cs="Arial"/>
          <w:szCs w:val="22"/>
        </w:rPr>
        <w:t>2</w:t>
      </w:r>
      <w:r w:rsidRPr="00C3539F">
        <w:rPr>
          <w:rFonts w:ascii="Arial" w:hAnsi="Arial" w:cs="Arial"/>
          <w:szCs w:val="22"/>
        </w:rPr>
        <w:t>0 Kč, 2</w:t>
      </w:r>
      <w:r w:rsidR="005F0EFA" w:rsidRPr="00C3539F">
        <w:rPr>
          <w:rFonts w:ascii="Arial" w:hAnsi="Arial" w:cs="Arial"/>
          <w:szCs w:val="22"/>
        </w:rPr>
        <w:t>5</w:t>
      </w:r>
      <w:r w:rsidRPr="00C3539F">
        <w:rPr>
          <w:rFonts w:ascii="Arial" w:hAnsi="Arial" w:cs="Arial"/>
          <w:szCs w:val="22"/>
        </w:rPr>
        <w:t xml:space="preserve"> Kč, </w:t>
      </w:r>
      <w:r w:rsidR="005F0EFA" w:rsidRPr="00C3539F">
        <w:rPr>
          <w:rFonts w:ascii="Arial" w:hAnsi="Arial" w:cs="Arial"/>
          <w:szCs w:val="22"/>
        </w:rPr>
        <w:t xml:space="preserve">30 Kč, 50 Kč, 100 Kč, 200 Kč </w:t>
      </w:r>
      <w:r w:rsidRPr="00C3539F">
        <w:rPr>
          <w:rFonts w:ascii="Arial" w:hAnsi="Arial" w:cs="Arial"/>
          <w:szCs w:val="22"/>
        </w:rPr>
        <w:t>a 500 Kč.</w:t>
      </w:r>
    </w:p>
    <w:p w14:paraId="635FFE7D" w14:textId="2B197B3E" w:rsidR="00C3539F" w:rsidRPr="00C3539F" w:rsidRDefault="00547280" w:rsidP="00C3539F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C3539F">
        <w:rPr>
          <w:rFonts w:ascii="Arial" w:hAnsi="Arial" w:cs="Arial"/>
          <w:bCs/>
          <w:szCs w:val="22"/>
        </w:rPr>
        <w:t xml:space="preserve">Poukázky musí mít min. platnost </w:t>
      </w:r>
      <w:r w:rsidR="00C3539F" w:rsidRPr="00C3539F">
        <w:rPr>
          <w:rFonts w:ascii="Arial" w:hAnsi="Arial" w:cs="Arial"/>
          <w:bCs/>
          <w:szCs w:val="22"/>
        </w:rPr>
        <w:t>4 měsíce</w:t>
      </w:r>
      <w:r w:rsidRPr="00C3539F">
        <w:rPr>
          <w:rFonts w:ascii="Arial" w:hAnsi="Arial" w:cs="Arial"/>
          <w:bCs/>
          <w:szCs w:val="22"/>
        </w:rPr>
        <w:t xml:space="preserve"> od data dodání</w:t>
      </w:r>
      <w:r w:rsidR="00CB0FAD" w:rsidRPr="00C3539F">
        <w:rPr>
          <w:rFonts w:ascii="Arial" w:hAnsi="Arial" w:cs="Arial"/>
          <w:bCs/>
          <w:szCs w:val="22"/>
        </w:rPr>
        <w:t xml:space="preserve">, přičemž </w:t>
      </w:r>
      <w:r w:rsidRPr="00C3539F">
        <w:rPr>
          <w:rFonts w:ascii="Arial" w:hAnsi="Arial" w:cs="Arial"/>
          <w:bCs/>
          <w:szCs w:val="22"/>
        </w:rPr>
        <w:t xml:space="preserve">Poskytovatel je povinen </w:t>
      </w:r>
      <w:r w:rsidR="00CB0FAD" w:rsidRPr="00C3539F">
        <w:rPr>
          <w:rFonts w:ascii="Arial" w:hAnsi="Arial" w:cs="Arial"/>
          <w:bCs/>
          <w:szCs w:val="22"/>
        </w:rPr>
        <w:t>bezúplatně</w:t>
      </w:r>
      <w:r w:rsidR="0065461D">
        <w:rPr>
          <w:rFonts w:ascii="Arial" w:hAnsi="Arial" w:cs="Arial"/>
          <w:bCs/>
          <w:szCs w:val="22"/>
        </w:rPr>
        <w:t>,</w:t>
      </w:r>
      <w:r w:rsidR="00CB0FAD" w:rsidRPr="00C3539F">
        <w:rPr>
          <w:rFonts w:ascii="Arial" w:hAnsi="Arial" w:cs="Arial"/>
          <w:bCs/>
          <w:szCs w:val="22"/>
        </w:rPr>
        <w:t xml:space="preserve"> </w:t>
      </w:r>
      <w:r w:rsidRPr="00C3539F">
        <w:rPr>
          <w:rFonts w:ascii="Arial" w:hAnsi="Arial" w:cs="Arial"/>
          <w:bCs/>
          <w:szCs w:val="22"/>
        </w:rPr>
        <w:t>na základě žádosti Objednatele</w:t>
      </w:r>
      <w:r w:rsidR="009925AD">
        <w:rPr>
          <w:rFonts w:ascii="Arial" w:hAnsi="Arial" w:cs="Arial"/>
          <w:bCs/>
          <w:szCs w:val="22"/>
        </w:rPr>
        <w:t>,</w:t>
      </w:r>
      <w:r w:rsidRPr="00C3539F">
        <w:rPr>
          <w:rFonts w:ascii="Arial" w:hAnsi="Arial" w:cs="Arial"/>
          <w:bCs/>
          <w:szCs w:val="22"/>
        </w:rPr>
        <w:t xml:space="preserve"> vyměnit poukázky </w:t>
      </w:r>
      <w:r w:rsidR="00CB0FAD" w:rsidRPr="00C3539F">
        <w:rPr>
          <w:rFonts w:ascii="Arial" w:hAnsi="Arial" w:cs="Arial"/>
          <w:bCs/>
          <w:szCs w:val="22"/>
        </w:rPr>
        <w:t>za nové s</w:t>
      </w:r>
      <w:r w:rsidRPr="00C3539F">
        <w:rPr>
          <w:rFonts w:ascii="Arial" w:hAnsi="Arial" w:cs="Arial"/>
          <w:bCs/>
          <w:szCs w:val="22"/>
        </w:rPr>
        <w:t xml:space="preserve"> 12měsíční dobou platnosti.</w:t>
      </w:r>
      <w:bookmarkStart w:id="1" w:name="_Hlk85627816"/>
    </w:p>
    <w:p w14:paraId="5B5AF90D" w14:textId="14B0F2D1" w:rsidR="00547280" w:rsidRPr="00C3539F" w:rsidRDefault="00547280" w:rsidP="00C3539F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C3539F">
        <w:rPr>
          <w:rFonts w:ascii="Arial" w:hAnsi="Arial" w:cs="Arial"/>
          <w:szCs w:val="22"/>
        </w:rPr>
        <w:t xml:space="preserve">Poukázky musí být </w:t>
      </w:r>
      <w:r w:rsidR="00E5172A" w:rsidRPr="00C3539F">
        <w:rPr>
          <w:rFonts w:ascii="Arial" w:hAnsi="Arial" w:cs="Arial"/>
          <w:szCs w:val="22"/>
        </w:rPr>
        <w:t>distribuovány v recyklovatelných obálkách.</w:t>
      </w:r>
    </w:p>
    <w:bookmarkEnd w:id="1"/>
    <w:p w14:paraId="06884C0A" w14:textId="2917C605" w:rsidR="008277C0" w:rsidRDefault="007B694D" w:rsidP="00547280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C3539F">
        <w:rPr>
          <w:rFonts w:ascii="Arial" w:hAnsi="Arial" w:cs="Arial"/>
          <w:szCs w:val="22"/>
        </w:rPr>
        <w:t>Pouk</w:t>
      </w:r>
      <w:r w:rsidR="007D00F3" w:rsidRPr="00C3539F">
        <w:rPr>
          <w:rFonts w:ascii="Arial" w:hAnsi="Arial" w:cs="Arial"/>
          <w:szCs w:val="22"/>
        </w:rPr>
        <w:t>ázk</w:t>
      </w:r>
      <w:r w:rsidRPr="00C3539F">
        <w:rPr>
          <w:rFonts w:ascii="Arial" w:hAnsi="Arial" w:cs="Arial"/>
          <w:szCs w:val="22"/>
        </w:rPr>
        <w:t xml:space="preserve">y budou mít možnost Beneficienti uplatňovat v souladu </w:t>
      </w:r>
      <w:r w:rsidR="0071060F" w:rsidRPr="00C3539F">
        <w:rPr>
          <w:rFonts w:ascii="Arial" w:hAnsi="Arial" w:cs="Arial"/>
          <w:szCs w:val="22"/>
        </w:rPr>
        <w:t>s</w:t>
      </w:r>
      <w:r w:rsidR="00A7225E" w:rsidRPr="00C3539F">
        <w:rPr>
          <w:rFonts w:ascii="Arial" w:hAnsi="Arial" w:cs="Arial"/>
          <w:szCs w:val="22"/>
        </w:rPr>
        <w:t> </w:t>
      </w:r>
      <w:r w:rsidRPr="00C3539F">
        <w:rPr>
          <w:rFonts w:ascii="Arial" w:hAnsi="Arial" w:cs="Arial"/>
          <w:szCs w:val="22"/>
        </w:rPr>
        <w:t xml:space="preserve">§ 43 odst. 4 </w:t>
      </w:r>
      <w:r w:rsidR="000B3C82" w:rsidRPr="00C3539F">
        <w:rPr>
          <w:rFonts w:ascii="Arial" w:hAnsi="Arial" w:cs="Arial"/>
          <w:szCs w:val="22"/>
        </w:rPr>
        <w:t>z</w:t>
      </w:r>
      <w:r w:rsidRPr="00C3539F">
        <w:rPr>
          <w:rFonts w:ascii="Arial" w:hAnsi="Arial" w:cs="Arial"/>
          <w:szCs w:val="22"/>
        </w:rPr>
        <w:t>ákona</w:t>
      </w:r>
      <w:r w:rsidR="000B3C82" w:rsidRPr="00C3539F">
        <w:rPr>
          <w:rFonts w:ascii="Arial" w:hAnsi="Arial" w:cs="Arial"/>
          <w:szCs w:val="22"/>
        </w:rPr>
        <w:t xml:space="preserve"> o HN</w:t>
      </w:r>
      <w:r w:rsidRPr="00C3539F">
        <w:rPr>
          <w:rFonts w:ascii="Arial" w:hAnsi="Arial" w:cs="Arial"/>
          <w:szCs w:val="22"/>
        </w:rPr>
        <w:t xml:space="preserve"> jako </w:t>
      </w:r>
      <w:r w:rsidR="0088352C" w:rsidRPr="00C3539F">
        <w:rPr>
          <w:rFonts w:ascii="Arial" w:hAnsi="Arial" w:cs="Arial"/>
          <w:szCs w:val="22"/>
        </w:rPr>
        <w:t>P</w:t>
      </w:r>
      <w:r w:rsidRPr="00C3539F">
        <w:rPr>
          <w:rFonts w:ascii="Arial" w:hAnsi="Arial" w:cs="Arial"/>
          <w:szCs w:val="22"/>
        </w:rPr>
        <w:t>ouk</w:t>
      </w:r>
      <w:r w:rsidR="007D00F3" w:rsidRPr="00C3539F">
        <w:rPr>
          <w:rFonts w:ascii="Arial" w:hAnsi="Arial" w:cs="Arial"/>
          <w:szCs w:val="22"/>
        </w:rPr>
        <w:t>ázk</w:t>
      </w:r>
      <w:r w:rsidRPr="00C3539F">
        <w:rPr>
          <w:rFonts w:ascii="Arial" w:hAnsi="Arial" w:cs="Arial"/>
          <w:szCs w:val="22"/>
        </w:rPr>
        <w:t>y na hmotnou pomoc</w:t>
      </w:r>
      <w:r w:rsidRPr="008277C0">
        <w:rPr>
          <w:rFonts w:ascii="Arial" w:hAnsi="Arial" w:cs="Arial"/>
          <w:szCs w:val="22"/>
        </w:rPr>
        <w:t xml:space="preserve"> v zařízení poskytujícím sociální služby, </w:t>
      </w:r>
      <w:r w:rsidR="0088352C" w:rsidRPr="008277C0">
        <w:rPr>
          <w:rFonts w:ascii="Arial" w:hAnsi="Arial" w:cs="Arial"/>
          <w:szCs w:val="22"/>
        </w:rPr>
        <w:t>P</w:t>
      </w:r>
      <w:r w:rsidRPr="008277C0">
        <w:rPr>
          <w:rFonts w:ascii="Arial" w:hAnsi="Arial" w:cs="Arial"/>
          <w:szCs w:val="22"/>
        </w:rPr>
        <w:t>ouk</w:t>
      </w:r>
      <w:r w:rsidR="007D00F3" w:rsidRPr="008277C0">
        <w:rPr>
          <w:rFonts w:ascii="Arial" w:hAnsi="Arial" w:cs="Arial"/>
          <w:szCs w:val="22"/>
        </w:rPr>
        <w:t>ázk</w:t>
      </w:r>
      <w:r w:rsidRPr="008277C0">
        <w:rPr>
          <w:rFonts w:ascii="Arial" w:hAnsi="Arial" w:cs="Arial"/>
          <w:szCs w:val="22"/>
        </w:rPr>
        <w:t xml:space="preserve">y na nákup </w:t>
      </w:r>
      <w:r w:rsidR="004A3D73" w:rsidRPr="008277C0">
        <w:rPr>
          <w:rFonts w:ascii="Arial" w:hAnsi="Arial" w:cs="Arial"/>
          <w:szCs w:val="22"/>
        </w:rPr>
        <w:t>sortimentu</w:t>
      </w:r>
      <w:r w:rsidRPr="008277C0">
        <w:rPr>
          <w:rFonts w:ascii="Arial" w:hAnsi="Arial" w:cs="Arial"/>
          <w:szCs w:val="22"/>
        </w:rPr>
        <w:t xml:space="preserve"> ve stanovené hodnotě a </w:t>
      </w:r>
      <w:r w:rsidR="0088352C" w:rsidRPr="008277C0">
        <w:rPr>
          <w:rFonts w:ascii="Arial" w:hAnsi="Arial" w:cs="Arial"/>
          <w:szCs w:val="22"/>
        </w:rPr>
        <w:t>P</w:t>
      </w:r>
      <w:r w:rsidRPr="008277C0">
        <w:rPr>
          <w:rFonts w:ascii="Arial" w:hAnsi="Arial" w:cs="Arial"/>
          <w:szCs w:val="22"/>
        </w:rPr>
        <w:t>ouk</w:t>
      </w:r>
      <w:r w:rsidR="007D00F3" w:rsidRPr="008277C0">
        <w:rPr>
          <w:rFonts w:ascii="Arial" w:hAnsi="Arial" w:cs="Arial"/>
          <w:szCs w:val="22"/>
        </w:rPr>
        <w:t>ázk</w:t>
      </w:r>
      <w:r w:rsidRPr="008277C0">
        <w:rPr>
          <w:rFonts w:ascii="Arial" w:hAnsi="Arial" w:cs="Arial"/>
          <w:szCs w:val="22"/>
        </w:rPr>
        <w:t xml:space="preserve">y na přímý odběr </w:t>
      </w:r>
      <w:r w:rsidR="00A25B75" w:rsidRPr="008277C0">
        <w:rPr>
          <w:rFonts w:ascii="Arial" w:hAnsi="Arial" w:cs="Arial"/>
          <w:szCs w:val="22"/>
        </w:rPr>
        <w:t>sortimentu</w:t>
      </w:r>
      <w:r w:rsidRPr="008277C0">
        <w:rPr>
          <w:rFonts w:ascii="Arial" w:hAnsi="Arial" w:cs="Arial"/>
          <w:szCs w:val="22"/>
        </w:rPr>
        <w:t xml:space="preserve"> ve stanovené hodnotě.</w:t>
      </w:r>
    </w:p>
    <w:p w14:paraId="4DDD918E" w14:textId="1C2AF3B9" w:rsidR="00EE46B3" w:rsidRDefault="00CA3515" w:rsidP="00E5172A">
      <w:pPr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8277C0">
        <w:rPr>
          <w:rFonts w:ascii="Arial" w:hAnsi="Arial" w:cs="Arial"/>
          <w:szCs w:val="22"/>
        </w:rPr>
        <w:lastRenderedPageBreak/>
        <w:t>Poskytovatel</w:t>
      </w:r>
      <w:r w:rsidR="007B694D" w:rsidRPr="008277C0">
        <w:rPr>
          <w:rFonts w:ascii="Arial" w:hAnsi="Arial" w:cs="Arial"/>
          <w:szCs w:val="22"/>
        </w:rPr>
        <w:t xml:space="preserve"> je povinen </w:t>
      </w:r>
      <w:r w:rsidR="004B2F3E" w:rsidRPr="008277C0">
        <w:rPr>
          <w:rFonts w:ascii="Arial" w:hAnsi="Arial" w:cs="Arial"/>
          <w:szCs w:val="22"/>
        </w:rPr>
        <w:t xml:space="preserve">umožnit </w:t>
      </w:r>
      <w:r w:rsidRPr="008277C0">
        <w:rPr>
          <w:rFonts w:ascii="Arial" w:hAnsi="Arial" w:cs="Arial"/>
          <w:szCs w:val="22"/>
        </w:rPr>
        <w:t>Objednatel</w:t>
      </w:r>
      <w:r w:rsidR="00F155CB" w:rsidRPr="008277C0">
        <w:rPr>
          <w:rFonts w:ascii="Arial" w:hAnsi="Arial" w:cs="Arial"/>
          <w:szCs w:val="22"/>
        </w:rPr>
        <w:t>i</w:t>
      </w:r>
      <w:r w:rsidR="004B2F3E" w:rsidRPr="008277C0">
        <w:rPr>
          <w:rFonts w:ascii="Arial" w:hAnsi="Arial" w:cs="Arial"/>
          <w:szCs w:val="22"/>
        </w:rPr>
        <w:t xml:space="preserve"> nabýt k </w:t>
      </w:r>
      <w:r w:rsidR="0082191D" w:rsidRPr="008277C0">
        <w:rPr>
          <w:rFonts w:ascii="Arial" w:hAnsi="Arial" w:cs="Arial"/>
          <w:szCs w:val="22"/>
        </w:rPr>
        <w:t>poskytovaným</w:t>
      </w:r>
      <w:r w:rsidR="004B2F3E" w:rsidRPr="008277C0">
        <w:rPr>
          <w:rFonts w:ascii="Arial" w:hAnsi="Arial" w:cs="Arial"/>
          <w:szCs w:val="22"/>
        </w:rPr>
        <w:t xml:space="preserve"> </w:t>
      </w:r>
      <w:r w:rsidR="00F155CB" w:rsidRPr="008277C0">
        <w:rPr>
          <w:rFonts w:ascii="Arial" w:hAnsi="Arial" w:cs="Arial"/>
          <w:szCs w:val="22"/>
        </w:rPr>
        <w:t>Poukázk</w:t>
      </w:r>
      <w:r w:rsidR="0082191D" w:rsidRPr="008277C0">
        <w:rPr>
          <w:rFonts w:ascii="Arial" w:hAnsi="Arial" w:cs="Arial"/>
          <w:szCs w:val="22"/>
        </w:rPr>
        <w:t>ám</w:t>
      </w:r>
      <w:r w:rsidR="004B2F3E" w:rsidRPr="008277C0">
        <w:rPr>
          <w:rFonts w:ascii="Arial" w:hAnsi="Arial" w:cs="Arial"/>
          <w:szCs w:val="22"/>
        </w:rPr>
        <w:t xml:space="preserve"> vlastnické právo </w:t>
      </w:r>
      <w:r w:rsidR="00A7225E" w:rsidRPr="008277C0">
        <w:rPr>
          <w:rFonts w:ascii="Arial" w:hAnsi="Arial" w:cs="Arial"/>
          <w:szCs w:val="22"/>
        </w:rPr>
        <w:t>a </w:t>
      </w:r>
      <w:r w:rsidR="004B2F3E" w:rsidRPr="008277C0">
        <w:rPr>
          <w:rFonts w:ascii="Arial" w:hAnsi="Arial" w:cs="Arial"/>
          <w:szCs w:val="22"/>
        </w:rPr>
        <w:t>povinnost</w:t>
      </w:r>
      <w:r w:rsidR="0020650A" w:rsidRPr="008277C0">
        <w:rPr>
          <w:rFonts w:ascii="Arial" w:hAnsi="Arial" w:cs="Arial"/>
          <w:szCs w:val="22"/>
        </w:rPr>
        <w:t>í</w:t>
      </w:r>
      <w:r w:rsidR="004B2F3E" w:rsidRPr="008277C0">
        <w:rPr>
          <w:rFonts w:ascii="Arial" w:hAnsi="Arial" w:cs="Arial"/>
          <w:szCs w:val="22"/>
        </w:rPr>
        <w:t xml:space="preserve"> </w:t>
      </w:r>
      <w:r w:rsidRPr="008277C0">
        <w:rPr>
          <w:rFonts w:ascii="Arial" w:hAnsi="Arial" w:cs="Arial"/>
          <w:szCs w:val="22"/>
        </w:rPr>
        <w:t>Objednatel</w:t>
      </w:r>
      <w:r w:rsidR="0082191D" w:rsidRPr="008277C0">
        <w:rPr>
          <w:rFonts w:ascii="Arial" w:hAnsi="Arial" w:cs="Arial"/>
          <w:szCs w:val="22"/>
        </w:rPr>
        <w:t>e</w:t>
      </w:r>
      <w:r w:rsidR="009D36DB" w:rsidRPr="008277C0">
        <w:rPr>
          <w:rFonts w:ascii="Arial" w:hAnsi="Arial" w:cs="Arial"/>
          <w:szCs w:val="22"/>
        </w:rPr>
        <w:t xml:space="preserve"> </w:t>
      </w:r>
      <w:r w:rsidR="0020650A" w:rsidRPr="008277C0">
        <w:rPr>
          <w:rFonts w:ascii="Arial" w:hAnsi="Arial" w:cs="Arial"/>
          <w:szCs w:val="22"/>
        </w:rPr>
        <w:t xml:space="preserve">je </w:t>
      </w:r>
      <w:r w:rsidR="009D36DB" w:rsidRPr="008277C0">
        <w:rPr>
          <w:rFonts w:ascii="Arial" w:hAnsi="Arial" w:cs="Arial"/>
          <w:szCs w:val="22"/>
        </w:rPr>
        <w:t xml:space="preserve">řádně </w:t>
      </w:r>
      <w:r w:rsidR="007811BA" w:rsidRPr="008277C0">
        <w:rPr>
          <w:rFonts w:ascii="Arial" w:hAnsi="Arial" w:cs="Arial"/>
          <w:szCs w:val="22"/>
        </w:rPr>
        <w:t>poskytnuté</w:t>
      </w:r>
      <w:r w:rsidR="00342611" w:rsidRPr="008277C0">
        <w:rPr>
          <w:rFonts w:ascii="Arial" w:hAnsi="Arial" w:cs="Arial"/>
          <w:szCs w:val="22"/>
        </w:rPr>
        <w:t xml:space="preserve"> </w:t>
      </w:r>
      <w:r w:rsidR="00F155CB" w:rsidRPr="008277C0">
        <w:rPr>
          <w:rFonts w:ascii="Arial" w:hAnsi="Arial" w:cs="Arial"/>
          <w:szCs w:val="22"/>
        </w:rPr>
        <w:t>Poukázky</w:t>
      </w:r>
      <w:r w:rsidR="00251D0B" w:rsidRPr="008277C0">
        <w:rPr>
          <w:rFonts w:ascii="Arial" w:hAnsi="Arial" w:cs="Arial"/>
          <w:szCs w:val="22"/>
        </w:rPr>
        <w:t xml:space="preserve"> </w:t>
      </w:r>
      <w:r w:rsidR="009D36DB" w:rsidRPr="008277C0">
        <w:rPr>
          <w:rFonts w:ascii="Arial" w:hAnsi="Arial" w:cs="Arial"/>
          <w:szCs w:val="22"/>
        </w:rPr>
        <w:t>převzít a</w:t>
      </w:r>
      <w:r w:rsidR="00215588" w:rsidRPr="008277C0">
        <w:rPr>
          <w:rFonts w:ascii="Arial" w:hAnsi="Arial" w:cs="Arial"/>
          <w:szCs w:val="22"/>
        </w:rPr>
        <w:t xml:space="preserve"> uhradit </w:t>
      </w:r>
      <w:r w:rsidRPr="008277C0">
        <w:rPr>
          <w:rFonts w:ascii="Arial" w:hAnsi="Arial" w:cs="Arial"/>
          <w:szCs w:val="22"/>
        </w:rPr>
        <w:t>Poskytovatel</w:t>
      </w:r>
      <w:r w:rsidR="0082191D" w:rsidRPr="008277C0">
        <w:rPr>
          <w:rFonts w:ascii="Arial" w:hAnsi="Arial" w:cs="Arial"/>
          <w:szCs w:val="22"/>
        </w:rPr>
        <w:t>i</w:t>
      </w:r>
      <w:r w:rsidR="004B2F3E" w:rsidRPr="008277C0">
        <w:rPr>
          <w:rFonts w:ascii="Arial" w:hAnsi="Arial" w:cs="Arial"/>
          <w:szCs w:val="22"/>
        </w:rPr>
        <w:t xml:space="preserve"> </w:t>
      </w:r>
      <w:r w:rsidR="00251D0B" w:rsidRPr="008277C0">
        <w:rPr>
          <w:rFonts w:ascii="Arial" w:hAnsi="Arial" w:cs="Arial"/>
          <w:szCs w:val="22"/>
        </w:rPr>
        <w:t xml:space="preserve">cenu sjednanou </w:t>
      </w:r>
      <w:r w:rsidR="00182951" w:rsidRPr="008277C0">
        <w:rPr>
          <w:rFonts w:ascii="Arial" w:hAnsi="Arial" w:cs="Arial"/>
          <w:szCs w:val="22"/>
        </w:rPr>
        <w:t xml:space="preserve">touto </w:t>
      </w:r>
      <w:r w:rsidR="00A45B3D" w:rsidRPr="008277C0">
        <w:rPr>
          <w:rFonts w:ascii="Arial" w:hAnsi="Arial" w:cs="Arial"/>
          <w:szCs w:val="22"/>
        </w:rPr>
        <w:t xml:space="preserve">Rámcovou </w:t>
      </w:r>
      <w:r w:rsidR="00182951" w:rsidRPr="008277C0">
        <w:rPr>
          <w:rFonts w:ascii="Arial" w:hAnsi="Arial" w:cs="Arial"/>
          <w:szCs w:val="22"/>
        </w:rPr>
        <w:t>dohodou.</w:t>
      </w:r>
    </w:p>
    <w:p w14:paraId="36D4BA6D" w14:textId="77777777" w:rsidR="00471BEF" w:rsidRPr="00E5172A" w:rsidRDefault="00471BEF" w:rsidP="00471BEF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</w:p>
    <w:p w14:paraId="7ECEA3A5" w14:textId="6A2235F8" w:rsidR="008277C0" w:rsidRPr="008277C0" w:rsidRDefault="008277C0" w:rsidP="000B3C82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8277C0">
        <w:rPr>
          <w:rFonts w:ascii="Arial" w:hAnsi="Arial" w:cs="Arial"/>
          <w:b/>
          <w:bCs/>
          <w:szCs w:val="22"/>
        </w:rPr>
        <w:t>III.</w:t>
      </w:r>
    </w:p>
    <w:p w14:paraId="022855CB" w14:textId="0629FDF4" w:rsidR="000F639D" w:rsidRPr="00974774" w:rsidRDefault="000F639D" w:rsidP="000B3C82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974774">
        <w:rPr>
          <w:rFonts w:ascii="Arial" w:hAnsi="Arial" w:cs="Arial"/>
          <w:b/>
          <w:bCs/>
          <w:szCs w:val="22"/>
        </w:rPr>
        <w:t xml:space="preserve">Uzavírání </w:t>
      </w:r>
      <w:r w:rsidR="008277C0">
        <w:rPr>
          <w:rFonts w:ascii="Arial" w:hAnsi="Arial" w:cs="Arial"/>
          <w:b/>
          <w:bCs/>
          <w:szCs w:val="22"/>
        </w:rPr>
        <w:t>dílčích smluv (o</w:t>
      </w:r>
      <w:r w:rsidR="006E458A" w:rsidRPr="00974774">
        <w:rPr>
          <w:rFonts w:ascii="Arial" w:hAnsi="Arial" w:cs="Arial"/>
          <w:b/>
          <w:bCs/>
          <w:szCs w:val="22"/>
        </w:rPr>
        <w:t>bjednávek</w:t>
      </w:r>
      <w:r w:rsidR="008277C0">
        <w:rPr>
          <w:rFonts w:ascii="Arial" w:hAnsi="Arial" w:cs="Arial"/>
          <w:b/>
          <w:bCs/>
          <w:szCs w:val="22"/>
        </w:rPr>
        <w:t>)</w:t>
      </w:r>
    </w:p>
    <w:p w14:paraId="2E08A284" w14:textId="68763A02" w:rsidR="008277C0" w:rsidRPr="008277C0" w:rsidRDefault="001F1777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Dílčí smlouvy (o</w:t>
      </w:r>
      <w:r w:rsidR="006E458A">
        <w:rPr>
          <w:rFonts w:ascii="Arial" w:hAnsi="Arial" w:cs="Arial"/>
          <w:szCs w:val="22"/>
        </w:rPr>
        <w:t>bjednávky</w:t>
      </w:r>
      <w:r>
        <w:rPr>
          <w:rFonts w:ascii="Arial" w:hAnsi="Arial" w:cs="Arial"/>
          <w:szCs w:val="22"/>
        </w:rPr>
        <w:t>)</w:t>
      </w:r>
      <w:r w:rsidR="000F639D" w:rsidRPr="00974774">
        <w:rPr>
          <w:rFonts w:ascii="Arial" w:hAnsi="Arial" w:cs="Arial"/>
          <w:szCs w:val="22"/>
        </w:rPr>
        <w:t xml:space="preserve"> dle této </w:t>
      </w:r>
      <w:r w:rsidR="00A45B3D" w:rsidRPr="00974774">
        <w:rPr>
          <w:rFonts w:ascii="Arial" w:hAnsi="Arial" w:cs="Arial"/>
          <w:szCs w:val="22"/>
        </w:rPr>
        <w:t xml:space="preserve">Rámcové </w:t>
      </w:r>
      <w:r w:rsidR="00F83EA9" w:rsidRPr="00974774">
        <w:rPr>
          <w:rFonts w:ascii="Arial" w:hAnsi="Arial" w:cs="Arial"/>
          <w:szCs w:val="22"/>
        </w:rPr>
        <w:t>dohody</w:t>
      </w:r>
      <w:r w:rsidR="000F639D" w:rsidRPr="00974774">
        <w:rPr>
          <w:rFonts w:ascii="Arial" w:hAnsi="Arial" w:cs="Arial"/>
          <w:szCs w:val="22"/>
        </w:rPr>
        <w:t xml:space="preserve"> budou uzavírány na základě písemné výzvy </w:t>
      </w:r>
      <w:r w:rsidR="00CA3515" w:rsidRPr="00974774">
        <w:rPr>
          <w:rFonts w:ascii="Arial" w:hAnsi="Arial" w:cs="Arial"/>
          <w:szCs w:val="22"/>
        </w:rPr>
        <w:t>Objednatel</w:t>
      </w:r>
      <w:r w:rsidR="00347AB9" w:rsidRPr="00974774">
        <w:rPr>
          <w:rFonts w:ascii="Arial" w:hAnsi="Arial" w:cs="Arial"/>
          <w:szCs w:val="22"/>
        </w:rPr>
        <w:t>e</w:t>
      </w:r>
      <w:r w:rsidR="000F639D" w:rsidRPr="00974774">
        <w:rPr>
          <w:rFonts w:ascii="Arial" w:hAnsi="Arial" w:cs="Arial"/>
          <w:szCs w:val="22"/>
        </w:rPr>
        <w:t xml:space="preserve"> k</w:t>
      </w:r>
      <w:r w:rsidR="001E17DE" w:rsidRPr="00974774">
        <w:rPr>
          <w:rFonts w:ascii="Arial" w:hAnsi="Arial" w:cs="Arial"/>
          <w:szCs w:val="22"/>
        </w:rPr>
        <w:t> </w:t>
      </w:r>
      <w:r w:rsidR="000F639D" w:rsidRPr="00974774">
        <w:rPr>
          <w:rFonts w:ascii="Arial" w:hAnsi="Arial" w:cs="Arial"/>
          <w:szCs w:val="22"/>
        </w:rPr>
        <w:t>po</w:t>
      </w:r>
      <w:r w:rsidR="001E17DE" w:rsidRPr="00974774">
        <w:rPr>
          <w:rFonts w:ascii="Arial" w:hAnsi="Arial" w:cs="Arial"/>
          <w:szCs w:val="22"/>
        </w:rPr>
        <w:t>skytnutí plně</w:t>
      </w:r>
      <w:r w:rsidR="00251D0B" w:rsidRPr="00974774">
        <w:rPr>
          <w:rFonts w:ascii="Arial" w:hAnsi="Arial" w:cs="Arial"/>
          <w:szCs w:val="22"/>
        </w:rPr>
        <w:t>ní</w:t>
      </w:r>
      <w:r w:rsidR="001E17DE" w:rsidRPr="00974774">
        <w:rPr>
          <w:rFonts w:ascii="Arial" w:hAnsi="Arial" w:cs="Arial"/>
          <w:szCs w:val="22"/>
        </w:rPr>
        <w:t xml:space="preserve"> a písemného potvrzení této výzv</w:t>
      </w:r>
      <w:r w:rsidR="004B2F3E" w:rsidRPr="00974774">
        <w:rPr>
          <w:rFonts w:ascii="Arial" w:hAnsi="Arial" w:cs="Arial"/>
          <w:szCs w:val="22"/>
        </w:rPr>
        <w:t xml:space="preserve">y </w:t>
      </w:r>
      <w:r w:rsidR="004B2F3E" w:rsidRPr="008277C0">
        <w:rPr>
          <w:rFonts w:ascii="Arial" w:hAnsi="Arial" w:cs="Arial"/>
          <w:szCs w:val="22"/>
        </w:rPr>
        <w:t>k poskytnutí plnění</w:t>
      </w:r>
      <w:r w:rsidR="001E17DE" w:rsidRPr="008277C0">
        <w:rPr>
          <w:rFonts w:ascii="Arial" w:hAnsi="Arial" w:cs="Arial"/>
          <w:szCs w:val="22"/>
        </w:rPr>
        <w:t xml:space="preserve"> </w:t>
      </w:r>
      <w:r w:rsidR="00CA3515" w:rsidRPr="008277C0">
        <w:rPr>
          <w:rFonts w:ascii="Arial" w:hAnsi="Arial" w:cs="Arial"/>
          <w:szCs w:val="22"/>
        </w:rPr>
        <w:t>Poskytovatel</w:t>
      </w:r>
      <w:r w:rsidR="00347AB9" w:rsidRPr="008277C0">
        <w:rPr>
          <w:rFonts w:ascii="Arial" w:hAnsi="Arial" w:cs="Arial"/>
          <w:szCs w:val="22"/>
        </w:rPr>
        <w:t>em</w:t>
      </w:r>
      <w:r w:rsidR="001E17DE" w:rsidRPr="008277C0">
        <w:rPr>
          <w:rFonts w:ascii="Arial" w:hAnsi="Arial" w:cs="Arial"/>
          <w:szCs w:val="22"/>
        </w:rPr>
        <w:t>, je</w:t>
      </w:r>
      <w:r w:rsidR="00C46EF5" w:rsidRPr="008277C0">
        <w:rPr>
          <w:rFonts w:ascii="Arial" w:hAnsi="Arial" w:cs="Arial"/>
          <w:szCs w:val="22"/>
        </w:rPr>
        <w:t>n</w:t>
      </w:r>
      <w:r w:rsidR="001E17DE" w:rsidRPr="008277C0">
        <w:rPr>
          <w:rFonts w:ascii="Arial" w:hAnsi="Arial" w:cs="Arial"/>
          <w:szCs w:val="22"/>
        </w:rPr>
        <w:t xml:space="preserve">ž je přijetím návrhu </w:t>
      </w:r>
      <w:r w:rsidR="008277C0" w:rsidRPr="008277C0">
        <w:rPr>
          <w:rFonts w:ascii="Arial" w:hAnsi="Arial" w:cs="Arial"/>
          <w:szCs w:val="22"/>
        </w:rPr>
        <w:t>dílčí smlouvy (o</w:t>
      </w:r>
      <w:r w:rsidR="006E458A" w:rsidRPr="008277C0">
        <w:rPr>
          <w:rFonts w:ascii="Arial" w:hAnsi="Arial" w:cs="Arial"/>
          <w:szCs w:val="22"/>
        </w:rPr>
        <w:t>bjednávky</w:t>
      </w:r>
      <w:r w:rsidR="008277C0" w:rsidRPr="008277C0">
        <w:rPr>
          <w:rFonts w:ascii="Arial" w:hAnsi="Arial" w:cs="Arial"/>
          <w:szCs w:val="22"/>
        </w:rPr>
        <w:t>)</w:t>
      </w:r>
      <w:r w:rsidR="000B3C82">
        <w:rPr>
          <w:rFonts w:ascii="Arial" w:hAnsi="Arial" w:cs="Arial"/>
          <w:szCs w:val="22"/>
        </w:rPr>
        <w:t>.</w:t>
      </w:r>
    </w:p>
    <w:p w14:paraId="12147B3D" w14:textId="542C1476" w:rsidR="008277C0" w:rsidRPr="008277C0" w:rsidRDefault="004D0A26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8277C0">
        <w:rPr>
          <w:rFonts w:ascii="Arial" w:hAnsi="Arial" w:cs="Arial"/>
          <w:szCs w:val="22"/>
        </w:rPr>
        <w:t xml:space="preserve">Pokud cena plnění na základě </w:t>
      </w:r>
      <w:r w:rsidR="006E458A" w:rsidRPr="008277C0">
        <w:rPr>
          <w:rFonts w:ascii="Arial" w:hAnsi="Arial" w:cs="Arial"/>
          <w:szCs w:val="22"/>
        </w:rPr>
        <w:t>jedné</w:t>
      </w:r>
      <w:r w:rsidR="008277C0" w:rsidRPr="008277C0">
        <w:rPr>
          <w:rFonts w:ascii="Arial" w:hAnsi="Arial" w:cs="Arial"/>
          <w:szCs w:val="22"/>
        </w:rPr>
        <w:t xml:space="preserve"> dílčí smlouvy (o</w:t>
      </w:r>
      <w:r w:rsidR="006E458A" w:rsidRPr="008277C0">
        <w:rPr>
          <w:rFonts w:ascii="Arial" w:hAnsi="Arial" w:cs="Arial"/>
          <w:szCs w:val="22"/>
        </w:rPr>
        <w:t>bjednávky</w:t>
      </w:r>
      <w:r w:rsidR="008277C0" w:rsidRPr="008277C0">
        <w:rPr>
          <w:rFonts w:ascii="Arial" w:hAnsi="Arial" w:cs="Arial"/>
          <w:szCs w:val="22"/>
        </w:rPr>
        <w:t>)</w:t>
      </w:r>
      <w:r w:rsidRPr="008277C0">
        <w:rPr>
          <w:rFonts w:ascii="Arial" w:hAnsi="Arial" w:cs="Arial"/>
          <w:szCs w:val="22"/>
        </w:rPr>
        <w:t xml:space="preserve"> převyšuje 50.000 Kč</w:t>
      </w:r>
      <w:r w:rsidR="006E458A" w:rsidRPr="008277C0">
        <w:rPr>
          <w:rFonts w:ascii="Arial" w:hAnsi="Arial" w:cs="Arial"/>
          <w:szCs w:val="22"/>
        </w:rPr>
        <w:t xml:space="preserve"> bez DPH</w:t>
      </w:r>
      <w:r w:rsidRPr="008277C0">
        <w:rPr>
          <w:rFonts w:ascii="Arial" w:hAnsi="Arial" w:cs="Arial"/>
          <w:szCs w:val="22"/>
        </w:rPr>
        <w:t>, nabývá</w:t>
      </w:r>
      <w:r w:rsidR="00BF1CF1" w:rsidRPr="008277C0">
        <w:rPr>
          <w:rFonts w:ascii="Arial" w:hAnsi="Arial" w:cs="Arial"/>
          <w:szCs w:val="22"/>
        </w:rPr>
        <w:t xml:space="preserve"> d</w:t>
      </w:r>
      <w:r w:rsidRPr="008277C0">
        <w:rPr>
          <w:rFonts w:ascii="Arial" w:hAnsi="Arial" w:cs="Arial"/>
          <w:szCs w:val="22"/>
        </w:rPr>
        <w:t>ílčí smlouva</w:t>
      </w:r>
      <w:r w:rsidR="008277C0" w:rsidRPr="008277C0">
        <w:rPr>
          <w:rFonts w:ascii="Arial" w:hAnsi="Arial" w:cs="Arial"/>
          <w:szCs w:val="22"/>
        </w:rPr>
        <w:t xml:space="preserve"> (objednávka)</w:t>
      </w:r>
      <w:r w:rsidRPr="008277C0">
        <w:rPr>
          <w:rFonts w:ascii="Arial" w:hAnsi="Arial" w:cs="Arial"/>
          <w:szCs w:val="22"/>
        </w:rPr>
        <w:t xml:space="preserve"> účinnosti dnem uveřejnění v registru smluv. Dílčí smlouvu </w:t>
      </w:r>
      <w:r w:rsidR="008277C0" w:rsidRPr="008277C0">
        <w:rPr>
          <w:rFonts w:ascii="Arial" w:hAnsi="Arial" w:cs="Arial"/>
          <w:szCs w:val="22"/>
        </w:rPr>
        <w:t xml:space="preserve">(objednávku) </w:t>
      </w:r>
      <w:r w:rsidRPr="008277C0">
        <w:rPr>
          <w:rFonts w:ascii="Arial" w:hAnsi="Arial" w:cs="Arial"/>
          <w:szCs w:val="22"/>
        </w:rPr>
        <w:t xml:space="preserve">se zavazuje uveřejnit v registru smluv </w:t>
      </w:r>
      <w:r w:rsidR="00CA3515" w:rsidRPr="008277C0">
        <w:rPr>
          <w:rFonts w:ascii="Arial" w:hAnsi="Arial" w:cs="Arial"/>
          <w:szCs w:val="22"/>
        </w:rPr>
        <w:t>Poskytovatel</w:t>
      </w:r>
      <w:r w:rsidR="000B3C82">
        <w:rPr>
          <w:rFonts w:ascii="Arial" w:hAnsi="Arial" w:cs="Arial"/>
          <w:szCs w:val="22"/>
        </w:rPr>
        <w:t>.</w:t>
      </w:r>
    </w:p>
    <w:p w14:paraId="6799BBA6" w14:textId="77777777" w:rsidR="008277C0" w:rsidRDefault="00BF1CF1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8277C0">
        <w:rPr>
          <w:rFonts w:ascii="Arial" w:hAnsi="Arial" w:cs="Arial"/>
          <w:szCs w:val="22"/>
        </w:rPr>
        <w:t>Pokud cena plnění na základě d</w:t>
      </w:r>
      <w:r w:rsidR="004D0A26" w:rsidRPr="008277C0">
        <w:rPr>
          <w:rFonts w:ascii="Arial" w:hAnsi="Arial" w:cs="Arial"/>
          <w:szCs w:val="22"/>
        </w:rPr>
        <w:t xml:space="preserve">ílčí smlouvy </w:t>
      </w:r>
      <w:r w:rsidR="008277C0">
        <w:rPr>
          <w:rFonts w:ascii="Arial" w:hAnsi="Arial" w:cs="Arial"/>
          <w:szCs w:val="22"/>
        </w:rPr>
        <w:t xml:space="preserve">(objednávky) </w:t>
      </w:r>
      <w:r w:rsidR="004D0A26" w:rsidRPr="008277C0">
        <w:rPr>
          <w:rFonts w:ascii="Arial" w:hAnsi="Arial" w:cs="Arial"/>
          <w:szCs w:val="22"/>
        </w:rPr>
        <w:t>nepřevyšuje 50.000 Kč</w:t>
      </w:r>
      <w:r w:rsidR="006E458A" w:rsidRPr="008277C0">
        <w:rPr>
          <w:rFonts w:ascii="Arial" w:hAnsi="Arial" w:cs="Arial"/>
          <w:szCs w:val="22"/>
        </w:rPr>
        <w:t xml:space="preserve"> bez DPH</w:t>
      </w:r>
      <w:r w:rsidR="004D0A26" w:rsidRPr="008277C0">
        <w:rPr>
          <w:rFonts w:ascii="Arial" w:hAnsi="Arial" w:cs="Arial"/>
          <w:szCs w:val="22"/>
        </w:rPr>
        <w:t xml:space="preserve">, nabývá účinnosti již dnem </w:t>
      </w:r>
      <w:r w:rsidR="008277C0">
        <w:rPr>
          <w:rFonts w:ascii="Arial" w:hAnsi="Arial" w:cs="Arial"/>
          <w:szCs w:val="22"/>
        </w:rPr>
        <w:t>přijetí</w:t>
      </w:r>
      <w:r w:rsidRPr="008277C0">
        <w:rPr>
          <w:rFonts w:ascii="Arial" w:hAnsi="Arial" w:cs="Arial"/>
          <w:szCs w:val="22"/>
        </w:rPr>
        <w:t>, a tato d</w:t>
      </w:r>
      <w:r w:rsidR="004D0A26" w:rsidRPr="008277C0">
        <w:rPr>
          <w:rFonts w:ascii="Arial" w:hAnsi="Arial" w:cs="Arial"/>
          <w:szCs w:val="22"/>
        </w:rPr>
        <w:t xml:space="preserve">ílčí smlouva </w:t>
      </w:r>
      <w:r w:rsidR="008277C0">
        <w:rPr>
          <w:rFonts w:ascii="Arial" w:hAnsi="Arial" w:cs="Arial"/>
          <w:szCs w:val="22"/>
        </w:rPr>
        <w:t xml:space="preserve">(objednávka) </w:t>
      </w:r>
      <w:r w:rsidR="004D0A26" w:rsidRPr="008277C0">
        <w:rPr>
          <w:rFonts w:ascii="Arial" w:hAnsi="Arial" w:cs="Arial"/>
          <w:szCs w:val="22"/>
        </w:rPr>
        <w:t>se v registru smluv neuveřejňuje.</w:t>
      </w:r>
    </w:p>
    <w:p w14:paraId="6B3C6129" w14:textId="52DB22CE" w:rsidR="008277C0" w:rsidRPr="001D1382" w:rsidRDefault="00CA3515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8277C0">
        <w:rPr>
          <w:rFonts w:ascii="Arial" w:hAnsi="Arial" w:cs="Arial"/>
          <w:szCs w:val="22"/>
        </w:rPr>
        <w:t>Poskytovatel</w:t>
      </w:r>
      <w:r w:rsidR="00B96E2C" w:rsidRPr="008277C0">
        <w:rPr>
          <w:rFonts w:ascii="Arial" w:hAnsi="Arial" w:cs="Arial"/>
          <w:szCs w:val="22"/>
        </w:rPr>
        <w:t xml:space="preserve"> a </w:t>
      </w:r>
      <w:r w:rsidRPr="008277C0">
        <w:rPr>
          <w:rFonts w:ascii="Arial" w:hAnsi="Arial" w:cs="Arial"/>
          <w:szCs w:val="22"/>
        </w:rPr>
        <w:t>Objednatel</w:t>
      </w:r>
      <w:r w:rsidR="004B2F3E" w:rsidRPr="008277C0">
        <w:rPr>
          <w:rFonts w:ascii="Arial" w:hAnsi="Arial" w:cs="Arial"/>
          <w:szCs w:val="22"/>
        </w:rPr>
        <w:t xml:space="preserve"> sjednávají, že p</w:t>
      </w:r>
      <w:r w:rsidR="001E17DE" w:rsidRPr="008277C0">
        <w:rPr>
          <w:rFonts w:ascii="Arial" w:hAnsi="Arial" w:cs="Arial"/>
          <w:szCs w:val="22"/>
        </w:rPr>
        <w:t xml:space="preserve">ísemná výzva </w:t>
      </w:r>
      <w:r w:rsidRPr="008277C0">
        <w:rPr>
          <w:rFonts w:ascii="Arial" w:hAnsi="Arial" w:cs="Arial"/>
          <w:szCs w:val="22"/>
        </w:rPr>
        <w:t>Objednatel</w:t>
      </w:r>
      <w:r w:rsidR="004C5CC7" w:rsidRPr="008277C0">
        <w:rPr>
          <w:rFonts w:ascii="Arial" w:hAnsi="Arial" w:cs="Arial"/>
          <w:szCs w:val="22"/>
        </w:rPr>
        <w:t>e</w:t>
      </w:r>
      <w:r w:rsidR="001E17DE" w:rsidRPr="008277C0">
        <w:rPr>
          <w:rFonts w:ascii="Arial" w:hAnsi="Arial" w:cs="Arial"/>
          <w:szCs w:val="22"/>
        </w:rPr>
        <w:t xml:space="preserve"> k poskytnutí plnění</w:t>
      </w:r>
      <w:r w:rsidR="00C635B1" w:rsidRPr="008277C0">
        <w:rPr>
          <w:rFonts w:ascii="Arial" w:hAnsi="Arial" w:cs="Arial"/>
          <w:szCs w:val="22"/>
        </w:rPr>
        <w:t xml:space="preserve"> </w:t>
      </w:r>
      <w:r w:rsidR="004B2F3E" w:rsidRPr="008277C0">
        <w:rPr>
          <w:rFonts w:ascii="Arial" w:hAnsi="Arial" w:cs="Arial"/>
          <w:szCs w:val="22"/>
        </w:rPr>
        <w:t>musí</w:t>
      </w:r>
      <w:r w:rsidR="001E17DE" w:rsidRPr="008277C0">
        <w:rPr>
          <w:rFonts w:ascii="Arial" w:hAnsi="Arial" w:cs="Arial"/>
          <w:szCs w:val="22"/>
        </w:rPr>
        <w:t xml:space="preserve"> obsahovat </w:t>
      </w:r>
      <w:r w:rsidR="00C933C2" w:rsidRPr="008277C0">
        <w:rPr>
          <w:rFonts w:ascii="Arial" w:hAnsi="Arial" w:cs="Arial"/>
          <w:szCs w:val="22"/>
        </w:rPr>
        <w:t>specifikaci</w:t>
      </w:r>
      <w:r w:rsidR="00A57E15" w:rsidRPr="008277C0">
        <w:rPr>
          <w:rFonts w:ascii="Arial" w:hAnsi="Arial" w:cs="Arial"/>
          <w:szCs w:val="22"/>
        </w:rPr>
        <w:t xml:space="preserve"> </w:t>
      </w:r>
      <w:r w:rsidR="00C933C2" w:rsidRPr="008277C0">
        <w:rPr>
          <w:rFonts w:ascii="Arial" w:hAnsi="Arial" w:cs="Arial"/>
          <w:szCs w:val="22"/>
        </w:rPr>
        <w:t>požadovan</w:t>
      </w:r>
      <w:r w:rsidR="004C5CC7" w:rsidRPr="008277C0">
        <w:rPr>
          <w:rFonts w:ascii="Arial" w:hAnsi="Arial" w:cs="Arial"/>
          <w:szCs w:val="22"/>
        </w:rPr>
        <w:t>ých</w:t>
      </w:r>
      <w:r w:rsidR="00C933C2" w:rsidRPr="008277C0">
        <w:rPr>
          <w:rFonts w:ascii="Arial" w:hAnsi="Arial" w:cs="Arial"/>
          <w:szCs w:val="22"/>
        </w:rPr>
        <w:t xml:space="preserve"> </w:t>
      </w:r>
      <w:r w:rsidR="00F155CB" w:rsidRPr="008277C0">
        <w:rPr>
          <w:rFonts w:ascii="Arial" w:hAnsi="Arial" w:cs="Arial"/>
          <w:szCs w:val="22"/>
        </w:rPr>
        <w:t>Poukáz</w:t>
      </w:r>
      <w:r w:rsidR="004C5CC7" w:rsidRPr="008277C0">
        <w:rPr>
          <w:rFonts w:ascii="Arial" w:hAnsi="Arial" w:cs="Arial"/>
          <w:szCs w:val="22"/>
        </w:rPr>
        <w:t>e</w:t>
      </w:r>
      <w:r w:rsidR="00F155CB" w:rsidRPr="008277C0">
        <w:rPr>
          <w:rFonts w:ascii="Arial" w:hAnsi="Arial" w:cs="Arial"/>
          <w:szCs w:val="22"/>
        </w:rPr>
        <w:t>k</w:t>
      </w:r>
      <w:r w:rsidR="00FC3F38" w:rsidRPr="008277C0">
        <w:rPr>
          <w:rFonts w:ascii="Arial" w:hAnsi="Arial" w:cs="Arial"/>
          <w:szCs w:val="22"/>
        </w:rPr>
        <w:t>,</w:t>
      </w:r>
      <w:r w:rsidR="001D1382">
        <w:rPr>
          <w:rFonts w:ascii="Arial" w:hAnsi="Arial" w:cs="Arial"/>
          <w:szCs w:val="22"/>
        </w:rPr>
        <w:t xml:space="preserve"> </w:t>
      </w:r>
      <w:r w:rsidR="00F00543" w:rsidRPr="008277C0">
        <w:rPr>
          <w:rFonts w:ascii="Arial" w:hAnsi="Arial" w:cs="Arial"/>
          <w:szCs w:val="22"/>
        </w:rPr>
        <w:t>množství</w:t>
      </w:r>
      <w:r w:rsidR="00215588" w:rsidRPr="008277C0">
        <w:rPr>
          <w:rFonts w:ascii="Arial" w:hAnsi="Arial" w:cs="Arial"/>
          <w:szCs w:val="22"/>
        </w:rPr>
        <w:t xml:space="preserve"> </w:t>
      </w:r>
      <w:r w:rsidR="002E186A" w:rsidRPr="008277C0">
        <w:rPr>
          <w:rFonts w:ascii="Arial" w:hAnsi="Arial" w:cs="Arial"/>
          <w:szCs w:val="22"/>
        </w:rPr>
        <w:t>Poukázek</w:t>
      </w:r>
      <w:r w:rsidR="00FC3F38" w:rsidRPr="008277C0">
        <w:rPr>
          <w:rFonts w:ascii="Arial" w:hAnsi="Arial" w:cs="Arial"/>
          <w:szCs w:val="22"/>
        </w:rPr>
        <w:t xml:space="preserve"> a požadavek na balíčkování </w:t>
      </w:r>
      <w:r w:rsidR="00397806" w:rsidRPr="00956FDF">
        <w:rPr>
          <w:rFonts w:ascii="Arial" w:hAnsi="Arial" w:cs="Arial"/>
          <w:szCs w:val="22"/>
        </w:rPr>
        <w:t xml:space="preserve">Poukázek </w:t>
      </w:r>
      <w:r w:rsidR="00FC3F38" w:rsidRPr="00956FDF">
        <w:rPr>
          <w:rFonts w:ascii="Arial" w:hAnsi="Arial" w:cs="Arial"/>
          <w:szCs w:val="22"/>
        </w:rPr>
        <w:t xml:space="preserve">dle </w:t>
      </w:r>
      <w:r w:rsidR="00ED62A7">
        <w:rPr>
          <w:rFonts w:ascii="Arial" w:hAnsi="Arial" w:cs="Arial"/>
          <w:szCs w:val="22"/>
        </w:rPr>
        <w:t>bodu 7.</w:t>
      </w:r>
      <w:r w:rsidR="009925AD">
        <w:rPr>
          <w:rFonts w:ascii="Arial" w:hAnsi="Arial" w:cs="Arial"/>
          <w:szCs w:val="22"/>
        </w:rPr>
        <w:t>8</w:t>
      </w:r>
      <w:r w:rsidR="00397806" w:rsidRPr="00956FDF">
        <w:rPr>
          <w:rFonts w:ascii="Arial" w:hAnsi="Arial" w:cs="Arial"/>
          <w:szCs w:val="22"/>
        </w:rPr>
        <w:t xml:space="preserve"> této</w:t>
      </w:r>
      <w:r w:rsidR="008277C0" w:rsidRPr="00956FDF">
        <w:rPr>
          <w:rFonts w:ascii="Arial" w:hAnsi="Arial" w:cs="Arial"/>
          <w:szCs w:val="22"/>
        </w:rPr>
        <w:t xml:space="preserve"> Rámcové</w:t>
      </w:r>
      <w:r w:rsidR="00397806" w:rsidRPr="00956FDF">
        <w:rPr>
          <w:rFonts w:ascii="Arial" w:hAnsi="Arial" w:cs="Arial"/>
          <w:szCs w:val="22"/>
        </w:rPr>
        <w:t xml:space="preserve"> dohody, je-li </w:t>
      </w:r>
      <w:r w:rsidRPr="00956FDF">
        <w:rPr>
          <w:rFonts w:ascii="Arial" w:hAnsi="Arial" w:cs="Arial"/>
          <w:szCs w:val="22"/>
        </w:rPr>
        <w:t>Objednatel</w:t>
      </w:r>
      <w:r w:rsidR="002E186A" w:rsidRPr="00956FDF">
        <w:rPr>
          <w:rFonts w:ascii="Arial" w:hAnsi="Arial" w:cs="Arial"/>
          <w:szCs w:val="22"/>
        </w:rPr>
        <w:t>e</w:t>
      </w:r>
      <w:r w:rsidR="00397806" w:rsidRPr="00956FDF">
        <w:rPr>
          <w:rFonts w:ascii="Arial" w:hAnsi="Arial" w:cs="Arial"/>
          <w:szCs w:val="22"/>
        </w:rPr>
        <w:t xml:space="preserve">m </w:t>
      </w:r>
      <w:r w:rsidR="00397806" w:rsidRPr="008277C0">
        <w:rPr>
          <w:rFonts w:ascii="Arial" w:hAnsi="Arial" w:cs="Arial"/>
          <w:szCs w:val="22"/>
        </w:rPr>
        <w:t>v daném případě požadováno</w:t>
      </w:r>
      <w:r w:rsidR="00AF3933" w:rsidRPr="008277C0">
        <w:rPr>
          <w:rFonts w:ascii="Arial" w:hAnsi="Arial" w:cs="Arial"/>
          <w:szCs w:val="22"/>
        </w:rPr>
        <w:t>.</w:t>
      </w:r>
      <w:r w:rsidR="00356280" w:rsidRPr="008277C0">
        <w:rPr>
          <w:rFonts w:ascii="Arial" w:hAnsi="Arial" w:cs="Arial"/>
          <w:szCs w:val="22"/>
        </w:rPr>
        <w:t xml:space="preserve"> </w:t>
      </w:r>
    </w:p>
    <w:p w14:paraId="2F49B2FC" w14:textId="40498AFB" w:rsidR="008277C0" w:rsidRPr="00CB0FAD" w:rsidRDefault="00CA3515" w:rsidP="00CB0FAD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>Poskytovatel</w:t>
      </w:r>
      <w:r w:rsidR="00B96E2C" w:rsidRPr="00116D32">
        <w:rPr>
          <w:rFonts w:ascii="Arial" w:hAnsi="Arial" w:cs="Arial"/>
          <w:szCs w:val="22"/>
        </w:rPr>
        <w:t xml:space="preserve"> a </w:t>
      </w:r>
      <w:r w:rsidRPr="00116D32">
        <w:rPr>
          <w:rFonts w:ascii="Arial" w:hAnsi="Arial" w:cs="Arial"/>
          <w:szCs w:val="22"/>
        </w:rPr>
        <w:t>Objednatel</w:t>
      </w:r>
      <w:r w:rsidR="00215588" w:rsidRPr="00116D32">
        <w:rPr>
          <w:rFonts w:ascii="Arial" w:hAnsi="Arial" w:cs="Arial"/>
          <w:szCs w:val="22"/>
        </w:rPr>
        <w:t xml:space="preserve"> sjednávají, že </w:t>
      </w:r>
      <w:r w:rsidR="001D1382" w:rsidRPr="00116D32">
        <w:rPr>
          <w:rFonts w:ascii="Arial" w:hAnsi="Arial" w:cs="Arial"/>
          <w:szCs w:val="22"/>
        </w:rPr>
        <w:t>dílčí smlouvy (</w:t>
      </w:r>
      <w:r w:rsidR="00215588" w:rsidRPr="00116D32">
        <w:rPr>
          <w:rFonts w:ascii="Arial" w:hAnsi="Arial" w:cs="Arial"/>
          <w:szCs w:val="22"/>
        </w:rPr>
        <w:t>objednávky</w:t>
      </w:r>
      <w:r w:rsidR="001D1382" w:rsidRPr="00116D32">
        <w:rPr>
          <w:rFonts w:ascii="Arial" w:hAnsi="Arial" w:cs="Arial"/>
          <w:szCs w:val="22"/>
        </w:rPr>
        <w:t>)</w:t>
      </w:r>
      <w:r w:rsidR="000F639D" w:rsidRPr="00116D32">
        <w:rPr>
          <w:rFonts w:ascii="Arial" w:hAnsi="Arial" w:cs="Arial"/>
          <w:szCs w:val="22"/>
        </w:rPr>
        <w:t xml:space="preserve"> bud</w:t>
      </w:r>
      <w:r w:rsidR="00215588" w:rsidRPr="00116D32">
        <w:rPr>
          <w:rFonts w:ascii="Arial" w:hAnsi="Arial" w:cs="Arial"/>
          <w:szCs w:val="22"/>
        </w:rPr>
        <w:t>ou</w:t>
      </w:r>
      <w:r w:rsidR="000F639D" w:rsidRPr="00116D32">
        <w:rPr>
          <w:rFonts w:ascii="Arial" w:hAnsi="Arial" w:cs="Arial"/>
          <w:szCs w:val="22"/>
        </w:rPr>
        <w:t xml:space="preserve"> </w:t>
      </w:r>
      <w:r w:rsidRPr="00116D32">
        <w:rPr>
          <w:rFonts w:ascii="Arial" w:hAnsi="Arial" w:cs="Arial"/>
          <w:szCs w:val="22"/>
        </w:rPr>
        <w:t>Poskytovatel</w:t>
      </w:r>
      <w:r w:rsidR="00987738" w:rsidRPr="00116D32">
        <w:rPr>
          <w:rFonts w:ascii="Arial" w:hAnsi="Arial" w:cs="Arial"/>
          <w:szCs w:val="22"/>
        </w:rPr>
        <w:t>i</w:t>
      </w:r>
      <w:r w:rsidR="008B2684" w:rsidRPr="00116D32">
        <w:rPr>
          <w:rFonts w:ascii="Arial" w:hAnsi="Arial" w:cs="Arial"/>
          <w:szCs w:val="22"/>
        </w:rPr>
        <w:t xml:space="preserve"> </w:t>
      </w:r>
      <w:r w:rsidRPr="00116D32">
        <w:rPr>
          <w:rFonts w:ascii="Arial" w:hAnsi="Arial" w:cs="Arial"/>
          <w:szCs w:val="22"/>
        </w:rPr>
        <w:t>Objednatel</w:t>
      </w:r>
      <w:r w:rsidR="00987738" w:rsidRPr="00116D32">
        <w:rPr>
          <w:rFonts w:ascii="Arial" w:hAnsi="Arial" w:cs="Arial"/>
          <w:szCs w:val="22"/>
        </w:rPr>
        <w:t>e</w:t>
      </w:r>
      <w:r w:rsidR="00215588" w:rsidRPr="00116D32">
        <w:rPr>
          <w:rFonts w:ascii="Arial" w:hAnsi="Arial" w:cs="Arial"/>
          <w:szCs w:val="22"/>
        </w:rPr>
        <w:t xml:space="preserve">m </w:t>
      </w:r>
      <w:r w:rsidR="000F639D" w:rsidRPr="00116D32">
        <w:rPr>
          <w:rFonts w:ascii="Arial" w:hAnsi="Arial" w:cs="Arial"/>
          <w:szCs w:val="22"/>
        </w:rPr>
        <w:t>zas</w:t>
      </w:r>
      <w:r w:rsidR="00215588" w:rsidRPr="00116D32">
        <w:rPr>
          <w:rFonts w:ascii="Arial" w:hAnsi="Arial" w:cs="Arial"/>
          <w:szCs w:val="22"/>
        </w:rPr>
        <w:t>ílány</w:t>
      </w:r>
      <w:r w:rsidR="000F639D" w:rsidRPr="00116D32">
        <w:rPr>
          <w:rFonts w:ascii="Arial" w:hAnsi="Arial" w:cs="Arial"/>
          <w:szCs w:val="22"/>
        </w:rPr>
        <w:t xml:space="preserve"> </w:t>
      </w:r>
      <w:r w:rsidR="00C1360F" w:rsidRPr="00116D32">
        <w:rPr>
          <w:rFonts w:ascii="Arial" w:hAnsi="Arial" w:cs="Arial"/>
          <w:szCs w:val="22"/>
        </w:rPr>
        <w:t xml:space="preserve">elektronicky na </w:t>
      </w:r>
      <w:r w:rsidR="00C1360F" w:rsidRPr="00CB0FAD">
        <w:rPr>
          <w:rFonts w:ascii="Arial" w:hAnsi="Arial" w:cs="Arial"/>
          <w:szCs w:val="22"/>
        </w:rPr>
        <w:t xml:space="preserve">kontaktní e-mail zástupce </w:t>
      </w:r>
      <w:r w:rsidRPr="00CB0FAD">
        <w:rPr>
          <w:rFonts w:ascii="Arial" w:hAnsi="Arial" w:cs="Arial"/>
          <w:szCs w:val="22"/>
        </w:rPr>
        <w:t>Poskytovatel</w:t>
      </w:r>
      <w:r w:rsidR="00987738" w:rsidRPr="00CB0FAD">
        <w:rPr>
          <w:rFonts w:ascii="Arial" w:hAnsi="Arial" w:cs="Arial"/>
          <w:szCs w:val="22"/>
        </w:rPr>
        <w:t>e</w:t>
      </w:r>
      <w:r w:rsidR="00C1360F" w:rsidRPr="00CB0FAD">
        <w:rPr>
          <w:rFonts w:ascii="Arial" w:hAnsi="Arial" w:cs="Arial"/>
          <w:szCs w:val="22"/>
        </w:rPr>
        <w:t xml:space="preserve"> uvedený v</w:t>
      </w:r>
      <w:r w:rsidR="00116D32" w:rsidRPr="00CB0FAD">
        <w:rPr>
          <w:rFonts w:ascii="Arial" w:hAnsi="Arial" w:cs="Arial"/>
          <w:szCs w:val="22"/>
        </w:rPr>
        <w:t> bodě 3.8</w:t>
      </w:r>
      <w:r w:rsidR="00C1360F" w:rsidRPr="00CB0FAD">
        <w:rPr>
          <w:rFonts w:ascii="Arial" w:hAnsi="Arial" w:cs="Arial"/>
          <w:szCs w:val="22"/>
        </w:rPr>
        <w:t xml:space="preserve"> </w:t>
      </w:r>
      <w:r w:rsidR="008277C0" w:rsidRPr="00CB0FAD">
        <w:rPr>
          <w:rFonts w:ascii="Arial" w:hAnsi="Arial" w:cs="Arial"/>
          <w:szCs w:val="22"/>
        </w:rPr>
        <w:t xml:space="preserve">této Rámcové </w:t>
      </w:r>
      <w:r w:rsidR="00F83EA9" w:rsidRPr="00CB0FAD">
        <w:rPr>
          <w:rFonts w:ascii="Arial" w:hAnsi="Arial" w:cs="Arial"/>
          <w:szCs w:val="22"/>
        </w:rPr>
        <w:t>dohody</w:t>
      </w:r>
      <w:r w:rsidR="003444F4" w:rsidRPr="00CB0FAD">
        <w:rPr>
          <w:rFonts w:ascii="Arial" w:hAnsi="Arial" w:cs="Arial"/>
          <w:szCs w:val="22"/>
        </w:rPr>
        <w:t xml:space="preserve"> a zároveň se </w:t>
      </w:r>
      <w:r w:rsidRPr="00CB0FAD">
        <w:rPr>
          <w:rFonts w:ascii="Arial" w:hAnsi="Arial" w:cs="Arial"/>
          <w:szCs w:val="22"/>
        </w:rPr>
        <w:t>Poskytovatel</w:t>
      </w:r>
      <w:r w:rsidR="003444F4" w:rsidRPr="00CB0FAD">
        <w:rPr>
          <w:rFonts w:ascii="Arial" w:hAnsi="Arial" w:cs="Arial"/>
          <w:szCs w:val="22"/>
        </w:rPr>
        <w:t xml:space="preserve"> zavazuje</w:t>
      </w:r>
      <w:r w:rsidR="00ED62A7" w:rsidRPr="00CB0FAD">
        <w:rPr>
          <w:rFonts w:ascii="Arial" w:hAnsi="Arial" w:cs="Arial"/>
          <w:szCs w:val="22"/>
        </w:rPr>
        <w:t xml:space="preserve"> poskytnout</w:t>
      </w:r>
      <w:r w:rsidR="003444F4" w:rsidRPr="00CB0FAD">
        <w:rPr>
          <w:rFonts w:ascii="Arial" w:hAnsi="Arial" w:cs="Arial"/>
          <w:szCs w:val="22"/>
        </w:rPr>
        <w:t xml:space="preserve"> </w:t>
      </w:r>
      <w:r w:rsidR="00CB0FAD" w:rsidRPr="00CB0FAD">
        <w:rPr>
          <w:rFonts w:ascii="Arial" w:hAnsi="Arial" w:cs="Arial"/>
          <w:szCs w:val="22"/>
        </w:rPr>
        <w:t>program či excelovou tabulku, které umožní objednávání a evidenci poukázek dle dohodnuté struktury pro usnadnění objednávání (bude vždy obsahovat údaj o nominální hodnotě poukázek v obálce a počtu obálek, jména, dodací adresy atd.).</w:t>
      </w:r>
    </w:p>
    <w:p w14:paraId="3BC81147" w14:textId="170A83D1" w:rsidR="001074E9" w:rsidRDefault="00CA3515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CB0FAD">
        <w:rPr>
          <w:rFonts w:ascii="Arial" w:hAnsi="Arial" w:cs="Arial"/>
          <w:szCs w:val="22"/>
        </w:rPr>
        <w:t>Poskytovatel</w:t>
      </w:r>
      <w:r w:rsidR="00EC7E0A" w:rsidRPr="00CB0FAD">
        <w:rPr>
          <w:rFonts w:ascii="Arial" w:hAnsi="Arial" w:cs="Arial"/>
          <w:szCs w:val="22"/>
        </w:rPr>
        <w:t xml:space="preserve"> je povinen </w:t>
      </w:r>
      <w:r w:rsidR="00215588" w:rsidRPr="00CB0FAD">
        <w:rPr>
          <w:rFonts w:ascii="Arial" w:hAnsi="Arial" w:cs="Arial"/>
          <w:szCs w:val="22"/>
        </w:rPr>
        <w:t>neprodleně</w:t>
      </w:r>
      <w:r w:rsidR="00DC6718" w:rsidRPr="00CB0FAD">
        <w:rPr>
          <w:rFonts w:ascii="Arial" w:hAnsi="Arial" w:cs="Arial"/>
          <w:szCs w:val="22"/>
        </w:rPr>
        <w:t xml:space="preserve"> </w:t>
      </w:r>
      <w:r w:rsidR="00970C44" w:rsidRPr="00CB0FAD">
        <w:rPr>
          <w:rFonts w:ascii="Arial" w:hAnsi="Arial" w:cs="Arial"/>
          <w:szCs w:val="22"/>
        </w:rPr>
        <w:t>písemně</w:t>
      </w:r>
      <w:r w:rsidR="00EC7E0A" w:rsidRPr="00CB0FAD">
        <w:rPr>
          <w:rFonts w:ascii="Arial" w:hAnsi="Arial" w:cs="Arial"/>
          <w:szCs w:val="22"/>
        </w:rPr>
        <w:t xml:space="preserve"> tuto</w:t>
      </w:r>
      <w:r w:rsidR="00215588" w:rsidRPr="00CB0FAD">
        <w:rPr>
          <w:rFonts w:ascii="Arial" w:hAnsi="Arial" w:cs="Arial"/>
          <w:szCs w:val="22"/>
        </w:rPr>
        <w:t xml:space="preserve"> </w:t>
      </w:r>
      <w:r w:rsidR="00EE46B3" w:rsidRPr="00CB0FAD">
        <w:rPr>
          <w:rFonts w:ascii="Arial" w:hAnsi="Arial" w:cs="Arial"/>
          <w:szCs w:val="22"/>
        </w:rPr>
        <w:t>dílčí smlouvu (</w:t>
      </w:r>
      <w:r w:rsidR="00215588" w:rsidRPr="00CB0FAD">
        <w:rPr>
          <w:rFonts w:ascii="Arial" w:hAnsi="Arial" w:cs="Arial"/>
          <w:szCs w:val="22"/>
        </w:rPr>
        <w:t>objednávku</w:t>
      </w:r>
      <w:r w:rsidR="00EE46B3" w:rsidRPr="00CB0FAD">
        <w:rPr>
          <w:rFonts w:ascii="Arial" w:hAnsi="Arial" w:cs="Arial"/>
          <w:szCs w:val="22"/>
        </w:rPr>
        <w:t>)</w:t>
      </w:r>
      <w:r w:rsidR="00EC7E0A" w:rsidRPr="00CB0FAD">
        <w:rPr>
          <w:rFonts w:ascii="Arial" w:hAnsi="Arial" w:cs="Arial"/>
          <w:szCs w:val="22"/>
        </w:rPr>
        <w:t xml:space="preserve"> </w:t>
      </w:r>
      <w:r w:rsidRPr="00CB0FAD">
        <w:rPr>
          <w:rFonts w:ascii="Arial" w:hAnsi="Arial" w:cs="Arial"/>
          <w:szCs w:val="22"/>
        </w:rPr>
        <w:t>Objednatel</w:t>
      </w:r>
      <w:r w:rsidR="00591AE3" w:rsidRPr="00CB0FAD">
        <w:rPr>
          <w:rFonts w:ascii="Arial" w:hAnsi="Arial" w:cs="Arial"/>
          <w:szCs w:val="22"/>
        </w:rPr>
        <w:t>i</w:t>
      </w:r>
      <w:r w:rsidR="00B96E2C" w:rsidRPr="00CB0FAD">
        <w:rPr>
          <w:rFonts w:ascii="Arial" w:hAnsi="Arial" w:cs="Arial"/>
          <w:szCs w:val="22"/>
        </w:rPr>
        <w:t xml:space="preserve"> </w:t>
      </w:r>
      <w:r w:rsidR="00EC7E0A" w:rsidRPr="00CB0FAD">
        <w:rPr>
          <w:rFonts w:ascii="Arial" w:hAnsi="Arial" w:cs="Arial"/>
          <w:szCs w:val="22"/>
        </w:rPr>
        <w:t>potvrdit</w:t>
      </w:r>
      <w:r w:rsidR="001A1B89" w:rsidRPr="00CB0FAD">
        <w:rPr>
          <w:rFonts w:ascii="Arial" w:hAnsi="Arial" w:cs="Arial"/>
          <w:szCs w:val="22"/>
        </w:rPr>
        <w:t>.</w:t>
      </w:r>
      <w:r w:rsidR="00090FDC" w:rsidRPr="00CB0FAD">
        <w:rPr>
          <w:rFonts w:ascii="Arial" w:hAnsi="Arial" w:cs="Arial"/>
          <w:szCs w:val="22"/>
        </w:rPr>
        <w:t xml:space="preserve"> </w:t>
      </w:r>
      <w:r w:rsidR="009570B3" w:rsidRPr="00CB0FAD">
        <w:rPr>
          <w:rFonts w:ascii="Arial" w:hAnsi="Arial" w:cs="Arial"/>
          <w:szCs w:val="22"/>
        </w:rPr>
        <w:t xml:space="preserve">Porušení povinnosti </w:t>
      </w:r>
      <w:r w:rsidRPr="00CB0FAD">
        <w:rPr>
          <w:rFonts w:ascii="Arial" w:hAnsi="Arial" w:cs="Arial"/>
          <w:szCs w:val="22"/>
        </w:rPr>
        <w:t>Poskytovatel</w:t>
      </w:r>
      <w:r w:rsidR="00591AE3" w:rsidRPr="00CB0FAD">
        <w:rPr>
          <w:rFonts w:ascii="Arial" w:hAnsi="Arial" w:cs="Arial"/>
          <w:szCs w:val="22"/>
        </w:rPr>
        <w:t>e</w:t>
      </w:r>
      <w:r w:rsidR="009570B3" w:rsidRPr="00CB0FAD">
        <w:rPr>
          <w:rFonts w:ascii="Arial" w:hAnsi="Arial" w:cs="Arial"/>
          <w:szCs w:val="22"/>
        </w:rPr>
        <w:t xml:space="preserve"> potvrdit přijetí </w:t>
      </w:r>
      <w:r w:rsidR="00EE46B3" w:rsidRPr="00CB0FAD">
        <w:rPr>
          <w:rFonts w:ascii="Arial" w:hAnsi="Arial" w:cs="Arial"/>
          <w:szCs w:val="22"/>
        </w:rPr>
        <w:t xml:space="preserve">dílčí smlouvy </w:t>
      </w:r>
      <w:r w:rsidR="00EE46B3">
        <w:rPr>
          <w:rFonts w:ascii="Arial" w:hAnsi="Arial" w:cs="Arial"/>
          <w:szCs w:val="22"/>
        </w:rPr>
        <w:t>(</w:t>
      </w:r>
      <w:r w:rsidR="009570B3" w:rsidRPr="008277C0">
        <w:rPr>
          <w:rFonts w:ascii="Arial" w:hAnsi="Arial" w:cs="Arial"/>
          <w:szCs w:val="22"/>
        </w:rPr>
        <w:t>objednávky</w:t>
      </w:r>
      <w:r w:rsidR="00EE46B3">
        <w:rPr>
          <w:rFonts w:ascii="Arial" w:hAnsi="Arial" w:cs="Arial"/>
          <w:szCs w:val="22"/>
        </w:rPr>
        <w:t>)</w:t>
      </w:r>
      <w:r w:rsidR="009570B3" w:rsidRPr="008277C0">
        <w:rPr>
          <w:rFonts w:ascii="Arial" w:hAnsi="Arial" w:cs="Arial"/>
          <w:szCs w:val="22"/>
        </w:rPr>
        <w:t xml:space="preserve"> nemá za následek zánik povinnosti </w:t>
      </w:r>
      <w:r w:rsidRPr="008277C0">
        <w:rPr>
          <w:rFonts w:ascii="Arial" w:hAnsi="Arial" w:cs="Arial"/>
          <w:szCs w:val="22"/>
        </w:rPr>
        <w:t>Poskytovatel</w:t>
      </w:r>
      <w:r w:rsidR="00591AE3" w:rsidRPr="008277C0">
        <w:rPr>
          <w:rFonts w:ascii="Arial" w:hAnsi="Arial" w:cs="Arial"/>
          <w:szCs w:val="22"/>
        </w:rPr>
        <w:t>e</w:t>
      </w:r>
      <w:r w:rsidR="009570B3" w:rsidRPr="008277C0">
        <w:rPr>
          <w:rFonts w:ascii="Arial" w:hAnsi="Arial" w:cs="Arial"/>
          <w:szCs w:val="22"/>
        </w:rPr>
        <w:t xml:space="preserve"> </w:t>
      </w:r>
      <w:r w:rsidR="007811BA" w:rsidRPr="008277C0">
        <w:rPr>
          <w:rFonts w:ascii="Arial" w:hAnsi="Arial" w:cs="Arial"/>
          <w:szCs w:val="22"/>
        </w:rPr>
        <w:t>poskytnout</w:t>
      </w:r>
      <w:r w:rsidR="009570B3" w:rsidRPr="008277C0">
        <w:rPr>
          <w:rFonts w:ascii="Arial" w:hAnsi="Arial" w:cs="Arial"/>
          <w:szCs w:val="22"/>
        </w:rPr>
        <w:t xml:space="preserve"> </w:t>
      </w:r>
      <w:r w:rsidRPr="008277C0">
        <w:rPr>
          <w:rFonts w:ascii="Arial" w:hAnsi="Arial" w:cs="Arial"/>
          <w:szCs w:val="22"/>
        </w:rPr>
        <w:t>Objednatel</w:t>
      </w:r>
      <w:r w:rsidR="00591AE3" w:rsidRPr="008277C0">
        <w:rPr>
          <w:rFonts w:ascii="Arial" w:hAnsi="Arial" w:cs="Arial"/>
          <w:szCs w:val="22"/>
        </w:rPr>
        <w:t>i</w:t>
      </w:r>
      <w:r w:rsidR="009570B3" w:rsidRPr="008277C0">
        <w:rPr>
          <w:rFonts w:ascii="Arial" w:hAnsi="Arial" w:cs="Arial"/>
          <w:szCs w:val="22"/>
        </w:rPr>
        <w:t xml:space="preserve"> </w:t>
      </w:r>
      <w:r w:rsidR="001671B4" w:rsidRPr="008277C0">
        <w:rPr>
          <w:rFonts w:ascii="Arial" w:hAnsi="Arial" w:cs="Arial"/>
          <w:szCs w:val="22"/>
        </w:rPr>
        <w:t xml:space="preserve">Poukázky </w:t>
      </w:r>
      <w:r w:rsidR="009570B3" w:rsidRPr="008277C0">
        <w:rPr>
          <w:rFonts w:ascii="Arial" w:hAnsi="Arial" w:cs="Arial"/>
          <w:szCs w:val="22"/>
        </w:rPr>
        <w:t>řádně a včas.</w:t>
      </w:r>
      <w:r w:rsidR="00090FDC" w:rsidRPr="008277C0">
        <w:rPr>
          <w:rFonts w:ascii="Arial" w:hAnsi="Arial" w:cs="Arial"/>
          <w:szCs w:val="22"/>
        </w:rPr>
        <w:t xml:space="preserve"> </w:t>
      </w:r>
      <w:r w:rsidR="009570B3" w:rsidRPr="008277C0">
        <w:rPr>
          <w:rFonts w:ascii="Arial" w:hAnsi="Arial" w:cs="Arial"/>
          <w:szCs w:val="22"/>
        </w:rPr>
        <w:t xml:space="preserve">V případě, že </w:t>
      </w:r>
      <w:r w:rsidRPr="008277C0">
        <w:rPr>
          <w:rFonts w:ascii="Arial" w:hAnsi="Arial" w:cs="Arial"/>
          <w:szCs w:val="22"/>
        </w:rPr>
        <w:t>Poskytovatel</w:t>
      </w:r>
      <w:r w:rsidR="009570B3" w:rsidRPr="008277C0">
        <w:rPr>
          <w:rFonts w:ascii="Arial" w:hAnsi="Arial" w:cs="Arial"/>
          <w:szCs w:val="22"/>
        </w:rPr>
        <w:t xml:space="preserve"> nepotvrdí přijetí</w:t>
      </w:r>
      <w:r w:rsidR="00EE46B3">
        <w:rPr>
          <w:rFonts w:ascii="Arial" w:hAnsi="Arial" w:cs="Arial"/>
          <w:szCs w:val="22"/>
        </w:rPr>
        <w:t xml:space="preserve"> dílčí smlouvy</w:t>
      </w:r>
      <w:r w:rsidR="009570B3" w:rsidRPr="008277C0">
        <w:rPr>
          <w:rFonts w:ascii="Arial" w:hAnsi="Arial" w:cs="Arial"/>
          <w:szCs w:val="22"/>
        </w:rPr>
        <w:t xml:space="preserve"> </w:t>
      </w:r>
      <w:r w:rsidR="00EE46B3">
        <w:rPr>
          <w:rFonts w:ascii="Arial" w:hAnsi="Arial" w:cs="Arial"/>
          <w:szCs w:val="22"/>
        </w:rPr>
        <w:t>(</w:t>
      </w:r>
      <w:r w:rsidR="009570B3" w:rsidRPr="008277C0">
        <w:rPr>
          <w:rFonts w:ascii="Arial" w:hAnsi="Arial" w:cs="Arial"/>
          <w:szCs w:val="22"/>
        </w:rPr>
        <w:t>objednávky</w:t>
      </w:r>
      <w:r w:rsidR="00EE46B3">
        <w:rPr>
          <w:rFonts w:ascii="Arial" w:hAnsi="Arial" w:cs="Arial"/>
          <w:szCs w:val="22"/>
        </w:rPr>
        <w:t>)</w:t>
      </w:r>
      <w:r w:rsidR="009570B3" w:rsidRPr="008277C0">
        <w:rPr>
          <w:rFonts w:ascii="Arial" w:hAnsi="Arial" w:cs="Arial"/>
          <w:szCs w:val="22"/>
        </w:rPr>
        <w:t xml:space="preserve">, </w:t>
      </w:r>
      <w:r w:rsidR="00EE46B3">
        <w:rPr>
          <w:rFonts w:ascii="Arial" w:hAnsi="Arial" w:cs="Arial"/>
          <w:szCs w:val="22"/>
        </w:rPr>
        <w:t>dílčí smlouva (</w:t>
      </w:r>
      <w:r w:rsidR="009570B3" w:rsidRPr="008277C0">
        <w:rPr>
          <w:rFonts w:ascii="Arial" w:hAnsi="Arial" w:cs="Arial"/>
          <w:szCs w:val="22"/>
        </w:rPr>
        <w:t>objednávka</w:t>
      </w:r>
      <w:r w:rsidR="00EE46B3">
        <w:rPr>
          <w:rFonts w:ascii="Arial" w:hAnsi="Arial" w:cs="Arial"/>
          <w:szCs w:val="22"/>
        </w:rPr>
        <w:t>)</w:t>
      </w:r>
      <w:r w:rsidR="009570B3" w:rsidRPr="008277C0">
        <w:rPr>
          <w:rFonts w:ascii="Arial" w:hAnsi="Arial" w:cs="Arial"/>
          <w:szCs w:val="22"/>
        </w:rPr>
        <w:t xml:space="preserve"> se považuje za přijatou 2. pracovní den ode dne, kdy se dostane do sféry jeho dispozice, tedy jakmile nabude </w:t>
      </w:r>
      <w:r w:rsidRPr="008277C0">
        <w:rPr>
          <w:rFonts w:ascii="Arial" w:hAnsi="Arial" w:cs="Arial"/>
          <w:szCs w:val="22"/>
        </w:rPr>
        <w:t>Poskytovatel</w:t>
      </w:r>
      <w:r w:rsidR="009570B3" w:rsidRPr="008277C0">
        <w:rPr>
          <w:rFonts w:ascii="Arial" w:hAnsi="Arial" w:cs="Arial"/>
          <w:szCs w:val="22"/>
        </w:rPr>
        <w:t xml:space="preserve"> objektivní možnost seznámit se s obsahem</w:t>
      </w:r>
      <w:r w:rsidR="001074E9">
        <w:rPr>
          <w:rFonts w:ascii="Arial" w:hAnsi="Arial" w:cs="Arial"/>
          <w:szCs w:val="22"/>
        </w:rPr>
        <w:t>.</w:t>
      </w:r>
    </w:p>
    <w:p w14:paraId="40B1A02D" w14:textId="4BB231FD" w:rsidR="001074E9" w:rsidRDefault="00215588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074E9">
        <w:rPr>
          <w:rFonts w:ascii="Arial" w:hAnsi="Arial" w:cs="Arial"/>
          <w:szCs w:val="22"/>
        </w:rPr>
        <w:t xml:space="preserve">Zástupci </w:t>
      </w:r>
      <w:r w:rsidR="00CA3515" w:rsidRPr="001074E9">
        <w:rPr>
          <w:rFonts w:ascii="Arial" w:hAnsi="Arial" w:cs="Arial"/>
          <w:szCs w:val="22"/>
        </w:rPr>
        <w:t>Objednatel</w:t>
      </w:r>
      <w:r w:rsidR="00591AE3" w:rsidRPr="001074E9">
        <w:rPr>
          <w:rFonts w:ascii="Arial" w:hAnsi="Arial" w:cs="Arial"/>
          <w:szCs w:val="22"/>
        </w:rPr>
        <w:t>e</w:t>
      </w:r>
      <w:r w:rsidR="000F639D" w:rsidRPr="001074E9">
        <w:rPr>
          <w:rFonts w:ascii="Arial" w:hAnsi="Arial" w:cs="Arial"/>
          <w:szCs w:val="22"/>
        </w:rPr>
        <w:t xml:space="preserve"> a </w:t>
      </w:r>
      <w:r w:rsidRPr="001074E9">
        <w:rPr>
          <w:rFonts w:ascii="Arial" w:hAnsi="Arial" w:cs="Arial"/>
          <w:szCs w:val="22"/>
        </w:rPr>
        <w:t xml:space="preserve">osobami </w:t>
      </w:r>
      <w:r w:rsidR="000F639D" w:rsidRPr="001074E9">
        <w:rPr>
          <w:rFonts w:ascii="Arial" w:hAnsi="Arial" w:cs="Arial"/>
          <w:szCs w:val="22"/>
        </w:rPr>
        <w:t xml:space="preserve">jím </w:t>
      </w:r>
      <w:r w:rsidRPr="001074E9">
        <w:rPr>
          <w:rFonts w:ascii="Arial" w:hAnsi="Arial" w:cs="Arial"/>
          <w:szCs w:val="22"/>
        </w:rPr>
        <w:t xml:space="preserve">pověřenými </w:t>
      </w:r>
      <w:r w:rsidR="000F639D" w:rsidRPr="001074E9">
        <w:rPr>
          <w:rFonts w:ascii="Arial" w:hAnsi="Arial" w:cs="Arial"/>
          <w:szCs w:val="22"/>
        </w:rPr>
        <w:t xml:space="preserve">pro účely této </w:t>
      </w:r>
      <w:r w:rsidR="00DC6718">
        <w:rPr>
          <w:rFonts w:ascii="Arial" w:hAnsi="Arial" w:cs="Arial"/>
          <w:szCs w:val="22"/>
        </w:rPr>
        <w:t xml:space="preserve">Rámcové </w:t>
      </w:r>
      <w:r w:rsidR="00F83EA9" w:rsidRPr="001074E9">
        <w:rPr>
          <w:rFonts w:ascii="Arial" w:hAnsi="Arial" w:cs="Arial"/>
          <w:szCs w:val="22"/>
        </w:rPr>
        <w:t>dohody</w:t>
      </w:r>
      <w:r w:rsidR="000F639D" w:rsidRPr="001074E9">
        <w:rPr>
          <w:rFonts w:ascii="Arial" w:hAnsi="Arial" w:cs="Arial"/>
          <w:szCs w:val="22"/>
        </w:rPr>
        <w:t xml:space="preserve">, jakož i jednotlivých dílčích </w:t>
      </w:r>
      <w:r w:rsidR="000F639D" w:rsidRPr="00116D32">
        <w:rPr>
          <w:rFonts w:ascii="Arial" w:hAnsi="Arial" w:cs="Arial"/>
          <w:szCs w:val="22"/>
        </w:rPr>
        <w:t>smluv</w:t>
      </w:r>
      <w:r w:rsidR="00D870B9" w:rsidRPr="00116D32">
        <w:rPr>
          <w:rFonts w:ascii="Arial" w:hAnsi="Arial" w:cs="Arial"/>
          <w:szCs w:val="22"/>
        </w:rPr>
        <w:t xml:space="preserve"> (objednávek)</w:t>
      </w:r>
      <w:r w:rsidR="000F639D" w:rsidRPr="00116D32">
        <w:rPr>
          <w:rFonts w:ascii="Arial" w:hAnsi="Arial" w:cs="Arial"/>
          <w:szCs w:val="22"/>
        </w:rPr>
        <w:t xml:space="preserve">, </w:t>
      </w:r>
      <w:r w:rsidR="009161A0" w:rsidRPr="00116D32">
        <w:rPr>
          <w:rFonts w:ascii="Arial" w:hAnsi="Arial" w:cs="Arial"/>
          <w:szCs w:val="22"/>
        </w:rPr>
        <w:t>neoznámí-li</w:t>
      </w:r>
      <w:r w:rsidR="000F639D" w:rsidRPr="00116D32">
        <w:rPr>
          <w:rFonts w:ascii="Arial" w:hAnsi="Arial" w:cs="Arial"/>
          <w:szCs w:val="22"/>
        </w:rPr>
        <w:t xml:space="preserve"> </w:t>
      </w:r>
      <w:r w:rsidR="00CA3515" w:rsidRPr="00116D32">
        <w:rPr>
          <w:rFonts w:ascii="Arial" w:hAnsi="Arial" w:cs="Arial"/>
          <w:szCs w:val="22"/>
        </w:rPr>
        <w:t>Objednatel</w:t>
      </w:r>
      <w:r w:rsidR="009161A0" w:rsidRPr="00116D32">
        <w:rPr>
          <w:rFonts w:ascii="Arial" w:hAnsi="Arial" w:cs="Arial"/>
          <w:szCs w:val="22"/>
        </w:rPr>
        <w:t xml:space="preserve"> </w:t>
      </w:r>
      <w:r w:rsidR="00CA3515" w:rsidRPr="00116D32">
        <w:rPr>
          <w:rFonts w:ascii="Arial" w:hAnsi="Arial" w:cs="Arial"/>
          <w:szCs w:val="22"/>
        </w:rPr>
        <w:t>Poskytovatel</w:t>
      </w:r>
      <w:r w:rsidR="00591AE3" w:rsidRPr="00116D32">
        <w:rPr>
          <w:rFonts w:ascii="Arial" w:hAnsi="Arial" w:cs="Arial"/>
          <w:szCs w:val="22"/>
        </w:rPr>
        <w:t>i</w:t>
      </w:r>
      <w:r w:rsidR="009161A0" w:rsidRPr="00116D32">
        <w:rPr>
          <w:rFonts w:ascii="Arial" w:hAnsi="Arial" w:cs="Arial"/>
          <w:szCs w:val="22"/>
        </w:rPr>
        <w:t xml:space="preserve"> jinak</w:t>
      </w:r>
      <w:r w:rsidR="000F639D" w:rsidRPr="00116D32">
        <w:rPr>
          <w:rFonts w:ascii="Arial" w:hAnsi="Arial" w:cs="Arial"/>
          <w:szCs w:val="22"/>
        </w:rPr>
        <w:t>,</w:t>
      </w:r>
      <w:r w:rsidR="00B96E2C" w:rsidRPr="00116D32">
        <w:rPr>
          <w:rFonts w:ascii="Arial" w:hAnsi="Arial" w:cs="Arial"/>
          <w:szCs w:val="22"/>
        </w:rPr>
        <w:t xml:space="preserve"> jsou</w:t>
      </w:r>
      <w:r w:rsidR="00182951" w:rsidRPr="00116D32">
        <w:rPr>
          <w:rFonts w:ascii="Arial" w:hAnsi="Arial" w:cs="Arial"/>
          <w:szCs w:val="22"/>
        </w:rPr>
        <w:t xml:space="preserve"> za Krajskou pobočku </w:t>
      </w:r>
      <w:r w:rsidR="001E134A" w:rsidRPr="00116D32">
        <w:rPr>
          <w:rFonts w:ascii="Arial" w:hAnsi="Arial" w:cs="Arial"/>
          <w:szCs w:val="22"/>
        </w:rPr>
        <w:t xml:space="preserve">zástupce </w:t>
      </w:r>
      <w:r w:rsidR="00116D32" w:rsidRPr="00116D32">
        <w:rPr>
          <w:rFonts w:ascii="Arial" w:hAnsi="Arial" w:cs="Arial"/>
          <w:szCs w:val="22"/>
        </w:rPr>
        <w:t>odboru</w:t>
      </w:r>
      <w:r w:rsidR="001E134A" w:rsidRPr="00116D32">
        <w:rPr>
          <w:rFonts w:ascii="Arial" w:hAnsi="Arial" w:cs="Arial"/>
          <w:szCs w:val="22"/>
        </w:rPr>
        <w:t xml:space="preserve"> nepojistných sociálních dávek, kontaktní osoby k převzetí poukázek budou uveden</w:t>
      </w:r>
      <w:r w:rsidR="00ED62A7">
        <w:rPr>
          <w:rFonts w:ascii="Arial" w:hAnsi="Arial" w:cs="Arial"/>
          <w:szCs w:val="22"/>
        </w:rPr>
        <w:t>y</w:t>
      </w:r>
      <w:r w:rsidR="001E134A" w:rsidRPr="00116D32">
        <w:rPr>
          <w:rFonts w:ascii="Arial" w:hAnsi="Arial" w:cs="Arial"/>
          <w:szCs w:val="22"/>
        </w:rPr>
        <w:t xml:space="preserve"> v dílčích smlouvách</w:t>
      </w:r>
      <w:r w:rsidR="00116D32" w:rsidRPr="00116D32">
        <w:rPr>
          <w:rFonts w:ascii="Arial" w:hAnsi="Arial" w:cs="Arial"/>
          <w:szCs w:val="22"/>
        </w:rPr>
        <w:t xml:space="preserve"> (objednávkách)</w:t>
      </w:r>
      <w:r w:rsidR="001E134A" w:rsidRPr="00116D32">
        <w:rPr>
          <w:rFonts w:ascii="Arial" w:hAnsi="Arial" w:cs="Arial"/>
          <w:szCs w:val="22"/>
        </w:rPr>
        <w:t xml:space="preserve">. </w:t>
      </w:r>
    </w:p>
    <w:p w14:paraId="60D56FDE" w14:textId="684BCAC4" w:rsidR="00D870B9" w:rsidRDefault="00342611" w:rsidP="00547280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074E9">
        <w:rPr>
          <w:rFonts w:ascii="Arial" w:hAnsi="Arial" w:cs="Arial"/>
          <w:szCs w:val="22"/>
        </w:rPr>
        <w:lastRenderedPageBreak/>
        <w:t>Zástupce</w:t>
      </w:r>
      <w:r w:rsidR="00E753D0" w:rsidRPr="001074E9">
        <w:rPr>
          <w:rFonts w:ascii="Arial" w:hAnsi="Arial" w:cs="Arial"/>
          <w:szCs w:val="22"/>
        </w:rPr>
        <w:t>m</w:t>
      </w:r>
      <w:r w:rsidRPr="001074E9">
        <w:rPr>
          <w:rFonts w:ascii="Arial" w:hAnsi="Arial" w:cs="Arial"/>
          <w:szCs w:val="22"/>
        </w:rPr>
        <w:t xml:space="preserve"> </w:t>
      </w:r>
      <w:r w:rsidR="00CA3515" w:rsidRPr="001074E9">
        <w:rPr>
          <w:rFonts w:ascii="Arial" w:hAnsi="Arial" w:cs="Arial"/>
          <w:szCs w:val="22"/>
        </w:rPr>
        <w:t>Poskytovatel</w:t>
      </w:r>
      <w:r w:rsidR="00202FC5" w:rsidRPr="001074E9">
        <w:rPr>
          <w:rFonts w:ascii="Arial" w:hAnsi="Arial" w:cs="Arial"/>
          <w:szCs w:val="22"/>
        </w:rPr>
        <w:t>e</w:t>
      </w:r>
      <w:r w:rsidRPr="001074E9">
        <w:rPr>
          <w:rFonts w:ascii="Arial" w:hAnsi="Arial" w:cs="Arial"/>
          <w:szCs w:val="22"/>
        </w:rPr>
        <w:t xml:space="preserve"> a osobou jím pověřenou pro účely této </w:t>
      </w:r>
      <w:r w:rsidR="00D870B9">
        <w:rPr>
          <w:rFonts w:ascii="Arial" w:hAnsi="Arial" w:cs="Arial"/>
          <w:szCs w:val="22"/>
        </w:rPr>
        <w:t xml:space="preserve">Rámcové </w:t>
      </w:r>
      <w:r w:rsidR="00F83EA9" w:rsidRPr="001074E9">
        <w:rPr>
          <w:rFonts w:ascii="Arial" w:hAnsi="Arial" w:cs="Arial"/>
          <w:szCs w:val="22"/>
        </w:rPr>
        <w:t>dohody</w:t>
      </w:r>
      <w:r w:rsidRPr="001074E9">
        <w:rPr>
          <w:rFonts w:ascii="Arial" w:hAnsi="Arial" w:cs="Arial"/>
          <w:szCs w:val="22"/>
        </w:rPr>
        <w:t>, jakož i jednotlivých dílčích smluv</w:t>
      </w:r>
      <w:r w:rsidR="00D870B9">
        <w:rPr>
          <w:rFonts w:ascii="Arial" w:hAnsi="Arial" w:cs="Arial"/>
          <w:szCs w:val="22"/>
        </w:rPr>
        <w:t xml:space="preserve"> (objednávek)</w:t>
      </w:r>
      <w:r w:rsidRPr="001074E9">
        <w:rPr>
          <w:rFonts w:ascii="Arial" w:hAnsi="Arial" w:cs="Arial"/>
          <w:szCs w:val="22"/>
        </w:rPr>
        <w:t xml:space="preserve">, neoznámí-li </w:t>
      </w:r>
      <w:r w:rsidR="00CA3515" w:rsidRPr="001074E9">
        <w:rPr>
          <w:rFonts w:ascii="Arial" w:hAnsi="Arial" w:cs="Arial"/>
          <w:szCs w:val="22"/>
        </w:rPr>
        <w:t>Poskytovatel</w:t>
      </w:r>
      <w:r w:rsidRPr="001074E9">
        <w:rPr>
          <w:rFonts w:ascii="Arial" w:hAnsi="Arial" w:cs="Arial"/>
          <w:szCs w:val="22"/>
        </w:rPr>
        <w:t xml:space="preserve"> </w:t>
      </w:r>
      <w:r w:rsidR="00CA3515" w:rsidRPr="001074E9">
        <w:rPr>
          <w:rFonts w:ascii="Arial" w:hAnsi="Arial" w:cs="Arial"/>
          <w:szCs w:val="22"/>
        </w:rPr>
        <w:t>Objednatel</w:t>
      </w:r>
      <w:r w:rsidR="00202FC5" w:rsidRPr="001074E9">
        <w:rPr>
          <w:rFonts w:ascii="Arial" w:hAnsi="Arial" w:cs="Arial"/>
          <w:szCs w:val="22"/>
        </w:rPr>
        <w:t>i</w:t>
      </w:r>
      <w:r w:rsidRPr="001074E9">
        <w:rPr>
          <w:rFonts w:ascii="Arial" w:hAnsi="Arial" w:cs="Arial"/>
          <w:szCs w:val="22"/>
        </w:rPr>
        <w:t xml:space="preserve"> jinak, je</w:t>
      </w:r>
      <w:r w:rsidR="00EE46B3">
        <w:rPr>
          <w:rFonts w:ascii="Arial" w:hAnsi="Arial" w:cs="Arial"/>
          <w:szCs w:val="22"/>
        </w:rPr>
        <w:t>:</w:t>
      </w:r>
    </w:p>
    <w:p w14:paraId="6BE1F0CA" w14:textId="487CBEC4" w:rsidR="00D870B9" w:rsidRDefault="00D870B9" w:rsidP="00D870B9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příjmení:</w:t>
      </w:r>
      <w:r w:rsidR="00CB0FAD">
        <w:rPr>
          <w:rFonts w:ascii="Arial" w:hAnsi="Arial" w:cs="Arial"/>
          <w:szCs w:val="22"/>
        </w:rPr>
        <w:t xml:space="preserve"> </w:t>
      </w:r>
      <w:r w:rsidR="00630FBE">
        <w:rPr>
          <w:rFonts w:ascii="Arial" w:hAnsi="Arial" w:cs="Arial"/>
          <w:szCs w:val="22"/>
        </w:rPr>
        <w:t>xxx</w:t>
      </w:r>
    </w:p>
    <w:p w14:paraId="25D3EBFA" w14:textId="560DDC0D" w:rsidR="00D870B9" w:rsidRDefault="00342611" w:rsidP="00D870B9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 w:rsidRPr="001074E9">
        <w:rPr>
          <w:rFonts w:ascii="Arial" w:hAnsi="Arial" w:cs="Arial"/>
          <w:szCs w:val="22"/>
        </w:rPr>
        <w:t xml:space="preserve">e-mail: </w:t>
      </w:r>
      <w:r w:rsidR="00630FBE">
        <w:t>xxx</w:t>
      </w:r>
    </w:p>
    <w:p w14:paraId="7D951192" w14:textId="39B57769" w:rsidR="00D870B9" w:rsidRDefault="00D870B9" w:rsidP="00D870B9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tel.:</w:t>
      </w:r>
      <w:r w:rsidR="00293826" w:rsidRPr="001074E9">
        <w:rPr>
          <w:rFonts w:ascii="Arial" w:hAnsi="Arial" w:cs="Arial"/>
          <w:szCs w:val="22"/>
        </w:rPr>
        <w:t xml:space="preserve"> </w:t>
      </w:r>
      <w:r w:rsidR="00630FBE">
        <w:rPr>
          <w:rFonts w:ascii="Arial" w:hAnsi="Arial" w:cs="Arial"/>
          <w:szCs w:val="22"/>
        </w:rPr>
        <w:t>xxx</w:t>
      </w:r>
    </w:p>
    <w:p w14:paraId="7D975E35" w14:textId="3BD32A5A" w:rsidR="00342611" w:rsidRPr="001074E9" w:rsidRDefault="00B96E2C" w:rsidP="00D870B9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 w:rsidRPr="001074E9">
        <w:rPr>
          <w:rFonts w:ascii="Arial" w:hAnsi="Arial" w:cs="Arial"/>
          <w:szCs w:val="22"/>
        </w:rPr>
        <w:t>Tato</w:t>
      </w:r>
      <w:r w:rsidR="00293826" w:rsidRPr="001074E9">
        <w:rPr>
          <w:rFonts w:ascii="Arial" w:hAnsi="Arial" w:cs="Arial"/>
          <w:szCs w:val="22"/>
        </w:rPr>
        <w:t xml:space="preserve"> osoba je oprávněna ke sjednávání dílčích smluv</w:t>
      </w:r>
      <w:r w:rsidR="00D870B9">
        <w:rPr>
          <w:rFonts w:ascii="Arial" w:hAnsi="Arial" w:cs="Arial"/>
          <w:szCs w:val="22"/>
        </w:rPr>
        <w:t xml:space="preserve"> (objednávek)</w:t>
      </w:r>
      <w:r w:rsidR="00293826" w:rsidRPr="001074E9">
        <w:rPr>
          <w:rFonts w:ascii="Arial" w:hAnsi="Arial" w:cs="Arial"/>
          <w:szCs w:val="22"/>
        </w:rPr>
        <w:t xml:space="preserve"> a k veškerým úkonům a jednáním v souvislosti s </w:t>
      </w:r>
      <w:r w:rsidR="00202FC5" w:rsidRPr="001074E9">
        <w:rPr>
          <w:rFonts w:ascii="Arial" w:hAnsi="Arial" w:cs="Arial"/>
          <w:szCs w:val="22"/>
        </w:rPr>
        <w:t>poskytování</w:t>
      </w:r>
      <w:r w:rsidR="00ED62A7">
        <w:rPr>
          <w:rFonts w:ascii="Arial" w:hAnsi="Arial" w:cs="Arial"/>
          <w:szCs w:val="22"/>
        </w:rPr>
        <w:t>m</w:t>
      </w:r>
      <w:r w:rsidR="00215588" w:rsidRPr="001074E9">
        <w:rPr>
          <w:rFonts w:ascii="Arial" w:hAnsi="Arial" w:cs="Arial"/>
          <w:szCs w:val="22"/>
        </w:rPr>
        <w:t xml:space="preserve"> </w:t>
      </w:r>
      <w:r w:rsidR="00202FC5" w:rsidRPr="001074E9">
        <w:rPr>
          <w:rFonts w:ascii="Arial" w:hAnsi="Arial" w:cs="Arial"/>
          <w:szCs w:val="22"/>
        </w:rPr>
        <w:t>Poukázek</w:t>
      </w:r>
      <w:r w:rsidR="009925AD">
        <w:rPr>
          <w:rFonts w:ascii="Arial" w:hAnsi="Arial" w:cs="Arial"/>
          <w:szCs w:val="22"/>
        </w:rPr>
        <w:t>,</w:t>
      </w:r>
      <w:r w:rsidR="00293826" w:rsidRPr="001074E9">
        <w:rPr>
          <w:rFonts w:ascii="Arial" w:hAnsi="Arial" w:cs="Arial"/>
          <w:szCs w:val="22"/>
        </w:rPr>
        <w:t xml:space="preserve"> v</w:t>
      </w:r>
      <w:r w:rsidR="00B612E7" w:rsidRPr="001074E9">
        <w:rPr>
          <w:rFonts w:ascii="Arial" w:hAnsi="Arial" w:cs="Arial"/>
          <w:szCs w:val="22"/>
        </w:rPr>
        <w:t>četně reklamačního řízení.</w:t>
      </w:r>
    </w:p>
    <w:p w14:paraId="2F06FD38" w14:textId="795AC260" w:rsidR="006E458A" w:rsidRDefault="006E458A" w:rsidP="00974774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9DFC986" w14:textId="337F3BDA" w:rsidR="001074E9" w:rsidRPr="001074E9" w:rsidRDefault="001074E9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1074E9">
        <w:rPr>
          <w:rFonts w:ascii="Arial" w:hAnsi="Arial" w:cs="Arial"/>
          <w:b/>
          <w:bCs/>
          <w:szCs w:val="22"/>
        </w:rPr>
        <w:t>IV.</w:t>
      </w:r>
    </w:p>
    <w:p w14:paraId="330601CE" w14:textId="77777777" w:rsidR="007E6E4E" w:rsidRPr="00974774" w:rsidRDefault="007E6E4E" w:rsidP="001074E9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974774">
        <w:rPr>
          <w:rFonts w:ascii="Arial" w:hAnsi="Arial" w:cs="Arial"/>
          <w:b/>
          <w:bCs/>
          <w:szCs w:val="22"/>
        </w:rPr>
        <w:t>Součinnost</w:t>
      </w:r>
    </w:p>
    <w:p w14:paraId="0A6D3CF7" w14:textId="78F6CF92" w:rsidR="001074E9" w:rsidRDefault="00CA3515" w:rsidP="00547280">
      <w:pPr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Poskytovatel</w:t>
      </w:r>
      <w:r w:rsidR="00B96E2C" w:rsidRPr="00974774">
        <w:rPr>
          <w:rFonts w:ascii="Arial" w:hAnsi="Arial" w:cs="Arial"/>
          <w:szCs w:val="22"/>
        </w:rPr>
        <w:t xml:space="preserve"> a </w:t>
      </w:r>
      <w:r w:rsidRPr="00974774">
        <w:rPr>
          <w:rFonts w:ascii="Arial" w:hAnsi="Arial" w:cs="Arial"/>
          <w:szCs w:val="22"/>
        </w:rPr>
        <w:t>Objednatel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215588" w:rsidRPr="00974774">
        <w:rPr>
          <w:rFonts w:ascii="Arial" w:hAnsi="Arial" w:cs="Arial"/>
          <w:szCs w:val="22"/>
        </w:rPr>
        <w:t>jsou povinn</w:t>
      </w:r>
      <w:r w:rsidR="007C29D6" w:rsidRPr="00974774">
        <w:rPr>
          <w:rFonts w:ascii="Arial" w:hAnsi="Arial" w:cs="Arial"/>
          <w:szCs w:val="22"/>
        </w:rPr>
        <w:t>i</w:t>
      </w:r>
      <w:r w:rsidR="007E6E4E" w:rsidRPr="00974774">
        <w:rPr>
          <w:rFonts w:ascii="Arial" w:hAnsi="Arial" w:cs="Arial"/>
          <w:szCs w:val="22"/>
        </w:rPr>
        <w:t xml:space="preserve"> vzájemně spolupracovat a poskytovat si veškeré informace potřebné pro řádné plnění svých závazků</w:t>
      </w:r>
      <w:r w:rsidR="00215588" w:rsidRPr="00974774">
        <w:rPr>
          <w:rFonts w:ascii="Arial" w:hAnsi="Arial" w:cs="Arial"/>
          <w:szCs w:val="22"/>
        </w:rPr>
        <w:t xml:space="preserve"> vyplývajících z této </w:t>
      </w:r>
      <w:r w:rsidR="006E458A">
        <w:rPr>
          <w:rFonts w:ascii="Arial" w:hAnsi="Arial" w:cs="Arial"/>
          <w:szCs w:val="22"/>
        </w:rPr>
        <w:t xml:space="preserve">Rámcové </w:t>
      </w:r>
      <w:r w:rsidR="00BD6E31" w:rsidRPr="00974774">
        <w:rPr>
          <w:rFonts w:ascii="Arial" w:hAnsi="Arial" w:cs="Arial"/>
          <w:szCs w:val="22"/>
        </w:rPr>
        <w:t>dohody</w:t>
      </w:r>
      <w:r w:rsidR="001074E9">
        <w:rPr>
          <w:rFonts w:ascii="Arial" w:hAnsi="Arial" w:cs="Arial"/>
          <w:szCs w:val="22"/>
        </w:rPr>
        <w:t xml:space="preserve"> a </w:t>
      </w:r>
      <w:r w:rsidR="00215588" w:rsidRPr="00974774">
        <w:rPr>
          <w:rFonts w:ascii="Arial" w:hAnsi="Arial" w:cs="Arial"/>
          <w:szCs w:val="22"/>
        </w:rPr>
        <w:t>jednot</w:t>
      </w:r>
      <w:r w:rsidR="00886774" w:rsidRPr="00974774">
        <w:rPr>
          <w:rFonts w:ascii="Arial" w:hAnsi="Arial" w:cs="Arial"/>
          <w:szCs w:val="22"/>
        </w:rPr>
        <w:t>liv</w:t>
      </w:r>
      <w:r w:rsidR="00215588" w:rsidRPr="00974774">
        <w:rPr>
          <w:rFonts w:ascii="Arial" w:hAnsi="Arial" w:cs="Arial"/>
          <w:szCs w:val="22"/>
        </w:rPr>
        <w:t>ých dílčích smluv</w:t>
      </w:r>
      <w:r w:rsidR="001074E9">
        <w:rPr>
          <w:rFonts w:ascii="Arial" w:hAnsi="Arial" w:cs="Arial"/>
          <w:szCs w:val="22"/>
        </w:rPr>
        <w:t xml:space="preserve"> (objednávek)</w:t>
      </w:r>
      <w:r w:rsidR="007E6E4E" w:rsidRPr="00974774">
        <w:rPr>
          <w:rFonts w:ascii="Arial" w:hAnsi="Arial" w:cs="Arial"/>
          <w:szCs w:val="22"/>
        </w:rPr>
        <w:t xml:space="preserve">. </w:t>
      </w:r>
      <w:r w:rsidR="00B96E2C" w:rsidRPr="00974774">
        <w:rPr>
          <w:rFonts w:ascii="Arial" w:hAnsi="Arial" w:cs="Arial"/>
          <w:szCs w:val="22"/>
        </w:rPr>
        <w:t>Dále</w:t>
      </w:r>
      <w:r w:rsidR="007E6E4E" w:rsidRPr="00974774">
        <w:rPr>
          <w:rFonts w:ascii="Arial" w:hAnsi="Arial" w:cs="Arial"/>
          <w:szCs w:val="22"/>
        </w:rPr>
        <w:t xml:space="preserve"> jsou povinn</w:t>
      </w:r>
      <w:r w:rsidR="007C29D6" w:rsidRPr="00974774">
        <w:rPr>
          <w:rFonts w:ascii="Arial" w:hAnsi="Arial" w:cs="Arial"/>
          <w:szCs w:val="22"/>
        </w:rPr>
        <w:t>i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215588" w:rsidRPr="00974774">
        <w:rPr>
          <w:rFonts w:ascii="Arial" w:hAnsi="Arial" w:cs="Arial"/>
          <w:szCs w:val="22"/>
        </w:rPr>
        <w:t xml:space="preserve">se vzájemně </w:t>
      </w:r>
      <w:r w:rsidR="007E6E4E" w:rsidRPr="00974774">
        <w:rPr>
          <w:rFonts w:ascii="Arial" w:hAnsi="Arial" w:cs="Arial"/>
          <w:szCs w:val="22"/>
        </w:rPr>
        <w:t>informovat o veškerých skutečnostech, které jsou nebo mohou být důležit</w:t>
      </w:r>
      <w:r w:rsidR="00342611" w:rsidRPr="00974774">
        <w:rPr>
          <w:rFonts w:ascii="Arial" w:hAnsi="Arial" w:cs="Arial"/>
          <w:szCs w:val="22"/>
        </w:rPr>
        <w:t xml:space="preserve">é pro řádné plnění této </w:t>
      </w:r>
      <w:r w:rsidR="006E458A">
        <w:rPr>
          <w:rFonts w:ascii="Arial" w:hAnsi="Arial" w:cs="Arial"/>
          <w:szCs w:val="22"/>
        </w:rPr>
        <w:t xml:space="preserve">Rámcové </w:t>
      </w:r>
      <w:r w:rsidR="00BD6E31" w:rsidRPr="00974774">
        <w:rPr>
          <w:rFonts w:ascii="Arial" w:hAnsi="Arial" w:cs="Arial"/>
          <w:szCs w:val="22"/>
        </w:rPr>
        <w:t>dohody</w:t>
      </w:r>
      <w:r w:rsidR="00342611" w:rsidRPr="00974774">
        <w:rPr>
          <w:rFonts w:ascii="Arial" w:hAnsi="Arial" w:cs="Arial"/>
          <w:szCs w:val="22"/>
        </w:rPr>
        <w:t>, resp. jednotlivých dílčích smluv</w:t>
      </w:r>
      <w:r w:rsidR="001074E9">
        <w:rPr>
          <w:rFonts w:ascii="Arial" w:hAnsi="Arial" w:cs="Arial"/>
          <w:szCs w:val="22"/>
        </w:rPr>
        <w:t xml:space="preserve"> (objednávek)</w:t>
      </w:r>
      <w:r w:rsidR="00342611" w:rsidRPr="00974774">
        <w:rPr>
          <w:rFonts w:ascii="Arial" w:hAnsi="Arial" w:cs="Arial"/>
          <w:szCs w:val="22"/>
        </w:rPr>
        <w:t>.</w:t>
      </w:r>
    </w:p>
    <w:p w14:paraId="30C18E14" w14:textId="17BD4009" w:rsidR="007E6E4E" w:rsidRPr="001074E9" w:rsidRDefault="00CA3515" w:rsidP="00547280">
      <w:pPr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074E9">
        <w:rPr>
          <w:rFonts w:ascii="Arial" w:hAnsi="Arial" w:cs="Arial"/>
          <w:szCs w:val="22"/>
        </w:rPr>
        <w:t>Poskytovatel</w:t>
      </w:r>
      <w:r w:rsidR="00B96E2C" w:rsidRPr="001074E9">
        <w:rPr>
          <w:rFonts w:ascii="Arial" w:hAnsi="Arial" w:cs="Arial"/>
          <w:szCs w:val="22"/>
        </w:rPr>
        <w:t xml:space="preserve"> a </w:t>
      </w:r>
      <w:r w:rsidRPr="001074E9">
        <w:rPr>
          <w:rFonts w:ascii="Arial" w:hAnsi="Arial" w:cs="Arial"/>
          <w:szCs w:val="22"/>
        </w:rPr>
        <w:t>Objednatel</w:t>
      </w:r>
      <w:r w:rsidR="007E6E4E" w:rsidRPr="001074E9">
        <w:rPr>
          <w:rFonts w:ascii="Arial" w:hAnsi="Arial" w:cs="Arial"/>
          <w:szCs w:val="22"/>
        </w:rPr>
        <w:t xml:space="preserve"> jsou povinn</w:t>
      </w:r>
      <w:r w:rsidR="007C29D6" w:rsidRPr="001074E9">
        <w:rPr>
          <w:rFonts w:ascii="Arial" w:hAnsi="Arial" w:cs="Arial"/>
          <w:szCs w:val="22"/>
        </w:rPr>
        <w:t>i</w:t>
      </w:r>
      <w:r w:rsidR="007E6E4E" w:rsidRPr="001074E9">
        <w:rPr>
          <w:rFonts w:ascii="Arial" w:hAnsi="Arial" w:cs="Arial"/>
          <w:szCs w:val="22"/>
        </w:rPr>
        <w:t xml:space="preserve"> plnit své závazky vyplývající z této </w:t>
      </w:r>
      <w:r w:rsidR="006E458A" w:rsidRPr="001074E9">
        <w:rPr>
          <w:rFonts w:ascii="Arial" w:hAnsi="Arial" w:cs="Arial"/>
          <w:szCs w:val="22"/>
        </w:rPr>
        <w:t xml:space="preserve">Rámcové </w:t>
      </w:r>
      <w:r w:rsidR="00BD6E31" w:rsidRPr="001074E9">
        <w:rPr>
          <w:rFonts w:ascii="Arial" w:hAnsi="Arial" w:cs="Arial"/>
          <w:szCs w:val="22"/>
        </w:rPr>
        <w:t xml:space="preserve">dohody </w:t>
      </w:r>
      <w:r w:rsidR="002244EC" w:rsidRPr="001074E9">
        <w:rPr>
          <w:rFonts w:ascii="Arial" w:hAnsi="Arial" w:cs="Arial"/>
          <w:szCs w:val="22"/>
        </w:rPr>
        <w:t>a z jednotlivých dílčích smluv</w:t>
      </w:r>
      <w:r w:rsidR="007E6E4E" w:rsidRPr="001074E9">
        <w:rPr>
          <w:rFonts w:ascii="Arial" w:hAnsi="Arial" w:cs="Arial"/>
          <w:szCs w:val="22"/>
        </w:rPr>
        <w:t xml:space="preserve"> </w:t>
      </w:r>
      <w:r w:rsidR="001074E9">
        <w:rPr>
          <w:rFonts w:ascii="Arial" w:hAnsi="Arial" w:cs="Arial"/>
          <w:szCs w:val="22"/>
        </w:rPr>
        <w:t xml:space="preserve">(objednávek) </w:t>
      </w:r>
      <w:r w:rsidR="007E6E4E" w:rsidRPr="001074E9">
        <w:rPr>
          <w:rFonts w:ascii="Arial" w:hAnsi="Arial" w:cs="Arial"/>
          <w:szCs w:val="22"/>
        </w:rPr>
        <w:t xml:space="preserve">tak, aby nedocházelo k prodlení </w:t>
      </w:r>
      <w:r w:rsidR="00B44370">
        <w:rPr>
          <w:rFonts w:ascii="Arial" w:hAnsi="Arial" w:cs="Arial"/>
          <w:szCs w:val="22"/>
        </w:rPr>
        <w:t xml:space="preserve">         </w:t>
      </w:r>
      <w:r w:rsidR="007E6E4E" w:rsidRPr="001074E9">
        <w:rPr>
          <w:rFonts w:ascii="Arial" w:hAnsi="Arial" w:cs="Arial"/>
          <w:szCs w:val="22"/>
        </w:rPr>
        <w:t>s plněním jednotlivých termínů a</w:t>
      </w:r>
      <w:r w:rsidR="005529E4" w:rsidRPr="001074E9">
        <w:rPr>
          <w:rFonts w:ascii="Arial" w:hAnsi="Arial" w:cs="Arial"/>
          <w:szCs w:val="22"/>
        </w:rPr>
        <w:t> </w:t>
      </w:r>
      <w:r w:rsidR="002244EC" w:rsidRPr="001074E9">
        <w:rPr>
          <w:rFonts w:ascii="Arial" w:hAnsi="Arial" w:cs="Arial"/>
          <w:szCs w:val="22"/>
        </w:rPr>
        <w:t>k</w:t>
      </w:r>
      <w:r w:rsidR="005529E4" w:rsidRPr="001074E9">
        <w:rPr>
          <w:rFonts w:ascii="Arial" w:hAnsi="Arial" w:cs="Arial"/>
          <w:szCs w:val="22"/>
        </w:rPr>
        <w:t> </w:t>
      </w:r>
      <w:r w:rsidR="007E6E4E" w:rsidRPr="001074E9">
        <w:rPr>
          <w:rFonts w:ascii="Arial" w:hAnsi="Arial" w:cs="Arial"/>
          <w:szCs w:val="22"/>
        </w:rPr>
        <w:t>prodlení</w:t>
      </w:r>
      <w:r w:rsidR="00215588" w:rsidRPr="001074E9">
        <w:rPr>
          <w:rFonts w:ascii="Arial" w:hAnsi="Arial" w:cs="Arial"/>
          <w:szCs w:val="22"/>
        </w:rPr>
        <w:t> s</w:t>
      </w:r>
      <w:r w:rsidR="005529E4" w:rsidRPr="001074E9">
        <w:rPr>
          <w:rFonts w:ascii="Arial" w:hAnsi="Arial" w:cs="Arial"/>
          <w:szCs w:val="22"/>
        </w:rPr>
        <w:t> </w:t>
      </w:r>
      <w:r w:rsidR="00215588" w:rsidRPr="001074E9">
        <w:rPr>
          <w:rFonts w:ascii="Arial" w:hAnsi="Arial" w:cs="Arial"/>
          <w:szCs w:val="22"/>
        </w:rPr>
        <w:t>úhradou</w:t>
      </w:r>
      <w:r w:rsidR="00150CC1" w:rsidRPr="001074E9">
        <w:rPr>
          <w:rFonts w:ascii="Arial" w:hAnsi="Arial" w:cs="Arial"/>
          <w:szCs w:val="22"/>
        </w:rPr>
        <w:t xml:space="preserve"> </w:t>
      </w:r>
      <w:r w:rsidR="007E6E4E" w:rsidRPr="001074E9">
        <w:rPr>
          <w:rFonts w:ascii="Arial" w:hAnsi="Arial" w:cs="Arial"/>
          <w:szCs w:val="22"/>
        </w:rPr>
        <w:t>jednotlivých peněžních závazků.</w:t>
      </w:r>
    </w:p>
    <w:p w14:paraId="06CF291C" w14:textId="68A8B112" w:rsidR="006E458A" w:rsidRPr="00116D32" w:rsidRDefault="006E458A" w:rsidP="00B53AEF">
      <w:pPr>
        <w:spacing w:after="0" w:line="360" w:lineRule="auto"/>
        <w:rPr>
          <w:rFonts w:ascii="Arial" w:hAnsi="Arial" w:cs="Arial"/>
          <w:szCs w:val="22"/>
        </w:rPr>
      </w:pPr>
    </w:p>
    <w:p w14:paraId="2A9DF687" w14:textId="7E1136CC" w:rsidR="001074E9" w:rsidRPr="00116D32" w:rsidRDefault="001074E9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116D32">
        <w:rPr>
          <w:rFonts w:ascii="Arial" w:hAnsi="Arial" w:cs="Arial"/>
          <w:b/>
          <w:bCs/>
          <w:szCs w:val="22"/>
        </w:rPr>
        <w:t>V.</w:t>
      </w:r>
    </w:p>
    <w:p w14:paraId="0C746212" w14:textId="5468CE18" w:rsidR="007E6E4E" w:rsidRPr="00116D32" w:rsidRDefault="007E6E4E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116D32">
        <w:rPr>
          <w:rFonts w:ascii="Arial" w:hAnsi="Arial" w:cs="Arial"/>
          <w:b/>
          <w:bCs/>
          <w:szCs w:val="22"/>
        </w:rPr>
        <w:t>Místo plnění</w:t>
      </w:r>
    </w:p>
    <w:p w14:paraId="2FB0BE0F" w14:textId="7EA7D664" w:rsidR="001074E9" w:rsidRPr="00116D32" w:rsidRDefault="007E6E4E" w:rsidP="00547280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 xml:space="preserve">Místem plnění </w:t>
      </w:r>
      <w:r w:rsidR="001074E9" w:rsidRPr="00116D32">
        <w:rPr>
          <w:rFonts w:ascii="Arial" w:hAnsi="Arial" w:cs="Arial"/>
          <w:szCs w:val="22"/>
        </w:rPr>
        <w:t xml:space="preserve">(dodání Poukázek) </w:t>
      </w:r>
      <w:r w:rsidR="00B96E2C" w:rsidRPr="00116D32">
        <w:rPr>
          <w:rFonts w:ascii="Arial" w:hAnsi="Arial" w:cs="Arial"/>
          <w:szCs w:val="22"/>
        </w:rPr>
        <w:t xml:space="preserve">dle této </w:t>
      </w:r>
      <w:r w:rsidR="006E458A" w:rsidRPr="00116D32">
        <w:rPr>
          <w:rFonts w:ascii="Arial" w:hAnsi="Arial" w:cs="Arial"/>
          <w:szCs w:val="22"/>
        </w:rPr>
        <w:t xml:space="preserve">Rámcové </w:t>
      </w:r>
      <w:r w:rsidR="00B96E2C" w:rsidRPr="00116D32">
        <w:rPr>
          <w:rFonts w:ascii="Arial" w:hAnsi="Arial" w:cs="Arial"/>
          <w:szCs w:val="22"/>
        </w:rPr>
        <w:t xml:space="preserve">dohody </w:t>
      </w:r>
      <w:r w:rsidR="0029368D" w:rsidRPr="00116D32">
        <w:rPr>
          <w:rFonts w:ascii="Arial" w:hAnsi="Arial" w:cs="Arial"/>
          <w:szCs w:val="22"/>
        </w:rPr>
        <w:t>j</w:t>
      </w:r>
      <w:r w:rsidR="00EE46B3" w:rsidRPr="00116D32">
        <w:rPr>
          <w:rFonts w:ascii="Arial" w:hAnsi="Arial" w:cs="Arial"/>
          <w:szCs w:val="22"/>
        </w:rPr>
        <w:t>sou</w:t>
      </w:r>
      <w:r w:rsidR="008F214D" w:rsidRPr="00116D32">
        <w:rPr>
          <w:rFonts w:ascii="Arial" w:hAnsi="Arial" w:cs="Arial"/>
          <w:szCs w:val="22"/>
        </w:rPr>
        <w:t xml:space="preserve"> konkrétní kontaktní pracoviš</w:t>
      </w:r>
      <w:r w:rsidR="006E458A" w:rsidRPr="00116D32">
        <w:rPr>
          <w:rFonts w:ascii="Arial" w:hAnsi="Arial" w:cs="Arial"/>
          <w:szCs w:val="22"/>
        </w:rPr>
        <w:t>tě</w:t>
      </w:r>
      <w:r w:rsidR="008F214D" w:rsidRPr="00116D32">
        <w:rPr>
          <w:rFonts w:ascii="Arial" w:hAnsi="Arial" w:cs="Arial"/>
          <w:szCs w:val="22"/>
        </w:rPr>
        <w:t xml:space="preserve"> </w:t>
      </w:r>
      <w:r w:rsidR="00CA3515" w:rsidRPr="00116D32">
        <w:rPr>
          <w:rFonts w:ascii="Arial" w:hAnsi="Arial" w:cs="Arial"/>
          <w:szCs w:val="22"/>
        </w:rPr>
        <w:t>Objednatel</w:t>
      </w:r>
      <w:r w:rsidR="00776221" w:rsidRPr="00116D32">
        <w:rPr>
          <w:rFonts w:ascii="Arial" w:hAnsi="Arial" w:cs="Arial"/>
          <w:szCs w:val="22"/>
        </w:rPr>
        <w:t>e</w:t>
      </w:r>
      <w:r w:rsidR="001F6466" w:rsidRPr="00116D32">
        <w:rPr>
          <w:rFonts w:ascii="Arial" w:hAnsi="Arial" w:cs="Arial"/>
          <w:szCs w:val="22"/>
        </w:rPr>
        <w:t xml:space="preserve"> uvede</w:t>
      </w:r>
      <w:r w:rsidR="00D870B9" w:rsidRPr="00116D32">
        <w:rPr>
          <w:rFonts w:ascii="Arial" w:hAnsi="Arial" w:cs="Arial"/>
          <w:szCs w:val="22"/>
        </w:rPr>
        <w:t xml:space="preserve">ná </w:t>
      </w:r>
      <w:r w:rsidR="001F6466" w:rsidRPr="00116D32">
        <w:rPr>
          <w:rFonts w:ascii="Arial" w:hAnsi="Arial" w:cs="Arial"/>
          <w:szCs w:val="22"/>
        </w:rPr>
        <w:t>v </w:t>
      </w:r>
      <w:r w:rsidR="00B96E2C" w:rsidRPr="00116D32">
        <w:rPr>
          <w:rFonts w:ascii="Arial" w:hAnsi="Arial" w:cs="Arial"/>
          <w:szCs w:val="22"/>
        </w:rPr>
        <w:t>P</w:t>
      </w:r>
      <w:r w:rsidR="001F6466" w:rsidRPr="00116D32">
        <w:rPr>
          <w:rFonts w:ascii="Arial" w:hAnsi="Arial" w:cs="Arial"/>
          <w:szCs w:val="22"/>
        </w:rPr>
        <w:t xml:space="preserve">říloze č. </w:t>
      </w:r>
      <w:r w:rsidR="00166ACA" w:rsidRPr="00116D32">
        <w:rPr>
          <w:rFonts w:ascii="Arial" w:hAnsi="Arial" w:cs="Arial"/>
          <w:szCs w:val="22"/>
        </w:rPr>
        <w:t>1</w:t>
      </w:r>
      <w:r w:rsidR="0088352C" w:rsidRPr="00116D32">
        <w:rPr>
          <w:rFonts w:ascii="Arial" w:hAnsi="Arial" w:cs="Arial"/>
          <w:szCs w:val="22"/>
        </w:rPr>
        <w:t xml:space="preserve"> </w:t>
      </w:r>
      <w:r w:rsidR="00B51347" w:rsidRPr="00116D32">
        <w:rPr>
          <w:rFonts w:ascii="Arial" w:hAnsi="Arial" w:cs="Arial"/>
          <w:szCs w:val="22"/>
        </w:rPr>
        <w:t xml:space="preserve">této </w:t>
      </w:r>
      <w:r w:rsidR="006E458A" w:rsidRPr="00116D32">
        <w:rPr>
          <w:rFonts w:ascii="Arial" w:hAnsi="Arial" w:cs="Arial"/>
          <w:szCs w:val="22"/>
        </w:rPr>
        <w:t xml:space="preserve">Rámcové </w:t>
      </w:r>
      <w:r w:rsidR="00F83EA9" w:rsidRPr="00116D32">
        <w:rPr>
          <w:rFonts w:ascii="Arial" w:hAnsi="Arial" w:cs="Arial"/>
          <w:szCs w:val="22"/>
        </w:rPr>
        <w:t>dohody</w:t>
      </w:r>
      <w:r w:rsidR="00ED4AE5" w:rsidRPr="00116D32">
        <w:rPr>
          <w:rFonts w:ascii="Arial" w:hAnsi="Arial" w:cs="Arial"/>
          <w:szCs w:val="22"/>
        </w:rPr>
        <w:t>.</w:t>
      </w:r>
      <w:r w:rsidRPr="00116D32">
        <w:rPr>
          <w:rFonts w:ascii="Arial" w:hAnsi="Arial" w:cs="Arial"/>
          <w:szCs w:val="22"/>
        </w:rPr>
        <w:t xml:space="preserve"> </w:t>
      </w:r>
      <w:r w:rsidR="001F7286" w:rsidRPr="00116D32">
        <w:rPr>
          <w:rFonts w:ascii="Arial" w:hAnsi="Arial" w:cs="Arial"/>
          <w:szCs w:val="22"/>
        </w:rPr>
        <w:t>Počet kontaktních pracovišť vymezených v</w:t>
      </w:r>
      <w:r w:rsidR="00D048E4" w:rsidRPr="00116D32">
        <w:rPr>
          <w:rFonts w:ascii="Arial" w:hAnsi="Arial" w:cs="Arial"/>
          <w:szCs w:val="22"/>
        </w:rPr>
        <w:t xml:space="preserve"> Příloze č. 1 této </w:t>
      </w:r>
      <w:r w:rsidR="006E458A" w:rsidRPr="00116D32">
        <w:rPr>
          <w:rFonts w:ascii="Arial" w:hAnsi="Arial" w:cs="Arial"/>
          <w:szCs w:val="22"/>
        </w:rPr>
        <w:t xml:space="preserve">Rámcové </w:t>
      </w:r>
      <w:r w:rsidR="00D048E4" w:rsidRPr="00116D32">
        <w:rPr>
          <w:rFonts w:ascii="Arial" w:hAnsi="Arial" w:cs="Arial"/>
          <w:szCs w:val="22"/>
        </w:rPr>
        <w:t xml:space="preserve">dohody se v průběhu účinnosti </w:t>
      </w:r>
      <w:r w:rsidR="006E458A" w:rsidRPr="00116D32">
        <w:rPr>
          <w:rFonts w:ascii="Arial" w:hAnsi="Arial" w:cs="Arial"/>
          <w:szCs w:val="22"/>
        </w:rPr>
        <w:t xml:space="preserve">této Rámcové </w:t>
      </w:r>
      <w:r w:rsidR="00D048E4" w:rsidRPr="00116D32">
        <w:rPr>
          <w:rFonts w:ascii="Arial" w:hAnsi="Arial" w:cs="Arial"/>
          <w:szCs w:val="22"/>
        </w:rPr>
        <w:t>dohody můž</w:t>
      </w:r>
      <w:r w:rsidR="006E458A" w:rsidRPr="00116D32">
        <w:rPr>
          <w:rFonts w:ascii="Arial" w:hAnsi="Arial" w:cs="Arial"/>
          <w:szCs w:val="22"/>
        </w:rPr>
        <w:t>e</w:t>
      </w:r>
      <w:r w:rsidR="00D048E4" w:rsidRPr="00116D32">
        <w:rPr>
          <w:rFonts w:ascii="Arial" w:hAnsi="Arial" w:cs="Arial"/>
          <w:szCs w:val="22"/>
        </w:rPr>
        <w:t xml:space="preserve"> měnit v návaznosti na aktuální potřeby </w:t>
      </w:r>
      <w:r w:rsidR="00CA3515" w:rsidRPr="00116D32">
        <w:rPr>
          <w:rFonts w:ascii="Arial" w:hAnsi="Arial" w:cs="Arial"/>
          <w:szCs w:val="22"/>
        </w:rPr>
        <w:t>Objednatel</w:t>
      </w:r>
      <w:r w:rsidR="00776221" w:rsidRPr="00116D32">
        <w:rPr>
          <w:rFonts w:ascii="Arial" w:hAnsi="Arial" w:cs="Arial"/>
          <w:szCs w:val="22"/>
        </w:rPr>
        <w:t>e</w:t>
      </w:r>
      <w:r w:rsidR="00D048E4" w:rsidRPr="00116D32">
        <w:rPr>
          <w:rFonts w:ascii="Arial" w:hAnsi="Arial" w:cs="Arial"/>
          <w:szCs w:val="22"/>
        </w:rPr>
        <w:t>.</w:t>
      </w:r>
    </w:p>
    <w:p w14:paraId="1D36FE4C" w14:textId="7B56DC5E" w:rsidR="001074E9" w:rsidRPr="00116D32" w:rsidRDefault="00171D1A" w:rsidP="00547280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 xml:space="preserve">V případě změny Přílohy č. 1 </w:t>
      </w:r>
      <w:r w:rsidR="001F1777" w:rsidRPr="00116D32">
        <w:rPr>
          <w:rFonts w:ascii="Arial" w:hAnsi="Arial" w:cs="Arial"/>
          <w:szCs w:val="22"/>
        </w:rPr>
        <w:t xml:space="preserve">této Rámcové </w:t>
      </w:r>
      <w:r w:rsidRPr="00116D32">
        <w:rPr>
          <w:rFonts w:ascii="Arial" w:hAnsi="Arial" w:cs="Arial"/>
          <w:szCs w:val="22"/>
        </w:rPr>
        <w:t xml:space="preserve">dohody je </w:t>
      </w:r>
      <w:r w:rsidR="00CA3515" w:rsidRPr="00116D32">
        <w:rPr>
          <w:rFonts w:ascii="Arial" w:hAnsi="Arial" w:cs="Arial"/>
          <w:szCs w:val="22"/>
        </w:rPr>
        <w:t>Objednatel</w:t>
      </w:r>
      <w:r w:rsidRPr="00116D32">
        <w:rPr>
          <w:rFonts w:ascii="Arial" w:hAnsi="Arial" w:cs="Arial"/>
          <w:szCs w:val="22"/>
        </w:rPr>
        <w:t xml:space="preserve"> </w:t>
      </w:r>
      <w:r w:rsidR="001D27EB" w:rsidRPr="00116D32">
        <w:rPr>
          <w:rFonts w:ascii="Arial" w:hAnsi="Arial" w:cs="Arial"/>
          <w:szCs w:val="22"/>
        </w:rPr>
        <w:t xml:space="preserve">povinen o této skutečnosti </w:t>
      </w:r>
      <w:r w:rsidR="00CA3515" w:rsidRPr="00116D32">
        <w:rPr>
          <w:rFonts w:ascii="Arial" w:hAnsi="Arial" w:cs="Arial"/>
          <w:szCs w:val="22"/>
        </w:rPr>
        <w:t>Poskytovatel</w:t>
      </w:r>
      <w:r w:rsidR="00776221" w:rsidRPr="00116D32">
        <w:rPr>
          <w:rFonts w:ascii="Arial" w:hAnsi="Arial" w:cs="Arial"/>
          <w:szCs w:val="22"/>
        </w:rPr>
        <w:t>e</w:t>
      </w:r>
      <w:r w:rsidRPr="00116D32">
        <w:rPr>
          <w:rFonts w:ascii="Arial" w:hAnsi="Arial" w:cs="Arial"/>
          <w:szCs w:val="22"/>
        </w:rPr>
        <w:t xml:space="preserve"> informovat </w:t>
      </w:r>
      <w:r w:rsidR="001D27EB" w:rsidRPr="00116D32">
        <w:rPr>
          <w:rFonts w:ascii="Arial" w:hAnsi="Arial" w:cs="Arial"/>
          <w:szCs w:val="22"/>
        </w:rPr>
        <w:t xml:space="preserve">prostřednictvím zástupce </w:t>
      </w:r>
      <w:r w:rsidR="00CA3515" w:rsidRPr="00116D32">
        <w:rPr>
          <w:rFonts w:ascii="Arial" w:hAnsi="Arial" w:cs="Arial"/>
          <w:szCs w:val="22"/>
        </w:rPr>
        <w:t>Poskytovatel</w:t>
      </w:r>
      <w:r w:rsidR="00776221" w:rsidRPr="00116D32">
        <w:rPr>
          <w:rFonts w:ascii="Arial" w:hAnsi="Arial" w:cs="Arial"/>
          <w:szCs w:val="22"/>
        </w:rPr>
        <w:t>e</w:t>
      </w:r>
      <w:r w:rsidR="00116D32" w:rsidRPr="00116D32">
        <w:rPr>
          <w:rFonts w:ascii="Arial" w:hAnsi="Arial" w:cs="Arial"/>
          <w:szCs w:val="22"/>
        </w:rPr>
        <w:t xml:space="preserve"> uvedeného v bodě 3.8</w:t>
      </w:r>
      <w:r w:rsidR="001D27EB" w:rsidRPr="00116D32">
        <w:rPr>
          <w:rFonts w:ascii="Arial" w:hAnsi="Arial" w:cs="Arial"/>
          <w:szCs w:val="22"/>
        </w:rPr>
        <w:t xml:space="preserve"> této </w:t>
      </w:r>
      <w:r w:rsidR="006E458A" w:rsidRPr="00116D32">
        <w:rPr>
          <w:rFonts w:ascii="Arial" w:hAnsi="Arial" w:cs="Arial"/>
          <w:szCs w:val="22"/>
        </w:rPr>
        <w:t xml:space="preserve">Rámcové </w:t>
      </w:r>
      <w:r w:rsidR="001D27EB" w:rsidRPr="00116D32">
        <w:rPr>
          <w:rFonts w:ascii="Arial" w:hAnsi="Arial" w:cs="Arial"/>
          <w:szCs w:val="22"/>
        </w:rPr>
        <w:t xml:space="preserve">dohody </w:t>
      </w:r>
      <w:r w:rsidRPr="00116D32">
        <w:rPr>
          <w:rFonts w:ascii="Arial" w:hAnsi="Arial" w:cs="Arial"/>
          <w:szCs w:val="22"/>
        </w:rPr>
        <w:t>a poskytnout mu aktuální znění Přílohy</w:t>
      </w:r>
      <w:r w:rsidR="00BE6A52" w:rsidRPr="00116D32">
        <w:rPr>
          <w:rFonts w:ascii="Arial" w:hAnsi="Arial" w:cs="Arial"/>
          <w:szCs w:val="22"/>
        </w:rPr>
        <w:t xml:space="preserve"> </w:t>
      </w:r>
      <w:r w:rsidR="00B44370">
        <w:rPr>
          <w:rFonts w:ascii="Arial" w:hAnsi="Arial" w:cs="Arial"/>
          <w:szCs w:val="22"/>
        </w:rPr>
        <w:t xml:space="preserve">      </w:t>
      </w:r>
      <w:r w:rsidR="00BE6A52" w:rsidRPr="00116D32">
        <w:rPr>
          <w:rFonts w:ascii="Arial" w:hAnsi="Arial" w:cs="Arial"/>
          <w:szCs w:val="22"/>
        </w:rPr>
        <w:t xml:space="preserve">č. 1 </w:t>
      </w:r>
      <w:r w:rsidR="006E458A" w:rsidRPr="00116D32">
        <w:rPr>
          <w:rFonts w:ascii="Arial" w:hAnsi="Arial" w:cs="Arial"/>
          <w:szCs w:val="22"/>
        </w:rPr>
        <w:t xml:space="preserve">této Rámcové </w:t>
      </w:r>
      <w:r w:rsidR="00BE6A52" w:rsidRPr="00116D32">
        <w:rPr>
          <w:rFonts w:ascii="Arial" w:hAnsi="Arial" w:cs="Arial"/>
          <w:szCs w:val="22"/>
        </w:rPr>
        <w:t xml:space="preserve">dohody. </w:t>
      </w:r>
    </w:p>
    <w:p w14:paraId="67E306FB" w14:textId="1DAEB5F4" w:rsidR="007E6E4E" w:rsidRDefault="00CA3515" w:rsidP="00547280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>Poskytovatel</w:t>
      </w:r>
      <w:r w:rsidR="00171D1A" w:rsidRPr="00116D32">
        <w:rPr>
          <w:rFonts w:ascii="Arial" w:hAnsi="Arial" w:cs="Arial"/>
          <w:szCs w:val="22"/>
        </w:rPr>
        <w:t xml:space="preserve"> je povinen </w:t>
      </w:r>
      <w:r w:rsidR="009C36D3" w:rsidRPr="00116D32">
        <w:rPr>
          <w:rFonts w:ascii="Arial" w:hAnsi="Arial" w:cs="Arial"/>
          <w:szCs w:val="22"/>
        </w:rPr>
        <w:t xml:space="preserve">řídit se při poskytování plnění dle této </w:t>
      </w:r>
      <w:r w:rsidR="001074E9" w:rsidRPr="00116D32">
        <w:rPr>
          <w:rFonts w:ascii="Arial" w:hAnsi="Arial" w:cs="Arial"/>
          <w:szCs w:val="22"/>
        </w:rPr>
        <w:t xml:space="preserve">Rámcové </w:t>
      </w:r>
      <w:r w:rsidR="009C36D3" w:rsidRPr="00116D32">
        <w:rPr>
          <w:rFonts w:ascii="Arial" w:hAnsi="Arial" w:cs="Arial"/>
          <w:szCs w:val="22"/>
        </w:rPr>
        <w:t xml:space="preserve">dohody </w:t>
      </w:r>
      <w:r w:rsidR="00B44370">
        <w:rPr>
          <w:rFonts w:ascii="Arial" w:hAnsi="Arial" w:cs="Arial"/>
          <w:szCs w:val="22"/>
        </w:rPr>
        <w:t xml:space="preserve">                 </w:t>
      </w:r>
      <w:r w:rsidR="009C36D3" w:rsidRPr="00116D32">
        <w:rPr>
          <w:rFonts w:ascii="Arial" w:hAnsi="Arial" w:cs="Arial"/>
          <w:szCs w:val="22"/>
        </w:rPr>
        <w:t xml:space="preserve">a uzavřených dílčích smluv </w:t>
      </w:r>
      <w:r w:rsidR="001074E9" w:rsidRPr="00116D32">
        <w:rPr>
          <w:rFonts w:ascii="Arial" w:hAnsi="Arial" w:cs="Arial"/>
          <w:szCs w:val="22"/>
        </w:rPr>
        <w:t xml:space="preserve">(objednávek) </w:t>
      </w:r>
      <w:r w:rsidR="009C36D3" w:rsidRPr="00116D32">
        <w:rPr>
          <w:rFonts w:ascii="Arial" w:hAnsi="Arial" w:cs="Arial"/>
          <w:szCs w:val="22"/>
        </w:rPr>
        <w:t xml:space="preserve">aktualizovanou Přílohou č. 1 </w:t>
      </w:r>
      <w:r w:rsidR="001074E9" w:rsidRPr="00116D32">
        <w:rPr>
          <w:rFonts w:ascii="Arial" w:hAnsi="Arial" w:cs="Arial"/>
          <w:szCs w:val="22"/>
        </w:rPr>
        <w:t xml:space="preserve">této Rámcové </w:t>
      </w:r>
      <w:r w:rsidR="009C36D3" w:rsidRPr="00116D32">
        <w:rPr>
          <w:rFonts w:ascii="Arial" w:hAnsi="Arial" w:cs="Arial"/>
          <w:szCs w:val="22"/>
        </w:rPr>
        <w:t xml:space="preserve">dohody do 5 pracovních dnů </w:t>
      </w:r>
      <w:r w:rsidR="00BE6A52" w:rsidRPr="00116D32">
        <w:rPr>
          <w:rFonts w:ascii="Arial" w:hAnsi="Arial" w:cs="Arial"/>
          <w:szCs w:val="22"/>
        </w:rPr>
        <w:t xml:space="preserve">od jejího obdržení zástupcem </w:t>
      </w:r>
      <w:r w:rsidRPr="00116D32">
        <w:rPr>
          <w:rFonts w:ascii="Arial" w:hAnsi="Arial" w:cs="Arial"/>
          <w:szCs w:val="22"/>
        </w:rPr>
        <w:t>Poskytovatel</w:t>
      </w:r>
      <w:r w:rsidR="00776221" w:rsidRPr="00116D32">
        <w:rPr>
          <w:rFonts w:ascii="Arial" w:hAnsi="Arial" w:cs="Arial"/>
          <w:szCs w:val="22"/>
        </w:rPr>
        <w:t>e</w:t>
      </w:r>
      <w:r w:rsidR="00BE6A52" w:rsidRPr="00116D32">
        <w:rPr>
          <w:rFonts w:ascii="Arial" w:hAnsi="Arial" w:cs="Arial"/>
          <w:szCs w:val="22"/>
        </w:rPr>
        <w:t>.</w:t>
      </w:r>
    </w:p>
    <w:p w14:paraId="6F817C41" w14:textId="01F65CF8" w:rsidR="00ED62A7" w:rsidRPr="00116D32" w:rsidRDefault="00ED62A7" w:rsidP="00547280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Hlk75351045"/>
      <w:r>
        <w:rPr>
          <w:rFonts w:ascii="Arial" w:hAnsi="Arial" w:cs="Arial"/>
          <w:szCs w:val="22"/>
        </w:rPr>
        <w:t>Při změně Přílohy č. 1 této Rámcové dohody není potřeba uzavírat dodatek k této Rámcové dohodě.</w:t>
      </w:r>
    </w:p>
    <w:bookmarkEnd w:id="2"/>
    <w:p w14:paraId="13CA422A" w14:textId="791C5858" w:rsidR="006E458A" w:rsidRDefault="006E458A" w:rsidP="005933F3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4F761EBB" w14:textId="77777777" w:rsidR="00136582" w:rsidRPr="00116D32" w:rsidRDefault="00136582" w:rsidP="005933F3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59E3E33" w14:textId="4E98E1CD" w:rsidR="001074E9" w:rsidRPr="00116D32" w:rsidRDefault="001074E9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116D32">
        <w:rPr>
          <w:rFonts w:ascii="Arial" w:hAnsi="Arial" w:cs="Arial"/>
          <w:b/>
          <w:bCs/>
          <w:szCs w:val="22"/>
        </w:rPr>
        <w:lastRenderedPageBreak/>
        <w:t>VI.</w:t>
      </w:r>
    </w:p>
    <w:p w14:paraId="0B8FBF1A" w14:textId="51590BEA" w:rsidR="007E6E4E" w:rsidRPr="00116D32" w:rsidRDefault="007E6E4E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116D32">
        <w:rPr>
          <w:rFonts w:ascii="Arial" w:hAnsi="Arial" w:cs="Arial"/>
          <w:b/>
          <w:bCs/>
          <w:szCs w:val="22"/>
        </w:rPr>
        <w:t>Termín plnění</w:t>
      </w:r>
    </w:p>
    <w:p w14:paraId="24A2FBD9" w14:textId="7558B7E8" w:rsidR="007E6E4E" w:rsidRPr="00116D32" w:rsidRDefault="00CA3515" w:rsidP="00547280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>Poskytovatel</w:t>
      </w:r>
      <w:r w:rsidR="00EF3C86" w:rsidRPr="00116D32">
        <w:rPr>
          <w:rFonts w:ascii="Arial" w:hAnsi="Arial" w:cs="Arial"/>
          <w:szCs w:val="22"/>
        </w:rPr>
        <w:t xml:space="preserve"> je povinen </w:t>
      </w:r>
      <w:r w:rsidRPr="00116D32">
        <w:rPr>
          <w:rFonts w:ascii="Arial" w:hAnsi="Arial" w:cs="Arial"/>
          <w:szCs w:val="22"/>
        </w:rPr>
        <w:t>Objednatel</w:t>
      </w:r>
      <w:r w:rsidR="00776221" w:rsidRPr="00116D32">
        <w:rPr>
          <w:rFonts w:ascii="Arial" w:hAnsi="Arial" w:cs="Arial"/>
          <w:szCs w:val="22"/>
        </w:rPr>
        <w:t>i</w:t>
      </w:r>
      <w:r w:rsidR="00EF3C86" w:rsidRPr="00116D32">
        <w:rPr>
          <w:rFonts w:ascii="Arial" w:hAnsi="Arial" w:cs="Arial"/>
          <w:szCs w:val="22"/>
        </w:rPr>
        <w:t xml:space="preserve"> dodat do místa plnění </w:t>
      </w:r>
      <w:r w:rsidR="00F155CB" w:rsidRPr="00116D32">
        <w:rPr>
          <w:rFonts w:ascii="Arial" w:hAnsi="Arial" w:cs="Arial"/>
          <w:szCs w:val="22"/>
        </w:rPr>
        <w:t>Poukázky</w:t>
      </w:r>
      <w:r w:rsidR="00EF3C86" w:rsidRPr="00116D32">
        <w:rPr>
          <w:rFonts w:ascii="Arial" w:hAnsi="Arial" w:cs="Arial"/>
          <w:szCs w:val="22"/>
        </w:rPr>
        <w:t>, jež j</w:t>
      </w:r>
      <w:r w:rsidR="00C56F20" w:rsidRPr="00116D32">
        <w:rPr>
          <w:rFonts w:ascii="Arial" w:hAnsi="Arial" w:cs="Arial"/>
          <w:szCs w:val="22"/>
        </w:rPr>
        <w:t>sou</w:t>
      </w:r>
      <w:r w:rsidR="00EF3C86" w:rsidRPr="00116D32">
        <w:rPr>
          <w:rFonts w:ascii="Arial" w:hAnsi="Arial" w:cs="Arial"/>
          <w:szCs w:val="22"/>
        </w:rPr>
        <w:t xml:space="preserve"> předmětem dílčí smlouvy</w:t>
      </w:r>
      <w:r w:rsidR="001074E9" w:rsidRPr="00116D32">
        <w:rPr>
          <w:rFonts w:ascii="Arial" w:hAnsi="Arial" w:cs="Arial"/>
          <w:szCs w:val="22"/>
        </w:rPr>
        <w:t xml:space="preserve"> (objednávky)</w:t>
      </w:r>
      <w:r w:rsidR="001D742C" w:rsidRPr="00116D32">
        <w:rPr>
          <w:rFonts w:ascii="Arial" w:hAnsi="Arial" w:cs="Arial"/>
          <w:szCs w:val="22"/>
        </w:rPr>
        <w:t>,</w:t>
      </w:r>
      <w:r w:rsidR="00182951" w:rsidRPr="00116D32">
        <w:rPr>
          <w:rFonts w:ascii="Arial" w:hAnsi="Arial" w:cs="Arial"/>
          <w:szCs w:val="22"/>
        </w:rPr>
        <w:t xml:space="preserve"> nejpozději do tří</w:t>
      </w:r>
      <w:r w:rsidR="00EF3C86" w:rsidRPr="00116D32">
        <w:rPr>
          <w:rFonts w:ascii="Arial" w:hAnsi="Arial" w:cs="Arial"/>
          <w:szCs w:val="22"/>
        </w:rPr>
        <w:t xml:space="preserve"> pracovních dnů ode dne uzavření dílčí smlouvy</w:t>
      </w:r>
      <w:r w:rsidR="00215588" w:rsidRPr="00116D32">
        <w:rPr>
          <w:rFonts w:ascii="Arial" w:hAnsi="Arial" w:cs="Arial"/>
          <w:szCs w:val="22"/>
        </w:rPr>
        <w:t xml:space="preserve"> </w:t>
      </w:r>
      <w:r w:rsidR="001074E9" w:rsidRPr="00116D32">
        <w:rPr>
          <w:rFonts w:ascii="Arial" w:hAnsi="Arial" w:cs="Arial"/>
          <w:szCs w:val="22"/>
        </w:rPr>
        <w:t xml:space="preserve">(objednávky) </w:t>
      </w:r>
      <w:r w:rsidR="00606964" w:rsidRPr="00116D32">
        <w:rPr>
          <w:rFonts w:ascii="Arial" w:hAnsi="Arial" w:cs="Arial"/>
          <w:szCs w:val="22"/>
        </w:rPr>
        <w:t>dle</w:t>
      </w:r>
      <w:r w:rsidR="00215588" w:rsidRPr="00116D32">
        <w:rPr>
          <w:rFonts w:ascii="Arial" w:hAnsi="Arial" w:cs="Arial"/>
          <w:szCs w:val="22"/>
        </w:rPr>
        <w:t xml:space="preserve"> </w:t>
      </w:r>
      <w:r w:rsidR="00116D32" w:rsidRPr="00116D32">
        <w:rPr>
          <w:rFonts w:ascii="Arial" w:hAnsi="Arial" w:cs="Arial"/>
          <w:szCs w:val="22"/>
        </w:rPr>
        <w:t xml:space="preserve">článku III. </w:t>
      </w:r>
      <w:r w:rsidR="00215588" w:rsidRPr="00116D32">
        <w:rPr>
          <w:rFonts w:ascii="Arial" w:hAnsi="Arial" w:cs="Arial"/>
          <w:szCs w:val="22"/>
        </w:rPr>
        <w:t xml:space="preserve">této </w:t>
      </w:r>
      <w:r w:rsidR="001074E9" w:rsidRPr="00116D32">
        <w:rPr>
          <w:rFonts w:ascii="Arial" w:hAnsi="Arial" w:cs="Arial"/>
          <w:szCs w:val="22"/>
        </w:rPr>
        <w:t xml:space="preserve">Rámcové </w:t>
      </w:r>
      <w:r w:rsidR="00F83EA9" w:rsidRPr="00116D32">
        <w:rPr>
          <w:rFonts w:ascii="Arial" w:hAnsi="Arial" w:cs="Arial"/>
          <w:szCs w:val="22"/>
        </w:rPr>
        <w:t>dohody</w:t>
      </w:r>
      <w:r w:rsidR="007E6E4E" w:rsidRPr="00116D32">
        <w:rPr>
          <w:rFonts w:ascii="Arial" w:hAnsi="Arial" w:cs="Arial"/>
          <w:szCs w:val="22"/>
        </w:rPr>
        <w:t>.</w:t>
      </w:r>
    </w:p>
    <w:p w14:paraId="4A3AABAC" w14:textId="77777777" w:rsidR="00116D32" w:rsidRDefault="00116D32" w:rsidP="00483139">
      <w:pPr>
        <w:spacing w:after="0" w:line="360" w:lineRule="auto"/>
        <w:ind w:left="0"/>
        <w:rPr>
          <w:rFonts w:ascii="Arial" w:hAnsi="Arial" w:cs="Arial"/>
          <w:b/>
          <w:bCs/>
          <w:szCs w:val="22"/>
        </w:rPr>
      </w:pPr>
    </w:p>
    <w:p w14:paraId="51B00552" w14:textId="4FB5D623" w:rsidR="001074E9" w:rsidRPr="00974774" w:rsidRDefault="001074E9" w:rsidP="001074E9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VII.</w:t>
      </w:r>
    </w:p>
    <w:p w14:paraId="1BA47E8A" w14:textId="77777777" w:rsidR="007E6E4E" w:rsidRPr="00974774" w:rsidRDefault="007E6E4E" w:rsidP="001074E9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974774">
        <w:rPr>
          <w:rFonts w:ascii="Arial" w:hAnsi="Arial" w:cs="Arial"/>
          <w:b/>
          <w:bCs/>
          <w:szCs w:val="22"/>
        </w:rPr>
        <w:t xml:space="preserve">Práva a povinnosti </w:t>
      </w:r>
      <w:r w:rsidR="00CA3515" w:rsidRPr="00974774">
        <w:rPr>
          <w:rFonts w:ascii="Arial" w:hAnsi="Arial" w:cs="Arial"/>
          <w:b/>
          <w:bCs/>
          <w:szCs w:val="22"/>
        </w:rPr>
        <w:t>Poskytovatel</w:t>
      </w:r>
      <w:r w:rsidR="00C56F20" w:rsidRPr="00974774">
        <w:rPr>
          <w:rFonts w:ascii="Arial" w:hAnsi="Arial" w:cs="Arial"/>
          <w:b/>
          <w:bCs/>
          <w:szCs w:val="22"/>
        </w:rPr>
        <w:t>e</w:t>
      </w:r>
    </w:p>
    <w:p w14:paraId="77FD7B76" w14:textId="4AF40719" w:rsidR="003062B8" w:rsidRDefault="003062B8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Při poskytování Poukázek je Poskytovatel vázán platnými a účinnými právními předpisy Č</w:t>
      </w:r>
      <w:r w:rsidR="003D0BD7">
        <w:rPr>
          <w:rFonts w:ascii="Arial" w:hAnsi="Arial" w:cs="Arial"/>
          <w:szCs w:val="22"/>
        </w:rPr>
        <w:t>eské republiky</w:t>
      </w:r>
      <w:r w:rsidRPr="005D20B4">
        <w:rPr>
          <w:rFonts w:ascii="Arial" w:hAnsi="Arial" w:cs="Arial"/>
          <w:szCs w:val="22"/>
        </w:rPr>
        <w:t xml:space="preserve"> a E</w:t>
      </w:r>
      <w:r w:rsidR="003D0BD7">
        <w:rPr>
          <w:rFonts w:ascii="Arial" w:hAnsi="Arial" w:cs="Arial"/>
          <w:szCs w:val="22"/>
        </w:rPr>
        <w:t>vropské unie</w:t>
      </w:r>
      <w:r w:rsidRPr="005D20B4">
        <w:rPr>
          <w:rFonts w:ascii="Arial" w:hAnsi="Arial" w:cs="Arial"/>
          <w:szCs w:val="22"/>
        </w:rPr>
        <w:t xml:space="preserve"> a pokyny Objednatele.</w:t>
      </w:r>
    </w:p>
    <w:p w14:paraId="2969241B" w14:textId="4F94D11F" w:rsidR="003062B8" w:rsidRPr="00A30296" w:rsidRDefault="003062B8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3062B8">
        <w:rPr>
          <w:rFonts w:ascii="Arial" w:hAnsi="Arial" w:cs="Arial"/>
          <w:szCs w:val="22"/>
        </w:rPr>
        <w:t xml:space="preserve">Poskytovatel je povinen zajistit, aby Poukázky byly uplatnitelné v síti provozoven v rozsahu uvedeném v Příloze č. </w:t>
      </w:r>
      <w:r w:rsidR="00597C8C">
        <w:rPr>
          <w:rFonts w:ascii="Arial" w:hAnsi="Arial" w:cs="Arial"/>
          <w:szCs w:val="22"/>
        </w:rPr>
        <w:t>4</w:t>
      </w:r>
      <w:r w:rsidRPr="003062B8">
        <w:rPr>
          <w:rFonts w:ascii="Arial" w:hAnsi="Arial" w:cs="Arial"/>
          <w:szCs w:val="22"/>
        </w:rPr>
        <w:t xml:space="preserve"> této Rámcové dohody.</w:t>
      </w:r>
    </w:p>
    <w:p w14:paraId="36FCF2ED" w14:textId="2B350E4D" w:rsidR="00A30296" w:rsidRDefault="00A30296" w:rsidP="00A30296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Poskytovatel </w:t>
      </w:r>
      <w:r w:rsidRPr="00A30296">
        <w:rPr>
          <w:rFonts w:ascii="Arial" w:hAnsi="Arial" w:cs="Arial"/>
          <w:szCs w:val="22"/>
        </w:rPr>
        <w:t>potvrzuje, že poukázky jsou uplatnitelné v síti provozoven, které nasmlouval v minimálním rozsahu jedna provozovna na prodej potravin a minimálně jedna provozovna na prodej hygienického zboží (jedna shodná provozovna může naplňovat jak kategorii potravin, tak kategorii hygienického zboží; shodná provozovna se v případě splnění požadavků více kategorií započítává pro každou kategorii) na území minimálně 75 % obcí s více než 1.000 obyvateli</w:t>
      </w:r>
      <w:r w:rsidR="00EE0889">
        <w:rPr>
          <w:rFonts w:ascii="Arial" w:hAnsi="Arial" w:cs="Arial"/>
          <w:szCs w:val="22"/>
        </w:rPr>
        <w:t xml:space="preserve"> k 1. 1. 2021</w:t>
      </w:r>
      <w:r w:rsidRPr="00A30296">
        <w:rPr>
          <w:rFonts w:ascii="Arial" w:hAnsi="Arial" w:cs="Arial"/>
          <w:szCs w:val="22"/>
        </w:rPr>
        <w:t xml:space="preserve"> uveden</w:t>
      </w:r>
      <w:r w:rsidR="000F725F">
        <w:rPr>
          <w:rFonts w:ascii="Arial" w:hAnsi="Arial" w:cs="Arial"/>
          <w:szCs w:val="22"/>
        </w:rPr>
        <w:t xml:space="preserve">ých v Příloze č. 4 této Rámcové dohody. </w:t>
      </w:r>
      <w:r w:rsidRPr="00A30296">
        <w:rPr>
          <w:rFonts w:ascii="Arial" w:hAnsi="Arial" w:cs="Arial"/>
          <w:szCs w:val="22"/>
        </w:rPr>
        <w:tab/>
      </w:r>
      <w:r w:rsidRPr="00A30296">
        <w:rPr>
          <w:rFonts w:ascii="Arial" w:hAnsi="Arial" w:cs="Arial"/>
          <w:szCs w:val="22"/>
        </w:rPr>
        <w:tab/>
      </w:r>
    </w:p>
    <w:p w14:paraId="0F4B2D75" w14:textId="5B44E7CE" w:rsidR="003062B8" w:rsidRPr="00EE46B3" w:rsidRDefault="003062B8" w:rsidP="008278B0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  <w:r w:rsidRPr="00EE46B3">
        <w:rPr>
          <w:rFonts w:ascii="Arial" w:hAnsi="Arial" w:cs="Arial"/>
          <w:szCs w:val="22"/>
        </w:rPr>
        <w:t xml:space="preserve">Poskytovatel prohlašuje, že smluvně zavázal oznamovací povinností provozovatele </w:t>
      </w:r>
      <w:r w:rsidR="00EE46B3" w:rsidRPr="00EE46B3">
        <w:rPr>
          <w:rFonts w:ascii="Arial" w:hAnsi="Arial" w:cs="Arial"/>
          <w:szCs w:val="22"/>
        </w:rPr>
        <w:t>provozoven</w:t>
      </w:r>
      <w:r w:rsidRPr="00EE46B3">
        <w:rPr>
          <w:rFonts w:ascii="Arial" w:hAnsi="Arial" w:cs="Arial"/>
          <w:szCs w:val="22"/>
        </w:rPr>
        <w:t xml:space="preserve"> o jakýchkoliv změnách, a to zejména o změně sídla provozovny, přerušení či ukončení činnosti provozovny</w:t>
      </w:r>
      <w:r w:rsidR="00EE46B3" w:rsidRPr="00EE46B3">
        <w:rPr>
          <w:rFonts w:ascii="Arial" w:hAnsi="Arial" w:cs="Arial"/>
          <w:szCs w:val="22"/>
        </w:rPr>
        <w:t xml:space="preserve"> apod.</w:t>
      </w:r>
      <w:r w:rsidRPr="00EE46B3">
        <w:rPr>
          <w:rFonts w:ascii="Arial" w:hAnsi="Arial" w:cs="Arial"/>
          <w:szCs w:val="22"/>
        </w:rPr>
        <w:t>. Poskytovatel je povinen namátkově ověřovat tyto údaje</w:t>
      </w:r>
      <w:r w:rsidR="00EE46B3" w:rsidRPr="00EE46B3">
        <w:rPr>
          <w:rFonts w:ascii="Arial" w:hAnsi="Arial" w:cs="Arial"/>
          <w:szCs w:val="22"/>
        </w:rPr>
        <w:t>.</w:t>
      </w:r>
    </w:p>
    <w:p w14:paraId="0605B159" w14:textId="73EDE95E" w:rsidR="003232E4" w:rsidRPr="00597C8C" w:rsidRDefault="003062B8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116D32">
        <w:rPr>
          <w:rFonts w:ascii="Arial" w:hAnsi="Arial" w:cs="Arial"/>
          <w:szCs w:val="22"/>
        </w:rPr>
        <w:t xml:space="preserve">Poskytovatel </w:t>
      </w:r>
      <w:r w:rsidR="00744E97" w:rsidRPr="00116D32">
        <w:rPr>
          <w:rFonts w:ascii="Arial" w:hAnsi="Arial" w:cs="Arial"/>
          <w:szCs w:val="22"/>
        </w:rPr>
        <w:t xml:space="preserve">se </w:t>
      </w:r>
      <w:r w:rsidRPr="00116D32">
        <w:rPr>
          <w:rFonts w:ascii="Arial" w:hAnsi="Arial" w:cs="Arial"/>
          <w:szCs w:val="22"/>
        </w:rPr>
        <w:t xml:space="preserve">zavazuje </w:t>
      </w:r>
      <w:r w:rsidR="003232E4" w:rsidRPr="00116D32">
        <w:rPr>
          <w:rFonts w:ascii="Arial" w:hAnsi="Arial" w:cs="Arial"/>
          <w:szCs w:val="22"/>
        </w:rPr>
        <w:t>oznámit</w:t>
      </w:r>
      <w:r w:rsidR="001F077E" w:rsidRPr="00116D32">
        <w:rPr>
          <w:rFonts w:ascii="Arial" w:hAnsi="Arial" w:cs="Arial"/>
          <w:szCs w:val="22"/>
        </w:rPr>
        <w:t xml:space="preserve"> </w:t>
      </w:r>
      <w:r w:rsidR="001F077E" w:rsidRPr="00597C8C">
        <w:rPr>
          <w:rFonts w:ascii="Arial" w:hAnsi="Arial" w:cs="Arial"/>
          <w:szCs w:val="22"/>
        </w:rPr>
        <w:t>Objednateli</w:t>
      </w:r>
      <w:r w:rsidRPr="00597C8C">
        <w:rPr>
          <w:rFonts w:ascii="Arial" w:hAnsi="Arial" w:cs="Arial"/>
          <w:szCs w:val="22"/>
        </w:rPr>
        <w:t xml:space="preserve"> </w:t>
      </w:r>
      <w:r w:rsidR="001F077E" w:rsidRPr="00597C8C">
        <w:rPr>
          <w:rFonts w:ascii="Arial" w:hAnsi="Arial" w:cs="Arial"/>
          <w:szCs w:val="22"/>
        </w:rPr>
        <w:t xml:space="preserve">změny </w:t>
      </w:r>
      <w:r w:rsidRPr="00597C8C">
        <w:rPr>
          <w:rFonts w:ascii="Arial" w:hAnsi="Arial" w:cs="Arial"/>
          <w:szCs w:val="22"/>
        </w:rPr>
        <w:t xml:space="preserve">dle </w:t>
      </w:r>
      <w:r w:rsidR="003232E4" w:rsidRPr="00597C8C">
        <w:rPr>
          <w:rFonts w:ascii="Arial" w:hAnsi="Arial" w:cs="Arial"/>
          <w:szCs w:val="22"/>
        </w:rPr>
        <w:t>bodu 7.</w:t>
      </w:r>
      <w:r w:rsidR="008278B0">
        <w:rPr>
          <w:rFonts w:ascii="Arial" w:hAnsi="Arial" w:cs="Arial"/>
          <w:szCs w:val="22"/>
        </w:rPr>
        <w:t>2</w:t>
      </w:r>
      <w:r w:rsidRPr="00597C8C">
        <w:rPr>
          <w:rFonts w:ascii="Arial" w:hAnsi="Arial" w:cs="Arial"/>
          <w:szCs w:val="22"/>
        </w:rPr>
        <w:t xml:space="preserve"> </w:t>
      </w:r>
      <w:r w:rsidR="003232E4" w:rsidRPr="00597C8C">
        <w:rPr>
          <w:rFonts w:ascii="Arial" w:hAnsi="Arial" w:cs="Arial"/>
          <w:szCs w:val="22"/>
        </w:rPr>
        <w:t>této Rámcové dohody</w:t>
      </w:r>
      <w:r w:rsidR="001F077E" w:rsidRPr="00597C8C">
        <w:rPr>
          <w:rFonts w:ascii="Arial" w:hAnsi="Arial" w:cs="Arial"/>
          <w:szCs w:val="22"/>
        </w:rPr>
        <w:t>, a to nejpozději do sedmi kalendářních dnů.</w:t>
      </w:r>
    </w:p>
    <w:p w14:paraId="5AADFD71" w14:textId="17AFA4B1" w:rsidR="00116D32" w:rsidRPr="00597C8C" w:rsidRDefault="00EE46B3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97C8C">
        <w:rPr>
          <w:rFonts w:ascii="Arial" w:hAnsi="Arial" w:cs="Arial"/>
          <w:szCs w:val="22"/>
        </w:rPr>
        <w:t xml:space="preserve">V případě zrušení provozovny je Poskytovatel povinen tuto provozovnu nahradit jinou, která bude </w:t>
      </w:r>
      <w:r w:rsidR="00116D32" w:rsidRPr="00597C8C">
        <w:rPr>
          <w:rFonts w:ascii="Arial" w:hAnsi="Arial" w:cs="Arial"/>
          <w:szCs w:val="22"/>
        </w:rPr>
        <w:t>s</w:t>
      </w:r>
      <w:r w:rsidRPr="00597C8C">
        <w:rPr>
          <w:rFonts w:ascii="Arial" w:hAnsi="Arial" w:cs="Arial"/>
          <w:szCs w:val="22"/>
        </w:rPr>
        <w:t>plňovat</w:t>
      </w:r>
      <w:r w:rsidR="00116D32" w:rsidRPr="00597C8C">
        <w:rPr>
          <w:rFonts w:ascii="Arial" w:hAnsi="Arial" w:cs="Arial"/>
          <w:szCs w:val="22"/>
        </w:rPr>
        <w:t xml:space="preserve"> stejné podmínky jako předchozí provozovna</w:t>
      </w:r>
      <w:r w:rsidR="00CB0FAD">
        <w:rPr>
          <w:rFonts w:ascii="Arial" w:hAnsi="Arial" w:cs="Arial"/>
          <w:szCs w:val="22"/>
        </w:rPr>
        <w:t xml:space="preserve"> tak, aby byl</w:t>
      </w:r>
      <w:r w:rsidR="00EE0889">
        <w:rPr>
          <w:rFonts w:ascii="Arial" w:hAnsi="Arial" w:cs="Arial"/>
          <w:szCs w:val="22"/>
        </w:rPr>
        <w:t>o</w:t>
      </w:r>
      <w:r w:rsidR="00CB0FAD">
        <w:rPr>
          <w:rFonts w:ascii="Arial" w:hAnsi="Arial" w:cs="Arial"/>
          <w:szCs w:val="22"/>
        </w:rPr>
        <w:t xml:space="preserve"> zachován</w:t>
      </w:r>
      <w:r w:rsidR="00B44370">
        <w:rPr>
          <w:rFonts w:ascii="Arial" w:hAnsi="Arial" w:cs="Arial"/>
          <w:szCs w:val="22"/>
        </w:rPr>
        <w:t>o</w:t>
      </w:r>
      <w:r w:rsidR="00EE0889">
        <w:rPr>
          <w:rFonts w:ascii="Arial" w:hAnsi="Arial" w:cs="Arial"/>
          <w:szCs w:val="22"/>
        </w:rPr>
        <w:t xml:space="preserve"> pokrytí minimálně 75 % </w:t>
      </w:r>
      <w:r w:rsidR="00EE0889" w:rsidRPr="00A30296">
        <w:rPr>
          <w:rFonts w:ascii="Arial" w:hAnsi="Arial" w:cs="Arial"/>
          <w:szCs w:val="22"/>
        </w:rPr>
        <w:t>obcí s více než 1.000 obyvateli</w:t>
      </w:r>
      <w:r w:rsidR="00EE0889">
        <w:rPr>
          <w:rFonts w:ascii="Arial" w:hAnsi="Arial" w:cs="Arial"/>
          <w:szCs w:val="22"/>
        </w:rPr>
        <w:t xml:space="preserve"> k 1. 1. 2021 minimálně jednou </w:t>
      </w:r>
      <w:r w:rsidR="00EE0889" w:rsidRPr="00A30296">
        <w:rPr>
          <w:rFonts w:ascii="Arial" w:hAnsi="Arial" w:cs="Arial"/>
          <w:szCs w:val="22"/>
        </w:rPr>
        <w:t>provozovn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na prodej potravin a </w:t>
      </w:r>
      <w:r w:rsidR="00EE0889">
        <w:rPr>
          <w:rFonts w:ascii="Arial" w:hAnsi="Arial" w:cs="Arial"/>
          <w:szCs w:val="22"/>
        </w:rPr>
        <w:t xml:space="preserve">současně </w:t>
      </w:r>
      <w:r w:rsidR="00EE0889" w:rsidRPr="00A30296">
        <w:rPr>
          <w:rFonts w:ascii="Arial" w:hAnsi="Arial" w:cs="Arial"/>
          <w:szCs w:val="22"/>
        </w:rPr>
        <w:t>minimálně jedn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provozovn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na prodej hygienického zboží</w:t>
      </w:r>
      <w:r w:rsidR="00471BEF">
        <w:rPr>
          <w:rFonts w:ascii="Arial" w:hAnsi="Arial" w:cs="Arial"/>
          <w:szCs w:val="22"/>
        </w:rPr>
        <w:t>,</w:t>
      </w:r>
      <w:r w:rsidRPr="00597C8C">
        <w:rPr>
          <w:rFonts w:ascii="Arial" w:hAnsi="Arial" w:cs="Arial"/>
          <w:szCs w:val="22"/>
        </w:rPr>
        <w:t xml:space="preserve"> a to </w:t>
      </w:r>
      <w:r w:rsidR="00116D32" w:rsidRPr="00597C8C">
        <w:rPr>
          <w:rFonts w:ascii="Arial" w:hAnsi="Arial" w:cs="Arial"/>
          <w:szCs w:val="22"/>
        </w:rPr>
        <w:t xml:space="preserve">nejpozději </w:t>
      </w:r>
      <w:r w:rsidRPr="00597C8C">
        <w:rPr>
          <w:rFonts w:ascii="Arial" w:hAnsi="Arial" w:cs="Arial"/>
          <w:szCs w:val="22"/>
        </w:rPr>
        <w:t xml:space="preserve">do 30 dnů od ukončení činnosti původní provozovny. </w:t>
      </w:r>
    </w:p>
    <w:p w14:paraId="0A141E14" w14:textId="6B54DC12" w:rsidR="00597C8C" w:rsidRDefault="00116D32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97C8C">
        <w:rPr>
          <w:rFonts w:ascii="Arial" w:hAnsi="Arial" w:cs="Arial"/>
          <w:szCs w:val="22"/>
        </w:rPr>
        <w:t>Poskytovatel je povinen udržet celkový počet provozoven</w:t>
      </w:r>
      <w:r w:rsidR="00EE0889">
        <w:rPr>
          <w:rFonts w:ascii="Arial" w:hAnsi="Arial" w:cs="Arial"/>
          <w:szCs w:val="22"/>
        </w:rPr>
        <w:t xml:space="preserve">, tak aby bylo pokryto minimálně 75 % </w:t>
      </w:r>
      <w:r w:rsidR="00EE0889" w:rsidRPr="00A30296">
        <w:rPr>
          <w:rFonts w:ascii="Arial" w:hAnsi="Arial" w:cs="Arial"/>
          <w:szCs w:val="22"/>
        </w:rPr>
        <w:t>obcí s více než 1.000 obyvateli</w:t>
      </w:r>
      <w:r w:rsidR="00EE0889">
        <w:rPr>
          <w:rFonts w:ascii="Arial" w:hAnsi="Arial" w:cs="Arial"/>
          <w:szCs w:val="22"/>
        </w:rPr>
        <w:t xml:space="preserve"> k 1. 1. 2021 minimálně jednou </w:t>
      </w:r>
      <w:r w:rsidR="00EE0889" w:rsidRPr="00A30296">
        <w:rPr>
          <w:rFonts w:ascii="Arial" w:hAnsi="Arial" w:cs="Arial"/>
          <w:szCs w:val="22"/>
        </w:rPr>
        <w:t>provozovn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na prodej potravin a </w:t>
      </w:r>
      <w:r w:rsidR="00EE0889">
        <w:rPr>
          <w:rFonts w:ascii="Arial" w:hAnsi="Arial" w:cs="Arial"/>
          <w:szCs w:val="22"/>
        </w:rPr>
        <w:t xml:space="preserve">současně </w:t>
      </w:r>
      <w:r w:rsidR="00EE0889" w:rsidRPr="00A30296">
        <w:rPr>
          <w:rFonts w:ascii="Arial" w:hAnsi="Arial" w:cs="Arial"/>
          <w:szCs w:val="22"/>
        </w:rPr>
        <w:t>minimálně jedn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provozovn</w:t>
      </w:r>
      <w:r w:rsidR="00EE0889">
        <w:rPr>
          <w:rFonts w:ascii="Arial" w:hAnsi="Arial" w:cs="Arial"/>
          <w:szCs w:val="22"/>
        </w:rPr>
        <w:t>ou</w:t>
      </w:r>
      <w:r w:rsidR="00EE0889" w:rsidRPr="00A30296">
        <w:rPr>
          <w:rFonts w:ascii="Arial" w:hAnsi="Arial" w:cs="Arial"/>
          <w:szCs w:val="22"/>
        </w:rPr>
        <w:t xml:space="preserve"> na prodej hygienického zboží</w:t>
      </w:r>
      <w:r w:rsidR="00147D1A">
        <w:rPr>
          <w:rFonts w:ascii="Arial" w:hAnsi="Arial" w:cs="Arial"/>
          <w:szCs w:val="22"/>
        </w:rPr>
        <w:t>.</w:t>
      </w:r>
      <w:r w:rsidR="008278B0">
        <w:rPr>
          <w:rFonts w:ascii="Arial" w:hAnsi="Arial" w:cs="Arial"/>
          <w:szCs w:val="22"/>
        </w:rPr>
        <w:t xml:space="preserve"> </w:t>
      </w:r>
    </w:p>
    <w:p w14:paraId="7D216C86" w14:textId="50310091" w:rsidR="00597C8C" w:rsidRPr="00597C8C" w:rsidRDefault="00597C8C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97C8C">
        <w:rPr>
          <w:rFonts w:ascii="Arial" w:hAnsi="Arial" w:cs="Arial"/>
          <w:szCs w:val="22"/>
        </w:rPr>
        <w:t xml:space="preserve">Při změně </w:t>
      </w:r>
      <w:r w:rsidR="00EE0889">
        <w:rPr>
          <w:rFonts w:ascii="Arial" w:hAnsi="Arial" w:cs="Arial"/>
          <w:szCs w:val="22"/>
        </w:rPr>
        <w:t>provozovny, dle</w:t>
      </w:r>
      <w:r w:rsidRPr="00597C8C">
        <w:rPr>
          <w:rFonts w:ascii="Arial" w:hAnsi="Arial" w:cs="Arial"/>
          <w:szCs w:val="22"/>
        </w:rPr>
        <w:t xml:space="preserve"> této Rámcové dohody není potřeba uzavírat dodatek k této Rámcové dohodě.</w:t>
      </w:r>
    </w:p>
    <w:p w14:paraId="04546062" w14:textId="217EF42B" w:rsidR="003062B8" w:rsidRPr="00EE46B3" w:rsidRDefault="003232E4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EE46B3">
        <w:rPr>
          <w:rFonts w:ascii="Arial" w:hAnsi="Arial" w:cs="Arial"/>
          <w:szCs w:val="22"/>
        </w:rPr>
        <w:lastRenderedPageBreak/>
        <w:t xml:space="preserve">Poskytovatel je povinen </w:t>
      </w:r>
      <w:r w:rsidR="003062B8" w:rsidRPr="00EE46B3">
        <w:rPr>
          <w:rFonts w:ascii="Arial" w:hAnsi="Arial" w:cs="Arial"/>
          <w:szCs w:val="22"/>
        </w:rPr>
        <w:t xml:space="preserve">vždy v prvním týdnu příslušného kvartálního období (tj. jedenkrát za tři měsíce) </w:t>
      </w:r>
      <w:r w:rsidRPr="00EE46B3">
        <w:rPr>
          <w:rFonts w:ascii="Arial" w:hAnsi="Arial" w:cs="Arial"/>
          <w:szCs w:val="22"/>
        </w:rPr>
        <w:t xml:space="preserve">zaslat Objednateli </w:t>
      </w:r>
      <w:r w:rsidR="003062B8" w:rsidRPr="00EE46B3">
        <w:rPr>
          <w:rFonts w:ascii="Arial" w:hAnsi="Arial" w:cs="Arial"/>
          <w:szCs w:val="22"/>
        </w:rPr>
        <w:t>aktuální elektronický číslovaný seznam provozoven (ve formátu .XLS) včetně základní specifikace sortimentu, ve kterých lze Poukázky uplatnit.</w:t>
      </w:r>
    </w:p>
    <w:p w14:paraId="4E32A91A" w14:textId="353DEDB9" w:rsidR="003062B8" w:rsidRPr="003062B8" w:rsidRDefault="003062B8" w:rsidP="00C3539F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3062B8">
        <w:rPr>
          <w:rFonts w:ascii="Arial" w:hAnsi="Arial" w:cs="Arial"/>
          <w:szCs w:val="22"/>
        </w:rPr>
        <w:t>Poskytovatel je povinen zajistit balíčkování Poukázek dle požadavků Objednatele. Balíčkováním Poukázek pro účely této Rámcové dohody se rozumí rozčlenění Objednatelem požadovaných Poukázek (počet Poukázek v různých nominálních hodnotách) dle seznamu Objednatele (identifikační znak, jméno a příjmení apod.) do samostatných, uzavíratelných, ochranných obalů označených dle požadavku Objednatele (identifikační znak, jméno a příjmení apod.).</w:t>
      </w:r>
    </w:p>
    <w:p w14:paraId="7B4A6582" w14:textId="29529C46" w:rsidR="005D20B4" w:rsidRPr="00C3539F" w:rsidRDefault="00CA3515" w:rsidP="00C3539F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Poskytovatel</w:t>
      </w:r>
      <w:r w:rsidR="00A57E15" w:rsidRPr="00974774">
        <w:rPr>
          <w:rFonts w:ascii="Arial" w:hAnsi="Arial" w:cs="Arial"/>
          <w:szCs w:val="22"/>
        </w:rPr>
        <w:t xml:space="preserve"> je povinen zajistit zpětné proplacení </w:t>
      </w:r>
      <w:r w:rsidR="00CD6219" w:rsidRPr="00974774">
        <w:rPr>
          <w:rFonts w:ascii="Arial" w:hAnsi="Arial" w:cs="Arial"/>
          <w:szCs w:val="22"/>
        </w:rPr>
        <w:t>neuplatněných P</w:t>
      </w:r>
      <w:r w:rsidR="00A57E15" w:rsidRPr="00974774">
        <w:rPr>
          <w:rFonts w:ascii="Arial" w:hAnsi="Arial" w:cs="Arial"/>
          <w:szCs w:val="22"/>
        </w:rPr>
        <w:t xml:space="preserve">oukázek za podmínek sjednaných v této </w:t>
      </w:r>
      <w:r w:rsidR="001F1777">
        <w:rPr>
          <w:rFonts w:ascii="Arial" w:hAnsi="Arial" w:cs="Arial"/>
          <w:szCs w:val="22"/>
        </w:rPr>
        <w:t xml:space="preserve">Rámcové </w:t>
      </w:r>
      <w:r w:rsidR="004A3D73" w:rsidRPr="00974774">
        <w:rPr>
          <w:rFonts w:ascii="Arial" w:hAnsi="Arial" w:cs="Arial"/>
          <w:szCs w:val="22"/>
        </w:rPr>
        <w:t>dohodě</w:t>
      </w:r>
      <w:r w:rsidR="00A57E15" w:rsidRPr="00974774">
        <w:rPr>
          <w:rFonts w:ascii="Arial" w:hAnsi="Arial" w:cs="Arial"/>
          <w:szCs w:val="22"/>
        </w:rPr>
        <w:t>.</w:t>
      </w:r>
      <w:r w:rsidR="004D065A" w:rsidRPr="00974774">
        <w:rPr>
          <w:rFonts w:ascii="Arial" w:hAnsi="Arial" w:cs="Arial"/>
          <w:szCs w:val="22"/>
        </w:rPr>
        <w:t xml:space="preserve"> </w:t>
      </w:r>
      <w:r w:rsidR="00CD6219" w:rsidRPr="00974774">
        <w:rPr>
          <w:rFonts w:ascii="Arial" w:hAnsi="Arial" w:cs="Arial"/>
          <w:szCs w:val="22"/>
        </w:rPr>
        <w:t>V</w:t>
      </w:r>
      <w:r w:rsidR="00A57E15" w:rsidRPr="00974774">
        <w:rPr>
          <w:rFonts w:ascii="Arial" w:hAnsi="Arial" w:cs="Arial"/>
          <w:szCs w:val="22"/>
        </w:rPr>
        <w:t xml:space="preserve"> případě, že </w:t>
      </w:r>
      <w:r w:rsidRPr="00974774">
        <w:rPr>
          <w:rFonts w:ascii="Arial" w:hAnsi="Arial" w:cs="Arial"/>
          <w:szCs w:val="22"/>
        </w:rPr>
        <w:t>Objednatel</w:t>
      </w:r>
      <w:r w:rsidR="004D065A" w:rsidRPr="00974774">
        <w:rPr>
          <w:rFonts w:ascii="Arial" w:hAnsi="Arial" w:cs="Arial"/>
          <w:szCs w:val="22"/>
        </w:rPr>
        <w:t xml:space="preserve"> nebo Beneficient </w:t>
      </w:r>
      <w:r w:rsidR="00CD6219" w:rsidRPr="00974774">
        <w:rPr>
          <w:rFonts w:ascii="Arial" w:hAnsi="Arial" w:cs="Arial"/>
          <w:szCs w:val="22"/>
        </w:rPr>
        <w:t xml:space="preserve">Poukázky </w:t>
      </w:r>
      <w:r w:rsidR="004D065A" w:rsidRPr="00974774">
        <w:rPr>
          <w:rFonts w:ascii="Arial" w:hAnsi="Arial" w:cs="Arial"/>
          <w:szCs w:val="22"/>
        </w:rPr>
        <w:t>neuplatní</w:t>
      </w:r>
      <w:r w:rsidR="00A57E15" w:rsidRPr="00974774">
        <w:rPr>
          <w:rFonts w:ascii="Arial" w:hAnsi="Arial" w:cs="Arial"/>
          <w:szCs w:val="22"/>
        </w:rPr>
        <w:t xml:space="preserve"> ve stanovené lhůtě </w:t>
      </w:r>
      <w:r w:rsidR="004D065A" w:rsidRPr="00974774">
        <w:rPr>
          <w:rFonts w:ascii="Arial" w:hAnsi="Arial" w:cs="Arial"/>
          <w:szCs w:val="22"/>
        </w:rPr>
        <w:t xml:space="preserve">platnosti uvedené na </w:t>
      </w:r>
      <w:r w:rsidR="00CD6219" w:rsidRPr="00974774">
        <w:rPr>
          <w:rFonts w:ascii="Arial" w:hAnsi="Arial" w:cs="Arial"/>
          <w:szCs w:val="22"/>
        </w:rPr>
        <w:t>P</w:t>
      </w:r>
      <w:r w:rsidR="004D065A" w:rsidRPr="00974774">
        <w:rPr>
          <w:rFonts w:ascii="Arial" w:hAnsi="Arial" w:cs="Arial"/>
          <w:szCs w:val="22"/>
        </w:rPr>
        <w:t>oukázkách, tak</w:t>
      </w:r>
      <w:r w:rsidR="00A57E15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Poskytovatel</w:t>
      </w:r>
      <w:r w:rsidR="00A57E15" w:rsidRPr="00974774">
        <w:rPr>
          <w:rFonts w:ascii="Arial" w:hAnsi="Arial" w:cs="Arial"/>
          <w:szCs w:val="22"/>
        </w:rPr>
        <w:t xml:space="preserve"> umožní </w:t>
      </w:r>
      <w:r w:rsidRPr="00974774">
        <w:rPr>
          <w:rFonts w:ascii="Arial" w:hAnsi="Arial" w:cs="Arial"/>
          <w:szCs w:val="22"/>
        </w:rPr>
        <w:t>Objednatel</w:t>
      </w:r>
      <w:r w:rsidR="00C56F20" w:rsidRPr="00974774">
        <w:rPr>
          <w:rFonts w:ascii="Arial" w:hAnsi="Arial" w:cs="Arial"/>
          <w:szCs w:val="22"/>
        </w:rPr>
        <w:t>i</w:t>
      </w:r>
      <w:r w:rsidR="00A57E15" w:rsidRPr="00974774">
        <w:rPr>
          <w:rFonts w:ascii="Arial" w:hAnsi="Arial" w:cs="Arial"/>
          <w:szCs w:val="22"/>
        </w:rPr>
        <w:t xml:space="preserve"> vrácení </w:t>
      </w:r>
      <w:r w:rsidR="001F1777">
        <w:rPr>
          <w:rFonts w:ascii="Arial" w:hAnsi="Arial" w:cs="Arial"/>
          <w:szCs w:val="22"/>
        </w:rPr>
        <w:t>P</w:t>
      </w:r>
      <w:r w:rsidR="00A57E15" w:rsidRPr="00974774">
        <w:rPr>
          <w:rFonts w:ascii="Arial" w:hAnsi="Arial" w:cs="Arial"/>
          <w:szCs w:val="22"/>
        </w:rPr>
        <w:t>oukázek (tj. poukázek</w:t>
      </w:r>
      <w:r w:rsidR="004D065A" w:rsidRPr="00974774">
        <w:rPr>
          <w:rFonts w:ascii="Arial" w:hAnsi="Arial" w:cs="Arial"/>
          <w:szCs w:val="22"/>
        </w:rPr>
        <w:t xml:space="preserve"> nevydaných </w:t>
      </w:r>
      <w:r w:rsidRPr="00974774">
        <w:rPr>
          <w:rFonts w:ascii="Arial" w:hAnsi="Arial" w:cs="Arial"/>
          <w:szCs w:val="22"/>
        </w:rPr>
        <w:t>Objednatel</w:t>
      </w:r>
      <w:r w:rsidR="00C56F20" w:rsidRPr="00974774">
        <w:rPr>
          <w:rFonts w:ascii="Arial" w:hAnsi="Arial" w:cs="Arial"/>
          <w:szCs w:val="22"/>
        </w:rPr>
        <w:t>e</w:t>
      </w:r>
      <w:r w:rsidR="004D065A" w:rsidRPr="00974774">
        <w:rPr>
          <w:rFonts w:ascii="Arial" w:hAnsi="Arial" w:cs="Arial"/>
          <w:szCs w:val="22"/>
        </w:rPr>
        <w:t xml:space="preserve">m Beneficientům nebo poukázek neuplatněných Beneficientem k nákupu </w:t>
      </w:r>
      <w:r w:rsidR="00A25B75" w:rsidRPr="00974774">
        <w:rPr>
          <w:rFonts w:ascii="Arial" w:hAnsi="Arial" w:cs="Arial"/>
          <w:szCs w:val="22"/>
        </w:rPr>
        <w:t>sortimentu</w:t>
      </w:r>
      <w:r w:rsidR="004D065A" w:rsidRPr="00974774">
        <w:rPr>
          <w:rFonts w:ascii="Arial" w:hAnsi="Arial" w:cs="Arial"/>
          <w:szCs w:val="22"/>
        </w:rPr>
        <w:t xml:space="preserve"> a služeb) ve lhůtě do 30 dnů po skončení doby jejich platnosti a zajistí zpětné proplacení hodnoty </w:t>
      </w:r>
      <w:r w:rsidR="004D065A" w:rsidRPr="00C3539F">
        <w:rPr>
          <w:rFonts w:ascii="Arial" w:hAnsi="Arial" w:cs="Arial"/>
          <w:szCs w:val="22"/>
        </w:rPr>
        <w:t xml:space="preserve">neuplatněných </w:t>
      </w:r>
      <w:r w:rsidR="001F1777" w:rsidRPr="00C3539F">
        <w:rPr>
          <w:rFonts w:ascii="Arial" w:hAnsi="Arial" w:cs="Arial"/>
          <w:szCs w:val="22"/>
        </w:rPr>
        <w:t>P</w:t>
      </w:r>
      <w:r w:rsidR="004D065A" w:rsidRPr="00C3539F">
        <w:rPr>
          <w:rFonts w:ascii="Arial" w:hAnsi="Arial" w:cs="Arial"/>
          <w:szCs w:val="22"/>
        </w:rPr>
        <w:t xml:space="preserve">oukázek na účet </w:t>
      </w:r>
      <w:r w:rsidR="00C3539F" w:rsidRPr="00C3539F">
        <w:rPr>
          <w:rFonts w:ascii="Arial" w:hAnsi="Arial" w:cs="Arial"/>
          <w:szCs w:val="22"/>
        </w:rPr>
        <w:t xml:space="preserve"> určený </w:t>
      </w:r>
      <w:r w:rsidRPr="00C3539F">
        <w:rPr>
          <w:rFonts w:ascii="Arial" w:hAnsi="Arial" w:cs="Arial"/>
          <w:szCs w:val="22"/>
        </w:rPr>
        <w:t>Objednate</w:t>
      </w:r>
      <w:r w:rsidR="00C3539F" w:rsidRPr="00C3539F">
        <w:rPr>
          <w:rFonts w:ascii="Arial" w:hAnsi="Arial" w:cs="Arial"/>
          <w:szCs w:val="22"/>
        </w:rPr>
        <w:t>lem</w:t>
      </w:r>
      <w:r w:rsidR="004D065A" w:rsidRPr="00C3539F">
        <w:rPr>
          <w:rFonts w:ascii="Arial" w:hAnsi="Arial" w:cs="Arial"/>
          <w:szCs w:val="22"/>
        </w:rPr>
        <w:t xml:space="preserve"> do 14 dnů ode dne doručení </w:t>
      </w:r>
      <w:r w:rsidR="00CE69B5" w:rsidRPr="00C3539F">
        <w:rPr>
          <w:rFonts w:ascii="Arial" w:hAnsi="Arial" w:cs="Arial"/>
          <w:szCs w:val="22"/>
        </w:rPr>
        <w:t>neuplatněných P</w:t>
      </w:r>
      <w:r w:rsidR="004D065A" w:rsidRPr="00C3539F">
        <w:rPr>
          <w:rFonts w:ascii="Arial" w:hAnsi="Arial" w:cs="Arial"/>
          <w:szCs w:val="22"/>
        </w:rPr>
        <w:t>oukázek bez za</w:t>
      </w:r>
      <w:r w:rsidR="00A7225E" w:rsidRPr="00C3539F">
        <w:rPr>
          <w:rFonts w:ascii="Arial" w:hAnsi="Arial" w:cs="Arial"/>
          <w:szCs w:val="22"/>
        </w:rPr>
        <w:t>účtování skartačního poplatku a </w:t>
      </w:r>
      <w:r w:rsidR="004D065A" w:rsidRPr="00C3539F">
        <w:rPr>
          <w:rFonts w:ascii="Arial" w:hAnsi="Arial" w:cs="Arial"/>
          <w:szCs w:val="22"/>
        </w:rPr>
        <w:t>jakýchkoliv dalších nákladů.</w:t>
      </w:r>
      <w:r w:rsidR="00C3539F" w:rsidRPr="00C3539F">
        <w:rPr>
          <w:rFonts w:ascii="Arial" w:hAnsi="Arial" w:cs="Arial"/>
          <w:szCs w:val="22"/>
        </w:rPr>
        <w:t xml:space="preserve"> </w:t>
      </w:r>
      <w:r w:rsidR="00C3539F" w:rsidRPr="00C3539F">
        <w:rPr>
          <w:rFonts w:ascii="Arial" w:hAnsi="Arial" w:cs="Arial"/>
        </w:rPr>
        <w:t xml:space="preserve">Objednatel spolu s poukázkami zašle </w:t>
      </w:r>
      <w:r w:rsidR="00C3539F">
        <w:rPr>
          <w:rFonts w:ascii="Arial" w:hAnsi="Arial" w:cs="Arial"/>
        </w:rPr>
        <w:t>p</w:t>
      </w:r>
      <w:r w:rsidR="00C3539F" w:rsidRPr="00C3539F">
        <w:rPr>
          <w:rFonts w:ascii="Arial" w:hAnsi="Arial" w:cs="Arial"/>
        </w:rPr>
        <w:t>řehled vrácených poukázek, na kterém uvede číslo účtu, na který má být proplacena</w:t>
      </w:r>
      <w:r w:rsidR="00C3539F">
        <w:rPr>
          <w:rFonts w:ascii="Arial" w:hAnsi="Arial" w:cs="Arial"/>
        </w:rPr>
        <w:t xml:space="preserve"> </w:t>
      </w:r>
      <w:r w:rsidR="00C3539F" w:rsidRPr="00C3539F">
        <w:rPr>
          <w:rFonts w:ascii="Arial" w:hAnsi="Arial" w:cs="Arial"/>
        </w:rPr>
        <w:t xml:space="preserve">hodnota neuplatněných poukázek. </w:t>
      </w:r>
      <w:r w:rsidR="006D567A" w:rsidRPr="00C3539F">
        <w:rPr>
          <w:rFonts w:ascii="Arial" w:hAnsi="Arial" w:cs="Arial"/>
          <w:szCs w:val="22"/>
        </w:rPr>
        <w:t xml:space="preserve"> </w:t>
      </w:r>
      <w:r w:rsidRPr="00C3539F">
        <w:rPr>
          <w:rFonts w:ascii="Arial" w:hAnsi="Arial" w:cs="Arial"/>
          <w:szCs w:val="22"/>
        </w:rPr>
        <w:t>Poskytovatel</w:t>
      </w:r>
      <w:r w:rsidR="006D567A" w:rsidRPr="00C3539F">
        <w:rPr>
          <w:rFonts w:ascii="Arial" w:hAnsi="Arial" w:cs="Arial"/>
          <w:szCs w:val="22"/>
        </w:rPr>
        <w:t xml:space="preserve"> vystaví na takto proplacené </w:t>
      </w:r>
      <w:r w:rsidR="00CE69B5" w:rsidRPr="00C3539F">
        <w:rPr>
          <w:rFonts w:ascii="Arial" w:hAnsi="Arial" w:cs="Arial"/>
          <w:szCs w:val="22"/>
        </w:rPr>
        <w:t>P</w:t>
      </w:r>
      <w:r w:rsidR="006D567A" w:rsidRPr="00C3539F">
        <w:rPr>
          <w:rFonts w:ascii="Arial" w:hAnsi="Arial" w:cs="Arial"/>
          <w:szCs w:val="22"/>
        </w:rPr>
        <w:t>oukázky dobropis se splatností 14 dnů od jeho vystavení.</w:t>
      </w:r>
    </w:p>
    <w:p w14:paraId="0DEF0557" w14:textId="304A5692" w:rsidR="005D20B4" w:rsidRDefault="00CA3515" w:rsidP="00C3539F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C3539F">
        <w:rPr>
          <w:rFonts w:ascii="Arial" w:hAnsi="Arial" w:cs="Arial"/>
          <w:szCs w:val="22"/>
        </w:rPr>
        <w:t>Poskytovatel</w:t>
      </w:r>
      <w:r w:rsidR="00846D17" w:rsidRPr="00C3539F">
        <w:rPr>
          <w:rFonts w:ascii="Arial" w:hAnsi="Arial" w:cs="Arial"/>
          <w:szCs w:val="22"/>
        </w:rPr>
        <w:t xml:space="preserve"> </w:t>
      </w:r>
      <w:r w:rsidR="00CB070E" w:rsidRPr="00C3539F">
        <w:rPr>
          <w:rFonts w:ascii="Arial" w:hAnsi="Arial" w:cs="Arial"/>
          <w:szCs w:val="22"/>
        </w:rPr>
        <w:t>je povinen zajisti</w:t>
      </w:r>
      <w:r w:rsidR="00BF0157" w:rsidRPr="00C3539F">
        <w:rPr>
          <w:rFonts w:ascii="Arial" w:hAnsi="Arial" w:cs="Arial"/>
          <w:szCs w:val="22"/>
        </w:rPr>
        <w:t>t</w:t>
      </w:r>
      <w:r w:rsidR="00CB070E" w:rsidRPr="00C3539F">
        <w:rPr>
          <w:rFonts w:ascii="Arial" w:hAnsi="Arial" w:cs="Arial"/>
          <w:szCs w:val="22"/>
        </w:rPr>
        <w:t>, že</w:t>
      </w:r>
      <w:r w:rsidR="007E6E4E" w:rsidRPr="00C3539F">
        <w:rPr>
          <w:rFonts w:ascii="Arial" w:hAnsi="Arial" w:cs="Arial"/>
          <w:szCs w:val="22"/>
        </w:rPr>
        <w:t xml:space="preserve"> </w:t>
      </w:r>
      <w:r w:rsidR="00E11524" w:rsidRPr="00C3539F">
        <w:rPr>
          <w:rFonts w:ascii="Arial" w:hAnsi="Arial" w:cs="Arial"/>
          <w:szCs w:val="22"/>
        </w:rPr>
        <w:t>poskytované</w:t>
      </w:r>
      <w:r w:rsidR="00846D17" w:rsidRPr="00C3539F">
        <w:rPr>
          <w:rFonts w:ascii="Arial" w:hAnsi="Arial" w:cs="Arial"/>
          <w:szCs w:val="22"/>
        </w:rPr>
        <w:t xml:space="preserve"> </w:t>
      </w:r>
      <w:r w:rsidR="00F155CB" w:rsidRPr="00C3539F">
        <w:rPr>
          <w:rFonts w:ascii="Arial" w:hAnsi="Arial" w:cs="Arial"/>
          <w:szCs w:val="22"/>
        </w:rPr>
        <w:t>Poukázky</w:t>
      </w:r>
      <w:r w:rsidR="007E6E4E" w:rsidRPr="00C3539F">
        <w:rPr>
          <w:rFonts w:ascii="Arial" w:hAnsi="Arial" w:cs="Arial"/>
          <w:szCs w:val="22"/>
        </w:rPr>
        <w:t xml:space="preserve"> nebud</w:t>
      </w:r>
      <w:r w:rsidR="00D04145" w:rsidRPr="00C3539F">
        <w:rPr>
          <w:rFonts w:ascii="Arial" w:hAnsi="Arial" w:cs="Arial"/>
          <w:szCs w:val="22"/>
        </w:rPr>
        <w:t>ou</w:t>
      </w:r>
      <w:r w:rsidR="007E6E4E" w:rsidRPr="00C3539F">
        <w:rPr>
          <w:rFonts w:ascii="Arial" w:hAnsi="Arial" w:cs="Arial"/>
          <w:szCs w:val="22"/>
        </w:rPr>
        <w:t xml:space="preserve"> zatížen</w:t>
      </w:r>
      <w:r w:rsidR="00D04145" w:rsidRPr="00C3539F">
        <w:rPr>
          <w:rFonts w:ascii="Arial" w:hAnsi="Arial" w:cs="Arial"/>
          <w:szCs w:val="22"/>
        </w:rPr>
        <w:t>y</w:t>
      </w:r>
      <w:r w:rsidR="0013169B" w:rsidRPr="00C3539F">
        <w:rPr>
          <w:rFonts w:ascii="Arial" w:hAnsi="Arial" w:cs="Arial"/>
          <w:szCs w:val="22"/>
        </w:rPr>
        <w:t xml:space="preserve"> jakýmikoli</w:t>
      </w:r>
      <w:r w:rsidR="00EC0F54" w:rsidRPr="00C3539F">
        <w:rPr>
          <w:rFonts w:ascii="Arial" w:hAnsi="Arial" w:cs="Arial"/>
          <w:szCs w:val="22"/>
        </w:rPr>
        <w:t xml:space="preserve"> právními vadami či</w:t>
      </w:r>
      <w:r w:rsidR="00293826" w:rsidRPr="00C3539F">
        <w:rPr>
          <w:rFonts w:ascii="Arial" w:hAnsi="Arial" w:cs="Arial"/>
          <w:szCs w:val="22"/>
        </w:rPr>
        <w:t> </w:t>
      </w:r>
      <w:r w:rsidR="007E6E4E" w:rsidRPr="00C3539F">
        <w:rPr>
          <w:rFonts w:ascii="Arial" w:hAnsi="Arial" w:cs="Arial"/>
          <w:szCs w:val="22"/>
        </w:rPr>
        <w:t>právy třetích osob,</w:t>
      </w:r>
      <w:r w:rsidR="0013169B" w:rsidRPr="00C3539F">
        <w:rPr>
          <w:rFonts w:ascii="Arial" w:hAnsi="Arial" w:cs="Arial"/>
          <w:szCs w:val="22"/>
        </w:rPr>
        <w:t xml:space="preserve"> zejména </w:t>
      </w:r>
      <w:r w:rsidR="0013169B" w:rsidRPr="005D20B4">
        <w:rPr>
          <w:rFonts w:ascii="Arial" w:hAnsi="Arial" w:cs="Arial"/>
          <w:szCs w:val="22"/>
        </w:rPr>
        <w:t>takovými,</w:t>
      </w:r>
      <w:r w:rsidR="007E6E4E" w:rsidRPr="005D20B4">
        <w:rPr>
          <w:rFonts w:ascii="Arial" w:hAnsi="Arial" w:cs="Arial"/>
          <w:szCs w:val="22"/>
        </w:rPr>
        <w:t xml:space="preserve"> ze kterých by pro </w:t>
      </w:r>
      <w:r w:rsidRPr="005D20B4">
        <w:rPr>
          <w:rFonts w:ascii="Arial" w:hAnsi="Arial" w:cs="Arial"/>
          <w:szCs w:val="22"/>
        </w:rPr>
        <w:t>Objednatel</w:t>
      </w:r>
      <w:r w:rsidR="00D04145" w:rsidRPr="005D20B4">
        <w:rPr>
          <w:rFonts w:ascii="Arial" w:hAnsi="Arial" w:cs="Arial"/>
          <w:szCs w:val="22"/>
        </w:rPr>
        <w:t>e</w:t>
      </w:r>
      <w:r w:rsidR="007E6E4E" w:rsidRPr="005D20B4">
        <w:rPr>
          <w:rFonts w:ascii="Arial" w:hAnsi="Arial" w:cs="Arial"/>
          <w:szCs w:val="22"/>
        </w:rPr>
        <w:t xml:space="preserve"> vyplynuly jakékoliv další finanční nebo jiné nároky ve prospěch třetích </w:t>
      </w:r>
      <w:r w:rsidR="009E78A0" w:rsidRPr="005D20B4">
        <w:rPr>
          <w:rFonts w:ascii="Arial" w:hAnsi="Arial" w:cs="Arial"/>
          <w:szCs w:val="22"/>
        </w:rPr>
        <w:t>osob</w:t>
      </w:r>
      <w:r w:rsidR="007E6E4E" w:rsidRPr="005D20B4">
        <w:rPr>
          <w:rFonts w:ascii="Arial" w:hAnsi="Arial" w:cs="Arial"/>
          <w:szCs w:val="22"/>
        </w:rPr>
        <w:t xml:space="preserve">. V opačném případě </w:t>
      </w:r>
      <w:r w:rsidRPr="005D20B4">
        <w:rPr>
          <w:rFonts w:ascii="Arial" w:hAnsi="Arial" w:cs="Arial"/>
          <w:szCs w:val="22"/>
        </w:rPr>
        <w:t>Poskytovatel</w:t>
      </w:r>
      <w:r w:rsidR="007E6E4E" w:rsidRPr="005D20B4">
        <w:rPr>
          <w:rFonts w:ascii="Arial" w:hAnsi="Arial" w:cs="Arial"/>
          <w:szCs w:val="22"/>
        </w:rPr>
        <w:t xml:space="preserve"> ponese veškeré důsledky takového</w:t>
      </w:r>
      <w:r w:rsidR="002E635A">
        <w:rPr>
          <w:rFonts w:ascii="Arial" w:hAnsi="Arial" w:cs="Arial"/>
          <w:szCs w:val="22"/>
        </w:rPr>
        <w:t xml:space="preserve"> </w:t>
      </w:r>
      <w:r w:rsidR="007E6E4E" w:rsidRPr="005D20B4">
        <w:rPr>
          <w:rFonts w:ascii="Arial" w:hAnsi="Arial" w:cs="Arial"/>
          <w:szCs w:val="22"/>
        </w:rPr>
        <w:t>porušení práv třetích osob</w:t>
      </w:r>
      <w:r w:rsidR="002C57D4" w:rsidRPr="005D20B4">
        <w:rPr>
          <w:rFonts w:ascii="Arial" w:hAnsi="Arial" w:cs="Arial"/>
          <w:szCs w:val="22"/>
        </w:rPr>
        <w:t xml:space="preserve"> a</w:t>
      </w:r>
      <w:r w:rsidR="00E9509C" w:rsidRPr="005D20B4">
        <w:rPr>
          <w:rFonts w:ascii="Arial" w:hAnsi="Arial" w:cs="Arial"/>
          <w:szCs w:val="22"/>
        </w:rPr>
        <w:t> </w:t>
      </w:r>
      <w:r w:rsidR="002C57D4" w:rsidRPr="005D20B4">
        <w:rPr>
          <w:rFonts w:ascii="Arial" w:hAnsi="Arial" w:cs="Arial"/>
          <w:szCs w:val="22"/>
        </w:rPr>
        <w:t>zároveň je povinen takové právní vady bez zbytečného odkladu na svůj náklad odstranit, resp. zajistit jejich odstranění</w:t>
      </w:r>
      <w:r w:rsidR="00EC0F54" w:rsidRPr="005D20B4">
        <w:rPr>
          <w:rFonts w:ascii="Arial" w:hAnsi="Arial" w:cs="Arial"/>
          <w:szCs w:val="22"/>
        </w:rPr>
        <w:t>.</w:t>
      </w:r>
    </w:p>
    <w:p w14:paraId="06F87EE9" w14:textId="3E1A1B7D" w:rsidR="005D20B4" w:rsidRDefault="00CA3515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EC0F54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>je povinen zajistit, že</w:t>
      </w:r>
      <w:r w:rsidR="00EC0F54" w:rsidRPr="005D20B4">
        <w:rPr>
          <w:rFonts w:ascii="Arial" w:hAnsi="Arial" w:cs="Arial"/>
          <w:szCs w:val="22"/>
        </w:rPr>
        <w:t xml:space="preserve"> </w:t>
      </w:r>
      <w:r w:rsidR="007339FA" w:rsidRPr="005D20B4">
        <w:rPr>
          <w:rFonts w:ascii="Arial" w:hAnsi="Arial" w:cs="Arial"/>
          <w:szCs w:val="22"/>
        </w:rPr>
        <w:t>poskytované</w:t>
      </w:r>
      <w:r w:rsidR="00EC0F54" w:rsidRPr="005D20B4">
        <w:rPr>
          <w:rFonts w:ascii="Arial" w:hAnsi="Arial" w:cs="Arial"/>
          <w:szCs w:val="22"/>
        </w:rPr>
        <w:t xml:space="preserve"> </w:t>
      </w:r>
      <w:r w:rsidR="00F155CB" w:rsidRPr="005D20B4">
        <w:rPr>
          <w:rFonts w:ascii="Arial" w:hAnsi="Arial" w:cs="Arial"/>
          <w:szCs w:val="22"/>
        </w:rPr>
        <w:t>Poukázky</w:t>
      </w:r>
      <w:r w:rsidR="00EC0F54" w:rsidRPr="005D20B4">
        <w:rPr>
          <w:rFonts w:ascii="Arial" w:hAnsi="Arial" w:cs="Arial"/>
          <w:szCs w:val="22"/>
        </w:rPr>
        <w:t xml:space="preserve"> nebud</w:t>
      </w:r>
      <w:r w:rsidR="00DE29E5" w:rsidRPr="005D20B4">
        <w:rPr>
          <w:rFonts w:ascii="Arial" w:hAnsi="Arial" w:cs="Arial"/>
          <w:szCs w:val="22"/>
        </w:rPr>
        <w:t>ou</w:t>
      </w:r>
      <w:r w:rsidR="00EC0F54" w:rsidRPr="005D20B4">
        <w:rPr>
          <w:rFonts w:ascii="Arial" w:hAnsi="Arial" w:cs="Arial"/>
          <w:szCs w:val="22"/>
        </w:rPr>
        <w:t xml:space="preserve"> zatíže</w:t>
      </w:r>
      <w:r w:rsidR="009E78A0" w:rsidRPr="005D20B4">
        <w:rPr>
          <w:rFonts w:ascii="Arial" w:hAnsi="Arial" w:cs="Arial"/>
          <w:szCs w:val="22"/>
        </w:rPr>
        <w:t>n</w:t>
      </w:r>
      <w:r w:rsidR="00DE29E5" w:rsidRPr="005D20B4">
        <w:rPr>
          <w:rFonts w:ascii="Arial" w:hAnsi="Arial" w:cs="Arial"/>
          <w:szCs w:val="22"/>
        </w:rPr>
        <w:t>y</w:t>
      </w:r>
      <w:r w:rsidR="009E78A0" w:rsidRPr="005D20B4">
        <w:rPr>
          <w:rFonts w:ascii="Arial" w:hAnsi="Arial" w:cs="Arial"/>
          <w:szCs w:val="22"/>
        </w:rPr>
        <w:t xml:space="preserve"> jakýmikoli faktickými vadami a za tímto účelem </w:t>
      </w:r>
      <w:r w:rsidRPr="005D20B4">
        <w:rPr>
          <w:rFonts w:ascii="Arial" w:hAnsi="Arial" w:cs="Arial"/>
          <w:szCs w:val="22"/>
        </w:rPr>
        <w:t>Poskytovatel</w:t>
      </w:r>
      <w:r w:rsidR="00A508E8" w:rsidRPr="005D20B4">
        <w:rPr>
          <w:rFonts w:ascii="Arial" w:hAnsi="Arial" w:cs="Arial"/>
          <w:szCs w:val="22"/>
        </w:rPr>
        <w:t xml:space="preserve"> poskytuje za </w:t>
      </w:r>
      <w:r w:rsidR="007339FA" w:rsidRPr="005D20B4">
        <w:rPr>
          <w:rFonts w:ascii="Arial" w:hAnsi="Arial" w:cs="Arial"/>
          <w:szCs w:val="22"/>
        </w:rPr>
        <w:t>poskytované</w:t>
      </w:r>
      <w:r w:rsidR="00A508E8" w:rsidRPr="005D20B4">
        <w:rPr>
          <w:rFonts w:ascii="Arial" w:hAnsi="Arial" w:cs="Arial"/>
          <w:szCs w:val="22"/>
        </w:rPr>
        <w:t xml:space="preserve"> </w:t>
      </w:r>
      <w:r w:rsidR="00F155CB" w:rsidRPr="005D20B4">
        <w:rPr>
          <w:rFonts w:ascii="Arial" w:hAnsi="Arial" w:cs="Arial"/>
          <w:szCs w:val="22"/>
        </w:rPr>
        <w:t>Poukázky</w:t>
      </w:r>
      <w:r w:rsidR="00A508E8" w:rsidRPr="005D20B4">
        <w:rPr>
          <w:rFonts w:ascii="Arial" w:hAnsi="Arial" w:cs="Arial"/>
          <w:szCs w:val="22"/>
        </w:rPr>
        <w:t xml:space="preserve"> záruku za jakost v délce </w:t>
      </w:r>
      <w:r w:rsidR="005F0EFA" w:rsidRPr="005D20B4">
        <w:rPr>
          <w:rFonts w:ascii="Arial" w:hAnsi="Arial" w:cs="Arial"/>
          <w:szCs w:val="22"/>
        </w:rPr>
        <w:t>18</w:t>
      </w:r>
      <w:r w:rsidR="00A508E8" w:rsidRPr="005D20B4">
        <w:rPr>
          <w:rFonts w:ascii="Arial" w:hAnsi="Arial" w:cs="Arial"/>
          <w:szCs w:val="22"/>
        </w:rPr>
        <w:t xml:space="preserve"> měsíců ode dne </w:t>
      </w:r>
      <w:r w:rsidR="009E78A0" w:rsidRPr="005D20B4">
        <w:rPr>
          <w:rFonts w:ascii="Arial" w:hAnsi="Arial" w:cs="Arial"/>
          <w:szCs w:val="22"/>
        </w:rPr>
        <w:t>předání</w:t>
      </w:r>
      <w:r w:rsidR="00BF0157" w:rsidRPr="005D20B4">
        <w:rPr>
          <w:rFonts w:ascii="Arial" w:hAnsi="Arial" w:cs="Arial"/>
          <w:szCs w:val="22"/>
        </w:rPr>
        <w:t xml:space="preserve"> </w:t>
      </w:r>
      <w:r w:rsidR="00F155CB" w:rsidRPr="005D20B4">
        <w:rPr>
          <w:rFonts w:ascii="Arial" w:hAnsi="Arial" w:cs="Arial"/>
          <w:szCs w:val="22"/>
        </w:rPr>
        <w:t>Poukázky</w:t>
      </w:r>
      <w:r w:rsidR="00BF0157" w:rsidRPr="005D20B4">
        <w:rPr>
          <w:rFonts w:ascii="Arial" w:hAnsi="Arial" w:cs="Arial"/>
          <w:szCs w:val="22"/>
        </w:rPr>
        <w:t xml:space="preserve"> </w:t>
      </w:r>
      <w:r w:rsidRPr="005D20B4">
        <w:rPr>
          <w:rFonts w:ascii="Arial" w:hAnsi="Arial" w:cs="Arial"/>
          <w:szCs w:val="22"/>
        </w:rPr>
        <w:t>Poskytovatel</w:t>
      </w:r>
      <w:r w:rsidR="00DE29E5" w:rsidRPr="005D20B4">
        <w:rPr>
          <w:rFonts w:ascii="Arial" w:hAnsi="Arial" w:cs="Arial"/>
          <w:szCs w:val="22"/>
        </w:rPr>
        <w:t>e</w:t>
      </w:r>
      <w:r w:rsidR="00BF0157" w:rsidRPr="005D20B4">
        <w:rPr>
          <w:rFonts w:ascii="Arial" w:hAnsi="Arial" w:cs="Arial"/>
          <w:szCs w:val="22"/>
        </w:rPr>
        <w:t>m</w:t>
      </w:r>
      <w:r w:rsidR="009E78A0" w:rsidRPr="005D20B4">
        <w:rPr>
          <w:rFonts w:ascii="Arial" w:hAnsi="Arial" w:cs="Arial"/>
          <w:szCs w:val="22"/>
        </w:rPr>
        <w:t xml:space="preserve"> a</w:t>
      </w:r>
      <w:r w:rsidR="00BF0157" w:rsidRPr="005D20B4">
        <w:rPr>
          <w:rFonts w:ascii="Arial" w:hAnsi="Arial" w:cs="Arial"/>
          <w:szCs w:val="22"/>
        </w:rPr>
        <w:t xml:space="preserve"> jeho</w:t>
      </w:r>
      <w:r w:rsidR="009E78A0" w:rsidRPr="005D20B4">
        <w:rPr>
          <w:rFonts w:ascii="Arial" w:hAnsi="Arial" w:cs="Arial"/>
          <w:szCs w:val="22"/>
        </w:rPr>
        <w:t xml:space="preserve"> </w:t>
      </w:r>
      <w:r w:rsidR="00A508E8" w:rsidRPr="005D20B4">
        <w:rPr>
          <w:rFonts w:ascii="Arial" w:hAnsi="Arial" w:cs="Arial"/>
          <w:szCs w:val="22"/>
        </w:rPr>
        <w:t xml:space="preserve">převzetí </w:t>
      </w:r>
      <w:r w:rsidRPr="005D20B4">
        <w:rPr>
          <w:rFonts w:ascii="Arial" w:hAnsi="Arial" w:cs="Arial"/>
          <w:szCs w:val="22"/>
        </w:rPr>
        <w:t>Objednatel</w:t>
      </w:r>
      <w:r w:rsidR="00DE29E5" w:rsidRPr="005D20B4">
        <w:rPr>
          <w:rFonts w:ascii="Arial" w:hAnsi="Arial" w:cs="Arial"/>
          <w:szCs w:val="22"/>
        </w:rPr>
        <w:t>e</w:t>
      </w:r>
      <w:r w:rsidR="00A508E8" w:rsidRPr="005D20B4">
        <w:rPr>
          <w:rFonts w:ascii="Arial" w:hAnsi="Arial" w:cs="Arial"/>
          <w:szCs w:val="22"/>
        </w:rPr>
        <w:t>m</w:t>
      </w:r>
      <w:r w:rsidR="003B002F" w:rsidRPr="005D20B4">
        <w:rPr>
          <w:rFonts w:ascii="Arial" w:hAnsi="Arial" w:cs="Arial"/>
          <w:szCs w:val="22"/>
        </w:rPr>
        <w:t>.</w:t>
      </w:r>
      <w:r w:rsidR="00293826" w:rsidRPr="005D20B4">
        <w:rPr>
          <w:rFonts w:ascii="Arial" w:hAnsi="Arial" w:cs="Arial"/>
          <w:szCs w:val="22"/>
        </w:rPr>
        <w:t xml:space="preserve"> Záruka za jakost počíná běžet dnem </w:t>
      </w:r>
      <w:r w:rsidR="009E78A0" w:rsidRPr="005D20B4">
        <w:rPr>
          <w:rFonts w:ascii="Arial" w:hAnsi="Arial" w:cs="Arial"/>
          <w:szCs w:val="22"/>
        </w:rPr>
        <w:t>předání</w:t>
      </w:r>
      <w:r w:rsidR="00BF0157" w:rsidRPr="005D20B4">
        <w:rPr>
          <w:rFonts w:ascii="Arial" w:hAnsi="Arial" w:cs="Arial"/>
          <w:szCs w:val="22"/>
        </w:rPr>
        <w:t xml:space="preserve"> </w:t>
      </w:r>
      <w:r w:rsidR="00F155CB" w:rsidRPr="005D20B4">
        <w:rPr>
          <w:rFonts w:ascii="Arial" w:hAnsi="Arial" w:cs="Arial"/>
          <w:szCs w:val="22"/>
        </w:rPr>
        <w:t>Poukázky</w:t>
      </w:r>
      <w:r w:rsidR="00BF0157" w:rsidRPr="005D20B4">
        <w:rPr>
          <w:rFonts w:ascii="Arial" w:hAnsi="Arial" w:cs="Arial"/>
          <w:szCs w:val="22"/>
        </w:rPr>
        <w:t xml:space="preserve"> </w:t>
      </w:r>
      <w:r w:rsidRPr="005D20B4">
        <w:rPr>
          <w:rFonts w:ascii="Arial" w:hAnsi="Arial" w:cs="Arial"/>
          <w:szCs w:val="22"/>
        </w:rPr>
        <w:t>Poskytovatel</w:t>
      </w:r>
      <w:r w:rsidR="00DE29E5" w:rsidRPr="005D20B4">
        <w:rPr>
          <w:rFonts w:ascii="Arial" w:hAnsi="Arial" w:cs="Arial"/>
          <w:szCs w:val="22"/>
        </w:rPr>
        <w:t>e</w:t>
      </w:r>
      <w:r w:rsidR="00BF0157" w:rsidRPr="005D20B4">
        <w:rPr>
          <w:rFonts w:ascii="Arial" w:hAnsi="Arial" w:cs="Arial"/>
          <w:szCs w:val="22"/>
        </w:rPr>
        <w:t>m</w:t>
      </w:r>
      <w:r w:rsidR="009E78A0" w:rsidRPr="005D20B4">
        <w:rPr>
          <w:rFonts w:ascii="Arial" w:hAnsi="Arial" w:cs="Arial"/>
          <w:szCs w:val="22"/>
        </w:rPr>
        <w:t xml:space="preserve"> a</w:t>
      </w:r>
      <w:r w:rsidR="00BF0157" w:rsidRPr="005D20B4">
        <w:rPr>
          <w:rFonts w:ascii="Arial" w:hAnsi="Arial" w:cs="Arial"/>
          <w:szCs w:val="22"/>
        </w:rPr>
        <w:t xml:space="preserve"> je</w:t>
      </w:r>
      <w:r w:rsidR="00947BCD" w:rsidRPr="005D20B4">
        <w:rPr>
          <w:rFonts w:ascii="Arial" w:hAnsi="Arial" w:cs="Arial"/>
          <w:szCs w:val="22"/>
        </w:rPr>
        <w:t>jím</w:t>
      </w:r>
      <w:r w:rsidR="009E78A0" w:rsidRPr="005D20B4">
        <w:rPr>
          <w:rFonts w:ascii="Arial" w:hAnsi="Arial" w:cs="Arial"/>
          <w:szCs w:val="22"/>
        </w:rPr>
        <w:t xml:space="preserve"> </w:t>
      </w:r>
      <w:r w:rsidR="00293826" w:rsidRPr="005D20B4">
        <w:rPr>
          <w:rFonts w:ascii="Arial" w:hAnsi="Arial" w:cs="Arial"/>
          <w:szCs w:val="22"/>
        </w:rPr>
        <w:t>převzetí</w:t>
      </w:r>
      <w:r w:rsidR="00947BCD" w:rsidRPr="005D20B4">
        <w:rPr>
          <w:rFonts w:ascii="Arial" w:hAnsi="Arial" w:cs="Arial"/>
          <w:szCs w:val="22"/>
        </w:rPr>
        <w:t>m</w:t>
      </w:r>
      <w:r w:rsidR="00293826" w:rsidRPr="005D20B4">
        <w:rPr>
          <w:rFonts w:ascii="Arial" w:hAnsi="Arial" w:cs="Arial"/>
          <w:szCs w:val="22"/>
        </w:rPr>
        <w:t xml:space="preserve"> </w:t>
      </w:r>
      <w:r w:rsidRPr="005D20B4">
        <w:rPr>
          <w:rFonts w:ascii="Arial" w:hAnsi="Arial" w:cs="Arial"/>
          <w:szCs w:val="22"/>
        </w:rPr>
        <w:t>Objednatel</w:t>
      </w:r>
      <w:r w:rsidR="00947BCD" w:rsidRPr="005D20B4">
        <w:rPr>
          <w:rFonts w:ascii="Arial" w:hAnsi="Arial" w:cs="Arial"/>
          <w:szCs w:val="22"/>
        </w:rPr>
        <w:t>e</w:t>
      </w:r>
      <w:r w:rsidR="00293826" w:rsidRPr="005D20B4">
        <w:rPr>
          <w:rFonts w:ascii="Arial" w:hAnsi="Arial" w:cs="Arial"/>
          <w:szCs w:val="22"/>
        </w:rPr>
        <w:t xml:space="preserve">m. V případě, že se na </w:t>
      </w:r>
      <w:r w:rsidR="002A7D33" w:rsidRPr="005D20B4">
        <w:rPr>
          <w:rFonts w:ascii="Arial" w:hAnsi="Arial" w:cs="Arial"/>
          <w:szCs w:val="22"/>
        </w:rPr>
        <w:t>poskytnutý</w:t>
      </w:r>
      <w:r w:rsidR="007607DA" w:rsidRPr="005D20B4">
        <w:rPr>
          <w:rFonts w:ascii="Arial" w:hAnsi="Arial" w:cs="Arial"/>
          <w:szCs w:val="22"/>
        </w:rPr>
        <w:t>ch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F155CB" w:rsidRPr="005D20B4">
        <w:rPr>
          <w:rFonts w:ascii="Arial" w:hAnsi="Arial" w:cs="Arial"/>
          <w:szCs w:val="22"/>
        </w:rPr>
        <w:t>Poukázk</w:t>
      </w:r>
      <w:r w:rsidR="00947BCD" w:rsidRPr="005D20B4">
        <w:rPr>
          <w:rFonts w:ascii="Arial" w:hAnsi="Arial" w:cs="Arial"/>
          <w:szCs w:val="22"/>
        </w:rPr>
        <w:t>ách</w:t>
      </w:r>
      <w:r w:rsidR="00293826" w:rsidRPr="005D20B4">
        <w:rPr>
          <w:rFonts w:ascii="Arial" w:hAnsi="Arial" w:cs="Arial"/>
          <w:szCs w:val="22"/>
        </w:rPr>
        <w:t xml:space="preserve"> v době trvání záruky vyskytne faktická vada, </w:t>
      </w:r>
      <w:r w:rsidR="009E78A0" w:rsidRPr="005D20B4">
        <w:rPr>
          <w:rFonts w:ascii="Arial" w:hAnsi="Arial" w:cs="Arial"/>
          <w:szCs w:val="22"/>
        </w:rPr>
        <w:t xml:space="preserve">je </w:t>
      </w:r>
      <w:r w:rsidRPr="005D20B4">
        <w:rPr>
          <w:rFonts w:ascii="Arial" w:hAnsi="Arial" w:cs="Arial"/>
          <w:szCs w:val="22"/>
        </w:rPr>
        <w:t>Poskytovatel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>povinen</w:t>
      </w:r>
      <w:r w:rsidR="00293826" w:rsidRPr="005D20B4">
        <w:rPr>
          <w:rFonts w:ascii="Arial" w:hAnsi="Arial" w:cs="Arial"/>
          <w:szCs w:val="22"/>
        </w:rPr>
        <w:t xml:space="preserve"> na své náklady reklamované </w:t>
      </w:r>
      <w:r w:rsidR="00F155CB" w:rsidRPr="005D20B4">
        <w:rPr>
          <w:rFonts w:ascii="Arial" w:hAnsi="Arial" w:cs="Arial"/>
          <w:szCs w:val="22"/>
        </w:rPr>
        <w:t>Poukázky</w:t>
      </w:r>
      <w:r w:rsidR="00293826" w:rsidRPr="005D20B4">
        <w:rPr>
          <w:rFonts w:ascii="Arial" w:hAnsi="Arial" w:cs="Arial"/>
          <w:szCs w:val="22"/>
        </w:rPr>
        <w:t xml:space="preserve"> od</w:t>
      </w:r>
      <w:r w:rsidR="009E78A0" w:rsidRPr="005D20B4">
        <w:rPr>
          <w:rFonts w:ascii="Arial" w:hAnsi="Arial" w:cs="Arial"/>
          <w:szCs w:val="22"/>
        </w:rPr>
        <w:t> </w:t>
      </w:r>
      <w:r w:rsidRPr="005D20B4">
        <w:rPr>
          <w:rFonts w:ascii="Arial" w:hAnsi="Arial" w:cs="Arial"/>
          <w:szCs w:val="22"/>
        </w:rPr>
        <w:t>Objednatel</w:t>
      </w:r>
      <w:r w:rsidR="00947BCD" w:rsidRPr="005D20B4">
        <w:rPr>
          <w:rFonts w:ascii="Arial" w:hAnsi="Arial" w:cs="Arial"/>
          <w:szCs w:val="22"/>
        </w:rPr>
        <w:t>e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>bez zbytečného odkladu, nejpozději však do</w:t>
      </w:r>
      <w:r w:rsidR="005529E4" w:rsidRPr="005D20B4">
        <w:rPr>
          <w:rFonts w:ascii="Arial" w:hAnsi="Arial" w:cs="Arial"/>
          <w:szCs w:val="22"/>
        </w:rPr>
        <w:t xml:space="preserve"> </w:t>
      </w:r>
      <w:r w:rsidR="005F0EFA" w:rsidRPr="005D20B4">
        <w:rPr>
          <w:rFonts w:ascii="Arial" w:hAnsi="Arial" w:cs="Arial"/>
          <w:szCs w:val="22"/>
        </w:rPr>
        <w:t>tří</w:t>
      </w:r>
      <w:r w:rsidR="005529E4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 xml:space="preserve">dnů ode dne </w:t>
      </w:r>
      <w:r w:rsidR="00C8680F">
        <w:rPr>
          <w:rFonts w:ascii="Arial" w:hAnsi="Arial" w:cs="Arial"/>
          <w:szCs w:val="22"/>
        </w:rPr>
        <w:t xml:space="preserve">nahlášení </w:t>
      </w:r>
      <w:r w:rsidR="009E78A0" w:rsidRPr="005D20B4">
        <w:rPr>
          <w:rFonts w:ascii="Arial" w:hAnsi="Arial" w:cs="Arial"/>
          <w:szCs w:val="22"/>
        </w:rPr>
        <w:t xml:space="preserve">reklamace, </w:t>
      </w:r>
      <w:r w:rsidR="00293826" w:rsidRPr="005D20B4">
        <w:rPr>
          <w:rFonts w:ascii="Arial" w:hAnsi="Arial" w:cs="Arial"/>
          <w:szCs w:val="22"/>
        </w:rPr>
        <w:t xml:space="preserve">převzít a po ukončení reklamačního řízení </w:t>
      </w:r>
      <w:r w:rsidR="00F155CB" w:rsidRPr="005D20B4">
        <w:rPr>
          <w:rFonts w:ascii="Arial" w:hAnsi="Arial" w:cs="Arial"/>
          <w:szCs w:val="22"/>
        </w:rPr>
        <w:t>Poukázky</w:t>
      </w:r>
      <w:r w:rsidR="00293826" w:rsidRPr="005D20B4">
        <w:rPr>
          <w:rFonts w:ascii="Arial" w:hAnsi="Arial" w:cs="Arial"/>
          <w:szCs w:val="22"/>
        </w:rPr>
        <w:t xml:space="preserve"> </w:t>
      </w:r>
      <w:r w:rsidRPr="005D20B4">
        <w:rPr>
          <w:rFonts w:ascii="Arial" w:hAnsi="Arial" w:cs="Arial"/>
          <w:szCs w:val="22"/>
        </w:rPr>
        <w:t>Objednatel</w:t>
      </w:r>
      <w:r w:rsidR="00947BCD" w:rsidRPr="005D20B4">
        <w:rPr>
          <w:rFonts w:ascii="Arial" w:hAnsi="Arial" w:cs="Arial"/>
          <w:szCs w:val="22"/>
        </w:rPr>
        <w:t>i</w:t>
      </w:r>
      <w:r w:rsidR="00293826" w:rsidRPr="005D20B4">
        <w:rPr>
          <w:rFonts w:ascii="Arial" w:hAnsi="Arial" w:cs="Arial"/>
          <w:szCs w:val="22"/>
        </w:rPr>
        <w:t xml:space="preserve"> opět předat</w:t>
      </w:r>
      <w:r w:rsidR="00293826" w:rsidRPr="005501C6">
        <w:rPr>
          <w:rFonts w:ascii="Arial" w:hAnsi="Arial" w:cs="Arial"/>
          <w:szCs w:val="22"/>
        </w:rPr>
        <w:t xml:space="preserve">. </w:t>
      </w:r>
      <w:r w:rsidRPr="005501C6">
        <w:rPr>
          <w:rFonts w:ascii="Arial" w:hAnsi="Arial" w:cs="Arial"/>
          <w:szCs w:val="22"/>
        </w:rPr>
        <w:t>Poskytovatel</w:t>
      </w:r>
      <w:r w:rsidR="00293826" w:rsidRPr="005501C6">
        <w:rPr>
          <w:rFonts w:ascii="Arial" w:hAnsi="Arial" w:cs="Arial"/>
          <w:szCs w:val="22"/>
        </w:rPr>
        <w:t xml:space="preserve"> </w:t>
      </w:r>
      <w:r w:rsidR="009E78A0" w:rsidRPr="005501C6">
        <w:rPr>
          <w:rFonts w:ascii="Arial" w:hAnsi="Arial" w:cs="Arial"/>
          <w:szCs w:val="22"/>
        </w:rPr>
        <w:t>je povinen</w:t>
      </w:r>
      <w:r w:rsidR="00293826" w:rsidRPr="005501C6">
        <w:rPr>
          <w:rFonts w:ascii="Arial" w:hAnsi="Arial" w:cs="Arial"/>
          <w:szCs w:val="22"/>
        </w:rPr>
        <w:t xml:space="preserve"> písemně potvrdit přijetí </w:t>
      </w:r>
      <w:r w:rsidR="00293826" w:rsidRPr="005501C6">
        <w:rPr>
          <w:rFonts w:ascii="Arial" w:hAnsi="Arial" w:cs="Arial"/>
          <w:szCs w:val="22"/>
        </w:rPr>
        <w:lastRenderedPageBreak/>
        <w:t xml:space="preserve">reklamace </w:t>
      </w:r>
      <w:r w:rsidRPr="005501C6">
        <w:rPr>
          <w:rFonts w:ascii="Arial" w:hAnsi="Arial" w:cs="Arial"/>
          <w:szCs w:val="22"/>
        </w:rPr>
        <w:t>Objednatel</w:t>
      </w:r>
      <w:r w:rsidR="00947BCD" w:rsidRPr="005501C6">
        <w:rPr>
          <w:rFonts w:ascii="Arial" w:hAnsi="Arial" w:cs="Arial"/>
          <w:szCs w:val="22"/>
        </w:rPr>
        <w:t>e</w:t>
      </w:r>
      <w:r w:rsidR="00293826" w:rsidRPr="005501C6">
        <w:rPr>
          <w:rFonts w:ascii="Arial" w:hAnsi="Arial" w:cs="Arial"/>
          <w:szCs w:val="22"/>
        </w:rPr>
        <w:t xml:space="preserve"> nejpozději do</w:t>
      </w:r>
      <w:r w:rsidR="005529E4" w:rsidRPr="005501C6">
        <w:rPr>
          <w:rFonts w:ascii="Arial" w:hAnsi="Arial" w:cs="Arial"/>
          <w:szCs w:val="22"/>
        </w:rPr>
        <w:t xml:space="preserve"> dvou </w:t>
      </w:r>
      <w:r w:rsidR="00293826" w:rsidRPr="005501C6">
        <w:rPr>
          <w:rFonts w:ascii="Arial" w:hAnsi="Arial" w:cs="Arial"/>
          <w:szCs w:val="22"/>
        </w:rPr>
        <w:t>pracovních dnů po jejím obdržení na e</w:t>
      </w:r>
      <w:r w:rsidR="00BF0157" w:rsidRPr="005501C6">
        <w:rPr>
          <w:rFonts w:ascii="Arial" w:hAnsi="Arial" w:cs="Arial"/>
          <w:szCs w:val="22"/>
        </w:rPr>
        <w:t>-</w:t>
      </w:r>
      <w:r w:rsidR="00293826" w:rsidRPr="005501C6">
        <w:rPr>
          <w:rFonts w:ascii="Arial" w:hAnsi="Arial" w:cs="Arial"/>
          <w:szCs w:val="22"/>
        </w:rPr>
        <w:t xml:space="preserve">mailovou adresu zástupce </w:t>
      </w:r>
      <w:r w:rsidRPr="005501C6">
        <w:rPr>
          <w:rFonts w:ascii="Arial" w:hAnsi="Arial" w:cs="Arial"/>
          <w:szCs w:val="22"/>
        </w:rPr>
        <w:t>Objednatel</w:t>
      </w:r>
      <w:r w:rsidR="00947BCD" w:rsidRPr="005501C6">
        <w:rPr>
          <w:rFonts w:ascii="Arial" w:hAnsi="Arial" w:cs="Arial"/>
          <w:szCs w:val="22"/>
        </w:rPr>
        <w:t>e</w:t>
      </w:r>
      <w:r w:rsidR="0007079A" w:rsidRPr="005501C6">
        <w:rPr>
          <w:rFonts w:ascii="Arial" w:hAnsi="Arial" w:cs="Arial"/>
          <w:szCs w:val="22"/>
        </w:rPr>
        <w:t xml:space="preserve"> uvedenou v</w:t>
      </w:r>
      <w:r w:rsidR="005501C6" w:rsidRPr="005501C6">
        <w:rPr>
          <w:rFonts w:ascii="Arial" w:hAnsi="Arial" w:cs="Arial"/>
          <w:szCs w:val="22"/>
        </w:rPr>
        <w:t> </w:t>
      </w:r>
      <w:r w:rsidR="00C8680F" w:rsidRPr="005501C6">
        <w:rPr>
          <w:rFonts w:ascii="Arial" w:hAnsi="Arial" w:cs="Arial"/>
          <w:szCs w:val="22"/>
        </w:rPr>
        <w:t>bodě</w:t>
      </w:r>
      <w:r w:rsidR="005501C6" w:rsidRPr="005501C6">
        <w:rPr>
          <w:rFonts w:ascii="Arial" w:hAnsi="Arial" w:cs="Arial"/>
          <w:szCs w:val="22"/>
        </w:rPr>
        <w:t xml:space="preserve"> 3.8</w:t>
      </w:r>
      <w:r w:rsidR="00293826" w:rsidRPr="005501C6">
        <w:rPr>
          <w:rFonts w:ascii="Arial" w:hAnsi="Arial" w:cs="Arial"/>
          <w:szCs w:val="22"/>
        </w:rPr>
        <w:t xml:space="preserve"> této</w:t>
      </w:r>
      <w:r w:rsidR="00C8680F" w:rsidRPr="005501C6">
        <w:rPr>
          <w:rFonts w:ascii="Arial" w:hAnsi="Arial" w:cs="Arial"/>
          <w:szCs w:val="22"/>
        </w:rPr>
        <w:t xml:space="preserve"> Rámcové</w:t>
      </w:r>
      <w:r w:rsidR="00293826" w:rsidRPr="005501C6">
        <w:rPr>
          <w:rFonts w:ascii="Arial" w:hAnsi="Arial" w:cs="Arial"/>
          <w:szCs w:val="22"/>
        </w:rPr>
        <w:t xml:space="preserve"> </w:t>
      </w:r>
      <w:r w:rsidR="00F83EA9" w:rsidRPr="005501C6">
        <w:rPr>
          <w:rFonts w:ascii="Arial" w:hAnsi="Arial" w:cs="Arial"/>
          <w:szCs w:val="22"/>
        </w:rPr>
        <w:t>dohody</w:t>
      </w:r>
      <w:r w:rsidR="00293826" w:rsidRPr="005501C6">
        <w:rPr>
          <w:rFonts w:ascii="Arial" w:hAnsi="Arial" w:cs="Arial"/>
          <w:szCs w:val="22"/>
        </w:rPr>
        <w:t xml:space="preserve">. </w:t>
      </w:r>
    </w:p>
    <w:p w14:paraId="540A5230" w14:textId="2CE0A8FF" w:rsidR="005501C6" w:rsidRPr="005501C6" w:rsidRDefault="00CA3515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>je povinen</w:t>
      </w:r>
      <w:r w:rsidR="00293826" w:rsidRPr="005D20B4">
        <w:rPr>
          <w:rFonts w:ascii="Arial" w:hAnsi="Arial" w:cs="Arial"/>
          <w:szCs w:val="22"/>
        </w:rPr>
        <w:t xml:space="preserve"> zajistit odstranění faktických vad reklamovan</w:t>
      </w:r>
      <w:r w:rsidR="00D0469E" w:rsidRPr="005D20B4">
        <w:rPr>
          <w:rFonts w:ascii="Arial" w:hAnsi="Arial" w:cs="Arial"/>
          <w:szCs w:val="22"/>
        </w:rPr>
        <w:t>ých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D0469E" w:rsidRPr="005D20B4">
        <w:rPr>
          <w:rFonts w:ascii="Arial" w:hAnsi="Arial" w:cs="Arial"/>
          <w:szCs w:val="22"/>
        </w:rPr>
        <w:t>Poukázek</w:t>
      </w:r>
      <w:r w:rsidR="00293826" w:rsidRPr="005D20B4">
        <w:rPr>
          <w:rFonts w:ascii="Arial" w:hAnsi="Arial" w:cs="Arial"/>
          <w:szCs w:val="22"/>
        </w:rPr>
        <w:t>, popř. bezplatnou výměnu reklamovan</w:t>
      </w:r>
      <w:r w:rsidR="00D0469E" w:rsidRPr="005D20B4">
        <w:rPr>
          <w:rFonts w:ascii="Arial" w:hAnsi="Arial" w:cs="Arial"/>
          <w:szCs w:val="22"/>
        </w:rPr>
        <w:t>ých</w:t>
      </w:r>
      <w:r w:rsidR="00293826" w:rsidRPr="005D20B4">
        <w:rPr>
          <w:rFonts w:ascii="Arial" w:hAnsi="Arial" w:cs="Arial"/>
          <w:szCs w:val="22"/>
        </w:rPr>
        <w:t xml:space="preserve"> </w:t>
      </w:r>
      <w:r w:rsidR="00D0469E" w:rsidRPr="005D20B4">
        <w:rPr>
          <w:rFonts w:ascii="Arial" w:hAnsi="Arial" w:cs="Arial"/>
          <w:szCs w:val="22"/>
        </w:rPr>
        <w:t>Poukázek</w:t>
      </w:r>
      <w:r w:rsidR="00293826" w:rsidRPr="005D20B4">
        <w:rPr>
          <w:rFonts w:ascii="Arial" w:hAnsi="Arial" w:cs="Arial"/>
          <w:szCs w:val="22"/>
        </w:rPr>
        <w:t xml:space="preserve"> bez zbytečného odkladu, nejpozději však do</w:t>
      </w:r>
      <w:r w:rsidR="00A30433" w:rsidRPr="005D20B4">
        <w:rPr>
          <w:rFonts w:ascii="Arial" w:hAnsi="Arial" w:cs="Arial"/>
          <w:szCs w:val="22"/>
        </w:rPr>
        <w:t xml:space="preserve"> </w:t>
      </w:r>
      <w:r w:rsidR="0021412E" w:rsidRPr="005D20B4">
        <w:rPr>
          <w:rFonts w:ascii="Arial" w:hAnsi="Arial" w:cs="Arial"/>
          <w:szCs w:val="22"/>
        </w:rPr>
        <w:t>pět</w:t>
      </w:r>
      <w:r w:rsidR="00A30433" w:rsidRPr="005D20B4">
        <w:rPr>
          <w:rFonts w:ascii="Arial" w:hAnsi="Arial" w:cs="Arial"/>
          <w:szCs w:val="22"/>
        </w:rPr>
        <w:t>i</w:t>
      </w:r>
      <w:r w:rsidR="00C8680F">
        <w:rPr>
          <w:rFonts w:ascii="Arial" w:hAnsi="Arial" w:cs="Arial"/>
          <w:szCs w:val="22"/>
        </w:rPr>
        <w:t xml:space="preserve"> </w:t>
      </w:r>
      <w:r w:rsidR="00293826" w:rsidRPr="005D20B4">
        <w:rPr>
          <w:rFonts w:ascii="Arial" w:hAnsi="Arial" w:cs="Arial"/>
          <w:szCs w:val="22"/>
        </w:rPr>
        <w:t>pracovních dnů ode</w:t>
      </w:r>
      <w:r w:rsidR="00B2124A" w:rsidRPr="005D20B4">
        <w:rPr>
          <w:rFonts w:ascii="Arial" w:hAnsi="Arial" w:cs="Arial"/>
          <w:szCs w:val="22"/>
        </w:rPr>
        <w:t xml:space="preserve"> </w:t>
      </w:r>
      <w:r w:rsidR="00293826" w:rsidRPr="005D20B4">
        <w:rPr>
          <w:rFonts w:ascii="Arial" w:hAnsi="Arial" w:cs="Arial"/>
          <w:szCs w:val="22"/>
        </w:rPr>
        <w:t>dne</w:t>
      </w:r>
      <w:r w:rsidR="00B2124A" w:rsidRPr="005D20B4">
        <w:rPr>
          <w:rFonts w:ascii="Arial" w:hAnsi="Arial" w:cs="Arial"/>
          <w:szCs w:val="22"/>
        </w:rPr>
        <w:t xml:space="preserve"> </w:t>
      </w:r>
      <w:r w:rsidR="002F07A8" w:rsidRPr="005D20B4">
        <w:rPr>
          <w:rFonts w:ascii="Arial" w:hAnsi="Arial" w:cs="Arial"/>
          <w:szCs w:val="22"/>
        </w:rPr>
        <w:t xml:space="preserve">převzetí </w:t>
      </w:r>
      <w:r w:rsidR="00B2124A" w:rsidRPr="005D20B4">
        <w:rPr>
          <w:rFonts w:ascii="Arial" w:hAnsi="Arial" w:cs="Arial"/>
          <w:szCs w:val="22"/>
        </w:rPr>
        <w:t xml:space="preserve">reklamované </w:t>
      </w:r>
      <w:r w:rsidR="00F155CB" w:rsidRPr="005D20B4">
        <w:rPr>
          <w:rFonts w:ascii="Arial" w:hAnsi="Arial" w:cs="Arial"/>
          <w:szCs w:val="22"/>
        </w:rPr>
        <w:t>Poukázky</w:t>
      </w:r>
      <w:r w:rsidR="00B2124A" w:rsidRPr="005D20B4">
        <w:rPr>
          <w:rFonts w:ascii="Arial" w:hAnsi="Arial" w:cs="Arial"/>
          <w:szCs w:val="22"/>
        </w:rPr>
        <w:t xml:space="preserve"> od </w:t>
      </w:r>
      <w:r w:rsidRPr="005D20B4">
        <w:rPr>
          <w:rFonts w:ascii="Arial" w:hAnsi="Arial" w:cs="Arial"/>
          <w:szCs w:val="22"/>
        </w:rPr>
        <w:t>Objednatel</w:t>
      </w:r>
      <w:r w:rsidR="002F07A8" w:rsidRPr="005D20B4">
        <w:rPr>
          <w:rFonts w:ascii="Arial" w:hAnsi="Arial" w:cs="Arial"/>
          <w:szCs w:val="22"/>
        </w:rPr>
        <w:t>e</w:t>
      </w:r>
      <w:r w:rsidR="005501C6">
        <w:rPr>
          <w:rFonts w:ascii="Arial" w:hAnsi="Arial" w:cs="Arial"/>
          <w:szCs w:val="22"/>
        </w:rPr>
        <w:t>.</w:t>
      </w:r>
    </w:p>
    <w:p w14:paraId="79C9D62D" w14:textId="1255A529" w:rsidR="005D20B4" w:rsidRPr="005501C6" w:rsidRDefault="00CA3515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D73FB3" w:rsidRPr="005D20B4">
        <w:rPr>
          <w:rFonts w:ascii="Arial" w:hAnsi="Arial" w:cs="Arial"/>
          <w:szCs w:val="22"/>
        </w:rPr>
        <w:t xml:space="preserve"> je</w:t>
      </w:r>
      <w:r w:rsidR="00D870B9">
        <w:rPr>
          <w:rFonts w:ascii="Arial" w:hAnsi="Arial" w:cs="Arial"/>
          <w:szCs w:val="22"/>
        </w:rPr>
        <w:t xml:space="preserve"> </w:t>
      </w:r>
      <w:r w:rsidR="00D73FB3" w:rsidRPr="005D20B4">
        <w:rPr>
          <w:rFonts w:ascii="Arial" w:hAnsi="Arial" w:cs="Arial"/>
          <w:szCs w:val="22"/>
        </w:rPr>
        <w:t xml:space="preserve">dle § 2 písm. e) zákona č. 320/2001 Sb., o finanční kontrole ve veřejné správě a o změně některých zákonů, ve znění pozdějších předpisů, osobou povinnou spolupůsobit při výkonu finanční kontroly prováděné v souvislosti s úhradou </w:t>
      </w:r>
      <w:r w:rsidR="001A7300" w:rsidRPr="005D20B4">
        <w:rPr>
          <w:rFonts w:ascii="Arial" w:hAnsi="Arial" w:cs="Arial"/>
          <w:szCs w:val="22"/>
        </w:rPr>
        <w:t>Poukázek</w:t>
      </w:r>
      <w:r w:rsidR="00D73FB3" w:rsidRPr="005D20B4">
        <w:rPr>
          <w:rFonts w:ascii="Arial" w:hAnsi="Arial" w:cs="Arial"/>
          <w:szCs w:val="22"/>
        </w:rPr>
        <w:t xml:space="preserve"> nebo služeb z veřejných výdajů, tj. </w:t>
      </w:r>
      <w:r w:rsidRPr="005D20B4">
        <w:rPr>
          <w:rFonts w:ascii="Arial" w:hAnsi="Arial" w:cs="Arial"/>
          <w:szCs w:val="22"/>
        </w:rPr>
        <w:t>Poskytovatel</w:t>
      </w:r>
      <w:r w:rsidR="00D73FB3" w:rsidRPr="005D20B4">
        <w:rPr>
          <w:rFonts w:ascii="Arial" w:hAnsi="Arial" w:cs="Arial"/>
          <w:szCs w:val="22"/>
        </w:rPr>
        <w:t xml:space="preserve"> </w:t>
      </w:r>
      <w:r w:rsidR="009E78A0" w:rsidRPr="005D20B4">
        <w:rPr>
          <w:rFonts w:ascii="Arial" w:hAnsi="Arial" w:cs="Arial"/>
          <w:szCs w:val="22"/>
        </w:rPr>
        <w:t>je povinen</w:t>
      </w:r>
      <w:r w:rsidR="00D73FB3" w:rsidRPr="005D20B4">
        <w:rPr>
          <w:rFonts w:ascii="Arial" w:hAnsi="Arial" w:cs="Arial"/>
          <w:szCs w:val="22"/>
        </w:rPr>
        <w:t xml:space="preserve"> umožnit osobám oprávněným k výkonu </w:t>
      </w:r>
      <w:r w:rsidR="00D73FB3" w:rsidRPr="005501C6">
        <w:rPr>
          <w:rFonts w:ascii="Arial" w:hAnsi="Arial" w:cs="Arial"/>
          <w:szCs w:val="22"/>
        </w:rPr>
        <w:t xml:space="preserve">kontroly provést kontrolu dokladů souvisejících s plněním této </w:t>
      </w:r>
      <w:r w:rsidR="00C8680F" w:rsidRPr="005501C6">
        <w:rPr>
          <w:rFonts w:ascii="Arial" w:hAnsi="Arial" w:cs="Arial"/>
          <w:szCs w:val="22"/>
        </w:rPr>
        <w:t xml:space="preserve">Rámcové </w:t>
      </w:r>
      <w:r w:rsidR="00F83EA9" w:rsidRPr="005501C6">
        <w:rPr>
          <w:rFonts w:ascii="Arial" w:hAnsi="Arial" w:cs="Arial"/>
          <w:szCs w:val="22"/>
        </w:rPr>
        <w:t>dohody</w:t>
      </w:r>
      <w:r w:rsidR="00D73FB3" w:rsidRPr="005501C6">
        <w:rPr>
          <w:rFonts w:ascii="Arial" w:hAnsi="Arial" w:cs="Arial"/>
          <w:szCs w:val="22"/>
        </w:rPr>
        <w:t>, a to po dobu danou právními předpisy České republiky k jejich arch</w:t>
      </w:r>
      <w:r w:rsidR="00A7225E" w:rsidRPr="005501C6">
        <w:rPr>
          <w:rFonts w:ascii="Arial" w:hAnsi="Arial" w:cs="Arial"/>
          <w:szCs w:val="22"/>
        </w:rPr>
        <w:t>ivaci (zákon č. 563/1991 Sb., o </w:t>
      </w:r>
      <w:r w:rsidR="00D73FB3" w:rsidRPr="005501C6">
        <w:rPr>
          <w:rFonts w:ascii="Arial" w:hAnsi="Arial" w:cs="Arial"/>
          <w:szCs w:val="22"/>
        </w:rPr>
        <w:t xml:space="preserve">účetnictví, ve znění pozdějších předpisů a zákon č. 235/2004 Sb., o dani z přidané hodnoty, ve znění pozdějších předpisů), minimálně však </w:t>
      </w:r>
      <w:r w:rsidR="00B93AE2" w:rsidRPr="005501C6">
        <w:rPr>
          <w:rFonts w:ascii="Arial" w:hAnsi="Arial" w:cs="Arial"/>
          <w:szCs w:val="22"/>
        </w:rPr>
        <w:t xml:space="preserve">po dobu dle </w:t>
      </w:r>
      <w:r w:rsidR="00C8680F" w:rsidRPr="005501C6">
        <w:rPr>
          <w:rFonts w:ascii="Arial" w:hAnsi="Arial" w:cs="Arial"/>
          <w:szCs w:val="22"/>
        </w:rPr>
        <w:t>bodu 7.1</w:t>
      </w:r>
      <w:r w:rsidR="009925AD">
        <w:rPr>
          <w:rFonts w:ascii="Arial" w:hAnsi="Arial" w:cs="Arial"/>
          <w:szCs w:val="22"/>
        </w:rPr>
        <w:t>4</w:t>
      </w:r>
      <w:r w:rsidR="00B93AE2" w:rsidRPr="005501C6">
        <w:rPr>
          <w:rFonts w:ascii="Arial" w:hAnsi="Arial" w:cs="Arial"/>
          <w:szCs w:val="22"/>
        </w:rPr>
        <w:t xml:space="preserve"> této </w:t>
      </w:r>
      <w:r w:rsidR="00C8680F" w:rsidRPr="005501C6">
        <w:rPr>
          <w:rFonts w:ascii="Arial" w:hAnsi="Arial" w:cs="Arial"/>
          <w:szCs w:val="22"/>
        </w:rPr>
        <w:t xml:space="preserve">Rámcové </w:t>
      </w:r>
      <w:r w:rsidR="00B93AE2" w:rsidRPr="005501C6">
        <w:rPr>
          <w:rFonts w:ascii="Arial" w:hAnsi="Arial" w:cs="Arial"/>
          <w:szCs w:val="22"/>
        </w:rPr>
        <w:t>dohody</w:t>
      </w:r>
      <w:r w:rsidR="00D73FB3" w:rsidRPr="005501C6">
        <w:rPr>
          <w:rFonts w:ascii="Arial" w:hAnsi="Arial" w:cs="Arial"/>
          <w:szCs w:val="22"/>
        </w:rPr>
        <w:t>.</w:t>
      </w:r>
    </w:p>
    <w:p w14:paraId="425BE8B4" w14:textId="77777777" w:rsidR="005D20B4" w:rsidRPr="005501C6" w:rsidRDefault="00CA3515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501C6">
        <w:rPr>
          <w:rFonts w:ascii="Arial" w:hAnsi="Arial" w:cs="Arial"/>
          <w:szCs w:val="22"/>
        </w:rPr>
        <w:t>Poskytovatel</w:t>
      </w:r>
      <w:r w:rsidR="007E6E4E" w:rsidRPr="005501C6">
        <w:rPr>
          <w:rFonts w:ascii="Arial" w:hAnsi="Arial" w:cs="Arial"/>
          <w:szCs w:val="22"/>
        </w:rPr>
        <w:t xml:space="preserve"> </w:t>
      </w:r>
      <w:r w:rsidR="009E78A0" w:rsidRPr="005501C6">
        <w:rPr>
          <w:rFonts w:ascii="Arial" w:hAnsi="Arial" w:cs="Arial"/>
          <w:szCs w:val="22"/>
        </w:rPr>
        <w:t>je povinen</w:t>
      </w:r>
      <w:r w:rsidR="007E6E4E" w:rsidRPr="005501C6">
        <w:rPr>
          <w:rFonts w:ascii="Arial" w:hAnsi="Arial" w:cs="Arial"/>
          <w:szCs w:val="22"/>
        </w:rPr>
        <w:t xml:space="preserve"> po dobu 10 let od skončení plnění </w:t>
      </w:r>
      <w:r w:rsidR="009E78A0" w:rsidRPr="005501C6">
        <w:rPr>
          <w:rFonts w:ascii="Arial" w:hAnsi="Arial" w:cs="Arial"/>
          <w:szCs w:val="22"/>
        </w:rPr>
        <w:t xml:space="preserve">této </w:t>
      </w:r>
      <w:r w:rsidR="005D20B4" w:rsidRPr="005501C6">
        <w:rPr>
          <w:rFonts w:ascii="Arial" w:hAnsi="Arial" w:cs="Arial"/>
          <w:szCs w:val="22"/>
        </w:rPr>
        <w:t xml:space="preserve">Rámcové </w:t>
      </w:r>
      <w:r w:rsidR="00E700FF" w:rsidRPr="005501C6">
        <w:rPr>
          <w:rFonts w:ascii="Arial" w:hAnsi="Arial" w:cs="Arial"/>
          <w:szCs w:val="22"/>
        </w:rPr>
        <w:t>doh</w:t>
      </w:r>
      <w:r w:rsidR="00CB433D" w:rsidRPr="005501C6">
        <w:rPr>
          <w:rFonts w:ascii="Arial" w:hAnsi="Arial" w:cs="Arial"/>
          <w:szCs w:val="22"/>
        </w:rPr>
        <w:t>o</w:t>
      </w:r>
      <w:r w:rsidR="00E700FF" w:rsidRPr="005501C6">
        <w:rPr>
          <w:rFonts w:ascii="Arial" w:hAnsi="Arial" w:cs="Arial"/>
          <w:szCs w:val="22"/>
        </w:rPr>
        <w:t xml:space="preserve">dy </w:t>
      </w:r>
      <w:r w:rsidR="007E6E4E" w:rsidRPr="005501C6">
        <w:rPr>
          <w:rFonts w:ascii="Arial" w:hAnsi="Arial" w:cs="Arial"/>
          <w:szCs w:val="22"/>
        </w:rPr>
        <w:t>uchovávat dokl</w:t>
      </w:r>
      <w:r w:rsidR="009E78A0" w:rsidRPr="005501C6">
        <w:rPr>
          <w:rFonts w:ascii="Arial" w:hAnsi="Arial" w:cs="Arial"/>
          <w:szCs w:val="22"/>
        </w:rPr>
        <w:t>ady související s jejím plněním</w:t>
      </w:r>
      <w:r w:rsidR="00F41702" w:rsidRPr="005501C6">
        <w:rPr>
          <w:rFonts w:ascii="Arial" w:hAnsi="Arial" w:cs="Arial"/>
          <w:szCs w:val="22"/>
        </w:rPr>
        <w:t xml:space="preserve">, není-li právními předpisy </w:t>
      </w:r>
      <w:r w:rsidR="00C1562C" w:rsidRPr="005501C6">
        <w:rPr>
          <w:rFonts w:ascii="Arial" w:hAnsi="Arial" w:cs="Arial"/>
          <w:szCs w:val="22"/>
        </w:rPr>
        <w:t>Č</w:t>
      </w:r>
      <w:r w:rsidR="00F41702" w:rsidRPr="005501C6">
        <w:rPr>
          <w:rFonts w:ascii="Arial" w:hAnsi="Arial" w:cs="Arial"/>
          <w:szCs w:val="22"/>
        </w:rPr>
        <w:t>eské republiky stanovena doba delší</w:t>
      </w:r>
      <w:r w:rsidR="009E78A0" w:rsidRPr="005501C6">
        <w:rPr>
          <w:rFonts w:ascii="Arial" w:hAnsi="Arial" w:cs="Arial"/>
          <w:szCs w:val="22"/>
        </w:rPr>
        <w:t>.</w:t>
      </w:r>
    </w:p>
    <w:p w14:paraId="6D87ACFA" w14:textId="1930C82C" w:rsidR="005D20B4" w:rsidRDefault="00CA3515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963EDF" w:rsidRPr="005D20B4">
        <w:rPr>
          <w:rFonts w:ascii="Arial" w:hAnsi="Arial" w:cs="Arial"/>
          <w:szCs w:val="22"/>
        </w:rPr>
        <w:t xml:space="preserve"> se zavazuje, že zachová jako důvěrné veškeré informace, o kterých se dozví v souvislosti s uzavíráním a poskytováním plnění dle </w:t>
      </w:r>
      <w:r w:rsidR="005D20B4">
        <w:rPr>
          <w:rFonts w:ascii="Arial" w:hAnsi="Arial" w:cs="Arial"/>
          <w:szCs w:val="22"/>
        </w:rPr>
        <w:t xml:space="preserve">této Rámcové </w:t>
      </w:r>
      <w:r w:rsidR="00963EDF" w:rsidRPr="005D20B4">
        <w:rPr>
          <w:rFonts w:ascii="Arial" w:hAnsi="Arial" w:cs="Arial"/>
          <w:szCs w:val="22"/>
        </w:rPr>
        <w:t>dohody, resp. jednotlivých dílčích smlu</w:t>
      </w:r>
      <w:r w:rsidR="005D20B4">
        <w:rPr>
          <w:rFonts w:ascii="Arial" w:hAnsi="Arial" w:cs="Arial"/>
          <w:szCs w:val="22"/>
        </w:rPr>
        <w:t>v (objednávek)</w:t>
      </w:r>
      <w:r w:rsidR="00963EDF" w:rsidRPr="005D20B4">
        <w:rPr>
          <w:rFonts w:ascii="Arial" w:hAnsi="Arial" w:cs="Arial"/>
          <w:szCs w:val="22"/>
        </w:rPr>
        <w:t xml:space="preserve"> (dále </w:t>
      </w:r>
      <w:r w:rsidR="005D20B4">
        <w:rPr>
          <w:rFonts w:ascii="Arial" w:hAnsi="Arial" w:cs="Arial"/>
          <w:szCs w:val="22"/>
        </w:rPr>
        <w:t>jen</w:t>
      </w:r>
      <w:r w:rsidR="00963EDF" w:rsidRPr="005D20B4">
        <w:rPr>
          <w:rFonts w:ascii="Arial" w:hAnsi="Arial" w:cs="Arial"/>
          <w:szCs w:val="22"/>
        </w:rPr>
        <w:t xml:space="preserve"> „</w:t>
      </w:r>
      <w:r w:rsidR="00963EDF" w:rsidRPr="005D20B4">
        <w:rPr>
          <w:rFonts w:ascii="Arial" w:hAnsi="Arial" w:cs="Arial"/>
          <w:i/>
          <w:iCs/>
          <w:szCs w:val="22"/>
        </w:rPr>
        <w:t>Důvěrné informace</w:t>
      </w:r>
      <w:r w:rsidR="00963EDF" w:rsidRPr="005D20B4">
        <w:rPr>
          <w:rFonts w:ascii="Arial" w:hAnsi="Arial" w:cs="Arial"/>
          <w:szCs w:val="22"/>
        </w:rPr>
        <w:t>“). Povinnost poskytovat informace dle zákona č. 106/1999 Sb., o svobodném přístupu k informacím, ve znění pozdějších předpisů, není tímto ustanovením dotčena.</w:t>
      </w:r>
    </w:p>
    <w:p w14:paraId="0FC785CC" w14:textId="77777777" w:rsidR="005D20B4" w:rsidRDefault="00CA3515" w:rsidP="00426B0A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963EDF" w:rsidRPr="005D20B4">
        <w:rPr>
          <w:rFonts w:ascii="Arial" w:hAnsi="Arial" w:cs="Arial"/>
          <w:szCs w:val="22"/>
        </w:rPr>
        <w:t xml:space="preserve"> se zavazuje, že neuvolní, nesdělí ani nezpřístupní jakékoliv třetí osobě Důvěrné informace získané od </w:t>
      </w:r>
      <w:r w:rsidRPr="005D20B4">
        <w:rPr>
          <w:rFonts w:ascii="Arial" w:hAnsi="Arial" w:cs="Arial"/>
          <w:szCs w:val="22"/>
        </w:rPr>
        <w:t>Objednatel</w:t>
      </w:r>
      <w:r w:rsidR="00DF1C7F" w:rsidRPr="005D20B4">
        <w:rPr>
          <w:rFonts w:ascii="Arial" w:hAnsi="Arial" w:cs="Arial"/>
          <w:szCs w:val="22"/>
        </w:rPr>
        <w:t>e</w:t>
      </w:r>
      <w:r w:rsidR="00963EDF" w:rsidRPr="005D20B4">
        <w:rPr>
          <w:rFonts w:ascii="Arial" w:hAnsi="Arial" w:cs="Arial"/>
          <w:szCs w:val="22"/>
        </w:rPr>
        <w:t xml:space="preserve"> bez jeho předchozího písemného souhlasu, a to v jakékoliv formě, a že podnikne všechny nezbytné kroky k zabezpečení těchto Důvěrných informací. Závazek mlčenlivosti a ochrany Důvěrných informací zůstává</w:t>
      </w:r>
      <w:r w:rsidR="00CF1EEA" w:rsidRPr="005D20B4">
        <w:rPr>
          <w:rFonts w:ascii="Arial" w:hAnsi="Arial" w:cs="Arial"/>
          <w:szCs w:val="22"/>
        </w:rPr>
        <w:t xml:space="preserve"> v platnosti neomezeně dlouho i </w:t>
      </w:r>
      <w:r w:rsidR="00963EDF" w:rsidRPr="005D20B4">
        <w:rPr>
          <w:rFonts w:ascii="Arial" w:hAnsi="Arial" w:cs="Arial"/>
          <w:szCs w:val="22"/>
        </w:rPr>
        <w:t>po ukončení platnosti tohoto smluvního vztahu.</w:t>
      </w:r>
    </w:p>
    <w:p w14:paraId="4835D8F7" w14:textId="6587A15C" w:rsidR="005D20B4" w:rsidRPr="00B32E74" w:rsidRDefault="009F42CB" w:rsidP="00426B0A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D20B4">
        <w:rPr>
          <w:rFonts w:ascii="Arial" w:hAnsi="Arial" w:cs="Arial"/>
          <w:szCs w:val="22"/>
        </w:rPr>
        <w:t xml:space="preserve">Smluvní strany se zavazují zpracovávat </w:t>
      </w:r>
      <w:r w:rsidR="00963EDF" w:rsidRPr="005D20B4">
        <w:rPr>
          <w:rFonts w:ascii="Arial" w:hAnsi="Arial" w:cs="Arial"/>
          <w:szCs w:val="22"/>
        </w:rPr>
        <w:t xml:space="preserve">při plnění </w:t>
      </w:r>
      <w:r w:rsidR="00C8680F">
        <w:rPr>
          <w:rFonts w:ascii="Arial" w:hAnsi="Arial" w:cs="Arial"/>
          <w:szCs w:val="22"/>
        </w:rPr>
        <w:t xml:space="preserve">této Rámcové </w:t>
      </w:r>
      <w:r w:rsidR="00963EDF" w:rsidRPr="005D20B4">
        <w:rPr>
          <w:rFonts w:ascii="Arial" w:hAnsi="Arial" w:cs="Arial"/>
          <w:szCs w:val="22"/>
        </w:rPr>
        <w:t xml:space="preserve">dohody, resp. jednotlivých </w:t>
      </w:r>
      <w:r w:rsidR="00CF1EEA" w:rsidRPr="005D20B4">
        <w:rPr>
          <w:rFonts w:ascii="Arial" w:hAnsi="Arial" w:cs="Arial"/>
          <w:szCs w:val="22"/>
        </w:rPr>
        <w:t>d</w:t>
      </w:r>
      <w:r w:rsidR="00963EDF" w:rsidRPr="005D20B4">
        <w:rPr>
          <w:rFonts w:ascii="Arial" w:hAnsi="Arial" w:cs="Arial"/>
          <w:szCs w:val="22"/>
        </w:rPr>
        <w:t xml:space="preserve">ílčích smluv </w:t>
      </w:r>
      <w:r w:rsidR="00C8680F">
        <w:rPr>
          <w:rFonts w:ascii="Arial" w:hAnsi="Arial" w:cs="Arial"/>
          <w:szCs w:val="22"/>
        </w:rPr>
        <w:t xml:space="preserve">(objednávek) </w:t>
      </w:r>
      <w:r w:rsidR="00963EDF" w:rsidRPr="00B32E74">
        <w:rPr>
          <w:rFonts w:ascii="Arial" w:hAnsi="Arial" w:cs="Arial"/>
          <w:szCs w:val="22"/>
        </w:rPr>
        <w:t>osobní údaj</w:t>
      </w:r>
      <w:r w:rsidR="00C8680F" w:rsidRPr="00B32E74">
        <w:rPr>
          <w:rFonts w:ascii="Arial" w:hAnsi="Arial" w:cs="Arial"/>
          <w:szCs w:val="22"/>
        </w:rPr>
        <w:t>e</w:t>
      </w:r>
      <w:r w:rsidR="00963EDF" w:rsidRPr="00B32E74">
        <w:rPr>
          <w:rFonts w:ascii="Arial" w:hAnsi="Arial" w:cs="Arial"/>
          <w:szCs w:val="22"/>
        </w:rPr>
        <w:t xml:space="preserve"> zaměstnanců</w:t>
      </w:r>
      <w:r w:rsidR="00B069D9" w:rsidRPr="00B32E74">
        <w:rPr>
          <w:rFonts w:ascii="Arial" w:hAnsi="Arial" w:cs="Arial"/>
          <w:szCs w:val="22"/>
        </w:rPr>
        <w:t xml:space="preserve"> druhé smluvní strany</w:t>
      </w:r>
      <w:r w:rsidR="00963EDF" w:rsidRPr="00B32E74">
        <w:rPr>
          <w:rFonts w:ascii="Arial" w:hAnsi="Arial" w:cs="Arial"/>
          <w:szCs w:val="22"/>
        </w:rPr>
        <w:t>,</w:t>
      </w:r>
      <w:r w:rsidRPr="00B32E74">
        <w:rPr>
          <w:rFonts w:ascii="Arial" w:hAnsi="Arial" w:cs="Arial"/>
          <w:szCs w:val="22"/>
        </w:rPr>
        <w:t xml:space="preserve"> Beneficientů</w:t>
      </w:r>
      <w:r w:rsidR="00963EDF" w:rsidRPr="00B32E74">
        <w:rPr>
          <w:rFonts w:ascii="Arial" w:hAnsi="Arial" w:cs="Arial"/>
          <w:szCs w:val="22"/>
        </w:rPr>
        <w:t xml:space="preserve"> příp. i dalších osob</w:t>
      </w:r>
      <w:r w:rsidR="000E2F9A" w:rsidRPr="00B32E74">
        <w:rPr>
          <w:rFonts w:ascii="Arial" w:hAnsi="Arial" w:cs="Arial"/>
          <w:szCs w:val="22"/>
        </w:rPr>
        <w:t xml:space="preserve"> v souvislosti s plněním </w:t>
      </w:r>
      <w:r w:rsidR="00C8680F" w:rsidRPr="00B32E74">
        <w:rPr>
          <w:rFonts w:ascii="Arial" w:hAnsi="Arial" w:cs="Arial"/>
          <w:szCs w:val="22"/>
        </w:rPr>
        <w:t xml:space="preserve">této Rámcové </w:t>
      </w:r>
      <w:r w:rsidR="000E2F9A" w:rsidRPr="00B32E74">
        <w:rPr>
          <w:rFonts w:ascii="Arial" w:hAnsi="Arial" w:cs="Arial"/>
          <w:szCs w:val="22"/>
        </w:rPr>
        <w:t>dohody nebo dílčích smluv</w:t>
      </w:r>
      <w:r w:rsidR="00C8680F" w:rsidRPr="00B32E74">
        <w:rPr>
          <w:rFonts w:ascii="Arial" w:hAnsi="Arial" w:cs="Arial"/>
          <w:szCs w:val="22"/>
        </w:rPr>
        <w:t xml:space="preserve"> (objednávek)</w:t>
      </w:r>
      <w:r w:rsidR="00963EDF" w:rsidRPr="00B32E74">
        <w:rPr>
          <w:rFonts w:ascii="Arial" w:hAnsi="Arial" w:cs="Arial"/>
          <w:szCs w:val="22"/>
        </w:rPr>
        <w:t xml:space="preserve"> v souladu s platnými a účinnými právními předpisy na ochranu osobních údajů</w:t>
      </w:r>
      <w:r w:rsidR="00597C8C">
        <w:rPr>
          <w:rFonts w:ascii="Arial" w:hAnsi="Arial" w:cs="Arial"/>
          <w:szCs w:val="22"/>
        </w:rPr>
        <w:t>, především</w:t>
      </w:r>
      <w:r w:rsidR="00C8680F" w:rsidRPr="00B32E74">
        <w:rPr>
          <w:rFonts w:ascii="Arial" w:hAnsi="Arial" w:cs="Arial"/>
          <w:szCs w:val="22"/>
        </w:rPr>
        <w:t xml:space="preserve"> </w:t>
      </w:r>
      <w:r w:rsidR="00963EDF" w:rsidRPr="00B32E74">
        <w:rPr>
          <w:rFonts w:ascii="Arial" w:hAnsi="Arial" w:cs="Arial"/>
          <w:szCs w:val="22"/>
        </w:rPr>
        <w:t>dle zákona č. 1</w:t>
      </w:r>
      <w:r w:rsidR="00B32E74" w:rsidRPr="00B32E74">
        <w:rPr>
          <w:rFonts w:ascii="Arial" w:hAnsi="Arial" w:cs="Arial"/>
          <w:szCs w:val="22"/>
        </w:rPr>
        <w:t>10</w:t>
      </w:r>
      <w:r w:rsidR="00963EDF" w:rsidRPr="00B32E74">
        <w:rPr>
          <w:rFonts w:ascii="Arial" w:hAnsi="Arial" w:cs="Arial"/>
          <w:szCs w:val="22"/>
        </w:rPr>
        <w:t>/20</w:t>
      </w:r>
      <w:r w:rsidR="00B32E74" w:rsidRPr="00B32E74">
        <w:rPr>
          <w:rFonts w:ascii="Arial" w:hAnsi="Arial" w:cs="Arial"/>
          <w:szCs w:val="22"/>
        </w:rPr>
        <w:t>19</w:t>
      </w:r>
      <w:r w:rsidR="00963EDF" w:rsidRPr="00B32E74">
        <w:rPr>
          <w:rFonts w:ascii="Arial" w:hAnsi="Arial" w:cs="Arial"/>
          <w:szCs w:val="22"/>
        </w:rPr>
        <w:t> Sb., o</w:t>
      </w:r>
      <w:r w:rsidR="00A7225E" w:rsidRPr="00B32E74">
        <w:rPr>
          <w:rFonts w:ascii="Arial" w:hAnsi="Arial" w:cs="Arial"/>
          <w:szCs w:val="22"/>
        </w:rPr>
        <w:t> </w:t>
      </w:r>
      <w:r w:rsidR="00B32E74" w:rsidRPr="00B32E74">
        <w:rPr>
          <w:rFonts w:ascii="Arial" w:hAnsi="Arial" w:cs="Arial"/>
          <w:szCs w:val="22"/>
        </w:rPr>
        <w:t xml:space="preserve">zpracování </w:t>
      </w:r>
      <w:r w:rsidR="00963EDF" w:rsidRPr="00B32E74">
        <w:rPr>
          <w:rFonts w:ascii="Arial" w:hAnsi="Arial" w:cs="Arial"/>
          <w:szCs w:val="22"/>
        </w:rPr>
        <w:t>osobních údajů, ve znění pozdějších předpisů</w:t>
      </w:r>
      <w:r w:rsidR="00426B0A">
        <w:rPr>
          <w:rFonts w:ascii="Arial" w:hAnsi="Arial" w:cs="Arial"/>
          <w:szCs w:val="22"/>
        </w:rPr>
        <w:t xml:space="preserve"> </w:t>
      </w:r>
      <w:r w:rsidR="00426B0A" w:rsidRPr="004808C8">
        <w:rPr>
          <w:rFonts w:ascii="Arial" w:hAnsi="Arial" w:cs="Arial"/>
        </w:rPr>
        <w:t>a d</w:t>
      </w:r>
      <w:r w:rsidR="00426B0A">
        <w:rPr>
          <w:rFonts w:ascii="Arial" w:hAnsi="Arial" w:cs="Arial"/>
        </w:rPr>
        <w:t>le</w:t>
      </w:r>
      <w:r w:rsidR="00426B0A" w:rsidRPr="004808C8">
        <w:rPr>
          <w:rFonts w:ascii="Arial" w:hAnsi="Arial" w:cs="Arial"/>
        </w:rPr>
        <w:t xml:space="preserve"> nařízení Evropského parlamentu a Rady (EU) 2016/679 ze dne</w:t>
      </w:r>
      <w:r w:rsidR="00426B0A">
        <w:rPr>
          <w:rFonts w:ascii="Arial" w:hAnsi="Arial" w:cs="Arial"/>
        </w:rPr>
        <w:t xml:space="preserve"> </w:t>
      </w:r>
      <w:r w:rsidR="00426B0A" w:rsidRPr="004808C8">
        <w:rPr>
          <w:rFonts w:ascii="Arial" w:hAnsi="Arial" w:cs="Arial"/>
        </w:rPr>
        <w:t>27. dubna 2016 o ochraně fyzických osob v souvislosti se zpracováním osobních údajů</w:t>
      </w:r>
      <w:r w:rsidR="00426B0A">
        <w:rPr>
          <w:rFonts w:ascii="Arial" w:hAnsi="Arial" w:cs="Arial"/>
        </w:rPr>
        <w:t xml:space="preserve"> </w:t>
      </w:r>
      <w:r w:rsidR="00426B0A" w:rsidRPr="004808C8">
        <w:rPr>
          <w:rFonts w:ascii="Arial" w:hAnsi="Arial" w:cs="Arial"/>
        </w:rPr>
        <w:t>a o volném pohybu těchto údajů a o zrušení směrnice 95/46/ES (obecné nařízení o ochraně osobních údajů)</w:t>
      </w:r>
      <w:r w:rsidR="00426B0A" w:rsidRPr="00B32E74">
        <w:rPr>
          <w:rFonts w:ascii="Arial" w:hAnsi="Arial" w:cs="Arial"/>
          <w:szCs w:val="22"/>
        </w:rPr>
        <w:t>.</w:t>
      </w:r>
      <w:r w:rsidR="00963EDF" w:rsidRPr="00B32E74">
        <w:rPr>
          <w:rFonts w:ascii="Arial" w:hAnsi="Arial" w:cs="Arial"/>
          <w:szCs w:val="22"/>
        </w:rPr>
        <w:t xml:space="preserve"> </w:t>
      </w:r>
      <w:r w:rsidR="00C057EC" w:rsidRPr="00B32E74">
        <w:rPr>
          <w:rFonts w:ascii="Arial" w:hAnsi="Arial" w:cs="Arial"/>
          <w:szCs w:val="22"/>
        </w:rPr>
        <w:t>S</w:t>
      </w:r>
      <w:r w:rsidR="00963EDF" w:rsidRPr="00B32E74">
        <w:rPr>
          <w:rFonts w:ascii="Arial" w:hAnsi="Arial" w:cs="Arial"/>
          <w:szCs w:val="22"/>
        </w:rPr>
        <w:t>mluvní stran</w:t>
      </w:r>
      <w:r w:rsidR="00C057EC" w:rsidRPr="00B32E74">
        <w:rPr>
          <w:rFonts w:ascii="Arial" w:hAnsi="Arial" w:cs="Arial"/>
          <w:szCs w:val="22"/>
        </w:rPr>
        <w:t>y se zavazují</w:t>
      </w:r>
      <w:r w:rsidR="00963EDF" w:rsidRPr="00B32E74">
        <w:rPr>
          <w:rFonts w:ascii="Arial" w:hAnsi="Arial" w:cs="Arial"/>
          <w:szCs w:val="22"/>
        </w:rPr>
        <w:t xml:space="preserve"> v souvislosti s plněním </w:t>
      </w:r>
      <w:r w:rsidR="003171D3" w:rsidRPr="00B32E74">
        <w:rPr>
          <w:rFonts w:ascii="Arial" w:hAnsi="Arial" w:cs="Arial"/>
          <w:szCs w:val="22"/>
        </w:rPr>
        <w:t xml:space="preserve">této Rámcové </w:t>
      </w:r>
      <w:r w:rsidR="00963EDF" w:rsidRPr="00B32E74">
        <w:rPr>
          <w:rFonts w:ascii="Arial" w:hAnsi="Arial" w:cs="Arial"/>
          <w:szCs w:val="22"/>
        </w:rPr>
        <w:t>dohody</w:t>
      </w:r>
      <w:r w:rsidR="007D5AE8" w:rsidRPr="00B32E74">
        <w:rPr>
          <w:rFonts w:ascii="Arial" w:hAnsi="Arial" w:cs="Arial"/>
          <w:szCs w:val="22"/>
        </w:rPr>
        <w:t xml:space="preserve"> nebo dílčí smlouvy</w:t>
      </w:r>
      <w:r w:rsidR="00963EDF" w:rsidRPr="00B32E74">
        <w:rPr>
          <w:rFonts w:ascii="Arial" w:hAnsi="Arial" w:cs="Arial"/>
          <w:szCs w:val="22"/>
        </w:rPr>
        <w:t xml:space="preserve"> </w:t>
      </w:r>
      <w:r w:rsidR="003171D3" w:rsidRPr="00B32E74">
        <w:rPr>
          <w:rFonts w:ascii="Arial" w:hAnsi="Arial" w:cs="Arial"/>
          <w:szCs w:val="22"/>
        </w:rPr>
        <w:t xml:space="preserve">(objednávky) </w:t>
      </w:r>
      <w:r w:rsidR="00963EDF" w:rsidRPr="00B32E74">
        <w:rPr>
          <w:rFonts w:ascii="Arial" w:hAnsi="Arial" w:cs="Arial"/>
          <w:szCs w:val="22"/>
        </w:rPr>
        <w:t xml:space="preserve">zpracovávat osobní údaje </w:t>
      </w:r>
      <w:r w:rsidR="00963EDF" w:rsidRPr="00B32E74">
        <w:rPr>
          <w:rFonts w:ascii="Arial" w:hAnsi="Arial" w:cs="Arial"/>
          <w:szCs w:val="22"/>
        </w:rPr>
        <w:lastRenderedPageBreak/>
        <w:t>zaměstnanců</w:t>
      </w:r>
      <w:r w:rsidR="007D5AE8" w:rsidRPr="00B32E74">
        <w:rPr>
          <w:rFonts w:ascii="Arial" w:hAnsi="Arial" w:cs="Arial"/>
          <w:szCs w:val="22"/>
        </w:rPr>
        <w:t xml:space="preserve"> druhé smluvní strany, Beneficientů příp. i dalších osob</w:t>
      </w:r>
      <w:r w:rsidR="00963EDF" w:rsidRPr="00B32E74">
        <w:rPr>
          <w:rFonts w:ascii="Arial" w:hAnsi="Arial" w:cs="Arial"/>
          <w:szCs w:val="22"/>
        </w:rPr>
        <w:t xml:space="preserve"> pouze v rozsahu nezbytném pro plnění </w:t>
      </w:r>
      <w:r w:rsidR="00B32E74">
        <w:rPr>
          <w:rFonts w:ascii="Arial" w:hAnsi="Arial" w:cs="Arial"/>
          <w:szCs w:val="22"/>
        </w:rPr>
        <w:t xml:space="preserve">této Rámcové </w:t>
      </w:r>
      <w:r w:rsidR="00963EDF" w:rsidRPr="00B32E74">
        <w:rPr>
          <w:rFonts w:ascii="Arial" w:hAnsi="Arial" w:cs="Arial"/>
          <w:szCs w:val="22"/>
        </w:rPr>
        <w:t>dohody</w:t>
      </w:r>
      <w:r w:rsidR="00BF5FAA" w:rsidRPr="00B32E74">
        <w:rPr>
          <w:rFonts w:ascii="Arial" w:hAnsi="Arial" w:cs="Arial"/>
          <w:szCs w:val="22"/>
        </w:rPr>
        <w:t xml:space="preserve"> nebo </w:t>
      </w:r>
      <w:r w:rsidR="00B9425C" w:rsidRPr="00B32E74">
        <w:rPr>
          <w:rFonts w:ascii="Arial" w:hAnsi="Arial" w:cs="Arial"/>
          <w:szCs w:val="22"/>
        </w:rPr>
        <w:t>dílčí</w:t>
      </w:r>
      <w:r w:rsidR="00BF5FAA" w:rsidRPr="00B32E74">
        <w:rPr>
          <w:rFonts w:ascii="Arial" w:hAnsi="Arial" w:cs="Arial"/>
          <w:szCs w:val="22"/>
        </w:rPr>
        <w:t xml:space="preserve"> smlouvy</w:t>
      </w:r>
      <w:r w:rsidR="00B32E74">
        <w:rPr>
          <w:rFonts w:ascii="Arial" w:hAnsi="Arial" w:cs="Arial"/>
          <w:szCs w:val="22"/>
        </w:rPr>
        <w:t xml:space="preserve"> (objednávky)</w:t>
      </w:r>
      <w:r w:rsidR="00BF5FAA" w:rsidRPr="00B32E74">
        <w:rPr>
          <w:rFonts w:ascii="Arial" w:hAnsi="Arial" w:cs="Arial"/>
          <w:szCs w:val="22"/>
        </w:rPr>
        <w:t xml:space="preserve"> či plnění povinností smluvní strany souvisejících s plněním </w:t>
      </w:r>
      <w:r w:rsidR="00B32E74">
        <w:rPr>
          <w:rFonts w:ascii="Arial" w:hAnsi="Arial" w:cs="Arial"/>
          <w:szCs w:val="22"/>
        </w:rPr>
        <w:t xml:space="preserve">této Rámcové </w:t>
      </w:r>
      <w:r w:rsidR="00BF5FAA" w:rsidRPr="00B32E74">
        <w:rPr>
          <w:rFonts w:ascii="Arial" w:hAnsi="Arial" w:cs="Arial"/>
          <w:szCs w:val="22"/>
        </w:rPr>
        <w:t>dohody nebo dílčí smlouvy</w:t>
      </w:r>
      <w:r w:rsidR="00963EDF" w:rsidRPr="00B32E74">
        <w:rPr>
          <w:rFonts w:ascii="Arial" w:hAnsi="Arial" w:cs="Arial"/>
          <w:szCs w:val="22"/>
        </w:rPr>
        <w:t xml:space="preserve"> </w:t>
      </w:r>
      <w:r w:rsidR="00B32E74">
        <w:rPr>
          <w:rFonts w:ascii="Arial" w:hAnsi="Arial" w:cs="Arial"/>
          <w:szCs w:val="22"/>
        </w:rPr>
        <w:t xml:space="preserve">(objednávky) </w:t>
      </w:r>
      <w:r w:rsidR="00963EDF" w:rsidRPr="00B32E74">
        <w:rPr>
          <w:rFonts w:ascii="Arial" w:hAnsi="Arial" w:cs="Arial"/>
          <w:szCs w:val="22"/>
        </w:rPr>
        <w:t xml:space="preserve">a po dobu nezbytnou k plnění </w:t>
      </w:r>
      <w:r w:rsidR="00B32E74">
        <w:rPr>
          <w:rFonts w:ascii="Arial" w:hAnsi="Arial" w:cs="Arial"/>
          <w:szCs w:val="22"/>
        </w:rPr>
        <w:t xml:space="preserve">této Rámcové </w:t>
      </w:r>
      <w:r w:rsidR="00963EDF" w:rsidRPr="00B32E74">
        <w:rPr>
          <w:rFonts w:ascii="Arial" w:hAnsi="Arial" w:cs="Arial"/>
          <w:szCs w:val="22"/>
        </w:rPr>
        <w:t>dohody</w:t>
      </w:r>
      <w:r w:rsidR="00BF5FAA" w:rsidRPr="00B32E74">
        <w:rPr>
          <w:rFonts w:ascii="Arial" w:hAnsi="Arial" w:cs="Arial"/>
          <w:szCs w:val="22"/>
        </w:rPr>
        <w:t xml:space="preserve">, dílčí smlouvy </w:t>
      </w:r>
      <w:r w:rsidR="00B32E74">
        <w:rPr>
          <w:rFonts w:ascii="Arial" w:hAnsi="Arial" w:cs="Arial"/>
          <w:szCs w:val="22"/>
        </w:rPr>
        <w:t xml:space="preserve">(objednávky) </w:t>
      </w:r>
      <w:r w:rsidR="00BF5FAA" w:rsidRPr="00B32E74">
        <w:rPr>
          <w:rFonts w:ascii="Arial" w:hAnsi="Arial" w:cs="Arial"/>
          <w:szCs w:val="22"/>
        </w:rPr>
        <w:t xml:space="preserve">či plnění povinností smluvní strany souvisejících s plněním </w:t>
      </w:r>
      <w:r w:rsidR="00B32E74">
        <w:rPr>
          <w:rFonts w:ascii="Arial" w:hAnsi="Arial" w:cs="Arial"/>
          <w:szCs w:val="22"/>
        </w:rPr>
        <w:t xml:space="preserve">této Rámcové </w:t>
      </w:r>
      <w:r w:rsidR="00B9425C" w:rsidRPr="00B32E74">
        <w:rPr>
          <w:rFonts w:ascii="Arial" w:hAnsi="Arial" w:cs="Arial"/>
          <w:szCs w:val="22"/>
        </w:rPr>
        <w:t xml:space="preserve">dohody nebo dílčí </w:t>
      </w:r>
      <w:r w:rsidR="00BF5FAA" w:rsidRPr="00B32E74">
        <w:rPr>
          <w:rFonts w:ascii="Arial" w:hAnsi="Arial" w:cs="Arial"/>
          <w:szCs w:val="22"/>
        </w:rPr>
        <w:t>smlouvy</w:t>
      </w:r>
      <w:r w:rsidR="00B32E74">
        <w:rPr>
          <w:rFonts w:ascii="Arial" w:hAnsi="Arial" w:cs="Arial"/>
          <w:szCs w:val="22"/>
        </w:rPr>
        <w:t xml:space="preserve"> (objednávky)</w:t>
      </w:r>
      <w:r w:rsidR="00963EDF" w:rsidRPr="00B32E74">
        <w:rPr>
          <w:rFonts w:ascii="Arial" w:hAnsi="Arial" w:cs="Arial"/>
          <w:szCs w:val="22"/>
        </w:rPr>
        <w:t>.</w:t>
      </w:r>
      <w:r w:rsidR="00B9425C" w:rsidRPr="00B32E74">
        <w:rPr>
          <w:rFonts w:ascii="Arial" w:hAnsi="Arial" w:cs="Arial"/>
          <w:szCs w:val="22"/>
        </w:rPr>
        <w:t xml:space="preserve"> Smluvní strany se zejména zavazují zachovávat mlčenlivost o zpracovávaných osobních údajích </w:t>
      </w:r>
      <w:r w:rsidR="00E667FE" w:rsidRPr="00B32E74">
        <w:rPr>
          <w:rFonts w:ascii="Arial" w:hAnsi="Arial" w:cs="Arial"/>
          <w:szCs w:val="22"/>
        </w:rPr>
        <w:t>zaměstnanců druhé smluvní strany, Beneficientů příp. i dalších osob</w:t>
      </w:r>
      <w:r w:rsidR="00B9425C" w:rsidRPr="00B32E74">
        <w:rPr>
          <w:rFonts w:ascii="Arial" w:hAnsi="Arial" w:cs="Arial"/>
          <w:szCs w:val="22"/>
        </w:rPr>
        <w:t>.</w:t>
      </w:r>
    </w:p>
    <w:p w14:paraId="34F2C1ED" w14:textId="77777777" w:rsidR="005D20B4" w:rsidRPr="005D20B4" w:rsidRDefault="00CA3515" w:rsidP="00426B0A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color w:val="FF0000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963EDF" w:rsidRPr="005D20B4">
        <w:rPr>
          <w:rFonts w:ascii="Arial" w:hAnsi="Arial" w:cs="Arial"/>
          <w:szCs w:val="22"/>
        </w:rPr>
        <w:t xml:space="preserve"> se zavazuje zabezpečit veškeré podklady poskytnuté mu </w:t>
      </w:r>
      <w:r w:rsidRPr="005D20B4">
        <w:rPr>
          <w:rFonts w:ascii="Arial" w:hAnsi="Arial" w:cs="Arial"/>
          <w:szCs w:val="22"/>
        </w:rPr>
        <w:t>Objednatel</w:t>
      </w:r>
      <w:r w:rsidR="00C635C9" w:rsidRPr="005D20B4">
        <w:rPr>
          <w:rFonts w:ascii="Arial" w:hAnsi="Arial" w:cs="Arial"/>
          <w:szCs w:val="22"/>
        </w:rPr>
        <w:t>e</w:t>
      </w:r>
      <w:r w:rsidR="00963EDF" w:rsidRPr="005D20B4">
        <w:rPr>
          <w:rFonts w:ascii="Arial" w:hAnsi="Arial" w:cs="Arial"/>
          <w:szCs w:val="22"/>
        </w:rPr>
        <w:t>m mající charakter Důvěrné informace, proti jejich odcizení nebo jinému zneužití třetí osobou.</w:t>
      </w:r>
    </w:p>
    <w:p w14:paraId="42A50779" w14:textId="77777777" w:rsidR="005D20B4" w:rsidRPr="00B32E74" w:rsidRDefault="00CA3515" w:rsidP="00426B0A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963EDF" w:rsidRPr="005D20B4">
        <w:rPr>
          <w:rFonts w:ascii="Arial" w:hAnsi="Arial" w:cs="Arial"/>
          <w:szCs w:val="22"/>
        </w:rPr>
        <w:t xml:space="preserve"> se zavazuje svého případného poddodavatele zavázat povinností mlčenlivosti a respektováním práv </w:t>
      </w:r>
      <w:r w:rsidRPr="005D20B4">
        <w:rPr>
          <w:rFonts w:ascii="Arial" w:hAnsi="Arial" w:cs="Arial"/>
          <w:szCs w:val="22"/>
        </w:rPr>
        <w:t>Objednatel</w:t>
      </w:r>
      <w:r w:rsidR="00C635C9" w:rsidRPr="005D20B4">
        <w:rPr>
          <w:rFonts w:ascii="Arial" w:hAnsi="Arial" w:cs="Arial"/>
          <w:szCs w:val="22"/>
        </w:rPr>
        <w:t>e</w:t>
      </w:r>
      <w:r w:rsidR="00963EDF" w:rsidRPr="005D20B4">
        <w:rPr>
          <w:rFonts w:ascii="Arial" w:hAnsi="Arial" w:cs="Arial"/>
          <w:szCs w:val="22"/>
        </w:rPr>
        <w:t xml:space="preserve"> nejméně ve stejném rozsahu, v</w:t>
      </w:r>
      <w:r w:rsidR="005D20B4">
        <w:rPr>
          <w:rFonts w:ascii="Arial" w:hAnsi="Arial" w:cs="Arial"/>
          <w:szCs w:val="22"/>
        </w:rPr>
        <w:t> </w:t>
      </w:r>
      <w:r w:rsidR="00963EDF" w:rsidRPr="005D20B4">
        <w:rPr>
          <w:rFonts w:ascii="Arial" w:hAnsi="Arial" w:cs="Arial"/>
          <w:szCs w:val="22"/>
        </w:rPr>
        <w:t>jakém</w:t>
      </w:r>
      <w:r w:rsidR="005D20B4">
        <w:rPr>
          <w:rFonts w:ascii="Arial" w:hAnsi="Arial" w:cs="Arial"/>
          <w:color w:val="FF0000"/>
          <w:szCs w:val="22"/>
        </w:rPr>
        <w:t xml:space="preserve"> </w:t>
      </w:r>
      <w:r w:rsidR="00963EDF" w:rsidRPr="005D20B4">
        <w:rPr>
          <w:rFonts w:ascii="Arial" w:hAnsi="Arial" w:cs="Arial"/>
          <w:szCs w:val="22"/>
        </w:rPr>
        <w:t xml:space="preserve">je </w:t>
      </w:r>
      <w:r w:rsidR="00963EDF" w:rsidRPr="00B32E74">
        <w:rPr>
          <w:rFonts w:ascii="Arial" w:hAnsi="Arial" w:cs="Arial"/>
          <w:szCs w:val="22"/>
        </w:rPr>
        <w:t xml:space="preserve">v závazkovém vztahu zavázán sám. Za porušení závazku mlčenlivosti a ochrany Důvěrných informací poddodavatelem odpovídá </w:t>
      </w:r>
      <w:r w:rsidRPr="00B32E74">
        <w:rPr>
          <w:rFonts w:ascii="Arial" w:hAnsi="Arial" w:cs="Arial"/>
          <w:szCs w:val="22"/>
        </w:rPr>
        <w:t>Objednatel</w:t>
      </w:r>
      <w:r w:rsidR="00C635C9" w:rsidRPr="00B32E74">
        <w:rPr>
          <w:rFonts w:ascii="Arial" w:hAnsi="Arial" w:cs="Arial"/>
          <w:szCs w:val="22"/>
        </w:rPr>
        <w:t>i</w:t>
      </w:r>
      <w:r w:rsidR="00963EDF" w:rsidRPr="00B32E74">
        <w:rPr>
          <w:rFonts w:ascii="Arial" w:hAnsi="Arial" w:cs="Arial"/>
          <w:szCs w:val="22"/>
        </w:rPr>
        <w:t xml:space="preserve"> přímo </w:t>
      </w:r>
      <w:r w:rsidRPr="00B32E74">
        <w:rPr>
          <w:rFonts w:ascii="Arial" w:hAnsi="Arial" w:cs="Arial"/>
          <w:szCs w:val="22"/>
        </w:rPr>
        <w:t>Poskytovatel</w:t>
      </w:r>
      <w:r w:rsidR="00963EDF" w:rsidRPr="00B32E74">
        <w:rPr>
          <w:rFonts w:ascii="Arial" w:hAnsi="Arial" w:cs="Arial"/>
          <w:szCs w:val="22"/>
        </w:rPr>
        <w:t>.</w:t>
      </w:r>
    </w:p>
    <w:p w14:paraId="4B2A8B40" w14:textId="77777777" w:rsidR="005D20B4" w:rsidRPr="00B32E74" w:rsidRDefault="00963EDF" w:rsidP="00547280">
      <w:pPr>
        <w:numPr>
          <w:ilvl w:val="1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Povinnost zachovávat mlčenlivost se nevztahuje na informace:</w:t>
      </w:r>
    </w:p>
    <w:p w14:paraId="6C693227" w14:textId="77777777" w:rsidR="003171D3" w:rsidRPr="00B32E74" w:rsidRDefault="00963EDF" w:rsidP="00547280">
      <w:pPr>
        <w:numPr>
          <w:ilvl w:val="0"/>
          <w:numId w:val="11"/>
        </w:numPr>
        <w:spacing w:after="0" w:line="360" w:lineRule="auto"/>
        <w:ind w:left="567" w:firstLine="0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které jsou nebo se stanou všeobecně a veřejně přístupnými jinak, než porušením</w:t>
      </w:r>
      <w:r w:rsidR="005D20B4" w:rsidRPr="00B32E74">
        <w:rPr>
          <w:rFonts w:ascii="Arial" w:hAnsi="Arial" w:cs="Arial"/>
          <w:szCs w:val="22"/>
        </w:rPr>
        <w:t xml:space="preserve"> </w:t>
      </w:r>
      <w:r w:rsidRPr="00B32E74">
        <w:rPr>
          <w:rFonts w:ascii="Arial" w:hAnsi="Arial" w:cs="Arial"/>
          <w:szCs w:val="22"/>
        </w:rPr>
        <w:t xml:space="preserve">tohoto článku </w:t>
      </w:r>
      <w:r w:rsidR="003232E4" w:rsidRPr="00B32E74">
        <w:rPr>
          <w:rFonts w:ascii="Arial" w:hAnsi="Arial" w:cs="Arial"/>
          <w:szCs w:val="22"/>
        </w:rPr>
        <w:t xml:space="preserve">této Rámcové </w:t>
      </w:r>
      <w:r w:rsidRPr="00B32E74">
        <w:rPr>
          <w:rFonts w:ascii="Arial" w:hAnsi="Arial" w:cs="Arial"/>
          <w:szCs w:val="22"/>
        </w:rPr>
        <w:t xml:space="preserve">dohody ze strany </w:t>
      </w:r>
      <w:r w:rsidR="00CA3515" w:rsidRPr="00B32E74">
        <w:rPr>
          <w:rFonts w:ascii="Arial" w:hAnsi="Arial" w:cs="Arial"/>
          <w:szCs w:val="22"/>
        </w:rPr>
        <w:t>Poskytovatel</w:t>
      </w:r>
      <w:r w:rsidR="00F550CB" w:rsidRPr="00B32E74">
        <w:rPr>
          <w:rFonts w:ascii="Arial" w:hAnsi="Arial" w:cs="Arial"/>
          <w:szCs w:val="22"/>
        </w:rPr>
        <w:t>e</w:t>
      </w:r>
      <w:r w:rsidRPr="00B32E74">
        <w:rPr>
          <w:rFonts w:ascii="Arial" w:hAnsi="Arial" w:cs="Arial"/>
          <w:szCs w:val="22"/>
        </w:rPr>
        <w:t>;</w:t>
      </w:r>
    </w:p>
    <w:p w14:paraId="5C95C9F4" w14:textId="77777777" w:rsidR="003171D3" w:rsidRPr="00B32E74" w:rsidRDefault="003171D3" w:rsidP="00547280">
      <w:pPr>
        <w:numPr>
          <w:ilvl w:val="0"/>
          <w:numId w:val="11"/>
        </w:numPr>
        <w:spacing w:after="0" w:line="360" w:lineRule="auto"/>
        <w:ind w:left="567" w:firstLine="0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k</w:t>
      </w:r>
      <w:r w:rsidR="00963EDF" w:rsidRPr="00B32E74">
        <w:rPr>
          <w:rFonts w:ascii="Arial" w:hAnsi="Arial" w:cs="Arial"/>
          <w:szCs w:val="22"/>
        </w:rPr>
        <w:t xml:space="preserve">teré jsou </w:t>
      </w:r>
      <w:r w:rsidR="00CA3515" w:rsidRPr="00B32E74">
        <w:rPr>
          <w:rFonts w:ascii="Arial" w:hAnsi="Arial" w:cs="Arial"/>
          <w:szCs w:val="22"/>
        </w:rPr>
        <w:t>Poskytovatel</w:t>
      </w:r>
      <w:r w:rsidR="00F550CB" w:rsidRPr="00B32E74">
        <w:rPr>
          <w:rFonts w:ascii="Arial" w:hAnsi="Arial" w:cs="Arial"/>
          <w:szCs w:val="22"/>
        </w:rPr>
        <w:t>i</w:t>
      </w:r>
      <w:r w:rsidR="00963EDF" w:rsidRPr="00B32E74">
        <w:rPr>
          <w:rFonts w:ascii="Arial" w:hAnsi="Arial" w:cs="Arial"/>
          <w:szCs w:val="22"/>
        </w:rPr>
        <w:t xml:space="preserve"> známy a byly mu volně k dispozici ještě před přijetím těcht</w:t>
      </w:r>
      <w:r w:rsidRPr="00B32E74">
        <w:rPr>
          <w:rFonts w:ascii="Arial" w:hAnsi="Arial" w:cs="Arial"/>
          <w:szCs w:val="22"/>
        </w:rPr>
        <w:t xml:space="preserve">o </w:t>
      </w:r>
      <w:r w:rsidR="00963EDF" w:rsidRPr="00B32E74">
        <w:rPr>
          <w:rFonts w:ascii="Arial" w:hAnsi="Arial" w:cs="Arial"/>
          <w:szCs w:val="22"/>
        </w:rPr>
        <w:t xml:space="preserve">informací od </w:t>
      </w:r>
      <w:r w:rsidR="00CA3515" w:rsidRPr="00B32E74">
        <w:rPr>
          <w:rFonts w:ascii="Arial" w:hAnsi="Arial" w:cs="Arial"/>
          <w:szCs w:val="22"/>
        </w:rPr>
        <w:t>Objednatel</w:t>
      </w:r>
      <w:r w:rsidR="00F550CB" w:rsidRPr="00B32E74">
        <w:rPr>
          <w:rFonts w:ascii="Arial" w:hAnsi="Arial" w:cs="Arial"/>
          <w:szCs w:val="22"/>
        </w:rPr>
        <w:t>e</w:t>
      </w:r>
      <w:r w:rsidR="00963EDF" w:rsidRPr="00B32E74">
        <w:rPr>
          <w:rFonts w:ascii="Arial" w:hAnsi="Arial" w:cs="Arial"/>
          <w:szCs w:val="22"/>
        </w:rPr>
        <w:t>;</w:t>
      </w:r>
    </w:p>
    <w:p w14:paraId="3F05E127" w14:textId="797185E1" w:rsidR="003171D3" w:rsidRPr="00B32E74" w:rsidRDefault="003171D3" w:rsidP="00547280">
      <w:pPr>
        <w:numPr>
          <w:ilvl w:val="0"/>
          <w:numId w:val="11"/>
        </w:numPr>
        <w:spacing w:after="0" w:line="360" w:lineRule="auto"/>
        <w:ind w:left="567" w:firstLine="0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k</w:t>
      </w:r>
      <w:r w:rsidR="00963EDF" w:rsidRPr="00B32E74">
        <w:rPr>
          <w:rFonts w:ascii="Arial" w:hAnsi="Arial" w:cs="Arial"/>
          <w:szCs w:val="22"/>
        </w:rPr>
        <w:t xml:space="preserve">teré budou následně </w:t>
      </w:r>
      <w:r w:rsidR="00CA3515" w:rsidRPr="00B32E74">
        <w:rPr>
          <w:rFonts w:ascii="Arial" w:hAnsi="Arial" w:cs="Arial"/>
          <w:szCs w:val="22"/>
        </w:rPr>
        <w:t>Poskytovatel</w:t>
      </w:r>
      <w:r w:rsidR="00F550CB" w:rsidRPr="00B32E74">
        <w:rPr>
          <w:rFonts w:ascii="Arial" w:hAnsi="Arial" w:cs="Arial"/>
          <w:szCs w:val="22"/>
        </w:rPr>
        <w:t>i</w:t>
      </w:r>
      <w:r w:rsidR="00963EDF" w:rsidRPr="00B32E74">
        <w:rPr>
          <w:rFonts w:ascii="Arial" w:hAnsi="Arial" w:cs="Arial"/>
          <w:szCs w:val="22"/>
        </w:rPr>
        <w:t xml:space="preserve"> sděleny bez závazku mlčenlivosti třetích osob, jež rovněž nejsou ve vztahu k nim nijak vázány; a </w:t>
      </w:r>
    </w:p>
    <w:p w14:paraId="50928665" w14:textId="1270664A" w:rsidR="003232E4" w:rsidRDefault="00963EDF" w:rsidP="00547280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jejichž sdělení vyžadují platné a účinné právní předpisy České republiky.</w:t>
      </w:r>
    </w:p>
    <w:p w14:paraId="56A5ED9F" w14:textId="1202CB11" w:rsidR="00E5172A" w:rsidRPr="00EE0889" w:rsidRDefault="00E5172A" w:rsidP="00E5172A">
      <w:pPr>
        <w:pStyle w:val="Styl2"/>
        <w:numPr>
          <w:ilvl w:val="1"/>
          <w:numId w:val="10"/>
        </w:numPr>
        <w:ind w:left="567" w:hanging="567"/>
        <w:jc w:val="both"/>
        <w:rPr>
          <w:szCs w:val="22"/>
        </w:rPr>
      </w:pPr>
      <w:r>
        <w:rPr>
          <w:bCs/>
          <w:szCs w:val="22"/>
        </w:rPr>
        <w:t xml:space="preserve">Poskytovatel </w:t>
      </w:r>
      <w:r w:rsidRPr="00E5172A">
        <w:rPr>
          <w:rFonts w:eastAsia="Arial-ItalicMT"/>
          <w:bCs/>
          <w:szCs w:val="22"/>
          <w:lang w:eastAsia="en-US"/>
        </w:rPr>
        <w:t>je povinen dodržovat pracovněprávní předpisy, a to zejména předpisy upravující</w:t>
      </w:r>
      <w:r w:rsidRPr="00E5172A">
        <w:rPr>
          <w:bCs/>
          <w:szCs w:val="22"/>
        </w:rPr>
        <w:t xml:space="preserve"> </w:t>
      </w:r>
      <w:r w:rsidRPr="00E5172A">
        <w:rPr>
          <w:rFonts w:eastAsia="Arial-ItalicMT"/>
          <w:bCs/>
          <w:szCs w:val="22"/>
          <w:lang w:eastAsia="en-US"/>
        </w:rPr>
        <w:t xml:space="preserve">mzdy zaměstnanců, pracovní dobu, placené přesčasy, bezpečnost práce apod. V případě využití poddodavatele je </w:t>
      </w:r>
      <w:r>
        <w:rPr>
          <w:rFonts w:eastAsia="Arial-ItalicMT"/>
          <w:bCs/>
          <w:szCs w:val="22"/>
          <w:lang w:eastAsia="en-US"/>
        </w:rPr>
        <w:t xml:space="preserve">poskytovatel </w:t>
      </w:r>
      <w:r w:rsidRPr="00E5172A">
        <w:rPr>
          <w:rFonts w:eastAsia="Arial-ItalicMT"/>
          <w:bCs/>
          <w:szCs w:val="22"/>
          <w:lang w:eastAsia="en-US"/>
        </w:rPr>
        <w:t>povinen zavázat poddodavatele k dodržení této podmínky.</w:t>
      </w:r>
    </w:p>
    <w:p w14:paraId="10350CAB" w14:textId="27290A24" w:rsidR="00EE0889" w:rsidRPr="00E5172A" w:rsidRDefault="00EE0889" w:rsidP="00E5172A">
      <w:pPr>
        <w:pStyle w:val="Styl2"/>
        <w:numPr>
          <w:ilvl w:val="1"/>
          <w:numId w:val="10"/>
        </w:numPr>
        <w:ind w:left="567" w:hanging="567"/>
        <w:jc w:val="both"/>
        <w:rPr>
          <w:szCs w:val="22"/>
        </w:rPr>
      </w:pPr>
      <w:r>
        <w:rPr>
          <w:bCs/>
          <w:szCs w:val="22"/>
        </w:rPr>
        <w:t>Poskytovatel se zavazuje zabezpečit krom pokrytí obcí, dle čl. VII, odst. 7.2 další provozovny v </w:t>
      </w:r>
      <w:r w:rsidR="009925AD">
        <w:rPr>
          <w:bCs/>
          <w:szCs w:val="22"/>
        </w:rPr>
        <w:t xml:space="preserve">Královéhradeckém </w:t>
      </w:r>
      <w:r>
        <w:rPr>
          <w:bCs/>
          <w:szCs w:val="22"/>
        </w:rPr>
        <w:t>kraji</w:t>
      </w:r>
      <w:r>
        <w:rPr>
          <w:szCs w:val="22"/>
        </w:rPr>
        <w:t xml:space="preserve"> tak</w:t>
      </w:r>
      <w:r w:rsidR="0065461D">
        <w:rPr>
          <w:szCs w:val="22"/>
        </w:rPr>
        <w:t>,</w:t>
      </w:r>
      <w:r>
        <w:rPr>
          <w:szCs w:val="22"/>
        </w:rPr>
        <w:t xml:space="preserve"> aby bylo co největší množství provozoven, kde </w:t>
      </w:r>
      <w:r w:rsidR="009925AD">
        <w:rPr>
          <w:szCs w:val="22"/>
        </w:rPr>
        <w:t xml:space="preserve">poukázky </w:t>
      </w:r>
      <w:r>
        <w:rPr>
          <w:szCs w:val="22"/>
        </w:rPr>
        <w:t>budou uplatnitelné</w:t>
      </w:r>
      <w:r w:rsidR="00363BC7">
        <w:rPr>
          <w:szCs w:val="22"/>
        </w:rPr>
        <w:t>,</w:t>
      </w:r>
      <w:r>
        <w:rPr>
          <w:szCs w:val="22"/>
        </w:rPr>
        <w:t xml:space="preserve"> a to včetně provozoven </w:t>
      </w:r>
      <w:r w:rsidR="009925AD">
        <w:rPr>
          <w:szCs w:val="22"/>
        </w:rPr>
        <w:t xml:space="preserve">poskytujících </w:t>
      </w:r>
      <w:r w:rsidRPr="00EE0889">
        <w:rPr>
          <w:szCs w:val="22"/>
        </w:rPr>
        <w:t>oděvy, obuv, základní hygienické prostředky, dětské zboží, školní potřeby a lékárenské zboží k zajištění základních životních podmínek osoby v hmotné nouzi</w:t>
      </w:r>
      <w:r>
        <w:rPr>
          <w:szCs w:val="22"/>
        </w:rPr>
        <w:t xml:space="preserve">. </w:t>
      </w:r>
    </w:p>
    <w:p w14:paraId="4B936B9E" w14:textId="01F299DC" w:rsidR="00597C8C" w:rsidRDefault="00597C8C" w:rsidP="00E5172A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53053C80" w14:textId="0AEEE175" w:rsidR="00E65A7B" w:rsidRDefault="00E65A7B" w:rsidP="00E5172A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094BFFA7" w14:textId="439B5B58" w:rsidR="00E65A7B" w:rsidRDefault="00E65A7B" w:rsidP="00E5172A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3A0C2938" w14:textId="7F96128C" w:rsidR="00E65A7B" w:rsidRDefault="00E65A7B" w:rsidP="00E5172A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3B527075" w14:textId="77777777" w:rsidR="00E65A7B" w:rsidRPr="00B32E74" w:rsidRDefault="00E65A7B" w:rsidP="00E5172A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5A3545AF" w14:textId="0353865D" w:rsidR="005D20B4" w:rsidRDefault="005D20B4" w:rsidP="005D20B4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VIII.</w:t>
      </w:r>
    </w:p>
    <w:p w14:paraId="1B832A5E" w14:textId="1C53E999" w:rsidR="00201342" w:rsidRPr="00974774" w:rsidRDefault="00201342" w:rsidP="005D20B4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974774">
        <w:rPr>
          <w:rFonts w:ascii="Arial" w:hAnsi="Arial" w:cs="Arial"/>
          <w:b/>
          <w:bCs/>
          <w:szCs w:val="22"/>
        </w:rPr>
        <w:t>Využití poddodavatelů</w:t>
      </w:r>
    </w:p>
    <w:p w14:paraId="310EB004" w14:textId="65C6DC75" w:rsidR="005D20B4" w:rsidRDefault="00CA3515" w:rsidP="00547280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Poskytovatel</w:t>
      </w:r>
      <w:r w:rsidR="00201342" w:rsidRPr="00974774">
        <w:rPr>
          <w:rFonts w:ascii="Arial" w:hAnsi="Arial" w:cs="Arial"/>
          <w:szCs w:val="22"/>
        </w:rPr>
        <w:t xml:space="preserve"> se zavazuje plnění dle této </w:t>
      </w:r>
      <w:r w:rsidR="005D20B4">
        <w:rPr>
          <w:rFonts w:ascii="Arial" w:hAnsi="Arial" w:cs="Arial"/>
          <w:szCs w:val="22"/>
        </w:rPr>
        <w:t xml:space="preserve">Rámcové </w:t>
      </w:r>
      <w:r w:rsidR="00201342" w:rsidRPr="00974774">
        <w:rPr>
          <w:rFonts w:ascii="Arial" w:hAnsi="Arial" w:cs="Arial"/>
          <w:szCs w:val="22"/>
        </w:rPr>
        <w:t xml:space="preserve">dohody či dílčí smlouvy </w:t>
      </w:r>
      <w:r w:rsidR="003232E4">
        <w:rPr>
          <w:rFonts w:ascii="Arial" w:hAnsi="Arial" w:cs="Arial"/>
          <w:szCs w:val="22"/>
        </w:rPr>
        <w:t xml:space="preserve">(objednávky) </w:t>
      </w:r>
      <w:r w:rsidR="00201342" w:rsidRPr="00974774">
        <w:rPr>
          <w:rFonts w:ascii="Arial" w:hAnsi="Arial" w:cs="Arial"/>
          <w:szCs w:val="22"/>
        </w:rPr>
        <w:t>provést sám</w:t>
      </w:r>
      <w:r w:rsidR="006D1C8E" w:rsidRPr="00974774">
        <w:rPr>
          <w:rFonts w:ascii="Arial" w:hAnsi="Arial" w:cs="Arial"/>
          <w:szCs w:val="22"/>
        </w:rPr>
        <w:t xml:space="preserve"> nebo</w:t>
      </w:r>
      <w:r w:rsidR="00201342" w:rsidRPr="00974774">
        <w:rPr>
          <w:rFonts w:ascii="Arial" w:hAnsi="Arial" w:cs="Arial"/>
          <w:szCs w:val="22"/>
        </w:rPr>
        <w:t xml:space="preserve"> s využitím poddodavatelů uvedených spolu s jejich identifikačními údaji a rozsahem jejich plnění v </w:t>
      </w:r>
      <w:r w:rsidR="00597C8C">
        <w:rPr>
          <w:rFonts w:ascii="Arial" w:hAnsi="Arial" w:cs="Arial"/>
          <w:szCs w:val="22"/>
        </w:rPr>
        <w:t>P</w:t>
      </w:r>
      <w:r w:rsidR="00201342" w:rsidRPr="00974774">
        <w:rPr>
          <w:rFonts w:ascii="Arial" w:hAnsi="Arial" w:cs="Arial"/>
          <w:szCs w:val="22"/>
        </w:rPr>
        <w:t xml:space="preserve">říloze č. </w:t>
      </w:r>
      <w:r w:rsidR="006D1C8E" w:rsidRPr="00974774">
        <w:rPr>
          <w:rFonts w:ascii="Arial" w:hAnsi="Arial" w:cs="Arial"/>
          <w:szCs w:val="22"/>
        </w:rPr>
        <w:t>3</w:t>
      </w:r>
      <w:r w:rsidR="00201342" w:rsidRPr="00974774">
        <w:rPr>
          <w:rFonts w:ascii="Arial" w:hAnsi="Arial" w:cs="Arial"/>
          <w:szCs w:val="22"/>
        </w:rPr>
        <w:t xml:space="preserve"> </w:t>
      </w:r>
      <w:r w:rsidR="003232E4">
        <w:rPr>
          <w:rFonts w:ascii="Arial" w:hAnsi="Arial" w:cs="Arial"/>
          <w:szCs w:val="22"/>
        </w:rPr>
        <w:t xml:space="preserve">této Rámcové </w:t>
      </w:r>
      <w:r w:rsidR="00201342" w:rsidRPr="00974774">
        <w:rPr>
          <w:rFonts w:ascii="Arial" w:hAnsi="Arial" w:cs="Arial"/>
          <w:szCs w:val="22"/>
        </w:rPr>
        <w:t>dohody.</w:t>
      </w:r>
    </w:p>
    <w:p w14:paraId="6167DB3D" w14:textId="5A3A9E38" w:rsidR="005D20B4" w:rsidRDefault="00CA3515" w:rsidP="00547280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D20B4">
        <w:rPr>
          <w:rFonts w:ascii="Arial" w:hAnsi="Arial" w:cs="Arial"/>
          <w:szCs w:val="22"/>
        </w:rPr>
        <w:t>Poskytovatel</w:t>
      </w:r>
      <w:r w:rsidR="00201342" w:rsidRPr="005D20B4">
        <w:rPr>
          <w:rFonts w:ascii="Arial" w:hAnsi="Arial" w:cs="Arial"/>
          <w:szCs w:val="22"/>
        </w:rPr>
        <w:t xml:space="preserve"> je oprávněn změnit poddodavatele uvedeného v </w:t>
      </w:r>
      <w:r w:rsidR="00597C8C">
        <w:rPr>
          <w:rFonts w:ascii="Arial" w:hAnsi="Arial" w:cs="Arial"/>
          <w:szCs w:val="22"/>
        </w:rPr>
        <w:t>P</w:t>
      </w:r>
      <w:r w:rsidR="00201342" w:rsidRPr="005D20B4">
        <w:rPr>
          <w:rFonts w:ascii="Arial" w:hAnsi="Arial" w:cs="Arial"/>
          <w:szCs w:val="22"/>
        </w:rPr>
        <w:t xml:space="preserve">říloze č. </w:t>
      </w:r>
      <w:r w:rsidR="006D1C8E" w:rsidRPr="005D20B4">
        <w:rPr>
          <w:rFonts w:ascii="Arial" w:hAnsi="Arial" w:cs="Arial"/>
          <w:szCs w:val="22"/>
        </w:rPr>
        <w:t>3</w:t>
      </w:r>
      <w:r w:rsidR="00201342" w:rsidRPr="005D20B4">
        <w:rPr>
          <w:rFonts w:ascii="Arial" w:hAnsi="Arial" w:cs="Arial"/>
          <w:szCs w:val="22"/>
        </w:rPr>
        <w:t xml:space="preserve"> </w:t>
      </w:r>
      <w:r w:rsidR="003232E4">
        <w:rPr>
          <w:rFonts w:ascii="Arial" w:hAnsi="Arial" w:cs="Arial"/>
          <w:szCs w:val="22"/>
        </w:rPr>
        <w:t xml:space="preserve">této Rámcové </w:t>
      </w:r>
      <w:r w:rsidR="00201342" w:rsidRPr="005D20B4">
        <w:rPr>
          <w:rFonts w:ascii="Arial" w:hAnsi="Arial" w:cs="Arial"/>
          <w:szCs w:val="22"/>
        </w:rPr>
        <w:t>dohody jen z</w:t>
      </w:r>
      <w:r w:rsidR="00A7225E" w:rsidRPr="005D20B4">
        <w:rPr>
          <w:rFonts w:ascii="Arial" w:hAnsi="Arial" w:cs="Arial"/>
          <w:szCs w:val="22"/>
        </w:rPr>
        <w:t> </w:t>
      </w:r>
      <w:r w:rsidR="00201342" w:rsidRPr="005D20B4">
        <w:rPr>
          <w:rFonts w:ascii="Arial" w:hAnsi="Arial" w:cs="Arial"/>
          <w:szCs w:val="22"/>
        </w:rPr>
        <w:t>vážných objektivních důvodů a s předchozím písemným souhlasem</w:t>
      </w:r>
      <w:r w:rsidR="006D1C8E" w:rsidRPr="005D20B4">
        <w:rPr>
          <w:rFonts w:ascii="Arial" w:hAnsi="Arial" w:cs="Arial"/>
          <w:szCs w:val="22"/>
        </w:rPr>
        <w:t xml:space="preserve"> </w:t>
      </w:r>
      <w:r w:rsidRPr="005D20B4">
        <w:rPr>
          <w:rFonts w:ascii="Arial" w:hAnsi="Arial" w:cs="Arial"/>
          <w:szCs w:val="22"/>
        </w:rPr>
        <w:t>Objednatel</w:t>
      </w:r>
      <w:r w:rsidR="00F550CB" w:rsidRPr="005D20B4">
        <w:rPr>
          <w:rFonts w:ascii="Arial" w:hAnsi="Arial" w:cs="Arial"/>
          <w:szCs w:val="22"/>
        </w:rPr>
        <w:t>e</w:t>
      </w:r>
      <w:r w:rsidR="00201342" w:rsidRPr="005D20B4">
        <w:rPr>
          <w:rFonts w:ascii="Arial" w:hAnsi="Arial" w:cs="Arial"/>
          <w:szCs w:val="22"/>
        </w:rPr>
        <w:t>, přičemž nový poddodavatel</w:t>
      </w:r>
      <w:r w:rsidR="005A3BC2" w:rsidRPr="005D20B4">
        <w:rPr>
          <w:rFonts w:ascii="Arial" w:hAnsi="Arial" w:cs="Arial"/>
          <w:szCs w:val="22"/>
        </w:rPr>
        <w:t>,</w:t>
      </w:r>
      <w:r w:rsidR="00201342" w:rsidRPr="005D20B4">
        <w:rPr>
          <w:rFonts w:ascii="Arial" w:hAnsi="Arial" w:cs="Arial"/>
          <w:szCs w:val="22"/>
        </w:rPr>
        <w:t xml:space="preserve"> musí disponovat </w:t>
      </w:r>
      <w:r w:rsidR="005A3BC2" w:rsidRPr="005D20B4">
        <w:rPr>
          <w:rFonts w:ascii="Arial" w:hAnsi="Arial" w:cs="Arial"/>
          <w:szCs w:val="22"/>
        </w:rPr>
        <w:t>minimálně stejným rozsahem kvalifikace jako původní poddodavatel</w:t>
      </w:r>
      <w:r w:rsidR="00201342" w:rsidRPr="005D20B4">
        <w:rPr>
          <w:rFonts w:ascii="Arial" w:hAnsi="Arial" w:cs="Arial"/>
          <w:szCs w:val="22"/>
        </w:rPr>
        <w:t xml:space="preserve">. </w:t>
      </w:r>
      <w:r w:rsidRPr="005D20B4">
        <w:rPr>
          <w:rFonts w:ascii="Arial" w:hAnsi="Arial" w:cs="Arial"/>
          <w:szCs w:val="22"/>
        </w:rPr>
        <w:t>Objednatel</w:t>
      </w:r>
      <w:r w:rsidR="00201342" w:rsidRPr="005D20B4">
        <w:rPr>
          <w:rFonts w:ascii="Arial" w:hAnsi="Arial" w:cs="Arial"/>
          <w:szCs w:val="22"/>
        </w:rPr>
        <w:t xml:space="preserve"> není oprávněn souhlas se změnou poddodavatele bez objektivních důvodů odmítnout. </w:t>
      </w:r>
    </w:p>
    <w:p w14:paraId="5DCE96BE" w14:textId="05C5D861" w:rsidR="00201342" w:rsidRPr="005D20B4" w:rsidRDefault="00201342" w:rsidP="00547280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5D20B4">
        <w:rPr>
          <w:rFonts w:ascii="Arial" w:hAnsi="Arial" w:cs="Arial"/>
          <w:szCs w:val="22"/>
        </w:rPr>
        <w:t xml:space="preserve">Zadání provedení části </w:t>
      </w:r>
      <w:r w:rsidR="0005038D">
        <w:rPr>
          <w:rFonts w:ascii="Arial" w:hAnsi="Arial" w:cs="Arial"/>
          <w:szCs w:val="22"/>
        </w:rPr>
        <w:t>p</w:t>
      </w:r>
      <w:r w:rsidRPr="005D20B4">
        <w:rPr>
          <w:rFonts w:ascii="Arial" w:hAnsi="Arial" w:cs="Arial"/>
          <w:szCs w:val="22"/>
        </w:rPr>
        <w:t xml:space="preserve">lnění poddodavateli nezbavuje </w:t>
      </w:r>
      <w:r w:rsidR="00CA3515" w:rsidRPr="005D20B4">
        <w:rPr>
          <w:rFonts w:ascii="Arial" w:hAnsi="Arial" w:cs="Arial"/>
          <w:szCs w:val="22"/>
        </w:rPr>
        <w:t>Poskytovatel</w:t>
      </w:r>
      <w:r w:rsidR="001D7A50" w:rsidRPr="005D20B4">
        <w:rPr>
          <w:rFonts w:ascii="Arial" w:hAnsi="Arial" w:cs="Arial"/>
          <w:szCs w:val="22"/>
        </w:rPr>
        <w:t>e</w:t>
      </w:r>
      <w:r w:rsidRPr="005D20B4">
        <w:rPr>
          <w:rFonts w:ascii="Arial" w:hAnsi="Arial" w:cs="Arial"/>
          <w:szCs w:val="22"/>
        </w:rPr>
        <w:t xml:space="preserve"> jeho výlučné o</w:t>
      </w:r>
      <w:r w:rsidR="006F2A85" w:rsidRPr="005D20B4">
        <w:rPr>
          <w:rFonts w:ascii="Arial" w:hAnsi="Arial" w:cs="Arial"/>
          <w:szCs w:val="22"/>
        </w:rPr>
        <w:t>dpovědnosti za řádné provedení p</w:t>
      </w:r>
      <w:r w:rsidRPr="005D20B4">
        <w:rPr>
          <w:rFonts w:ascii="Arial" w:hAnsi="Arial" w:cs="Arial"/>
          <w:szCs w:val="22"/>
        </w:rPr>
        <w:t xml:space="preserve">lnění vůči </w:t>
      </w:r>
      <w:r w:rsidR="00CA3515" w:rsidRPr="005D20B4">
        <w:rPr>
          <w:rFonts w:ascii="Arial" w:hAnsi="Arial" w:cs="Arial"/>
          <w:szCs w:val="22"/>
        </w:rPr>
        <w:t>Objednatel</w:t>
      </w:r>
      <w:r w:rsidR="001D7A50" w:rsidRPr="005D20B4">
        <w:rPr>
          <w:rFonts w:ascii="Arial" w:hAnsi="Arial" w:cs="Arial"/>
          <w:szCs w:val="22"/>
        </w:rPr>
        <w:t>i</w:t>
      </w:r>
      <w:r w:rsidRPr="005D20B4">
        <w:rPr>
          <w:rFonts w:ascii="Arial" w:hAnsi="Arial" w:cs="Arial"/>
          <w:szCs w:val="22"/>
        </w:rPr>
        <w:t xml:space="preserve">. </w:t>
      </w:r>
      <w:r w:rsidR="00CA3515" w:rsidRPr="005D20B4">
        <w:rPr>
          <w:rFonts w:ascii="Arial" w:hAnsi="Arial" w:cs="Arial"/>
          <w:szCs w:val="22"/>
        </w:rPr>
        <w:t>Poskytovatel</w:t>
      </w:r>
      <w:r w:rsidRPr="005D20B4">
        <w:rPr>
          <w:rFonts w:ascii="Arial" w:hAnsi="Arial" w:cs="Arial"/>
          <w:szCs w:val="22"/>
        </w:rPr>
        <w:t xml:space="preserve"> odpovídá </w:t>
      </w:r>
      <w:r w:rsidR="00CA3515" w:rsidRPr="005D20B4">
        <w:rPr>
          <w:rFonts w:ascii="Arial" w:hAnsi="Arial" w:cs="Arial"/>
          <w:szCs w:val="22"/>
        </w:rPr>
        <w:t>Objednatel</w:t>
      </w:r>
      <w:r w:rsidR="001D7A50" w:rsidRPr="005D20B4">
        <w:rPr>
          <w:rFonts w:ascii="Arial" w:hAnsi="Arial" w:cs="Arial"/>
          <w:szCs w:val="22"/>
        </w:rPr>
        <w:t>i</w:t>
      </w:r>
      <w:r w:rsidRPr="005D20B4">
        <w:rPr>
          <w:rFonts w:ascii="Arial" w:hAnsi="Arial" w:cs="Arial"/>
          <w:szCs w:val="22"/>
        </w:rPr>
        <w:t xml:space="preserve"> </w:t>
      </w:r>
      <w:r w:rsidR="006F2A85" w:rsidRPr="005D20B4">
        <w:rPr>
          <w:rFonts w:ascii="Arial" w:hAnsi="Arial" w:cs="Arial"/>
          <w:szCs w:val="22"/>
        </w:rPr>
        <w:t>za p</w:t>
      </w:r>
      <w:r w:rsidRPr="005D20B4">
        <w:rPr>
          <w:rFonts w:ascii="Arial" w:hAnsi="Arial" w:cs="Arial"/>
          <w:szCs w:val="22"/>
        </w:rPr>
        <w:t>lnění (či jeho část), které svěřil poddodavateli, ve stejném rozsahu, jako by jej poskytoval sám.</w:t>
      </w:r>
    </w:p>
    <w:p w14:paraId="0C6262A6" w14:textId="0185C208" w:rsidR="006E458A" w:rsidRDefault="006E458A" w:rsidP="00974774">
      <w:pPr>
        <w:spacing w:after="0" w:line="360" w:lineRule="auto"/>
        <w:rPr>
          <w:rFonts w:ascii="Arial" w:hAnsi="Arial" w:cs="Arial"/>
          <w:szCs w:val="22"/>
        </w:rPr>
      </w:pPr>
    </w:p>
    <w:p w14:paraId="58580E9E" w14:textId="4AE360CF" w:rsidR="00B82367" w:rsidRPr="00B82367" w:rsidRDefault="00B82367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IX.</w:t>
      </w:r>
    </w:p>
    <w:p w14:paraId="5979DB0D" w14:textId="77777777" w:rsidR="007E6E4E" w:rsidRPr="00B82367" w:rsidRDefault="007E6E4E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 xml:space="preserve">Práva a povinnosti </w:t>
      </w:r>
      <w:r w:rsidR="00CA3515" w:rsidRPr="00B82367">
        <w:rPr>
          <w:rFonts w:ascii="Arial" w:hAnsi="Arial" w:cs="Arial"/>
          <w:b/>
          <w:bCs/>
          <w:szCs w:val="22"/>
        </w:rPr>
        <w:t>Objednatel</w:t>
      </w:r>
      <w:r w:rsidR="001D7A50" w:rsidRPr="00B82367">
        <w:rPr>
          <w:rFonts w:ascii="Arial" w:hAnsi="Arial" w:cs="Arial"/>
          <w:b/>
          <w:bCs/>
          <w:szCs w:val="22"/>
        </w:rPr>
        <w:t>e</w:t>
      </w:r>
    </w:p>
    <w:p w14:paraId="3D5AE3DC" w14:textId="00ED2F33" w:rsidR="00B82367" w:rsidRDefault="00CA3515" w:rsidP="00547280">
      <w:pPr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Objednatel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9E78A0" w:rsidRPr="00974774">
        <w:rPr>
          <w:rFonts w:ascii="Arial" w:hAnsi="Arial" w:cs="Arial"/>
          <w:szCs w:val="22"/>
        </w:rPr>
        <w:t>je povinen</w:t>
      </w:r>
      <w:r w:rsidR="007E6E4E" w:rsidRPr="00974774">
        <w:rPr>
          <w:rFonts w:ascii="Arial" w:hAnsi="Arial" w:cs="Arial"/>
          <w:szCs w:val="22"/>
        </w:rPr>
        <w:t xml:space="preserve"> za podmínek stanovených touto</w:t>
      </w:r>
      <w:r w:rsidR="003232E4">
        <w:rPr>
          <w:rFonts w:ascii="Arial" w:hAnsi="Arial" w:cs="Arial"/>
          <w:szCs w:val="22"/>
        </w:rPr>
        <w:t xml:space="preserve"> Rámcovou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FD65FC" w:rsidRPr="00974774">
        <w:rPr>
          <w:rFonts w:ascii="Arial" w:hAnsi="Arial" w:cs="Arial"/>
          <w:szCs w:val="22"/>
        </w:rPr>
        <w:t xml:space="preserve">dohodou </w:t>
      </w:r>
      <w:r w:rsidR="009E78A0" w:rsidRPr="00974774">
        <w:rPr>
          <w:rFonts w:ascii="Arial" w:hAnsi="Arial" w:cs="Arial"/>
          <w:szCs w:val="22"/>
        </w:rPr>
        <w:t>uhradit</w:t>
      </w:r>
      <w:r w:rsidR="007E6E4E" w:rsidRPr="00974774">
        <w:rPr>
          <w:rFonts w:ascii="Arial" w:hAnsi="Arial" w:cs="Arial"/>
          <w:szCs w:val="22"/>
        </w:rPr>
        <w:t xml:space="preserve"> za řádně </w:t>
      </w:r>
      <w:r w:rsidR="00F56297" w:rsidRPr="00974774">
        <w:rPr>
          <w:rFonts w:ascii="Arial" w:hAnsi="Arial" w:cs="Arial"/>
          <w:szCs w:val="22"/>
        </w:rPr>
        <w:t>poskytnuté</w:t>
      </w:r>
      <w:r w:rsidR="009E78A0" w:rsidRPr="00974774">
        <w:rPr>
          <w:rFonts w:ascii="Arial" w:hAnsi="Arial" w:cs="Arial"/>
          <w:szCs w:val="22"/>
        </w:rPr>
        <w:t xml:space="preserve"> </w:t>
      </w:r>
      <w:r w:rsidR="00F155CB" w:rsidRPr="00974774">
        <w:rPr>
          <w:rFonts w:ascii="Arial" w:hAnsi="Arial" w:cs="Arial"/>
          <w:szCs w:val="22"/>
        </w:rPr>
        <w:t>Poukázky</w:t>
      </w:r>
      <w:r w:rsidR="009E78A0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Poskytovatel</w:t>
      </w:r>
      <w:r w:rsidR="001D7A50" w:rsidRPr="00974774">
        <w:rPr>
          <w:rFonts w:ascii="Arial" w:hAnsi="Arial" w:cs="Arial"/>
          <w:szCs w:val="22"/>
        </w:rPr>
        <w:t>i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9E78A0" w:rsidRPr="00974774">
        <w:rPr>
          <w:rFonts w:ascii="Arial" w:hAnsi="Arial" w:cs="Arial"/>
          <w:szCs w:val="22"/>
        </w:rPr>
        <w:t xml:space="preserve">cenu sjednanou </w:t>
      </w:r>
      <w:r w:rsidR="003E45CA" w:rsidRPr="00974774">
        <w:rPr>
          <w:rFonts w:ascii="Arial" w:hAnsi="Arial" w:cs="Arial"/>
          <w:szCs w:val="22"/>
        </w:rPr>
        <w:t>v souladu s</w:t>
      </w:r>
      <w:r w:rsidR="003232E4">
        <w:rPr>
          <w:rFonts w:ascii="Arial" w:hAnsi="Arial" w:cs="Arial"/>
          <w:szCs w:val="22"/>
        </w:rPr>
        <w:t> </w:t>
      </w:r>
      <w:r w:rsidR="003E45CA" w:rsidRPr="00974774">
        <w:rPr>
          <w:rFonts w:ascii="Arial" w:hAnsi="Arial" w:cs="Arial"/>
          <w:szCs w:val="22"/>
        </w:rPr>
        <w:t>čl</w:t>
      </w:r>
      <w:r w:rsidR="003232E4">
        <w:rPr>
          <w:rFonts w:ascii="Arial" w:hAnsi="Arial" w:cs="Arial"/>
          <w:szCs w:val="22"/>
        </w:rPr>
        <w:t>ánkem X.</w:t>
      </w:r>
      <w:r w:rsidR="003E45CA" w:rsidRPr="00974774">
        <w:rPr>
          <w:rFonts w:ascii="Arial" w:hAnsi="Arial" w:cs="Arial"/>
          <w:szCs w:val="22"/>
        </w:rPr>
        <w:t xml:space="preserve"> této</w:t>
      </w:r>
      <w:r w:rsidR="003232E4">
        <w:rPr>
          <w:rFonts w:ascii="Arial" w:hAnsi="Arial" w:cs="Arial"/>
          <w:szCs w:val="22"/>
        </w:rPr>
        <w:t xml:space="preserve"> Rámcové</w:t>
      </w:r>
      <w:r w:rsidR="003E45CA" w:rsidRPr="00974774">
        <w:rPr>
          <w:rFonts w:ascii="Arial" w:hAnsi="Arial" w:cs="Arial"/>
          <w:szCs w:val="22"/>
        </w:rPr>
        <w:t xml:space="preserve"> </w:t>
      </w:r>
      <w:r w:rsidR="00E42C18" w:rsidRPr="00974774">
        <w:rPr>
          <w:rFonts w:ascii="Arial" w:hAnsi="Arial" w:cs="Arial"/>
          <w:szCs w:val="22"/>
        </w:rPr>
        <w:t>dohody</w:t>
      </w:r>
      <w:r w:rsidR="007E6E4E" w:rsidRPr="00974774">
        <w:rPr>
          <w:rFonts w:ascii="Arial" w:hAnsi="Arial" w:cs="Arial"/>
          <w:szCs w:val="22"/>
        </w:rPr>
        <w:t>.</w:t>
      </w:r>
    </w:p>
    <w:p w14:paraId="40F7F486" w14:textId="275F2BC9" w:rsidR="007E6E4E" w:rsidRPr="00B82367" w:rsidRDefault="00CA3515" w:rsidP="00547280">
      <w:pPr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>Objednatel</w:t>
      </w:r>
      <w:r w:rsidR="007E6E4E" w:rsidRPr="00B82367">
        <w:rPr>
          <w:rFonts w:ascii="Arial" w:hAnsi="Arial" w:cs="Arial"/>
          <w:szCs w:val="22"/>
        </w:rPr>
        <w:t xml:space="preserve"> není povinen převzít </w:t>
      </w:r>
      <w:r w:rsidR="00F155CB" w:rsidRPr="00B82367">
        <w:rPr>
          <w:rFonts w:ascii="Arial" w:hAnsi="Arial" w:cs="Arial"/>
          <w:szCs w:val="22"/>
        </w:rPr>
        <w:t>Poukázky</w:t>
      </w:r>
      <w:r w:rsidR="007E6E4E" w:rsidRPr="00B82367">
        <w:rPr>
          <w:rFonts w:ascii="Arial" w:hAnsi="Arial" w:cs="Arial"/>
          <w:szCs w:val="22"/>
        </w:rPr>
        <w:t>, pokud n</w:t>
      </w:r>
      <w:r w:rsidR="00264A26" w:rsidRPr="00B82367">
        <w:rPr>
          <w:rFonts w:ascii="Arial" w:hAnsi="Arial" w:cs="Arial"/>
          <w:szCs w:val="22"/>
        </w:rPr>
        <w:t>ení předán</w:t>
      </w:r>
      <w:r w:rsidR="00DF5BBB" w:rsidRPr="00B82367">
        <w:rPr>
          <w:rFonts w:ascii="Arial" w:hAnsi="Arial" w:cs="Arial"/>
          <w:szCs w:val="22"/>
        </w:rPr>
        <w:t>o</w:t>
      </w:r>
      <w:r w:rsidR="00264A26" w:rsidRPr="00B82367">
        <w:rPr>
          <w:rFonts w:ascii="Arial" w:hAnsi="Arial" w:cs="Arial"/>
          <w:szCs w:val="22"/>
        </w:rPr>
        <w:t xml:space="preserve"> včas a v souladu s dílčí s</w:t>
      </w:r>
      <w:r w:rsidR="007E6E4E" w:rsidRPr="00B82367">
        <w:rPr>
          <w:rFonts w:ascii="Arial" w:hAnsi="Arial" w:cs="Arial"/>
          <w:szCs w:val="22"/>
        </w:rPr>
        <w:t>mlouvou</w:t>
      </w:r>
      <w:r w:rsidR="003232E4">
        <w:rPr>
          <w:rFonts w:ascii="Arial" w:hAnsi="Arial" w:cs="Arial"/>
          <w:szCs w:val="22"/>
        </w:rPr>
        <w:t xml:space="preserve"> (objednávkou)</w:t>
      </w:r>
      <w:r w:rsidR="007E6E4E" w:rsidRPr="00B82367">
        <w:rPr>
          <w:rFonts w:ascii="Arial" w:hAnsi="Arial" w:cs="Arial"/>
          <w:szCs w:val="22"/>
        </w:rPr>
        <w:t>. Za</w:t>
      </w:r>
      <w:r w:rsidR="003E45CA" w:rsidRPr="00B82367">
        <w:rPr>
          <w:rFonts w:ascii="Arial" w:hAnsi="Arial" w:cs="Arial"/>
          <w:szCs w:val="22"/>
        </w:rPr>
        <w:t> </w:t>
      </w:r>
      <w:r w:rsidR="007E6E4E" w:rsidRPr="00B82367">
        <w:rPr>
          <w:rFonts w:ascii="Arial" w:hAnsi="Arial" w:cs="Arial"/>
          <w:szCs w:val="22"/>
        </w:rPr>
        <w:t xml:space="preserve">takto </w:t>
      </w:r>
      <w:r w:rsidR="00DF5BBB" w:rsidRPr="00B82367">
        <w:rPr>
          <w:rFonts w:ascii="Arial" w:hAnsi="Arial" w:cs="Arial"/>
          <w:szCs w:val="22"/>
        </w:rPr>
        <w:t xml:space="preserve">nepřevzaté </w:t>
      </w:r>
      <w:r w:rsidR="00F155CB" w:rsidRPr="00B82367">
        <w:rPr>
          <w:rFonts w:ascii="Arial" w:hAnsi="Arial" w:cs="Arial"/>
          <w:szCs w:val="22"/>
        </w:rPr>
        <w:t>Poukázky</w:t>
      </w:r>
      <w:r w:rsidR="007E6E4E" w:rsidRPr="00B82367">
        <w:rPr>
          <w:rFonts w:ascii="Arial" w:hAnsi="Arial" w:cs="Arial"/>
          <w:szCs w:val="22"/>
        </w:rPr>
        <w:t xml:space="preserve"> není </w:t>
      </w:r>
      <w:r w:rsidRPr="00B82367">
        <w:rPr>
          <w:rFonts w:ascii="Arial" w:hAnsi="Arial" w:cs="Arial"/>
          <w:szCs w:val="22"/>
        </w:rPr>
        <w:t>Objednatel</w:t>
      </w:r>
      <w:r w:rsidR="007E6E4E" w:rsidRPr="00B82367">
        <w:rPr>
          <w:rFonts w:ascii="Arial" w:hAnsi="Arial" w:cs="Arial"/>
          <w:szCs w:val="22"/>
        </w:rPr>
        <w:t xml:space="preserve"> po</w:t>
      </w:r>
      <w:r w:rsidR="00264A26" w:rsidRPr="00B82367">
        <w:rPr>
          <w:rFonts w:ascii="Arial" w:hAnsi="Arial" w:cs="Arial"/>
          <w:szCs w:val="22"/>
        </w:rPr>
        <w:t xml:space="preserve">vinen </w:t>
      </w:r>
      <w:r w:rsidR="008E632C" w:rsidRPr="00B82367">
        <w:rPr>
          <w:rFonts w:ascii="Arial" w:hAnsi="Arial" w:cs="Arial"/>
          <w:szCs w:val="22"/>
        </w:rPr>
        <w:t>uhradit cenu</w:t>
      </w:r>
      <w:r w:rsidR="00264A26" w:rsidRPr="00B82367">
        <w:rPr>
          <w:rFonts w:ascii="Arial" w:hAnsi="Arial" w:cs="Arial"/>
          <w:szCs w:val="22"/>
        </w:rPr>
        <w:t xml:space="preserve"> </w:t>
      </w:r>
      <w:r w:rsidR="008E632C" w:rsidRPr="00B82367">
        <w:rPr>
          <w:rFonts w:ascii="Arial" w:hAnsi="Arial" w:cs="Arial"/>
          <w:szCs w:val="22"/>
        </w:rPr>
        <w:t xml:space="preserve">či </w:t>
      </w:r>
      <w:r w:rsidRPr="00B82367">
        <w:rPr>
          <w:rFonts w:ascii="Arial" w:hAnsi="Arial" w:cs="Arial"/>
          <w:szCs w:val="22"/>
        </w:rPr>
        <w:t>Poskytovatel</w:t>
      </w:r>
      <w:r w:rsidR="0037730B" w:rsidRPr="00B82367">
        <w:rPr>
          <w:rFonts w:ascii="Arial" w:hAnsi="Arial" w:cs="Arial"/>
          <w:szCs w:val="22"/>
        </w:rPr>
        <w:t>i</w:t>
      </w:r>
      <w:r w:rsidR="008E632C" w:rsidRPr="00B82367">
        <w:rPr>
          <w:rFonts w:ascii="Arial" w:hAnsi="Arial" w:cs="Arial"/>
          <w:szCs w:val="22"/>
        </w:rPr>
        <w:t xml:space="preserve"> poskytnout </w:t>
      </w:r>
      <w:r w:rsidR="000E557E" w:rsidRPr="00B82367">
        <w:rPr>
          <w:rFonts w:ascii="Arial" w:hAnsi="Arial" w:cs="Arial"/>
          <w:szCs w:val="22"/>
        </w:rPr>
        <w:t>jakoukoliv</w:t>
      </w:r>
      <w:r w:rsidR="008E632C" w:rsidRPr="00B82367">
        <w:rPr>
          <w:rFonts w:ascii="Arial" w:hAnsi="Arial" w:cs="Arial"/>
          <w:szCs w:val="22"/>
        </w:rPr>
        <w:t xml:space="preserve"> jinou</w:t>
      </w:r>
      <w:r w:rsidR="000E557E" w:rsidRPr="00B82367">
        <w:rPr>
          <w:rFonts w:ascii="Arial" w:hAnsi="Arial" w:cs="Arial"/>
          <w:szCs w:val="22"/>
        </w:rPr>
        <w:t xml:space="preserve"> úplatu</w:t>
      </w:r>
      <w:r w:rsidR="007E6E4E" w:rsidRPr="00B82367">
        <w:rPr>
          <w:rFonts w:ascii="Arial" w:hAnsi="Arial" w:cs="Arial"/>
          <w:szCs w:val="22"/>
        </w:rPr>
        <w:t>.</w:t>
      </w:r>
    </w:p>
    <w:p w14:paraId="6A88F55B" w14:textId="0E614DFC" w:rsidR="00B82367" w:rsidRDefault="00B82367" w:rsidP="00974774">
      <w:pPr>
        <w:spacing w:after="0" w:line="360" w:lineRule="auto"/>
        <w:rPr>
          <w:rFonts w:ascii="Arial" w:hAnsi="Arial" w:cs="Arial"/>
          <w:szCs w:val="22"/>
        </w:rPr>
      </w:pPr>
    </w:p>
    <w:p w14:paraId="45F9700F" w14:textId="57FF2491" w:rsidR="00B82367" w:rsidRPr="00B82367" w:rsidRDefault="00B82367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X.</w:t>
      </w:r>
    </w:p>
    <w:p w14:paraId="036C937F" w14:textId="354A7FAF" w:rsidR="007E6E4E" w:rsidRPr="00B82367" w:rsidRDefault="0037730B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C</w:t>
      </w:r>
      <w:r w:rsidR="007E6E4E" w:rsidRPr="00B82367">
        <w:rPr>
          <w:rFonts w:ascii="Arial" w:hAnsi="Arial" w:cs="Arial"/>
          <w:b/>
          <w:bCs/>
          <w:szCs w:val="22"/>
        </w:rPr>
        <w:t>ena a platební podmínky</w:t>
      </w:r>
    </w:p>
    <w:p w14:paraId="694E6B4A" w14:textId="28BA569A" w:rsidR="00B82367" w:rsidRPr="00483139" w:rsidRDefault="00CA3515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Objednatel</w:t>
      </w:r>
      <w:r w:rsidR="003E45CA" w:rsidRPr="00974774">
        <w:rPr>
          <w:rFonts w:ascii="Arial" w:hAnsi="Arial" w:cs="Arial"/>
          <w:szCs w:val="22"/>
        </w:rPr>
        <w:t xml:space="preserve"> </w:t>
      </w:r>
      <w:r w:rsidR="008E632C" w:rsidRPr="00974774">
        <w:rPr>
          <w:rFonts w:ascii="Arial" w:hAnsi="Arial" w:cs="Arial"/>
          <w:szCs w:val="22"/>
        </w:rPr>
        <w:t>je povinen</w:t>
      </w:r>
      <w:r w:rsidR="00C91E97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Poskytovatel</w:t>
      </w:r>
      <w:r w:rsidR="0037730B" w:rsidRPr="00974774">
        <w:rPr>
          <w:rFonts w:ascii="Arial" w:hAnsi="Arial" w:cs="Arial"/>
          <w:szCs w:val="22"/>
        </w:rPr>
        <w:t>i</w:t>
      </w:r>
      <w:r w:rsidR="007576CF" w:rsidRPr="00974774">
        <w:rPr>
          <w:rFonts w:ascii="Arial" w:hAnsi="Arial" w:cs="Arial"/>
          <w:szCs w:val="22"/>
        </w:rPr>
        <w:t xml:space="preserve"> </w:t>
      </w:r>
      <w:r w:rsidR="00C91E97" w:rsidRPr="00974774">
        <w:rPr>
          <w:rFonts w:ascii="Arial" w:hAnsi="Arial" w:cs="Arial"/>
          <w:szCs w:val="22"/>
        </w:rPr>
        <w:t xml:space="preserve">za </w:t>
      </w:r>
      <w:r w:rsidR="00F155CB" w:rsidRPr="00974774">
        <w:rPr>
          <w:rFonts w:ascii="Arial" w:hAnsi="Arial" w:cs="Arial"/>
          <w:szCs w:val="22"/>
        </w:rPr>
        <w:t>Poukázky</w:t>
      </w:r>
      <w:r w:rsidR="00C91E97" w:rsidRPr="00974774">
        <w:rPr>
          <w:rFonts w:ascii="Arial" w:hAnsi="Arial" w:cs="Arial"/>
          <w:szCs w:val="22"/>
        </w:rPr>
        <w:t xml:space="preserve"> </w:t>
      </w:r>
      <w:r w:rsidR="008E632C" w:rsidRPr="00974774">
        <w:rPr>
          <w:rFonts w:ascii="Arial" w:hAnsi="Arial" w:cs="Arial"/>
          <w:szCs w:val="22"/>
        </w:rPr>
        <w:t xml:space="preserve">řádně předané a převzaté </w:t>
      </w:r>
      <w:r w:rsidR="00C91E97" w:rsidRPr="00974774">
        <w:rPr>
          <w:rFonts w:ascii="Arial" w:hAnsi="Arial" w:cs="Arial"/>
          <w:szCs w:val="22"/>
        </w:rPr>
        <w:t>na základě dílčích smluv</w:t>
      </w:r>
      <w:r w:rsidR="003232E4">
        <w:rPr>
          <w:rFonts w:ascii="Arial" w:hAnsi="Arial" w:cs="Arial"/>
          <w:szCs w:val="22"/>
        </w:rPr>
        <w:t xml:space="preserve"> </w:t>
      </w:r>
      <w:r w:rsidR="003232E4" w:rsidRPr="00483139">
        <w:rPr>
          <w:rFonts w:ascii="Arial" w:hAnsi="Arial" w:cs="Arial"/>
          <w:szCs w:val="22"/>
        </w:rPr>
        <w:t>(objednávek)</w:t>
      </w:r>
      <w:r w:rsidR="00C91E97" w:rsidRPr="00483139">
        <w:rPr>
          <w:rFonts w:ascii="Arial" w:hAnsi="Arial" w:cs="Arial"/>
          <w:szCs w:val="22"/>
        </w:rPr>
        <w:t xml:space="preserve"> </w:t>
      </w:r>
      <w:r w:rsidR="008E632C" w:rsidRPr="00483139">
        <w:rPr>
          <w:rFonts w:ascii="Arial" w:hAnsi="Arial" w:cs="Arial"/>
          <w:szCs w:val="22"/>
        </w:rPr>
        <w:t xml:space="preserve">uhradit </w:t>
      </w:r>
      <w:r w:rsidR="00C91E97" w:rsidRPr="00483139">
        <w:rPr>
          <w:rFonts w:ascii="Arial" w:hAnsi="Arial" w:cs="Arial"/>
          <w:szCs w:val="22"/>
        </w:rPr>
        <w:t>cenu</w:t>
      </w:r>
      <w:r w:rsidR="003D0BD7">
        <w:rPr>
          <w:rFonts w:ascii="Arial" w:hAnsi="Arial" w:cs="Arial"/>
          <w:szCs w:val="22"/>
        </w:rPr>
        <w:t xml:space="preserve"> sjednanou následovně:</w:t>
      </w:r>
    </w:p>
    <w:p w14:paraId="615BA569" w14:textId="19D69F8C" w:rsidR="00483139" w:rsidRPr="006A7785" w:rsidRDefault="00CA3515" w:rsidP="00547280">
      <w:pPr>
        <w:pStyle w:val="Odstavecseseznamem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  <w:szCs w:val="22"/>
        </w:rPr>
      </w:pPr>
      <w:r w:rsidRPr="006A7785">
        <w:rPr>
          <w:rFonts w:ascii="Arial" w:hAnsi="Arial" w:cs="Arial"/>
          <w:szCs w:val="22"/>
        </w:rPr>
        <w:t>Objednatel</w:t>
      </w:r>
      <w:r w:rsidR="007978C8" w:rsidRPr="006A7785">
        <w:rPr>
          <w:rFonts w:ascii="Arial" w:hAnsi="Arial" w:cs="Arial"/>
          <w:szCs w:val="22"/>
        </w:rPr>
        <w:t xml:space="preserve"> a </w:t>
      </w:r>
      <w:r w:rsidRPr="006A7785">
        <w:rPr>
          <w:rFonts w:ascii="Arial" w:hAnsi="Arial" w:cs="Arial"/>
          <w:szCs w:val="22"/>
        </w:rPr>
        <w:t>Poskytovatel</w:t>
      </w:r>
      <w:r w:rsidR="007978C8" w:rsidRPr="006A7785">
        <w:rPr>
          <w:rFonts w:ascii="Arial" w:hAnsi="Arial" w:cs="Arial"/>
          <w:szCs w:val="22"/>
        </w:rPr>
        <w:t xml:space="preserve"> si sjednávají jednotkovou cenu za </w:t>
      </w:r>
      <w:r w:rsidR="00F155CB" w:rsidRPr="006A7785">
        <w:rPr>
          <w:rFonts w:ascii="Arial" w:hAnsi="Arial" w:cs="Arial"/>
          <w:szCs w:val="22"/>
        </w:rPr>
        <w:t>Poukázky</w:t>
      </w:r>
      <w:r w:rsidR="007978C8" w:rsidRPr="006A7785">
        <w:rPr>
          <w:rFonts w:ascii="Arial" w:hAnsi="Arial" w:cs="Arial"/>
          <w:szCs w:val="22"/>
        </w:rPr>
        <w:t xml:space="preserve"> </w:t>
      </w:r>
      <w:r w:rsidR="007339FA" w:rsidRPr="006A7785">
        <w:rPr>
          <w:rFonts w:ascii="Arial" w:hAnsi="Arial" w:cs="Arial"/>
          <w:szCs w:val="22"/>
        </w:rPr>
        <w:t>poskytnuté</w:t>
      </w:r>
      <w:r w:rsidR="00E55DD7" w:rsidRPr="006A7785">
        <w:rPr>
          <w:rFonts w:ascii="Arial" w:hAnsi="Arial" w:cs="Arial"/>
          <w:szCs w:val="22"/>
        </w:rPr>
        <w:t xml:space="preserve"> na základě </w:t>
      </w:r>
      <w:r w:rsidR="007978C8" w:rsidRPr="006A7785">
        <w:rPr>
          <w:rFonts w:ascii="Arial" w:hAnsi="Arial" w:cs="Arial"/>
          <w:szCs w:val="22"/>
        </w:rPr>
        <w:t>dílčích smluv</w:t>
      </w:r>
      <w:r w:rsidR="003232E4" w:rsidRPr="006A7785">
        <w:rPr>
          <w:rFonts w:ascii="Arial" w:hAnsi="Arial" w:cs="Arial"/>
          <w:szCs w:val="22"/>
        </w:rPr>
        <w:t xml:space="preserve"> (objednávek)</w:t>
      </w:r>
      <w:r w:rsidR="00E55DD7" w:rsidRPr="006A7785">
        <w:rPr>
          <w:rFonts w:ascii="Arial" w:hAnsi="Arial" w:cs="Arial"/>
          <w:szCs w:val="22"/>
        </w:rPr>
        <w:t xml:space="preserve"> ve výši nominální hodnoty </w:t>
      </w:r>
      <w:r w:rsidR="00F155CB" w:rsidRPr="006A7785">
        <w:rPr>
          <w:rFonts w:ascii="Arial" w:hAnsi="Arial" w:cs="Arial"/>
          <w:szCs w:val="22"/>
        </w:rPr>
        <w:t>Poukáz</w:t>
      </w:r>
      <w:r w:rsidR="003232E4" w:rsidRPr="006A7785">
        <w:rPr>
          <w:rFonts w:ascii="Arial" w:hAnsi="Arial" w:cs="Arial"/>
          <w:szCs w:val="22"/>
        </w:rPr>
        <w:t>ek</w:t>
      </w:r>
      <w:r w:rsidR="00E55DD7" w:rsidRPr="006A7785">
        <w:rPr>
          <w:rFonts w:ascii="Arial" w:hAnsi="Arial" w:cs="Arial"/>
          <w:szCs w:val="22"/>
        </w:rPr>
        <w:t xml:space="preserve">. Na faktuře </w:t>
      </w:r>
      <w:r w:rsidR="00BF0916" w:rsidRPr="006A7785">
        <w:rPr>
          <w:rFonts w:ascii="Arial" w:hAnsi="Arial" w:cs="Arial"/>
          <w:szCs w:val="22"/>
        </w:rPr>
        <w:t>bude</w:t>
      </w:r>
      <w:r w:rsidR="00E55DD7" w:rsidRPr="006A7785">
        <w:rPr>
          <w:rFonts w:ascii="Arial" w:hAnsi="Arial" w:cs="Arial"/>
          <w:szCs w:val="22"/>
        </w:rPr>
        <w:t xml:space="preserve"> současně vyčíslena sleva z nominální hodnoty </w:t>
      </w:r>
      <w:r w:rsidR="009D7C51" w:rsidRPr="006A7785">
        <w:rPr>
          <w:rFonts w:ascii="Arial" w:hAnsi="Arial" w:cs="Arial"/>
          <w:szCs w:val="22"/>
        </w:rPr>
        <w:t>P</w:t>
      </w:r>
      <w:r w:rsidR="00E55DD7" w:rsidRPr="006A7785">
        <w:rPr>
          <w:rFonts w:ascii="Arial" w:hAnsi="Arial" w:cs="Arial"/>
          <w:szCs w:val="22"/>
        </w:rPr>
        <w:t>oukázky ve výši</w:t>
      </w:r>
      <w:r w:rsidR="00E12639" w:rsidRPr="006A7785">
        <w:rPr>
          <w:rFonts w:ascii="Arial" w:hAnsi="Arial" w:cs="Arial"/>
          <w:szCs w:val="22"/>
        </w:rPr>
        <w:t xml:space="preserve"> </w:t>
      </w:r>
      <w:r w:rsidR="0069356D">
        <w:rPr>
          <w:rFonts w:ascii="Arial" w:hAnsi="Arial" w:cs="Arial"/>
          <w:szCs w:val="22"/>
        </w:rPr>
        <w:t>3,0</w:t>
      </w:r>
      <w:r w:rsidR="002F2241">
        <w:rPr>
          <w:rFonts w:ascii="Arial" w:hAnsi="Arial" w:cs="Arial"/>
          <w:szCs w:val="22"/>
        </w:rPr>
        <w:t>1</w:t>
      </w:r>
      <w:r w:rsidR="0069356D">
        <w:rPr>
          <w:rFonts w:ascii="Arial" w:hAnsi="Arial" w:cs="Arial"/>
          <w:szCs w:val="22"/>
        </w:rPr>
        <w:t> </w:t>
      </w:r>
      <w:r w:rsidR="00E55DD7" w:rsidRPr="006A7785">
        <w:rPr>
          <w:rFonts w:ascii="Arial" w:hAnsi="Arial" w:cs="Arial"/>
          <w:szCs w:val="22"/>
        </w:rPr>
        <w:t xml:space="preserve">%. Cena za </w:t>
      </w:r>
      <w:r w:rsidR="00F155CB" w:rsidRPr="006A7785">
        <w:rPr>
          <w:rFonts w:ascii="Arial" w:hAnsi="Arial" w:cs="Arial"/>
          <w:szCs w:val="22"/>
        </w:rPr>
        <w:t>Poukázky</w:t>
      </w:r>
      <w:r w:rsidR="00E55DD7" w:rsidRPr="006A7785">
        <w:rPr>
          <w:rFonts w:ascii="Arial" w:hAnsi="Arial" w:cs="Arial"/>
          <w:szCs w:val="22"/>
        </w:rPr>
        <w:t xml:space="preserve"> není předmětem DPH</w:t>
      </w:r>
      <w:r w:rsidR="00483139" w:rsidRPr="006A7785">
        <w:rPr>
          <w:rFonts w:ascii="Arial" w:hAnsi="Arial" w:cs="Arial"/>
          <w:szCs w:val="22"/>
        </w:rPr>
        <w:t>,</w:t>
      </w:r>
    </w:p>
    <w:p w14:paraId="5449BCC0" w14:textId="660E1C0D" w:rsidR="00597C8C" w:rsidRPr="006A7785" w:rsidRDefault="00CA3515" w:rsidP="00547280">
      <w:pPr>
        <w:pStyle w:val="Odstavecseseznamem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  <w:szCs w:val="22"/>
        </w:rPr>
      </w:pPr>
      <w:r w:rsidRPr="006A7785">
        <w:rPr>
          <w:rFonts w:ascii="Arial" w:hAnsi="Arial" w:cs="Arial"/>
          <w:szCs w:val="22"/>
        </w:rPr>
        <w:t>Objednatel</w:t>
      </w:r>
      <w:r w:rsidR="009D7C51" w:rsidRPr="006A7785">
        <w:rPr>
          <w:rFonts w:ascii="Arial" w:hAnsi="Arial" w:cs="Arial"/>
          <w:szCs w:val="22"/>
        </w:rPr>
        <w:t xml:space="preserve"> a </w:t>
      </w:r>
      <w:r w:rsidRPr="006A7785">
        <w:rPr>
          <w:rFonts w:ascii="Arial" w:hAnsi="Arial" w:cs="Arial"/>
          <w:szCs w:val="22"/>
        </w:rPr>
        <w:t>Poskytovatel</w:t>
      </w:r>
      <w:r w:rsidR="009D7C51" w:rsidRPr="006A7785">
        <w:rPr>
          <w:rFonts w:ascii="Arial" w:hAnsi="Arial" w:cs="Arial"/>
          <w:szCs w:val="22"/>
        </w:rPr>
        <w:t xml:space="preserve"> si sjednávají o</w:t>
      </w:r>
      <w:r w:rsidR="00E55DD7" w:rsidRPr="006A7785">
        <w:rPr>
          <w:rFonts w:ascii="Arial" w:hAnsi="Arial" w:cs="Arial"/>
          <w:szCs w:val="22"/>
        </w:rPr>
        <w:t xml:space="preserve">dměnu za </w:t>
      </w:r>
      <w:r w:rsidR="003C3EAE" w:rsidRPr="006A7785">
        <w:rPr>
          <w:rFonts w:ascii="Arial" w:hAnsi="Arial" w:cs="Arial"/>
          <w:szCs w:val="22"/>
        </w:rPr>
        <w:t>poskytnutí</w:t>
      </w:r>
      <w:r w:rsidR="009D7C51" w:rsidRPr="006A7785">
        <w:rPr>
          <w:rFonts w:ascii="Arial" w:hAnsi="Arial" w:cs="Arial"/>
          <w:szCs w:val="22"/>
        </w:rPr>
        <w:t xml:space="preserve"> </w:t>
      </w:r>
      <w:r w:rsidR="00F155CB" w:rsidRPr="006A7785">
        <w:rPr>
          <w:rFonts w:ascii="Arial" w:hAnsi="Arial" w:cs="Arial"/>
          <w:szCs w:val="22"/>
        </w:rPr>
        <w:t>Poukázky</w:t>
      </w:r>
      <w:r w:rsidR="00E55DD7" w:rsidRPr="006A7785">
        <w:rPr>
          <w:rFonts w:ascii="Arial" w:hAnsi="Arial" w:cs="Arial"/>
          <w:szCs w:val="22"/>
        </w:rPr>
        <w:t xml:space="preserve"> ve výši</w:t>
      </w:r>
      <w:r w:rsidR="00E12639" w:rsidRPr="006A7785">
        <w:rPr>
          <w:rFonts w:ascii="Arial" w:hAnsi="Arial" w:cs="Arial"/>
          <w:szCs w:val="22"/>
        </w:rPr>
        <w:t xml:space="preserve"> </w:t>
      </w:r>
      <w:r w:rsidR="0069356D">
        <w:rPr>
          <w:rFonts w:ascii="Arial" w:hAnsi="Arial" w:cs="Arial"/>
          <w:szCs w:val="22"/>
        </w:rPr>
        <w:t>0,00 </w:t>
      </w:r>
      <w:r w:rsidR="009D7C51" w:rsidRPr="006A7785">
        <w:rPr>
          <w:rFonts w:ascii="Arial" w:hAnsi="Arial" w:cs="Arial"/>
          <w:szCs w:val="22"/>
        </w:rPr>
        <w:t>% z nominální hodnoty P</w:t>
      </w:r>
      <w:r w:rsidR="00E55DD7" w:rsidRPr="006A7785">
        <w:rPr>
          <w:rFonts w:ascii="Arial" w:hAnsi="Arial" w:cs="Arial"/>
          <w:szCs w:val="22"/>
        </w:rPr>
        <w:t xml:space="preserve">oukázky. Odměna za </w:t>
      </w:r>
      <w:r w:rsidR="003C3EAE" w:rsidRPr="006A7785">
        <w:rPr>
          <w:rFonts w:ascii="Arial" w:hAnsi="Arial" w:cs="Arial"/>
          <w:szCs w:val="22"/>
        </w:rPr>
        <w:t>poskytnutí</w:t>
      </w:r>
      <w:r w:rsidR="009D7C51" w:rsidRPr="006A7785">
        <w:rPr>
          <w:rFonts w:ascii="Arial" w:hAnsi="Arial" w:cs="Arial"/>
          <w:szCs w:val="22"/>
        </w:rPr>
        <w:t xml:space="preserve"> </w:t>
      </w:r>
      <w:r w:rsidR="00F155CB" w:rsidRPr="006A7785">
        <w:rPr>
          <w:rFonts w:ascii="Arial" w:hAnsi="Arial" w:cs="Arial"/>
          <w:szCs w:val="22"/>
        </w:rPr>
        <w:t>Poukázky</w:t>
      </w:r>
      <w:r w:rsidR="00E55DD7" w:rsidRPr="006A7785">
        <w:rPr>
          <w:rFonts w:ascii="Arial" w:hAnsi="Arial" w:cs="Arial"/>
          <w:szCs w:val="22"/>
        </w:rPr>
        <w:t xml:space="preserve"> podléhá DPH dle právních předpisů platných v době vystavení faktury</w:t>
      </w:r>
      <w:r w:rsidR="00597C8C" w:rsidRPr="006A7785">
        <w:rPr>
          <w:rFonts w:ascii="Arial" w:hAnsi="Arial" w:cs="Arial"/>
          <w:szCs w:val="22"/>
        </w:rPr>
        <w:t>.</w:t>
      </w:r>
    </w:p>
    <w:p w14:paraId="1EA812B5" w14:textId="166CFAFF" w:rsidR="00B82367" w:rsidRPr="006A7785" w:rsidRDefault="00E55DD7" w:rsidP="00547280">
      <w:pPr>
        <w:pStyle w:val="Odstavecseseznamem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  <w:szCs w:val="22"/>
        </w:rPr>
      </w:pPr>
      <w:r w:rsidRPr="006A7785">
        <w:rPr>
          <w:rFonts w:ascii="Arial" w:hAnsi="Arial" w:cs="Arial"/>
          <w:szCs w:val="22"/>
        </w:rPr>
        <w:lastRenderedPageBreak/>
        <w:t>Hodnota celkového plnění, poskytované</w:t>
      </w:r>
      <w:r w:rsidR="001F22A8" w:rsidRPr="006A7785">
        <w:rPr>
          <w:rFonts w:ascii="Arial" w:hAnsi="Arial" w:cs="Arial"/>
          <w:szCs w:val="22"/>
        </w:rPr>
        <w:t xml:space="preserve">ho </w:t>
      </w:r>
      <w:r w:rsidR="00CA3515" w:rsidRPr="006A7785">
        <w:rPr>
          <w:rFonts w:ascii="Arial" w:hAnsi="Arial" w:cs="Arial"/>
          <w:szCs w:val="22"/>
        </w:rPr>
        <w:t>Objednatel</w:t>
      </w:r>
      <w:r w:rsidR="00776136" w:rsidRPr="006A7785">
        <w:rPr>
          <w:rFonts w:ascii="Arial" w:hAnsi="Arial" w:cs="Arial"/>
          <w:szCs w:val="22"/>
        </w:rPr>
        <w:t>em</w:t>
      </w:r>
      <w:r w:rsidRPr="006A7785">
        <w:rPr>
          <w:rFonts w:ascii="Arial" w:hAnsi="Arial" w:cs="Arial"/>
          <w:szCs w:val="22"/>
        </w:rPr>
        <w:t xml:space="preserve"> za</w:t>
      </w:r>
      <w:r w:rsidR="001F22A8" w:rsidRPr="006A7785">
        <w:rPr>
          <w:rFonts w:ascii="Arial" w:hAnsi="Arial" w:cs="Arial"/>
          <w:szCs w:val="22"/>
        </w:rPr>
        <w:t xml:space="preserve"> </w:t>
      </w:r>
      <w:r w:rsidR="00F155CB" w:rsidRPr="006A7785">
        <w:rPr>
          <w:rFonts w:ascii="Arial" w:hAnsi="Arial" w:cs="Arial"/>
          <w:szCs w:val="22"/>
        </w:rPr>
        <w:t>Poukázky</w:t>
      </w:r>
      <w:r w:rsidR="001F22A8" w:rsidRPr="006A7785">
        <w:rPr>
          <w:rFonts w:ascii="Arial" w:hAnsi="Arial" w:cs="Arial"/>
          <w:szCs w:val="22"/>
        </w:rPr>
        <w:t xml:space="preserve"> na základě jednotlivé dílčí smlouvy</w:t>
      </w:r>
      <w:r w:rsidR="003232E4" w:rsidRPr="006A7785">
        <w:rPr>
          <w:rFonts w:ascii="Arial" w:hAnsi="Arial" w:cs="Arial"/>
          <w:szCs w:val="22"/>
        </w:rPr>
        <w:t xml:space="preserve"> (objednávky)</w:t>
      </w:r>
      <w:r w:rsidR="00747465" w:rsidRPr="006A7785">
        <w:rPr>
          <w:rFonts w:ascii="Arial" w:hAnsi="Arial" w:cs="Arial"/>
          <w:szCs w:val="22"/>
        </w:rPr>
        <w:t>,</w:t>
      </w:r>
      <w:r w:rsidR="00525BA6" w:rsidRPr="006A7785">
        <w:rPr>
          <w:rFonts w:ascii="Arial" w:hAnsi="Arial" w:cs="Arial"/>
          <w:szCs w:val="22"/>
        </w:rPr>
        <w:t xml:space="preserve"> je součet hodnoty </w:t>
      </w:r>
      <w:r w:rsidR="00F155CB" w:rsidRPr="006A7785">
        <w:rPr>
          <w:rFonts w:ascii="Arial" w:hAnsi="Arial" w:cs="Arial"/>
          <w:szCs w:val="22"/>
        </w:rPr>
        <w:t>Poukázky</w:t>
      </w:r>
      <w:r w:rsidR="00525BA6" w:rsidRPr="006A7785">
        <w:rPr>
          <w:rFonts w:ascii="Arial" w:hAnsi="Arial" w:cs="Arial"/>
          <w:szCs w:val="22"/>
        </w:rPr>
        <w:t xml:space="preserve"> po </w:t>
      </w:r>
      <w:r w:rsidR="001C61F7" w:rsidRPr="006A7785">
        <w:rPr>
          <w:rFonts w:ascii="Arial" w:hAnsi="Arial" w:cs="Arial"/>
          <w:szCs w:val="22"/>
        </w:rPr>
        <w:t xml:space="preserve">vyčíslení </w:t>
      </w:r>
      <w:r w:rsidR="00525BA6" w:rsidRPr="006A7785">
        <w:rPr>
          <w:rFonts w:ascii="Arial" w:hAnsi="Arial" w:cs="Arial"/>
          <w:szCs w:val="22"/>
        </w:rPr>
        <w:t>slev</w:t>
      </w:r>
      <w:r w:rsidR="001C61F7" w:rsidRPr="006A7785">
        <w:rPr>
          <w:rFonts w:ascii="Arial" w:hAnsi="Arial" w:cs="Arial"/>
          <w:szCs w:val="22"/>
        </w:rPr>
        <w:t>y</w:t>
      </w:r>
      <w:r w:rsidR="00525BA6" w:rsidRPr="006A7785">
        <w:rPr>
          <w:rFonts w:ascii="Arial" w:hAnsi="Arial" w:cs="Arial"/>
          <w:szCs w:val="22"/>
        </w:rPr>
        <w:t xml:space="preserve"> a odměny</w:t>
      </w:r>
      <w:r w:rsidRPr="006A7785">
        <w:rPr>
          <w:rFonts w:ascii="Arial" w:hAnsi="Arial" w:cs="Arial"/>
          <w:szCs w:val="22"/>
        </w:rPr>
        <w:t xml:space="preserve"> za </w:t>
      </w:r>
      <w:r w:rsidR="003C3EAE" w:rsidRPr="006A7785">
        <w:rPr>
          <w:rFonts w:ascii="Arial" w:hAnsi="Arial" w:cs="Arial"/>
          <w:szCs w:val="22"/>
        </w:rPr>
        <w:t>poskytnutí</w:t>
      </w:r>
      <w:r w:rsidR="001F39E0" w:rsidRPr="006A7785">
        <w:rPr>
          <w:rFonts w:ascii="Arial" w:hAnsi="Arial" w:cs="Arial"/>
          <w:szCs w:val="22"/>
        </w:rPr>
        <w:t xml:space="preserve"> </w:t>
      </w:r>
      <w:r w:rsidR="00F155CB" w:rsidRPr="006A7785">
        <w:rPr>
          <w:rFonts w:ascii="Arial" w:hAnsi="Arial" w:cs="Arial"/>
          <w:szCs w:val="22"/>
        </w:rPr>
        <w:t>Poukázky</w:t>
      </w:r>
      <w:r w:rsidRPr="006A7785">
        <w:rPr>
          <w:rFonts w:ascii="Arial" w:hAnsi="Arial" w:cs="Arial"/>
          <w:szCs w:val="22"/>
        </w:rPr>
        <w:t xml:space="preserve"> dle </w:t>
      </w:r>
      <w:r w:rsidR="00483139" w:rsidRPr="006A7785">
        <w:rPr>
          <w:rFonts w:ascii="Arial" w:hAnsi="Arial" w:cs="Arial"/>
          <w:szCs w:val="22"/>
        </w:rPr>
        <w:t>bodu 10.1 této Rámcové dohody</w:t>
      </w:r>
      <w:r w:rsidR="009B47F4" w:rsidRPr="006A7785">
        <w:rPr>
          <w:rFonts w:ascii="Arial" w:hAnsi="Arial" w:cs="Arial"/>
          <w:szCs w:val="22"/>
        </w:rPr>
        <w:t xml:space="preserve"> násoben</w:t>
      </w:r>
      <w:r w:rsidR="0093552C" w:rsidRPr="006A7785">
        <w:rPr>
          <w:rFonts w:ascii="Arial" w:hAnsi="Arial" w:cs="Arial"/>
          <w:szCs w:val="22"/>
        </w:rPr>
        <w:t>ý</w:t>
      </w:r>
      <w:r w:rsidR="009B47F4" w:rsidRPr="006A7785">
        <w:rPr>
          <w:rFonts w:ascii="Arial" w:hAnsi="Arial" w:cs="Arial"/>
          <w:szCs w:val="22"/>
        </w:rPr>
        <w:t xml:space="preserve"> množstvím </w:t>
      </w:r>
      <w:r w:rsidR="00776136" w:rsidRPr="006A7785">
        <w:rPr>
          <w:rFonts w:ascii="Arial" w:hAnsi="Arial" w:cs="Arial"/>
          <w:szCs w:val="22"/>
        </w:rPr>
        <w:t>Poukázek</w:t>
      </w:r>
      <w:r w:rsidRPr="006A7785">
        <w:rPr>
          <w:rFonts w:ascii="Arial" w:hAnsi="Arial" w:cs="Arial"/>
          <w:szCs w:val="22"/>
        </w:rPr>
        <w:t>.</w:t>
      </w:r>
    </w:p>
    <w:p w14:paraId="68BFBA0F" w14:textId="3AC40C6A" w:rsidR="00B82367" w:rsidRPr="00483139" w:rsidRDefault="00BF4179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483139">
        <w:rPr>
          <w:rFonts w:ascii="Arial" w:hAnsi="Arial" w:cs="Arial"/>
          <w:szCs w:val="22"/>
        </w:rPr>
        <w:t>C</w:t>
      </w:r>
      <w:r w:rsidR="004C54BA" w:rsidRPr="00483139">
        <w:rPr>
          <w:rFonts w:ascii="Arial" w:hAnsi="Arial" w:cs="Arial"/>
          <w:szCs w:val="22"/>
        </w:rPr>
        <w:t>ena</w:t>
      </w:r>
      <w:r w:rsidR="006D0DC4" w:rsidRPr="00483139">
        <w:rPr>
          <w:rFonts w:ascii="Arial" w:hAnsi="Arial" w:cs="Arial"/>
          <w:szCs w:val="22"/>
        </w:rPr>
        <w:t xml:space="preserve"> </w:t>
      </w:r>
      <w:r w:rsidR="00270B60">
        <w:rPr>
          <w:rFonts w:ascii="Arial" w:hAnsi="Arial" w:cs="Arial"/>
          <w:szCs w:val="22"/>
        </w:rPr>
        <w:t xml:space="preserve">uvedená v bodě 10.1 této Rámcové dohody </w:t>
      </w:r>
      <w:r w:rsidR="004C54BA" w:rsidRPr="00483139">
        <w:rPr>
          <w:rFonts w:ascii="Arial" w:hAnsi="Arial" w:cs="Arial"/>
          <w:szCs w:val="22"/>
        </w:rPr>
        <w:t>je konečná a závazná</w:t>
      </w:r>
      <w:r w:rsidR="008E16D8" w:rsidRPr="00483139">
        <w:rPr>
          <w:rFonts w:ascii="Arial" w:hAnsi="Arial" w:cs="Arial"/>
          <w:szCs w:val="22"/>
        </w:rPr>
        <w:t xml:space="preserve"> po celou dobu</w:t>
      </w:r>
      <w:r w:rsidR="00A7225E" w:rsidRPr="00483139">
        <w:rPr>
          <w:rFonts w:ascii="Arial" w:hAnsi="Arial" w:cs="Arial"/>
          <w:szCs w:val="22"/>
        </w:rPr>
        <w:t> </w:t>
      </w:r>
      <w:r w:rsidR="008E16D8" w:rsidRPr="00483139">
        <w:rPr>
          <w:rFonts w:ascii="Arial" w:hAnsi="Arial" w:cs="Arial"/>
          <w:szCs w:val="22"/>
        </w:rPr>
        <w:t xml:space="preserve">účinnosti této </w:t>
      </w:r>
      <w:r w:rsidR="00AB52EF" w:rsidRPr="00483139">
        <w:rPr>
          <w:rFonts w:ascii="Arial" w:hAnsi="Arial" w:cs="Arial"/>
          <w:szCs w:val="22"/>
        </w:rPr>
        <w:t xml:space="preserve">Rámcové </w:t>
      </w:r>
      <w:r w:rsidR="006D0DC4" w:rsidRPr="00483139">
        <w:rPr>
          <w:rFonts w:ascii="Arial" w:hAnsi="Arial" w:cs="Arial"/>
          <w:szCs w:val="22"/>
        </w:rPr>
        <w:t>dohody</w:t>
      </w:r>
      <w:r w:rsidR="008E16D8" w:rsidRPr="00483139">
        <w:rPr>
          <w:rFonts w:ascii="Arial" w:hAnsi="Arial" w:cs="Arial"/>
          <w:szCs w:val="22"/>
        </w:rPr>
        <w:t xml:space="preserve">. </w:t>
      </w:r>
      <w:r w:rsidRPr="00483139">
        <w:rPr>
          <w:rFonts w:ascii="Arial" w:hAnsi="Arial" w:cs="Arial"/>
          <w:szCs w:val="22"/>
        </w:rPr>
        <w:t>C</w:t>
      </w:r>
      <w:r w:rsidR="008E16D8" w:rsidRPr="00483139">
        <w:rPr>
          <w:rFonts w:ascii="Arial" w:hAnsi="Arial" w:cs="Arial"/>
          <w:szCs w:val="22"/>
        </w:rPr>
        <w:t>enu je možno překročit pouze v případě zvýšení sazby DPH</w:t>
      </w:r>
      <w:r w:rsidR="00A7225E" w:rsidRPr="00483139">
        <w:rPr>
          <w:rFonts w:ascii="Arial" w:hAnsi="Arial" w:cs="Arial"/>
          <w:szCs w:val="22"/>
        </w:rPr>
        <w:t>, a </w:t>
      </w:r>
      <w:r w:rsidR="008E16D8" w:rsidRPr="00483139">
        <w:rPr>
          <w:rFonts w:ascii="Arial" w:hAnsi="Arial" w:cs="Arial"/>
          <w:szCs w:val="22"/>
        </w:rPr>
        <w:t>to o částku odpovídající tomuto zvýšení. V případě snížení sazby DPH bude částka odpovídající DPH ponížena. V</w:t>
      </w:r>
      <w:r w:rsidR="008E632C" w:rsidRPr="00483139">
        <w:rPr>
          <w:rFonts w:ascii="Arial" w:hAnsi="Arial" w:cs="Arial"/>
          <w:szCs w:val="22"/>
        </w:rPr>
        <w:t> </w:t>
      </w:r>
      <w:r w:rsidR="008E16D8" w:rsidRPr="00483139">
        <w:rPr>
          <w:rFonts w:ascii="Arial" w:hAnsi="Arial" w:cs="Arial"/>
          <w:szCs w:val="22"/>
        </w:rPr>
        <w:t>ceně</w:t>
      </w:r>
      <w:r w:rsidR="003E45CA" w:rsidRPr="00483139">
        <w:rPr>
          <w:rFonts w:ascii="Arial" w:hAnsi="Arial" w:cs="Arial"/>
          <w:szCs w:val="22"/>
        </w:rPr>
        <w:t xml:space="preserve"> jsou</w:t>
      </w:r>
      <w:r w:rsidR="008E16D8" w:rsidRPr="00483139">
        <w:rPr>
          <w:rFonts w:ascii="Arial" w:hAnsi="Arial" w:cs="Arial"/>
          <w:szCs w:val="22"/>
        </w:rPr>
        <w:t xml:space="preserve"> zahrnuty</w:t>
      </w:r>
      <w:r w:rsidR="00E87142" w:rsidRPr="00483139">
        <w:rPr>
          <w:rFonts w:ascii="Arial" w:hAnsi="Arial" w:cs="Arial"/>
          <w:szCs w:val="22"/>
        </w:rPr>
        <w:t xml:space="preserve"> veškeré </w:t>
      </w:r>
      <w:r w:rsidR="0013169B" w:rsidRPr="00483139">
        <w:rPr>
          <w:rFonts w:ascii="Arial" w:hAnsi="Arial" w:cs="Arial"/>
          <w:szCs w:val="22"/>
        </w:rPr>
        <w:t>náklady</w:t>
      </w:r>
      <w:r w:rsidR="00E87142" w:rsidRPr="00483139">
        <w:rPr>
          <w:rFonts w:ascii="Arial" w:hAnsi="Arial" w:cs="Arial"/>
          <w:szCs w:val="22"/>
        </w:rPr>
        <w:t xml:space="preserve"> související s</w:t>
      </w:r>
      <w:r w:rsidR="003E45CA" w:rsidRPr="00483139">
        <w:rPr>
          <w:rFonts w:ascii="Arial" w:hAnsi="Arial" w:cs="Arial"/>
          <w:szCs w:val="22"/>
        </w:rPr>
        <w:t> </w:t>
      </w:r>
      <w:r w:rsidR="003A712A" w:rsidRPr="00483139">
        <w:rPr>
          <w:rFonts w:ascii="Arial" w:hAnsi="Arial" w:cs="Arial"/>
          <w:szCs w:val="22"/>
        </w:rPr>
        <w:t xml:space="preserve">poskytováním </w:t>
      </w:r>
      <w:r w:rsidR="003E45CA" w:rsidRPr="00483139">
        <w:rPr>
          <w:rFonts w:ascii="Arial" w:hAnsi="Arial" w:cs="Arial"/>
          <w:szCs w:val="22"/>
        </w:rPr>
        <w:t>dan</w:t>
      </w:r>
      <w:r w:rsidR="0049675F" w:rsidRPr="00483139">
        <w:rPr>
          <w:rFonts w:ascii="Arial" w:hAnsi="Arial" w:cs="Arial"/>
          <w:szCs w:val="22"/>
        </w:rPr>
        <w:t>ých</w:t>
      </w:r>
      <w:r w:rsidR="008E16D8" w:rsidRPr="00483139">
        <w:rPr>
          <w:rFonts w:ascii="Arial" w:hAnsi="Arial" w:cs="Arial"/>
          <w:szCs w:val="22"/>
        </w:rPr>
        <w:t xml:space="preserve"> </w:t>
      </w:r>
      <w:r w:rsidR="0049675F" w:rsidRPr="00483139">
        <w:rPr>
          <w:rFonts w:ascii="Arial" w:hAnsi="Arial" w:cs="Arial"/>
          <w:szCs w:val="22"/>
        </w:rPr>
        <w:t>Poukázek</w:t>
      </w:r>
      <w:r w:rsidR="008E16D8" w:rsidRPr="00483139">
        <w:rPr>
          <w:rFonts w:ascii="Arial" w:hAnsi="Arial" w:cs="Arial"/>
          <w:szCs w:val="22"/>
        </w:rPr>
        <w:t xml:space="preserve"> (např. přeprava do místa plnění</w:t>
      </w:r>
      <w:r w:rsidR="003E45CA" w:rsidRPr="00483139">
        <w:rPr>
          <w:rFonts w:ascii="Arial" w:hAnsi="Arial" w:cs="Arial"/>
          <w:szCs w:val="22"/>
        </w:rPr>
        <w:t>, balné</w:t>
      </w:r>
      <w:r w:rsidR="008E632C" w:rsidRPr="00483139">
        <w:rPr>
          <w:rFonts w:ascii="Arial" w:hAnsi="Arial" w:cs="Arial"/>
          <w:szCs w:val="22"/>
        </w:rPr>
        <w:t>, odvoz a</w:t>
      </w:r>
      <w:r w:rsidR="00AF0CF7" w:rsidRPr="00483139">
        <w:rPr>
          <w:rFonts w:ascii="Arial" w:hAnsi="Arial" w:cs="Arial"/>
          <w:szCs w:val="22"/>
        </w:rPr>
        <w:t xml:space="preserve"> případně</w:t>
      </w:r>
      <w:r w:rsidR="008E632C" w:rsidRPr="00483139">
        <w:rPr>
          <w:rFonts w:ascii="Arial" w:hAnsi="Arial" w:cs="Arial"/>
          <w:szCs w:val="22"/>
        </w:rPr>
        <w:t xml:space="preserve"> ekologická likvidace</w:t>
      </w:r>
      <w:r w:rsidR="008E16D8" w:rsidRPr="00483139">
        <w:rPr>
          <w:rFonts w:ascii="Arial" w:hAnsi="Arial" w:cs="Arial"/>
          <w:szCs w:val="22"/>
        </w:rPr>
        <w:t xml:space="preserve"> apod.).</w:t>
      </w:r>
    </w:p>
    <w:p w14:paraId="0EC40AF4" w14:textId="77777777" w:rsidR="00B82367" w:rsidRPr="00483139" w:rsidRDefault="00CA3515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483139">
        <w:rPr>
          <w:rFonts w:ascii="Arial" w:hAnsi="Arial" w:cs="Arial"/>
          <w:szCs w:val="22"/>
        </w:rPr>
        <w:t>Objednatel</w:t>
      </w:r>
      <w:r w:rsidR="002970F6" w:rsidRPr="00483139">
        <w:rPr>
          <w:rFonts w:ascii="Arial" w:hAnsi="Arial" w:cs="Arial"/>
          <w:szCs w:val="22"/>
        </w:rPr>
        <w:t xml:space="preserve"> </w:t>
      </w:r>
      <w:r w:rsidR="00737161" w:rsidRPr="00483139">
        <w:rPr>
          <w:rFonts w:ascii="Arial" w:hAnsi="Arial" w:cs="Arial"/>
          <w:szCs w:val="22"/>
        </w:rPr>
        <w:t>neposkytuje</w:t>
      </w:r>
      <w:r w:rsidR="0010779B" w:rsidRPr="00483139">
        <w:rPr>
          <w:rFonts w:ascii="Arial" w:hAnsi="Arial" w:cs="Arial"/>
          <w:szCs w:val="22"/>
        </w:rPr>
        <w:t xml:space="preserve"> </w:t>
      </w:r>
      <w:r w:rsidR="002970F6" w:rsidRPr="00483139">
        <w:rPr>
          <w:rFonts w:ascii="Arial" w:hAnsi="Arial" w:cs="Arial"/>
          <w:szCs w:val="22"/>
        </w:rPr>
        <w:t>zálohy.</w:t>
      </w:r>
    </w:p>
    <w:p w14:paraId="2DA5576F" w14:textId="3F3EAAF9" w:rsidR="00D005A5" w:rsidRDefault="00CA3515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483139">
        <w:rPr>
          <w:rFonts w:ascii="Arial" w:hAnsi="Arial" w:cs="Arial"/>
          <w:szCs w:val="22"/>
        </w:rPr>
        <w:t>Objednatel</w:t>
      </w:r>
      <w:r w:rsidR="008228A8" w:rsidRPr="00483139">
        <w:rPr>
          <w:rFonts w:ascii="Arial" w:hAnsi="Arial" w:cs="Arial"/>
          <w:szCs w:val="22"/>
        </w:rPr>
        <w:t xml:space="preserve"> se zavazuje provést předběžnou kontrolu </w:t>
      </w:r>
      <w:r w:rsidR="00242648" w:rsidRPr="00483139">
        <w:rPr>
          <w:rFonts w:ascii="Arial" w:hAnsi="Arial" w:cs="Arial"/>
          <w:szCs w:val="22"/>
        </w:rPr>
        <w:t>Poukázek</w:t>
      </w:r>
      <w:r w:rsidR="008228A8" w:rsidRPr="00483139">
        <w:rPr>
          <w:rFonts w:ascii="Arial" w:hAnsi="Arial" w:cs="Arial"/>
          <w:szCs w:val="22"/>
        </w:rPr>
        <w:t xml:space="preserve"> ihned při převz</w:t>
      </w:r>
      <w:r w:rsidR="00514D9B" w:rsidRPr="00483139">
        <w:rPr>
          <w:rFonts w:ascii="Arial" w:hAnsi="Arial" w:cs="Arial"/>
          <w:szCs w:val="22"/>
        </w:rPr>
        <w:t xml:space="preserve">etí (např. počet </w:t>
      </w:r>
      <w:r w:rsidR="00F56297" w:rsidRPr="00483139">
        <w:rPr>
          <w:rFonts w:ascii="Arial" w:hAnsi="Arial" w:cs="Arial"/>
          <w:szCs w:val="22"/>
        </w:rPr>
        <w:t>poskytnutých</w:t>
      </w:r>
      <w:r w:rsidR="00514D9B" w:rsidRPr="00483139">
        <w:rPr>
          <w:rFonts w:ascii="Arial" w:hAnsi="Arial" w:cs="Arial"/>
          <w:szCs w:val="22"/>
        </w:rPr>
        <w:t xml:space="preserve"> </w:t>
      </w:r>
      <w:r w:rsidR="0088352C" w:rsidRPr="00483139">
        <w:rPr>
          <w:rFonts w:ascii="Arial" w:hAnsi="Arial" w:cs="Arial"/>
          <w:szCs w:val="22"/>
        </w:rPr>
        <w:t>P</w:t>
      </w:r>
      <w:r w:rsidR="00514D9B" w:rsidRPr="00483139">
        <w:rPr>
          <w:rFonts w:ascii="Arial" w:hAnsi="Arial" w:cs="Arial"/>
          <w:szCs w:val="22"/>
        </w:rPr>
        <w:t>ouk</w:t>
      </w:r>
      <w:r w:rsidR="007D00F3" w:rsidRPr="00483139">
        <w:rPr>
          <w:rFonts w:ascii="Arial" w:hAnsi="Arial" w:cs="Arial"/>
          <w:szCs w:val="22"/>
        </w:rPr>
        <w:t>ázek</w:t>
      </w:r>
      <w:r w:rsidR="008228A8" w:rsidRPr="00483139">
        <w:rPr>
          <w:rFonts w:ascii="Arial" w:hAnsi="Arial" w:cs="Arial"/>
          <w:szCs w:val="22"/>
        </w:rPr>
        <w:t xml:space="preserve"> apod.), o jejímž výsledku bude </w:t>
      </w:r>
      <w:r w:rsidR="00D005A5" w:rsidRPr="00483139">
        <w:rPr>
          <w:rFonts w:ascii="Arial" w:hAnsi="Arial" w:cs="Arial"/>
          <w:szCs w:val="22"/>
        </w:rPr>
        <w:t>s</w:t>
      </w:r>
      <w:r w:rsidR="008228A8" w:rsidRPr="00483139">
        <w:rPr>
          <w:rFonts w:ascii="Arial" w:hAnsi="Arial" w:cs="Arial"/>
          <w:szCs w:val="22"/>
        </w:rPr>
        <w:t xml:space="preserve">mluvními stranami sepsán předávací protokol. Zjevné vady </w:t>
      </w:r>
      <w:r w:rsidR="00242648" w:rsidRPr="00483139">
        <w:rPr>
          <w:rFonts w:ascii="Arial" w:hAnsi="Arial" w:cs="Arial"/>
          <w:szCs w:val="22"/>
        </w:rPr>
        <w:t>Poukázek</w:t>
      </w:r>
      <w:r w:rsidR="008228A8" w:rsidRPr="00483139">
        <w:rPr>
          <w:rFonts w:ascii="Arial" w:hAnsi="Arial" w:cs="Arial"/>
          <w:szCs w:val="22"/>
        </w:rPr>
        <w:t xml:space="preserve"> se </w:t>
      </w:r>
      <w:r w:rsidRPr="00483139">
        <w:rPr>
          <w:rFonts w:ascii="Arial" w:hAnsi="Arial" w:cs="Arial"/>
          <w:szCs w:val="22"/>
        </w:rPr>
        <w:t>Objednatel</w:t>
      </w:r>
      <w:r w:rsidR="008228A8" w:rsidRPr="00483139">
        <w:rPr>
          <w:rFonts w:ascii="Arial" w:hAnsi="Arial" w:cs="Arial"/>
          <w:szCs w:val="22"/>
        </w:rPr>
        <w:t xml:space="preserve"> zavazuje </w:t>
      </w:r>
      <w:r w:rsidR="00B44370">
        <w:rPr>
          <w:rFonts w:ascii="Arial" w:hAnsi="Arial" w:cs="Arial"/>
          <w:szCs w:val="22"/>
        </w:rPr>
        <w:t xml:space="preserve">                            </w:t>
      </w:r>
      <w:r w:rsidR="008228A8" w:rsidRPr="00483139">
        <w:rPr>
          <w:rFonts w:ascii="Arial" w:hAnsi="Arial" w:cs="Arial"/>
          <w:szCs w:val="22"/>
        </w:rPr>
        <w:t xml:space="preserve">u </w:t>
      </w:r>
      <w:r w:rsidRPr="00483139">
        <w:rPr>
          <w:rFonts w:ascii="Arial" w:hAnsi="Arial" w:cs="Arial"/>
          <w:szCs w:val="22"/>
        </w:rPr>
        <w:t>Poskytovatel</w:t>
      </w:r>
      <w:r w:rsidR="00242648" w:rsidRPr="00483139">
        <w:rPr>
          <w:rFonts w:ascii="Arial" w:hAnsi="Arial" w:cs="Arial"/>
          <w:szCs w:val="22"/>
        </w:rPr>
        <w:t>e</w:t>
      </w:r>
      <w:r w:rsidR="008228A8" w:rsidRPr="00483139">
        <w:rPr>
          <w:rFonts w:ascii="Arial" w:hAnsi="Arial" w:cs="Arial"/>
          <w:szCs w:val="22"/>
        </w:rPr>
        <w:t xml:space="preserve"> reklamovat okamžitě při </w:t>
      </w:r>
      <w:r w:rsidR="008228A8" w:rsidRPr="00B82367">
        <w:rPr>
          <w:rFonts w:ascii="Arial" w:hAnsi="Arial" w:cs="Arial"/>
          <w:szCs w:val="22"/>
        </w:rPr>
        <w:t xml:space="preserve">převzetí </w:t>
      </w:r>
      <w:r w:rsidR="00242648" w:rsidRPr="00B82367">
        <w:rPr>
          <w:rFonts w:ascii="Arial" w:hAnsi="Arial" w:cs="Arial"/>
          <w:szCs w:val="22"/>
        </w:rPr>
        <w:t>Poukázek</w:t>
      </w:r>
      <w:r w:rsidR="008228A8" w:rsidRPr="00B82367">
        <w:rPr>
          <w:rFonts w:ascii="Arial" w:hAnsi="Arial" w:cs="Arial"/>
          <w:szCs w:val="22"/>
        </w:rPr>
        <w:t xml:space="preserve">. Závěrečnou kontrolu </w:t>
      </w:r>
      <w:r w:rsidR="00F56297" w:rsidRPr="00B82367">
        <w:rPr>
          <w:rFonts w:ascii="Arial" w:hAnsi="Arial" w:cs="Arial"/>
          <w:szCs w:val="22"/>
        </w:rPr>
        <w:t>poskytnutých</w:t>
      </w:r>
      <w:r w:rsidR="008228A8" w:rsidRPr="00B82367">
        <w:rPr>
          <w:rFonts w:ascii="Arial" w:hAnsi="Arial" w:cs="Arial"/>
          <w:szCs w:val="22"/>
        </w:rPr>
        <w:t xml:space="preserve"> </w:t>
      </w:r>
      <w:r w:rsidR="00F155CB" w:rsidRPr="00B82367">
        <w:rPr>
          <w:rFonts w:ascii="Arial" w:hAnsi="Arial" w:cs="Arial"/>
          <w:szCs w:val="22"/>
        </w:rPr>
        <w:t>Pouk</w:t>
      </w:r>
      <w:r w:rsidR="00242648" w:rsidRPr="00B82367">
        <w:rPr>
          <w:rFonts w:ascii="Arial" w:hAnsi="Arial" w:cs="Arial"/>
          <w:szCs w:val="22"/>
        </w:rPr>
        <w:t>ázek</w:t>
      </w:r>
      <w:r w:rsidR="008228A8" w:rsidRPr="00B82367">
        <w:rPr>
          <w:rFonts w:ascii="Arial" w:hAnsi="Arial" w:cs="Arial"/>
          <w:szCs w:val="22"/>
        </w:rPr>
        <w:t xml:space="preserve"> (přesné počty k</w:t>
      </w:r>
      <w:r w:rsidR="00483139">
        <w:rPr>
          <w:rFonts w:ascii="Arial" w:hAnsi="Arial" w:cs="Arial"/>
          <w:szCs w:val="22"/>
        </w:rPr>
        <w:t>usů</w:t>
      </w:r>
      <w:r w:rsidR="008228A8" w:rsidRPr="00B82367">
        <w:rPr>
          <w:rFonts w:ascii="Arial" w:hAnsi="Arial" w:cs="Arial"/>
          <w:szCs w:val="22"/>
        </w:rPr>
        <w:t xml:space="preserve">, zda </w:t>
      </w:r>
      <w:r w:rsidR="00F155CB" w:rsidRPr="00B82367">
        <w:rPr>
          <w:rFonts w:ascii="Arial" w:hAnsi="Arial" w:cs="Arial"/>
          <w:szCs w:val="22"/>
        </w:rPr>
        <w:t>Poukázky</w:t>
      </w:r>
      <w:r w:rsidR="008228A8" w:rsidRPr="00B82367">
        <w:rPr>
          <w:rFonts w:ascii="Arial" w:hAnsi="Arial" w:cs="Arial"/>
          <w:szCs w:val="22"/>
        </w:rPr>
        <w:t xml:space="preserve"> odpovíd</w:t>
      </w:r>
      <w:r w:rsidR="00242648" w:rsidRPr="00B82367">
        <w:rPr>
          <w:rFonts w:ascii="Arial" w:hAnsi="Arial" w:cs="Arial"/>
          <w:szCs w:val="22"/>
        </w:rPr>
        <w:t>ají</w:t>
      </w:r>
      <w:r w:rsidR="008228A8" w:rsidRPr="00B82367">
        <w:rPr>
          <w:rFonts w:ascii="Arial" w:hAnsi="Arial" w:cs="Arial"/>
          <w:szCs w:val="22"/>
        </w:rPr>
        <w:t xml:space="preserve"> stanovené specifikaci apod.) se </w:t>
      </w:r>
      <w:r w:rsidRPr="00B82367">
        <w:rPr>
          <w:rFonts w:ascii="Arial" w:hAnsi="Arial" w:cs="Arial"/>
          <w:szCs w:val="22"/>
        </w:rPr>
        <w:t>Objednatel</w:t>
      </w:r>
      <w:r w:rsidR="008228A8" w:rsidRPr="00B82367">
        <w:rPr>
          <w:rFonts w:ascii="Arial" w:hAnsi="Arial" w:cs="Arial"/>
          <w:szCs w:val="22"/>
        </w:rPr>
        <w:t xml:space="preserve"> zavazuje provést nejpozději do 5 pracovních dnů ode dne převzetí </w:t>
      </w:r>
      <w:r w:rsidR="00277E23" w:rsidRPr="00B82367">
        <w:rPr>
          <w:rFonts w:ascii="Arial" w:hAnsi="Arial" w:cs="Arial"/>
          <w:szCs w:val="22"/>
        </w:rPr>
        <w:t>Poukázek</w:t>
      </w:r>
      <w:r w:rsidR="008228A8" w:rsidRPr="00B82367">
        <w:rPr>
          <w:rFonts w:ascii="Arial" w:hAnsi="Arial" w:cs="Arial"/>
          <w:szCs w:val="22"/>
        </w:rPr>
        <w:t xml:space="preserve"> na základě předávacího protokolu dle přechozí věty. Pokud </w:t>
      </w:r>
      <w:r w:rsidR="00483139">
        <w:rPr>
          <w:rFonts w:ascii="Arial" w:hAnsi="Arial" w:cs="Arial"/>
          <w:szCs w:val="22"/>
        </w:rPr>
        <w:t>Poukázky</w:t>
      </w:r>
      <w:r w:rsidR="008228A8" w:rsidRPr="00B82367">
        <w:rPr>
          <w:rFonts w:ascii="Arial" w:hAnsi="Arial" w:cs="Arial"/>
          <w:szCs w:val="22"/>
        </w:rPr>
        <w:t xml:space="preserve"> nebud</w:t>
      </w:r>
      <w:r w:rsidR="00483139">
        <w:rPr>
          <w:rFonts w:ascii="Arial" w:hAnsi="Arial" w:cs="Arial"/>
          <w:szCs w:val="22"/>
        </w:rPr>
        <w:t>ou</w:t>
      </w:r>
      <w:r w:rsidR="008228A8" w:rsidRPr="00B82367">
        <w:rPr>
          <w:rFonts w:ascii="Arial" w:hAnsi="Arial" w:cs="Arial"/>
          <w:szCs w:val="22"/>
        </w:rPr>
        <w:t xml:space="preserve"> odpovídat </w:t>
      </w:r>
      <w:r w:rsidR="00483139">
        <w:rPr>
          <w:rFonts w:ascii="Arial" w:hAnsi="Arial" w:cs="Arial"/>
          <w:szCs w:val="22"/>
        </w:rPr>
        <w:t>dílčí smlouvě (</w:t>
      </w:r>
      <w:r w:rsidR="008228A8" w:rsidRPr="00B82367">
        <w:rPr>
          <w:rFonts w:ascii="Arial" w:hAnsi="Arial" w:cs="Arial"/>
          <w:szCs w:val="22"/>
        </w:rPr>
        <w:t>objednávce</w:t>
      </w:r>
      <w:r w:rsidR="00483139">
        <w:rPr>
          <w:rFonts w:ascii="Arial" w:hAnsi="Arial" w:cs="Arial"/>
          <w:szCs w:val="22"/>
        </w:rPr>
        <w:t>)</w:t>
      </w:r>
      <w:r w:rsidR="008228A8" w:rsidRPr="00B82367">
        <w:rPr>
          <w:rFonts w:ascii="Arial" w:hAnsi="Arial" w:cs="Arial"/>
          <w:szCs w:val="22"/>
        </w:rPr>
        <w:t xml:space="preserve"> </w:t>
      </w:r>
      <w:r w:rsidRPr="00B82367">
        <w:rPr>
          <w:rFonts w:ascii="Arial" w:hAnsi="Arial" w:cs="Arial"/>
          <w:szCs w:val="22"/>
        </w:rPr>
        <w:t>Objednatel</w:t>
      </w:r>
      <w:r w:rsidR="00277E23" w:rsidRPr="00B82367">
        <w:rPr>
          <w:rFonts w:ascii="Arial" w:hAnsi="Arial" w:cs="Arial"/>
          <w:szCs w:val="22"/>
        </w:rPr>
        <w:t>e</w:t>
      </w:r>
      <w:r w:rsidR="008228A8" w:rsidRPr="00B82367">
        <w:rPr>
          <w:rFonts w:ascii="Arial" w:hAnsi="Arial" w:cs="Arial"/>
          <w:szCs w:val="22"/>
        </w:rPr>
        <w:t xml:space="preserve">, má </w:t>
      </w:r>
      <w:r w:rsidRPr="00B82367">
        <w:rPr>
          <w:rFonts w:ascii="Arial" w:hAnsi="Arial" w:cs="Arial"/>
          <w:szCs w:val="22"/>
        </w:rPr>
        <w:t>Objednatel</w:t>
      </w:r>
      <w:r w:rsidR="008228A8" w:rsidRPr="00B82367">
        <w:rPr>
          <w:rFonts w:ascii="Arial" w:hAnsi="Arial" w:cs="Arial"/>
          <w:szCs w:val="22"/>
        </w:rPr>
        <w:t xml:space="preserve"> právo dodatečně rozporovat převzetí </w:t>
      </w:r>
      <w:r w:rsidR="00277E23" w:rsidRPr="00B82367">
        <w:rPr>
          <w:rFonts w:ascii="Arial" w:hAnsi="Arial" w:cs="Arial"/>
          <w:szCs w:val="22"/>
        </w:rPr>
        <w:t>Poukázek</w:t>
      </w:r>
      <w:r w:rsidR="008228A8" w:rsidRPr="00B82367">
        <w:rPr>
          <w:rFonts w:ascii="Arial" w:hAnsi="Arial" w:cs="Arial"/>
          <w:szCs w:val="22"/>
        </w:rPr>
        <w:t xml:space="preserve"> a nepřevzít vadnou část </w:t>
      </w:r>
      <w:r w:rsidR="00277E23" w:rsidRPr="00B82367">
        <w:rPr>
          <w:rFonts w:ascii="Arial" w:hAnsi="Arial" w:cs="Arial"/>
          <w:szCs w:val="22"/>
        </w:rPr>
        <w:t>plnění</w:t>
      </w:r>
      <w:r w:rsidR="008228A8" w:rsidRPr="00B82367">
        <w:rPr>
          <w:rFonts w:ascii="Arial" w:hAnsi="Arial" w:cs="Arial"/>
          <w:szCs w:val="22"/>
        </w:rPr>
        <w:t xml:space="preserve">. </w:t>
      </w:r>
      <w:r w:rsidR="00140084">
        <w:rPr>
          <w:rFonts w:ascii="Arial" w:hAnsi="Arial" w:cs="Arial"/>
          <w:szCs w:val="22"/>
        </w:rPr>
        <w:t xml:space="preserve">                 </w:t>
      </w:r>
      <w:r w:rsidR="008228A8" w:rsidRPr="00B82367">
        <w:rPr>
          <w:rFonts w:ascii="Arial" w:hAnsi="Arial" w:cs="Arial"/>
          <w:szCs w:val="22"/>
        </w:rPr>
        <w:t xml:space="preserve">V případě, že </w:t>
      </w:r>
      <w:r w:rsidRPr="00B82367">
        <w:rPr>
          <w:rFonts w:ascii="Arial" w:hAnsi="Arial" w:cs="Arial"/>
          <w:szCs w:val="22"/>
        </w:rPr>
        <w:t>Objednatel</w:t>
      </w:r>
      <w:r w:rsidR="008228A8" w:rsidRPr="00B82367">
        <w:rPr>
          <w:rFonts w:ascii="Arial" w:hAnsi="Arial" w:cs="Arial"/>
          <w:szCs w:val="22"/>
        </w:rPr>
        <w:t xml:space="preserve"> zjistí vady </w:t>
      </w:r>
      <w:r w:rsidR="00277E23" w:rsidRPr="00B82367">
        <w:rPr>
          <w:rFonts w:ascii="Arial" w:hAnsi="Arial" w:cs="Arial"/>
          <w:szCs w:val="22"/>
        </w:rPr>
        <w:t>Poukázek</w:t>
      </w:r>
      <w:r w:rsidR="008228A8" w:rsidRPr="00B82367">
        <w:rPr>
          <w:rFonts w:ascii="Arial" w:hAnsi="Arial" w:cs="Arial"/>
          <w:szCs w:val="22"/>
        </w:rPr>
        <w:t xml:space="preserve"> po je</w:t>
      </w:r>
      <w:r w:rsidR="00277E23" w:rsidRPr="00B82367">
        <w:rPr>
          <w:rFonts w:ascii="Arial" w:hAnsi="Arial" w:cs="Arial"/>
          <w:szCs w:val="22"/>
        </w:rPr>
        <w:t>jich</w:t>
      </w:r>
      <w:r w:rsidR="008228A8" w:rsidRPr="00B82367">
        <w:rPr>
          <w:rFonts w:ascii="Arial" w:hAnsi="Arial" w:cs="Arial"/>
          <w:szCs w:val="22"/>
        </w:rPr>
        <w:t xml:space="preserve"> převzetí, zavazuje se tyto vady bez zbytečného odkladu reklamovat u </w:t>
      </w:r>
      <w:r w:rsidRPr="00B82367">
        <w:rPr>
          <w:rFonts w:ascii="Arial" w:hAnsi="Arial" w:cs="Arial"/>
          <w:szCs w:val="22"/>
        </w:rPr>
        <w:t>Poskytovatel</w:t>
      </w:r>
      <w:r w:rsidR="003B19E3" w:rsidRPr="00B82367">
        <w:rPr>
          <w:rFonts w:ascii="Arial" w:hAnsi="Arial" w:cs="Arial"/>
          <w:szCs w:val="22"/>
        </w:rPr>
        <w:t>e</w:t>
      </w:r>
      <w:r w:rsidR="008228A8" w:rsidRPr="00B82367">
        <w:rPr>
          <w:rFonts w:ascii="Arial" w:hAnsi="Arial" w:cs="Arial"/>
          <w:szCs w:val="22"/>
        </w:rPr>
        <w:t xml:space="preserve">. </w:t>
      </w:r>
      <w:r w:rsidRPr="00B82367">
        <w:rPr>
          <w:rFonts w:ascii="Arial" w:hAnsi="Arial" w:cs="Arial"/>
          <w:szCs w:val="22"/>
        </w:rPr>
        <w:t>Objednatel</w:t>
      </w:r>
      <w:r w:rsidR="008228A8" w:rsidRPr="00B82367">
        <w:rPr>
          <w:rFonts w:ascii="Arial" w:hAnsi="Arial" w:cs="Arial"/>
          <w:szCs w:val="22"/>
        </w:rPr>
        <w:t xml:space="preserve"> se zavazuje závady </w:t>
      </w:r>
      <w:r w:rsidR="00F155CB" w:rsidRPr="00B82367">
        <w:rPr>
          <w:rFonts w:ascii="Arial" w:hAnsi="Arial" w:cs="Arial"/>
          <w:szCs w:val="22"/>
        </w:rPr>
        <w:t>Poukáz</w:t>
      </w:r>
      <w:r w:rsidR="003B19E3" w:rsidRPr="00B82367">
        <w:rPr>
          <w:rFonts w:ascii="Arial" w:hAnsi="Arial" w:cs="Arial"/>
          <w:szCs w:val="22"/>
        </w:rPr>
        <w:t>ek</w:t>
      </w:r>
      <w:r w:rsidR="008228A8" w:rsidRPr="00B82367">
        <w:rPr>
          <w:rFonts w:ascii="Arial" w:hAnsi="Arial" w:cs="Arial"/>
          <w:szCs w:val="22"/>
        </w:rPr>
        <w:t xml:space="preserve"> reklamovat u </w:t>
      </w:r>
      <w:r w:rsidRPr="00B82367">
        <w:rPr>
          <w:rFonts w:ascii="Arial" w:hAnsi="Arial" w:cs="Arial"/>
          <w:szCs w:val="22"/>
        </w:rPr>
        <w:t>Poskytovatel</w:t>
      </w:r>
      <w:r w:rsidR="003B19E3" w:rsidRPr="00B82367">
        <w:rPr>
          <w:rFonts w:ascii="Arial" w:hAnsi="Arial" w:cs="Arial"/>
          <w:szCs w:val="22"/>
        </w:rPr>
        <w:t>e</w:t>
      </w:r>
      <w:r w:rsidR="008228A8" w:rsidRPr="00B82367">
        <w:rPr>
          <w:rFonts w:ascii="Arial" w:hAnsi="Arial" w:cs="Arial"/>
          <w:szCs w:val="22"/>
        </w:rPr>
        <w:t xml:space="preserve"> na základě zápisu „Protokol o reklamaci kvality“ anebo jiného písemného zápisu o reklamaci, ve kterém </w:t>
      </w:r>
      <w:r w:rsidR="002F550E" w:rsidRPr="00B82367">
        <w:rPr>
          <w:rFonts w:ascii="Arial" w:hAnsi="Arial" w:cs="Arial"/>
          <w:szCs w:val="22"/>
        </w:rPr>
        <w:t>s</w:t>
      </w:r>
      <w:r w:rsidR="008228A8" w:rsidRPr="00B82367">
        <w:rPr>
          <w:rFonts w:ascii="Arial" w:hAnsi="Arial" w:cs="Arial"/>
          <w:szCs w:val="22"/>
        </w:rPr>
        <w:t>mluvní strany popíš</w:t>
      </w:r>
      <w:r w:rsidR="00483139">
        <w:rPr>
          <w:rFonts w:ascii="Arial" w:hAnsi="Arial" w:cs="Arial"/>
          <w:szCs w:val="22"/>
        </w:rPr>
        <w:t>ou</w:t>
      </w:r>
      <w:r w:rsidR="008228A8" w:rsidRPr="00B82367">
        <w:rPr>
          <w:rFonts w:ascii="Arial" w:hAnsi="Arial" w:cs="Arial"/>
          <w:szCs w:val="22"/>
        </w:rPr>
        <w:t xml:space="preserve"> závady </w:t>
      </w:r>
      <w:r w:rsidR="00F155CB" w:rsidRPr="00B82367">
        <w:rPr>
          <w:rFonts w:ascii="Arial" w:hAnsi="Arial" w:cs="Arial"/>
          <w:szCs w:val="22"/>
        </w:rPr>
        <w:t>Poukázky</w:t>
      </w:r>
      <w:r w:rsidR="008228A8" w:rsidRPr="00B82367">
        <w:rPr>
          <w:rFonts w:ascii="Arial" w:hAnsi="Arial" w:cs="Arial"/>
          <w:szCs w:val="22"/>
        </w:rPr>
        <w:t xml:space="preserve">, číslo faktury, případně potvrzení o převzetí </w:t>
      </w:r>
      <w:r w:rsidR="00F155CB" w:rsidRPr="00B82367">
        <w:rPr>
          <w:rFonts w:ascii="Arial" w:hAnsi="Arial" w:cs="Arial"/>
          <w:szCs w:val="22"/>
        </w:rPr>
        <w:t>Poukázky</w:t>
      </w:r>
      <w:r w:rsidR="008228A8" w:rsidRPr="00B82367">
        <w:rPr>
          <w:rFonts w:ascii="Arial" w:hAnsi="Arial" w:cs="Arial"/>
          <w:szCs w:val="22"/>
        </w:rPr>
        <w:t xml:space="preserve"> </w:t>
      </w:r>
      <w:r w:rsidRPr="00B82367">
        <w:rPr>
          <w:rFonts w:ascii="Arial" w:hAnsi="Arial" w:cs="Arial"/>
          <w:szCs w:val="22"/>
        </w:rPr>
        <w:t>Objednatel</w:t>
      </w:r>
      <w:r w:rsidR="003B19E3" w:rsidRPr="00B82367">
        <w:rPr>
          <w:rFonts w:ascii="Arial" w:hAnsi="Arial" w:cs="Arial"/>
          <w:szCs w:val="22"/>
        </w:rPr>
        <w:t>e</w:t>
      </w:r>
      <w:r w:rsidR="008228A8" w:rsidRPr="00B82367">
        <w:rPr>
          <w:rFonts w:ascii="Arial" w:hAnsi="Arial" w:cs="Arial"/>
          <w:szCs w:val="22"/>
        </w:rPr>
        <w:t xml:space="preserve">m. </w:t>
      </w:r>
      <w:r w:rsidR="00560191" w:rsidRPr="00B82367">
        <w:rPr>
          <w:rFonts w:ascii="Arial" w:hAnsi="Arial" w:cs="Arial"/>
          <w:szCs w:val="22"/>
        </w:rPr>
        <w:t>F</w:t>
      </w:r>
      <w:r w:rsidR="00E07F09" w:rsidRPr="00B82367">
        <w:rPr>
          <w:rFonts w:ascii="Arial" w:hAnsi="Arial" w:cs="Arial"/>
          <w:szCs w:val="22"/>
        </w:rPr>
        <w:t>akturován</w:t>
      </w:r>
      <w:r w:rsidR="00597C8C">
        <w:rPr>
          <w:rFonts w:ascii="Arial" w:hAnsi="Arial" w:cs="Arial"/>
          <w:szCs w:val="22"/>
        </w:rPr>
        <w:t>o</w:t>
      </w:r>
      <w:r w:rsidR="00E07F09" w:rsidRPr="00B82367">
        <w:rPr>
          <w:rFonts w:ascii="Arial" w:hAnsi="Arial" w:cs="Arial"/>
          <w:szCs w:val="22"/>
        </w:rPr>
        <w:t xml:space="preserve"> může být jen </w:t>
      </w:r>
      <w:r w:rsidR="003A712A" w:rsidRPr="00B82367">
        <w:rPr>
          <w:rFonts w:ascii="Arial" w:hAnsi="Arial" w:cs="Arial"/>
          <w:szCs w:val="22"/>
        </w:rPr>
        <w:t>poskytnutí</w:t>
      </w:r>
      <w:r w:rsidR="0010779B" w:rsidRPr="00B82367">
        <w:rPr>
          <w:rFonts w:ascii="Arial" w:hAnsi="Arial" w:cs="Arial"/>
          <w:szCs w:val="22"/>
        </w:rPr>
        <w:t xml:space="preserve"> </w:t>
      </w:r>
      <w:r w:rsidR="003B19E3" w:rsidRPr="00B82367">
        <w:rPr>
          <w:rFonts w:ascii="Arial" w:hAnsi="Arial" w:cs="Arial"/>
          <w:szCs w:val="22"/>
        </w:rPr>
        <w:t>Poukázek</w:t>
      </w:r>
      <w:r w:rsidR="0010779B" w:rsidRPr="00B82367">
        <w:rPr>
          <w:rFonts w:ascii="Arial" w:hAnsi="Arial" w:cs="Arial"/>
          <w:szCs w:val="22"/>
        </w:rPr>
        <w:t>, jej</w:t>
      </w:r>
      <w:r w:rsidR="003B19E3" w:rsidRPr="00B82367">
        <w:rPr>
          <w:rFonts w:ascii="Arial" w:hAnsi="Arial" w:cs="Arial"/>
          <w:szCs w:val="22"/>
        </w:rPr>
        <w:t>ich</w:t>
      </w:r>
      <w:r w:rsidR="0010779B" w:rsidRPr="00B82367">
        <w:rPr>
          <w:rFonts w:ascii="Arial" w:hAnsi="Arial" w:cs="Arial"/>
          <w:szCs w:val="22"/>
        </w:rPr>
        <w:t>ž předání a</w:t>
      </w:r>
      <w:r w:rsidR="00186305" w:rsidRPr="00B82367">
        <w:rPr>
          <w:rFonts w:ascii="Arial" w:hAnsi="Arial" w:cs="Arial"/>
          <w:szCs w:val="22"/>
        </w:rPr>
        <w:t> </w:t>
      </w:r>
      <w:r w:rsidR="0010779B" w:rsidRPr="00B82367">
        <w:rPr>
          <w:rFonts w:ascii="Arial" w:hAnsi="Arial" w:cs="Arial"/>
          <w:szCs w:val="22"/>
        </w:rPr>
        <w:t>převzetí je zaznamenáno v předávacím protokol</w:t>
      </w:r>
      <w:r w:rsidR="00AF0CF7" w:rsidRPr="00B82367">
        <w:rPr>
          <w:rFonts w:ascii="Arial" w:hAnsi="Arial" w:cs="Arial"/>
          <w:szCs w:val="22"/>
        </w:rPr>
        <w:t>u</w:t>
      </w:r>
      <w:r w:rsidR="00560191" w:rsidRPr="00B82367">
        <w:rPr>
          <w:rFonts w:ascii="Arial" w:hAnsi="Arial" w:cs="Arial"/>
          <w:szCs w:val="22"/>
        </w:rPr>
        <w:t xml:space="preserve"> a u n</w:t>
      </w:r>
      <w:r w:rsidR="003B19E3" w:rsidRPr="00B82367">
        <w:rPr>
          <w:rFonts w:ascii="Arial" w:hAnsi="Arial" w:cs="Arial"/>
          <w:szCs w:val="22"/>
        </w:rPr>
        <w:t>ich</w:t>
      </w:r>
      <w:r w:rsidR="00560191" w:rsidRPr="00B82367">
        <w:rPr>
          <w:rFonts w:ascii="Arial" w:hAnsi="Arial" w:cs="Arial"/>
          <w:szCs w:val="22"/>
        </w:rPr>
        <w:t xml:space="preserve">ž nebylo </w:t>
      </w:r>
      <w:r w:rsidRPr="00B82367">
        <w:rPr>
          <w:rFonts w:ascii="Arial" w:hAnsi="Arial" w:cs="Arial"/>
          <w:szCs w:val="22"/>
        </w:rPr>
        <w:t>Objednatel</w:t>
      </w:r>
      <w:r w:rsidR="003B19E3" w:rsidRPr="00B82367">
        <w:rPr>
          <w:rFonts w:ascii="Arial" w:hAnsi="Arial" w:cs="Arial"/>
          <w:szCs w:val="22"/>
        </w:rPr>
        <w:t>e</w:t>
      </w:r>
      <w:r w:rsidR="00560191" w:rsidRPr="00B82367">
        <w:rPr>
          <w:rFonts w:ascii="Arial" w:hAnsi="Arial" w:cs="Arial"/>
          <w:szCs w:val="22"/>
        </w:rPr>
        <w:t xml:space="preserve">m převzetí ani dodatečně dle tohoto </w:t>
      </w:r>
      <w:r w:rsidR="00483139">
        <w:rPr>
          <w:rFonts w:ascii="Arial" w:hAnsi="Arial" w:cs="Arial"/>
          <w:szCs w:val="22"/>
        </w:rPr>
        <w:t>bodu</w:t>
      </w:r>
      <w:r w:rsidR="00560191" w:rsidRPr="00B82367">
        <w:rPr>
          <w:rFonts w:ascii="Arial" w:hAnsi="Arial" w:cs="Arial"/>
          <w:szCs w:val="22"/>
        </w:rPr>
        <w:t xml:space="preserve"> této </w:t>
      </w:r>
      <w:r w:rsidR="00483139">
        <w:rPr>
          <w:rFonts w:ascii="Arial" w:hAnsi="Arial" w:cs="Arial"/>
          <w:szCs w:val="22"/>
        </w:rPr>
        <w:t xml:space="preserve">Rámcové </w:t>
      </w:r>
      <w:r w:rsidR="00186305" w:rsidRPr="00B82367">
        <w:rPr>
          <w:rFonts w:ascii="Arial" w:hAnsi="Arial" w:cs="Arial"/>
          <w:szCs w:val="22"/>
        </w:rPr>
        <w:t xml:space="preserve">dohody </w:t>
      </w:r>
      <w:r w:rsidR="00560191" w:rsidRPr="00B82367">
        <w:rPr>
          <w:rFonts w:ascii="Arial" w:hAnsi="Arial" w:cs="Arial"/>
          <w:szCs w:val="22"/>
        </w:rPr>
        <w:t>rozpozorováno</w:t>
      </w:r>
      <w:r w:rsidR="00E07F09" w:rsidRPr="00B82367">
        <w:rPr>
          <w:rFonts w:ascii="Arial" w:hAnsi="Arial" w:cs="Arial"/>
          <w:szCs w:val="22"/>
        </w:rPr>
        <w:t>.</w:t>
      </w:r>
    </w:p>
    <w:p w14:paraId="1DA22E60" w14:textId="5BE5C8FA" w:rsidR="00B82367" w:rsidRPr="00D005A5" w:rsidRDefault="00737161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D005A5">
        <w:rPr>
          <w:rFonts w:ascii="Arial" w:hAnsi="Arial" w:cs="Arial"/>
          <w:szCs w:val="22"/>
        </w:rPr>
        <w:t>Ú</w:t>
      </w:r>
      <w:r w:rsidR="0010779B" w:rsidRPr="00D005A5">
        <w:rPr>
          <w:rFonts w:ascii="Arial" w:hAnsi="Arial" w:cs="Arial"/>
          <w:szCs w:val="22"/>
        </w:rPr>
        <w:t xml:space="preserve">hrada </w:t>
      </w:r>
      <w:r w:rsidR="00E07F09" w:rsidRPr="00D005A5">
        <w:rPr>
          <w:rFonts w:ascii="Arial" w:hAnsi="Arial" w:cs="Arial"/>
          <w:szCs w:val="22"/>
        </w:rPr>
        <w:t>cen</w:t>
      </w:r>
      <w:r w:rsidR="0010779B" w:rsidRPr="00D005A5">
        <w:rPr>
          <w:rFonts w:ascii="Arial" w:hAnsi="Arial" w:cs="Arial"/>
          <w:szCs w:val="22"/>
        </w:rPr>
        <w:t>y</w:t>
      </w:r>
      <w:r w:rsidR="00E07F09" w:rsidRPr="00D005A5">
        <w:rPr>
          <w:rFonts w:ascii="Arial" w:hAnsi="Arial" w:cs="Arial"/>
          <w:szCs w:val="22"/>
        </w:rPr>
        <w:t xml:space="preserve"> bude </w:t>
      </w:r>
      <w:r w:rsidR="0010779B" w:rsidRPr="00D005A5">
        <w:rPr>
          <w:rFonts w:ascii="Arial" w:hAnsi="Arial" w:cs="Arial"/>
          <w:szCs w:val="22"/>
        </w:rPr>
        <w:t xml:space="preserve">prováděna </w:t>
      </w:r>
      <w:r w:rsidR="00E07F09" w:rsidRPr="00D005A5">
        <w:rPr>
          <w:rFonts w:ascii="Arial" w:hAnsi="Arial" w:cs="Arial"/>
          <w:szCs w:val="22"/>
        </w:rPr>
        <w:t xml:space="preserve">na základě </w:t>
      </w:r>
      <w:r w:rsidR="003E45CA" w:rsidRPr="00D005A5">
        <w:rPr>
          <w:rFonts w:ascii="Arial" w:hAnsi="Arial" w:cs="Arial"/>
          <w:szCs w:val="22"/>
        </w:rPr>
        <w:t>samostatných</w:t>
      </w:r>
      <w:r w:rsidR="007E6E4E" w:rsidRPr="00D005A5">
        <w:rPr>
          <w:rFonts w:ascii="Arial" w:hAnsi="Arial" w:cs="Arial"/>
          <w:szCs w:val="22"/>
        </w:rPr>
        <w:t xml:space="preserve"> daňových </w:t>
      </w:r>
      <w:r w:rsidR="003E45CA" w:rsidRPr="00D005A5">
        <w:rPr>
          <w:rFonts w:ascii="Arial" w:hAnsi="Arial" w:cs="Arial"/>
          <w:szCs w:val="22"/>
        </w:rPr>
        <w:t xml:space="preserve">či účetních </w:t>
      </w:r>
      <w:r w:rsidR="007E6E4E" w:rsidRPr="00D005A5">
        <w:rPr>
          <w:rFonts w:ascii="Arial" w:hAnsi="Arial" w:cs="Arial"/>
          <w:szCs w:val="22"/>
        </w:rPr>
        <w:t xml:space="preserve">dokladů </w:t>
      </w:r>
      <w:r w:rsidR="003E45CA" w:rsidRPr="00D005A5">
        <w:rPr>
          <w:rFonts w:ascii="Arial" w:hAnsi="Arial" w:cs="Arial"/>
          <w:szCs w:val="22"/>
        </w:rPr>
        <w:t>(dále jen „</w:t>
      </w:r>
      <w:r w:rsidR="003E45CA" w:rsidRPr="00D005A5">
        <w:rPr>
          <w:rFonts w:ascii="Arial" w:hAnsi="Arial" w:cs="Arial"/>
          <w:i/>
          <w:iCs/>
          <w:szCs w:val="22"/>
        </w:rPr>
        <w:t>faktur</w:t>
      </w:r>
      <w:r w:rsidR="0010779B" w:rsidRPr="00D005A5">
        <w:rPr>
          <w:rFonts w:ascii="Arial" w:hAnsi="Arial" w:cs="Arial"/>
          <w:i/>
          <w:iCs/>
          <w:szCs w:val="22"/>
        </w:rPr>
        <w:t>a</w:t>
      </w:r>
      <w:r w:rsidR="003E45CA" w:rsidRPr="00D005A5">
        <w:rPr>
          <w:rFonts w:ascii="Arial" w:hAnsi="Arial" w:cs="Arial"/>
          <w:szCs w:val="22"/>
        </w:rPr>
        <w:t xml:space="preserve">“) </w:t>
      </w:r>
      <w:r w:rsidR="007E6E4E" w:rsidRPr="00D005A5">
        <w:rPr>
          <w:rFonts w:ascii="Arial" w:hAnsi="Arial" w:cs="Arial"/>
          <w:szCs w:val="22"/>
        </w:rPr>
        <w:t xml:space="preserve">vystavených </w:t>
      </w:r>
      <w:r w:rsidR="00CA3515" w:rsidRPr="00D005A5">
        <w:rPr>
          <w:rFonts w:ascii="Arial" w:hAnsi="Arial" w:cs="Arial"/>
          <w:szCs w:val="22"/>
        </w:rPr>
        <w:t>Poskytovatel</w:t>
      </w:r>
      <w:r w:rsidR="001521AF" w:rsidRPr="00D005A5">
        <w:rPr>
          <w:rFonts w:ascii="Arial" w:hAnsi="Arial" w:cs="Arial"/>
          <w:szCs w:val="22"/>
        </w:rPr>
        <w:t>e</w:t>
      </w:r>
      <w:r w:rsidR="00E07F09" w:rsidRPr="00D005A5">
        <w:rPr>
          <w:rFonts w:ascii="Arial" w:hAnsi="Arial" w:cs="Arial"/>
          <w:szCs w:val="22"/>
        </w:rPr>
        <w:t>m</w:t>
      </w:r>
      <w:r w:rsidR="007E6E4E" w:rsidRPr="00D005A5">
        <w:rPr>
          <w:rFonts w:ascii="Arial" w:hAnsi="Arial" w:cs="Arial"/>
          <w:szCs w:val="22"/>
        </w:rPr>
        <w:t xml:space="preserve"> s lhůtou splatnosti</w:t>
      </w:r>
      <w:r w:rsidR="00E83069" w:rsidRPr="00D005A5">
        <w:rPr>
          <w:rFonts w:ascii="Arial" w:hAnsi="Arial" w:cs="Arial"/>
          <w:szCs w:val="22"/>
        </w:rPr>
        <w:t xml:space="preserve"> </w:t>
      </w:r>
      <w:r w:rsidR="007E6E4E" w:rsidRPr="00D005A5">
        <w:rPr>
          <w:rFonts w:ascii="Arial" w:hAnsi="Arial" w:cs="Arial"/>
          <w:szCs w:val="22"/>
        </w:rPr>
        <w:t xml:space="preserve">30 </w:t>
      </w:r>
      <w:r w:rsidR="003E45CA" w:rsidRPr="00D005A5">
        <w:rPr>
          <w:rFonts w:ascii="Arial" w:hAnsi="Arial" w:cs="Arial"/>
          <w:szCs w:val="22"/>
        </w:rPr>
        <w:t xml:space="preserve">kalendářních </w:t>
      </w:r>
      <w:r w:rsidR="007E6E4E" w:rsidRPr="00D005A5">
        <w:rPr>
          <w:rFonts w:ascii="Arial" w:hAnsi="Arial" w:cs="Arial"/>
          <w:szCs w:val="22"/>
        </w:rPr>
        <w:t>dnů od</w:t>
      </w:r>
      <w:r w:rsidR="0010779B" w:rsidRPr="00D005A5">
        <w:rPr>
          <w:rFonts w:ascii="Arial" w:hAnsi="Arial" w:cs="Arial"/>
          <w:szCs w:val="22"/>
        </w:rPr>
        <w:t>e dne prokazatelného</w:t>
      </w:r>
      <w:r w:rsidR="007E6E4E" w:rsidRPr="00D005A5">
        <w:rPr>
          <w:rFonts w:ascii="Arial" w:hAnsi="Arial" w:cs="Arial"/>
          <w:szCs w:val="22"/>
        </w:rPr>
        <w:t xml:space="preserve"> doručení faktury</w:t>
      </w:r>
      <w:r w:rsidR="00C3539F">
        <w:rPr>
          <w:rFonts w:ascii="Arial" w:hAnsi="Arial" w:cs="Arial"/>
          <w:szCs w:val="22"/>
        </w:rPr>
        <w:t xml:space="preserve"> na adresu pracoviště, které bude uvedeno v dílčí smlouvě (objednávce)</w:t>
      </w:r>
      <w:r w:rsidR="007E6E4E" w:rsidRPr="00D005A5">
        <w:rPr>
          <w:rFonts w:ascii="Arial" w:hAnsi="Arial" w:cs="Arial"/>
          <w:szCs w:val="22"/>
        </w:rPr>
        <w:t>.</w:t>
      </w:r>
      <w:r w:rsidR="002B0F0F" w:rsidRPr="00D005A5">
        <w:rPr>
          <w:rFonts w:ascii="Arial" w:hAnsi="Arial" w:cs="Arial"/>
          <w:szCs w:val="22"/>
        </w:rPr>
        <w:t xml:space="preserve"> Splatnost faktur doručených </w:t>
      </w:r>
      <w:r w:rsidR="00CA3515" w:rsidRPr="00D005A5">
        <w:rPr>
          <w:rFonts w:ascii="Arial" w:hAnsi="Arial" w:cs="Arial"/>
          <w:szCs w:val="22"/>
        </w:rPr>
        <w:t>Objednatel</w:t>
      </w:r>
      <w:r w:rsidR="001521AF" w:rsidRPr="00D005A5">
        <w:rPr>
          <w:rFonts w:ascii="Arial" w:hAnsi="Arial" w:cs="Arial"/>
          <w:szCs w:val="22"/>
        </w:rPr>
        <w:t>em</w:t>
      </w:r>
      <w:r w:rsidR="002B0F0F" w:rsidRPr="00D005A5">
        <w:rPr>
          <w:rFonts w:ascii="Arial" w:hAnsi="Arial" w:cs="Arial"/>
          <w:szCs w:val="22"/>
        </w:rPr>
        <w:t xml:space="preserve"> od 11. prosince do 31. ledna následujícího roku bude </w:t>
      </w:r>
      <w:r w:rsidR="00D735AC" w:rsidRPr="00D005A5">
        <w:rPr>
          <w:rFonts w:ascii="Arial" w:hAnsi="Arial" w:cs="Arial"/>
          <w:szCs w:val="22"/>
        </w:rPr>
        <w:t>60 kalendářních dnů</w:t>
      </w:r>
      <w:r w:rsidR="002B0F0F" w:rsidRPr="00D005A5">
        <w:rPr>
          <w:rFonts w:ascii="Arial" w:hAnsi="Arial" w:cs="Arial"/>
          <w:szCs w:val="22"/>
        </w:rPr>
        <w:t>.</w:t>
      </w:r>
      <w:r w:rsidR="00D005A5" w:rsidRPr="00D005A5">
        <w:rPr>
          <w:rFonts w:ascii="Arial" w:hAnsi="Arial" w:cs="Arial"/>
          <w:szCs w:val="22"/>
        </w:rPr>
        <w:t xml:space="preserve"> Úhrada ceny bude probíhat bezhotovostně výhradně v českých korunách (Kč) a rovněž veškeré cenové údaje budou uváděny v Kč.</w:t>
      </w:r>
    </w:p>
    <w:p w14:paraId="411DA674" w14:textId="156AC2BB" w:rsidR="00B82367" w:rsidRDefault="007E6E4E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Faktury musí obsahovat veškeré náležitosti daňového </w:t>
      </w:r>
      <w:r w:rsidR="003E45CA" w:rsidRPr="00B82367">
        <w:rPr>
          <w:rFonts w:ascii="Arial" w:hAnsi="Arial" w:cs="Arial"/>
          <w:szCs w:val="22"/>
        </w:rPr>
        <w:t xml:space="preserve">či účetního </w:t>
      </w:r>
      <w:r w:rsidRPr="00B82367">
        <w:rPr>
          <w:rFonts w:ascii="Arial" w:hAnsi="Arial" w:cs="Arial"/>
          <w:szCs w:val="22"/>
        </w:rPr>
        <w:t xml:space="preserve">dokladu podle </w:t>
      </w:r>
      <w:r w:rsidR="003E45CA" w:rsidRPr="00B82367">
        <w:rPr>
          <w:rFonts w:ascii="Arial" w:hAnsi="Arial" w:cs="Arial"/>
          <w:szCs w:val="22"/>
        </w:rPr>
        <w:t>platných a</w:t>
      </w:r>
      <w:r w:rsidR="00D73FB3" w:rsidRPr="00B82367">
        <w:rPr>
          <w:rFonts w:ascii="Arial" w:hAnsi="Arial" w:cs="Arial"/>
          <w:szCs w:val="22"/>
        </w:rPr>
        <w:t> </w:t>
      </w:r>
      <w:r w:rsidR="003E45CA" w:rsidRPr="00B82367">
        <w:rPr>
          <w:rFonts w:ascii="Arial" w:hAnsi="Arial" w:cs="Arial"/>
          <w:szCs w:val="22"/>
        </w:rPr>
        <w:t>účinných právních</w:t>
      </w:r>
      <w:r w:rsidRPr="00B82367">
        <w:rPr>
          <w:rFonts w:ascii="Arial" w:hAnsi="Arial" w:cs="Arial"/>
          <w:szCs w:val="22"/>
        </w:rPr>
        <w:t xml:space="preserve"> předpisů</w:t>
      </w:r>
      <w:r w:rsidR="00270B60">
        <w:rPr>
          <w:rFonts w:ascii="Arial" w:hAnsi="Arial" w:cs="Arial"/>
          <w:szCs w:val="22"/>
        </w:rPr>
        <w:t xml:space="preserve"> České republiky</w:t>
      </w:r>
      <w:r w:rsidRPr="00B82367">
        <w:rPr>
          <w:rFonts w:ascii="Arial" w:hAnsi="Arial" w:cs="Arial"/>
          <w:szCs w:val="22"/>
        </w:rPr>
        <w:t xml:space="preserve"> a jejich nedílnou součástí musí </w:t>
      </w:r>
      <w:r w:rsidRPr="00B82367">
        <w:rPr>
          <w:rFonts w:ascii="Arial" w:hAnsi="Arial" w:cs="Arial"/>
          <w:szCs w:val="22"/>
        </w:rPr>
        <w:lastRenderedPageBreak/>
        <w:t>být</w:t>
      </w:r>
      <w:r w:rsidR="00C645B3" w:rsidRPr="00B82367">
        <w:rPr>
          <w:rFonts w:ascii="Arial" w:hAnsi="Arial" w:cs="Arial"/>
          <w:szCs w:val="22"/>
        </w:rPr>
        <w:t xml:space="preserve"> kopie</w:t>
      </w:r>
      <w:r w:rsidR="0010779B" w:rsidRPr="00B82367">
        <w:rPr>
          <w:rFonts w:ascii="Arial" w:hAnsi="Arial" w:cs="Arial"/>
          <w:szCs w:val="22"/>
        </w:rPr>
        <w:t xml:space="preserve"> předávacího protokolu</w:t>
      </w:r>
      <w:r w:rsidRPr="00B82367">
        <w:rPr>
          <w:rFonts w:ascii="Arial" w:hAnsi="Arial" w:cs="Arial"/>
          <w:szCs w:val="22"/>
        </w:rPr>
        <w:t xml:space="preserve"> </w:t>
      </w:r>
      <w:r w:rsidR="0010779B" w:rsidRPr="00B82367">
        <w:rPr>
          <w:rFonts w:ascii="Arial" w:hAnsi="Arial" w:cs="Arial"/>
          <w:szCs w:val="22"/>
        </w:rPr>
        <w:t xml:space="preserve">potvrzujícího předání </w:t>
      </w:r>
      <w:r w:rsidR="00AF0CF7" w:rsidRPr="00B82367">
        <w:rPr>
          <w:rFonts w:ascii="Arial" w:hAnsi="Arial" w:cs="Arial"/>
          <w:szCs w:val="22"/>
        </w:rPr>
        <w:t>fakturovan</w:t>
      </w:r>
      <w:r w:rsidR="001521AF" w:rsidRPr="00B82367">
        <w:rPr>
          <w:rFonts w:ascii="Arial" w:hAnsi="Arial" w:cs="Arial"/>
          <w:szCs w:val="22"/>
        </w:rPr>
        <w:t>ých</w:t>
      </w:r>
      <w:r w:rsidR="00AF0CF7" w:rsidRPr="00B82367">
        <w:rPr>
          <w:rFonts w:ascii="Arial" w:hAnsi="Arial" w:cs="Arial"/>
          <w:szCs w:val="22"/>
        </w:rPr>
        <w:t xml:space="preserve"> </w:t>
      </w:r>
      <w:r w:rsidR="001521AF" w:rsidRPr="00B82367">
        <w:rPr>
          <w:rFonts w:ascii="Arial" w:hAnsi="Arial" w:cs="Arial"/>
          <w:szCs w:val="22"/>
        </w:rPr>
        <w:t>Poukázek</w:t>
      </w:r>
      <w:r w:rsidR="00AF0CF7" w:rsidRPr="00B82367">
        <w:rPr>
          <w:rFonts w:ascii="Arial" w:hAnsi="Arial" w:cs="Arial"/>
          <w:szCs w:val="22"/>
        </w:rPr>
        <w:t xml:space="preserve"> </w:t>
      </w:r>
      <w:r w:rsidR="00CA3515" w:rsidRPr="00B82367">
        <w:rPr>
          <w:rFonts w:ascii="Arial" w:hAnsi="Arial" w:cs="Arial"/>
          <w:szCs w:val="22"/>
        </w:rPr>
        <w:t>Poskytovatel</w:t>
      </w:r>
      <w:r w:rsidR="001521AF" w:rsidRPr="00B82367">
        <w:rPr>
          <w:rFonts w:ascii="Arial" w:hAnsi="Arial" w:cs="Arial"/>
          <w:szCs w:val="22"/>
        </w:rPr>
        <w:t>e</w:t>
      </w:r>
      <w:r w:rsidR="00257B05" w:rsidRPr="00B82367">
        <w:rPr>
          <w:rFonts w:ascii="Arial" w:hAnsi="Arial" w:cs="Arial"/>
          <w:szCs w:val="22"/>
        </w:rPr>
        <w:t xml:space="preserve">m </w:t>
      </w:r>
      <w:r w:rsidR="0010779B" w:rsidRPr="00B82367">
        <w:rPr>
          <w:rFonts w:ascii="Arial" w:hAnsi="Arial" w:cs="Arial"/>
          <w:szCs w:val="22"/>
        </w:rPr>
        <w:t xml:space="preserve">a </w:t>
      </w:r>
      <w:r w:rsidR="00AF0CF7" w:rsidRPr="00B82367">
        <w:rPr>
          <w:rFonts w:ascii="Arial" w:hAnsi="Arial" w:cs="Arial"/>
          <w:szCs w:val="22"/>
        </w:rPr>
        <w:t xml:space="preserve">jeho </w:t>
      </w:r>
      <w:r w:rsidR="0010779B" w:rsidRPr="00B82367">
        <w:rPr>
          <w:rFonts w:ascii="Arial" w:hAnsi="Arial" w:cs="Arial"/>
          <w:szCs w:val="22"/>
        </w:rPr>
        <w:t>převzetí</w:t>
      </w:r>
      <w:r w:rsidR="00C645B3" w:rsidRPr="00B82367">
        <w:rPr>
          <w:rFonts w:ascii="Arial" w:hAnsi="Arial" w:cs="Arial"/>
          <w:szCs w:val="22"/>
        </w:rPr>
        <w:t xml:space="preserve"> </w:t>
      </w:r>
      <w:r w:rsidR="00CA3515" w:rsidRPr="00B82367">
        <w:rPr>
          <w:rFonts w:ascii="Arial" w:hAnsi="Arial" w:cs="Arial"/>
          <w:szCs w:val="22"/>
        </w:rPr>
        <w:t>Objednatel</w:t>
      </w:r>
      <w:r w:rsidR="001521AF" w:rsidRPr="00B82367">
        <w:rPr>
          <w:rFonts w:ascii="Arial" w:hAnsi="Arial" w:cs="Arial"/>
          <w:szCs w:val="22"/>
        </w:rPr>
        <w:t>e</w:t>
      </w:r>
      <w:r w:rsidR="0010779B" w:rsidRPr="00B82367">
        <w:rPr>
          <w:rFonts w:ascii="Arial" w:hAnsi="Arial" w:cs="Arial"/>
          <w:szCs w:val="22"/>
        </w:rPr>
        <w:t>m</w:t>
      </w:r>
      <w:r w:rsidR="00E77992" w:rsidRPr="00B82367">
        <w:rPr>
          <w:rFonts w:ascii="Arial" w:hAnsi="Arial" w:cs="Arial"/>
          <w:szCs w:val="22"/>
        </w:rPr>
        <w:t>.</w:t>
      </w:r>
    </w:p>
    <w:p w14:paraId="68C756F4" w14:textId="5C925F9B" w:rsidR="00B82367" w:rsidRPr="00B32E74" w:rsidRDefault="007E6E4E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Faktury se pro účely této </w:t>
      </w:r>
      <w:r w:rsidR="001528CF">
        <w:rPr>
          <w:rFonts w:ascii="Arial" w:hAnsi="Arial" w:cs="Arial"/>
          <w:szCs w:val="22"/>
        </w:rPr>
        <w:t xml:space="preserve">Rámcové </w:t>
      </w:r>
      <w:r w:rsidR="00871F75" w:rsidRPr="00B82367">
        <w:rPr>
          <w:rFonts w:ascii="Arial" w:hAnsi="Arial" w:cs="Arial"/>
          <w:szCs w:val="22"/>
        </w:rPr>
        <w:t xml:space="preserve">dohody </w:t>
      </w:r>
      <w:r w:rsidRPr="00B82367">
        <w:rPr>
          <w:rFonts w:ascii="Arial" w:hAnsi="Arial" w:cs="Arial"/>
          <w:szCs w:val="22"/>
        </w:rPr>
        <w:t xml:space="preserve">považují za </w:t>
      </w:r>
      <w:r w:rsidR="0010779B" w:rsidRPr="00B82367">
        <w:rPr>
          <w:rFonts w:ascii="Arial" w:hAnsi="Arial" w:cs="Arial"/>
          <w:szCs w:val="22"/>
        </w:rPr>
        <w:t xml:space="preserve">uhrazené </w:t>
      </w:r>
      <w:r w:rsidRPr="00B82367">
        <w:rPr>
          <w:rFonts w:ascii="Arial" w:hAnsi="Arial" w:cs="Arial"/>
          <w:szCs w:val="22"/>
        </w:rPr>
        <w:t xml:space="preserve">okamžikem odepsání fakturované částky z účtu </w:t>
      </w:r>
      <w:r w:rsidR="00CA3515" w:rsidRPr="00B82367">
        <w:rPr>
          <w:rFonts w:ascii="Arial" w:hAnsi="Arial" w:cs="Arial"/>
          <w:szCs w:val="22"/>
        </w:rPr>
        <w:t>Objednatel</w:t>
      </w:r>
      <w:r w:rsidR="00955975" w:rsidRPr="00B82367">
        <w:rPr>
          <w:rFonts w:ascii="Arial" w:hAnsi="Arial" w:cs="Arial"/>
          <w:szCs w:val="22"/>
        </w:rPr>
        <w:t>e</w:t>
      </w:r>
      <w:r w:rsidR="003E45CA" w:rsidRPr="00B82367">
        <w:rPr>
          <w:rFonts w:ascii="Arial" w:hAnsi="Arial" w:cs="Arial"/>
          <w:szCs w:val="22"/>
        </w:rPr>
        <w:t xml:space="preserve"> ve prospěch účtu </w:t>
      </w:r>
      <w:r w:rsidR="00CA3515" w:rsidRPr="00B82367">
        <w:rPr>
          <w:rFonts w:ascii="Arial" w:hAnsi="Arial" w:cs="Arial"/>
          <w:szCs w:val="22"/>
        </w:rPr>
        <w:t>Poskytovatel</w:t>
      </w:r>
      <w:r w:rsidR="00955975" w:rsidRPr="00B82367">
        <w:rPr>
          <w:rFonts w:ascii="Arial" w:hAnsi="Arial" w:cs="Arial"/>
          <w:szCs w:val="22"/>
        </w:rPr>
        <w:t>e</w:t>
      </w:r>
      <w:r w:rsidR="003E45CA" w:rsidRPr="00B82367">
        <w:rPr>
          <w:rFonts w:ascii="Arial" w:hAnsi="Arial" w:cs="Arial"/>
          <w:szCs w:val="22"/>
        </w:rPr>
        <w:t xml:space="preserve">. </w:t>
      </w:r>
      <w:r w:rsidR="00CA3515" w:rsidRPr="00B82367">
        <w:rPr>
          <w:rFonts w:ascii="Arial" w:hAnsi="Arial" w:cs="Arial"/>
          <w:szCs w:val="22"/>
        </w:rPr>
        <w:t>Objednatel</w:t>
      </w:r>
      <w:r w:rsidRPr="00B82367">
        <w:rPr>
          <w:rFonts w:ascii="Arial" w:hAnsi="Arial" w:cs="Arial"/>
          <w:szCs w:val="22"/>
        </w:rPr>
        <w:t xml:space="preserve"> </w:t>
      </w:r>
      <w:r w:rsidR="00737161" w:rsidRPr="00B82367">
        <w:rPr>
          <w:rFonts w:ascii="Arial" w:hAnsi="Arial" w:cs="Arial"/>
          <w:szCs w:val="22"/>
        </w:rPr>
        <w:t xml:space="preserve">je </w:t>
      </w:r>
      <w:r w:rsidR="003E45CA" w:rsidRPr="00B82367">
        <w:rPr>
          <w:rFonts w:ascii="Arial" w:hAnsi="Arial" w:cs="Arial"/>
          <w:szCs w:val="22"/>
        </w:rPr>
        <w:t xml:space="preserve">oprávněn </w:t>
      </w:r>
      <w:r w:rsidR="00737161" w:rsidRPr="00B82367">
        <w:rPr>
          <w:rFonts w:ascii="Arial" w:hAnsi="Arial" w:cs="Arial"/>
          <w:szCs w:val="22"/>
        </w:rPr>
        <w:t xml:space="preserve">ve </w:t>
      </w:r>
      <w:r w:rsidRPr="00B82367">
        <w:rPr>
          <w:rFonts w:ascii="Arial" w:hAnsi="Arial" w:cs="Arial"/>
          <w:szCs w:val="22"/>
        </w:rPr>
        <w:t>lhůt</w:t>
      </w:r>
      <w:r w:rsidR="00737161" w:rsidRPr="00B82367">
        <w:rPr>
          <w:rFonts w:ascii="Arial" w:hAnsi="Arial" w:cs="Arial"/>
          <w:szCs w:val="22"/>
        </w:rPr>
        <w:t>ě</w:t>
      </w:r>
      <w:r w:rsidRPr="00B82367">
        <w:rPr>
          <w:rFonts w:ascii="Arial" w:hAnsi="Arial" w:cs="Arial"/>
          <w:szCs w:val="22"/>
        </w:rPr>
        <w:t xml:space="preserve"> </w:t>
      </w:r>
      <w:r w:rsidR="00737161" w:rsidRPr="00B82367">
        <w:rPr>
          <w:rFonts w:ascii="Arial" w:hAnsi="Arial" w:cs="Arial"/>
          <w:szCs w:val="22"/>
        </w:rPr>
        <w:t xml:space="preserve">její </w:t>
      </w:r>
      <w:r w:rsidRPr="00B82367">
        <w:rPr>
          <w:rFonts w:ascii="Arial" w:hAnsi="Arial" w:cs="Arial"/>
          <w:szCs w:val="22"/>
        </w:rPr>
        <w:t>splatnosti</w:t>
      </w:r>
      <w:r w:rsidR="003E45CA" w:rsidRPr="00B82367">
        <w:rPr>
          <w:rFonts w:ascii="Arial" w:hAnsi="Arial" w:cs="Arial"/>
          <w:szCs w:val="22"/>
        </w:rPr>
        <w:t xml:space="preserve"> faktur</w:t>
      </w:r>
      <w:r w:rsidR="00737161" w:rsidRPr="00B82367">
        <w:rPr>
          <w:rFonts w:ascii="Arial" w:hAnsi="Arial" w:cs="Arial"/>
          <w:szCs w:val="22"/>
        </w:rPr>
        <w:t>u</w:t>
      </w:r>
      <w:r w:rsidRPr="00B82367">
        <w:rPr>
          <w:rFonts w:ascii="Arial" w:hAnsi="Arial" w:cs="Arial"/>
          <w:szCs w:val="22"/>
        </w:rPr>
        <w:t xml:space="preserve"> </w:t>
      </w:r>
      <w:r w:rsidR="00CA3515" w:rsidRPr="00B82367">
        <w:rPr>
          <w:rFonts w:ascii="Arial" w:hAnsi="Arial" w:cs="Arial"/>
          <w:szCs w:val="22"/>
        </w:rPr>
        <w:t>Poskytovatel</w:t>
      </w:r>
      <w:r w:rsidR="00955975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</w:t>
      </w:r>
      <w:r w:rsidR="00737161" w:rsidRPr="00B82367">
        <w:rPr>
          <w:rFonts w:ascii="Arial" w:hAnsi="Arial" w:cs="Arial"/>
          <w:szCs w:val="22"/>
        </w:rPr>
        <w:t xml:space="preserve">vrátit, </w:t>
      </w:r>
      <w:r w:rsidR="00737161" w:rsidRPr="00B32E74">
        <w:rPr>
          <w:rFonts w:ascii="Arial" w:hAnsi="Arial" w:cs="Arial"/>
          <w:szCs w:val="22"/>
        </w:rPr>
        <w:t xml:space="preserve">pokud faktura bude obsahovat nesprávné údaje nebo nebude obsahovat veškeré náležitosti daňového </w:t>
      </w:r>
      <w:r w:rsidR="00140084">
        <w:rPr>
          <w:rFonts w:ascii="Arial" w:hAnsi="Arial" w:cs="Arial"/>
          <w:szCs w:val="22"/>
        </w:rPr>
        <w:t xml:space="preserve">           </w:t>
      </w:r>
      <w:r w:rsidR="00737161" w:rsidRPr="00B32E74">
        <w:rPr>
          <w:rFonts w:ascii="Arial" w:hAnsi="Arial" w:cs="Arial"/>
          <w:szCs w:val="22"/>
        </w:rPr>
        <w:t xml:space="preserve">či účetního dokladu, a to </w:t>
      </w:r>
      <w:r w:rsidRPr="00B32E74">
        <w:rPr>
          <w:rFonts w:ascii="Arial" w:hAnsi="Arial" w:cs="Arial"/>
          <w:szCs w:val="22"/>
        </w:rPr>
        <w:t>s</w:t>
      </w:r>
      <w:r w:rsidR="003E45CA" w:rsidRPr="00B32E74">
        <w:rPr>
          <w:rFonts w:ascii="Arial" w:hAnsi="Arial" w:cs="Arial"/>
          <w:szCs w:val="22"/>
        </w:rPr>
        <w:t> </w:t>
      </w:r>
      <w:r w:rsidRPr="00B32E74">
        <w:rPr>
          <w:rFonts w:ascii="Arial" w:hAnsi="Arial" w:cs="Arial"/>
          <w:szCs w:val="22"/>
        </w:rPr>
        <w:t>uvedením</w:t>
      </w:r>
      <w:r w:rsidR="003E45CA" w:rsidRPr="00B32E74">
        <w:rPr>
          <w:rFonts w:ascii="Arial" w:hAnsi="Arial" w:cs="Arial"/>
          <w:szCs w:val="22"/>
        </w:rPr>
        <w:t xml:space="preserve"> konkrétních</w:t>
      </w:r>
      <w:r w:rsidRPr="00B32E74">
        <w:rPr>
          <w:rFonts w:ascii="Arial" w:hAnsi="Arial" w:cs="Arial"/>
          <w:szCs w:val="22"/>
        </w:rPr>
        <w:t xml:space="preserve"> výhrad</w:t>
      </w:r>
      <w:r w:rsidR="00737161" w:rsidRPr="00B32E74">
        <w:rPr>
          <w:rFonts w:ascii="Arial" w:hAnsi="Arial" w:cs="Arial"/>
          <w:szCs w:val="22"/>
        </w:rPr>
        <w:t>, aniž se dostane do prodlení s jejím zaplacením</w:t>
      </w:r>
      <w:r w:rsidRPr="00B32E74">
        <w:rPr>
          <w:rFonts w:ascii="Arial" w:hAnsi="Arial" w:cs="Arial"/>
          <w:szCs w:val="22"/>
        </w:rPr>
        <w:t xml:space="preserve">. </w:t>
      </w:r>
      <w:r w:rsidR="00737161" w:rsidRPr="00B32E74">
        <w:rPr>
          <w:rFonts w:ascii="Arial" w:hAnsi="Arial" w:cs="Arial"/>
          <w:szCs w:val="22"/>
        </w:rPr>
        <w:t>Nová lhůta splatnosti faktury</w:t>
      </w:r>
      <w:r w:rsidR="00B32E74" w:rsidRPr="00B32E74">
        <w:rPr>
          <w:rFonts w:ascii="Arial" w:hAnsi="Arial" w:cs="Arial"/>
          <w:szCs w:val="22"/>
        </w:rPr>
        <w:t xml:space="preserve"> </w:t>
      </w:r>
      <w:r w:rsidR="00737161" w:rsidRPr="00B32E74">
        <w:rPr>
          <w:rFonts w:ascii="Arial" w:hAnsi="Arial" w:cs="Arial"/>
          <w:szCs w:val="22"/>
        </w:rPr>
        <w:t>počíná běžet o</w:t>
      </w:r>
      <w:r w:rsidRPr="00B32E74">
        <w:rPr>
          <w:rFonts w:ascii="Arial" w:hAnsi="Arial" w:cs="Arial"/>
          <w:szCs w:val="22"/>
        </w:rPr>
        <w:t>d okamžiku</w:t>
      </w:r>
      <w:r w:rsidR="0010779B" w:rsidRPr="00B32E74">
        <w:rPr>
          <w:rFonts w:ascii="Arial" w:hAnsi="Arial" w:cs="Arial"/>
          <w:szCs w:val="22"/>
        </w:rPr>
        <w:t xml:space="preserve"> prokazatelného</w:t>
      </w:r>
      <w:r w:rsidRPr="00B32E74">
        <w:rPr>
          <w:rFonts w:ascii="Arial" w:hAnsi="Arial" w:cs="Arial"/>
          <w:szCs w:val="22"/>
        </w:rPr>
        <w:t xml:space="preserve"> doručení opravené </w:t>
      </w:r>
      <w:r w:rsidR="00737161" w:rsidRPr="00B32E74">
        <w:rPr>
          <w:rFonts w:ascii="Arial" w:hAnsi="Arial" w:cs="Arial"/>
          <w:szCs w:val="22"/>
        </w:rPr>
        <w:t xml:space="preserve">či doplněné </w:t>
      </w:r>
      <w:r w:rsidRPr="00B32E74">
        <w:rPr>
          <w:rFonts w:ascii="Arial" w:hAnsi="Arial" w:cs="Arial"/>
          <w:szCs w:val="22"/>
        </w:rPr>
        <w:t xml:space="preserve">faktury </w:t>
      </w:r>
      <w:r w:rsidR="00CA3515" w:rsidRPr="00B32E74">
        <w:rPr>
          <w:rFonts w:ascii="Arial" w:hAnsi="Arial" w:cs="Arial"/>
          <w:szCs w:val="22"/>
        </w:rPr>
        <w:t>Objednatel</w:t>
      </w:r>
      <w:r w:rsidR="00955975" w:rsidRPr="00B32E74">
        <w:rPr>
          <w:rFonts w:ascii="Arial" w:hAnsi="Arial" w:cs="Arial"/>
          <w:szCs w:val="22"/>
        </w:rPr>
        <w:t>i</w:t>
      </w:r>
      <w:r w:rsidR="003E45CA" w:rsidRPr="00B32E74">
        <w:rPr>
          <w:rFonts w:ascii="Arial" w:hAnsi="Arial" w:cs="Arial"/>
          <w:szCs w:val="22"/>
        </w:rPr>
        <w:t>.</w:t>
      </w:r>
    </w:p>
    <w:p w14:paraId="0157B913" w14:textId="2D68D222" w:rsidR="00F13150" w:rsidRPr="00B32E74" w:rsidRDefault="00CA3515" w:rsidP="00547280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32E74">
        <w:rPr>
          <w:rFonts w:ascii="Arial" w:hAnsi="Arial" w:cs="Arial"/>
          <w:szCs w:val="22"/>
        </w:rPr>
        <w:t>Objednatel</w:t>
      </w:r>
      <w:r w:rsidR="00F13150" w:rsidRPr="00B32E74">
        <w:rPr>
          <w:rFonts w:ascii="Arial" w:hAnsi="Arial" w:cs="Arial"/>
          <w:szCs w:val="22"/>
        </w:rPr>
        <w:t xml:space="preserve"> bude hradit přijaté faktury pouze na bankovní účty </w:t>
      </w:r>
      <w:r w:rsidRPr="00B32E74">
        <w:rPr>
          <w:rFonts w:ascii="Arial" w:hAnsi="Arial" w:cs="Arial"/>
          <w:szCs w:val="22"/>
        </w:rPr>
        <w:t>Poskytovatel</w:t>
      </w:r>
      <w:r w:rsidR="00955975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 zveřejněné správcem daně způsobem umožňujícím dálkový přístup ve smyslu § 96 odst. 2 zákona </w:t>
      </w:r>
      <w:r w:rsidR="002B623E" w:rsidRPr="00B32E74">
        <w:rPr>
          <w:rFonts w:ascii="Arial" w:hAnsi="Arial" w:cs="Arial"/>
          <w:szCs w:val="22"/>
        </w:rPr>
        <w:t>č. 235/2004 Sb., o</w:t>
      </w:r>
      <w:r w:rsidR="00A7225E" w:rsidRPr="00B32E74">
        <w:rPr>
          <w:rFonts w:ascii="Arial" w:hAnsi="Arial" w:cs="Arial"/>
          <w:szCs w:val="22"/>
        </w:rPr>
        <w:t> </w:t>
      </w:r>
      <w:r w:rsidR="002B623E" w:rsidRPr="00B32E74">
        <w:rPr>
          <w:rFonts w:ascii="Arial" w:hAnsi="Arial" w:cs="Arial"/>
          <w:szCs w:val="22"/>
        </w:rPr>
        <w:t>dani z přidané hodnoty, ve znění pozdějších předpisů (dále jen „</w:t>
      </w:r>
      <w:r w:rsidR="002B623E" w:rsidRPr="00B32E74">
        <w:rPr>
          <w:rFonts w:ascii="Arial" w:hAnsi="Arial" w:cs="Arial"/>
          <w:i/>
          <w:iCs/>
          <w:szCs w:val="22"/>
        </w:rPr>
        <w:t>zákon o DPH</w:t>
      </w:r>
      <w:r w:rsidR="002B623E" w:rsidRPr="00B32E74">
        <w:rPr>
          <w:rFonts w:ascii="Arial" w:hAnsi="Arial" w:cs="Arial"/>
          <w:szCs w:val="22"/>
        </w:rPr>
        <w:t>“)</w:t>
      </w:r>
      <w:r w:rsidR="00F13150" w:rsidRPr="00B32E74">
        <w:rPr>
          <w:rFonts w:ascii="Arial" w:hAnsi="Arial" w:cs="Arial"/>
          <w:szCs w:val="22"/>
        </w:rPr>
        <w:t xml:space="preserve">. V případě, že </w:t>
      </w:r>
      <w:r w:rsidRPr="00B32E74">
        <w:rPr>
          <w:rFonts w:ascii="Arial" w:hAnsi="Arial" w:cs="Arial"/>
          <w:szCs w:val="22"/>
        </w:rPr>
        <w:t>Poskytovatel</w:t>
      </w:r>
      <w:r w:rsidR="00F13150" w:rsidRPr="00B32E74">
        <w:rPr>
          <w:rFonts w:ascii="Arial" w:hAnsi="Arial" w:cs="Arial"/>
          <w:szCs w:val="22"/>
        </w:rPr>
        <w:t xml:space="preserve"> nebude mít svůj bankovní účet tímto způsobem zveřejněn, uhradí </w:t>
      </w:r>
      <w:r w:rsidRPr="00B32E74">
        <w:rPr>
          <w:rFonts w:ascii="Arial" w:hAnsi="Arial" w:cs="Arial"/>
          <w:szCs w:val="22"/>
        </w:rPr>
        <w:t>Objednatel</w:t>
      </w:r>
      <w:r w:rsidR="00F13150" w:rsidRPr="00B32E74">
        <w:rPr>
          <w:rFonts w:ascii="Arial" w:hAnsi="Arial" w:cs="Arial"/>
          <w:szCs w:val="22"/>
        </w:rPr>
        <w:t xml:space="preserve"> </w:t>
      </w:r>
      <w:r w:rsidRPr="00B32E74">
        <w:rPr>
          <w:rFonts w:ascii="Arial" w:hAnsi="Arial" w:cs="Arial"/>
          <w:szCs w:val="22"/>
        </w:rPr>
        <w:t>Poskytovatel</w:t>
      </w:r>
      <w:r w:rsidR="007E5E45" w:rsidRPr="00B32E74">
        <w:rPr>
          <w:rFonts w:ascii="Arial" w:hAnsi="Arial" w:cs="Arial"/>
          <w:szCs w:val="22"/>
        </w:rPr>
        <w:t>i</w:t>
      </w:r>
      <w:r w:rsidR="00F13150" w:rsidRPr="00B32E74">
        <w:rPr>
          <w:rFonts w:ascii="Arial" w:hAnsi="Arial" w:cs="Arial"/>
          <w:szCs w:val="22"/>
        </w:rPr>
        <w:t xml:space="preserve"> pouze základ daně, přičemž DPH uhradí </w:t>
      </w:r>
      <w:r w:rsidRPr="00B32E74">
        <w:rPr>
          <w:rFonts w:ascii="Arial" w:hAnsi="Arial" w:cs="Arial"/>
          <w:szCs w:val="22"/>
        </w:rPr>
        <w:t>Poskytovatel</w:t>
      </w:r>
      <w:r w:rsidR="007E5E45" w:rsidRPr="00B32E74">
        <w:rPr>
          <w:rFonts w:ascii="Arial" w:hAnsi="Arial" w:cs="Arial"/>
          <w:szCs w:val="22"/>
        </w:rPr>
        <w:t>i</w:t>
      </w:r>
      <w:r w:rsidR="00F13150" w:rsidRPr="00B32E74">
        <w:rPr>
          <w:rFonts w:ascii="Arial" w:hAnsi="Arial" w:cs="Arial"/>
          <w:szCs w:val="22"/>
        </w:rPr>
        <w:t xml:space="preserve"> až po zveřejnění příslušného účtu </w:t>
      </w:r>
      <w:r w:rsidRPr="00B32E74">
        <w:rPr>
          <w:rFonts w:ascii="Arial" w:hAnsi="Arial" w:cs="Arial"/>
          <w:szCs w:val="22"/>
        </w:rPr>
        <w:t>Poskytovatel</w:t>
      </w:r>
      <w:r w:rsidR="007E5E45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 v registru plátců </w:t>
      </w:r>
      <w:r w:rsidR="00140084">
        <w:rPr>
          <w:rFonts w:ascii="Arial" w:hAnsi="Arial" w:cs="Arial"/>
          <w:szCs w:val="22"/>
        </w:rPr>
        <w:t xml:space="preserve">  </w:t>
      </w:r>
      <w:r w:rsidR="00F13150" w:rsidRPr="00B32E74">
        <w:rPr>
          <w:rFonts w:ascii="Arial" w:hAnsi="Arial" w:cs="Arial"/>
          <w:szCs w:val="22"/>
        </w:rPr>
        <w:t xml:space="preserve">a identifikovaných osob </w:t>
      </w:r>
      <w:r w:rsidRPr="00B32E74">
        <w:rPr>
          <w:rFonts w:ascii="Arial" w:hAnsi="Arial" w:cs="Arial"/>
          <w:szCs w:val="22"/>
        </w:rPr>
        <w:t>Poskytovatel</w:t>
      </w:r>
      <w:r w:rsidR="007E5E45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m. </w:t>
      </w:r>
      <w:r w:rsidRPr="00B32E74">
        <w:rPr>
          <w:rFonts w:ascii="Arial" w:hAnsi="Arial" w:cs="Arial"/>
          <w:szCs w:val="22"/>
        </w:rPr>
        <w:t>Poskytovatel</w:t>
      </w:r>
      <w:r w:rsidR="00F13150" w:rsidRPr="00B32E74">
        <w:rPr>
          <w:rFonts w:ascii="Arial" w:hAnsi="Arial" w:cs="Arial"/>
          <w:szCs w:val="22"/>
        </w:rPr>
        <w:t xml:space="preserve"> prohlašuje, že správce daně před uzavřením </w:t>
      </w:r>
      <w:r w:rsidR="00B32E74" w:rsidRPr="00B32E74">
        <w:rPr>
          <w:rFonts w:ascii="Arial" w:hAnsi="Arial" w:cs="Arial"/>
          <w:szCs w:val="22"/>
        </w:rPr>
        <w:t xml:space="preserve">této Rámcové </w:t>
      </w:r>
      <w:r w:rsidR="00F13150" w:rsidRPr="00B32E74">
        <w:rPr>
          <w:rFonts w:ascii="Arial" w:hAnsi="Arial" w:cs="Arial"/>
          <w:szCs w:val="22"/>
        </w:rPr>
        <w:t>dohody nerozhodl, že </w:t>
      </w:r>
      <w:r w:rsidRPr="00B32E74">
        <w:rPr>
          <w:rFonts w:ascii="Arial" w:hAnsi="Arial" w:cs="Arial"/>
          <w:szCs w:val="22"/>
        </w:rPr>
        <w:t>Poskytovatel</w:t>
      </w:r>
      <w:r w:rsidR="00F13150" w:rsidRPr="00B32E74">
        <w:rPr>
          <w:rFonts w:ascii="Arial" w:hAnsi="Arial" w:cs="Arial"/>
          <w:szCs w:val="22"/>
        </w:rPr>
        <w:t xml:space="preserve"> je nespolehlivým plátcem ve smyslu § 106a zákona o DPH (dále jen „</w:t>
      </w:r>
      <w:r w:rsidR="00F13150" w:rsidRPr="00B32E74">
        <w:rPr>
          <w:rFonts w:ascii="Arial" w:hAnsi="Arial" w:cs="Arial"/>
          <w:i/>
          <w:iCs/>
          <w:szCs w:val="22"/>
        </w:rPr>
        <w:t>Nespolehlivý plátce</w:t>
      </w:r>
      <w:r w:rsidR="00F13150" w:rsidRPr="00B32E74">
        <w:rPr>
          <w:rFonts w:ascii="Arial" w:hAnsi="Arial" w:cs="Arial"/>
          <w:szCs w:val="22"/>
        </w:rPr>
        <w:t>“). V</w:t>
      </w:r>
      <w:r w:rsidR="00A7225E" w:rsidRPr="00B32E74">
        <w:rPr>
          <w:rFonts w:ascii="Arial" w:hAnsi="Arial" w:cs="Arial"/>
          <w:szCs w:val="22"/>
        </w:rPr>
        <w:t> </w:t>
      </w:r>
      <w:r w:rsidR="00F13150" w:rsidRPr="00B32E74">
        <w:rPr>
          <w:rFonts w:ascii="Arial" w:hAnsi="Arial" w:cs="Arial"/>
          <w:szCs w:val="22"/>
        </w:rPr>
        <w:t xml:space="preserve">případě, že správce daně rozhodne o tom, že </w:t>
      </w:r>
      <w:r w:rsidRPr="00B32E74">
        <w:rPr>
          <w:rFonts w:ascii="Arial" w:hAnsi="Arial" w:cs="Arial"/>
          <w:szCs w:val="22"/>
        </w:rPr>
        <w:t>Poskytovatel</w:t>
      </w:r>
      <w:r w:rsidR="00F13150" w:rsidRPr="00B32E74">
        <w:rPr>
          <w:rFonts w:ascii="Arial" w:hAnsi="Arial" w:cs="Arial"/>
          <w:szCs w:val="22"/>
        </w:rPr>
        <w:t xml:space="preserve"> je Nespolehlivým plátcem, zavazuje se </w:t>
      </w:r>
      <w:r w:rsidRPr="00B32E74">
        <w:rPr>
          <w:rFonts w:ascii="Arial" w:hAnsi="Arial" w:cs="Arial"/>
          <w:szCs w:val="22"/>
        </w:rPr>
        <w:t>Poskytovatel</w:t>
      </w:r>
      <w:r w:rsidR="00F1217D" w:rsidRPr="00B32E74">
        <w:rPr>
          <w:rFonts w:ascii="Arial" w:hAnsi="Arial" w:cs="Arial"/>
          <w:szCs w:val="22"/>
        </w:rPr>
        <w:t xml:space="preserve"> o tomto informovat </w:t>
      </w:r>
      <w:r w:rsidRPr="00B32E74">
        <w:rPr>
          <w:rFonts w:ascii="Arial" w:hAnsi="Arial" w:cs="Arial"/>
          <w:szCs w:val="22"/>
        </w:rPr>
        <w:t>Objednatel</w:t>
      </w:r>
      <w:r w:rsidR="00261766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 do</w:t>
      </w:r>
      <w:r w:rsidR="00B32E74" w:rsidRPr="00B32E74">
        <w:rPr>
          <w:rFonts w:ascii="Arial" w:hAnsi="Arial" w:cs="Arial"/>
          <w:szCs w:val="22"/>
        </w:rPr>
        <w:t xml:space="preserve"> tří</w:t>
      </w:r>
      <w:r w:rsidR="00F13150" w:rsidRPr="00B32E74">
        <w:rPr>
          <w:rFonts w:ascii="Arial" w:hAnsi="Arial" w:cs="Arial"/>
          <w:szCs w:val="22"/>
        </w:rPr>
        <w:t xml:space="preserve"> pracovních dnů. Stane-li se </w:t>
      </w:r>
      <w:r w:rsidRPr="00B32E74">
        <w:rPr>
          <w:rFonts w:ascii="Arial" w:hAnsi="Arial" w:cs="Arial"/>
          <w:szCs w:val="22"/>
        </w:rPr>
        <w:t>Poskytovatel</w:t>
      </w:r>
      <w:r w:rsidR="00F13150" w:rsidRPr="00B32E74">
        <w:rPr>
          <w:rFonts w:ascii="Arial" w:hAnsi="Arial" w:cs="Arial"/>
          <w:szCs w:val="22"/>
        </w:rPr>
        <w:t xml:space="preserve"> nespolehlivým plátcem, uhradí </w:t>
      </w:r>
      <w:r w:rsidRPr="00B32E74">
        <w:rPr>
          <w:rFonts w:ascii="Arial" w:hAnsi="Arial" w:cs="Arial"/>
          <w:szCs w:val="22"/>
        </w:rPr>
        <w:t>Objednatel</w:t>
      </w:r>
      <w:r w:rsidR="00F13150" w:rsidRPr="00B32E74">
        <w:rPr>
          <w:rFonts w:ascii="Arial" w:hAnsi="Arial" w:cs="Arial"/>
          <w:szCs w:val="22"/>
        </w:rPr>
        <w:t xml:space="preserve"> </w:t>
      </w:r>
      <w:r w:rsidRPr="00B32E74">
        <w:rPr>
          <w:rFonts w:ascii="Arial" w:hAnsi="Arial" w:cs="Arial"/>
          <w:szCs w:val="22"/>
        </w:rPr>
        <w:t>Poskytovatel</w:t>
      </w:r>
      <w:r w:rsidR="00261766" w:rsidRPr="00B32E74">
        <w:rPr>
          <w:rFonts w:ascii="Arial" w:hAnsi="Arial" w:cs="Arial"/>
          <w:szCs w:val="22"/>
        </w:rPr>
        <w:t>i</w:t>
      </w:r>
      <w:r w:rsidR="00F13150" w:rsidRPr="00B32E74">
        <w:rPr>
          <w:rFonts w:ascii="Arial" w:hAnsi="Arial" w:cs="Arial"/>
          <w:szCs w:val="22"/>
        </w:rPr>
        <w:t xml:space="preserve"> pouze základ daně, přičemž DPH bude </w:t>
      </w:r>
      <w:r w:rsidRPr="00B32E74">
        <w:rPr>
          <w:rFonts w:ascii="Arial" w:hAnsi="Arial" w:cs="Arial"/>
          <w:szCs w:val="22"/>
        </w:rPr>
        <w:t>Objednatel</w:t>
      </w:r>
      <w:r w:rsidR="00261766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m uhrazena </w:t>
      </w:r>
      <w:r w:rsidRPr="00B32E74">
        <w:rPr>
          <w:rFonts w:ascii="Arial" w:hAnsi="Arial" w:cs="Arial"/>
          <w:szCs w:val="22"/>
        </w:rPr>
        <w:t>Poskytovatel</w:t>
      </w:r>
      <w:r w:rsidR="00261766" w:rsidRPr="00B32E74">
        <w:rPr>
          <w:rFonts w:ascii="Arial" w:hAnsi="Arial" w:cs="Arial"/>
          <w:szCs w:val="22"/>
        </w:rPr>
        <w:t>i</w:t>
      </w:r>
      <w:r w:rsidR="00F13150" w:rsidRPr="00B32E74">
        <w:rPr>
          <w:rFonts w:ascii="Arial" w:hAnsi="Arial" w:cs="Arial"/>
          <w:szCs w:val="22"/>
        </w:rPr>
        <w:t xml:space="preserve"> až po písemném doložení </w:t>
      </w:r>
      <w:r w:rsidRPr="00B32E74">
        <w:rPr>
          <w:rFonts w:ascii="Arial" w:hAnsi="Arial" w:cs="Arial"/>
          <w:szCs w:val="22"/>
        </w:rPr>
        <w:t>Poskytovatel</w:t>
      </w:r>
      <w:r w:rsidR="00261766" w:rsidRPr="00B32E74">
        <w:rPr>
          <w:rFonts w:ascii="Arial" w:hAnsi="Arial" w:cs="Arial"/>
          <w:szCs w:val="22"/>
        </w:rPr>
        <w:t>e</w:t>
      </w:r>
      <w:r w:rsidR="00F13150" w:rsidRPr="00B32E74">
        <w:rPr>
          <w:rFonts w:ascii="Arial" w:hAnsi="Arial" w:cs="Arial"/>
          <w:szCs w:val="22"/>
        </w:rPr>
        <w:t xml:space="preserve"> o jeho úhradě této DPH příslušnému správci daně.</w:t>
      </w:r>
    </w:p>
    <w:p w14:paraId="130D7A75" w14:textId="77777777" w:rsidR="00B82367" w:rsidRPr="00B82367" w:rsidRDefault="00B82367" w:rsidP="00B82367">
      <w:pPr>
        <w:spacing w:after="0" w:line="360" w:lineRule="auto"/>
        <w:ind w:left="567"/>
        <w:jc w:val="both"/>
        <w:rPr>
          <w:rFonts w:ascii="Arial" w:hAnsi="Arial" w:cs="Arial"/>
          <w:szCs w:val="22"/>
        </w:rPr>
      </w:pPr>
    </w:p>
    <w:p w14:paraId="298239F1" w14:textId="5F81A0BB" w:rsidR="00B82367" w:rsidRPr="00B82367" w:rsidRDefault="00B82367" w:rsidP="00B82367">
      <w:pPr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XI.</w:t>
      </w:r>
    </w:p>
    <w:p w14:paraId="1D63B624" w14:textId="6EF549C7" w:rsidR="007E6E4E" w:rsidRPr="00B82367" w:rsidRDefault="007E6E4E" w:rsidP="00B82367">
      <w:pPr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Vlastnictví</w:t>
      </w:r>
      <w:r w:rsidR="009668BB" w:rsidRPr="00B82367">
        <w:rPr>
          <w:rFonts w:ascii="Arial" w:hAnsi="Arial" w:cs="Arial"/>
          <w:b/>
          <w:bCs/>
          <w:szCs w:val="22"/>
        </w:rPr>
        <w:t xml:space="preserve"> a přechod nebezpečí škody</w:t>
      </w:r>
    </w:p>
    <w:p w14:paraId="15EC805C" w14:textId="554086D9" w:rsidR="00B82367" w:rsidRDefault="00CA3515" w:rsidP="00547280">
      <w:pPr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Objednatel</w:t>
      </w:r>
      <w:r w:rsidR="009668BB" w:rsidRPr="00974774">
        <w:rPr>
          <w:rFonts w:ascii="Arial" w:hAnsi="Arial" w:cs="Arial"/>
          <w:szCs w:val="22"/>
        </w:rPr>
        <w:t xml:space="preserve"> se stává vlastníkem </w:t>
      </w:r>
      <w:r w:rsidR="00706D1D" w:rsidRPr="00974774">
        <w:rPr>
          <w:rFonts w:ascii="Arial" w:hAnsi="Arial" w:cs="Arial"/>
          <w:szCs w:val="22"/>
        </w:rPr>
        <w:t>Poukázek</w:t>
      </w:r>
      <w:r w:rsidR="009668BB" w:rsidRPr="00974774">
        <w:rPr>
          <w:rFonts w:ascii="Arial" w:hAnsi="Arial" w:cs="Arial"/>
          <w:szCs w:val="22"/>
        </w:rPr>
        <w:t xml:space="preserve"> v okamžiku, kdy mu </w:t>
      </w:r>
      <w:r w:rsidR="00F155CB" w:rsidRPr="00974774">
        <w:rPr>
          <w:rFonts w:ascii="Arial" w:hAnsi="Arial" w:cs="Arial"/>
          <w:szCs w:val="22"/>
        </w:rPr>
        <w:t>Poukázky</w:t>
      </w:r>
      <w:r w:rsidR="009668BB" w:rsidRPr="00974774">
        <w:rPr>
          <w:rFonts w:ascii="Arial" w:hAnsi="Arial" w:cs="Arial"/>
          <w:szCs w:val="22"/>
        </w:rPr>
        <w:t xml:space="preserve"> </w:t>
      </w:r>
      <w:r w:rsidR="00781DA1" w:rsidRPr="00974774">
        <w:rPr>
          <w:rFonts w:ascii="Arial" w:hAnsi="Arial" w:cs="Arial"/>
          <w:szCs w:val="22"/>
        </w:rPr>
        <w:t>byl</w:t>
      </w:r>
      <w:r w:rsidR="00A33F56" w:rsidRPr="00974774">
        <w:rPr>
          <w:rFonts w:ascii="Arial" w:hAnsi="Arial" w:cs="Arial"/>
          <w:szCs w:val="22"/>
        </w:rPr>
        <w:t>y</w:t>
      </w:r>
      <w:r w:rsidR="00781DA1" w:rsidRPr="00974774">
        <w:rPr>
          <w:rFonts w:ascii="Arial" w:hAnsi="Arial" w:cs="Arial"/>
          <w:szCs w:val="22"/>
        </w:rPr>
        <w:t xml:space="preserve"> </w:t>
      </w:r>
      <w:r w:rsidR="009668BB" w:rsidRPr="00974774">
        <w:rPr>
          <w:rFonts w:ascii="Arial" w:hAnsi="Arial" w:cs="Arial"/>
          <w:szCs w:val="22"/>
        </w:rPr>
        <w:t>předán</w:t>
      </w:r>
      <w:r w:rsidR="00706D1D" w:rsidRPr="00974774">
        <w:rPr>
          <w:rFonts w:ascii="Arial" w:hAnsi="Arial" w:cs="Arial"/>
          <w:szCs w:val="22"/>
        </w:rPr>
        <w:t>y</w:t>
      </w:r>
      <w:r w:rsidR="00781DA1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Poskytovatel</w:t>
      </w:r>
      <w:r w:rsidR="00706D1D" w:rsidRPr="00974774">
        <w:rPr>
          <w:rFonts w:ascii="Arial" w:hAnsi="Arial" w:cs="Arial"/>
          <w:szCs w:val="22"/>
        </w:rPr>
        <w:t>e</w:t>
      </w:r>
      <w:r w:rsidR="00781DA1" w:rsidRPr="00974774">
        <w:rPr>
          <w:rFonts w:ascii="Arial" w:hAnsi="Arial" w:cs="Arial"/>
          <w:szCs w:val="22"/>
        </w:rPr>
        <w:t>m</w:t>
      </w:r>
      <w:r w:rsidR="00E312BE" w:rsidRPr="00974774">
        <w:rPr>
          <w:rFonts w:ascii="Arial" w:hAnsi="Arial" w:cs="Arial"/>
          <w:szCs w:val="22"/>
        </w:rPr>
        <w:t xml:space="preserve"> a došlo k</w:t>
      </w:r>
      <w:r w:rsidR="003E45CA" w:rsidRPr="00974774">
        <w:rPr>
          <w:rFonts w:ascii="Arial" w:hAnsi="Arial" w:cs="Arial"/>
          <w:szCs w:val="22"/>
        </w:rPr>
        <w:t xml:space="preserve"> </w:t>
      </w:r>
      <w:r w:rsidR="00E312BE" w:rsidRPr="00974774">
        <w:rPr>
          <w:rFonts w:ascii="Arial" w:hAnsi="Arial" w:cs="Arial"/>
          <w:szCs w:val="22"/>
        </w:rPr>
        <w:t>j</w:t>
      </w:r>
      <w:r w:rsidR="00B82367">
        <w:rPr>
          <w:rFonts w:ascii="Arial" w:hAnsi="Arial" w:cs="Arial"/>
          <w:szCs w:val="22"/>
        </w:rPr>
        <w:t>ejich</w:t>
      </w:r>
      <w:r w:rsidR="00E312BE" w:rsidRPr="00974774">
        <w:rPr>
          <w:rFonts w:ascii="Arial" w:hAnsi="Arial" w:cs="Arial"/>
          <w:szCs w:val="22"/>
        </w:rPr>
        <w:t xml:space="preserve"> </w:t>
      </w:r>
      <w:r w:rsidR="003E45CA" w:rsidRPr="00974774">
        <w:rPr>
          <w:rFonts w:ascii="Arial" w:hAnsi="Arial" w:cs="Arial"/>
          <w:szCs w:val="22"/>
        </w:rPr>
        <w:t>převz</w:t>
      </w:r>
      <w:r w:rsidR="0010779B" w:rsidRPr="00974774">
        <w:rPr>
          <w:rFonts w:ascii="Arial" w:hAnsi="Arial" w:cs="Arial"/>
          <w:szCs w:val="22"/>
        </w:rPr>
        <w:t>etí</w:t>
      </w:r>
      <w:r w:rsidR="009668BB" w:rsidRPr="00974774">
        <w:rPr>
          <w:rFonts w:ascii="Arial" w:hAnsi="Arial" w:cs="Arial"/>
          <w:szCs w:val="22"/>
        </w:rPr>
        <w:t xml:space="preserve">. </w:t>
      </w:r>
      <w:r w:rsidR="003E45CA" w:rsidRPr="00974774">
        <w:rPr>
          <w:rFonts w:ascii="Arial" w:hAnsi="Arial" w:cs="Arial"/>
          <w:szCs w:val="22"/>
        </w:rPr>
        <w:t>O</w:t>
      </w:r>
      <w:r w:rsidR="009668BB" w:rsidRPr="00974774">
        <w:rPr>
          <w:rFonts w:ascii="Arial" w:hAnsi="Arial" w:cs="Arial"/>
          <w:szCs w:val="22"/>
        </w:rPr>
        <w:t>kamžikem</w:t>
      </w:r>
      <w:r w:rsidR="0010779B" w:rsidRPr="00974774">
        <w:rPr>
          <w:rFonts w:ascii="Arial" w:hAnsi="Arial" w:cs="Arial"/>
          <w:szCs w:val="22"/>
        </w:rPr>
        <w:t xml:space="preserve"> předání </w:t>
      </w:r>
      <w:r w:rsidR="00706D1D" w:rsidRPr="00974774">
        <w:rPr>
          <w:rFonts w:ascii="Arial" w:hAnsi="Arial" w:cs="Arial"/>
          <w:szCs w:val="22"/>
        </w:rPr>
        <w:t>Poukázek</w:t>
      </w:r>
      <w:r w:rsidR="00E312BE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Poskytovatel</w:t>
      </w:r>
      <w:r w:rsidR="00706D1D" w:rsidRPr="00974774">
        <w:rPr>
          <w:rFonts w:ascii="Arial" w:hAnsi="Arial" w:cs="Arial"/>
          <w:szCs w:val="22"/>
        </w:rPr>
        <w:t>e</w:t>
      </w:r>
      <w:r w:rsidR="00E312BE" w:rsidRPr="00974774">
        <w:rPr>
          <w:rFonts w:ascii="Arial" w:hAnsi="Arial" w:cs="Arial"/>
          <w:szCs w:val="22"/>
        </w:rPr>
        <w:t xml:space="preserve">m </w:t>
      </w:r>
      <w:r w:rsidR="0010779B" w:rsidRPr="00974774">
        <w:rPr>
          <w:rFonts w:ascii="Arial" w:hAnsi="Arial" w:cs="Arial"/>
          <w:szCs w:val="22"/>
        </w:rPr>
        <w:t>a</w:t>
      </w:r>
      <w:r w:rsidR="003E45CA" w:rsidRPr="00974774">
        <w:rPr>
          <w:rFonts w:ascii="Arial" w:hAnsi="Arial" w:cs="Arial"/>
          <w:szCs w:val="22"/>
        </w:rPr>
        <w:t xml:space="preserve"> </w:t>
      </w:r>
      <w:r w:rsidR="00E312BE" w:rsidRPr="00974774">
        <w:rPr>
          <w:rFonts w:ascii="Arial" w:hAnsi="Arial" w:cs="Arial"/>
          <w:szCs w:val="22"/>
        </w:rPr>
        <w:t>je</w:t>
      </w:r>
      <w:r w:rsidR="00A33F56" w:rsidRPr="00974774">
        <w:rPr>
          <w:rFonts w:ascii="Arial" w:hAnsi="Arial" w:cs="Arial"/>
          <w:szCs w:val="22"/>
        </w:rPr>
        <w:t>jich</w:t>
      </w:r>
      <w:r w:rsidR="00E312BE" w:rsidRPr="00974774">
        <w:rPr>
          <w:rFonts w:ascii="Arial" w:hAnsi="Arial" w:cs="Arial"/>
          <w:szCs w:val="22"/>
        </w:rPr>
        <w:t xml:space="preserve"> </w:t>
      </w:r>
      <w:r w:rsidR="003E45CA" w:rsidRPr="00974774">
        <w:rPr>
          <w:rFonts w:ascii="Arial" w:hAnsi="Arial" w:cs="Arial"/>
          <w:szCs w:val="22"/>
        </w:rPr>
        <w:t>převzetí</w:t>
      </w:r>
      <w:r w:rsidR="00E312BE" w:rsidRPr="00974774">
        <w:rPr>
          <w:rFonts w:ascii="Arial" w:hAnsi="Arial" w:cs="Arial"/>
          <w:szCs w:val="22"/>
        </w:rPr>
        <w:t>m</w:t>
      </w:r>
      <w:r w:rsidR="003E45CA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Objednatel</w:t>
      </w:r>
      <w:r w:rsidR="00706D1D" w:rsidRPr="00974774">
        <w:rPr>
          <w:rFonts w:ascii="Arial" w:hAnsi="Arial" w:cs="Arial"/>
          <w:szCs w:val="22"/>
        </w:rPr>
        <w:t>e</w:t>
      </w:r>
      <w:r w:rsidR="003E45CA" w:rsidRPr="00974774">
        <w:rPr>
          <w:rFonts w:ascii="Arial" w:hAnsi="Arial" w:cs="Arial"/>
          <w:szCs w:val="22"/>
        </w:rPr>
        <w:t>m</w:t>
      </w:r>
      <w:r w:rsidR="009668BB" w:rsidRPr="00974774">
        <w:rPr>
          <w:rFonts w:ascii="Arial" w:hAnsi="Arial" w:cs="Arial"/>
          <w:szCs w:val="22"/>
        </w:rPr>
        <w:t xml:space="preserve"> přechází </w:t>
      </w:r>
      <w:r w:rsidR="003E45CA" w:rsidRPr="00974774">
        <w:rPr>
          <w:rFonts w:ascii="Arial" w:hAnsi="Arial" w:cs="Arial"/>
          <w:szCs w:val="22"/>
        </w:rPr>
        <w:t xml:space="preserve">na </w:t>
      </w:r>
      <w:r w:rsidRPr="00974774">
        <w:rPr>
          <w:rFonts w:ascii="Arial" w:hAnsi="Arial" w:cs="Arial"/>
          <w:szCs w:val="22"/>
        </w:rPr>
        <w:t>Objednatel</w:t>
      </w:r>
      <w:r w:rsidR="00706D1D" w:rsidRPr="00974774">
        <w:rPr>
          <w:rFonts w:ascii="Arial" w:hAnsi="Arial" w:cs="Arial"/>
          <w:szCs w:val="22"/>
        </w:rPr>
        <w:t xml:space="preserve">e </w:t>
      </w:r>
      <w:r w:rsidR="009668BB" w:rsidRPr="00974774">
        <w:rPr>
          <w:rFonts w:ascii="Arial" w:hAnsi="Arial" w:cs="Arial"/>
          <w:szCs w:val="22"/>
        </w:rPr>
        <w:t>nebezpečí škody na</w:t>
      </w:r>
      <w:r w:rsidR="003E45CA" w:rsidRPr="00974774">
        <w:rPr>
          <w:rFonts w:ascii="Arial" w:hAnsi="Arial" w:cs="Arial"/>
          <w:szCs w:val="22"/>
        </w:rPr>
        <w:t> převzat</w:t>
      </w:r>
      <w:r w:rsidR="00706D1D" w:rsidRPr="00974774">
        <w:rPr>
          <w:rFonts w:ascii="Arial" w:hAnsi="Arial" w:cs="Arial"/>
          <w:szCs w:val="22"/>
        </w:rPr>
        <w:t>ých</w:t>
      </w:r>
      <w:r w:rsidR="003E45CA" w:rsidRPr="00974774">
        <w:rPr>
          <w:rFonts w:ascii="Arial" w:hAnsi="Arial" w:cs="Arial"/>
          <w:szCs w:val="22"/>
        </w:rPr>
        <w:t xml:space="preserve"> </w:t>
      </w:r>
      <w:r w:rsidR="00F155CB" w:rsidRPr="00974774">
        <w:rPr>
          <w:rFonts w:ascii="Arial" w:hAnsi="Arial" w:cs="Arial"/>
          <w:szCs w:val="22"/>
        </w:rPr>
        <w:t>Poukázk</w:t>
      </w:r>
      <w:r w:rsidR="00706D1D" w:rsidRPr="00974774">
        <w:rPr>
          <w:rFonts w:ascii="Arial" w:hAnsi="Arial" w:cs="Arial"/>
          <w:szCs w:val="22"/>
        </w:rPr>
        <w:t>ách</w:t>
      </w:r>
      <w:r w:rsidR="003E45CA" w:rsidRPr="00974774">
        <w:rPr>
          <w:rFonts w:ascii="Arial" w:hAnsi="Arial" w:cs="Arial"/>
          <w:szCs w:val="22"/>
        </w:rPr>
        <w:t>.</w:t>
      </w:r>
    </w:p>
    <w:p w14:paraId="5ACC5803" w14:textId="77777777" w:rsidR="00B82367" w:rsidRDefault="003E45CA" w:rsidP="00547280">
      <w:pPr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Za </w:t>
      </w:r>
      <w:r w:rsidR="00D73FB3" w:rsidRPr="00B82367">
        <w:rPr>
          <w:rFonts w:ascii="Arial" w:hAnsi="Arial" w:cs="Arial"/>
          <w:szCs w:val="22"/>
        </w:rPr>
        <w:t xml:space="preserve">okamžik </w:t>
      </w:r>
      <w:r w:rsidRPr="00B82367">
        <w:rPr>
          <w:rFonts w:ascii="Arial" w:hAnsi="Arial" w:cs="Arial"/>
          <w:szCs w:val="22"/>
        </w:rPr>
        <w:t xml:space="preserve">předání a převzetí </w:t>
      </w:r>
      <w:r w:rsidR="00706D1D" w:rsidRPr="00B82367">
        <w:rPr>
          <w:rFonts w:ascii="Arial" w:hAnsi="Arial" w:cs="Arial"/>
          <w:szCs w:val="22"/>
        </w:rPr>
        <w:t>Poukázek</w:t>
      </w:r>
      <w:r w:rsidRPr="00B82367">
        <w:rPr>
          <w:rFonts w:ascii="Arial" w:hAnsi="Arial" w:cs="Arial"/>
          <w:szCs w:val="22"/>
        </w:rPr>
        <w:t xml:space="preserve"> se považuje </w:t>
      </w:r>
      <w:r w:rsidR="0010779B" w:rsidRPr="00B82367">
        <w:rPr>
          <w:rFonts w:ascii="Arial" w:hAnsi="Arial" w:cs="Arial"/>
          <w:szCs w:val="22"/>
        </w:rPr>
        <w:t xml:space="preserve">okamžik </w:t>
      </w:r>
      <w:r w:rsidRPr="00B82367">
        <w:rPr>
          <w:rFonts w:ascii="Arial" w:hAnsi="Arial" w:cs="Arial"/>
          <w:szCs w:val="22"/>
        </w:rPr>
        <w:t xml:space="preserve">podepsání předávacího protokolu oběma </w:t>
      </w:r>
      <w:r w:rsidR="00B82367">
        <w:rPr>
          <w:rFonts w:ascii="Arial" w:hAnsi="Arial" w:cs="Arial"/>
          <w:szCs w:val="22"/>
        </w:rPr>
        <w:t>smluvními stranami.</w:t>
      </w:r>
    </w:p>
    <w:p w14:paraId="32606954" w14:textId="77777777" w:rsidR="00B3605E" w:rsidRDefault="00B3605E" w:rsidP="00136582">
      <w:pPr>
        <w:spacing w:after="0" w:line="360" w:lineRule="auto"/>
        <w:ind w:left="0"/>
        <w:jc w:val="center"/>
        <w:rPr>
          <w:rFonts w:ascii="Arial" w:hAnsi="Arial" w:cs="Arial"/>
          <w:szCs w:val="22"/>
        </w:rPr>
      </w:pPr>
    </w:p>
    <w:p w14:paraId="1E08FEF0" w14:textId="4C7A0AD7" w:rsidR="003E45CA" w:rsidRPr="00B82367" w:rsidRDefault="00B82367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XII.</w:t>
      </w:r>
    </w:p>
    <w:p w14:paraId="5A29083A" w14:textId="77777777" w:rsidR="007E6E4E" w:rsidRPr="00B82367" w:rsidRDefault="007E6E4E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Sankce</w:t>
      </w:r>
    </w:p>
    <w:p w14:paraId="0E98EA9D" w14:textId="77777777" w:rsidR="00AE6A1C" w:rsidRDefault="007E6E4E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lastRenderedPageBreak/>
        <w:t>V případě</w:t>
      </w:r>
      <w:r w:rsidR="00D73FB3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 xml:space="preserve">prodlení </w:t>
      </w:r>
      <w:r w:rsidR="00CA3515" w:rsidRPr="00974774">
        <w:rPr>
          <w:rFonts w:ascii="Arial" w:hAnsi="Arial" w:cs="Arial"/>
          <w:szCs w:val="22"/>
        </w:rPr>
        <w:t>Poskytovatel</w:t>
      </w:r>
      <w:r w:rsidR="000B6677" w:rsidRPr="00974774">
        <w:rPr>
          <w:rFonts w:ascii="Arial" w:hAnsi="Arial" w:cs="Arial"/>
          <w:szCs w:val="22"/>
        </w:rPr>
        <w:t>e</w:t>
      </w:r>
      <w:r w:rsidR="00D73FB3" w:rsidRPr="00974774">
        <w:rPr>
          <w:rFonts w:ascii="Arial" w:hAnsi="Arial" w:cs="Arial"/>
          <w:szCs w:val="22"/>
        </w:rPr>
        <w:t xml:space="preserve"> </w:t>
      </w:r>
      <w:r w:rsidRPr="00974774">
        <w:rPr>
          <w:rFonts w:ascii="Arial" w:hAnsi="Arial" w:cs="Arial"/>
          <w:szCs w:val="22"/>
        </w:rPr>
        <w:t>s</w:t>
      </w:r>
      <w:r w:rsidR="00890DF5" w:rsidRPr="00974774">
        <w:rPr>
          <w:rFonts w:ascii="Arial" w:hAnsi="Arial" w:cs="Arial"/>
          <w:szCs w:val="22"/>
        </w:rPr>
        <w:t> </w:t>
      </w:r>
      <w:r w:rsidR="003A712A" w:rsidRPr="00974774">
        <w:rPr>
          <w:rFonts w:ascii="Arial" w:hAnsi="Arial" w:cs="Arial"/>
          <w:szCs w:val="22"/>
        </w:rPr>
        <w:t>poskytnutím</w:t>
      </w:r>
      <w:r w:rsidR="00890DF5" w:rsidRPr="00974774">
        <w:rPr>
          <w:rFonts w:ascii="Arial" w:hAnsi="Arial" w:cs="Arial"/>
          <w:szCs w:val="22"/>
        </w:rPr>
        <w:t xml:space="preserve"> </w:t>
      </w:r>
      <w:r w:rsidR="000B6677" w:rsidRPr="00974774">
        <w:rPr>
          <w:rFonts w:ascii="Arial" w:hAnsi="Arial" w:cs="Arial"/>
          <w:szCs w:val="22"/>
        </w:rPr>
        <w:t>Poukázek</w:t>
      </w:r>
      <w:r w:rsidR="00890DF5" w:rsidRPr="00974774">
        <w:rPr>
          <w:rFonts w:ascii="Arial" w:hAnsi="Arial" w:cs="Arial"/>
          <w:szCs w:val="22"/>
        </w:rPr>
        <w:t xml:space="preserve"> na základě jednotlivé dílčí smlouvy </w:t>
      </w:r>
      <w:r w:rsidR="00B82367">
        <w:rPr>
          <w:rFonts w:ascii="Arial" w:hAnsi="Arial" w:cs="Arial"/>
          <w:szCs w:val="22"/>
        </w:rPr>
        <w:t xml:space="preserve">(objednávky) </w:t>
      </w:r>
      <w:r w:rsidR="00B3605E">
        <w:rPr>
          <w:rFonts w:ascii="Arial" w:hAnsi="Arial" w:cs="Arial"/>
          <w:szCs w:val="22"/>
        </w:rPr>
        <w:t xml:space="preserve">dle bodu 6.1 této Rámcové dohody, </w:t>
      </w:r>
      <w:r w:rsidR="0010779B" w:rsidRPr="00974774">
        <w:rPr>
          <w:rFonts w:ascii="Arial" w:hAnsi="Arial" w:cs="Arial"/>
          <w:szCs w:val="22"/>
        </w:rPr>
        <w:t>j</w:t>
      </w:r>
      <w:r w:rsidR="00D73FB3" w:rsidRPr="00974774">
        <w:rPr>
          <w:rFonts w:ascii="Arial" w:hAnsi="Arial" w:cs="Arial"/>
          <w:szCs w:val="22"/>
        </w:rPr>
        <w:t>e </w:t>
      </w:r>
      <w:r w:rsidR="00CA3515" w:rsidRPr="00974774">
        <w:rPr>
          <w:rFonts w:ascii="Arial" w:hAnsi="Arial" w:cs="Arial"/>
          <w:szCs w:val="22"/>
        </w:rPr>
        <w:t>Poskytovatel</w:t>
      </w:r>
      <w:r w:rsidR="00D73FB3" w:rsidRPr="00974774">
        <w:rPr>
          <w:rFonts w:ascii="Arial" w:hAnsi="Arial" w:cs="Arial"/>
          <w:szCs w:val="22"/>
        </w:rPr>
        <w:t xml:space="preserve"> </w:t>
      </w:r>
      <w:r w:rsidR="0010779B" w:rsidRPr="00974774">
        <w:rPr>
          <w:rFonts w:ascii="Arial" w:hAnsi="Arial" w:cs="Arial"/>
          <w:szCs w:val="22"/>
        </w:rPr>
        <w:t>povinen uhradit</w:t>
      </w:r>
      <w:r w:rsidR="00D73FB3" w:rsidRPr="00974774">
        <w:rPr>
          <w:rFonts w:ascii="Arial" w:hAnsi="Arial" w:cs="Arial"/>
          <w:szCs w:val="22"/>
        </w:rPr>
        <w:t xml:space="preserve"> </w:t>
      </w:r>
      <w:r w:rsidR="00CA3515" w:rsidRPr="00974774">
        <w:rPr>
          <w:rFonts w:ascii="Arial" w:hAnsi="Arial" w:cs="Arial"/>
          <w:szCs w:val="22"/>
        </w:rPr>
        <w:t>Objednatel</w:t>
      </w:r>
      <w:r w:rsidR="000B6677" w:rsidRPr="00974774">
        <w:rPr>
          <w:rFonts w:ascii="Arial" w:hAnsi="Arial" w:cs="Arial"/>
          <w:szCs w:val="22"/>
        </w:rPr>
        <w:t>i</w:t>
      </w:r>
      <w:r w:rsidR="00890DF5" w:rsidRPr="00974774">
        <w:rPr>
          <w:rFonts w:ascii="Arial" w:hAnsi="Arial" w:cs="Arial"/>
          <w:szCs w:val="22"/>
        </w:rPr>
        <w:t xml:space="preserve"> smluvní pokutu ve výši </w:t>
      </w:r>
      <w:r w:rsidR="00885D61" w:rsidRPr="00974774">
        <w:rPr>
          <w:rFonts w:ascii="Arial" w:hAnsi="Arial" w:cs="Arial"/>
          <w:szCs w:val="22"/>
        </w:rPr>
        <w:t>5</w:t>
      </w:r>
      <w:r w:rsidR="00D73FB3" w:rsidRPr="00974774">
        <w:rPr>
          <w:rFonts w:ascii="Arial" w:hAnsi="Arial" w:cs="Arial"/>
          <w:szCs w:val="22"/>
        </w:rPr>
        <w:t>00</w:t>
      </w:r>
      <w:r w:rsidR="00B3605E">
        <w:rPr>
          <w:rFonts w:ascii="Arial" w:hAnsi="Arial" w:cs="Arial"/>
          <w:szCs w:val="22"/>
        </w:rPr>
        <w:t xml:space="preserve"> </w:t>
      </w:r>
      <w:r w:rsidR="00D73FB3" w:rsidRPr="00974774">
        <w:rPr>
          <w:rFonts w:ascii="Arial" w:hAnsi="Arial" w:cs="Arial"/>
          <w:szCs w:val="22"/>
        </w:rPr>
        <w:t>Kč</w:t>
      </w:r>
      <w:r w:rsidR="00890DF5" w:rsidRPr="00974774">
        <w:rPr>
          <w:rFonts w:ascii="Arial" w:hAnsi="Arial" w:cs="Arial"/>
          <w:szCs w:val="22"/>
        </w:rPr>
        <w:t xml:space="preserve">, a to </w:t>
      </w:r>
      <w:bookmarkStart w:id="3" w:name="OLE_LINK11"/>
      <w:r w:rsidR="00D73FB3" w:rsidRPr="00974774">
        <w:rPr>
          <w:rFonts w:ascii="Arial" w:hAnsi="Arial" w:cs="Arial"/>
          <w:szCs w:val="22"/>
        </w:rPr>
        <w:t>za každý započatý den prodlení.</w:t>
      </w:r>
    </w:p>
    <w:p w14:paraId="46B79648" w14:textId="63187B81" w:rsidR="00AE6A1C" w:rsidRPr="008179E0" w:rsidRDefault="009D3EA9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AE6A1C">
        <w:rPr>
          <w:rFonts w:ascii="Arial" w:hAnsi="Arial" w:cs="Arial"/>
          <w:szCs w:val="22"/>
        </w:rPr>
        <w:t>V případě porušení povinnost</w:t>
      </w:r>
      <w:r w:rsidR="00B3605E" w:rsidRPr="00AE6A1C">
        <w:rPr>
          <w:rFonts w:ascii="Arial" w:hAnsi="Arial" w:cs="Arial"/>
          <w:szCs w:val="22"/>
        </w:rPr>
        <w:t xml:space="preserve">í </w:t>
      </w:r>
      <w:r w:rsidRPr="00AE6A1C">
        <w:rPr>
          <w:rFonts w:ascii="Arial" w:hAnsi="Arial" w:cs="Arial"/>
          <w:szCs w:val="22"/>
        </w:rPr>
        <w:t xml:space="preserve">dle </w:t>
      </w:r>
      <w:r w:rsidR="00A617AF" w:rsidRPr="00AE6A1C">
        <w:rPr>
          <w:rFonts w:ascii="Arial" w:hAnsi="Arial" w:cs="Arial"/>
          <w:szCs w:val="22"/>
        </w:rPr>
        <w:t>bodu</w:t>
      </w:r>
      <w:r w:rsidR="00B3605E" w:rsidRPr="00AE6A1C">
        <w:rPr>
          <w:rFonts w:ascii="Arial" w:hAnsi="Arial" w:cs="Arial"/>
          <w:szCs w:val="22"/>
        </w:rPr>
        <w:t xml:space="preserve"> </w:t>
      </w:r>
      <w:r w:rsidR="00A617AF" w:rsidRPr="00AE6A1C">
        <w:rPr>
          <w:rFonts w:ascii="Arial" w:hAnsi="Arial" w:cs="Arial"/>
          <w:szCs w:val="22"/>
        </w:rPr>
        <w:t>7.</w:t>
      </w:r>
      <w:r w:rsidR="00147D1A">
        <w:rPr>
          <w:rFonts w:ascii="Arial" w:hAnsi="Arial" w:cs="Arial"/>
          <w:szCs w:val="22"/>
        </w:rPr>
        <w:t>5</w:t>
      </w:r>
      <w:r w:rsidRPr="00AE6A1C">
        <w:rPr>
          <w:rFonts w:ascii="Arial" w:hAnsi="Arial" w:cs="Arial"/>
          <w:szCs w:val="22"/>
        </w:rPr>
        <w:t xml:space="preserve"> této </w:t>
      </w:r>
      <w:r w:rsidR="00B82367" w:rsidRPr="00AE6A1C">
        <w:rPr>
          <w:rFonts w:ascii="Arial" w:hAnsi="Arial" w:cs="Arial"/>
          <w:szCs w:val="22"/>
        </w:rPr>
        <w:t xml:space="preserve">Rámcové </w:t>
      </w:r>
      <w:r w:rsidRPr="00AE6A1C">
        <w:rPr>
          <w:rFonts w:ascii="Arial" w:hAnsi="Arial" w:cs="Arial"/>
          <w:szCs w:val="22"/>
        </w:rPr>
        <w:t>doho</w:t>
      </w:r>
      <w:r w:rsidR="00B3605E" w:rsidRPr="00AE6A1C">
        <w:rPr>
          <w:rFonts w:ascii="Arial" w:hAnsi="Arial" w:cs="Arial"/>
          <w:szCs w:val="22"/>
        </w:rPr>
        <w:t>dy</w:t>
      </w:r>
      <w:r w:rsidR="00A617AF" w:rsidRPr="00AE6A1C">
        <w:rPr>
          <w:rFonts w:ascii="Arial" w:hAnsi="Arial" w:cs="Arial"/>
          <w:szCs w:val="22"/>
        </w:rPr>
        <w:t xml:space="preserve">, </w:t>
      </w:r>
      <w:r w:rsidRPr="00AE6A1C">
        <w:rPr>
          <w:rFonts w:ascii="Arial" w:hAnsi="Arial" w:cs="Arial"/>
          <w:szCs w:val="22"/>
        </w:rPr>
        <w:t xml:space="preserve">je </w:t>
      </w:r>
      <w:r w:rsidR="00CA3515" w:rsidRPr="00AE6A1C">
        <w:rPr>
          <w:rFonts w:ascii="Arial" w:hAnsi="Arial" w:cs="Arial"/>
          <w:szCs w:val="22"/>
        </w:rPr>
        <w:t>Poskytovatel</w:t>
      </w:r>
      <w:r w:rsidRPr="00AE6A1C">
        <w:rPr>
          <w:rFonts w:ascii="Arial" w:hAnsi="Arial" w:cs="Arial"/>
          <w:szCs w:val="22"/>
        </w:rPr>
        <w:t xml:space="preserve"> povinen uhradit </w:t>
      </w:r>
      <w:r w:rsidR="00CA3515" w:rsidRPr="00AE6A1C">
        <w:rPr>
          <w:rFonts w:ascii="Arial" w:hAnsi="Arial" w:cs="Arial"/>
          <w:szCs w:val="22"/>
        </w:rPr>
        <w:t>Objednatel</w:t>
      </w:r>
      <w:r w:rsidR="000B6677" w:rsidRPr="00AE6A1C">
        <w:rPr>
          <w:rFonts w:ascii="Arial" w:hAnsi="Arial" w:cs="Arial"/>
          <w:szCs w:val="22"/>
        </w:rPr>
        <w:t>i</w:t>
      </w:r>
      <w:r w:rsidR="00AE6A1C">
        <w:rPr>
          <w:rFonts w:ascii="Arial" w:hAnsi="Arial" w:cs="Arial"/>
          <w:szCs w:val="22"/>
        </w:rPr>
        <w:t xml:space="preserve"> </w:t>
      </w:r>
      <w:r w:rsidRPr="00AE6A1C">
        <w:rPr>
          <w:rFonts w:ascii="Arial" w:hAnsi="Arial" w:cs="Arial"/>
          <w:szCs w:val="22"/>
        </w:rPr>
        <w:t xml:space="preserve">smluvní pokutu ve výši </w:t>
      </w:r>
      <w:r w:rsidR="00147D1A">
        <w:rPr>
          <w:rFonts w:ascii="Arial" w:hAnsi="Arial" w:cs="Arial"/>
          <w:szCs w:val="22"/>
        </w:rPr>
        <w:t>20</w:t>
      </w:r>
      <w:r w:rsidR="008179E0">
        <w:rPr>
          <w:rFonts w:ascii="Arial" w:hAnsi="Arial" w:cs="Arial"/>
          <w:szCs w:val="22"/>
        </w:rPr>
        <w:t>.000</w:t>
      </w:r>
      <w:r w:rsidR="001528CF" w:rsidRPr="00AE6A1C">
        <w:rPr>
          <w:rFonts w:ascii="Arial" w:hAnsi="Arial" w:cs="Arial"/>
          <w:szCs w:val="22"/>
        </w:rPr>
        <w:t xml:space="preserve"> </w:t>
      </w:r>
      <w:r w:rsidRPr="00AE6A1C">
        <w:rPr>
          <w:rFonts w:ascii="Arial" w:hAnsi="Arial" w:cs="Arial"/>
          <w:szCs w:val="22"/>
        </w:rPr>
        <w:t>K</w:t>
      </w:r>
      <w:r w:rsidR="008179E0">
        <w:rPr>
          <w:rFonts w:ascii="Arial" w:hAnsi="Arial" w:cs="Arial"/>
          <w:szCs w:val="22"/>
        </w:rPr>
        <w:t>č za každý započa</w:t>
      </w:r>
      <w:r w:rsidR="008179E0" w:rsidRPr="008179E0">
        <w:rPr>
          <w:rFonts w:ascii="Arial" w:hAnsi="Arial" w:cs="Arial"/>
          <w:szCs w:val="22"/>
        </w:rPr>
        <w:t>tý</w:t>
      </w:r>
      <w:r w:rsidR="008179E0">
        <w:rPr>
          <w:rFonts w:ascii="Arial" w:hAnsi="Arial" w:cs="Arial"/>
          <w:szCs w:val="22"/>
        </w:rPr>
        <w:t xml:space="preserve"> den prodlení s plněním dané povinnosti, tj. za </w:t>
      </w:r>
      <w:r w:rsidRPr="008179E0">
        <w:rPr>
          <w:rFonts w:ascii="Arial" w:hAnsi="Arial" w:cs="Arial"/>
          <w:szCs w:val="22"/>
        </w:rPr>
        <w:t>ka</w:t>
      </w:r>
      <w:r w:rsidR="00B3605E" w:rsidRPr="008179E0">
        <w:rPr>
          <w:rFonts w:ascii="Arial" w:hAnsi="Arial" w:cs="Arial"/>
          <w:szCs w:val="22"/>
        </w:rPr>
        <w:t xml:space="preserve">ždou </w:t>
      </w:r>
      <w:r w:rsidR="00AE6A1C" w:rsidRPr="008179E0">
        <w:rPr>
          <w:rFonts w:ascii="Arial" w:hAnsi="Arial" w:cs="Arial"/>
          <w:szCs w:val="22"/>
        </w:rPr>
        <w:t xml:space="preserve">zrušenou </w:t>
      </w:r>
      <w:r w:rsidR="00B3605E" w:rsidRPr="008179E0">
        <w:rPr>
          <w:rFonts w:ascii="Arial" w:hAnsi="Arial" w:cs="Arial"/>
          <w:szCs w:val="22"/>
        </w:rPr>
        <w:t>prov</w:t>
      </w:r>
      <w:bookmarkEnd w:id="3"/>
      <w:r w:rsidR="00B3605E" w:rsidRPr="008179E0">
        <w:rPr>
          <w:rFonts w:ascii="Arial" w:hAnsi="Arial" w:cs="Arial"/>
          <w:szCs w:val="22"/>
        </w:rPr>
        <w:t xml:space="preserve">ozovnu, </w:t>
      </w:r>
      <w:r w:rsidR="00AE6A1C" w:rsidRPr="008179E0">
        <w:rPr>
          <w:rFonts w:ascii="Arial" w:hAnsi="Arial" w:cs="Arial"/>
          <w:szCs w:val="22"/>
        </w:rPr>
        <w:t>která nebude ve lhůtě nahrazena.</w:t>
      </w:r>
    </w:p>
    <w:p w14:paraId="7E1EC0EE" w14:textId="7A7A7881" w:rsidR="00AE6A1C" w:rsidRDefault="00D73FB3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V případě prodlení </w:t>
      </w:r>
      <w:r w:rsidR="00CA3515" w:rsidRPr="00B82367">
        <w:rPr>
          <w:rFonts w:ascii="Arial" w:hAnsi="Arial" w:cs="Arial"/>
          <w:szCs w:val="22"/>
        </w:rPr>
        <w:t>Poskytovatel</w:t>
      </w:r>
      <w:r w:rsidR="00064489" w:rsidRPr="00B82367">
        <w:rPr>
          <w:rFonts w:ascii="Arial" w:hAnsi="Arial" w:cs="Arial"/>
          <w:szCs w:val="22"/>
        </w:rPr>
        <w:t>e</w:t>
      </w:r>
      <w:r w:rsidRPr="00B82367">
        <w:rPr>
          <w:rFonts w:ascii="Arial" w:hAnsi="Arial" w:cs="Arial"/>
          <w:szCs w:val="22"/>
        </w:rPr>
        <w:t xml:space="preserve"> s plněním povinnost</w:t>
      </w:r>
      <w:r w:rsidR="005B4018" w:rsidRPr="00B82367">
        <w:rPr>
          <w:rFonts w:ascii="Arial" w:hAnsi="Arial" w:cs="Arial"/>
          <w:szCs w:val="22"/>
        </w:rPr>
        <w:t>í</w:t>
      </w:r>
      <w:r w:rsidRPr="00B82367">
        <w:rPr>
          <w:rFonts w:ascii="Arial" w:hAnsi="Arial" w:cs="Arial"/>
          <w:szCs w:val="22"/>
        </w:rPr>
        <w:t xml:space="preserve"> dle </w:t>
      </w:r>
      <w:r w:rsidR="00A84396">
        <w:rPr>
          <w:rFonts w:ascii="Arial" w:hAnsi="Arial" w:cs="Arial"/>
          <w:szCs w:val="22"/>
        </w:rPr>
        <w:t>bodu 7.1</w:t>
      </w:r>
      <w:r w:rsidR="00147D1A">
        <w:rPr>
          <w:rFonts w:ascii="Arial" w:hAnsi="Arial" w:cs="Arial"/>
          <w:szCs w:val="22"/>
        </w:rPr>
        <w:t>1</w:t>
      </w:r>
      <w:r w:rsidR="00A84396">
        <w:rPr>
          <w:rFonts w:ascii="Arial" w:hAnsi="Arial" w:cs="Arial"/>
          <w:szCs w:val="22"/>
        </w:rPr>
        <w:t xml:space="preserve"> </w:t>
      </w:r>
      <w:r w:rsidR="005B4018" w:rsidRPr="00B82367">
        <w:rPr>
          <w:rFonts w:ascii="Arial" w:hAnsi="Arial" w:cs="Arial"/>
          <w:szCs w:val="22"/>
        </w:rPr>
        <w:t>nebo</w:t>
      </w:r>
      <w:r w:rsidRPr="00B82367">
        <w:rPr>
          <w:rFonts w:ascii="Arial" w:hAnsi="Arial" w:cs="Arial"/>
          <w:szCs w:val="22"/>
        </w:rPr>
        <w:t xml:space="preserve"> </w:t>
      </w:r>
      <w:r w:rsidR="00A84396">
        <w:rPr>
          <w:rFonts w:ascii="Arial" w:hAnsi="Arial" w:cs="Arial"/>
          <w:szCs w:val="22"/>
        </w:rPr>
        <w:t>bodu 7.1</w:t>
      </w:r>
      <w:r w:rsidR="00147D1A">
        <w:rPr>
          <w:rFonts w:ascii="Arial" w:hAnsi="Arial" w:cs="Arial"/>
          <w:szCs w:val="22"/>
        </w:rPr>
        <w:t>2</w:t>
      </w:r>
      <w:r w:rsidRPr="00B82367">
        <w:rPr>
          <w:rFonts w:ascii="Arial" w:hAnsi="Arial" w:cs="Arial"/>
          <w:szCs w:val="22"/>
        </w:rPr>
        <w:t xml:space="preserve"> této </w:t>
      </w:r>
      <w:r w:rsidR="00A84396">
        <w:rPr>
          <w:rFonts w:ascii="Arial" w:hAnsi="Arial" w:cs="Arial"/>
          <w:szCs w:val="22"/>
        </w:rPr>
        <w:t xml:space="preserve">Rámcové </w:t>
      </w:r>
      <w:r w:rsidR="003603FF" w:rsidRPr="00B82367">
        <w:rPr>
          <w:rFonts w:ascii="Arial" w:hAnsi="Arial" w:cs="Arial"/>
          <w:szCs w:val="22"/>
        </w:rPr>
        <w:t>doh</w:t>
      </w:r>
      <w:r w:rsidR="00F15A4F" w:rsidRPr="00B82367">
        <w:rPr>
          <w:rFonts w:ascii="Arial" w:hAnsi="Arial" w:cs="Arial"/>
          <w:szCs w:val="22"/>
        </w:rPr>
        <w:t>o</w:t>
      </w:r>
      <w:r w:rsidR="003603FF" w:rsidRPr="00B82367">
        <w:rPr>
          <w:rFonts w:ascii="Arial" w:hAnsi="Arial" w:cs="Arial"/>
          <w:szCs w:val="22"/>
        </w:rPr>
        <w:t xml:space="preserve">dy </w:t>
      </w:r>
      <w:r w:rsidR="0010779B" w:rsidRPr="00B82367">
        <w:rPr>
          <w:rFonts w:ascii="Arial" w:hAnsi="Arial" w:cs="Arial"/>
          <w:szCs w:val="22"/>
        </w:rPr>
        <w:t>j</w:t>
      </w:r>
      <w:r w:rsidRPr="00B82367">
        <w:rPr>
          <w:rFonts w:ascii="Arial" w:hAnsi="Arial" w:cs="Arial"/>
          <w:szCs w:val="22"/>
        </w:rPr>
        <w:t>e</w:t>
      </w:r>
      <w:r w:rsidR="00585890" w:rsidRPr="00B82367">
        <w:rPr>
          <w:rFonts w:ascii="Arial" w:hAnsi="Arial" w:cs="Arial"/>
          <w:szCs w:val="22"/>
        </w:rPr>
        <w:t> </w:t>
      </w:r>
      <w:r w:rsidR="00CA3515" w:rsidRPr="00B82367">
        <w:rPr>
          <w:rFonts w:ascii="Arial" w:hAnsi="Arial" w:cs="Arial"/>
          <w:szCs w:val="22"/>
        </w:rPr>
        <w:t>Poskytovatel</w:t>
      </w:r>
      <w:r w:rsidRPr="00B82367">
        <w:rPr>
          <w:rFonts w:ascii="Arial" w:hAnsi="Arial" w:cs="Arial"/>
          <w:szCs w:val="22"/>
        </w:rPr>
        <w:t xml:space="preserve"> </w:t>
      </w:r>
      <w:r w:rsidR="0010779B" w:rsidRPr="00B82367">
        <w:rPr>
          <w:rFonts w:ascii="Arial" w:hAnsi="Arial" w:cs="Arial"/>
          <w:szCs w:val="22"/>
        </w:rPr>
        <w:t xml:space="preserve">povinen uhradit </w:t>
      </w:r>
      <w:r w:rsidR="00CA3515" w:rsidRPr="00B82367">
        <w:rPr>
          <w:rFonts w:ascii="Arial" w:hAnsi="Arial" w:cs="Arial"/>
          <w:szCs w:val="22"/>
        </w:rPr>
        <w:t>Objednatel</w:t>
      </w:r>
      <w:r w:rsidR="00064489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smluvní pokutu ve výši 1.000 Kč, a to</w:t>
      </w:r>
      <w:r w:rsidR="0010779B" w:rsidRPr="00B82367">
        <w:rPr>
          <w:rFonts w:ascii="Arial" w:hAnsi="Arial" w:cs="Arial"/>
          <w:szCs w:val="22"/>
        </w:rPr>
        <w:t xml:space="preserve"> za každý započatý den prodlení s plněním dané povinnosti.</w:t>
      </w:r>
    </w:p>
    <w:p w14:paraId="19D7D0C1" w14:textId="476DD8C3" w:rsidR="00B82367" w:rsidRPr="00AE6A1C" w:rsidRDefault="00AE6A1C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AE6A1C">
        <w:rPr>
          <w:rFonts w:ascii="Arial" w:hAnsi="Arial" w:cs="Arial"/>
          <w:szCs w:val="22"/>
        </w:rPr>
        <w:t>V případě prodlení Poskytovatele s plněním povinností dle bodu 7.1</w:t>
      </w:r>
      <w:r w:rsidR="00147D1A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</w:t>
      </w:r>
      <w:r w:rsidRPr="00AE6A1C">
        <w:rPr>
          <w:rFonts w:ascii="Arial" w:hAnsi="Arial" w:cs="Arial"/>
          <w:szCs w:val="22"/>
        </w:rPr>
        <w:t>této Rámcové dohody je Poskytovatel povinen uhradit Objednateli smluvní pokutu ve výši 1.000 Kč, a to za každý započatý den prodlení s plněním dané povinnosti.</w:t>
      </w:r>
    </w:p>
    <w:p w14:paraId="4B96DC8D" w14:textId="0B4E23DB" w:rsidR="00B82367" w:rsidRPr="00D46BFA" w:rsidRDefault="006F5F01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V případě porušení povinnosti dle </w:t>
      </w:r>
      <w:r w:rsidR="00D46BFA">
        <w:rPr>
          <w:rFonts w:ascii="Arial" w:hAnsi="Arial" w:cs="Arial"/>
          <w:szCs w:val="22"/>
        </w:rPr>
        <w:t>bodu 7.1</w:t>
      </w:r>
      <w:r w:rsidR="00147D1A">
        <w:rPr>
          <w:rFonts w:ascii="Arial" w:hAnsi="Arial" w:cs="Arial"/>
          <w:szCs w:val="22"/>
        </w:rPr>
        <w:t>6</w:t>
      </w:r>
      <w:r w:rsidRPr="00B82367">
        <w:rPr>
          <w:rFonts w:ascii="Arial" w:hAnsi="Arial" w:cs="Arial"/>
          <w:szCs w:val="22"/>
        </w:rPr>
        <w:t xml:space="preserve"> až </w:t>
      </w:r>
      <w:r w:rsidR="00D46BFA">
        <w:rPr>
          <w:rFonts w:ascii="Arial" w:hAnsi="Arial" w:cs="Arial"/>
          <w:szCs w:val="22"/>
        </w:rPr>
        <w:t>bodu 7.</w:t>
      </w:r>
      <w:r w:rsidR="00147D1A">
        <w:rPr>
          <w:rFonts w:ascii="Arial" w:hAnsi="Arial" w:cs="Arial"/>
          <w:szCs w:val="22"/>
        </w:rPr>
        <w:t>20</w:t>
      </w:r>
      <w:r w:rsidR="00D46BFA">
        <w:rPr>
          <w:rFonts w:ascii="Arial" w:hAnsi="Arial" w:cs="Arial"/>
          <w:szCs w:val="22"/>
        </w:rPr>
        <w:t xml:space="preserve"> </w:t>
      </w:r>
      <w:r w:rsidRPr="00B82367">
        <w:rPr>
          <w:rFonts w:ascii="Arial" w:hAnsi="Arial" w:cs="Arial"/>
          <w:szCs w:val="22"/>
        </w:rPr>
        <w:t xml:space="preserve">této </w:t>
      </w:r>
      <w:r w:rsidR="00D46BFA">
        <w:rPr>
          <w:rFonts w:ascii="Arial" w:hAnsi="Arial" w:cs="Arial"/>
          <w:szCs w:val="22"/>
        </w:rPr>
        <w:t xml:space="preserve">Rámcové </w:t>
      </w:r>
      <w:r w:rsidRPr="00B82367">
        <w:rPr>
          <w:rFonts w:ascii="Arial" w:hAnsi="Arial" w:cs="Arial"/>
          <w:szCs w:val="22"/>
        </w:rPr>
        <w:t xml:space="preserve">dohody </w:t>
      </w:r>
      <w:r w:rsidR="00D46BFA">
        <w:rPr>
          <w:rFonts w:ascii="Arial" w:hAnsi="Arial" w:cs="Arial"/>
          <w:szCs w:val="22"/>
        </w:rPr>
        <w:t xml:space="preserve">se </w:t>
      </w:r>
      <w:r w:rsidR="00CA3515" w:rsidRPr="00B82367">
        <w:rPr>
          <w:rFonts w:ascii="Arial" w:hAnsi="Arial" w:cs="Arial"/>
          <w:szCs w:val="22"/>
        </w:rPr>
        <w:t>Poskytovatel</w:t>
      </w:r>
      <w:r w:rsidRPr="00B82367">
        <w:rPr>
          <w:rFonts w:ascii="Arial" w:hAnsi="Arial" w:cs="Arial"/>
          <w:szCs w:val="22"/>
        </w:rPr>
        <w:t xml:space="preserve"> zavazuje </w:t>
      </w:r>
      <w:r w:rsidR="00CA3515" w:rsidRPr="00B82367">
        <w:rPr>
          <w:rFonts w:ascii="Arial" w:hAnsi="Arial" w:cs="Arial"/>
          <w:szCs w:val="22"/>
        </w:rPr>
        <w:t>Objednatel</w:t>
      </w:r>
      <w:r w:rsidR="00064489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zaplatit smluvní p</w:t>
      </w:r>
      <w:r w:rsidR="00A93305" w:rsidRPr="00B82367">
        <w:rPr>
          <w:rFonts w:ascii="Arial" w:hAnsi="Arial" w:cs="Arial"/>
          <w:szCs w:val="22"/>
        </w:rPr>
        <w:t>okutu ve výši 100</w:t>
      </w:r>
      <w:r w:rsidRPr="00B82367">
        <w:rPr>
          <w:rFonts w:ascii="Arial" w:hAnsi="Arial" w:cs="Arial"/>
          <w:szCs w:val="22"/>
        </w:rPr>
        <w:t>.000</w:t>
      </w:r>
      <w:r w:rsidR="00D46BFA">
        <w:rPr>
          <w:rFonts w:ascii="Arial" w:hAnsi="Arial" w:cs="Arial"/>
          <w:szCs w:val="22"/>
        </w:rPr>
        <w:t xml:space="preserve"> </w:t>
      </w:r>
      <w:r w:rsidRPr="00D46BFA">
        <w:rPr>
          <w:rFonts w:ascii="Arial" w:hAnsi="Arial" w:cs="Arial"/>
          <w:szCs w:val="22"/>
        </w:rPr>
        <w:t xml:space="preserve">Kč, a to za každé jednotlivé porušení povinnosti. </w:t>
      </w:r>
    </w:p>
    <w:p w14:paraId="4E4857F0" w14:textId="1F25247D" w:rsidR="00B82367" w:rsidRDefault="0010779B" w:rsidP="00547280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V případě prodlení </w:t>
      </w:r>
      <w:r w:rsidR="00CA3515" w:rsidRPr="00B82367">
        <w:rPr>
          <w:rFonts w:ascii="Arial" w:hAnsi="Arial" w:cs="Arial"/>
          <w:szCs w:val="22"/>
        </w:rPr>
        <w:t>Objednatel</w:t>
      </w:r>
      <w:r w:rsidR="00064489" w:rsidRPr="00B82367">
        <w:rPr>
          <w:rFonts w:ascii="Arial" w:hAnsi="Arial" w:cs="Arial"/>
          <w:szCs w:val="22"/>
        </w:rPr>
        <w:t>e</w:t>
      </w:r>
      <w:r w:rsidRPr="00B82367">
        <w:rPr>
          <w:rFonts w:ascii="Arial" w:hAnsi="Arial" w:cs="Arial"/>
          <w:szCs w:val="22"/>
        </w:rPr>
        <w:t xml:space="preserve"> </w:t>
      </w:r>
      <w:r w:rsidR="00C808D7" w:rsidRPr="00B82367">
        <w:rPr>
          <w:rFonts w:ascii="Arial" w:hAnsi="Arial" w:cs="Arial"/>
          <w:szCs w:val="22"/>
        </w:rPr>
        <w:t>s úhradou ceny za řádně</w:t>
      </w:r>
      <w:r w:rsidRPr="00B82367">
        <w:rPr>
          <w:rFonts w:ascii="Arial" w:hAnsi="Arial" w:cs="Arial"/>
          <w:szCs w:val="22"/>
        </w:rPr>
        <w:t xml:space="preserve"> </w:t>
      </w:r>
      <w:r w:rsidR="00A33F56" w:rsidRPr="00B82367">
        <w:rPr>
          <w:rFonts w:ascii="Arial" w:hAnsi="Arial" w:cs="Arial"/>
          <w:szCs w:val="22"/>
        </w:rPr>
        <w:t>poskytnuté</w:t>
      </w:r>
      <w:r w:rsidR="00C808D7" w:rsidRPr="00B82367">
        <w:rPr>
          <w:rFonts w:ascii="Arial" w:hAnsi="Arial" w:cs="Arial"/>
          <w:szCs w:val="22"/>
        </w:rPr>
        <w:t xml:space="preserve"> </w:t>
      </w:r>
      <w:r w:rsidR="00F155CB" w:rsidRPr="00B82367">
        <w:rPr>
          <w:rFonts w:ascii="Arial" w:hAnsi="Arial" w:cs="Arial"/>
          <w:szCs w:val="22"/>
        </w:rPr>
        <w:t>Poukázky</w:t>
      </w:r>
      <w:r w:rsidRPr="00B82367">
        <w:rPr>
          <w:rFonts w:ascii="Arial" w:hAnsi="Arial" w:cs="Arial"/>
          <w:szCs w:val="22"/>
        </w:rPr>
        <w:t xml:space="preserve"> má </w:t>
      </w:r>
      <w:r w:rsidR="00CA3515" w:rsidRPr="00B82367">
        <w:rPr>
          <w:rFonts w:ascii="Arial" w:hAnsi="Arial" w:cs="Arial"/>
          <w:szCs w:val="22"/>
        </w:rPr>
        <w:t>Poskytovatel</w:t>
      </w:r>
      <w:r w:rsidRPr="00B82367">
        <w:rPr>
          <w:rFonts w:ascii="Arial" w:hAnsi="Arial" w:cs="Arial"/>
          <w:szCs w:val="22"/>
        </w:rPr>
        <w:t xml:space="preserve"> nárok na úhradu zákonného úroku z prodlení podle nařízení vlád</w:t>
      </w:r>
      <w:r w:rsidR="009925AD">
        <w:rPr>
          <w:rFonts w:ascii="Arial" w:hAnsi="Arial" w:cs="Arial"/>
          <w:szCs w:val="22"/>
        </w:rPr>
        <w:t xml:space="preserve">y </w:t>
      </w:r>
      <w:r w:rsidRPr="00B82367">
        <w:rPr>
          <w:rFonts w:ascii="Arial" w:eastAsia="Georgia" w:hAnsi="Arial" w:cs="Arial"/>
          <w:szCs w:val="22"/>
        </w:rPr>
        <w:t>č.</w:t>
      </w:r>
      <w:r w:rsidR="009925AD">
        <w:rPr>
          <w:rFonts w:ascii="Arial" w:eastAsia="Georgia" w:hAnsi="Arial" w:cs="Arial"/>
          <w:szCs w:val="22"/>
        </w:rPr>
        <w:t> </w:t>
      </w:r>
      <w:r w:rsidRPr="00B82367">
        <w:rPr>
          <w:rFonts w:ascii="Arial" w:eastAsia="Georgia" w:hAnsi="Arial" w:cs="Arial"/>
          <w:szCs w:val="22"/>
        </w:rPr>
        <w:t xml:space="preserve">351/2013 Sb., kterým se určuje výše úroků z prodlení a nákladů spojených </w:t>
      </w:r>
      <w:r w:rsidR="00140084">
        <w:rPr>
          <w:rFonts w:ascii="Arial" w:eastAsia="Georgia" w:hAnsi="Arial" w:cs="Arial"/>
          <w:szCs w:val="22"/>
        </w:rPr>
        <w:t xml:space="preserve">                        </w:t>
      </w:r>
      <w:r w:rsidRPr="00B82367">
        <w:rPr>
          <w:rFonts w:ascii="Arial" w:eastAsia="Georgia" w:hAnsi="Arial" w:cs="Arial"/>
          <w:szCs w:val="22"/>
        </w:rPr>
        <w:t>s uplatněním pohledávky, určuje odměna likvidátora, likvidačního správce a člena orgánu právn</w:t>
      </w:r>
      <w:r w:rsidR="00A7225E" w:rsidRPr="00B82367">
        <w:rPr>
          <w:rFonts w:ascii="Arial" w:eastAsia="Georgia" w:hAnsi="Arial" w:cs="Arial"/>
          <w:szCs w:val="22"/>
        </w:rPr>
        <w:t>ické osoby jmenovaného soudem a </w:t>
      </w:r>
      <w:r w:rsidRPr="00B82367">
        <w:rPr>
          <w:rFonts w:ascii="Arial" w:eastAsia="Georgia" w:hAnsi="Arial" w:cs="Arial"/>
          <w:szCs w:val="22"/>
        </w:rPr>
        <w:t>upravují některé otázky Obchodního věstníku a veřejných rejstříků právnických a fyzických osob</w:t>
      </w:r>
      <w:r w:rsidR="005153DE" w:rsidRPr="00B82367">
        <w:rPr>
          <w:rFonts w:ascii="Arial" w:hAnsi="Arial" w:cs="Arial"/>
          <w:szCs w:val="22"/>
        </w:rPr>
        <w:t xml:space="preserve"> </w:t>
      </w:r>
      <w:r w:rsidR="005153DE" w:rsidRPr="00B82367">
        <w:rPr>
          <w:rFonts w:ascii="Arial" w:eastAsia="Georgia" w:hAnsi="Arial" w:cs="Arial"/>
          <w:szCs w:val="22"/>
        </w:rPr>
        <w:t>a evidence svěřenských fondů a evidence údajů o skutečných majitelích</w:t>
      </w:r>
      <w:r w:rsidR="00A00C05" w:rsidRPr="00B82367">
        <w:rPr>
          <w:rFonts w:ascii="Arial" w:eastAsia="Georgia" w:hAnsi="Arial" w:cs="Arial"/>
          <w:szCs w:val="22"/>
        </w:rPr>
        <w:t>, ve znění pozdějších předpisů</w:t>
      </w:r>
      <w:r w:rsidRPr="00B82367">
        <w:rPr>
          <w:rFonts w:ascii="Arial" w:eastAsia="Georgia" w:hAnsi="Arial" w:cs="Arial"/>
          <w:szCs w:val="22"/>
        </w:rPr>
        <w:t>.</w:t>
      </w:r>
    </w:p>
    <w:p w14:paraId="3665988B" w14:textId="4FC23DFB" w:rsidR="008B2FD2" w:rsidRPr="00136582" w:rsidRDefault="00D73FB3" w:rsidP="00136582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>Smluvní pokutu stejně jako případnou škodu</w:t>
      </w:r>
      <w:r w:rsidR="00C808D7" w:rsidRPr="00B82367">
        <w:rPr>
          <w:rFonts w:ascii="Arial" w:hAnsi="Arial" w:cs="Arial"/>
          <w:szCs w:val="22"/>
        </w:rPr>
        <w:t xml:space="preserve"> či jinou újmu</w:t>
      </w:r>
      <w:r w:rsidRPr="00B82367">
        <w:rPr>
          <w:rFonts w:ascii="Arial" w:hAnsi="Arial" w:cs="Arial"/>
          <w:szCs w:val="22"/>
        </w:rPr>
        <w:t xml:space="preserve"> způsobenou </w:t>
      </w:r>
      <w:r w:rsidR="00CA3515" w:rsidRPr="00B82367">
        <w:rPr>
          <w:rFonts w:ascii="Arial" w:hAnsi="Arial" w:cs="Arial"/>
          <w:szCs w:val="22"/>
        </w:rPr>
        <w:t>Objednatel</w:t>
      </w:r>
      <w:r w:rsidR="00FE2870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v důsledku porušení povi</w:t>
      </w:r>
      <w:r w:rsidR="00C808D7" w:rsidRPr="00B82367">
        <w:rPr>
          <w:rFonts w:ascii="Arial" w:hAnsi="Arial" w:cs="Arial"/>
          <w:szCs w:val="22"/>
        </w:rPr>
        <w:t xml:space="preserve">nností ze strany </w:t>
      </w:r>
      <w:r w:rsidR="00CA3515" w:rsidRPr="00B82367">
        <w:rPr>
          <w:rFonts w:ascii="Arial" w:hAnsi="Arial" w:cs="Arial"/>
          <w:szCs w:val="22"/>
        </w:rPr>
        <w:t>Poskytovatel</w:t>
      </w:r>
      <w:r w:rsidR="00FE2870" w:rsidRPr="00B82367">
        <w:rPr>
          <w:rFonts w:ascii="Arial" w:hAnsi="Arial" w:cs="Arial"/>
          <w:szCs w:val="22"/>
        </w:rPr>
        <w:t>e</w:t>
      </w:r>
      <w:r w:rsidR="00C808D7" w:rsidRPr="00B82367">
        <w:rPr>
          <w:rFonts w:ascii="Arial" w:hAnsi="Arial" w:cs="Arial"/>
          <w:szCs w:val="22"/>
        </w:rPr>
        <w:t xml:space="preserve"> j</w:t>
      </w:r>
      <w:r w:rsidRPr="00B82367">
        <w:rPr>
          <w:rFonts w:ascii="Arial" w:hAnsi="Arial" w:cs="Arial"/>
          <w:szCs w:val="22"/>
        </w:rPr>
        <w:t xml:space="preserve">e </w:t>
      </w:r>
      <w:r w:rsidR="00CA3515" w:rsidRPr="00B82367">
        <w:rPr>
          <w:rFonts w:ascii="Arial" w:hAnsi="Arial" w:cs="Arial"/>
          <w:szCs w:val="22"/>
        </w:rPr>
        <w:t>Poskytovatel</w:t>
      </w:r>
      <w:r w:rsidRPr="00B82367">
        <w:rPr>
          <w:rFonts w:ascii="Arial" w:hAnsi="Arial" w:cs="Arial"/>
          <w:szCs w:val="22"/>
        </w:rPr>
        <w:t xml:space="preserve"> </w:t>
      </w:r>
      <w:r w:rsidR="00C808D7" w:rsidRPr="00B82367">
        <w:rPr>
          <w:rFonts w:ascii="Arial" w:hAnsi="Arial" w:cs="Arial"/>
          <w:szCs w:val="22"/>
        </w:rPr>
        <w:t>povinen uhradit</w:t>
      </w:r>
      <w:r w:rsidRPr="00B82367">
        <w:rPr>
          <w:rFonts w:ascii="Arial" w:hAnsi="Arial" w:cs="Arial"/>
          <w:szCs w:val="22"/>
        </w:rPr>
        <w:t xml:space="preserve"> </w:t>
      </w:r>
      <w:r w:rsidR="00CA3515" w:rsidRPr="00B82367">
        <w:rPr>
          <w:rFonts w:ascii="Arial" w:hAnsi="Arial" w:cs="Arial"/>
          <w:szCs w:val="22"/>
        </w:rPr>
        <w:t>Objednatel</w:t>
      </w:r>
      <w:r w:rsidR="00FE2870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nejpozději do</w:t>
      </w:r>
      <w:r w:rsidR="00A30433" w:rsidRPr="00B82367">
        <w:rPr>
          <w:rFonts w:ascii="Arial" w:hAnsi="Arial" w:cs="Arial"/>
          <w:szCs w:val="22"/>
        </w:rPr>
        <w:t xml:space="preserve"> třiceti</w:t>
      </w:r>
      <w:r w:rsidRPr="00B82367">
        <w:rPr>
          <w:rFonts w:ascii="Arial" w:hAnsi="Arial" w:cs="Arial"/>
          <w:szCs w:val="22"/>
        </w:rPr>
        <w:t> kalendářních dnů ode dne, kdy</w:t>
      </w:r>
      <w:r w:rsidR="00C808D7" w:rsidRPr="00B82367">
        <w:rPr>
          <w:rFonts w:ascii="Arial" w:hAnsi="Arial" w:cs="Arial"/>
          <w:szCs w:val="22"/>
        </w:rPr>
        <w:t xml:space="preserve"> byl</w:t>
      </w:r>
      <w:r w:rsidRPr="00B82367">
        <w:rPr>
          <w:rFonts w:ascii="Arial" w:hAnsi="Arial" w:cs="Arial"/>
          <w:szCs w:val="22"/>
        </w:rPr>
        <w:t xml:space="preserve"> </w:t>
      </w:r>
      <w:r w:rsidR="00CA3515" w:rsidRPr="00B82367">
        <w:rPr>
          <w:rFonts w:ascii="Arial" w:hAnsi="Arial" w:cs="Arial"/>
          <w:szCs w:val="22"/>
        </w:rPr>
        <w:t>Objednatel</w:t>
      </w:r>
      <w:r w:rsidR="00FE2870" w:rsidRPr="00B82367">
        <w:rPr>
          <w:rFonts w:ascii="Arial" w:hAnsi="Arial" w:cs="Arial"/>
          <w:szCs w:val="22"/>
        </w:rPr>
        <w:t>e</w:t>
      </w:r>
      <w:r w:rsidRPr="00B82367">
        <w:rPr>
          <w:rFonts w:ascii="Arial" w:hAnsi="Arial" w:cs="Arial"/>
          <w:szCs w:val="22"/>
        </w:rPr>
        <w:t xml:space="preserve">m o nároku na úhradu smluvní </w:t>
      </w:r>
      <w:r w:rsidR="00140084" w:rsidRPr="00B82367">
        <w:rPr>
          <w:rFonts w:ascii="Arial" w:hAnsi="Arial" w:cs="Arial"/>
          <w:szCs w:val="22"/>
        </w:rPr>
        <w:t>pokuty,</w:t>
      </w:r>
      <w:r w:rsidRPr="00B82367">
        <w:rPr>
          <w:rFonts w:ascii="Arial" w:hAnsi="Arial" w:cs="Arial"/>
          <w:szCs w:val="22"/>
        </w:rPr>
        <w:t xml:space="preserve"> resp. vzniklé škody</w:t>
      </w:r>
      <w:r w:rsidR="00C808D7" w:rsidRPr="00B82367">
        <w:rPr>
          <w:rFonts w:ascii="Arial" w:hAnsi="Arial" w:cs="Arial"/>
          <w:szCs w:val="22"/>
        </w:rPr>
        <w:t xml:space="preserve"> či jiné újmy</w:t>
      </w:r>
      <w:r w:rsidRPr="00B82367">
        <w:rPr>
          <w:rFonts w:ascii="Arial" w:hAnsi="Arial" w:cs="Arial"/>
          <w:szCs w:val="22"/>
        </w:rPr>
        <w:t xml:space="preserve"> a jej</w:t>
      </w:r>
      <w:r w:rsidR="00EB7EEC" w:rsidRPr="00B82367">
        <w:rPr>
          <w:rFonts w:ascii="Arial" w:hAnsi="Arial" w:cs="Arial"/>
          <w:szCs w:val="22"/>
        </w:rPr>
        <w:t>ich</w:t>
      </w:r>
      <w:r w:rsidRPr="00B82367">
        <w:rPr>
          <w:rFonts w:ascii="Arial" w:hAnsi="Arial" w:cs="Arial"/>
          <w:szCs w:val="22"/>
        </w:rPr>
        <w:t xml:space="preserve"> výši prokazatelně informován.</w:t>
      </w:r>
    </w:p>
    <w:p w14:paraId="126042DC" w14:textId="77777777" w:rsidR="008B2FD2" w:rsidRDefault="008B2FD2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</w:p>
    <w:p w14:paraId="40CEA4DA" w14:textId="7299D3D3" w:rsidR="00B82367" w:rsidRPr="00B82367" w:rsidRDefault="00B82367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XIII.</w:t>
      </w:r>
    </w:p>
    <w:p w14:paraId="41D913C9" w14:textId="77777777" w:rsidR="007E6E4E" w:rsidRPr="00B82367" w:rsidRDefault="007E6E4E" w:rsidP="00B8236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B82367">
        <w:rPr>
          <w:rFonts w:ascii="Arial" w:hAnsi="Arial" w:cs="Arial"/>
          <w:b/>
          <w:bCs/>
          <w:szCs w:val="22"/>
        </w:rPr>
        <w:t>Náhrada škody</w:t>
      </w:r>
    </w:p>
    <w:p w14:paraId="73DDE555" w14:textId="38CF1FE3" w:rsidR="00B82367" w:rsidRDefault="00B82367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</w:t>
      </w:r>
      <w:r w:rsidR="00C808D7" w:rsidRPr="00974774">
        <w:rPr>
          <w:rFonts w:ascii="Arial" w:hAnsi="Arial" w:cs="Arial"/>
          <w:szCs w:val="22"/>
        </w:rPr>
        <w:t>tran</w:t>
      </w:r>
      <w:r w:rsidR="001528CF">
        <w:rPr>
          <w:rFonts w:ascii="Arial" w:hAnsi="Arial" w:cs="Arial"/>
          <w:szCs w:val="22"/>
        </w:rPr>
        <w:t>y</w:t>
      </w:r>
      <w:r w:rsidR="00C808D7" w:rsidRPr="00974774">
        <w:rPr>
          <w:rFonts w:ascii="Arial" w:hAnsi="Arial" w:cs="Arial"/>
          <w:szCs w:val="22"/>
        </w:rPr>
        <w:t xml:space="preserve"> jsou povinny se vzájemně upozornit bez zbytečného odkladu na vzniklé okolnosti vylučující odpově</w:t>
      </w:r>
      <w:r w:rsidR="001528CF">
        <w:rPr>
          <w:rFonts w:ascii="Arial" w:hAnsi="Arial" w:cs="Arial"/>
          <w:szCs w:val="22"/>
        </w:rPr>
        <w:t>d</w:t>
      </w:r>
      <w:r w:rsidR="00C808D7" w:rsidRPr="00974774">
        <w:rPr>
          <w:rFonts w:ascii="Arial" w:hAnsi="Arial" w:cs="Arial"/>
          <w:szCs w:val="22"/>
        </w:rPr>
        <w:t xml:space="preserve">nost bránící řádnému plnění této </w:t>
      </w:r>
      <w:r w:rsidR="001528CF">
        <w:rPr>
          <w:rFonts w:ascii="Arial" w:hAnsi="Arial" w:cs="Arial"/>
          <w:szCs w:val="22"/>
        </w:rPr>
        <w:t xml:space="preserve">Rámcové </w:t>
      </w:r>
      <w:r w:rsidR="00224BD3" w:rsidRPr="00974774">
        <w:rPr>
          <w:rFonts w:ascii="Arial" w:hAnsi="Arial" w:cs="Arial"/>
          <w:szCs w:val="22"/>
        </w:rPr>
        <w:t>doh</w:t>
      </w:r>
      <w:r w:rsidR="00390BA8" w:rsidRPr="00974774">
        <w:rPr>
          <w:rFonts w:ascii="Arial" w:hAnsi="Arial" w:cs="Arial"/>
          <w:szCs w:val="22"/>
        </w:rPr>
        <w:t>o</w:t>
      </w:r>
      <w:r w:rsidR="00224BD3" w:rsidRPr="00974774">
        <w:rPr>
          <w:rFonts w:ascii="Arial" w:hAnsi="Arial" w:cs="Arial"/>
          <w:szCs w:val="22"/>
        </w:rPr>
        <w:t>dy</w:t>
      </w:r>
      <w:r w:rsidR="00C808D7" w:rsidRPr="00974774">
        <w:rPr>
          <w:rFonts w:ascii="Arial" w:hAnsi="Arial" w:cs="Arial"/>
          <w:szCs w:val="22"/>
        </w:rPr>
        <w:t>, resp. jednotlivých dílčích smluv</w:t>
      </w:r>
      <w:r w:rsidR="001528CF">
        <w:rPr>
          <w:rFonts w:ascii="Arial" w:hAnsi="Arial" w:cs="Arial"/>
          <w:szCs w:val="22"/>
        </w:rPr>
        <w:t xml:space="preserve"> (objednávek)</w:t>
      </w:r>
      <w:r w:rsidR="00C808D7" w:rsidRPr="00974774">
        <w:rPr>
          <w:rFonts w:ascii="Arial" w:hAnsi="Arial" w:cs="Arial"/>
          <w:szCs w:val="22"/>
        </w:rPr>
        <w:t xml:space="preserve">. </w:t>
      </w:r>
      <w:r w:rsidR="001528CF">
        <w:rPr>
          <w:rFonts w:ascii="Arial" w:hAnsi="Arial" w:cs="Arial"/>
          <w:szCs w:val="22"/>
        </w:rPr>
        <w:t>Smluvní s</w:t>
      </w:r>
      <w:r w:rsidR="00C808D7" w:rsidRPr="00974774">
        <w:rPr>
          <w:rFonts w:ascii="Arial" w:hAnsi="Arial" w:cs="Arial"/>
          <w:szCs w:val="22"/>
        </w:rPr>
        <w:t xml:space="preserve">trany jsou povinny k vyvinutí maximálního úsilí k odvrácení a překonání okolností vylučujících odpovědnost za škodu či jinou újmu. </w:t>
      </w:r>
    </w:p>
    <w:p w14:paraId="45904D81" w14:textId="0D666CCB" w:rsidR="00B82367" w:rsidRDefault="00CA3515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lastRenderedPageBreak/>
        <w:t>Poskytovatel</w:t>
      </w:r>
      <w:r w:rsidR="00C808D7" w:rsidRPr="00B82367">
        <w:rPr>
          <w:rFonts w:ascii="Arial" w:hAnsi="Arial" w:cs="Arial"/>
          <w:szCs w:val="22"/>
        </w:rPr>
        <w:t xml:space="preserve"> odpovídá za veškerou způsobenou škodu či jinou újmu, a to vzniklou jak porušením této </w:t>
      </w:r>
      <w:r w:rsidR="001528CF">
        <w:rPr>
          <w:rFonts w:ascii="Arial" w:hAnsi="Arial" w:cs="Arial"/>
          <w:szCs w:val="22"/>
        </w:rPr>
        <w:t xml:space="preserve">Rámcové </w:t>
      </w:r>
      <w:r w:rsidR="006055E0" w:rsidRPr="00B82367">
        <w:rPr>
          <w:rFonts w:ascii="Arial" w:hAnsi="Arial" w:cs="Arial"/>
          <w:szCs w:val="22"/>
        </w:rPr>
        <w:t xml:space="preserve">dohody </w:t>
      </w:r>
      <w:r w:rsidR="00C808D7" w:rsidRPr="00B82367">
        <w:rPr>
          <w:rFonts w:ascii="Arial" w:hAnsi="Arial" w:cs="Arial"/>
          <w:szCs w:val="22"/>
        </w:rPr>
        <w:t>nebo dílčí smlouvy</w:t>
      </w:r>
      <w:r w:rsidR="001528CF">
        <w:rPr>
          <w:rFonts w:ascii="Arial" w:hAnsi="Arial" w:cs="Arial"/>
          <w:szCs w:val="22"/>
        </w:rPr>
        <w:t xml:space="preserve"> (objednávky)</w:t>
      </w:r>
      <w:r w:rsidR="00C808D7" w:rsidRPr="00B82367">
        <w:rPr>
          <w:rFonts w:ascii="Arial" w:hAnsi="Arial" w:cs="Arial"/>
          <w:szCs w:val="22"/>
        </w:rPr>
        <w:t xml:space="preserve">, opomenutím nebo </w:t>
      </w:r>
      <w:r w:rsidR="003E2BD8" w:rsidRPr="00B82367">
        <w:rPr>
          <w:rFonts w:ascii="Arial" w:hAnsi="Arial" w:cs="Arial"/>
          <w:szCs w:val="22"/>
        </w:rPr>
        <w:t>poskytnutím</w:t>
      </w:r>
      <w:r w:rsidR="00C808D7" w:rsidRPr="00B82367">
        <w:rPr>
          <w:rFonts w:ascii="Arial" w:hAnsi="Arial" w:cs="Arial"/>
          <w:szCs w:val="22"/>
        </w:rPr>
        <w:t xml:space="preserve"> vadn</w:t>
      </w:r>
      <w:r w:rsidR="00FE2870" w:rsidRPr="00B82367">
        <w:rPr>
          <w:rFonts w:ascii="Arial" w:hAnsi="Arial" w:cs="Arial"/>
          <w:szCs w:val="22"/>
        </w:rPr>
        <w:t>ých</w:t>
      </w:r>
      <w:r w:rsidR="00C808D7" w:rsidRPr="00B82367">
        <w:rPr>
          <w:rFonts w:ascii="Arial" w:hAnsi="Arial" w:cs="Arial"/>
          <w:szCs w:val="22"/>
        </w:rPr>
        <w:t xml:space="preserve"> </w:t>
      </w:r>
      <w:r w:rsidR="00FE2870" w:rsidRPr="00B82367">
        <w:rPr>
          <w:rFonts w:ascii="Arial" w:hAnsi="Arial" w:cs="Arial"/>
          <w:szCs w:val="22"/>
        </w:rPr>
        <w:t>Poukázek</w:t>
      </w:r>
      <w:r w:rsidR="00C808D7" w:rsidRPr="00B82367">
        <w:rPr>
          <w:rFonts w:ascii="Arial" w:hAnsi="Arial" w:cs="Arial"/>
          <w:szCs w:val="22"/>
        </w:rPr>
        <w:t xml:space="preserve">, tak i porušením povinností stanovených platnými </w:t>
      </w:r>
      <w:r w:rsidR="00140084">
        <w:rPr>
          <w:rFonts w:ascii="Arial" w:hAnsi="Arial" w:cs="Arial"/>
          <w:szCs w:val="22"/>
        </w:rPr>
        <w:t xml:space="preserve">            </w:t>
      </w:r>
      <w:r w:rsidR="00C808D7" w:rsidRPr="00B82367">
        <w:rPr>
          <w:rFonts w:ascii="Arial" w:hAnsi="Arial" w:cs="Arial"/>
          <w:szCs w:val="22"/>
        </w:rPr>
        <w:t>a účinnými právními předpisy.</w:t>
      </w:r>
    </w:p>
    <w:p w14:paraId="3625078D" w14:textId="420C6892" w:rsidR="00B82367" w:rsidRDefault="00C808D7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>Ujednáním o smluvní pokutě není dotčeno právo</w:t>
      </w:r>
      <w:r w:rsidR="001528CF">
        <w:rPr>
          <w:rFonts w:ascii="Arial" w:hAnsi="Arial" w:cs="Arial"/>
          <w:szCs w:val="22"/>
        </w:rPr>
        <w:t xml:space="preserve"> smluvních</w:t>
      </w:r>
      <w:r w:rsidRPr="00B82367">
        <w:rPr>
          <w:rFonts w:ascii="Arial" w:hAnsi="Arial" w:cs="Arial"/>
          <w:szCs w:val="22"/>
        </w:rPr>
        <w:t xml:space="preserve"> stran na náhradu škody či</w:t>
      </w:r>
      <w:r w:rsidR="00A7225E" w:rsidRPr="00B82367">
        <w:rPr>
          <w:rFonts w:ascii="Arial" w:hAnsi="Arial" w:cs="Arial"/>
          <w:szCs w:val="22"/>
        </w:rPr>
        <w:t xml:space="preserve"> jiné újmy v </w:t>
      </w:r>
      <w:r w:rsidRPr="00B82367">
        <w:rPr>
          <w:rFonts w:ascii="Arial" w:hAnsi="Arial" w:cs="Arial"/>
          <w:szCs w:val="22"/>
        </w:rPr>
        <w:t>plné výši a věřitel je oprávněn domáhat se náhrady škody či jiné újmy v plné výši.</w:t>
      </w:r>
    </w:p>
    <w:p w14:paraId="740320D1" w14:textId="29109EC6" w:rsidR="00B82367" w:rsidRDefault="00C808D7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>Na odpovědnost za škodu či jinou újmu prokazateln</w:t>
      </w:r>
      <w:r w:rsidR="00EE234B" w:rsidRPr="00B82367">
        <w:rPr>
          <w:rFonts w:ascii="Arial" w:hAnsi="Arial" w:cs="Arial"/>
          <w:szCs w:val="22"/>
        </w:rPr>
        <w:t>ě způsobenou činností příslušné</w:t>
      </w:r>
      <w:r w:rsidRPr="00B82367">
        <w:rPr>
          <w:rFonts w:ascii="Arial" w:hAnsi="Arial" w:cs="Arial"/>
          <w:szCs w:val="22"/>
        </w:rPr>
        <w:t xml:space="preserve"> </w:t>
      </w:r>
      <w:r w:rsidR="001528CF">
        <w:rPr>
          <w:rFonts w:ascii="Arial" w:hAnsi="Arial" w:cs="Arial"/>
          <w:szCs w:val="22"/>
        </w:rPr>
        <w:t xml:space="preserve">smluvní </w:t>
      </w:r>
      <w:r w:rsidRPr="00B82367">
        <w:rPr>
          <w:rFonts w:ascii="Arial" w:hAnsi="Arial" w:cs="Arial"/>
          <w:szCs w:val="22"/>
        </w:rPr>
        <w:t>strany a náhradu škody či jiné újmy se vztahují příslušná ustanovení občanského zákoníku.</w:t>
      </w:r>
    </w:p>
    <w:p w14:paraId="6B7512A1" w14:textId="35933A6E" w:rsidR="003D5FB7" w:rsidRDefault="000E26F6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Po celou dobu účinnosti této </w:t>
      </w:r>
      <w:r w:rsidR="001528CF">
        <w:rPr>
          <w:rFonts w:ascii="Arial" w:hAnsi="Arial" w:cs="Arial"/>
          <w:szCs w:val="22"/>
        </w:rPr>
        <w:t xml:space="preserve">Rámcové </w:t>
      </w:r>
      <w:r w:rsidRPr="00B82367">
        <w:rPr>
          <w:rFonts w:ascii="Arial" w:hAnsi="Arial" w:cs="Arial"/>
          <w:szCs w:val="22"/>
        </w:rPr>
        <w:t xml:space="preserve">dohody musí mít </w:t>
      </w:r>
      <w:r w:rsidR="00CA3515" w:rsidRPr="00B82367">
        <w:rPr>
          <w:rFonts w:ascii="Arial" w:hAnsi="Arial" w:cs="Arial"/>
          <w:szCs w:val="22"/>
        </w:rPr>
        <w:t>Poskytovatel</w:t>
      </w:r>
      <w:r w:rsidRPr="00B82367">
        <w:rPr>
          <w:rFonts w:ascii="Arial" w:hAnsi="Arial" w:cs="Arial"/>
          <w:szCs w:val="22"/>
        </w:rPr>
        <w:t xml:space="preserve"> uzavřenou pojistnou smlouvu, jejímž předmětem bude pojištění odpovědnosti za škodu způsobenou třetí osobě s</w:t>
      </w:r>
      <w:r w:rsidR="001528CF">
        <w:rPr>
          <w:rFonts w:ascii="Arial" w:hAnsi="Arial" w:cs="Arial"/>
          <w:szCs w:val="22"/>
        </w:rPr>
        <w:t> </w:t>
      </w:r>
      <w:r w:rsidRPr="00B82367">
        <w:rPr>
          <w:rFonts w:ascii="Arial" w:hAnsi="Arial" w:cs="Arial"/>
          <w:szCs w:val="22"/>
        </w:rPr>
        <w:t>limitem</w:t>
      </w:r>
      <w:r w:rsidR="001528CF">
        <w:rPr>
          <w:rFonts w:ascii="Arial" w:hAnsi="Arial" w:cs="Arial"/>
          <w:szCs w:val="22"/>
        </w:rPr>
        <w:t xml:space="preserve"> </w:t>
      </w:r>
      <w:r w:rsidR="00471BEF">
        <w:rPr>
          <w:rFonts w:ascii="Arial" w:hAnsi="Arial" w:cs="Arial"/>
          <w:szCs w:val="22"/>
        </w:rPr>
        <w:t xml:space="preserve">10 000 000 Kč (slovy: deset miliónů korun českých). </w:t>
      </w:r>
    </w:p>
    <w:p w14:paraId="5CB2DAA9" w14:textId="4DA09ECA" w:rsidR="002843A8" w:rsidRPr="00B82367" w:rsidRDefault="00E47A97" w:rsidP="00547280">
      <w:pPr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B82367">
        <w:rPr>
          <w:rFonts w:ascii="Arial" w:hAnsi="Arial" w:cs="Arial"/>
          <w:szCs w:val="22"/>
        </w:rPr>
        <w:t xml:space="preserve">Pojištění se musí vztahovat na škodu způsobenou </w:t>
      </w:r>
      <w:r w:rsidR="00CA3515" w:rsidRPr="00B82367">
        <w:rPr>
          <w:rFonts w:ascii="Arial" w:hAnsi="Arial" w:cs="Arial"/>
          <w:szCs w:val="22"/>
        </w:rPr>
        <w:t>Objednatel</w:t>
      </w:r>
      <w:r w:rsidR="007E6CAF" w:rsidRPr="00B82367">
        <w:rPr>
          <w:rFonts w:ascii="Arial" w:hAnsi="Arial" w:cs="Arial"/>
          <w:szCs w:val="22"/>
        </w:rPr>
        <w:t>i</w:t>
      </w:r>
      <w:r w:rsidRPr="00B82367">
        <w:rPr>
          <w:rFonts w:ascii="Arial" w:hAnsi="Arial" w:cs="Arial"/>
          <w:szCs w:val="22"/>
        </w:rPr>
        <w:t xml:space="preserve"> </w:t>
      </w:r>
      <w:r w:rsidR="003E2BD8" w:rsidRPr="00B82367">
        <w:rPr>
          <w:rFonts w:ascii="Arial" w:hAnsi="Arial" w:cs="Arial"/>
          <w:szCs w:val="22"/>
        </w:rPr>
        <w:t>poskytnutím</w:t>
      </w:r>
      <w:r w:rsidRPr="00B82367">
        <w:rPr>
          <w:rFonts w:ascii="Arial" w:hAnsi="Arial" w:cs="Arial"/>
          <w:szCs w:val="22"/>
        </w:rPr>
        <w:t xml:space="preserve"> vadn</w:t>
      </w:r>
      <w:r w:rsidR="007E6CAF" w:rsidRPr="00B82367">
        <w:rPr>
          <w:rFonts w:ascii="Arial" w:hAnsi="Arial" w:cs="Arial"/>
          <w:szCs w:val="22"/>
        </w:rPr>
        <w:t>ých</w:t>
      </w:r>
      <w:r w:rsidRPr="00B82367">
        <w:rPr>
          <w:rFonts w:ascii="Arial" w:hAnsi="Arial" w:cs="Arial"/>
          <w:szCs w:val="22"/>
        </w:rPr>
        <w:t xml:space="preserve"> </w:t>
      </w:r>
      <w:r w:rsidR="00F155CB" w:rsidRPr="00B82367">
        <w:rPr>
          <w:rFonts w:ascii="Arial" w:hAnsi="Arial" w:cs="Arial"/>
          <w:szCs w:val="22"/>
        </w:rPr>
        <w:t>Pouk</w:t>
      </w:r>
      <w:r w:rsidR="007E6CAF" w:rsidRPr="00B82367">
        <w:rPr>
          <w:rFonts w:ascii="Arial" w:hAnsi="Arial" w:cs="Arial"/>
          <w:szCs w:val="22"/>
        </w:rPr>
        <w:t>ázek</w:t>
      </w:r>
      <w:r w:rsidRPr="00B82367">
        <w:rPr>
          <w:rFonts w:ascii="Arial" w:hAnsi="Arial" w:cs="Arial"/>
          <w:szCs w:val="22"/>
        </w:rPr>
        <w:t>.</w:t>
      </w:r>
      <w:r w:rsidR="00CC04D9" w:rsidRPr="00B82367">
        <w:rPr>
          <w:rFonts w:ascii="Arial" w:hAnsi="Arial" w:cs="Arial"/>
          <w:szCs w:val="22"/>
        </w:rPr>
        <w:t xml:space="preserve"> </w:t>
      </w:r>
      <w:r w:rsidR="002843A8" w:rsidRPr="00B82367">
        <w:rPr>
          <w:rFonts w:ascii="Arial" w:hAnsi="Arial" w:cs="Arial"/>
          <w:szCs w:val="22"/>
        </w:rPr>
        <w:t xml:space="preserve">Tuto skutečnost je </w:t>
      </w:r>
      <w:r w:rsidR="00CA3515" w:rsidRPr="00B82367">
        <w:rPr>
          <w:rFonts w:ascii="Arial" w:hAnsi="Arial" w:cs="Arial"/>
          <w:szCs w:val="22"/>
        </w:rPr>
        <w:t>Poskytovatel</w:t>
      </w:r>
      <w:r w:rsidR="002843A8" w:rsidRPr="00B82367">
        <w:rPr>
          <w:rFonts w:ascii="Arial" w:hAnsi="Arial" w:cs="Arial"/>
          <w:szCs w:val="22"/>
        </w:rPr>
        <w:t xml:space="preserve"> povinen prokázat kdykoliv po dobu trvání tohoto smluvního vztahu na základě písemné výzvy </w:t>
      </w:r>
      <w:r w:rsidR="00CA3515" w:rsidRPr="00B82367">
        <w:rPr>
          <w:rFonts w:ascii="Arial" w:hAnsi="Arial" w:cs="Arial"/>
          <w:szCs w:val="22"/>
        </w:rPr>
        <w:t>Objednatel</w:t>
      </w:r>
      <w:r w:rsidR="007E6CAF" w:rsidRPr="00B82367">
        <w:rPr>
          <w:rFonts w:ascii="Arial" w:hAnsi="Arial" w:cs="Arial"/>
          <w:szCs w:val="22"/>
        </w:rPr>
        <w:t>e</w:t>
      </w:r>
      <w:r w:rsidR="002843A8" w:rsidRPr="00B82367">
        <w:rPr>
          <w:rFonts w:ascii="Arial" w:hAnsi="Arial" w:cs="Arial"/>
          <w:szCs w:val="22"/>
        </w:rPr>
        <w:t xml:space="preserve"> tím, že doručí a předá </w:t>
      </w:r>
      <w:r w:rsidR="00CA3515" w:rsidRPr="00B82367">
        <w:rPr>
          <w:rFonts w:ascii="Arial" w:hAnsi="Arial" w:cs="Arial"/>
          <w:szCs w:val="22"/>
        </w:rPr>
        <w:t>Objednatel</w:t>
      </w:r>
      <w:r w:rsidR="007E6CAF" w:rsidRPr="00B82367">
        <w:rPr>
          <w:rFonts w:ascii="Arial" w:hAnsi="Arial" w:cs="Arial"/>
          <w:szCs w:val="22"/>
        </w:rPr>
        <w:t>i</w:t>
      </w:r>
      <w:r w:rsidR="002843A8" w:rsidRPr="00B82367">
        <w:rPr>
          <w:rFonts w:ascii="Arial" w:hAnsi="Arial" w:cs="Arial"/>
          <w:szCs w:val="22"/>
        </w:rPr>
        <w:t xml:space="preserve"> pojistnou smlouvu (originál či úředně ověřenou kopii) či obdobný doklad </w:t>
      </w:r>
      <w:r w:rsidR="00140084">
        <w:rPr>
          <w:rFonts w:ascii="Arial" w:hAnsi="Arial" w:cs="Arial"/>
          <w:szCs w:val="22"/>
        </w:rPr>
        <w:t xml:space="preserve">         </w:t>
      </w:r>
      <w:r w:rsidR="002843A8" w:rsidRPr="00B82367">
        <w:rPr>
          <w:rFonts w:ascii="Arial" w:hAnsi="Arial" w:cs="Arial"/>
          <w:szCs w:val="22"/>
        </w:rPr>
        <w:t>o trvání pojištění do sedmi kalendářních dnů od doručení této výzvy.</w:t>
      </w:r>
    </w:p>
    <w:p w14:paraId="6B7FC871" w14:textId="055892B8" w:rsidR="00B82367" w:rsidRDefault="00B82367" w:rsidP="00974774">
      <w:pPr>
        <w:spacing w:after="0" w:line="360" w:lineRule="auto"/>
        <w:rPr>
          <w:rFonts w:ascii="Arial" w:hAnsi="Arial" w:cs="Arial"/>
          <w:szCs w:val="22"/>
        </w:rPr>
      </w:pPr>
    </w:p>
    <w:p w14:paraId="3201436F" w14:textId="04E4F214" w:rsidR="003D5FB7" w:rsidRPr="003D5FB7" w:rsidRDefault="003D5FB7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3D5FB7">
        <w:rPr>
          <w:rFonts w:ascii="Arial" w:hAnsi="Arial" w:cs="Arial"/>
          <w:b/>
          <w:bCs/>
          <w:szCs w:val="22"/>
        </w:rPr>
        <w:t>XIV.</w:t>
      </w:r>
    </w:p>
    <w:p w14:paraId="547B71F7" w14:textId="6BCAE335" w:rsidR="007E6E4E" w:rsidRPr="003D5FB7" w:rsidRDefault="007E6E4E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3D5FB7">
        <w:rPr>
          <w:rFonts w:ascii="Arial" w:hAnsi="Arial" w:cs="Arial"/>
          <w:b/>
          <w:bCs/>
          <w:szCs w:val="22"/>
        </w:rPr>
        <w:t xml:space="preserve">Platnost a účinnost </w:t>
      </w:r>
      <w:r w:rsidR="00270B60">
        <w:rPr>
          <w:rFonts w:ascii="Arial" w:hAnsi="Arial" w:cs="Arial"/>
          <w:b/>
          <w:bCs/>
          <w:szCs w:val="22"/>
        </w:rPr>
        <w:t xml:space="preserve">této Rámcové </w:t>
      </w:r>
      <w:r w:rsidR="0096436E" w:rsidRPr="003D5FB7">
        <w:rPr>
          <w:rFonts w:ascii="Arial" w:hAnsi="Arial" w:cs="Arial"/>
          <w:b/>
          <w:bCs/>
          <w:szCs w:val="22"/>
        </w:rPr>
        <w:t>dohody</w:t>
      </w:r>
    </w:p>
    <w:p w14:paraId="1903BCFA" w14:textId="77777777" w:rsidR="003D5FB7" w:rsidRDefault="00C808D7" w:rsidP="00547280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Tato </w:t>
      </w:r>
      <w:r w:rsidR="003D5FB7">
        <w:rPr>
          <w:rFonts w:ascii="Arial" w:hAnsi="Arial" w:cs="Arial"/>
          <w:szCs w:val="22"/>
        </w:rPr>
        <w:t xml:space="preserve">Rámcová </w:t>
      </w:r>
      <w:r w:rsidR="0096436E" w:rsidRPr="003D5FB7">
        <w:rPr>
          <w:rFonts w:ascii="Arial" w:hAnsi="Arial" w:cs="Arial"/>
          <w:szCs w:val="22"/>
        </w:rPr>
        <w:t>dohoda</w:t>
      </w:r>
      <w:r w:rsidRPr="003D5FB7">
        <w:rPr>
          <w:rFonts w:ascii="Arial" w:hAnsi="Arial" w:cs="Arial"/>
          <w:szCs w:val="22"/>
        </w:rPr>
        <w:t xml:space="preserve"> nabývá platnosti </w:t>
      </w:r>
      <w:r w:rsidR="00EE234B" w:rsidRPr="003D5FB7">
        <w:rPr>
          <w:rFonts w:ascii="Arial" w:hAnsi="Arial" w:cs="Arial"/>
          <w:szCs w:val="22"/>
        </w:rPr>
        <w:t>dnem jejího podpisu oběma</w:t>
      </w:r>
      <w:r w:rsidRPr="003D5FB7">
        <w:rPr>
          <w:rFonts w:ascii="Arial" w:hAnsi="Arial" w:cs="Arial"/>
          <w:szCs w:val="22"/>
        </w:rPr>
        <w:t xml:space="preserve"> </w:t>
      </w:r>
      <w:r w:rsidR="003D5FB7">
        <w:rPr>
          <w:rFonts w:ascii="Arial" w:hAnsi="Arial" w:cs="Arial"/>
          <w:szCs w:val="22"/>
        </w:rPr>
        <w:t xml:space="preserve">smluvními </w:t>
      </w:r>
      <w:r w:rsidRPr="003D5FB7">
        <w:rPr>
          <w:rFonts w:ascii="Arial" w:hAnsi="Arial" w:cs="Arial"/>
          <w:szCs w:val="22"/>
        </w:rPr>
        <w:t>stranami</w:t>
      </w:r>
      <w:r w:rsidR="0002689E" w:rsidRPr="003D5FB7">
        <w:rPr>
          <w:rFonts w:ascii="Arial" w:hAnsi="Arial" w:cs="Arial"/>
          <w:szCs w:val="22"/>
        </w:rPr>
        <w:t xml:space="preserve"> </w:t>
      </w:r>
      <w:r w:rsidR="00155599" w:rsidRPr="003D5FB7">
        <w:rPr>
          <w:rFonts w:ascii="Arial" w:hAnsi="Arial" w:cs="Arial"/>
          <w:szCs w:val="22"/>
        </w:rPr>
        <w:t xml:space="preserve">a účinnosti dnem </w:t>
      </w:r>
      <w:r w:rsidR="00AE2194" w:rsidRPr="003D5FB7">
        <w:rPr>
          <w:rFonts w:ascii="Arial" w:hAnsi="Arial" w:cs="Arial"/>
          <w:szCs w:val="22"/>
        </w:rPr>
        <w:t xml:space="preserve">uveřejnění v souladu s § 6 zákona č. 340/2015 Sb., o </w:t>
      </w:r>
      <w:r w:rsidR="00D85A36" w:rsidRPr="003D5FB7">
        <w:rPr>
          <w:rFonts w:ascii="Arial" w:hAnsi="Arial" w:cs="Arial"/>
          <w:szCs w:val="22"/>
        </w:rPr>
        <w:t>zvláštních podmínkách účinnosti některých smluv, uveřejňování těchto smluv a o registru smluv (zákon o registru smluv), ve znění pozdějších předpisů.</w:t>
      </w:r>
      <w:r w:rsidR="00210B66" w:rsidRPr="003D5FB7">
        <w:rPr>
          <w:rFonts w:ascii="Arial" w:hAnsi="Arial" w:cs="Arial"/>
          <w:szCs w:val="22"/>
        </w:rPr>
        <w:t xml:space="preserve"> </w:t>
      </w:r>
      <w:r w:rsidR="003D5FB7">
        <w:rPr>
          <w:rFonts w:ascii="Arial" w:hAnsi="Arial" w:cs="Arial"/>
          <w:szCs w:val="22"/>
        </w:rPr>
        <w:t>Tuto Rámcovou d</w:t>
      </w:r>
      <w:r w:rsidR="00210B66" w:rsidRPr="003D5FB7">
        <w:rPr>
          <w:rFonts w:ascii="Arial" w:hAnsi="Arial" w:cs="Arial"/>
          <w:szCs w:val="22"/>
        </w:rPr>
        <w:t xml:space="preserve">ohodu se zavazuje uveřejnit v registru smluv </w:t>
      </w:r>
      <w:r w:rsidR="00CA3515" w:rsidRPr="003D5FB7">
        <w:rPr>
          <w:rFonts w:ascii="Arial" w:hAnsi="Arial" w:cs="Arial"/>
          <w:szCs w:val="22"/>
        </w:rPr>
        <w:t>Objednatel</w:t>
      </w:r>
      <w:r w:rsidR="00210B66" w:rsidRPr="003D5FB7">
        <w:rPr>
          <w:rFonts w:ascii="Arial" w:hAnsi="Arial" w:cs="Arial"/>
          <w:szCs w:val="22"/>
        </w:rPr>
        <w:t>.</w:t>
      </w:r>
    </w:p>
    <w:p w14:paraId="75380A2B" w14:textId="522CA460" w:rsidR="003D5FB7" w:rsidRDefault="00C808D7" w:rsidP="00547280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 xml:space="preserve">Tato </w:t>
      </w:r>
      <w:r w:rsidR="003D5FB7">
        <w:rPr>
          <w:rFonts w:ascii="Arial" w:hAnsi="Arial" w:cs="Arial"/>
          <w:szCs w:val="22"/>
        </w:rPr>
        <w:t>Rámcová d</w:t>
      </w:r>
      <w:r w:rsidR="0096436E" w:rsidRPr="003D5FB7">
        <w:rPr>
          <w:rFonts w:ascii="Arial" w:hAnsi="Arial" w:cs="Arial"/>
          <w:szCs w:val="22"/>
        </w:rPr>
        <w:t>ohoda</w:t>
      </w:r>
      <w:r w:rsidRPr="003D5FB7">
        <w:rPr>
          <w:rFonts w:ascii="Arial" w:hAnsi="Arial" w:cs="Arial"/>
          <w:szCs w:val="22"/>
        </w:rPr>
        <w:t xml:space="preserve"> se uzavírá na dobu určitou, a to na dobu </w:t>
      </w:r>
      <w:r w:rsidR="00445B49">
        <w:rPr>
          <w:rFonts w:ascii="Arial" w:hAnsi="Arial" w:cs="Arial"/>
          <w:szCs w:val="22"/>
        </w:rPr>
        <w:t>48</w:t>
      </w:r>
      <w:r w:rsidR="006C6136">
        <w:rPr>
          <w:rFonts w:ascii="Arial" w:hAnsi="Arial" w:cs="Arial"/>
          <w:szCs w:val="22"/>
        </w:rPr>
        <w:t xml:space="preserve"> </w:t>
      </w:r>
      <w:r w:rsidRPr="003D5FB7">
        <w:rPr>
          <w:rFonts w:ascii="Arial" w:hAnsi="Arial" w:cs="Arial"/>
          <w:szCs w:val="22"/>
        </w:rPr>
        <w:t>měsíců ode dne</w:t>
      </w:r>
      <w:r w:rsidR="00FA76C0" w:rsidRPr="003D5FB7">
        <w:rPr>
          <w:rFonts w:ascii="Arial" w:hAnsi="Arial" w:cs="Arial"/>
          <w:szCs w:val="22"/>
        </w:rPr>
        <w:t xml:space="preserve"> nabytí její účinnosti</w:t>
      </w:r>
      <w:r w:rsidR="00A30433" w:rsidRPr="003D5FB7">
        <w:rPr>
          <w:rFonts w:ascii="Arial" w:hAnsi="Arial" w:cs="Arial"/>
          <w:szCs w:val="22"/>
        </w:rPr>
        <w:t>.</w:t>
      </w:r>
      <w:r w:rsidRPr="003D5FB7">
        <w:rPr>
          <w:rFonts w:ascii="Arial" w:hAnsi="Arial" w:cs="Arial"/>
          <w:szCs w:val="22"/>
        </w:rPr>
        <w:t xml:space="preserve"> </w:t>
      </w:r>
      <w:r w:rsidR="00F270B2" w:rsidRPr="003D5FB7">
        <w:rPr>
          <w:rFonts w:ascii="Arial" w:hAnsi="Arial" w:cs="Arial"/>
          <w:szCs w:val="22"/>
        </w:rPr>
        <w:t xml:space="preserve">Dílčí smlouva </w:t>
      </w:r>
      <w:r w:rsidR="001528CF">
        <w:rPr>
          <w:rFonts w:ascii="Arial" w:hAnsi="Arial" w:cs="Arial"/>
          <w:szCs w:val="22"/>
        </w:rPr>
        <w:t xml:space="preserve">(objednávka) </w:t>
      </w:r>
      <w:r w:rsidR="00F270B2" w:rsidRPr="003D5FB7">
        <w:rPr>
          <w:rFonts w:ascii="Arial" w:hAnsi="Arial" w:cs="Arial"/>
          <w:szCs w:val="22"/>
        </w:rPr>
        <w:t>je uzavřena na dobu určitou do splnění závazků vyplývajících z dané dílčí smlouvy</w:t>
      </w:r>
      <w:r w:rsidR="001528CF">
        <w:rPr>
          <w:rFonts w:ascii="Arial" w:hAnsi="Arial" w:cs="Arial"/>
          <w:szCs w:val="22"/>
        </w:rPr>
        <w:t xml:space="preserve"> (objednávky)</w:t>
      </w:r>
      <w:r w:rsidR="00F270B2" w:rsidRPr="003D5FB7">
        <w:rPr>
          <w:rFonts w:ascii="Arial" w:hAnsi="Arial" w:cs="Arial"/>
          <w:szCs w:val="22"/>
        </w:rPr>
        <w:t xml:space="preserve">. </w:t>
      </w:r>
    </w:p>
    <w:p w14:paraId="7FD8D40F" w14:textId="32869321" w:rsidR="003D5FB7" w:rsidRDefault="00CA3515" w:rsidP="00547280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Objednatel</w:t>
      </w:r>
      <w:r w:rsidR="00C808D7" w:rsidRPr="003D5FB7">
        <w:rPr>
          <w:rFonts w:ascii="Arial" w:hAnsi="Arial" w:cs="Arial"/>
          <w:szCs w:val="22"/>
        </w:rPr>
        <w:t xml:space="preserve"> si vyhrazuje právo odstoupit od této </w:t>
      </w:r>
      <w:r w:rsidR="001528CF">
        <w:rPr>
          <w:rFonts w:ascii="Arial" w:hAnsi="Arial" w:cs="Arial"/>
          <w:szCs w:val="22"/>
        </w:rPr>
        <w:t xml:space="preserve">Rámcové </w:t>
      </w:r>
      <w:r w:rsidR="00871D34" w:rsidRPr="003D5FB7">
        <w:rPr>
          <w:rFonts w:ascii="Arial" w:hAnsi="Arial" w:cs="Arial"/>
          <w:szCs w:val="22"/>
        </w:rPr>
        <w:t>dohody</w:t>
      </w:r>
      <w:r w:rsidR="00C808D7" w:rsidRPr="003D5FB7">
        <w:rPr>
          <w:rFonts w:ascii="Arial" w:hAnsi="Arial" w:cs="Arial"/>
          <w:szCs w:val="22"/>
        </w:rPr>
        <w:t xml:space="preserve"> či dílčí smlouvy</w:t>
      </w:r>
      <w:r w:rsidR="001528CF">
        <w:rPr>
          <w:rFonts w:ascii="Arial" w:hAnsi="Arial" w:cs="Arial"/>
          <w:szCs w:val="22"/>
        </w:rPr>
        <w:t xml:space="preserve"> (objednávky)</w:t>
      </w:r>
      <w:r w:rsidR="00C808D7" w:rsidRPr="003D5FB7">
        <w:rPr>
          <w:rFonts w:ascii="Arial" w:hAnsi="Arial" w:cs="Arial"/>
          <w:szCs w:val="22"/>
        </w:rPr>
        <w:t xml:space="preserve"> (dále jen „</w:t>
      </w:r>
      <w:r w:rsidR="00C808D7" w:rsidRPr="001528CF">
        <w:rPr>
          <w:rFonts w:ascii="Arial" w:hAnsi="Arial" w:cs="Arial"/>
          <w:i/>
          <w:iCs/>
          <w:szCs w:val="22"/>
        </w:rPr>
        <w:t>odstoupení od smlouvy</w:t>
      </w:r>
      <w:r w:rsidR="00C808D7" w:rsidRPr="003D5FB7">
        <w:rPr>
          <w:rFonts w:ascii="Arial" w:hAnsi="Arial" w:cs="Arial"/>
          <w:szCs w:val="22"/>
        </w:rPr>
        <w:t xml:space="preserve">“) v případě, že </w:t>
      </w:r>
      <w:r w:rsidRPr="003D5FB7">
        <w:rPr>
          <w:rFonts w:ascii="Arial" w:hAnsi="Arial" w:cs="Arial"/>
          <w:szCs w:val="22"/>
        </w:rPr>
        <w:t>Poskytovatel</w:t>
      </w:r>
      <w:r w:rsidR="00C808D7" w:rsidRPr="003D5FB7">
        <w:rPr>
          <w:rFonts w:ascii="Arial" w:hAnsi="Arial" w:cs="Arial"/>
          <w:szCs w:val="22"/>
        </w:rPr>
        <w:t xml:space="preserve"> ne</w:t>
      </w:r>
      <w:r w:rsidR="003E2BD8" w:rsidRPr="003D5FB7">
        <w:rPr>
          <w:rFonts w:ascii="Arial" w:hAnsi="Arial" w:cs="Arial"/>
          <w:szCs w:val="22"/>
        </w:rPr>
        <w:t>poskytne</w:t>
      </w:r>
      <w:r w:rsidR="00C808D7" w:rsidRPr="003D5FB7">
        <w:rPr>
          <w:rFonts w:ascii="Arial" w:hAnsi="Arial" w:cs="Arial"/>
          <w:szCs w:val="22"/>
        </w:rPr>
        <w:t xml:space="preserve"> </w:t>
      </w:r>
      <w:r w:rsidR="00F155CB" w:rsidRPr="003D5FB7">
        <w:rPr>
          <w:rFonts w:ascii="Arial" w:hAnsi="Arial" w:cs="Arial"/>
          <w:szCs w:val="22"/>
        </w:rPr>
        <w:t>Poukázky</w:t>
      </w:r>
      <w:r w:rsidR="00C808D7" w:rsidRPr="003D5FB7">
        <w:rPr>
          <w:rFonts w:ascii="Arial" w:hAnsi="Arial" w:cs="Arial"/>
          <w:szCs w:val="22"/>
        </w:rPr>
        <w:t xml:space="preserve"> sjednané na</w:t>
      </w:r>
      <w:r w:rsidR="00900E5A" w:rsidRPr="003D5FB7">
        <w:rPr>
          <w:rFonts w:ascii="Arial" w:hAnsi="Arial" w:cs="Arial"/>
          <w:szCs w:val="22"/>
        </w:rPr>
        <w:t xml:space="preserve"> základě dílčí smlouvy </w:t>
      </w:r>
      <w:r w:rsidR="001528CF">
        <w:rPr>
          <w:rFonts w:ascii="Arial" w:hAnsi="Arial" w:cs="Arial"/>
          <w:szCs w:val="22"/>
        </w:rPr>
        <w:t xml:space="preserve">(objednávky) </w:t>
      </w:r>
      <w:r w:rsidR="00900E5A" w:rsidRPr="003D5FB7">
        <w:rPr>
          <w:rFonts w:ascii="Arial" w:hAnsi="Arial" w:cs="Arial"/>
          <w:szCs w:val="22"/>
        </w:rPr>
        <w:t xml:space="preserve">ani do </w:t>
      </w:r>
      <w:r w:rsidR="00A30433" w:rsidRPr="003D5FB7">
        <w:rPr>
          <w:rFonts w:ascii="Arial" w:hAnsi="Arial" w:cs="Arial"/>
          <w:szCs w:val="22"/>
        </w:rPr>
        <w:t xml:space="preserve">dvaceti </w:t>
      </w:r>
      <w:r w:rsidR="00C808D7" w:rsidRPr="003D5FB7">
        <w:rPr>
          <w:rFonts w:ascii="Arial" w:hAnsi="Arial" w:cs="Arial"/>
          <w:szCs w:val="22"/>
        </w:rPr>
        <w:t xml:space="preserve">kalendářních dnů ode dne písemného vyzvání ze strany </w:t>
      </w:r>
      <w:r w:rsidRPr="003D5FB7">
        <w:rPr>
          <w:rFonts w:ascii="Arial" w:hAnsi="Arial" w:cs="Arial"/>
          <w:szCs w:val="22"/>
        </w:rPr>
        <w:t>Objednatel</w:t>
      </w:r>
      <w:r w:rsidR="005B5D3C" w:rsidRPr="003D5FB7">
        <w:rPr>
          <w:rFonts w:ascii="Arial" w:hAnsi="Arial" w:cs="Arial"/>
          <w:szCs w:val="22"/>
        </w:rPr>
        <w:t>e</w:t>
      </w:r>
      <w:r w:rsidR="00C808D7" w:rsidRPr="003D5FB7">
        <w:rPr>
          <w:rFonts w:ascii="Arial" w:hAnsi="Arial" w:cs="Arial"/>
          <w:szCs w:val="22"/>
        </w:rPr>
        <w:t xml:space="preserve"> nebo je opakovaně v prodlení s plněním jakékoliv povinnosti dle této </w:t>
      </w:r>
      <w:r w:rsidR="001528CF">
        <w:rPr>
          <w:rFonts w:ascii="Arial" w:hAnsi="Arial" w:cs="Arial"/>
          <w:szCs w:val="22"/>
        </w:rPr>
        <w:t xml:space="preserve">Rámcové </w:t>
      </w:r>
      <w:r w:rsidR="00871D34" w:rsidRPr="003D5FB7">
        <w:rPr>
          <w:rFonts w:ascii="Arial" w:hAnsi="Arial" w:cs="Arial"/>
          <w:szCs w:val="22"/>
        </w:rPr>
        <w:t>dohody</w:t>
      </w:r>
      <w:r w:rsidR="00C808D7" w:rsidRPr="003D5FB7">
        <w:rPr>
          <w:rFonts w:ascii="Arial" w:hAnsi="Arial" w:cs="Arial"/>
          <w:szCs w:val="22"/>
        </w:rPr>
        <w:t xml:space="preserve">, resp. dílčí smlouvy </w:t>
      </w:r>
      <w:r w:rsidR="001528CF">
        <w:rPr>
          <w:rFonts w:ascii="Arial" w:hAnsi="Arial" w:cs="Arial"/>
          <w:szCs w:val="22"/>
        </w:rPr>
        <w:t xml:space="preserve">(objednávky) </w:t>
      </w:r>
      <w:r w:rsidR="00C808D7" w:rsidRPr="003D5FB7">
        <w:rPr>
          <w:rFonts w:ascii="Arial" w:hAnsi="Arial" w:cs="Arial"/>
          <w:szCs w:val="22"/>
        </w:rPr>
        <w:t>v</w:t>
      </w:r>
      <w:r w:rsidR="00A30433" w:rsidRPr="003D5FB7">
        <w:rPr>
          <w:rFonts w:ascii="Arial" w:hAnsi="Arial" w:cs="Arial"/>
          <w:szCs w:val="22"/>
        </w:rPr>
        <w:t> </w:t>
      </w:r>
      <w:r w:rsidR="00C808D7" w:rsidRPr="003D5FB7">
        <w:rPr>
          <w:rFonts w:ascii="Arial" w:hAnsi="Arial" w:cs="Arial"/>
          <w:szCs w:val="22"/>
        </w:rPr>
        <w:t>průběhu</w:t>
      </w:r>
      <w:r w:rsidR="00A30433" w:rsidRPr="003D5FB7">
        <w:rPr>
          <w:rFonts w:ascii="Arial" w:hAnsi="Arial" w:cs="Arial"/>
          <w:szCs w:val="22"/>
        </w:rPr>
        <w:t xml:space="preserve"> dvou</w:t>
      </w:r>
      <w:r w:rsidR="00523219">
        <w:rPr>
          <w:rFonts w:ascii="Arial" w:hAnsi="Arial" w:cs="Arial"/>
          <w:szCs w:val="22"/>
        </w:rPr>
        <w:t xml:space="preserve"> </w:t>
      </w:r>
      <w:r w:rsidR="008926BF" w:rsidRPr="003D5FB7">
        <w:rPr>
          <w:rFonts w:ascii="Arial" w:hAnsi="Arial" w:cs="Arial"/>
          <w:szCs w:val="22"/>
        </w:rPr>
        <w:t xml:space="preserve">po sobě jdoucích </w:t>
      </w:r>
      <w:r w:rsidR="00C808D7" w:rsidRPr="003D5FB7">
        <w:rPr>
          <w:rFonts w:ascii="Arial" w:hAnsi="Arial" w:cs="Arial"/>
          <w:szCs w:val="22"/>
        </w:rPr>
        <w:t xml:space="preserve">kalendářních měsíců. Odstoupení od smlouvy nabývá účinnosti dnem následujícím po dni prokazatelného doručení písemného vyhotovení odstoupení od smlouvy </w:t>
      </w:r>
      <w:r w:rsidRPr="003D5FB7">
        <w:rPr>
          <w:rFonts w:ascii="Arial" w:hAnsi="Arial" w:cs="Arial"/>
          <w:szCs w:val="22"/>
        </w:rPr>
        <w:t>Poskytovatel</w:t>
      </w:r>
      <w:r w:rsidR="005B5D3C" w:rsidRPr="003D5FB7">
        <w:rPr>
          <w:rFonts w:ascii="Arial" w:hAnsi="Arial" w:cs="Arial"/>
          <w:szCs w:val="22"/>
        </w:rPr>
        <w:t>i</w:t>
      </w:r>
      <w:r w:rsidR="00C808D7" w:rsidRPr="003D5FB7">
        <w:rPr>
          <w:rFonts w:ascii="Arial" w:hAnsi="Arial" w:cs="Arial"/>
          <w:szCs w:val="22"/>
        </w:rPr>
        <w:t xml:space="preserve">. Nároky </w:t>
      </w:r>
      <w:r w:rsidRPr="003D5FB7">
        <w:rPr>
          <w:rFonts w:ascii="Arial" w:hAnsi="Arial" w:cs="Arial"/>
          <w:szCs w:val="22"/>
        </w:rPr>
        <w:t>Objednatel</w:t>
      </w:r>
      <w:r w:rsidR="005B5D3C" w:rsidRPr="003D5FB7">
        <w:rPr>
          <w:rFonts w:ascii="Arial" w:hAnsi="Arial" w:cs="Arial"/>
          <w:szCs w:val="22"/>
        </w:rPr>
        <w:t>e</w:t>
      </w:r>
      <w:r w:rsidR="00C808D7" w:rsidRPr="003D5FB7">
        <w:rPr>
          <w:rFonts w:ascii="Arial" w:hAnsi="Arial" w:cs="Arial"/>
          <w:szCs w:val="22"/>
        </w:rPr>
        <w:t xml:space="preserve"> </w:t>
      </w:r>
      <w:r w:rsidR="00C808D7" w:rsidRPr="003D5FB7">
        <w:rPr>
          <w:rFonts w:ascii="Arial" w:hAnsi="Arial" w:cs="Arial"/>
          <w:szCs w:val="22"/>
        </w:rPr>
        <w:lastRenderedPageBreak/>
        <w:t>na odstoupení od smlouvy dle občanského zákoníku upra</w:t>
      </w:r>
      <w:r w:rsidR="00EE234B" w:rsidRPr="003D5FB7">
        <w:rPr>
          <w:rFonts w:ascii="Arial" w:hAnsi="Arial" w:cs="Arial"/>
          <w:szCs w:val="22"/>
        </w:rPr>
        <w:t>vující podmínky, za kterých je</w:t>
      </w:r>
      <w:r w:rsidR="00C808D7" w:rsidRPr="003D5FB7">
        <w:rPr>
          <w:rFonts w:ascii="Arial" w:hAnsi="Arial" w:cs="Arial"/>
          <w:szCs w:val="22"/>
        </w:rPr>
        <w:t xml:space="preserve"> </w:t>
      </w:r>
      <w:r w:rsidR="001528CF">
        <w:rPr>
          <w:rFonts w:ascii="Arial" w:hAnsi="Arial" w:cs="Arial"/>
          <w:szCs w:val="22"/>
        </w:rPr>
        <w:t xml:space="preserve">smluvní </w:t>
      </w:r>
      <w:r w:rsidR="00C808D7" w:rsidRPr="003D5FB7">
        <w:rPr>
          <w:rFonts w:ascii="Arial" w:hAnsi="Arial" w:cs="Arial"/>
          <w:szCs w:val="22"/>
        </w:rPr>
        <w:t>strana oprávněna od smlouvy odstoupit, tím nejsou dotčeny.</w:t>
      </w:r>
    </w:p>
    <w:p w14:paraId="1E23ABF6" w14:textId="12F0A141" w:rsidR="003D5FB7" w:rsidRDefault="00C808D7" w:rsidP="00547280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V případě odstoupení od smlouvy</w:t>
      </w:r>
      <w:r w:rsidR="001528CF">
        <w:rPr>
          <w:rFonts w:ascii="Arial" w:hAnsi="Arial" w:cs="Arial"/>
          <w:szCs w:val="22"/>
        </w:rPr>
        <w:t xml:space="preserve"> Objednatelem</w:t>
      </w:r>
      <w:r w:rsidRPr="003D5FB7">
        <w:rPr>
          <w:rFonts w:ascii="Arial" w:hAnsi="Arial" w:cs="Arial"/>
          <w:szCs w:val="22"/>
        </w:rPr>
        <w:t xml:space="preserve"> má </w:t>
      </w:r>
      <w:r w:rsidR="00CA3515" w:rsidRPr="003D5FB7">
        <w:rPr>
          <w:rFonts w:ascii="Arial" w:hAnsi="Arial" w:cs="Arial"/>
          <w:szCs w:val="22"/>
        </w:rPr>
        <w:t>Objednatel</w:t>
      </w:r>
      <w:r w:rsidRPr="003D5FB7">
        <w:rPr>
          <w:rFonts w:ascii="Arial" w:hAnsi="Arial" w:cs="Arial"/>
          <w:szCs w:val="22"/>
        </w:rPr>
        <w:t xml:space="preserve"> nárok na náhradu nákladů, které prokazatelně vznikly či vzniknou v souvislosti se zajištěním náhradní</w:t>
      </w:r>
      <w:r w:rsidR="005B5D3C" w:rsidRPr="003D5FB7">
        <w:rPr>
          <w:rFonts w:ascii="Arial" w:hAnsi="Arial" w:cs="Arial"/>
          <w:szCs w:val="22"/>
        </w:rPr>
        <w:t>ch</w:t>
      </w:r>
      <w:r w:rsidRPr="003D5FB7">
        <w:rPr>
          <w:rFonts w:ascii="Arial" w:hAnsi="Arial" w:cs="Arial"/>
          <w:szCs w:val="22"/>
        </w:rPr>
        <w:t xml:space="preserve"> </w:t>
      </w:r>
      <w:r w:rsidR="005B5D3C" w:rsidRPr="003D5FB7">
        <w:rPr>
          <w:rFonts w:ascii="Arial" w:hAnsi="Arial" w:cs="Arial"/>
          <w:szCs w:val="22"/>
        </w:rPr>
        <w:t>Poukázek</w:t>
      </w:r>
      <w:r w:rsidRPr="003D5FB7">
        <w:rPr>
          <w:rFonts w:ascii="Arial" w:hAnsi="Arial" w:cs="Arial"/>
          <w:szCs w:val="22"/>
        </w:rPr>
        <w:t>. Odstoupením od smlouvy není dotčen nárok na smluvní pokutu platně vzniklý v době před odstoupením od smlouvy.</w:t>
      </w:r>
    </w:p>
    <w:p w14:paraId="4FAC0A18" w14:textId="77777777" w:rsidR="003D5FB7" w:rsidRDefault="00C808D7" w:rsidP="00547280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Kterákoliv ze</w:t>
      </w:r>
      <w:r w:rsidR="00AD05D5" w:rsidRPr="003D5FB7">
        <w:rPr>
          <w:rFonts w:ascii="Arial" w:hAnsi="Arial" w:cs="Arial"/>
          <w:szCs w:val="22"/>
        </w:rPr>
        <w:t xml:space="preserve"> smluvních</w:t>
      </w:r>
      <w:r w:rsidRPr="003D5FB7">
        <w:rPr>
          <w:rFonts w:ascii="Arial" w:hAnsi="Arial" w:cs="Arial"/>
          <w:szCs w:val="22"/>
        </w:rPr>
        <w:t> stran je oprávněna od smlouvy odstoupit za podmínek stanovených občanským zákoníkem.</w:t>
      </w:r>
    </w:p>
    <w:p w14:paraId="69C814BF" w14:textId="69D0B394" w:rsidR="003D5FB7" w:rsidRDefault="00B3605E" w:rsidP="00136582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</w:t>
      </w:r>
      <w:r w:rsidRPr="00B3605E">
        <w:rPr>
          <w:rFonts w:ascii="Arial" w:hAnsi="Arial" w:cs="Arial"/>
          <w:szCs w:val="22"/>
        </w:rPr>
        <w:t xml:space="preserve"> je oprávněn tuto Rámcovou dohodu jednostranně písemně vypovědět, a to i bez udání důvodu.  Vztah založený touto dohodou zanikne uplynutím výpovědní doby, která činí </w:t>
      </w:r>
      <w:r>
        <w:rPr>
          <w:rFonts w:ascii="Arial" w:hAnsi="Arial" w:cs="Arial"/>
          <w:szCs w:val="22"/>
        </w:rPr>
        <w:t>tři</w:t>
      </w:r>
      <w:r w:rsidRPr="00B3605E">
        <w:rPr>
          <w:rFonts w:ascii="Arial" w:hAnsi="Arial" w:cs="Arial"/>
          <w:szCs w:val="22"/>
        </w:rPr>
        <w:t xml:space="preserve"> měsíc</w:t>
      </w:r>
      <w:r>
        <w:rPr>
          <w:rFonts w:ascii="Arial" w:hAnsi="Arial" w:cs="Arial"/>
          <w:szCs w:val="22"/>
        </w:rPr>
        <w:t>e</w:t>
      </w:r>
      <w:r w:rsidRPr="00B3605E">
        <w:rPr>
          <w:rFonts w:ascii="Arial" w:hAnsi="Arial" w:cs="Arial"/>
          <w:szCs w:val="22"/>
        </w:rPr>
        <w:t xml:space="preserve"> a počíná běžet den následující po prokazatelném doručení písemné výpovědi </w:t>
      </w:r>
      <w:r w:rsidR="00E87166">
        <w:rPr>
          <w:rFonts w:ascii="Arial" w:hAnsi="Arial" w:cs="Arial"/>
          <w:szCs w:val="22"/>
        </w:rPr>
        <w:t>Objednateli</w:t>
      </w:r>
      <w:r w:rsidRPr="00B3605E">
        <w:rPr>
          <w:rFonts w:ascii="Arial" w:hAnsi="Arial" w:cs="Arial"/>
          <w:szCs w:val="22"/>
        </w:rPr>
        <w:t>.</w:t>
      </w:r>
    </w:p>
    <w:p w14:paraId="4AE48C82" w14:textId="04F46D2F" w:rsidR="001F3213" w:rsidRDefault="00755A72" w:rsidP="00136582">
      <w:pPr>
        <w:numPr>
          <w:ilvl w:val="1"/>
          <w:numId w:val="18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Objednatel je oprávněn tuto Rámcovou dohodu jednostranně písemně vypovědět</w:t>
      </w:r>
      <w:r w:rsidR="007D6421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5D3521">
        <w:rPr>
          <w:rFonts w:ascii="Arial" w:hAnsi="Arial" w:cs="Arial"/>
          <w:szCs w:val="22"/>
        </w:rPr>
        <w:t>a to bez udání důvodu.</w:t>
      </w:r>
      <w:r w:rsidR="00F81CB2">
        <w:rPr>
          <w:rFonts w:ascii="Arial" w:hAnsi="Arial" w:cs="Arial"/>
          <w:szCs w:val="22"/>
        </w:rPr>
        <w:t xml:space="preserve"> Výpověď v tomto případě nabývá účinnosti </w:t>
      </w:r>
      <w:r w:rsidR="00C65531">
        <w:rPr>
          <w:rFonts w:ascii="Arial" w:hAnsi="Arial" w:cs="Arial"/>
          <w:szCs w:val="22"/>
        </w:rPr>
        <w:t xml:space="preserve">uplynutím </w:t>
      </w:r>
      <w:r w:rsidR="00F81CB2">
        <w:rPr>
          <w:rFonts w:ascii="Arial" w:hAnsi="Arial" w:cs="Arial"/>
          <w:szCs w:val="22"/>
        </w:rPr>
        <w:t xml:space="preserve">výpovědní doby, která činí </w:t>
      </w:r>
      <w:r w:rsidR="007B47E8">
        <w:rPr>
          <w:rFonts w:ascii="Arial" w:hAnsi="Arial" w:cs="Arial"/>
          <w:szCs w:val="22"/>
        </w:rPr>
        <w:t>deset</w:t>
      </w:r>
      <w:r w:rsidR="00632253">
        <w:rPr>
          <w:rFonts w:ascii="Arial" w:hAnsi="Arial" w:cs="Arial"/>
          <w:szCs w:val="22"/>
        </w:rPr>
        <w:t xml:space="preserve"> </w:t>
      </w:r>
      <w:r w:rsidR="002B2D0F">
        <w:rPr>
          <w:rFonts w:ascii="Arial" w:hAnsi="Arial" w:cs="Arial"/>
          <w:szCs w:val="22"/>
        </w:rPr>
        <w:t>(</w:t>
      </w:r>
      <w:r w:rsidR="007B47E8">
        <w:rPr>
          <w:rFonts w:ascii="Arial" w:hAnsi="Arial" w:cs="Arial"/>
          <w:szCs w:val="22"/>
        </w:rPr>
        <w:t>10</w:t>
      </w:r>
      <w:r w:rsidR="002B2D0F">
        <w:rPr>
          <w:rFonts w:ascii="Arial" w:hAnsi="Arial" w:cs="Arial"/>
          <w:szCs w:val="22"/>
        </w:rPr>
        <w:t xml:space="preserve">) </w:t>
      </w:r>
      <w:r w:rsidR="00351B7F">
        <w:rPr>
          <w:rFonts w:ascii="Arial" w:hAnsi="Arial" w:cs="Arial"/>
          <w:szCs w:val="22"/>
        </w:rPr>
        <w:t>dnů</w:t>
      </w:r>
      <w:r w:rsidR="00F81CB2">
        <w:rPr>
          <w:rFonts w:ascii="Arial" w:hAnsi="Arial" w:cs="Arial"/>
          <w:szCs w:val="22"/>
        </w:rPr>
        <w:t xml:space="preserve"> a </w:t>
      </w:r>
      <w:r w:rsidR="003C5EA7">
        <w:rPr>
          <w:rFonts w:ascii="Arial" w:hAnsi="Arial" w:cs="Arial"/>
          <w:szCs w:val="22"/>
        </w:rPr>
        <w:t>po</w:t>
      </w:r>
      <w:r w:rsidR="00F81CB2">
        <w:rPr>
          <w:rFonts w:ascii="Arial" w:hAnsi="Arial" w:cs="Arial"/>
          <w:szCs w:val="22"/>
        </w:rPr>
        <w:t xml:space="preserve">číná běžet </w:t>
      </w:r>
      <w:r w:rsidR="00223837">
        <w:rPr>
          <w:rFonts w:ascii="Arial" w:hAnsi="Arial" w:cs="Arial"/>
          <w:szCs w:val="22"/>
        </w:rPr>
        <w:t xml:space="preserve">den následující po doručení výpovědi. </w:t>
      </w:r>
      <w:r w:rsidR="001B1EA2">
        <w:rPr>
          <w:rFonts w:ascii="Arial" w:hAnsi="Arial" w:cs="Arial"/>
          <w:szCs w:val="22"/>
        </w:rPr>
        <w:t xml:space="preserve">V případě pochybností se výpověď považuje za doručenou třetí </w:t>
      </w:r>
      <w:r w:rsidR="000B1641">
        <w:rPr>
          <w:rFonts w:ascii="Arial" w:hAnsi="Arial" w:cs="Arial"/>
          <w:szCs w:val="22"/>
        </w:rPr>
        <w:t xml:space="preserve">kalendářní </w:t>
      </w:r>
      <w:r w:rsidR="001B1EA2">
        <w:rPr>
          <w:rFonts w:ascii="Arial" w:hAnsi="Arial" w:cs="Arial"/>
          <w:szCs w:val="22"/>
        </w:rPr>
        <w:t>den ode dne jejího odeslání.</w:t>
      </w:r>
      <w:r>
        <w:rPr>
          <w:rFonts w:ascii="Arial" w:hAnsi="Arial" w:cs="Arial"/>
          <w:szCs w:val="22"/>
        </w:rPr>
        <w:t xml:space="preserve"> </w:t>
      </w:r>
    </w:p>
    <w:p w14:paraId="3590BFE0" w14:textId="77777777" w:rsidR="001F3213" w:rsidRPr="00136582" w:rsidRDefault="001F3213" w:rsidP="001F3213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559E61B6" w14:textId="10528BFA" w:rsidR="003D5FB7" w:rsidRPr="003D5FB7" w:rsidRDefault="003D5FB7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3D5FB7">
        <w:rPr>
          <w:rFonts w:ascii="Arial" w:hAnsi="Arial" w:cs="Arial"/>
          <w:b/>
          <w:bCs/>
          <w:szCs w:val="22"/>
        </w:rPr>
        <w:t>XV.</w:t>
      </w:r>
    </w:p>
    <w:p w14:paraId="61C1601A" w14:textId="3BD0D594" w:rsidR="007E6E4E" w:rsidRPr="003D5FB7" w:rsidRDefault="007E6E4E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3D5FB7">
        <w:rPr>
          <w:rFonts w:ascii="Arial" w:hAnsi="Arial" w:cs="Arial"/>
          <w:b/>
          <w:bCs/>
          <w:szCs w:val="22"/>
        </w:rPr>
        <w:t>Rozhodné právo</w:t>
      </w:r>
    </w:p>
    <w:p w14:paraId="6371FEED" w14:textId="6EF58E1F" w:rsidR="003D5FB7" w:rsidRDefault="009D2DC8" w:rsidP="00547280">
      <w:pPr>
        <w:numPr>
          <w:ilvl w:val="1"/>
          <w:numId w:val="19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Práva a povinnosti </w:t>
      </w:r>
      <w:r w:rsidR="007E6E4E" w:rsidRPr="00974774">
        <w:rPr>
          <w:rFonts w:ascii="Arial" w:hAnsi="Arial" w:cs="Arial"/>
          <w:szCs w:val="22"/>
        </w:rPr>
        <w:t>touto</w:t>
      </w:r>
      <w:r w:rsidR="001528CF">
        <w:rPr>
          <w:rFonts w:ascii="Arial" w:hAnsi="Arial" w:cs="Arial"/>
          <w:szCs w:val="22"/>
        </w:rPr>
        <w:t xml:space="preserve"> Rám</w:t>
      </w:r>
      <w:r w:rsidR="009925AD">
        <w:rPr>
          <w:rFonts w:ascii="Arial" w:hAnsi="Arial" w:cs="Arial"/>
          <w:szCs w:val="22"/>
        </w:rPr>
        <w:t>c</w:t>
      </w:r>
      <w:r w:rsidR="001528CF">
        <w:rPr>
          <w:rFonts w:ascii="Arial" w:hAnsi="Arial" w:cs="Arial"/>
          <w:szCs w:val="22"/>
        </w:rPr>
        <w:t>ovou</w:t>
      </w:r>
      <w:r w:rsidR="007E6E4E" w:rsidRPr="00974774">
        <w:rPr>
          <w:rFonts w:ascii="Arial" w:hAnsi="Arial" w:cs="Arial"/>
          <w:szCs w:val="22"/>
        </w:rPr>
        <w:t xml:space="preserve"> </w:t>
      </w:r>
      <w:r w:rsidR="007225CA" w:rsidRPr="00974774">
        <w:rPr>
          <w:rFonts w:ascii="Arial" w:hAnsi="Arial" w:cs="Arial"/>
          <w:szCs w:val="22"/>
        </w:rPr>
        <w:t>dohodou</w:t>
      </w:r>
      <w:r w:rsidR="007E6E4E" w:rsidRPr="00974774">
        <w:rPr>
          <w:rFonts w:ascii="Arial" w:hAnsi="Arial" w:cs="Arial"/>
          <w:szCs w:val="22"/>
        </w:rPr>
        <w:t xml:space="preserve"> výslovně ne</w:t>
      </w:r>
      <w:r w:rsidR="00BB4F3A" w:rsidRPr="00974774">
        <w:rPr>
          <w:rFonts w:ascii="Arial" w:hAnsi="Arial" w:cs="Arial"/>
          <w:szCs w:val="22"/>
        </w:rPr>
        <w:t>upravené se říd</w:t>
      </w:r>
      <w:r w:rsidR="00C808D7" w:rsidRPr="00974774">
        <w:rPr>
          <w:rFonts w:ascii="Arial" w:hAnsi="Arial" w:cs="Arial"/>
          <w:szCs w:val="22"/>
        </w:rPr>
        <w:t>í</w:t>
      </w:r>
      <w:r w:rsidR="00BB4F3A" w:rsidRPr="00974774">
        <w:rPr>
          <w:rFonts w:ascii="Arial" w:hAnsi="Arial" w:cs="Arial"/>
          <w:szCs w:val="22"/>
        </w:rPr>
        <w:t xml:space="preserve"> platnými a účinnými</w:t>
      </w:r>
      <w:r w:rsidR="007E6E4E" w:rsidRPr="00974774">
        <w:rPr>
          <w:rFonts w:ascii="Arial" w:hAnsi="Arial" w:cs="Arial"/>
          <w:szCs w:val="22"/>
        </w:rPr>
        <w:t xml:space="preserve"> právními předpisy</w:t>
      </w:r>
      <w:r w:rsidR="00C808D7" w:rsidRPr="00974774">
        <w:rPr>
          <w:rFonts w:ascii="Arial" w:hAnsi="Arial" w:cs="Arial"/>
          <w:szCs w:val="22"/>
        </w:rPr>
        <w:t xml:space="preserve"> České republiky</w:t>
      </w:r>
      <w:r w:rsidR="007E6E4E" w:rsidRPr="00974774">
        <w:rPr>
          <w:rFonts w:ascii="Arial" w:hAnsi="Arial" w:cs="Arial"/>
          <w:szCs w:val="22"/>
        </w:rPr>
        <w:t xml:space="preserve">, zejména </w:t>
      </w:r>
      <w:r w:rsidR="00BB4F3A" w:rsidRPr="00974774">
        <w:rPr>
          <w:rFonts w:ascii="Arial" w:hAnsi="Arial" w:cs="Arial"/>
          <w:szCs w:val="22"/>
        </w:rPr>
        <w:t>občanským zákoníkem.</w:t>
      </w:r>
    </w:p>
    <w:p w14:paraId="142123D4" w14:textId="50525D65" w:rsidR="007E6E4E" w:rsidRPr="003D5FB7" w:rsidRDefault="009D2DC8" w:rsidP="00547280">
      <w:pPr>
        <w:numPr>
          <w:ilvl w:val="1"/>
          <w:numId w:val="19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P</w:t>
      </w:r>
      <w:r w:rsidR="00BB4F3A" w:rsidRPr="003D5FB7">
        <w:rPr>
          <w:rFonts w:ascii="Arial" w:hAnsi="Arial" w:cs="Arial"/>
          <w:szCs w:val="22"/>
        </w:rPr>
        <w:t>řípadné spory</w:t>
      </w:r>
      <w:r w:rsidR="00C808D7" w:rsidRPr="003D5FB7">
        <w:rPr>
          <w:rFonts w:ascii="Arial" w:hAnsi="Arial" w:cs="Arial"/>
          <w:szCs w:val="22"/>
        </w:rPr>
        <w:t xml:space="preserve"> </w:t>
      </w:r>
      <w:r w:rsidR="00BB4F3A" w:rsidRPr="003D5FB7">
        <w:rPr>
          <w:rFonts w:ascii="Arial" w:hAnsi="Arial" w:cs="Arial"/>
          <w:szCs w:val="22"/>
        </w:rPr>
        <w:t>vzniklé</w:t>
      </w:r>
      <w:r w:rsidR="007E6E4E" w:rsidRPr="003D5FB7">
        <w:rPr>
          <w:rFonts w:ascii="Arial" w:hAnsi="Arial" w:cs="Arial"/>
          <w:szCs w:val="22"/>
        </w:rPr>
        <w:t xml:space="preserve"> ze závazkových vztahů založených touto </w:t>
      </w:r>
      <w:r w:rsidR="001528CF">
        <w:rPr>
          <w:rFonts w:ascii="Arial" w:hAnsi="Arial" w:cs="Arial"/>
          <w:szCs w:val="22"/>
        </w:rPr>
        <w:t xml:space="preserve">Rámcovou </w:t>
      </w:r>
      <w:r w:rsidR="007225CA" w:rsidRPr="003D5FB7">
        <w:rPr>
          <w:rFonts w:ascii="Arial" w:hAnsi="Arial" w:cs="Arial"/>
          <w:szCs w:val="22"/>
        </w:rPr>
        <w:t>dohodou</w:t>
      </w:r>
      <w:r w:rsidR="00C808D7" w:rsidRPr="003D5FB7">
        <w:rPr>
          <w:rFonts w:ascii="Arial" w:hAnsi="Arial" w:cs="Arial"/>
          <w:szCs w:val="22"/>
        </w:rPr>
        <w:t xml:space="preserve"> či dílčí</w:t>
      </w:r>
      <w:r w:rsidR="008926BF" w:rsidRPr="003D5FB7">
        <w:rPr>
          <w:rFonts w:ascii="Arial" w:hAnsi="Arial" w:cs="Arial"/>
          <w:szCs w:val="22"/>
        </w:rPr>
        <w:t>mi</w:t>
      </w:r>
      <w:r w:rsidR="00C808D7" w:rsidRPr="003D5FB7">
        <w:rPr>
          <w:rFonts w:ascii="Arial" w:hAnsi="Arial" w:cs="Arial"/>
          <w:szCs w:val="22"/>
        </w:rPr>
        <w:t xml:space="preserve"> sml</w:t>
      </w:r>
      <w:r w:rsidR="008926BF" w:rsidRPr="003D5FB7">
        <w:rPr>
          <w:rFonts w:ascii="Arial" w:hAnsi="Arial" w:cs="Arial"/>
          <w:szCs w:val="22"/>
        </w:rPr>
        <w:t>o</w:t>
      </w:r>
      <w:r w:rsidR="00C808D7" w:rsidRPr="003D5FB7">
        <w:rPr>
          <w:rFonts w:ascii="Arial" w:hAnsi="Arial" w:cs="Arial"/>
          <w:szCs w:val="22"/>
        </w:rPr>
        <w:t>uv</w:t>
      </w:r>
      <w:r w:rsidR="008926BF" w:rsidRPr="003D5FB7">
        <w:rPr>
          <w:rFonts w:ascii="Arial" w:hAnsi="Arial" w:cs="Arial"/>
          <w:szCs w:val="22"/>
        </w:rPr>
        <w:t>ami</w:t>
      </w:r>
      <w:r w:rsidR="00C808D7" w:rsidRPr="003D5FB7">
        <w:rPr>
          <w:rFonts w:ascii="Arial" w:hAnsi="Arial" w:cs="Arial"/>
          <w:szCs w:val="22"/>
        </w:rPr>
        <w:t xml:space="preserve"> </w:t>
      </w:r>
      <w:r w:rsidR="001528CF">
        <w:rPr>
          <w:rFonts w:ascii="Arial" w:hAnsi="Arial" w:cs="Arial"/>
          <w:szCs w:val="22"/>
        </w:rPr>
        <w:t xml:space="preserve">(objednávkami) </w:t>
      </w:r>
      <w:r w:rsidR="007E6E4E" w:rsidRPr="003D5FB7">
        <w:rPr>
          <w:rFonts w:ascii="Arial" w:hAnsi="Arial" w:cs="Arial"/>
          <w:szCs w:val="22"/>
        </w:rPr>
        <w:t>budou</w:t>
      </w:r>
      <w:r w:rsidR="00BB4F3A" w:rsidRPr="003D5FB7">
        <w:rPr>
          <w:rFonts w:ascii="Arial" w:hAnsi="Arial" w:cs="Arial"/>
          <w:szCs w:val="22"/>
        </w:rPr>
        <w:t xml:space="preserve"> </w:t>
      </w:r>
      <w:r w:rsidR="00C808D7" w:rsidRPr="003D5FB7">
        <w:rPr>
          <w:rFonts w:ascii="Arial" w:hAnsi="Arial" w:cs="Arial"/>
          <w:szCs w:val="22"/>
        </w:rPr>
        <w:t xml:space="preserve">rozhodovány </w:t>
      </w:r>
      <w:r w:rsidR="007E6E4E" w:rsidRPr="003D5FB7">
        <w:rPr>
          <w:rFonts w:ascii="Arial" w:hAnsi="Arial" w:cs="Arial"/>
          <w:szCs w:val="22"/>
        </w:rPr>
        <w:t xml:space="preserve">věcně </w:t>
      </w:r>
      <w:r w:rsidR="00BB4F3A" w:rsidRPr="003D5FB7">
        <w:rPr>
          <w:rFonts w:ascii="Arial" w:hAnsi="Arial" w:cs="Arial"/>
          <w:szCs w:val="22"/>
        </w:rPr>
        <w:t xml:space="preserve">a místně </w:t>
      </w:r>
      <w:r w:rsidR="007E6E4E" w:rsidRPr="003D5FB7">
        <w:rPr>
          <w:rFonts w:ascii="Arial" w:hAnsi="Arial" w:cs="Arial"/>
          <w:szCs w:val="22"/>
        </w:rPr>
        <w:t>příslušn</w:t>
      </w:r>
      <w:r w:rsidR="00C808D7" w:rsidRPr="003D5FB7">
        <w:rPr>
          <w:rFonts w:ascii="Arial" w:hAnsi="Arial" w:cs="Arial"/>
          <w:szCs w:val="22"/>
        </w:rPr>
        <w:t>ými</w:t>
      </w:r>
      <w:r w:rsidR="007E6E4E" w:rsidRPr="003D5FB7">
        <w:rPr>
          <w:rFonts w:ascii="Arial" w:hAnsi="Arial" w:cs="Arial"/>
          <w:szCs w:val="22"/>
        </w:rPr>
        <w:t xml:space="preserve"> soudy České republiky.</w:t>
      </w:r>
    </w:p>
    <w:p w14:paraId="4431EB11" w14:textId="77777777" w:rsidR="00B3605E" w:rsidRDefault="00B3605E" w:rsidP="00136582">
      <w:pPr>
        <w:spacing w:after="0" w:line="360" w:lineRule="auto"/>
        <w:ind w:left="0"/>
        <w:rPr>
          <w:rFonts w:ascii="Arial" w:hAnsi="Arial" w:cs="Arial"/>
          <w:b/>
          <w:bCs/>
          <w:szCs w:val="22"/>
        </w:rPr>
      </w:pPr>
    </w:p>
    <w:p w14:paraId="6CAD50C8" w14:textId="757C7F70" w:rsidR="003D5FB7" w:rsidRPr="003D5FB7" w:rsidRDefault="003D5FB7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XV</w:t>
      </w:r>
      <w:r w:rsidR="001528CF">
        <w:rPr>
          <w:rFonts w:ascii="Arial" w:hAnsi="Arial" w:cs="Arial"/>
          <w:b/>
          <w:bCs/>
          <w:szCs w:val="22"/>
        </w:rPr>
        <w:t>I</w:t>
      </w:r>
      <w:r>
        <w:rPr>
          <w:rFonts w:ascii="Arial" w:hAnsi="Arial" w:cs="Arial"/>
          <w:b/>
          <w:bCs/>
          <w:szCs w:val="22"/>
        </w:rPr>
        <w:t>.</w:t>
      </w:r>
    </w:p>
    <w:p w14:paraId="566839FB" w14:textId="77777777" w:rsidR="007E6E4E" w:rsidRPr="003D5FB7" w:rsidRDefault="007E6E4E" w:rsidP="003D5FB7">
      <w:pPr>
        <w:spacing w:after="0" w:line="360" w:lineRule="auto"/>
        <w:ind w:left="0"/>
        <w:jc w:val="center"/>
        <w:rPr>
          <w:rFonts w:ascii="Arial" w:hAnsi="Arial" w:cs="Arial"/>
          <w:b/>
          <w:bCs/>
          <w:szCs w:val="22"/>
        </w:rPr>
      </w:pPr>
      <w:r w:rsidRPr="003D5FB7">
        <w:rPr>
          <w:rFonts w:ascii="Arial" w:hAnsi="Arial" w:cs="Arial"/>
          <w:b/>
          <w:bCs/>
          <w:szCs w:val="22"/>
        </w:rPr>
        <w:t>Závěrečná ustanovení</w:t>
      </w:r>
    </w:p>
    <w:p w14:paraId="37C6DE4C" w14:textId="3F2A8598" w:rsidR="003D5FB7" w:rsidRPr="001528CF" w:rsidRDefault="007E6E4E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Tuto</w:t>
      </w:r>
      <w:r w:rsidR="001528CF">
        <w:rPr>
          <w:rFonts w:ascii="Arial" w:hAnsi="Arial" w:cs="Arial"/>
          <w:szCs w:val="22"/>
        </w:rPr>
        <w:t xml:space="preserve"> Rámcovou</w:t>
      </w:r>
      <w:r w:rsidRPr="00974774">
        <w:rPr>
          <w:rFonts w:ascii="Arial" w:hAnsi="Arial" w:cs="Arial"/>
          <w:szCs w:val="22"/>
        </w:rPr>
        <w:t xml:space="preserve"> </w:t>
      </w:r>
      <w:r w:rsidR="002A66BB" w:rsidRPr="00974774">
        <w:rPr>
          <w:rFonts w:ascii="Arial" w:hAnsi="Arial" w:cs="Arial"/>
          <w:szCs w:val="22"/>
        </w:rPr>
        <w:t>dohodu</w:t>
      </w:r>
      <w:r w:rsidRPr="00974774">
        <w:rPr>
          <w:rFonts w:ascii="Arial" w:hAnsi="Arial" w:cs="Arial"/>
          <w:szCs w:val="22"/>
        </w:rPr>
        <w:t xml:space="preserve"> lze měnit nebo doplňovat pouze písemnými </w:t>
      </w:r>
      <w:r w:rsidR="009D2DC8" w:rsidRPr="00974774">
        <w:rPr>
          <w:rFonts w:ascii="Arial" w:hAnsi="Arial" w:cs="Arial"/>
          <w:szCs w:val="22"/>
        </w:rPr>
        <w:t xml:space="preserve">vzestupně číslovanými </w:t>
      </w:r>
      <w:r w:rsidRPr="00974774">
        <w:rPr>
          <w:rFonts w:ascii="Arial" w:hAnsi="Arial" w:cs="Arial"/>
          <w:szCs w:val="22"/>
        </w:rPr>
        <w:t>dodatky</w:t>
      </w:r>
      <w:r w:rsidR="00BB4F3A" w:rsidRPr="00974774">
        <w:rPr>
          <w:rFonts w:ascii="Arial" w:hAnsi="Arial" w:cs="Arial"/>
          <w:szCs w:val="22"/>
        </w:rPr>
        <w:t> </w:t>
      </w:r>
      <w:r w:rsidRPr="00974774">
        <w:rPr>
          <w:rFonts w:ascii="Arial" w:hAnsi="Arial" w:cs="Arial"/>
          <w:szCs w:val="22"/>
        </w:rPr>
        <w:t xml:space="preserve">podepsanými oprávněnými zástupci </w:t>
      </w:r>
      <w:r w:rsidR="009D2DC8" w:rsidRPr="00974774">
        <w:rPr>
          <w:rFonts w:ascii="Arial" w:hAnsi="Arial" w:cs="Arial"/>
          <w:szCs w:val="22"/>
        </w:rPr>
        <w:t>obou</w:t>
      </w:r>
      <w:r w:rsidRPr="00974774">
        <w:rPr>
          <w:rFonts w:ascii="Arial" w:hAnsi="Arial" w:cs="Arial"/>
          <w:szCs w:val="22"/>
        </w:rPr>
        <w:t xml:space="preserve"> </w:t>
      </w:r>
      <w:r w:rsidR="001528CF">
        <w:rPr>
          <w:rFonts w:ascii="Arial" w:hAnsi="Arial" w:cs="Arial"/>
          <w:szCs w:val="22"/>
        </w:rPr>
        <w:t xml:space="preserve">smluvních </w:t>
      </w:r>
      <w:r w:rsidRPr="00974774">
        <w:rPr>
          <w:rFonts w:ascii="Arial" w:hAnsi="Arial" w:cs="Arial"/>
          <w:szCs w:val="22"/>
        </w:rPr>
        <w:t>stran</w:t>
      </w:r>
      <w:r w:rsidR="00270B60">
        <w:rPr>
          <w:rFonts w:ascii="Arial" w:hAnsi="Arial" w:cs="Arial"/>
          <w:szCs w:val="22"/>
        </w:rPr>
        <w:t>, pokud není touto Rámcovou dohodou stanoveno jinak.</w:t>
      </w:r>
      <w:r w:rsidRPr="00974774">
        <w:rPr>
          <w:rFonts w:ascii="Arial" w:hAnsi="Arial" w:cs="Arial"/>
          <w:szCs w:val="22"/>
        </w:rPr>
        <w:t xml:space="preserve"> Jiná ujednání jsou neplatná.</w:t>
      </w:r>
    </w:p>
    <w:p w14:paraId="00B60166" w14:textId="50366B61" w:rsidR="003D5FB7" w:rsidRDefault="00104220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 xml:space="preserve">Je-li nebo stane-li se některé ustanovení této </w:t>
      </w:r>
      <w:r w:rsidR="001528CF">
        <w:rPr>
          <w:rFonts w:ascii="Arial" w:hAnsi="Arial" w:cs="Arial"/>
          <w:szCs w:val="22"/>
        </w:rPr>
        <w:t xml:space="preserve">Rámcové </w:t>
      </w:r>
      <w:r w:rsidR="003464D1" w:rsidRPr="003D5FB7">
        <w:rPr>
          <w:rFonts w:ascii="Arial" w:hAnsi="Arial" w:cs="Arial"/>
          <w:szCs w:val="22"/>
        </w:rPr>
        <w:t>dohody</w:t>
      </w:r>
      <w:r w:rsidR="003464D1" w:rsidRPr="003D5FB7" w:rsidDel="003464D1">
        <w:rPr>
          <w:rFonts w:ascii="Arial" w:hAnsi="Arial" w:cs="Arial"/>
          <w:szCs w:val="22"/>
        </w:rPr>
        <w:t xml:space="preserve"> </w:t>
      </w:r>
      <w:r w:rsidRPr="003D5FB7">
        <w:rPr>
          <w:rFonts w:ascii="Arial" w:hAnsi="Arial" w:cs="Arial"/>
          <w:szCs w:val="22"/>
        </w:rPr>
        <w:t xml:space="preserve">neplatným či neúčinným, nedotýká se to ostatních ustanovení této </w:t>
      </w:r>
      <w:r w:rsidR="001528CF">
        <w:rPr>
          <w:rFonts w:ascii="Arial" w:hAnsi="Arial" w:cs="Arial"/>
          <w:szCs w:val="22"/>
        </w:rPr>
        <w:t xml:space="preserve">Rámcové </w:t>
      </w:r>
      <w:r w:rsidR="003464D1" w:rsidRPr="003D5FB7">
        <w:rPr>
          <w:rFonts w:ascii="Arial" w:hAnsi="Arial" w:cs="Arial"/>
          <w:szCs w:val="22"/>
        </w:rPr>
        <w:t>dohody</w:t>
      </w:r>
      <w:r w:rsidRPr="003D5FB7">
        <w:rPr>
          <w:rFonts w:ascii="Arial" w:hAnsi="Arial" w:cs="Arial"/>
          <w:szCs w:val="22"/>
        </w:rPr>
        <w:t xml:space="preserve">, která zůstávají platná </w:t>
      </w:r>
      <w:r w:rsidR="00140084">
        <w:rPr>
          <w:rFonts w:ascii="Arial" w:hAnsi="Arial" w:cs="Arial"/>
          <w:szCs w:val="22"/>
        </w:rPr>
        <w:t xml:space="preserve">              </w:t>
      </w:r>
      <w:r w:rsidRPr="003D5FB7">
        <w:rPr>
          <w:rFonts w:ascii="Arial" w:hAnsi="Arial" w:cs="Arial"/>
          <w:szCs w:val="22"/>
        </w:rPr>
        <w:t xml:space="preserve">a účinná. </w:t>
      </w:r>
      <w:r w:rsidR="00CA3515" w:rsidRPr="003D5FB7">
        <w:rPr>
          <w:rFonts w:ascii="Arial" w:hAnsi="Arial" w:cs="Arial"/>
          <w:szCs w:val="22"/>
        </w:rPr>
        <w:t>Poskytovatel</w:t>
      </w:r>
      <w:r w:rsidR="009D2DC8" w:rsidRPr="003D5FB7">
        <w:rPr>
          <w:rFonts w:ascii="Arial" w:hAnsi="Arial" w:cs="Arial"/>
          <w:szCs w:val="22"/>
        </w:rPr>
        <w:t xml:space="preserve"> a </w:t>
      </w:r>
      <w:r w:rsidR="00CA3515" w:rsidRPr="003D5FB7">
        <w:rPr>
          <w:rFonts w:ascii="Arial" w:hAnsi="Arial" w:cs="Arial"/>
          <w:szCs w:val="22"/>
        </w:rPr>
        <w:t>Objednatel</w:t>
      </w:r>
      <w:r w:rsidR="00A7225E" w:rsidRPr="003D5FB7">
        <w:rPr>
          <w:rFonts w:ascii="Arial" w:hAnsi="Arial" w:cs="Arial"/>
          <w:szCs w:val="22"/>
        </w:rPr>
        <w:t xml:space="preserve"> se v </w:t>
      </w:r>
      <w:r w:rsidRPr="003D5FB7">
        <w:rPr>
          <w:rFonts w:ascii="Arial" w:hAnsi="Arial" w:cs="Arial"/>
          <w:szCs w:val="22"/>
        </w:rPr>
        <w:t xml:space="preserve">tomto případě zavazují jednat v dobré víře </w:t>
      </w:r>
      <w:r w:rsidR="00140084">
        <w:rPr>
          <w:rFonts w:ascii="Arial" w:hAnsi="Arial" w:cs="Arial"/>
          <w:szCs w:val="22"/>
        </w:rPr>
        <w:t xml:space="preserve">          </w:t>
      </w:r>
      <w:r w:rsidRPr="003D5FB7">
        <w:rPr>
          <w:rFonts w:ascii="Arial" w:hAnsi="Arial" w:cs="Arial"/>
          <w:szCs w:val="22"/>
        </w:rPr>
        <w:t>s cílem nahradit neplatné/neúčinné ustanovení ustanovením platným/účinným, které nejlépe odpovídá původně zamýšlenému účelu ustanovení neplatného/neúčinného.</w:t>
      </w:r>
    </w:p>
    <w:p w14:paraId="34144690" w14:textId="5D5A3CBD" w:rsidR="003D5FB7" w:rsidRDefault="0007190A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lastRenderedPageBreak/>
        <w:t xml:space="preserve">Smluvní strany sjednávají, že </w:t>
      </w:r>
      <w:r w:rsidR="00CA3515" w:rsidRPr="003D5FB7">
        <w:rPr>
          <w:rFonts w:ascii="Arial" w:hAnsi="Arial" w:cs="Arial"/>
          <w:szCs w:val="22"/>
        </w:rPr>
        <w:t>Poskytovatel</w:t>
      </w:r>
      <w:r w:rsidRPr="003D5FB7">
        <w:rPr>
          <w:rFonts w:ascii="Arial" w:hAnsi="Arial" w:cs="Arial"/>
          <w:szCs w:val="22"/>
        </w:rPr>
        <w:t xml:space="preserve"> není oprávněn činit jednostranná započtení svých pohledávek vzniklých na základě </w:t>
      </w:r>
      <w:r w:rsidR="00523219">
        <w:rPr>
          <w:rFonts w:ascii="Arial" w:hAnsi="Arial" w:cs="Arial"/>
          <w:szCs w:val="22"/>
        </w:rPr>
        <w:t>této Rám</w:t>
      </w:r>
      <w:r w:rsidR="009925AD">
        <w:rPr>
          <w:rFonts w:ascii="Arial" w:hAnsi="Arial" w:cs="Arial"/>
          <w:szCs w:val="22"/>
        </w:rPr>
        <w:t>c</w:t>
      </w:r>
      <w:r w:rsidR="00523219">
        <w:rPr>
          <w:rFonts w:ascii="Arial" w:hAnsi="Arial" w:cs="Arial"/>
          <w:szCs w:val="22"/>
        </w:rPr>
        <w:t xml:space="preserve">ové </w:t>
      </w:r>
      <w:r w:rsidRPr="003D5FB7">
        <w:rPr>
          <w:rFonts w:ascii="Arial" w:hAnsi="Arial" w:cs="Arial"/>
          <w:szCs w:val="22"/>
        </w:rPr>
        <w:t xml:space="preserve">dohody, resp. jednotlivých </w:t>
      </w:r>
      <w:r w:rsidR="00A76A63" w:rsidRPr="003D5FB7">
        <w:rPr>
          <w:rFonts w:ascii="Arial" w:hAnsi="Arial" w:cs="Arial"/>
          <w:szCs w:val="22"/>
        </w:rPr>
        <w:t>d</w:t>
      </w:r>
      <w:r w:rsidRPr="003D5FB7">
        <w:rPr>
          <w:rFonts w:ascii="Arial" w:hAnsi="Arial" w:cs="Arial"/>
          <w:szCs w:val="22"/>
        </w:rPr>
        <w:t>ílčích smluv</w:t>
      </w:r>
      <w:r w:rsidR="00523219">
        <w:rPr>
          <w:rFonts w:ascii="Arial" w:hAnsi="Arial" w:cs="Arial"/>
          <w:szCs w:val="22"/>
        </w:rPr>
        <w:t xml:space="preserve"> (objednávek)</w:t>
      </w:r>
      <w:r w:rsidRPr="003D5FB7">
        <w:rPr>
          <w:rFonts w:ascii="Arial" w:hAnsi="Arial" w:cs="Arial"/>
          <w:szCs w:val="22"/>
        </w:rPr>
        <w:t xml:space="preserve">, či v souvislosti s ní vůči jakýmkoliv pohledávkám </w:t>
      </w:r>
      <w:r w:rsidR="00CA3515" w:rsidRPr="003D5FB7">
        <w:rPr>
          <w:rFonts w:ascii="Arial" w:hAnsi="Arial" w:cs="Arial"/>
          <w:szCs w:val="22"/>
        </w:rPr>
        <w:t>Objednatel</w:t>
      </w:r>
      <w:r w:rsidR="00F10826" w:rsidRPr="003D5FB7">
        <w:rPr>
          <w:rFonts w:ascii="Arial" w:hAnsi="Arial" w:cs="Arial"/>
          <w:szCs w:val="22"/>
        </w:rPr>
        <w:t>e</w:t>
      </w:r>
      <w:r w:rsidRPr="003D5FB7">
        <w:rPr>
          <w:rFonts w:ascii="Arial" w:hAnsi="Arial" w:cs="Arial"/>
          <w:szCs w:val="22"/>
        </w:rPr>
        <w:t xml:space="preserve">. Pohledávky a nároky </w:t>
      </w:r>
      <w:r w:rsidR="00CA3515" w:rsidRPr="003D5FB7">
        <w:rPr>
          <w:rFonts w:ascii="Arial" w:hAnsi="Arial" w:cs="Arial"/>
          <w:szCs w:val="22"/>
        </w:rPr>
        <w:t>Poskytovatel</w:t>
      </w:r>
      <w:r w:rsidR="00F10826" w:rsidRPr="003D5FB7">
        <w:rPr>
          <w:rFonts w:ascii="Arial" w:hAnsi="Arial" w:cs="Arial"/>
          <w:szCs w:val="22"/>
        </w:rPr>
        <w:t>e</w:t>
      </w:r>
      <w:r w:rsidRPr="003D5FB7">
        <w:rPr>
          <w:rFonts w:ascii="Arial" w:hAnsi="Arial" w:cs="Arial"/>
          <w:szCs w:val="22"/>
        </w:rPr>
        <w:t xml:space="preserve"> vzniklé na základě </w:t>
      </w:r>
      <w:r w:rsidR="00523219">
        <w:rPr>
          <w:rFonts w:ascii="Arial" w:hAnsi="Arial" w:cs="Arial"/>
          <w:szCs w:val="22"/>
        </w:rPr>
        <w:t xml:space="preserve">této Rámcové </w:t>
      </w:r>
      <w:r w:rsidRPr="003D5FB7">
        <w:rPr>
          <w:rFonts w:ascii="Arial" w:hAnsi="Arial" w:cs="Arial"/>
          <w:szCs w:val="22"/>
        </w:rPr>
        <w:t xml:space="preserve">dohody, resp. jednotlivých </w:t>
      </w:r>
      <w:r w:rsidR="00A76A63" w:rsidRPr="003D5FB7">
        <w:rPr>
          <w:rFonts w:ascii="Arial" w:hAnsi="Arial" w:cs="Arial"/>
          <w:szCs w:val="22"/>
        </w:rPr>
        <w:t>d</w:t>
      </w:r>
      <w:r w:rsidRPr="003D5FB7">
        <w:rPr>
          <w:rFonts w:ascii="Arial" w:hAnsi="Arial" w:cs="Arial"/>
          <w:szCs w:val="22"/>
        </w:rPr>
        <w:t>ílčích smluv</w:t>
      </w:r>
      <w:r w:rsidR="00523219">
        <w:rPr>
          <w:rFonts w:ascii="Arial" w:hAnsi="Arial" w:cs="Arial"/>
          <w:szCs w:val="22"/>
        </w:rPr>
        <w:t xml:space="preserve"> (objednávek)</w:t>
      </w:r>
      <w:r w:rsidRPr="003D5FB7">
        <w:rPr>
          <w:rFonts w:ascii="Arial" w:hAnsi="Arial" w:cs="Arial"/>
          <w:szCs w:val="22"/>
        </w:rPr>
        <w:t xml:space="preserve">, či v souvislosti s ní nesmějí být </w:t>
      </w:r>
      <w:r w:rsidR="00CA3515" w:rsidRPr="003D5FB7">
        <w:rPr>
          <w:rFonts w:ascii="Arial" w:hAnsi="Arial" w:cs="Arial"/>
          <w:szCs w:val="22"/>
        </w:rPr>
        <w:t>Poskytovatel</w:t>
      </w:r>
      <w:r w:rsidR="00F10826" w:rsidRPr="003D5FB7">
        <w:rPr>
          <w:rFonts w:ascii="Arial" w:hAnsi="Arial" w:cs="Arial"/>
          <w:szCs w:val="22"/>
        </w:rPr>
        <w:t>e</w:t>
      </w:r>
      <w:r w:rsidRPr="003D5FB7">
        <w:rPr>
          <w:rFonts w:ascii="Arial" w:hAnsi="Arial" w:cs="Arial"/>
          <w:szCs w:val="22"/>
        </w:rPr>
        <w:t xml:space="preserve">m postoupeny třetím osobám, zastaveny, nebo s nimi jinak disponováno bez předchozího písemného souhlasu </w:t>
      </w:r>
      <w:r w:rsidR="00CA3515" w:rsidRPr="003D5FB7">
        <w:rPr>
          <w:rFonts w:ascii="Arial" w:hAnsi="Arial" w:cs="Arial"/>
          <w:szCs w:val="22"/>
        </w:rPr>
        <w:t>Objednatel</w:t>
      </w:r>
      <w:r w:rsidR="00F10826" w:rsidRPr="003D5FB7">
        <w:rPr>
          <w:rFonts w:ascii="Arial" w:hAnsi="Arial" w:cs="Arial"/>
          <w:szCs w:val="22"/>
        </w:rPr>
        <w:t>e</w:t>
      </w:r>
      <w:r w:rsidR="00523219">
        <w:rPr>
          <w:rFonts w:ascii="Arial" w:hAnsi="Arial" w:cs="Arial"/>
          <w:szCs w:val="22"/>
        </w:rPr>
        <w:t xml:space="preserve">, </w:t>
      </w:r>
      <w:r w:rsidRPr="003D5FB7">
        <w:rPr>
          <w:rFonts w:ascii="Arial" w:hAnsi="Arial" w:cs="Arial"/>
          <w:szCs w:val="22"/>
        </w:rPr>
        <w:t xml:space="preserve">včetně zákazu </w:t>
      </w:r>
      <w:r w:rsidR="00CA3515" w:rsidRPr="003D5FB7">
        <w:rPr>
          <w:rFonts w:ascii="Arial" w:hAnsi="Arial" w:cs="Arial"/>
          <w:szCs w:val="22"/>
        </w:rPr>
        <w:t>Poskytovatel</w:t>
      </w:r>
      <w:r w:rsidR="00D928D4" w:rsidRPr="003D5FB7">
        <w:rPr>
          <w:rFonts w:ascii="Arial" w:hAnsi="Arial" w:cs="Arial"/>
          <w:szCs w:val="22"/>
        </w:rPr>
        <w:t>e</w:t>
      </w:r>
      <w:r w:rsidRPr="003D5FB7">
        <w:rPr>
          <w:rFonts w:ascii="Arial" w:hAnsi="Arial" w:cs="Arial"/>
          <w:szCs w:val="22"/>
        </w:rPr>
        <w:t xml:space="preserve"> postoupit </w:t>
      </w:r>
      <w:r w:rsidR="00523219">
        <w:rPr>
          <w:rFonts w:ascii="Arial" w:hAnsi="Arial" w:cs="Arial"/>
          <w:szCs w:val="22"/>
        </w:rPr>
        <w:t xml:space="preserve">tuto Rámcovou </w:t>
      </w:r>
      <w:r w:rsidRPr="003D5FB7">
        <w:rPr>
          <w:rFonts w:ascii="Arial" w:hAnsi="Arial" w:cs="Arial"/>
          <w:szCs w:val="22"/>
        </w:rPr>
        <w:t xml:space="preserve">dohodu a/nebo </w:t>
      </w:r>
      <w:r w:rsidR="00A76A63" w:rsidRPr="003D5FB7">
        <w:rPr>
          <w:rFonts w:ascii="Arial" w:hAnsi="Arial" w:cs="Arial"/>
          <w:szCs w:val="22"/>
        </w:rPr>
        <w:t>d</w:t>
      </w:r>
      <w:r w:rsidRPr="003D5FB7">
        <w:rPr>
          <w:rFonts w:ascii="Arial" w:hAnsi="Arial" w:cs="Arial"/>
          <w:szCs w:val="22"/>
        </w:rPr>
        <w:t xml:space="preserve">ílčí smlouvy </w:t>
      </w:r>
      <w:r w:rsidR="00523219">
        <w:rPr>
          <w:rFonts w:ascii="Arial" w:hAnsi="Arial" w:cs="Arial"/>
          <w:szCs w:val="22"/>
        </w:rPr>
        <w:t xml:space="preserve">(objednávky) </w:t>
      </w:r>
      <w:r w:rsidRPr="003D5FB7">
        <w:rPr>
          <w:rFonts w:ascii="Arial" w:hAnsi="Arial" w:cs="Arial"/>
          <w:szCs w:val="22"/>
        </w:rPr>
        <w:t xml:space="preserve">jako celek. </w:t>
      </w:r>
    </w:p>
    <w:p w14:paraId="22FF0A30" w14:textId="0C8CFDB7" w:rsidR="003D5FB7" w:rsidRDefault="00CA3515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Poskytovatel</w:t>
      </w:r>
      <w:r w:rsidR="0007190A" w:rsidRPr="003D5FB7">
        <w:rPr>
          <w:rFonts w:ascii="Arial" w:hAnsi="Arial" w:cs="Arial"/>
          <w:szCs w:val="22"/>
        </w:rPr>
        <w:t xml:space="preserve"> výslovně uvádí, že na sebe přebírá nebezpečí změny okolností ve sm</w:t>
      </w:r>
      <w:r w:rsidR="00A76A63" w:rsidRPr="003D5FB7">
        <w:rPr>
          <w:rFonts w:ascii="Arial" w:hAnsi="Arial" w:cs="Arial"/>
          <w:szCs w:val="22"/>
        </w:rPr>
        <w:t>yslu § 1765 odst. 2 o</w:t>
      </w:r>
      <w:r w:rsidR="0007190A" w:rsidRPr="003D5FB7">
        <w:rPr>
          <w:rFonts w:ascii="Arial" w:hAnsi="Arial" w:cs="Arial"/>
          <w:szCs w:val="22"/>
        </w:rPr>
        <w:t>bčanského zákoníku, nedohod</w:t>
      </w:r>
      <w:r w:rsidR="001F3213">
        <w:rPr>
          <w:rFonts w:ascii="Arial" w:hAnsi="Arial" w:cs="Arial"/>
          <w:szCs w:val="22"/>
        </w:rPr>
        <w:t>n</w:t>
      </w:r>
      <w:r w:rsidR="0007190A" w:rsidRPr="003D5FB7">
        <w:rPr>
          <w:rFonts w:ascii="Arial" w:hAnsi="Arial" w:cs="Arial"/>
          <w:szCs w:val="22"/>
        </w:rPr>
        <w:t>ou</w:t>
      </w:r>
      <w:r w:rsidR="001F3213">
        <w:rPr>
          <w:rFonts w:ascii="Arial" w:hAnsi="Arial" w:cs="Arial"/>
          <w:szCs w:val="22"/>
        </w:rPr>
        <w:t>-</w:t>
      </w:r>
      <w:r w:rsidR="0007190A" w:rsidRPr="003D5FB7">
        <w:rPr>
          <w:rFonts w:ascii="Arial" w:hAnsi="Arial" w:cs="Arial"/>
          <w:szCs w:val="22"/>
        </w:rPr>
        <w:t>l</w:t>
      </w:r>
      <w:r w:rsidR="001F3213">
        <w:rPr>
          <w:rFonts w:ascii="Arial" w:hAnsi="Arial" w:cs="Arial"/>
          <w:szCs w:val="22"/>
        </w:rPr>
        <w:t>i</w:t>
      </w:r>
      <w:r w:rsidR="0007190A" w:rsidRPr="003D5FB7">
        <w:rPr>
          <w:rFonts w:ascii="Arial" w:hAnsi="Arial" w:cs="Arial"/>
          <w:szCs w:val="22"/>
        </w:rPr>
        <w:t xml:space="preserve"> se smluvní strany jinak.</w:t>
      </w:r>
    </w:p>
    <w:p w14:paraId="4E949915" w14:textId="28C5724E" w:rsidR="003D5FB7" w:rsidRDefault="0007190A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Smluvní strany si nepřejí, aby nad rámec výslovných ustanovení</w:t>
      </w:r>
      <w:r w:rsidR="001528CF">
        <w:rPr>
          <w:rFonts w:ascii="Arial" w:hAnsi="Arial" w:cs="Arial"/>
          <w:szCs w:val="22"/>
        </w:rPr>
        <w:t xml:space="preserve"> t</w:t>
      </w:r>
      <w:r w:rsidR="0014798D">
        <w:rPr>
          <w:rFonts w:ascii="Arial" w:hAnsi="Arial" w:cs="Arial"/>
          <w:szCs w:val="22"/>
        </w:rPr>
        <w:t>é</w:t>
      </w:r>
      <w:r w:rsidR="001528CF">
        <w:rPr>
          <w:rFonts w:ascii="Arial" w:hAnsi="Arial" w:cs="Arial"/>
          <w:szCs w:val="22"/>
        </w:rPr>
        <w:t xml:space="preserve">to </w:t>
      </w:r>
      <w:r w:rsidR="0014798D">
        <w:rPr>
          <w:rFonts w:ascii="Arial" w:hAnsi="Arial" w:cs="Arial"/>
          <w:szCs w:val="22"/>
        </w:rPr>
        <w:t xml:space="preserve">Rámcové </w:t>
      </w:r>
      <w:r w:rsidRPr="003D5FB7">
        <w:rPr>
          <w:rFonts w:ascii="Arial" w:hAnsi="Arial" w:cs="Arial"/>
          <w:szCs w:val="22"/>
        </w:rPr>
        <w:t>dohody byla jakákoliv práva a</w:t>
      </w:r>
      <w:r w:rsidR="00A7225E" w:rsidRPr="003D5FB7">
        <w:rPr>
          <w:rFonts w:ascii="Arial" w:hAnsi="Arial" w:cs="Arial"/>
          <w:szCs w:val="22"/>
        </w:rPr>
        <w:t> </w:t>
      </w:r>
      <w:r w:rsidRPr="003D5FB7">
        <w:rPr>
          <w:rFonts w:ascii="Arial" w:hAnsi="Arial" w:cs="Arial"/>
          <w:szCs w:val="22"/>
        </w:rPr>
        <w:t xml:space="preserve">povinnosti dovozovány z dosavadní či budoucí praxe zavedené mezi smluvními stranami či zvyklostí zachovávaných obecně či v odvětví týkajícím se předmětu plnění </w:t>
      </w:r>
      <w:r w:rsidR="0014798D">
        <w:rPr>
          <w:rFonts w:ascii="Arial" w:hAnsi="Arial" w:cs="Arial"/>
          <w:szCs w:val="22"/>
        </w:rPr>
        <w:t xml:space="preserve">této Rámcové </w:t>
      </w:r>
      <w:r w:rsidRPr="003D5FB7">
        <w:rPr>
          <w:rFonts w:ascii="Arial" w:hAnsi="Arial" w:cs="Arial"/>
          <w:szCs w:val="22"/>
        </w:rPr>
        <w:t>dohody, ledaže je v</w:t>
      </w:r>
      <w:r w:rsidR="0014798D">
        <w:rPr>
          <w:rFonts w:ascii="Arial" w:hAnsi="Arial" w:cs="Arial"/>
          <w:szCs w:val="22"/>
        </w:rPr>
        <w:t xml:space="preserve"> této Rámcové </w:t>
      </w:r>
      <w:r w:rsidRPr="003D5FB7">
        <w:rPr>
          <w:rFonts w:ascii="Arial" w:hAnsi="Arial" w:cs="Arial"/>
          <w:szCs w:val="22"/>
        </w:rPr>
        <w:t>dohodě výslovně sjednáno jinak. Vedle shora uvedeného si smluvní strany potvrzují, že si nejsou vědomy žádných dosud mezi nimi zavedených obchodních zvyklostí či praxe</w:t>
      </w:r>
      <w:r w:rsidR="003D5FB7">
        <w:rPr>
          <w:rFonts w:ascii="Arial" w:hAnsi="Arial" w:cs="Arial"/>
          <w:szCs w:val="22"/>
        </w:rPr>
        <w:t>.</w:t>
      </w:r>
    </w:p>
    <w:p w14:paraId="4EF860D5" w14:textId="6E56E7AF" w:rsidR="003D5FB7" w:rsidRDefault="009D2DC8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U</w:t>
      </w:r>
      <w:r w:rsidR="00104220" w:rsidRPr="003D5FB7">
        <w:rPr>
          <w:rFonts w:ascii="Arial" w:hAnsi="Arial" w:cs="Arial"/>
          <w:szCs w:val="22"/>
        </w:rPr>
        <w:t xml:space="preserve">stanovení, z nichž vyplývá, že mají přetrvávat i po skončení účinnosti </w:t>
      </w:r>
      <w:r w:rsidR="00BB4F3A" w:rsidRPr="003D5FB7">
        <w:rPr>
          <w:rFonts w:ascii="Arial" w:hAnsi="Arial" w:cs="Arial"/>
          <w:szCs w:val="22"/>
        </w:rPr>
        <w:t xml:space="preserve">této </w:t>
      </w:r>
      <w:r w:rsidR="0014798D">
        <w:rPr>
          <w:rFonts w:ascii="Arial" w:hAnsi="Arial" w:cs="Arial"/>
          <w:szCs w:val="22"/>
        </w:rPr>
        <w:t xml:space="preserve">Rámcové </w:t>
      </w:r>
      <w:r w:rsidR="003464D1" w:rsidRPr="003D5FB7">
        <w:rPr>
          <w:rFonts w:ascii="Arial" w:hAnsi="Arial" w:cs="Arial"/>
          <w:szCs w:val="22"/>
        </w:rPr>
        <w:t>dohody</w:t>
      </w:r>
      <w:r w:rsidR="00104220" w:rsidRPr="003D5FB7">
        <w:rPr>
          <w:rFonts w:ascii="Arial" w:hAnsi="Arial" w:cs="Arial"/>
          <w:szCs w:val="22"/>
        </w:rPr>
        <w:t xml:space="preserve">, přetrvávají </w:t>
      </w:r>
      <w:r w:rsidR="00A7225E" w:rsidRPr="003D5FB7">
        <w:rPr>
          <w:rFonts w:ascii="Arial" w:hAnsi="Arial" w:cs="Arial"/>
          <w:szCs w:val="22"/>
        </w:rPr>
        <w:t>i </w:t>
      </w:r>
      <w:r w:rsidR="00900E5A" w:rsidRPr="003D5FB7">
        <w:rPr>
          <w:rFonts w:ascii="Arial" w:hAnsi="Arial" w:cs="Arial"/>
          <w:szCs w:val="22"/>
        </w:rPr>
        <w:t>po s</w:t>
      </w:r>
      <w:r w:rsidR="00BB4F3A" w:rsidRPr="003D5FB7">
        <w:rPr>
          <w:rFonts w:ascii="Arial" w:hAnsi="Arial" w:cs="Arial"/>
          <w:szCs w:val="22"/>
        </w:rPr>
        <w:t xml:space="preserve">končení </w:t>
      </w:r>
      <w:r w:rsidR="00900E5A" w:rsidRPr="003D5FB7">
        <w:rPr>
          <w:rFonts w:ascii="Arial" w:hAnsi="Arial" w:cs="Arial"/>
          <w:szCs w:val="22"/>
        </w:rPr>
        <w:t xml:space="preserve">účinnosti </w:t>
      </w:r>
      <w:r w:rsidR="00BB4F3A" w:rsidRPr="003D5FB7">
        <w:rPr>
          <w:rFonts w:ascii="Arial" w:hAnsi="Arial" w:cs="Arial"/>
          <w:szCs w:val="22"/>
        </w:rPr>
        <w:t>této</w:t>
      </w:r>
      <w:r w:rsidR="00104220" w:rsidRPr="003D5FB7">
        <w:rPr>
          <w:rFonts w:ascii="Arial" w:hAnsi="Arial" w:cs="Arial"/>
          <w:szCs w:val="22"/>
        </w:rPr>
        <w:t xml:space="preserve"> </w:t>
      </w:r>
      <w:r w:rsidR="0014798D">
        <w:rPr>
          <w:rFonts w:ascii="Arial" w:hAnsi="Arial" w:cs="Arial"/>
          <w:szCs w:val="22"/>
        </w:rPr>
        <w:t xml:space="preserve">Rámcové </w:t>
      </w:r>
      <w:r w:rsidR="003464D1" w:rsidRPr="003D5FB7">
        <w:rPr>
          <w:rFonts w:ascii="Arial" w:hAnsi="Arial" w:cs="Arial"/>
          <w:szCs w:val="22"/>
        </w:rPr>
        <w:t>dohody</w:t>
      </w:r>
      <w:r w:rsidR="00104220" w:rsidRPr="003D5FB7">
        <w:rPr>
          <w:rFonts w:ascii="Arial" w:hAnsi="Arial" w:cs="Arial"/>
          <w:szCs w:val="22"/>
        </w:rPr>
        <w:t>.</w:t>
      </w:r>
    </w:p>
    <w:p w14:paraId="0D9D239E" w14:textId="004D0EB9" w:rsidR="003D5FB7" w:rsidRDefault="00CA3515" w:rsidP="00547280">
      <w:pPr>
        <w:numPr>
          <w:ilvl w:val="1"/>
          <w:numId w:val="20"/>
        </w:numPr>
        <w:spacing w:after="0" w:line="360" w:lineRule="auto"/>
        <w:ind w:left="567" w:hanging="567"/>
        <w:jc w:val="both"/>
        <w:rPr>
          <w:rFonts w:ascii="Arial" w:hAnsi="Arial" w:cs="Arial"/>
          <w:szCs w:val="22"/>
        </w:rPr>
      </w:pPr>
      <w:r w:rsidRPr="003D5FB7">
        <w:rPr>
          <w:rFonts w:ascii="Arial" w:hAnsi="Arial" w:cs="Arial"/>
          <w:szCs w:val="22"/>
        </w:rPr>
        <w:t>Poskytovatel</w:t>
      </w:r>
      <w:r w:rsidR="009D2DC8" w:rsidRPr="003D5FB7">
        <w:rPr>
          <w:rFonts w:ascii="Arial" w:hAnsi="Arial" w:cs="Arial"/>
          <w:szCs w:val="22"/>
        </w:rPr>
        <w:t xml:space="preserve"> a </w:t>
      </w:r>
      <w:r w:rsidRPr="003D5FB7">
        <w:rPr>
          <w:rFonts w:ascii="Arial" w:hAnsi="Arial" w:cs="Arial"/>
          <w:szCs w:val="22"/>
        </w:rPr>
        <w:t>Objednatel</w:t>
      </w:r>
      <w:r w:rsidR="00104220" w:rsidRPr="003D5FB7">
        <w:rPr>
          <w:rFonts w:ascii="Arial" w:hAnsi="Arial" w:cs="Arial"/>
          <w:szCs w:val="22"/>
        </w:rPr>
        <w:t xml:space="preserve"> prohlašují, že tato </w:t>
      </w:r>
      <w:r w:rsidR="0014798D">
        <w:rPr>
          <w:rFonts w:ascii="Arial" w:hAnsi="Arial" w:cs="Arial"/>
          <w:szCs w:val="22"/>
        </w:rPr>
        <w:t xml:space="preserve">Rámcová </w:t>
      </w:r>
      <w:r w:rsidR="003464D1" w:rsidRPr="003D5FB7">
        <w:rPr>
          <w:rFonts w:ascii="Arial" w:hAnsi="Arial" w:cs="Arial"/>
          <w:szCs w:val="22"/>
        </w:rPr>
        <w:t>dohoda</w:t>
      </w:r>
      <w:r w:rsidR="00104220" w:rsidRPr="003D5FB7">
        <w:rPr>
          <w:rFonts w:ascii="Arial" w:hAnsi="Arial" w:cs="Arial"/>
          <w:szCs w:val="22"/>
        </w:rPr>
        <w:t xml:space="preserve"> je projevem</w:t>
      </w:r>
      <w:r w:rsidR="00A7225E" w:rsidRPr="003D5FB7">
        <w:rPr>
          <w:rFonts w:ascii="Arial" w:hAnsi="Arial" w:cs="Arial"/>
          <w:szCs w:val="22"/>
        </w:rPr>
        <w:t xml:space="preserve"> jejich pravé a svobodné vůle a </w:t>
      </w:r>
      <w:r w:rsidR="00104220" w:rsidRPr="003D5FB7">
        <w:rPr>
          <w:rFonts w:ascii="Arial" w:hAnsi="Arial" w:cs="Arial"/>
          <w:szCs w:val="22"/>
        </w:rPr>
        <w:t>na důkaz připojují své podpisy.</w:t>
      </w:r>
    </w:p>
    <w:p w14:paraId="503C88C7" w14:textId="77777777" w:rsidR="007844E6" w:rsidRPr="00974774" w:rsidRDefault="007844E6" w:rsidP="003D5FB7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3D5810E9" w14:textId="28148D56" w:rsidR="00290148" w:rsidRPr="00974774" w:rsidRDefault="00104220" w:rsidP="00483139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 xml:space="preserve">Nedílnou součást </w:t>
      </w:r>
      <w:r w:rsidR="00E70AAB" w:rsidRPr="00974774">
        <w:rPr>
          <w:rFonts w:ascii="Arial" w:hAnsi="Arial" w:cs="Arial"/>
          <w:szCs w:val="22"/>
        </w:rPr>
        <w:t xml:space="preserve">této </w:t>
      </w:r>
      <w:r w:rsidR="0014798D">
        <w:rPr>
          <w:rFonts w:ascii="Arial" w:hAnsi="Arial" w:cs="Arial"/>
          <w:szCs w:val="22"/>
        </w:rPr>
        <w:t xml:space="preserve">Rámcové </w:t>
      </w:r>
      <w:r w:rsidR="00D73C5C" w:rsidRPr="00974774">
        <w:rPr>
          <w:rFonts w:ascii="Arial" w:hAnsi="Arial" w:cs="Arial"/>
          <w:szCs w:val="22"/>
        </w:rPr>
        <w:t>dohody</w:t>
      </w:r>
      <w:r w:rsidRPr="00974774">
        <w:rPr>
          <w:rFonts w:ascii="Arial" w:hAnsi="Arial" w:cs="Arial"/>
          <w:szCs w:val="22"/>
        </w:rPr>
        <w:t xml:space="preserve"> tvoří</w:t>
      </w:r>
      <w:r w:rsidR="00E70AAB" w:rsidRPr="00974774">
        <w:rPr>
          <w:rFonts w:ascii="Arial" w:hAnsi="Arial" w:cs="Arial"/>
          <w:szCs w:val="22"/>
        </w:rPr>
        <w:t xml:space="preserve"> t</w:t>
      </w:r>
      <w:r w:rsidR="00290148" w:rsidRPr="00974774">
        <w:rPr>
          <w:rFonts w:ascii="Arial" w:hAnsi="Arial" w:cs="Arial"/>
          <w:szCs w:val="22"/>
        </w:rPr>
        <w:t>yto</w:t>
      </w:r>
      <w:r w:rsidRPr="00974774">
        <w:rPr>
          <w:rFonts w:ascii="Arial" w:hAnsi="Arial" w:cs="Arial"/>
          <w:szCs w:val="22"/>
        </w:rPr>
        <w:t xml:space="preserve"> příloh</w:t>
      </w:r>
      <w:r w:rsidR="00290148" w:rsidRPr="00974774">
        <w:rPr>
          <w:rFonts w:ascii="Arial" w:hAnsi="Arial" w:cs="Arial"/>
          <w:szCs w:val="22"/>
        </w:rPr>
        <w:t>y:</w:t>
      </w:r>
    </w:p>
    <w:p w14:paraId="768D9395" w14:textId="69103947" w:rsidR="002524FE" w:rsidRPr="00974774" w:rsidRDefault="0088352C" w:rsidP="00483139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Příloha č. 1</w:t>
      </w:r>
      <w:r w:rsidR="00483139">
        <w:rPr>
          <w:rFonts w:ascii="Arial" w:hAnsi="Arial" w:cs="Arial"/>
          <w:szCs w:val="22"/>
        </w:rPr>
        <w:tab/>
      </w:r>
      <w:r w:rsidR="00290148" w:rsidRPr="00974774">
        <w:rPr>
          <w:rFonts w:ascii="Arial" w:hAnsi="Arial" w:cs="Arial"/>
          <w:szCs w:val="22"/>
        </w:rPr>
        <w:t>Seznam adres ÚP ČR</w:t>
      </w:r>
    </w:p>
    <w:p w14:paraId="3063AC46" w14:textId="6BF8A1A4" w:rsidR="00104220" w:rsidRPr="00974774" w:rsidRDefault="002524FE" w:rsidP="00426B0A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Příloha č. 2</w:t>
      </w:r>
      <w:r w:rsidR="00483139"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Celková nabídková cena</w:t>
      </w:r>
      <w:r w:rsidR="00426B0A">
        <w:rPr>
          <w:rFonts w:ascii="Arial" w:hAnsi="Arial" w:cs="Arial"/>
          <w:szCs w:val="22"/>
        </w:rPr>
        <w:t xml:space="preserve"> – je předmětem hodnocení</w:t>
      </w:r>
    </w:p>
    <w:p w14:paraId="7AD4B7B1" w14:textId="3C5E071E" w:rsidR="00E92F63" w:rsidRPr="00974774" w:rsidRDefault="00E92F63" w:rsidP="00483139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Příloha č. 3</w:t>
      </w:r>
      <w:r w:rsidR="00483139"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Seznam poddodavatelů</w:t>
      </w:r>
      <w:r w:rsidR="00426B0A">
        <w:rPr>
          <w:rFonts w:ascii="Arial" w:hAnsi="Arial" w:cs="Arial"/>
          <w:szCs w:val="22"/>
        </w:rPr>
        <w:t xml:space="preserve"> </w:t>
      </w:r>
    </w:p>
    <w:p w14:paraId="4D97FF54" w14:textId="7E43CB28" w:rsidR="00DC5097" w:rsidRPr="00974774" w:rsidRDefault="00DC5097" w:rsidP="00426B0A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t>Příloha č. 4</w:t>
      </w:r>
      <w:r w:rsidR="00483139"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Seznam provozoven</w:t>
      </w:r>
      <w:r w:rsidR="00426B0A">
        <w:rPr>
          <w:rFonts w:ascii="Arial" w:hAnsi="Arial" w:cs="Arial"/>
          <w:szCs w:val="22"/>
        </w:rPr>
        <w:t xml:space="preserve"> </w:t>
      </w:r>
    </w:p>
    <w:p w14:paraId="0FC1668C" w14:textId="04CD3E4E" w:rsidR="007E6E4E" w:rsidRDefault="007E6E4E" w:rsidP="003D5FB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6"/>
        <w:gridCol w:w="4566"/>
      </w:tblGrid>
      <w:tr w:rsidR="00A61C26" w:rsidRPr="00A61C26" w14:paraId="432B9A39" w14:textId="77777777" w:rsidTr="007E0D67">
        <w:tc>
          <w:tcPr>
            <w:tcW w:w="4396" w:type="dxa"/>
            <w:shd w:val="clear" w:color="auto" w:fill="auto"/>
            <w:vAlign w:val="center"/>
          </w:tcPr>
          <w:p w14:paraId="1DD3F730" w14:textId="1DBFDA0C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>Za Poskytovatele:</w:t>
            </w:r>
          </w:p>
          <w:p w14:paraId="67BEAEE6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19488BD1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0F2897BC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14:paraId="2351D3BA" w14:textId="309CFE96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>Za Objednatele:</w:t>
            </w:r>
          </w:p>
          <w:p w14:paraId="1534448A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11361DEE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6426E4FD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61C26" w:rsidRPr="00A61C26" w14:paraId="34AB8931" w14:textId="77777777" w:rsidTr="007E0D67">
        <w:tc>
          <w:tcPr>
            <w:tcW w:w="4396" w:type="dxa"/>
            <w:shd w:val="clear" w:color="auto" w:fill="auto"/>
            <w:vAlign w:val="bottom"/>
          </w:tcPr>
          <w:p w14:paraId="7AC84E27" w14:textId="507A9204" w:rsidR="00A61C26" w:rsidRPr="00A61C26" w:rsidRDefault="00A61C26" w:rsidP="00396BED">
            <w:pPr>
              <w:tabs>
                <w:tab w:val="left" w:pos="5103"/>
              </w:tabs>
              <w:spacing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>V </w:t>
            </w:r>
            <w:r w:rsidR="0069356D">
              <w:rPr>
                <w:rFonts w:ascii="Arial" w:hAnsi="Arial" w:cs="Arial"/>
                <w:szCs w:val="22"/>
              </w:rPr>
              <w:t>Praze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61C26">
              <w:rPr>
                <w:rFonts w:ascii="Arial" w:hAnsi="Arial" w:cs="Arial"/>
                <w:szCs w:val="22"/>
              </w:rPr>
              <w:t xml:space="preserve">dne </w:t>
            </w:r>
            <w:r w:rsidR="0069356D" w:rsidRPr="0069356D">
              <w:rPr>
                <w:rFonts w:ascii="Arial" w:hAnsi="Arial" w:cs="Arial"/>
                <w:szCs w:val="22"/>
              </w:rPr>
              <w:t>dle data el. podpisu</w:t>
            </w:r>
          </w:p>
        </w:tc>
        <w:tc>
          <w:tcPr>
            <w:tcW w:w="4566" w:type="dxa"/>
            <w:shd w:val="clear" w:color="auto" w:fill="auto"/>
            <w:vAlign w:val="bottom"/>
          </w:tcPr>
          <w:p w14:paraId="716B1903" w14:textId="14AB1D21" w:rsidR="00A61C26" w:rsidRPr="00A61C26" w:rsidRDefault="00A61C26" w:rsidP="00396BED">
            <w:pPr>
              <w:tabs>
                <w:tab w:val="left" w:pos="5103"/>
              </w:tabs>
              <w:spacing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 xml:space="preserve">V Praze dne </w:t>
            </w:r>
            <w:r w:rsidR="0069356D" w:rsidRPr="0069356D">
              <w:rPr>
                <w:rFonts w:ascii="Arial" w:hAnsi="Arial" w:cs="Arial"/>
                <w:szCs w:val="22"/>
              </w:rPr>
              <w:t>dle data el. podpisu</w:t>
            </w:r>
          </w:p>
        </w:tc>
      </w:tr>
      <w:tr w:rsidR="00A61C26" w:rsidRPr="00A61C26" w14:paraId="1C7B2F0C" w14:textId="77777777" w:rsidTr="007E0D67">
        <w:tc>
          <w:tcPr>
            <w:tcW w:w="4396" w:type="dxa"/>
            <w:shd w:val="clear" w:color="auto" w:fill="auto"/>
          </w:tcPr>
          <w:p w14:paraId="2666C552" w14:textId="77777777" w:rsidR="00A61C26" w:rsidRPr="00A61C26" w:rsidRDefault="00A61C26" w:rsidP="007D6421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Cs w:val="22"/>
              </w:rPr>
            </w:pPr>
          </w:p>
          <w:p w14:paraId="4FACA963" w14:textId="03892494" w:rsid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3F4CEDF9" w14:textId="77777777" w:rsidR="0069356D" w:rsidRPr="00A61C26" w:rsidRDefault="0069356D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2DEB298F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</w:p>
          <w:p w14:paraId="31A630B0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>…………………………………………………</w:t>
            </w:r>
          </w:p>
          <w:p w14:paraId="2F683617" w14:textId="28CD1685" w:rsidR="00A61C26" w:rsidRPr="00A61C26" w:rsidRDefault="0069356D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69356D">
              <w:rPr>
                <w:rFonts w:ascii="Arial" w:hAnsi="Arial" w:cs="Arial"/>
                <w:szCs w:val="22"/>
              </w:rPr>
              <w:t>Dagmar Horov</w:t>
            </w:r>
            <w:r>
              <w:rPr>
                <w:rFonts w:ascii="Arial" w:hAnsi="Arial" w:cs="Arial"/>
                <w:szCs w:val="22"/>
              </w:rPr>
              <w:t>á</w:t>
            </w:r>
            <w:r w:rsidRPr="0069356D">
              <w:rPr>
                <w:rFonts w:ascii="Arial" w:hAnsi="Arial" w:cs="Arial"/>
                <w:szCs w:val="22"/>
              </w:rPr>
              <w:t>, na základě plné moci</w:t>
            </w:r>
          </w:p>
        </w:tc>
        <w:tc>
          <w:tcPr>
            <w:tcW w:w="4566" w:type="dxa"/>
            <w:shd w:val="clear" w:color="auto" w:fill="auto"/>
          </w:tcPr>
          <w:p w14:paraId="4BEFE4CD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Cs w:val="22"/>
              </w:rPr>
            </w:pPr>
          </w:p>
          <w:p w14:paraId="469A9001" w14:textId="055249BE" w:rsidR="00A61C26" w:rsidRDefault="00A61C26" w:rsidP="007D6421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Cs w:val="22"/>
              </w:rPr>
            </w:pPr>
          </w:p>
          <w:p w14:paraId="40E3C129" w14:textId="77777777" w:rsidR="0069356D" w:rsidRPr="00A61C26" w:rsidRDefault="0069356D" w:rsidP="007D6421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Cs w:val="22"/>
              </w:rPr>
            </w:pPr>
          </w:p>
          <w:p w14:paraId="32934FFB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Cs w:val="22"/>
              </w:rPr>
            </w:pPr>
          </w:p>
          <w:p w14:paraId="58700CF3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61C26">
              <w:rPr>
                <w:rFonts w:ascii="Arial" w:hAnsi="Arial" w:cs="Arial"/>
                <w:szCs w:val="22"/>
              </w:rPr>
              <w:t>…………………………………………………</w:t>
            </w:r>
          </w:p>
          <w:p w14:paraId="6AAD7C01" w14:textId="798694A4" w:rsidR="00A61C26" w:rsidRPr="00A61C26" w:rsidRDefault="009925AD" w:rsidP="00396BED">
            <w:pPr>
              <w:tabs>
                <w:tab w:val="left" w:pos="5103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XXX,</w:t>
            </w:r>
            <w:r w:rsidR="0069356D" w:rsidRPr="0069356D">
              <w:rPr>
                <w:rFonts w:ascii="Arial" w:hAnsi="Arial" w:cs="Arial"/>
                <w:szCs w:val="22"/>
              </w:rPr>
              <w:t xml:space="preserve"> na základě pověření č.j.:</w:t>
            </w:r>
            <w:r w:rsidR="0069356D">
              <w:rPr>
                <w:rFonts w:ascii="Arial" w:hAnsi="Arial" w:cs="Arial"/>
                <w:szCs w:val="22"/>
              </w:rPr>
              <w:t> </w:t>
            </w:r>
            <w:r w:rsidR="0069356D" w:rsidRPr="0069356D">
              <w:rPr>
                <w:rFonts w:ascii="Arial" w:hAnsi="Arial" w:cs="Arial"/>
                <w:szCs w:val="22"/>
              </w:rPr>
              <w:t>UPCR-2022/54024-20000403 ze dne 27. 6. 2022</w:t>
            </w:r>
          </w:p>
        </w:tc>
      </w:tr>
      <w:tr w:rsidR="00A61C26" w:rsidRPr="00A61C26" w14:paraId="0296C6E8" w14:textId="77777777" w:rsidTr="007E0D67">
        <w:tc>
          <w:tcPr>
            <w:tcW w:w="4396" w:type="dxa"/>
            <w:shd w:val="clear" w:color="auto" w:fill="auto"/>
          </w:tcPr>
          <w:p w14:paraId="3CC89C6D" w14:textId="77777777" w:rsidR="00A61C26" w:rsidRPr="00A61C26" w:rsidRDefault="00A61C26" w:rsidP="007D6421">
            <w:pPr>
              <w:tabs>
                <w:tab w:val="left" w:pos="5103"/>
              </w:tabs>
              <w:spacing w:after="0" w:line="280" w:lineRule="atLeast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4566" w:type="dxa"/>
            <w:shd w:val="clear" w:color="auto" w:fill="auto"/>
          </w:tcPr>
          <w:p w14:paraId="7725DCDB" w14:textId="77777777" w:rsidR="00A61C26" w:rsidRPr="00A61C26" w:rsidRDefault="00A61C26" w:rsidP="00396BED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29065171" w14:textId="77777777" w:rsidR="007E0D67" w:rsidRDefault="007E0D67" w:rsidP="007E0D67">
      <w:pPr>
        <w:spacing w:after="0"/>
        <w:ind w:left="0"/>
        <w:rPr>
          <w:rFonts w:ascii="Arial" w:hAnsi="Arial" w:cs="Arial"/>
          <w:szCs w:val="22"/>
        </w:rPr>
        <w:sectPr w:rsidR="007E0D67" w:rsidSect="00091486">
          <w:headerReference w:type="default" r:id="rId8"/>
          <w:headerReference w:type="first" r:id="rId9"/>
          <w:pgSz w:w="11906" w:h="16838"/>
          <w:pgMar w:top="1134" w:right="1418" w:bottom="1418" w:left="1418" w:header="737" w:footer="57" w:gutter="0"/>
          <w:pgNumType w:start="1"/>
          <w:cols w:space="708"/>
          <w:docGrid w:linePitch="360"/>
        </w:sectPr>
      </w:pPr>
    </w:p>
    <w:p w14:paraId="713C9A5D" w14:textId="4003A0DF" w:rsidR="00D97237" w:rsidRDefault="00D9723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lastRenderedPageBreak/>
        <w:t>Příloha č. 1</w:t>
      </w:r>
      <w:r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Seznam adres ÚP ČR</w:t>
      </w:r>
    </w:p>
    <w:p w14:paraId="663F6C91" w14:textId="2A34E38C" w:rsidR="007E0D67" w:rsidRDefault="007E0D6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628"/>
        <w:gridCol w:w="2109"/>
        <w:gridCol w:w="2199"/>
        <w:gridCol w:w="3031"/>
        <w:gridCol w:w="2933"/>
        <w:gridCol w:w="794"/>
      </w:tblGrid>
      <w:tr w:rsidR="007E0D67" w:rsidRPr="007E0D67" w14:paraId="19C65218" w14:textId="77777777" w:rsidTr="007E0D67">
        <w:trPr>
          <w:trHeight w:val="600"/>
        </w:trPr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5DD677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Část veřejné zakázky: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F96E92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Kraj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139AA0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Okres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1FBFD3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KoP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10EB102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Pracoviště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BA96BC6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Adresa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D9860CC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PSČ</w:t>
            </w:r>
          </w:p>
        </w:tc>
      </w:tr>
      <w:tr w:rsidR="007E0D67" w:rsidRPr="007E0D67" w14:paraId="16122BAC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05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80B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FF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15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74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FA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Průmyslová 1143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C909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500 02</w:t>
            </w:r>
          </w:p>
        </w:tc>
      </w:tr>
      <w:tr w:rsidR="007E0D67" w:rsidRPr="007E0D67" w14:paraId="4BA2FBCC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15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9D0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27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A4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148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893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Wonkova 1142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BB45C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500 02</w:t>
            </w:r>
          </w:p>
        </w:tc>
      </w:tr>
      <w:tr w:rsidR="007E0D67" w:rsidRPr="007E0D67" w14:paraId="2178867F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AC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6E3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8E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79F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E55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62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Revoluční 1076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19AA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506 01</w:t>
            </w:r>
          </w:p>
        </w:tc>
      </w:tr>
      <w:tr w:rsidR="007E0D67" w:rsidRPr="007E0D67" w14:paraId="5E4737DF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3A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AC6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F7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ED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6E5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CE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Kladská 1092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95D26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547 01</w:t>
            </w:r>
          </w:p>
        </w:tc>
      </w:tr>
      <w:tr w:rsidR="007E0D67" w:rsidRPr="007E0D67" w14:paraId="17A9F04F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14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FD6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D0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EA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Kostelec nad Orlicí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B8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Kostelec nad Orlicí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B0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Komenského 583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38EF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517 41</w:t>
            </w:r>
          </w:p>
        </w:tc>
      </w:tr>
      <w:tr w:rsidR="007E0D67" w:rsidRPr="007E0D67" w14:paraId="7467F4DE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51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CF2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573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C41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C4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850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Štemberkova 1433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45D30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516 01</w:t>
            </w:r>
          </w:p>
        </w:tc>
      </w:tr>
      <w:tr w:rsidR="007E0D67" w:rsidRPr="007E0D67" w14:paraId="0CC37B3B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E15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51E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D4D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Hradec Králové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D7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Nový Bydžov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E0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Chlumec nad Cidlinou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37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Pražská 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262C2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503 51</w:t>
            </w:r>
          </w:p>
        </w:tc>
      </w:tr>
      <w:tr w:rsidR="007E0D67" w:rsidRPr="007E0D67" w14:paraId="4B5D7588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63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97A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52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Hradec Králové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B3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Nový Bydžov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1BE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Nový Bydžov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F3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Josefa Jungmanna 1533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68231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504 01</w:t>
            </w:r>
          </w:p>
        </w:tc>
      </w:tr>
      <w:tr w:rsidR="007E0D67" w:rsidRPr="007E0D67" w14:paraId="7E8853E1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B32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E3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09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84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B7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Hořice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FA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Čelakovského 1023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C7B6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508 01</w:t>
            </w:r>
          </w:p>
        </w:tc>
      </w:tr>
      <w:tr w:rsidR="007E0D67" w:rsidRPr="007E0D67" w14:paraId="25614645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98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7A4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183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E3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FD1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6E3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Havlíčkova 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F3497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506 01</w:t>
            </w:r>
          </w:p>
        </w:tc>
      </w:tr>
      <w:tr w:rsidR="007E0D67" w:rsidRPr="007E0D67" w14:paraId="0BC2E048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E8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784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2F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9B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44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Lázně Bělohrad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54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Prostřední Nová Ves 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FAB14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507 81</w:t>
            </w:r>
          </w:p>
        </w:tc>
      </w:tr>
      <w:tr w:rsidR="007E0D67" w:rsidRPr="007E0D67" w14:paraId="18000192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E9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BFD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BA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26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Jičín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5DC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Nová Paka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1C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Masarykovo náměstí 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60F27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509 01</w:t>
            </w:r>
          </w:p>
        </w:tc>
      </w:tr>
      <w:tr w:rsidR="007E0D67" w:rsidRPr="007E0D67" w14:paraId="4401C4B7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C9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F2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4B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5C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Broumov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14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Broumov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C2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Stanislava Opočenského 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27B9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550 01</w:t>
            </w:r>
          </w:p>
        </w:tc>
      </w:tr>
      <w:tr w:rsidR="007E0D67" w:rsidRPr="007E0D67" w14:paraId="29FB0DB9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88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09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3E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A5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Jaroměř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F8C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Jaroměř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2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Dr. Ed. Beneše 191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D96B3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551 01</w:t>
            </w:r>
          </w:p>
        </w:tc>
      </w:tr>
      <w:tr w:rsidR="007E0D67" w:rsidRPr="007E0D67" w14:paraId="2C54F8D8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AA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AB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B5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9F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Jaroměř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FE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Jaroměř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5E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nám. Československé armády 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E4D37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551 01</w:t>
            </w:r>
          </w:p>
        </w:tc>
      </w:tr>
      <w:tr w:rsidR="007E0D67" w:rsidRPr="007E0D67" w14:paraId="452B1CF9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35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EB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ED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21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D5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B7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Plhovská 1098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F4FA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547 01</w:t>
            </w:r>
          </w:p>
        </w:tc>
      </w:tr>
      <w:tr w:rsidR="007E0D67" w:rsidRPr="007E0D67" w14:paraId="3729AE3C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39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39C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1E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87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Náchod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45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Nové Město nad Metují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CA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náměstí Republiky 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DF41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549 01</w:t>
            </w:r>
          </w:p>
        </w:tc>
      </w:tr>
      <w:tr w:rsidR="007E0D67" w:rsidRPr="007E0D67" w14:paraId="62B76EED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03B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8F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F4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D0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Dobruška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F91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Dobruška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C94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nám. F. L. Věka 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2B8C6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518 01</w:t>
            </w:r>
          </w:p>
        </w:tc>
      </w:tr>
      <w:tr w:rsidR="007E0D67" w:rsidRPr="007E0D67" w14:paraId="685ACEC8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2A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68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6E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C70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9F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Rychnov nad Kněžnou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23E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Havlíčkova 136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38E8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516 01</w:t>
            </w:r>
          </w:p>
        </w:tc>
      </w:tr>
      <w:tr w:rsidR="007E0D67" w:rsidRPr="007E0D67" w14:paraId="21FDF097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8D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859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7C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A4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 xml:space="preserve">Dvůr Králové </w:t>
            </w:r>
            <w:r w:rsidRPr="007E0D67">
              <w:rPr>
                <w:rFonts w:ascii="Calibri" w:hAnsi="Calibri" w:cs="Calibri"/>
                <w:szCs w:val="22"/>
              </w:rPr>
              <w:br/>
              <w:t>nad Labem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4E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Dvůr Králové nad Labem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885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17. listopadu 2657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BB4A5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544 01</w:t>
            </w:r>
          </w:p>
        </w:tc>
      </w:tr>
      <w:tr w:rsidR="007E0D67" w:rsidRPr="007E0D67" w14:paraId="51862C9D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1B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B6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F0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4D8F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224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BF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Horská 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6032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541 01</w:t>
            </w:r>
          </w:p>
        </w:tc>
      </w:tr>
      <w:tr w:rsidR="007E0D67" w:rsidRPr="007E0D67" w14:paraId="12E563C9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3B2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34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CC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8E6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02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Úpice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8D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Regnerova 347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682E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542 32</w:t>
            </w:r>
          </w:p>
        </w:tc>
      </w:tr>
      <w:tr w:rsidR="007E0D67" w:rsidRPr="007E0D67" w14:paraId="2B92B8C8" w14:textId="77777777" w:rsidTr="007E0D67">
        <w:trPr>
          <w:trHeight w:val="300"/>
        </w:trPr>
        <w:tc>
          <w:tcPr>
            <w:tcW w:w="5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DCE8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D5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Královéhradecký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A64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Trutnov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879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Vrchlabí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CF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Vrchlabí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745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szCs w:val="22"/>
              </w:rPr>
            </w:pPr>
            <w:r w:rsidRPr="007E0D67">
              <w:rPr>
                <w:rFonts w:ascii="Calibri" w:hAnsi="Calibri" w:cs="Calibri"/>
                <w:szCs w:val="22"/>
              </w:rPr>
              <w:t>Krkonošská 153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4DBB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>543 01</w:t>
            </w:r>
          </w:p>
        </w:tc>
      </w:tr>
    </w:tbl>
    <w:p w14:paraId="373F1E1C" w14:textId="4DBB0E08" w:rsidR="00D97237" w:rsidRDefault="00D9723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172337DD" w14:textId="77777777" w:rsidR="007E0D67" w:rsidRDefault="007E0D67" w:rsidP="007E0D67">
      <w:pPr>
        <w:spacing w:after="0"/>
        <w:ind w:left="0"/>
        <w:rPr>
          <w:rFonts w:ascii="Arial" w:hAnsi="Arial" w:cs="Arial"/>
          <w:szCs w:val="22"/>
        </w:rPr>
        <w:sectPr w:rsidR="007E0D67" w:rsidSect="007E0D67">
          <w:headerReference w:type="default" r:id="rId10"/>
          <w:headerReference w:type="first" r:id="rId11"/>
          <w:pgSz w:w="16838" w:h="11906" w:orient="landscape"/>
          <w:pgMar w:top="1418" w:right="1134" w:bottom="1418" w:left="1418" w:header="737" w:footer="57" w:gutter="0"/>
          <w:pgNumType w:start="1"/>
          <w:cols w:space="708"/>
          <w:docGrid w:linePitch="360"/>
        </w:sectPr>
      </w:pPr>
    </w:p>
    <w:p w14:paraId="3CFAD04E" w14:textId="380B0475" w:rsidR="00D97237" w:rsidRDefault="00D97237" w:rsidP="00D97237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lastRenderedPageBreak/>
        <w:t>Příloha č. 2</w:t>
      </w:r>
      <w:r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Celková nabídková cena</w:t>
      </w:r>
    </w:p>
    <w:p w14:paraId="543F68D0" w14:textId="66884F00" w:rsidR="00D97237" w:rsidRDefault="00D97237" w:rsidP="00D97237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2879"/>
        <w:gridCol w:w="3142"/>
        <w:gridCol w:w="3141"/>
        <w:gridCol w:w="3142"/>
      </w:tblGrid>
      <w:tr w:rsidR="007E0D67" w:rsidRPr="007E0D67" w14:paraId="4130EC9A" w14:textId="77777777" w:rsidTr="007E0D67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F8868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7E0D67">
              <w:rPr>
                <w:rFonts w:ascii="Calibri" w:hAnsi="Calibri" w:cs="Calibri"/>
                <w:i/>
                <w:iCs/>
                <w:sz w:val="28"/>
                <w:szCs w:val="28"/>
              </w:rPr>
              <w:t>Poukázky pro osoby v hmotné nouzi</w:t>
            </w:r>
          </w:p>
        </w:tc>
      </w:tr>
      <w:tr w:rsidR="007E0D67" w:rsidRPr="007E0D67" w14:paraId="597CB500" w14:textId="77777777" w:rsidTr="007E0D67">
        <w:trPr>
          <w:trHeight w:val="1215"/>
        </w:trPr>
        <w:tc>
          <w:tcPr>
            <w:tcW w:w="685" w:type="pct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C4D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Cs w:val="22"/>
              </w:rPr>
              <w:t>Nominální hodnota v Kč (NH)</w:t>
            </w:r>
          </w:p>
        </w:tc>
        <w:tc>
          <w:tcPr>
            <w:tcW w:w="10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CF9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Cs w:val="22"/>
              </w:rPr>
              <w:t>Sleva v % z nominální hodnoty                          (a)</w:t>
            </w:r>
          </w:p>
        </w:tc>
        <w:tc>
          <w:tcPr>
            <w:tcW w:w="11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C5E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Cs w:val="22"/>
              </w:rPr>
              <w:t>Odměna za poskytnutí poukázky v % z nominální hodnoty        (b)</w:t>
            </w:r>
          </w:p>
        </w:tc>
        <w:tc>
          <w:tcPr>
            <w:tcW w:w="11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8D300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kusů za 48 měsíců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5C61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Cs w:val="22"/>
              </w:rPr>
              <w:t>Nabídková cena v Kč  za 48 měsíců                       (NC)</w:t>
            </w:r>
          </w:p>
        </w:tc>
      </w:tr>
      <w:tr w:rsidR="007E0D67" w:rsidRPr="007E0D67" w14:paraId="06724B74" w14:textId="77777777" w:rsidTr="007E0D67">
        <w:trPr>
          <w:trHeight w:val="555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0F2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0D6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50,00 Kč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8F5A0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0D67">
              <w:rPr>
                <w:rFonts w:ascii="Calibri" w:hAnsi="Calibri" w:cs="Calibri"/>
                <w:color w:val="000000"/>
                <w:sz w:val="28"/>
                <w:szCs w:val="28"/>
              </w:rPr>
              <w:t>3,01%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3E06E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0D67">
              <w:rPr>
                <w:rFonts w:ascii="Calibri" w:hAnsi="Calibri" w:cs="Calibri"/>
                <w:color w:val="000000"/>
                <w:sz w:val="28"/>
                <w:szCs w:val="28"/>
              </w:rPr>
              <w:t>0,00%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A59E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0D67">
              <w:rPr>
                <w:rFonts w:ascii="Calibri" w:hAnsi="Calibri" w:cs="Calibri"/>
                <w:color w:val="000000"/>
                <w:sz w:val="28"/>
                <w:szCs w:val="28"/>
              </w:rPr>
              <w:t>1 349 016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6714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0D6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65 420 530,92 Kč </w:t>
            </w:r>
          </w:p>
        </w:tc>
      </w:tr>
      <w:tr w:rsidR="007E0D67" w:rsidRPr="007E0D67" w14:paraId="284A2E05" w14:textId="77777777" w:rsidTr="007E0D67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44CE" w14:textId="77777777" w:rsidR="007E0D67" w:rsidRPr="007E0D67" w:rsidRDefault="007E0D67" w:rsidP="007E0D67">
            <w:pPr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7E5B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5BFF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37E6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72D6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7E0D67" w:rsidRPr="007E0D67" w14:paraId="2B515998" w14:textId="77777777" w:rsidTr="007E0D6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4B16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Cs w:val="22"/>
              </w:rPr>
            </w:pPr>
            <w:r w:rsidRPr="007E0D67">
              <w:rPr>
                <w:rFonts w:ascii="Calibri" w:hAnsi="Calibri" w:cs="Calibri"/>
                <w:color w:val="000000"/>
                <w:szCs w:val="22"/>
              </w:rPr>
              <w:t xml:space="preserve">Příklad: </w:t>
            </w: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účastník zadávacího řízení nabídne </w:t>
            </w:r>
            <w:r w:rsidRPr="007E0D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kladnou provizi ve výši 1%</w:t>
            </w: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>. Sleva z NH poukázky bude 0% a odměna za poskytnutí poukázky 1%.</w:t>
            </w:r>
          </w:p>
        </w:tc>
      </w:tr>
      <w:tr w:rsidR="007E0D67" w:rsidRPr="007E0D67" w14:paraId="36D6ED83" w14:textId="77777777" w:rsidTr="007E0D6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E473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2) účastník zadávacího řízení nabídne </w:t>
            </w:r>
            <w:r w:rsidRPr="007E0D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nulovou provizi</w:t>
            </w: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>. Sleva z NH poukázky a odměna za poskytnutí poukázky budou mít 0%.</w:t>
            </w:r>
          </w:p>
        </w:tc>
      </w:tr>
      <w:tr w:rsidR="007E0D67" w:rsidRPr="007E0D67" w14:paraId="583E021D" w14:textId="77777777" w:rsidTr="007E0D6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9D6B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3) účastník zadávacího řízení nabídne </w:t>
            </w:r>
            <w:r w:rsidRPr="007E0D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zápornou provizi ve výší 1%. </w:t>
            </w:r>
            <w:r w:rsidRPr="007E0D67">
              <w:rPr>
                <w:rFonts w:ascii="Calibri" w:hAnsi="Calibri" w:cs="Calibri"/>
                <w:color w:val="000000"/>
                <w:sz w:val="20"/>
                <w:szCs w:val="20"/>
              </w:rPr>
              <w:t>Sleva z NH poukázky bude 1% a odměna za poskytnutí poukázky bude 0%.</w:t>
            </w:r>
          </w:p>
        </w:tc>
      </w:tr>
      <w:tr w:rsidR="007E0D67" w:rsidRPr="007E0D67" w14:paraId="68F9E103" w14:textId="77777777" w:rsidTr="007E0D67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F045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69D3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868F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2405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A844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7E0D67" w:rsidRPr="007E0D67" w14:paraId="32C35149" w14:textId="77777777" w:rsidTr="007E0D6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25A7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color w:val="FF0000"/>
                <w:szCs w:val="22"/>
              </w:rPr>
              <w:t>Účastník zadávacího řízení je oprávněn vyplnit pouze slevu z nominální hodnoty (a) nebo odměnu za poskytnutí poukázky (b) (u jedné z položek (a) nebo (b) musí být vždy uvedena 0).</w:t>
            </w:r>
          </w:p>
        </w:tc>
      </w:tr>
      <w:tr w:rsidR="007E0D67" w:rsidRPr="007E0D67" w14:paraId="40B1C75E" w14:textId="77777777" w:rsidTr="007E0D67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1A4A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4845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7288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A1CD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F982" w14:textId="77777777" w:rsidR="007E0D67" w:rsidRPr="007E0D67" w:rsidRDefault="007E0D67" w:rsidP="007E0D6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7E0D67" w:rsidRPr="007E0D67" w14:paraId="7962DD28" w14:textId="77777777" w:rsidTr="007E0D67">
        <w:trPr>
          <w:trHeight w:val="13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480" w14:textId="77777777" w:rsidR="007E0D67" w:rsidRPr="007E0D67" w:rsidRDefault="007E0D67" w:rsidP="007E0D67">
            <w:pPr>
              <w:spacing w:after="0"/>
              <w:ind w:left="0"/>
              <w:rPr>
                <w:rFonts w:ascii="Calibri" w:hAnsi="Calibri" w:cs="Calibri"/>
                <w:b/>
                <w:bCs/>
                <w:szCs w:val="22"/>
              </w:rPr>
            </w:pPr>
            <w:r w:rsidRPr="007E0D67">
              <w:rPr>
                <w:rFonts w:ascii="Calibri" w:hAnsi="Calibri" w:cs="Calibri"/>
                <w:b/>
                <w:bCs/>
                <w:szCs w:val="22"/>
              </w:rPr>
              <w:t>Hodnota slevy z nominální hodnoty poukázky a hodnota odměny za poskytnutí poukázky musí být zaokrouhlena na maximálně dvě desetinná místa. Účastník zadávacího řízení bere na vědomí a souhlasí s tím, že stejná výše slevy z nominální hodnoty poukázky a sazba odměny za poskytnutí poukázky bude aplikována i pro nákup poukázek v jiných nominálních hodnotách než 50 Kč.</w:t>
            </w:r>
          </w:p>
        </w:tc>
      </w:tr>
    </w:tbl>
    <w:p w14:paraId="164B8E31" w14:textId="6B9AA372" w:rsidR="007E0D67" w:rsidRDefault="007E0D67" w:rsidP="00D97237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</w:p>
    <w:p w14:paraId="267D4EB7" w14:textId="77777777" w:rsidR="007E0D67" w:rsidRDefault="007E0D67" w:rsidP="00D97237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</w:p>
    <w:p w14:paraId="535ECE72" w14:textId="77777777" w:rsidR="007E0D67" w:rsidRDefault="007E0D67" w:rsidP="007E0D6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7722BF55" w14:textId="77777777" w:rsidR="007E0D67" w:rsidRDefault="007E0D67" w:rsidP="007E0D67">
      <w:pPr>
        <w:spacing w:after="0"/>
        <w:ind w:left="0"/>
        <w:rPr>
          <w:rFonts w:ascii="Arial" w:hAnsi="Arial" w:cs="Arial"/>
          <w:szCs w:val="22"/>
        </w:rPr>
        <w:sectPr w:rsidR="007E0D67" w:rsidSect="007E0D67">
          <w:headerReference w:type="default" r:id="rId12"/>
          <w:headerReference w:type="first" r:id="rId13"/>
          <w:pgSz w:w="16838" w:h="11906" w:orient="landscape"/>
          <w:pgMar w:top="1418" w:right="1134" w:bottom="1418" w:left="1418" w:header="737" w:footer="57" w:gutter="0"/>
          <w:pgNumType w:start="1"/>
          <w:cols w:space="708"/>
          <w:docGrid w:linePitch="360"/>
        </w:sectPr>
      </w:pPr>
    </w:p>
    <w:p w14:paraId="7D16172D" w14:textId="2A339BF3" w:rsidR="00D97237" w:rsidRDefault="00D9723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lastRenderedPageBreak/>
        <w:t>Příloha č. 3</w:t>
      </w:r>
      <w:r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Seznam poddodavatelů</w:t>
      </w:r>
    </w:p>
    <w:p w14:paraId="10ADB6FD" w14:textId="31A41A7C" w:rsidR="00D97237" w:rsidRDefault="00D9723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7F98D75E" w14:textId="258B2690" w:rsidR="007E0D67" w:rsidRDefault="007E0D6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75CCC9EB" w14:textId="136837A6" w:rsidR="009925AD" w:rsidRDefault="007E0D67" w:rsidP="007E0D6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  <w:r w:rsidRPr="00C7281F">
        <w:rPr>
          <w:rFonts w:ascii="Arial" w:hAnsi="Arial" w:cs="Arial"/>
          <w:szCs w:val="22"/>
        </w:rPr>
        <w:t>Poskytovatel tímto prohlašuje, že nebude využívat poddodavatele.</w:t>
      </w:r>
    </w:p>
    <w:p w14:paraId="202BA184" w14:textId="77777777" w:rsidR="009925AD" w:rsidRDefault="009925AD">
      <w:pPr>
        <w:spacing w:after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44DFFFFF" w14:textId="77777777" w:rsidR="009925AD" w:rsidRPr="00974774" w:rsidRDefault="009925AD" w:rsidP="009925AD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  <w:r w:rsidRPr="00974774">
        <w:rPr>
          <w:rFonts w:ascii="Arial" w:hAnsi="Arial" w:cs="Arial"/>
          <w:szCs w:val="22"/>
        </w:rPr>
        <w:lastRenderedPageBreak/>
        <w:t>Příloha č. 4</w:t>
      </w:r>
      <w:r>
        <w:rPr>
          <w:rFonts w:ascii="Arial" w:hAnsi="Arial" w:cs="Arial"/>
          <w:szCs w:val="22"/>
        </w:rPr>
        <w:tab/>
      </w:r>
      <w:r w:rsidRPr="00974774">
        <w:rPr>
          <w:rFonts w:ascii="Arial" w:hAnsi="Arial" w:cs="Arial"/>
          <w:szCs w:val="22"/>
        </w:rPr>
        <w:t>Seznam provozoven</w:t>
      </w:r>
    </w:p>
    <w:p w14:paraId="606CB892" w14:textId="77777777" w:rsidR="009925AD" w:rsidRDefault="009925AD" w:rsidP="009925AD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45F19833" w14:textId="77777777" w:rsidR="009925AD" w:rsidRPr="00C7281F" w:rsidRDefault="009925AD" w:rsidP="009925AD">
      <w:pPr>
        <w:spacing w:after="0" w:line="360" w:lineRule="auto"/>
        <w:ind w:left="1416" w:hanging="1416"/>
        <w:jc w:val="both"/>
        <w:rPr>
          <w:rFonts w:ascii="Arial" w:hAnsi="Arial" w:cs="Arial"/>
          <w:szCs w:val="22"/>
        </w:rPr>
      </w:pPr>
      <w:r w:rsidRPr="003C12F2">
        <w:rPr>
          <w:rFonts w:ascii="Arial" w:hAnsi="Arial" w:cs="Arial"/>
          <w:szCs w:val="22"/>
        </w:rPr>
        <w:t>(Příloha není zveřejňována, neboť ji poskytovatel považuje za své obchodní tajemství ve smyslu § 504 občanského zákoníku).</w:t>
      </w:r>
    </w:p>
    <w:p w14:paraId="1B4A7B48" w14:textId="77777777" w:rsidR="007E0D67" w:rsidRPr="00C7281F" w:rsidRDefault="007E0D67" w:rsidP="007E0D6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48FACF0D" w14:textId="58E5FA3E" w:rsidR="007E0D67" w:rsidRDefault="007E0D6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09BDF22C" w14:textId="570026B3" w:rsidR="007E0D67" w:rsidRDefault="007E0D6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p w14:paraId="3BD97B04" w14:textId="21512810" w:rsidR="007E0D67" w:rsidRDefault="007E0D67" w:rsidP="00D97237">
      <w:pPr>
        <w:spacing w:after="0" w:line="360" w:lineRule="auto"/>
        <w:ind w:left="0"/>
        <w:jc w:val="both"/>
        <w:rPr>
          <w:rFonts w:ascii="Arial" w:hAnsi="Arial" w:cs="Arial"/>
          <w:szCs w:val="22"/>
        </w:rPr>
      </w:pPr>
    </w:p>
    <w:sectPr w:rsidR="007E0D67" w:rsidSect="00630FBE">
      <w:headerReference w:type="default" r:id="rId14"/>
      <w:headerReference w:type="first" r:id="rId15"/>
      <w:pgSz w:w="16838" w:h="11906" w:orient="landscape"/>
      <w:pgMar w:top="1418" w:right="1134" w:bottom="1418" w:left="1418" w:header="73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F6EE" w14:textId="77777777" w:rsidR="000B2CF4" w:rsidRDefault="000B2CF4">
      <w:pPr>
        <w:spacing w:after="0"/>
      </w:pPr>
      <w:r>
        <w:separator/>
      </w:r>
    </w:p>
  </w:endnote>
  <w:endnote w:type="continuationSeparator" w:id="0">
    <w:p w14:paraId="2E39F12E" w14:textId="77777777" w:rsidR="000B2CF4" w:rsidRDefault="000B2CF4">
      <w:pPr>
        <w:spacing w:after="0"/>
      </w:pPr>
      <w:r>
        <w:continuationSeparator/>
      </w:r>
    </w:p>
  </w:endnote>
  <w:endnote w:type="continuationNotice" w:id="1">
    <w:p w14:paraId="3C894476" w14:textId="77777777" w:rsidR="000B2CF4" w:rsidRDefault="000B2C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4022" w14:textId="77777777" w:rsidR="000B2CF4" w:rsidRDefault="000B2CF4">
      <w:pPr>
        <w:spacing w:after="0"/>
      </w:pPr>
      <w:r>
        <w:separator/>
      </w:r>
    </w:p>
  </w:footnote>
  <w:footnote w:type="continuationSeparator" w:id="0">
    <w:p w14:paraId="6EEC8215" w14:textId="77777777" w:rsidR="000B2CF4" w:rsidRDefault="000B2CF4">
      <w:pPr>
        <w:spacing w:after="0"/>
      </w:pPr>
      <w:r>
        <w:continuationSeparator/>
      </w:r>
    </w:p>
  </w:footnote>
  <w:footnote w:type="continuationNotice" w:id="1">
    <w:p w14:paraId="07EF17A6" w14:textId="77777777" w:rsidR="000B2CF4" w:rsidRDefault="000B2C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35E3" w14:textId="77777777" w:rsidR="007E0D67" w:rsidRPr="00A107D4" w:rsidRDefault="007E0D67" w:rsidP="004B321C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3109" w14:textId="77777777" w:rsidR="007E0D67" w:rsidRDefault="007E0D67" w:rsidP="0046023B">
    <w:pPr>
      <w:pStyle w:val="Zhlav"/>
      <w:tabs>
        <w:tab w:val="clear" w:pos="4536"/>
        <w:tab w:val="clear" w:pos="9072"/>
        <w:tab w:val="center" w:pos="490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E4AA" w14:textId="77777777" w:rsidR="007E0D67" w:rsidRPr="00A107D4" w:rsidRDefault="007E0D67" w:rsidP="004B321C">
    <w:pPr>
      <w:pStyle w:val="Zhlav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3C1B" w14:textId="77777777" w:rsidR="007E0D67" w:rsidRDefault="007E0D67" w:rsidP="0046023B">
    <w:pPr>
      <w:pStyle w:val="Zhlav"/>
      <w:tabs>
        <w:tab w:val="clear" w:pos="4536"/>
        <w:tab w:val="clear" w:pos="9072"/>
        <w:tab w:val="center" w:pos="4903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2182" w14:textId="77777777" w:rsidR="007E0D67" w:rsidRPr="00A107D4" w:rsidRDefault="007E0D67" w:rsidP="004B321C">
    <w:pPr>
      <w:pStyle w:val="Zhlav"/>
      <w:jc w:val="right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A07" w14:textId="77777777" w:rsidR="007E0D67" w:rsidRDefault="007E0D67" w:rsidP="0046023B">
    <w:pPr>
      <w:pStyle w:val="Zhlav"/>
      <w:tabs>
        <w:tab w:val="clear" w:pos="4536"/>
        <w:tab w:val="clear" w:pos="9072"/>
        <w:tab w:val="center" w:pos="4903"/>
      </w:tabs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58E9" w14:textId="77777777" w:rsidR="00980D66" w:rsidRPr="00A107D4" w:rsidRDefault="00980D66" w:rsidP="004B321C">
    <w:pPr>
      <w:pStyle w:val="Zhlav"/>
      <w:jc w:val="right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AA48" w14:textId="7625D2E7" w:rsidR="00980D66" w:rsidRDefault="00980D66" w:rsidP="0046023B">
    <w:pPr>
      <w:pStyle w:val="Zhlav"/>
      <w:tabs>
        <w:tab w:val="clear" w:pos="4536"/>
        <w:tab w:val="clear" w:pos="9072"/>
        <w:tab w:val="center" w:pos="490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A3092C"/>
    <w:multiLevelType w:val="multilevel"/>
    <w:tmpl w:val="142E8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2" w15:restartNumberingAfterBreak="0">
    <w:nsid w:val="1B37372F"/>
    <w:multiLevelType w:val="multilevel"/>
    <w:tmpl w:val="6984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3" w15:restartNumberingAfterBreak="0">
    <w:nsid w:val="1F0D7815"/>
    <w:multiLevelType w:val="multilevel"/>
    <w:tmpl w:val="B2201A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4" w15:restartNumberingAfterBreak="0">
    <w:nsid w:val="203706B3"/>
    <w:multiLevelType w:val="multilevel"/>
    <w:tmpl w:val="1F72A1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5" w15:restartNumberingAfterBreak="0">
    <w:nsid w:val="230A0287"/>
    <w:multiLevelType w:val="multilevel"/>
    <w:tmpl w:val="EC4825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D229BC"/>
    <w:multiLevelType w:val="multilevel"/>
    <w:tmpl w:val="B3ECDC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7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7" w15:restartNumberingAfterBreak="0">
    <w:nsid w:val="2A006BBC"/>
    <w:multiLevelType w:val="multilevel"/>
    <w:tmpl w:val="CF429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8" w15:restartNumberingAfterBreak="0">
    <w:nsid w:val="2B84234B"/>
    <w:multiLevelType w:val="multilevel"/>
    <w:tmpl w:val="D45A1B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4F7292"/>
    <w:multiLevelType w:val="multilevel"/>
    <w:tmpl w:val="B2607C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10" w15:restartNumberingAfterBreak="0">
    <w:nsid w:val="3624521D"/>
    <w:multiLevelType w:val="multilevel"/>
    <w:tmpl w:val="A962861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144507"/>
    <w:multiLevelType w:val="multilevel"/>
    <w:tmpl w:val="10FAA4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E52F2B"/>
    <w:multiLevelType w:val="multilevel"/>
    <w:tmpl w:val="1CA8B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0F1C73"/>
    <w:multiLevelType w:val="multilevel"/>
    <w:tmpl w:val="C6EE2A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EC2394"/>
    <w:multiLevelType w:val="hybridMultilevel"/>
    <w:tmpl w:val="EAA66B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540FFB"/>
    <w:multiLevelType w:val="multilevel"/>
    <w:tmpl w:val="CB6208D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FC424C"/>
    <w:multiLevelType w:val="multilevel"/>
    <w:tmpl w:val="9E6AD0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7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36" w:hanging="1800"/>
      </w:pPr>
      <w:rPr>
        <w:rFonts w:hint="default"/>
      </w:rPr>
    </w:lvl>
  </w:abstractNum>
  <w:abstractNum w:abstractNumId="18" w15:restartNumberingAfterBreak="0">
    <w:nsid w:val="6A896668"/>
    <w:multiLevelType w:val="multilevel"/>
    <w:tmpl w:val="CFF211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19" w15:restartNumberingAfterBreak="0">
    <w:nsid w:val="6B1D1232"/>
    <w:multiLevelType w:val="multilevel"/>
    <w:tmpl w:val="CDDE3BA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EFF00B1"/>
    <w:multiLevelType w:val="multilevel"/>
    <w:tmpl w:val="7D28C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76" w:hanging="1800"/>
      </w:pPr>
      <w:rPr>
        <w:rFonts w:hint="default"/>
      </w:rPr>
    </w:lvl>
  </w:abstractNum>
  <w:abstractNum w:abstractNumId="21" w15:restartNumberingAfterBreak="0">
    <w:nsid w:val="7CE53B80"/>
    <w:multiLevelType w:val="hybridMultilevel"/>
    <w:tmpl w:val="B9161B5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D922C6F"/>
    <w:multiLevelType w:val="hybridMultilevel"/>
    <w:tmpl w:val="CCDCA0E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BD0B14"/>
    <w:multiLevelType w:val="multilevel"/>
    <w:tmpl w:val="D452EAF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6"/>
  </w:num>
  <w:num w:numId="15">
    <w:abstractNumId w:val="17"/>
  </w:num>
  <w:num w:numId="16">
    <w:abstractNumId w:val="8"/>
  </w:num>
  <w:num w:numId="17">
    <w:abstractNumId w:val="10"/>
  </w:num>
  <w:num w:numId="18">
    <w:abstractNumId w:val="14"/>
  </w:num>
  <w:num w:numId="19">
    <w:abstractNumId w:val="16"/>
  </w:num>
  <w:num w:numId="20">
    <w:abstractNumId w:val="23"/>
  </w:num>
  <w:num w:numId="21">
    <w:abstractNumId w:val="22"/>
  </w:num>
  <w:num w:numId="22">
    <w:abstractNumId w:val="13"/>
  </w:num>
  <w:num w:numId="23">
    <w:abstractNumId w:val="11"/>
  </w:num>
  <w:num w:numId="2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E"/>
    <w:rsid w:val="00000E4D"/>
    <w:rsid w:val="000061B1"/>
    <w:rsid w:val="00013D50"/>
    <w:rsid w:val="00023551"/>
    <w:rsid w:val="00024923"/>
    <w:rsid w:val="0002689E"/>
    <w:rsid w:val="000274A1"/>
    <w:rsid w:val="00031775"/>
    <w:rsid w:val="00042359"/>
    <w:rsid w:val="0004715E"/>
    <w:rsid w:val="0004754E"/>
    <w:rsid w:val="00047E87"/>
    <w:rsid w:val="0005038D"/>
    <w:rsid w:val="0005080E"/>
    <w:rsid w:val="000526F8"/>
    <w:rsid w:val="00060CB8"/>
    <w:rsid w:val="00064489"/>
    <w:rsid w:val="000706ED"/>
    <w:rsid w:val="0007079A"/>
    <w:rsid w:val="0007186E"/>
    <w:rsid w:val="0007190A"/>
    <w:rsid w:val="0007486E"/>
    <w:rsid w:val="00082529"/>
    <w:rsid w:val="000834B7"/>
    <w:rsid w:val="00090FDC"/>
    <w:rsid w:val="00091486"/>
    <w:rsid w:val="00092974"/>
    <w:rsid w:val="000B1641"/>
    <w:rsid w:val="000B2CF4"/>
    <w:rsid w:val="000B3C82"/>
    <w:rsid w:val="000B63F4"/>
    <w:rsid w:val="000B6677"/>
    <w:rsid w:val="000B7071"/>
    <w:rsid w:val="000B747F"/>
    <w:rsid w:val="000C1FB6"/>
    <w:rsid w:val="000C37EB"/>
    <w:rsid w:val="000C40A5"/>
    <w:rsid w:val="000C4C35"/>
    <w:rsid w:val="000C5C96"/>
    <w:rsid w:val="000C6DD0"/>
    <w:rsid w:val="000C724B"/>
    <w:rsid w:val="000D6F9E"/>
    <w:rsid w:val="000E1B91"/>
    <w:rsid w:val="000E26F6"/>
    <w:rsid w:val="000E2F9A"/>
    <w:rsid w:val="000E557E"/>
    <w:rsid w:val="000E5E08"/>
    <w:rsid w:val="000F22BD"/>
    <w:rsid w:val="000F30DF"/>
    <w:rsid w:val="000F639D"/>
    <w:rsid w:val="000F725F"/>
    <w:rsid w:val="00100734"/>
    <w:rsid w:val="00102972"/>
    <w:rsid w:val="00104220"/>
    <w:rsid w:val="001051A0"/>
    <w:rsid w:val="001060E9"/>
    <w:rsid w:val="00106A89"/>
    <w:rsid w:val="001074E9"/>
    <w:rsid w:val="0010779B"/>
    <w:rsid w:val="00115384"/>
    <w:rsid w:val="00116463"/>
    <w:rsid w:val="00116D32"/>
    <w:rsid w:val="00117B5F"/>
    <w:rsid w:val="00121A5F"/>
    <w:rsid w:val="0012449D"/>
    <w:rsid w:val="001249FE"/>
    <w:rsid w:val="0012556F"/>
    <w:rsid w:val="00125770"/>
    <w:rsid w:val="0013050F"/>
    <w:rsid w:val="00130DAF"/>
    <w:rsid w:val="0013169B"/>
    <w:rsid w:val="00132BBF"/>
    <w:rsid w:val="001358A5"/>
    <w:rsid w:val="00136582"/>
    <w:rsid w:val="00140084"/>
    <w:rsid w:val="0014798D"/>
    <w:rsid w:val="00147D1A"/>
    <w:rsid w:val="0015087A"/>
    <w:rsid w:val="00150CC1"/>
    <w:rsid w:val="001521AF"/>
    <w:rsid w:val="001528CF"/>
    <w:rsid w:val="00155599"/>
    <w:rsid w:val="00157C1B"/>
    <w:rsid w:val="001610EA"/>
    <w:rsid w:val="00161C23"/>
    <w:rsid w:val="00163873"/>
    <w:rsid w:val="00166ACA"/>
    <w:rsid w:val="001671B4"/>
    <w:rsid w:val="00170AF6"/>
    <w:rsid w:val="0017125E"/>
    <w:rsid w:val="00171656"/>
    <w:rsid w:val="00171D1A"/>
    <w:rsid w:val="00177B1C"/>
    <w:rsid w:val="00182951"/>
    <w:rsid w:val="00186305"/>
    <w:rsid w:val="001925B1"/>
    <w:rsid w:val="001A094F"/>
    <w:rsid w:val="001A1B89"/>
    <w:rsid w:val="001A7300"/>
    <w:rsid w:val="001B120F"/>
    <w:rsid w:val="001B1EA2"/>
    <w:rsid w:val="001B2F5D"/>
    <w:rsid w:val="001C1D45"/>
    <w:rsid w:val="001C3D12"/>
    <w:rsid w:val="001C565A"/>
    <w:rsid w:val="001C61F7"/>
    <w:rsid w:val="001D11D6"/>
    <w:rsid w:val="001D1382"/>
    <w:rsid w:val="001D1BDC"/>
    <w:rsid w:val="001D256B"/>
    <w:rsid w:val="001D27EB"/>
    <w:rsid w:val="001D3ACC"/>
    <w:rsid w:val="001D5921"/>
    <w:rsid w:val="001D742C"/>
    <w:rsid w:val="001D7A50"/>
    <w:rsid w:val="001E134A"/>
    <w:rsid w:val="001E17DE"/>
    <w:rsid w:val="001E1D46"/>
    <w:rsid w:val="001E3641"/>
    <w:rsid w:val="001E6079"/>
    <w:rsid w:val="001F077E"/>
    <w:rsid w:val="001F1777"/>
    <w:rsid w:val="001F1C38"/>
    <w:rsid w:val="001F22A8"/>
    <w:rsid w:val="001F3213"/>
    <w:rsid w:val="001F3258"/>
    <w:rsid w:val="001F39E0"/>
    <w:rsid w:val="001F4776"/>
    <w:rsid w:val="001F49D7"/>
    <w:rsid w:val="001F6466"/>
    <w:rsid w:val="001F7286"/>
    <w:rsid w:val="00201342"/>
    <w:rsid w:val="00202FC5"/>
    <w:rsid w:val="002042AB"/>
    <w:rsid w:val="0020650A"/>
    <w:rsid w:val="00206E3F"/>
    <w:rsid w:val="00210B66"/>
    <w:rsid w:val="002123A6"/>
    <w:rsid w:val="0021412E"/>
    <w:rsid w:val="00215588"/>
    <w:rsid w:val="002178B0"/>
    <w:rsid w:val="0022061C"/>
    <w:rsid w:val="002219C9"/>
    <w:rsid w:val="00223837"/>
    <w:rsid w:val="00223BF2"/>
    <w:rsid w:val="002244EC"/>
    <w:rsid w:val="00224BD3"/>
    <w:rsid w:val="00230E62"/>
    <w:rsid w:val="00231145"/>
    <w:rsid w:val="0023211A"/>
    <w:rsid w:val="00232665"/>
    <w:rsid w:val="00233C67"/>
    <w:rsid w:val="00237D44"/>
    <w:rsid w:val="0024105E"/>
    <w:rsid w:val="00242648"/>
    <w:rsid w:val="00245867"/>
    <w:rsid w:val="00246C7F"/>
    <w:rsid w:val="00251189"/>
    <w:rsid w:val="002514D3"/>
    <w:rsid w:val="0025158D"/>
    <w:rsid w:val="00251D0B"/>
    <w:rsid w:val="002524FE"/>
    <w:rsid w:val="0025743B"/>
    <w:rsid w:val="00257B05"/>
    <w:rsid w:val="00260DC2"/>
    <w:rsid w:val="00261766"/>
    <w:rsid w:val="00264A26"/>
    <w:rsid w:val="00270B60"/>
    <w:rsid w:val="00274647"/>
    <w:rsid w:val="00277E23"/>
    <w:rsid w:val="0028176F"/>
    <w:rsid w:val="00281DEA"/>
    <w:rsid w:val="00283D62"/>
    <w:rsid w:val="002843A8"/>
    <w:rsid w:val="00286CB1"/>
    <w:rsid w:val="00290148"/>
    <w:rsid w:val="0029024A"/>
    <w:rsid w:val="00291F93"/>
    <w:rsid w:val="0029368D"/>
    <w:rsid w:val="00293826"/>
    <w:rsid w:val="002970F6"/>
    <w:rsid w:val="002A66BB"/>
    <w:rsid w:val="002A7D33"/>
    <w:rsid w:val="002B0F0F"/>
    <w:rsid w:val="002B2D0F"/>
    <w:rsid w:val="002B4A03"/>
    <w:rsid w:val="002B4E8B"/>
    <w:rsid w:val="002B623E"/>
    <w:rsid w:val="002C3CE6"/>
    <w:rsid w:val="002C41E4"/>
    <w:rsid w:val="002C57D4"/>
    <w:rsid w:val="002C65B5"/>
    <w:rsid w:val="002D1CFF"/>
    <w:rsid w:val="002D227F"/>
    <w:rsid w:val="002D3F25"/>
    <w:rsid w:val="002D45D2"/>
    <w:rsid w:val="002D4649"/>
    <w:rsid w:val="002D5891"/>
    <w:rsid w:val="002E0EDA"/>
    <w:rsid w:val="002E186A"/>
    <w:rsid w:val="002E635A"/>
    <w:rsid w:val="002F07A8"/>
    <w:rsid w:val="002F1CDD"/>
    <w:rsid w:val="002F2241"/>
    <w:rsid w:val="002F4A95"/>
    <w:rsid w:val="002F550E"/>
    <w:rsid w:val="002F7686"/>
    <w:rsid w:val="002F7FC4"/>
    <w:rsid w:val="00300B13"/>
    <w:rsid w:val="00305225"/>
    <w:rsid w:val="003062B8"/>
    <w:rsid w:val="00310DF5"/>
    <w:rsid w:val="00315C20"/>
    <w:rsid w:val="00315C80"/>
    <w:rsid w:val="003171D3"/>
    <w:rsid w:val="003211C7"/>
    <w:rsid w:val="00322FD0"/>
    <w:rsid w:val="003232E4"/>
    <w:rsid w:val="00324369"/>
    <w:rsid w:val="0032540A"/>
    <w:rsid w:val="003267A6"/>
    <w:rsid w:val="003267F9"/>
    <w:rsid w:val="00326A58"/>
    <w:rsid w:val="003315DC"/>
    <w:rsid w:val="0033181F"/>
    <w:rsid w:val="003320A6"/>
    <w:rsid w:val="00334CC1"/>
    <w:rsid w:val="00342611"/>
    <w:rsid w:val="0034394E"/>
    <w:rsid w:val="003444F4"/>
    <w:rsid w:val="003464D1"/>
    <w:rsid w:val="00347AB9"/>
    <w:rsid w:val="003500BD"/>
    <w:rsid w:val="00351B7F"/>
    <w:rsid w:val="0035428E"/>
    <w:rsid w:val="00356280"/>
    <w:rsid w:val="003603FF"/>
    <w:rsid w:val="00363BC7"/>
    <w:rsid w:val="0036518C"/>
    <w:rsid w:val="0037347C"/>
    <w:rsid w:val="00375DA6"/>
    <w:rsid w:val="0037730B"/>
    <w:rsid w:val="00377F02"/>
    <w:rsid w:val="00383D75"/>
    <w:rsid w:val="003846FC"/>
    <w:rsid w:val="00384ABA"/>
    <w:rsid w:val="003877BD"/>
    <w:rsid w:val="00390819"/>
    <w:rsid w:val="00390BA8"/>
    <w:rsid w:val="0039136C"/>
    <w:rsid w:val="00392894"/>
    <w:rsid w:val="00393A9E"/>
    <w:rsid w:val="00394906"/>
    <w:rsid w:val="00394ACC"/>
    <w:rsid w:val="00395571"/>
    <w:rsid w:val="00397806"/>
    <w:rsid w:val="003A0099"/>
    <w:rsid w:val="003A2D17"/>
    <w:rsid w:val="003A6B3B"/>
    <w:rsid w:val="003A6DD4"/>
    <w:rsid w:val="003A712A"/>
    <w:rsid w:val="003B002F"/>
    <w:rsid w:val="003B011C"/>
    <w:rsid w:val="003B12CB"/>
    <w:rsid w:val="003B19E3"/>
    <w:rsid w:val="003B323F"/>
    <w:rsid w:val="003B45A0"/>
    <w:rsid w:val="003B7C29"/>
    <w:rsid w:val="003C12B7"/>
    <w:rsid w:val="003C2D1C"/>
    <w:rsid w:val="003C3EAE"/>
    <w:rsid w:val="003C447A"/>
    <w:rsid w:val="003C5EA7"/>
    <w:rsid w:val="003C6BDF"/>
    <w:rsid w:val="003C7A04"/>
    <w:rsid w:val="003D0BD7"/>
    <w:rsid w:val="003D3FDB"/>
    <w:rsid w:val="003D5FB7"/>
    <w:rsid w:val="003E182A"/>
    <w:rsid w:val="003E1FDA"/>
    <w:rsid w:val="003E2BD8"/>
    <w:rsid w:val="003E45CA"/>
    <w:rsid w:val="003E4FA9"/>
    <w:rsid w:val="003E51E9"/>
    <w:rsid w:val="003E5371"/>
    <w:rsid w:val="003E63E7"/>
    <w:rsid w:val="003F08C3"/>
    <w:rsid w:val="003F112A"/>
    <w:rsid w:val="003F2D6C"/>
    <w:rsid w:val="003F54E5"/>
    <w:rsid w:val="00403993"/>
    <w:rsid w:val="004130B9"/>
    <w:rsid w:val="00416322"/>
    <w:rsid w:val="00420B85"/>
    <w:rsid w:val="004269C8"/>
    <w:rsid w:val="00426B0A"/>
    <w:rsid w:val="00431864"/>
    <w:rsid w:val="00434B87"/>
    <w:rsid w:val="00435CBB"/>
    <w:rsid w:val="0044154E"/>
    <w:rsid w:val="004424DC"/>
    <w:rsid w:val="00443CEF"/>
    <w:rsid w:val="00445B49"/>
    <w:rsid w:val="00445D3D"/>
    <w:rsid w:val="00447FE6"/>
    <w:rsid w:val="004500C6"/>
    <w:rsid w:val="004567FB"/>
    <w:rsid w:val="004572E3"/>
    <w:rsid w:val="00457C7B"/>
    <w:rsid w:val="0046023B"/>
    <w:rsid w:val="00461AD9"/>
    <w:rsid w:val="004623B9"/>
    <w:rsid w:val="00464E52"/>
    <w:rsid w:val="004660BB"/>
    <w:rsid w:val="004710A3"/>
    <w:rsid w:val="00471BEF"/>
    <w:rsid w:val="00472F6D"/>
    <w:rsid w:val="00475985"/>
    <w:rsid w:val="00483139"/>
    <w:rsid w:val="00486A1C"/>
    <w:rsid w:val="0048709E"/>
    <w:rsid w:val="00491B88"/>
    <w:rsid w:val="00492A70"/>
    <w:rsid w:val="004932FF"/>
    <w:rsid w:val="0049399B"/>
    <w:rsid w:val="00493B17"/>
    <w:rsid w:val="00493FA1"/>
    <w:rsid w:val="0049531E"/>
    <w:rsid w:val="0049675F"/>
    <w:rsid w:val="004A342A"/>
    <w:rsid w:val="004A3D73"/>
    <w:rsid w:val="004A4712"/>
    <w:rsid w:val="004A4F6D"/>
    <w:rsid w:val="004B2396"/>
    <w:rsid w:val="004B2F3E"/>
    <w:rsid w:val="004B321C"/>
    <w:rsid w:val="004B40AE"/>
    <w:rsid w:val="004C1EE3"/>
    <w:rsid w:val="004C47D1"/>
    <w:rsid w:val="004C54BA"/>
    <w:rsid w:val="004C5CC7"/>
    <w:rsid w:val="004D065A"/>
    <w:rsid w:val="004D0A26"/>
    <w:rsid w:val="004D1236"/>
    <w:rsid w:val="004D195A"/>
    <w:rsid w:val="004D1F64"/>
    <w:rsid w:val="004D2857"/>
    <w:rsid w:val="004D31CA"/>
    <w:rsid w:val="004D414D"/>
    <w:rsid w:val="004D57DF"/>
    <w:rsid w:val="004E3434"/>
    <w:rsid w:val="004E3858"/>
    <w:rsid w:val="004E5759"/>
    <w:rsid w:val="004F20DC"/>
    <w:rsid w:val="00504807"/>
    <w:rsid w:val="00506A3E"/>
    <w:rsid w:val="005070BB"/>
    <w:rsid w:val="00512159"/>
    <w:rsid w:val="00513BD7"/>
    <w:rsid w:val="00513D0E"/>
    <w:rsid w:val="00514D9B"/>
    <w:rsid w:val="005153DE"/>
    <w:rsid w:val="00516199"/>
    <w:rsid w:val="00523219"/>
    <w:rsid w:val="00524626"/>
    <w:rsid w:val="00525BA6"/>
    <w:rsid w:val="005340C0"/>
    <w:rsid w:val="00534D83"/>
    <w:rsid w:val="0053541D"/>
    <w:rsid w:val="0054168D"/>
    <w:rsid w:val="0054429F"/>
    <w:rsid w:val="00546E8F"/>
    <w:rsid w:val="00547280"/>
    <w:rsid w:val="005501C6"/>
    <w:rsid w:val="0055103B"/>
    <w:rsid w:val="005524DB"/>
    <w:rsid w:val="005529E4"/>
    <w:rsid w:val="00552BD3"/>
    <w:rsid w:val="00556D22"/>
    <w:rsid w:val="00557D6F"/>
    <w:rsid w:val="00560191"/>
    <w:rsid w:val="00560B37"/>
    <w:rsid w:val="005638FB"/>
    <w:rsid w:val="00565CE0"/>
    <w:rsid w:val="005710AB"/>
    <w:rsid w:val="005713F5"/>
    <w:rsid w:val="005744BF"/>
    <w:rsid w:val="00575303"/>
    <w:rsid w:val="00577C43"/>
    <w:rsid w:val="005809C4"/>
    <w:rsid w:val="00580D79"/>
    <w:rsid w:val="00583FC1"/>
    <w:rsid w:val="0058445F"/>
    <w:rsid w:val="00585890"/>
    <w:rsid w:val="00590619"/>
    <w:rsid w:val="00591AE3"/>
    <w:rsid w:val="00591E2F"/>
    <w:rsid w:val="005933F3"/>
    <w:rsid w:val="00593CC7"/>
    <w:rsid w:val="00596DC4"/>
    <w:rsid w:val="00597C8C"/>
    <w:rsid w:val="005A3BC2"/>
    <w:rsid w:val="005A7C41"/>
    <w:rsid w:val="005B3226"/>
    <w:rsid w:val="005B4018"/>
    <w:rsid w:val="005B48CB"/>
    <w:rsid w:val="005B5D3C"/>
    <w:rsid w:val="005B6A95"/>
    <w:rsid w:val="005C2384"/>
    <w:rsid w:val="005D1664"/>
    <w:rsid w:val="005D20B4"/>
    <w:rsid w:val="005D3521"/>
    <w:rsid w:val="005E0A6F"/>
    <w:rsid w:val="005E3A25"/>
    <w:rsid w:val="005F0EFA"/>
    <w:rsid w:val="005F24E0"/>
    <w:rsid w:val="005F31A1"/>
    <w:rsid w:val="005F3E64"/>
    <w:rsid w:val="005F6814"/>
    <w:rsid w:val="005F73C4"/>
    <w:rsid w:val="005F7A4A"/>
    <w:rsid w:val="00602B65"/>
    <w:rsid w:val="00602E8F"/>
    <w:rsid w:val="0060309C"/>
    <w:rsid w:val="0060431B"/>
    <w:rsid w:val="006055E0"/>
    <w:rsid w:val="00606964"/>
    <w:rsid w:val="00613BC3"/>
    <w:rsid w:val="0061639E"/>
    <w:rsid w:val="00625078"/>
    <w:rsid w:val="00627903"/>
    <w:rsid w:val="00630252"/>
    <w:rsid w:val="00630FBE"/>
    <w:rsid w:val="00632253"/>
    <w:rsid w:val="006351BB"/>
    <w:rsid w:val="00640790"/>
    <w:rsid w:val="006430C1"/>
    <w:rsid w:val="006432D9"/>
    <w:rsid w:val="00643AC7"/>
    <w:rsid w:val="00650956"/>
    <w:rsid w:val="006540B3"/>
    <w:rsid w:val="0065461D"/>
    <w:rsid w:val="00655CDD"/>
    <w:rsid w:val="006618D3"/>
    <w:rsid w:val="00670796"/>
    <w:rsid w:val="00672671"/>
    <w:rsid w:val="00672B96"/>
    <w:rsid w:val="00672D45"/>
    <w:rsid w:val="006748FC"/>
    <w:rsid w:val="006757F3"/>
    <w:rsid w:val="00684363"/>
    <w:rsid w:val="006876C5"/>
    <w:rsid w:val="00692A35"/>
    <w:rsid w:val="0069356D"/>
    <w:rsid w:val="00695CCE"/>
    <w:rsid w:val="00697E1C"/>
    <w:rsid w:val="006A05A4"/>
    <w:rsid w:val="006A08F0"/>
    <w:rsid w:val="006A7785"/>
    <w:rsid w:val="006B23FC"/>
    <w:rsid w:val="006B6F36"/>
    <w:rsid w:val="006C39D3"/>
    <w:rsid w:val="006C400C"/>
    <w:rsid w:val="006C4729"/>
    <w:rsid w:val="006C6136"/>
    <w:rsid w:val="006C6F11"/>
    <w:rsid w:val="006C74F1"/>
    <w:rsid w:val="006C7503"/>
    <w:rsid w:val="006D0DA4"/>
    <w:rsid w:val="006D0DC4"/>
    <w:rsid w:val="006D1C8E"/>
    <w:rsid w:val="006D255F"/>
    <w:rsid w:val="006D2D4A"/>
    <w:rsid w:val="006D4A75"/>
    <w:rsid w:val="006D567A"/>
    <w:rsid w:val="006D5B7D"/>
    <w:rsid w:val="006E458A"/>
    <w:rsid w:val="006E7E7A"/>
    <w:rsid w:val="006F1BF3"/>
    <w:rsid w:val="006F29BD"/>
    <w:rsid w:val="006F2A85"/>
    <w:rsid w:val="006F2F53"/>
    <w:rsid w:val="006F5F01"/>
    <w:rsid w:val="006F7CD7"/>
    <w:rsid w:val="007000C6"/>
    <w:rsid w:val="00701B4F"/>
    <w:rsid w:val="00704605"/>
    <w:rsid w:val="00704891"/>
    <w:rsid w:val="00706D1D"/>
    <w:rsid w:val="007103E0"/>
    <w:rsid w:val="0071060F"/>
    <w:rsid w:val="00712BFD"/>
    <w:rsid w:val="00714A83"/>
    <w:rsid w:val="0071565C"/>
    <w:rsid w:val="00716976"/>
    <w:rsid w:val="00717722"/>
    <w:rsid w:val="00720AAE"/>
    <w:rsid w:val="0072149C"/>
    <w:rsid w:val="00721DEE"/>
    <w:rsid w:val="007225CA"/>
    <w:rsid w:val="00723602"/>
    <w:rsid w:val="007244B9"/>
    <w:rsid w:val="007255C0"/>
    <w:rsid w:val="00727DC2"/>
    <w:rsid w:val="0073189F"/>
    <w:rsid w:val="007339FA"/>
    <w:rsid w:val="00737161"/>
    <w:rsid w:val="007414EF"/>
    <w:rsid w:val="00741B97"/>
    <w:rsid w:val="00742CD4"/>
    <w:rsid w:val="00742D63"/>
    <w:rsid w:val="00744E97"/>
    <w:rsid w:val="00747465"/>
    <w:rsid w:val="00755A72"/>
    <w:rsid w:val="0075619C"/>
    <w:rsid w:val="007576CF"/>
    <w:rsid w:val="007607DA"/>
    <w:rsid w:val="00774A4F"/>
    <w:rsid w:val="00775300"/>
    <w:rsid w:val="00776136"/>
    <w:rsid w:val="00776221"/>
    <w:rsid w:val="0077787F"/>
    <w:rsid w:val="007811BA"/>
    <w:rsid w:val="00781DA1"/>
    <w:rsid w:val="007832E9"/>
    <w:rsid w:val="007844E6"/>
    <w:rsid w:val="00785053"/>
    <w:rsid w:val="0078574A"/>
    <w:rsid w:val="007866B6"/>
    <w:rsid w:val="00787379"/>
    <w:rsid w:val="00792201"/>
    <w:rsid w:val="007930C4"/>
    <w:rsid w:val="00794BF8"/>
    <w:rsid w:val="00794CEC"/>
    <w:rsid w:val="007978C8"/>
    <w:rsid w:val="00797D1B"/>
    <w:rsid w:val="007A3BD0"/>
    <w:rsid w:val="007A45E1"/>
    <w:rsid w:val="007A7517"/>
    <w:rsid w:val="007B31A9"/>
    <w:rsid w:val="007B47E8"/>
    <w:rsid w:val="007B5922"/>
    <w:rsid w:val="007B694D"/>
    <w:rsid w:val="007C29D6"/>
    <w:rsid w:val="007C2C8A"/>
    <w:rsid w:val="007D00F3"/>
    <w:rsid w:val="007D05A7"/>
    <w:rsid w:val="007D2189"/>
    <w:rsid w:val="007D5AE8"/>
    <w:rsid w:val="007D6421"/>
    <w:rsid w:val="007E0D67"/>
    <w:rsid w:val="007E15B5"/>
    <w:rsid w:val="007E264D"/>
    <w:rsid w:val="007E385B"/>
    <w:rsid w:val="007E5E45"/>
    <w:rsid w:val="007E63C0"/>
    <w:rsid w:val="007E6CAF"/>
    <w:rsid w:val="007E6E4E"/>
    <w:rsid w:val="007E7565"/>
    <w:rsid w:val="007F6703"/>
    <w:rsid w:val="00802F55"/>
    <w:rsid w:val="00807EDB"/>
    <w:rsid w:val="0081034B"/>
    <w:rsid w:val="00812DFC"/>
    <w:rsid w:val="00815A88"/>
    <w:rsid w:val="008160E1"/>
    <w:rsid w:val="008179E0"/>
    <w:rsid w:val="008200AD"/>
    <w:rsid w:val="0082191D"/>
    <w:rsid w:val="008228A8"/>
    <w:rsid w:val="00822D50"/>
    <w:rsid w:val="008277C0"/>
    <w:rsid w:val="008278B0"/>
    <w:rsid w:val="00830643"/>
    <w:rsid w:val="00832F83"/>
    <w:rsid w:val="00845825"/>
    <w:rsid w:val="00846BD5"/>
    <w:rsid w:val="00846D17"/>
    <w:rsid w:val="00856909"/>
    <w:rsid w:val="008609AE"/>
    <w:rsid w:val="00861514"/>
    <w:rsid w:val="00861F95"/>
    <w:rsid w:val="00871D34"/>
    <w:rsid w:val="00871F75"/>
    <w:rsid w:val="00876A27"/>
    <w:rsid w:val="0088352C"/>
    <w:rsid w:val="00885D61"/>
    <w:rsid w:val="00886774"/>
    <w:rsid w:val="0089008E"/>
    <w:rsid w:val="00890DF5"/>
    <w:rsid w:val="00891B68"/>
    <w:rsid w:val="008926BF"/>
    <w:rsid w:val="008959E3"/>
    <w:rsid w:val="00896126"/>
    <w:rsid w:val="0089777B"/>
    <w:rsid w:val="008A1FD8"/>
    <w:rsid w:val="008A71AD"/>
    <w:rsid w:val="008A77FC"/>
    <w:rsid w:val="008B1011"/>
    <w:rsid w:val="008B2684"/>
    <w:rsid w:val="008B2FD2"/>
    <w:rsid w:val="008B5D65"/>
    <w:rsid w:val="008B66ED"/>
    <w:rsid w:val="008B6DAC"/>
    <w:rsid w:val="008D05C0"/>
    <w:rsid w:val="008D1270"/>
    <w:rsid w:val="008D4077"/>
    <w:rsid w:val="008E16D8"/>
    <w:rsid w:val="008E3E01"/>
    <w:rsid w:val="008E4697"/>
    <w:rsid w:val="008E632C"/>
    <w:rsid w:val="008E634A"/>
    <w:rsid w:val="008F214D"/>
    <w:rsid w:val="008F297A"/>
    <w:rsid w:val="008F3542"/>
    <w:rsid w:val="00900E5A"/>
    <w:rsid w:val="00902285"/>
    <w:rsid w:val="00906C8D"/>
    <w:rsid w:val="00911E33"/>
    <w:rsid w:val="009126F3"/>
    <w:rsid w:val="00915B6D"/>
    <w:rsid w:val="009161A0"/>
    <w:rsid w:val="00916DA1"/>
    <w:rsid w:val="0092598A"/>
    <w:rsid w:val="00927402"/>
    <w:rsid w:val="0093552C"/>
    <w:rsid w:val="00935734"/>
    <w:rsid w:val="00935A86"/>
    <w:rsid w:val="009451AB"/>
    <w:rsid w:val="00945FC5"/>
    <w:rsid w:val="00947BCD"/>
    <w:rsid w:val="00952CDA"/>
    <w:rsid w:val="00955192"/>
    <w:rsid w:val="00955975"/>
    <w:rsid w:val="00955C01"/>
    <w:rsid w:val="00956FDF"/>
    <w:rsid w:val="009570B3"/>
    <w:rsid w:val="00962835"/>
    <w:rsid w:val="00963EDF"/>
    <w:rsid w:val="0096436E"/>
    <w:rsid w:val="00965952"/>
    <w:rsid w:val="009668BB"/>
    <w:rsid w:val="0096792F"/>
    <w:rsid w:val="009704CB"/>
    <w:rsid w:val="009708D6"/>
    <w:rsid w:val="00970C44"/>
    <w:rsid w:val="00972E35"/>
    <w:rsid w:val="00974774"/>
    <w:rsid w:val="00975A3B"/>
    <w:rsid w:val="00977094"/>
    <w:rsid w:val="00977EC3"/>
    <w:rsid w:val="00980D66"/>
    <w:rsid w:val="00983231"/>
    <w:rsid w:val="009836A7"/>
    <w:rsid w:val="0098391C"/>
    <w:rsid w:val="0098534C"/>
    <w:rsid w:val="0098542A"/>
    <w:rsid w:val="00987738"/>
    <w:rsid w:val="009925AD"/>
    <w:rsid w:val="00992EB2"/>
    <w:rsid w:val="009A3A8D"/>
    <w:rsid w:val="009A3DE6"/>
    <w:rsid w:val="009A3F32"/>
    <w:rsid w:val="009A6E03"/>
    <w:rsid w:val="009A7325"/>
    <w:rsid w:val="009A7485"/>
    <w:rsid w:val="009A79FD"/>
    <w:rsid w:val="009B0115"/>
    <w:rsid w:val="009B256B"/>
    <w:rsid w:val="009B47F4"/>
    <w:rsid w:val="009B6A97"/>
    <w:rsid w:val="009C03AB"/>
    <w:rsid w:val="009C1D12"/>
    <w:rsid w:val="009C36D3"/>
    <w:rsid w:val="009D2B8B"/>
    <w:rsid w:val="009D2DC8"/>
    <w:rsid w:val="009D36DB"/>
    <w:rsid w:val="009D3EA9"/>
    <w:rsid w:val="009D41B5"/>
    <w:rsid w:val="009D57A6"/>
    <w:rsid w:val="009D7C51"/>
    <w:rsid w:val="009E2130"/>
    <w:rsid w:val="009E5FF2"/>
    <w:rsid w:val="009E6552"/>
    <w:rsid w:val="009E78A0"/>
    <w:rsid w:val="009F0E6B"/>
    <w:rsid w:val="009F2D62"/>
    <w:rsid w:val="009F35BE"/>
    <w:rsid w:val="009F42CB"/>
    <w:rsid w:val="009F5FCA"/>
    <w:rsid w:val="00A00A5F"/>
    <w:rsid w:val="00A00BD6"/>
    <w:rsid w:val="00A00C05"/>
    <w:rsid w:val="00A107D4"/>
    <w:rsid w:val="00A11BFD"/>
    <w:rsid w:val="00A134CF"/>
    <w:rsid w:val="00A14868"/>
    <w:rsid w:val="00A167CD"/>
    <w:rsid w:val="00A17434"/>
    <w:rsid w:val="00A20080"/>
    <w:rsid w:val="00A2280C"/>
    <w:rsid w:val="00A22FF9"/>
    <w:rsid w:val="00A250E4"/>
    <w:rsid w:val="00A25B75"/>
    <w:rsid w:val="00A25CA9"/>
    <w:rsid w:val="00A2790E"/>
    <w:rsid w:val="00A30296"/>
    <w:rsid w:val="00A30433"/>
    <w:rsid w:val="00A31DC5"/>
    <w:rsid w:val="00A3372B"/>
    <w:rsid w:val="00A33F56"/>
    <w:rsid w:val="00A343A8"/>
    <w:rsid w:val="00A344B5"/>
    <w:rsid w:val="00A353E3"/>
    <w:rsid w:val="00A37114"/>
    <w:rsid w:val="00A37A4D"/>
    <w:rsid w:val="00A45B3D"/>
    <w:rsid w:val="00A508E8"/>
    <w:rsid w:val="00A53747"/>
    <w:rsid w:val="00A5389F"/>
    <w:rsid w:val="00A538C6"/>
    <w:rsid w:val="00A54173"/>
    <w:rsid w:val="00A54B2C"/>
    <w:rsid w:val="00A579BA"/>
    <w:rsid w:val="00A57E15"/>
    <w:rsid w:val="00A57E87"/>
    <w:rsid w:val="00A617AF"/>
    <w:rsid w:val="00A61C26"/>
    <w:rsid w:val="00A63DC0"/>
    <w:rsid w:val="00A67217"/>
    <w:rsid w:val="00A70423"/>
    <w:rsid w:val="00A7225E"/>
    <w:rsid w:val="00A7459B"/>
    <w:rsid w:val="00A755AD"/>
    <w:rsid w:val="00A75FA5"/>
    <w:rsid w:val="00A76A63"/>
    <w:rsid w:val="00A84396"/>
    <w:rsid w:val="00A85564"/>
    <w:rsid w:val="00A87EB7"/>
    <w:rsid w:val="00A91AEC"/>
    <w:rsid w:val="00A93305"/>
    <w:rsid w:val="00A934B2"/>
    <w:rsid w:val="00A943A8"/>
    <w:rsid w:val="00AA00DC"/>
    <w:rsid w:val="00AA093A"/>
    <w:rsid w:val="00AA1158"/>
    <w:rsid w:val="00AA557B"/>
    <w:rsid w:val="00AB2DB9"/>
    <w:rsid w:val="00AB52EF"/>
    <w:rsid w:val="00AC04E4"/>
    <w:rsid w:val="00AC0F76"/>
    <w:rsid w:val="00AC259D"/>
    <w:rsid w:val="00AC357F"/>
    <w:rsid w:val="00AC53CA"/>
    <w:rsid w:val="00AD05D5"/>
    <w:rsid w:val="00AD0C6E"/>
    <w:rsid w:val="00AD2CE0"/>
    <w:rsid w:val="00AD3711"/>
    <w:rsid w:val="00AE1B9F"/>
    <w:rsid w:val="00AE2194"/>
    <w:rsid w:val="00AE5B07"/>
    <w:rsid w:val="00AE6A1C"/>
    <w:rsid w:val="00AF0CF7"/>
    <w:rsid w:val="00AF2F14"/>
    <w:rsid w:val="00AF3933"/>
    <w:rsid w:val="00AF601F"/>
    <w:rsid w:val="00B001A8"/>
    <w:rsid w:val="00B0238F"/>
    <w:rsid w:val="00B0257A"/>
    <w:rsid w:val="00B02F7F"/>
    <w:rsid w:val="00B04A90"/>
    <w:rsid w:val="00B05998"/>
    <w:rsid w:val="00B05CA8"/>
    <w:rsid w:val="00B069D9"/>
    <w:rsid w:val="00B073BB"/>
    <w:rsid w:val="00B13D82"/>
    <w:rsid w:val="00B162ED"/>
    <w:rsid w:val="00B2124A"/>
    <w:rsid w:val="00B22716"/>
    <w:rsid w:val="00B274B1"/>
    <w:rsid w:val="00B32E74"/>
    <w:rsid w:val="00B35992"/>
    <w:rsid w:val="00B3605E"/>
    <w:rsid w:val="00B37DE0"/>
    <w:rsid w:val="00B403C2"/>
    <w:rsid w:val="00B44370"/>
    <w:rsid w:val="00B44D03"/>
    <w:rsid w:val="00B45ECD"/>
    <w:rsid w:val="00B51347"/>
    <w:rsid w:val="00B53AEF"/>
    <w:rsid w:val="00B54015"/>
    <w:rsid w:val="00B54202"/>
    <w:rsid w:val="00B55ACF"/>
    <w:rsid w:val="00B612E7"/>
    <w:rsid w:val="00B61EAB"/>
    <w:rsid w:val="00B63EB9"/>
    <w:rsid w:val="00B671E3"/>
    <w:rsid w:val="00B71A47"/>
    <w:rsid w:val="00B768D0"/>
    <w:rsid w:val="00B82367"/>
    <w:rsid w:val="00B84540"/>
    <w:rsid w:val="00B862B1"/>
    <w:rsid w:val="00B9352B"/>
    <w:rsid w:val="00B93AE2"/>
    <w:rsid w:val="00B9425C"/>
    <w:rsid w:val="00B96E2C"/>
    <w:rsid w:val="00BB2298"/>
    <w:rsid w:val="00BB4F3A"/>
    <w:rsid w:val="00BB51E1"/>
    <w:rsid w:val="00BB6ECE"/>
    <w:rsid w:val="00BB7061"/>
    <w:rsid w:val="00BB7A82"/>
    <w:rsid w:val="00BC032F"/>
    <w:rsid w:val="00BC0F8F"/>
    <w:rsid w:val="00BC1C57"/>
    <w:rsid w:val="00BC2D91"/>
    <w:rsid w:val="00BC542D"/>
    <w:rsid w:val="00BC638A"/>
    <w:rsid w:val="00BD2BD9"/>
    <w:rsid w:val="00BD363E"/>
    <w:rsid w:val="00BD4069"/>
    <w:rsid w:val="00BD43BE"/>
    <w:rsid w:val="00BD66C7"/>
    <w:rsid w:val="00BD6E31"/>
    <w:rsid w:val="00BE1300"/>
    <w:rsid w:val="00BE2178"/>
    <w:rsid w:val="00BE2CEA"/>
    <w:rsid w:val="00BE6A52"/>
    <w:rsid w:val="00BF0157"/>
    <w:rsid w:val="00BF0916"/>
    <w:rsid w:val="00BF1CF1"/>
    <w:rsid w:val="00BF3ACC"/>
    <w:rsid w:val="00BF4179"/>
    <w:rsid w:val="00BF5FAA"/>
    <w:rsid w:val="00C057EC"/>
    <w:rsid w:val="00C1360F"/>
    <w:rsid w:val="00C1562C"/>
    <w:rsid w:val="00C16800"/>
    <w:rsid w:val="00C170E7"/>
    <w:rsid w:val="00C1721B"/>
    <w:rsid w:val="00C1736F"/>
    <w:rsid w:val="00C22D96"/>
    <w:rsid w:val="00C23445"/>
    <w:rsid w:val="00C241A1"/>
    <w:rsid w:val="00C2420F"/>
    <w:rsid w:val="00C3539F"/>
    <w:rsid w:val="00C3720F"/>
    <w:rsid w:val="00C37364"/>
    <w:rsid w:val="00C37CA5"/>
    <w:rsid w:val="00C41765"/>
    <w:rsid w:val="00C465C5"/>
    <w:rsid w:val="00C46EF5"/>
    <w:rsid w:val="00C47306"/>
    <w:rsid w:val="00C50738"/>
    <w:rsid w:val="00C51933"/>
    <w:rsid w:val="00C56F20"/>
    <w:rsid w:val="00C6238B"/>
    <w:rsid w:val="00C62BA4"/>
    <w:rsid w:val="00C635B1"/>
    <w:rsid w:val="00C635C9"/>
    <w:rsid w:val="00C6452D"/>
    <w:rsid w:val="00C645B3"/>
    <w:rsid w:val="00C65531"/>
    <w:rsid w:val="00C66E85"/>
    <w:rsid w:val="00C70FDA"/>
    <w:rsid w:val="00C75062"/>
    <w:rsid w:val="00C75280"/>
    <w:rsid w:val="00C77646"/>
    <w:rsid w:val="00C808D7"/>
    <w:rsid w:val="00C83916"/>
    <w:rsid w:val="00C8405A"/>
    <w:rsid w:val="00C85159"/>
    <w:rsid w:val="00C8680F"/>
    <w:rsid w:val="00C86BE4"/>
    <w:rsid w:val="00C874D0"/>
    <w:rsid w:val="00C90B11"/>
    <w:rsid w:val="00C91E97"/>
    <w:rsid w:val="00C933C2"/>
    <w:rsid w:val="00C937BB"/>
    <w:rsid w:val="00C979BC"/>
    <w:rsid w:val="00C97FE3"/>
    <w:rsid w:val="00CA17DF"/>
    <w:rsid w:val="00CA3515"/>
    <w:rsid w:val="00CA446F"/>
    <w:rsid w:val="00CB070E"/>
    <w:rsid w:val="00CB0FAD"/>
    <w:rsid w:val="00CB433D"/>
    <w:rsid w:val="00CB6700"/>
    <w:rsid w:val="00CB6DB7"/>
    <w:rsid w:val="00CB7B29"/>
    <w:rsid w:val="00CB7B4D"/>
    <w:rsid w:val="00CB7BAD"/>
    <w:rsid w:val="00CC04D9"/>
    <w:rsid w:val="00CC2936"/>
    <w:rsid w:val="00CC6C32"/>
    <w:rsid w:val="00CD5169"/>
    <w:rsid w:val="00CD6219"/>
    <w:rsid w:val="00CE068E"/>
    <w:rsid w:val="00CE120F"/>
    <w:rsid w:val="00CE139B"/>
    <w:rsid w:val="00CE47A7"/>
    <w:rsid w:val="00CE69B5"/>
    <w:rsid w:val="00CF1EEA"/>
    <w:rsid w:val="00CF3D23"/>
    <w:rsid w:val="00CF4023"/>
    <w:rsid w:val="00D005A5"/>
    <w:rsid w:val="00D02C94"/>
    <w:rsid w:val="00D0309D"/>
    <w:rsid w:val="00D04145"/>
    <w:rsid w:val="00D0469E"/>
    <w:rsid w:val="00D048E4"/>
    <w:rsid w:val="00D062AA"/>
    <w:rsid w:val="00D07E33"/>
    <w:rsid w:val="00D12219"/>
    <w:rsid w:val="00D1502D"/>
    <w:rsid w:val="00D1779D"/>
    <w:rsid w:val="00D222A6"/>
    <w:rsid w:val="00D235B6"/>
    <w:rsid w:val="00D248FB"/>
    <w:rsid w:val="00D25A6B"/>
    <w:rsid w:val="00D26104"/>
    <w:rsid w:val="00D26C7F"/>
    <w:rsid w:val="00D26EF2"/>
    <w:rsid w:val="00D31AE9"/>
    <w:rsid w:val="00D34722"/>
    <w:rsid w:val="00D35560"/>
    <w:rsid w:val="00D377B4"/>
    <w:rsid w:val="00D411E9"/>
    <w:rsid w:val="00D43618"/>
    <w:rsid w:val="00D46BFA"/>
    <w:rsid w:val="00D510AA"/>
    <w:rsid w:val="00D5308F"/>
    <w:rsid w:val="00D55E02"/>
    <w:rsid w:val="00D56EE1"/>
    <w:rsid w:val="00D657A7"/>
    <w:rsid w:val="00D6626E"/>
    <w:rsid w:val="00D679AD"/>
    <w:rsid w:val="00D72CB0"/>
    <w:rsid w:val="00D73592"/>
    <w:rsid w:val="00D735AC"/>
    <w:rsid w:val="00D73C5C"/>
    <w:rsid w:val="00D73FB3"/>
    <w:rsid w:val="00D7478C"/>
    <w:rsid w:val="00D751C9"/>
    <w:rsid w:val="00D75B24"/>
    <w:rsid w:val="00D76E43"/>
    <w:rsid w:val="00D81684"/>
    <w:rsid w:val="00D81E34"/>
    <w:rsid w:val="00D829ED"/>
    <w:rsid w:val="00D85A36"/>
    <w:rsid w:val="00D870B9"/>
    <w:rsid w:val="00D90CC1"/>
    <w:rsid w:val="00D90E3E"/>
    <w:rsid w:val="00D92815"/>
    <w:rsid w:val="00D928D4"/>
    <w:rsid w:val="00D94FBE"/>
    <w:rsid w:val="00D97237"/>
    <w:rsid w:val="00D97AE5"/>
    <w:rsid w:val="00DA3CFC"/>
    <w:rsid w:val="00DB23A5"/>
    <w:rsid w:val="00DB37D7"/>
    <w:rsid w:val="00DB686E"/>
    <w:rsid w:val="00DC23FB"/>
    <w:rsid w:val="00DC2882"/>
    <w:rsid w:val="00DC5097"/>
    <w:rsid w:val="00DC5DC0"/>
    <w:rsid w:val="00DC6718"/>
    <w:rsid w:val="00DC7F06"/>
    <w:rsid w:val="00DD1803"/>
    <w:rsid w:val="00DD451B"/>
    <w:rsid w:val="00DD5AEB"/>
    <w:rsid w:val="00DD6492"/>
    <w:rsid w:val="00DE29E5"/>
    <w:rsid w:val="00DE342A"/>
    <w:rsid w:val="00DF1C7F"/>
    <w:rsid w:val="00DF5BBB"/>
    <w:rsid w:val="00E02305"/>
    <w:rsid w:val="00E07F09"/>
    <w:rsid w:val="00E10B10"/>
    <w:rsid w:val="00E11524"/>
    <w:rsid w:val="00E12639"/>
    <w:rsid w:val="00E14AAB"/>
    <w:rsid w:val="00E17FDA"/>
    <w:rsid w:val="00E20D0D"/>
    <w:rsid w:val="00E2166E"/>
    <w:rsid w:val="00E260F9"/>
    <w:rsid w:val="00E30895"/>
    <w:rsid w:val="00E312BE"/>
    <w:rsid w:val="00E3218F"/>
    <w:rsid w:val="00E34AFF"/>
    <w:rsid w:val="00E401E8"/>
    <w:rsid w:val="00E41F9E"/>
    <w:rsid w:val="00E42C18"/>
    <w:rsid w:val="00E4388A"/>
    <w:rsid w:val="00E43CE5"/>
    <w:rsid w:val="00E43EFF"/>
    <w:rsid w:val="00E4476C"/>
    <w:rsid w:val="00E46932"/>
    <w:rsid w:val="00E47384"/>
    <w:rsid w:val="00E47A97"/>
    <w:rsid w:val="00E5172A"/>
    <w:rsid w:val="00E55DD7"/>
    <w:rsid w:val="00E63FAB"/>
    <w:rsid w:val="00E65A7B"/>
    <w:rsid w:val="00E667FE"/>
    <w:rsid w:val="00E700FF"/>
    <w:rsid w:val="00E70AAB"/>
    <w:rsid w:val="00E753D0"/>
    <w:rsid w:val="00E77992"/>
    <w:rsid w:val="00E80962"/>
    <w:rsid w:val="00E82F1D"/>
    <w:rsid w:val="00E83069"/>
    <w:rsid w:val="00E833AD"/>
    <w:rsid w:val="00E87142"/>
    <w:rsid w:val="00E87166"/>
    <w:rsid w:val="00E87397"/>
    <w:rsid w:val="00E87525"/>
    <w:rsid w:val="00E91C45"/>
    <w:rsid w:val="00E92F63"/>
    <w:rsid w:val="00E9509C"/>
    <w:rsid w:val="00E9601F"/>
    <w:rsid w:val="00EA0119"/>
    <w:rsid w:val="00EA29A2"/>
    <w:rsid w:val="00EA3001"/>
    <w:rsid w:val="00EA4A1B"/>
    <w:rsid w:val="00EA62A9"/>
    <w:rsid w:val="00EB2389"/>
    <w:rsid w:val="00EB3D75"/>
    <w:rsid w:val="00EB5C20"/>
    <w:rsid w:val="00EB7EEC"/>
    <w:rsid w:val="00EC0F54"/>
    <w:rsid w:val="00EC18C6"/>
    <w:rsid w:val="00EC374D"/>
    <w:rsid w:val="00EC480B"/>
    <w:rsid w:val="00EC591D"/>
    <w:rsid w:val="00EC6455"/>
    <w:rsid w:val="00EC7E0A"/>
    <w:rsid w:val="00ED152C"/>
    <w:rsid w:val="00ED31DD"/>
    <w:rsid w:val="00ED4AE5"/>
    <w:rsid w:val="00ED6008"/>
    <w:rsid w:val="00ED62A7"/>
    <w:rsid w:val="00EE0889"/>
    <w:rsid w:val="00EE08B9"/>
    <w:rsid w:val="00EE234B"/>
    <w:rsid w:val="00EE46B3"/>
    <w:rsid w:val="00EF114C"/>
    <w:rsid w:val="00EF3C86"/>
    <w:rsid w:val="00EF426D"/>
    <w:rsid w:val="00F00543"/>
    <w:rsid w:val="00F0258F"/>
    <w:rsid w:val="00F02A68"/>
    <w:rsid w:val="00F02A9D"/>
    <w:rsid w:val="00F05ECD"/>
    <w:rsid w:val="00F06D2B"/>
    <w:rsid w:val="00F10826"/>
    <w:rsid w:val="00F11B28"/>
    <w:rsid w:val="00F1217D"/>
    <w:rsid w:val="00F13150"/>
    <w:rsid w:val="00F155CB"/>
    <w:rsid w:val="00F155F4"/>
    <w:rsid w:val="00F15A4F"/>
    <w:rsid w:val="00F21348"/>
    <w:rsid w:val="00F269B8"/>
    <w:rsid w:val="00F270B2"/>
    <w:rsid w:val="00F27459"/>
    <w:rsid w:val="00F31376"/>
    <w:rsid w:val="00F32CE1"/>
    <w:rsid w:val="00F33B69"/>
    <w:rsid w:val="00F367CD"/>
    <w:rsid w:val="00F37A31"/>
    <w:rsid w:val="00F37CC1"/>
    <w:rsid w:val="00F41702"/>
    <w:rsid w:val="00F43636"/>
    <w:rsid w:val="00F44501"/>
    <w:rsid w:val="00F47ABB"/>
    <w:rsid w:val="00F50887"/>
    <w:rsid w:val="00F54AC6"/>
    <w:rsid w:val="00F550CB"/>
    <w:rsid w:val="00F55F33"/>
    <w:rsid w:val="00F56297"/>
    <w:rsid w:val="00F61D3D"/>
    <w:rsid w:val="00F63AC2"/>
    <w:rsid w:val="00F64612"/>
    <w:rsid w:val="00F64DCF"/>
    <w:rsid w:val="00F73DFC"/>
    <w:rsid w:val="00F81CB2"/>
    <w:rsid w:val="00F83EA9"/>
    <w:rsid w:val="00F84B5A"/>
    <w:rsid w:val="00F851A2"/>
    <w:rsid w:val="00F86971"/>
    <w:rsid w:val="00F94A90"/>
    <w:rsid w:val="00FA101C"/>
    <w:rsid w:val="00FA152F"/>
    <w:rsid w:val="00FA1817"/>
    <w:rsid w:val="00FA2704"/>
    <w:rsid w:val="00FA3060"/>
    <w:rsid w:val="00FA42F7"/>
    <w:rsid w:val="00FA76C0"/>
    <w:rsid w:val="00FA7E12"/>
    <w:rsid w:val="00FB2CAF"/>
    <w:rsid w:val="00FB4F50"/>
    <w:rsid w:val="00FB70A0"/>
    <w:rsid w:val="00FB73C4"/>
    <w:rsid w:val="00FC3F38"/>
    <w:rsid w:val="00FC5623"/>
    <w:rsid w:val="00FC6830"/>
    <w:rsid w:val="00FD22BE"/>
    <w:rsid w:val="00FD65FC"/>
    <w:rsid w:val="00FE2870"/>
    <w:rsid w:val="00FE2A33"/>
    <w:rsid w:val="00FE6958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2F5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DC8"/>
    <w:pPr>
      <w:spacing w:after="120"/>
      <w:ind w:left="737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E6E4E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E6E4E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7E6E4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rsid w:val="007E6E4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7E6E4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7E6E4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slovan">
    <w:name w:val="Normální číslovaný"/>
    <w:basedOn w:val="Normln"/>
    <w:rsid w:val="007E6E4E"/>
    <w:pPr>
      <w:numPr>
        <w:ilvl w:val="1"/>
        <w:numId w:val="1"/>
      </w:numPr>
    </w:pPr>
  </w:style>
  <w:style w:type="paragraph" w:styleId="Zpat">
    <w:name w:val="footer"/>
    <w:basedOn w:val="Normln"/>
    <w:link w:val="ZpatChar"/>
    <w:uiPriority w:val="99"/>
    <w:rsid w:val="007E6E4E"/>
    <w:pPr>
      <w:tabs>
        <w:tab w:val="center" w:pos="4536"/>
        <w:tab w:val="right" w:pos="9072"/>
      </w:tabs>
    </w:pPr>
    <w:rPr>
      <w:sz w:val="18"/>
      <w:lang w:val="x-none"/>
    </w:rPr>
  </w:style>
  <w:style w:type="character" w:customStyle="1" w:styleId="ZpatChar">
    <w:name w:val="Zápatí Char"/>
    <w:link w:val="Zpat"/>
    <w:uiPriority w:val="99"/>
    <w:rsid w:val="007E6E4E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rsid w:val="007E6E4E"/>
  </w:style>
  <w:style w:type="character" w:styleId="Hypertextovodkaz">
    <w:name w:val="Hyperlink"/>
    <w:uiPriority w:val="99"/>
    <w:unhideWhenUsed/>
    <w:rsid w:val="007E6E4E"/>
    <w:rPr>
      <w:color w:val="0000FF"/>
      <w:u w:val="single"/>
    </w:rPr>
  </w:style>
  <w:style w:type="paragraph" w:customStyle="1" w:styleId="Normlnvlevo">
    <w:name w:val="Normální vlevo"/>
    <w:basedOn w:val="Normln"/>
    <w:link w:val="NormlnvlevoChar"/>
    <w:uiPriority w:val="99"/>
    <w:rsid w:val="007E6E4E"/>
    <w:pPr>
      <w:spacing w:after="0"/>
      <w:ind w:left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7E6E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EC480B"/>
    <w:pPr>
      <w:spacing w:after="0" w:line="280" w:lineRule="atLeast"/>
      <w:ind w:left="0"/>
    </w:pPr>
    <w:rPr>
      <w:rFonts w:ascii="Arial" w:hAnsi="Arial"/>
      <w:sz w:val="20"/>
      <w:szCs w:val="20"/>
      <w:lang w:eastAsia="x-none"/>
    </w:rPr>
  </w:style>
  <w:style w:type="character" w:customStyle="1" w:styleId="TunvlevoChar">
    <w:name w:val="Tučné vlevo Char"/>
    <w:link w:val="Tunvlevo"/>
    <w:uiPriority w:val="99"/>
    <w:locked/>
    <w:rsid w:val="00EC480B"/>
    <w:rPr>
      <w:rFonts w:ascii="Arial" w:eastAsia="Times New Roman" w:hAnsi="Arial"/>
      <w:lang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7E6E4E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7E6E4E"/>
    <w:rPr>
      <w:rFonts w:ascii="Arial" w:eastAsia="Times New Roman" w:hAnsi="Arial" w:cs="Times New Roman"/>
      <w:b/>
      <w:i/>
      <w:szCs w:val="20"/>
      <w:lang w:val="x-none" w:eastAsia="x-non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E6E4E"/>
    <w:pPr>
      <w:ind w:left="708"/>
    </w:pPr>
  </w:style>
  <w:style w:type="paragraph" w:customStyle="1" w:styleId="Default">
    <w:name w:val="Default"/>
    <w:rsid w:val="004E34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E3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">
    <w:name w:val="List"/>
    <w:basedOn w:val="Normln"/>
    <w:rsid w:val="000F639D"/>
    <w:pPr>
      <w:spacing w:after="0"/>
      <w:ind w:left="283" w:hanging="283"/>
    </w:pPr>
    <w:rPr>
      <w:sz w:val="20"/>
      <w:szCs w:val="20"/>
    </w:rPr>
  </w:style>
  <w:style w:type="paragraph" w:styleId="Seznam2">
    <w:name w:val="List 2"/>
    <w:basedOn w:val="Normln"/>
    <w:link w:val="Seznam2Char"/>
    <w:rsid w:val="000F639D"/>
    <w:pPr>
      <w:spacing w:after="0"/>
      <w:ind w:left="566" w:hanging="283"/>
    </w:pPr>
    <w:rPr>
      <w:sz w:val="20"/>
      <w:szCs w:val="20"/>
      <w:lang w:val="x-none" w:eastAsia="x-none"/>
    </w:rPr>
  </w:style>
  <w:style w:type="character" w:customStyle="1" w:styleId="Seznam2Char">
    <w:name w:val="Seznam 2 Char"/>
    <w:link w:val="Seznam2"/>
    <w:rsid w:val="000F639D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F639D"/>
    <w:pPr>
      <w:ind w:left="283"/>
    </w:pPr>
    <w:rPr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0F639D"/>
    <w:rPr>
      <w:rFonts w:ascii="Times New Roman" w:eastAsia="Times New Roman" w:hAnsi="Times New Roman"/>
    </w:rPr>
  </w:style>
  <w:style w:type="paragraph" w:styleId="Seznamsodrkami5">
    <w:name w:val="List Bullet 5"/>
    <w:basedOn w:val="Normln"/>
    <w:autoRedefine/>
    <w:rsid w:val="00741B97"/>
    <w:pPr>
      <w:numPr>
        <w:numId w:val="2"/>
      </w:numPr>
      <w:spacing w:after="0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741B97"/>
    <w:pPr>
      <w:ind w:left="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741B97"/>
    <w:rPr>
      <w:rFonts w:ascii="Times New Roman" w:eastAsia="Times New Roman" w:hAnsi="Times New Roman"/>
      <w:sz w:val="16"/>
      <w:szCs w:val="16"/>
    </w:rPr>
  </w:style>
  <w:style w:type="paragraph" w:styleId="Seznam3">
    <w:name w:val="List 3"/>
    <w:basedOn w:val="Normln"/>
    <w:uiPriority w:val="99"/>
    <w:semiHidden/>
    <w:unhideWhenUsed/>
    <w:rsid w:val="00104220"/>
    <w:pPr>
      <w:ind w:left="849" w:hanging="283"/>
      <w:contextualSpacing/>
    </w:pPr>
  </w:style>
  <w:style w:type="character" w:styleId="Odkaznakoment">
    <w:name w:val="annotation reference"/>
    <w:uiPriority w:val="99"/>
    <w:unhideWhenUsed/>
    <w:rsid w:val="00A672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6721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672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2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721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21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67217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342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A342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4A342A"/>
    <w:rPr>
      <w:vertAlign w:val="superscript"/>
    </w:rPr>
  </w:style>
  <w:style w:type="character" w:customStyle="1" w:styleId="TextkomenteChar1">
    <w:name w:val="Text komentáře Char1"/>
    <w:locked/>
    <w:rsid w:val="00EA0119"/>
    <w:rPr>
      <w:rFonts w:ascii="Arial" w:hAnsi="Arial" w:cs="Arial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6D0DA4"/>
    <w:rPr>
      <w:rFonts w:ascii="Times New Roman" w:eastAsia="Times New Roman" w:hAnsi="Times New Roman"/>
      <w:sz w:val="22"/>
      <w:szCs w:val="24"/>
    </w:rPr>
  </w:style>
  <w:style w:type="paragraph" w:customStyle="1" w:styleId="Body4">
    <w:name w:val="Body 4"/>
    <w:basedOn w:val="Normln"/>
    <w:rsid w:val="00E55DD7"/>
    <w:pPr>
      <w:spacing w:after="140" w:line="290" w:lineRule="auto"/>
      <w:ind w:left="2722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1">
    <w:name w:val="Level 1"/>
    <w:basedOn w:val="Normln"/>
    <w:next w:val="Normln"/>
    <w:qFormat/>
    <w:rsid w:val="00E55DD7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2">
    <w:name w:val="Level 2"/>
    <w:basedOn w:val="Normln"/>
    <w:qFormat/>
    <w:rsid w:val="00E55DD7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qFormat/>
    <w:rsid w:val="00E55DD7"/>
    <w:pPr>
      <w:numPr>
        <w:ilvl w:val="2"/>
        <w:numId w:val="3"/>
      </w:numPr>
      <w:spacing w:after="8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qFormat/>
    <w:rsid w:val="00E55DD7"/>
    <w:pPr>
      <w:numPr>
        <w:ilvl w:val="3"/>
        <w:numId w:val="3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E55DD7"/>
    <w:pPr>
      <w:numPr>
        <w:ilvl w:val="4"/>
        <w:numId w:val="3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E55DD7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E55DD7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E55DD7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styleId="Revize">
    <w:name w:val="Revision"/>
    <w:hidden/>
    <w:uiPriority w:val="99"/>
    <w:semiHidden/>
    <w:rsid w:val="006618D3"/>
    <w:rPr>
      <w:rFonts w:ascii="Times New Roman" w:eastAsia="Times New Roman" w:hAnsi="Times New Roman"/>
      <w:sz w:val="22"/>
      <w:szCs w:val="24"/>
    </w:rPr>
  </w:style>
  <w:style w:type="paragraph" w:customStyle="1" w:styleId="kancel">
    <w:name w:val="kancelář"/>
    <w:basedOn w:val="Normln"/>
    <w:rsid w:val="00201342"/>
    <w:pPr>
      <w:spacing w:after="0"/>
      <w:ind w:left="227" w:hanging="227"/>
      <w:jc w:val="both"/>
    </w:pPr>
    <w:rPr>
      <w:sz w:val="24"/>
      <w:szCs w:val="20"/>
    </w:rPr>
  </w:style>
  <w:style w:type="paragraph" w:customStyle="1" w:styleId="Styl2">
    <w:name w:val="Styl2"/>
    <w:basedOn w:val="Odstavecseseznamem"/>
    <w:link w:val="Styl2Char"/>
    <w:qFormat/>
    <w:rsid w:val="00547280"/>
    <w:pPr>
      <w:numPr>
        <w:ilvl w:val="1"/>
        <w:numId w:val="22"/>
      </w:numPr>
      <w:spacing w:after="0" w:line="360" w:lineRule="auto"/>
    </w:pPr>
    <w:rPr>
      <w:rFonts w:ascii="Arial" w:hAnsi="Arial" w:cs="Arial"/>
      <w:b/>
    </w:rPr>
  </w:style>
  <w:style w:type="character" w:customStyle="1" w:styleId="Styl2Char">
    <w:name w:val="Styl2 Char"/>
    <w:basedOn w:val="OdstavecseseznamemChar"/>
    <w:link w:val="Styl2"/>
    <w:rsid w:val="00547280"/>
    <w:rPr>
      <w:rFonts w:ascii="Arial" w:eastAsia="Times New Roman" w:hAnsi="Arial" w:cs="Arial"/>
      <w:b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7B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0D67"/>
    <w:rPr>
      <w:color w:val="954F72"/>
      <w:u w:val="single"/>
    </w:rPr>
  </w:style>
  <w:style w:type="paragraph" w:customStyle="1" w:styleId="msonormal0">
    <w:name w:val="msonormal"/>
    <w:basedOn w:val="Normln"/>
    <w:rsid w:val="007E0D67"/>
    <w:pPr>
      <w:spacing w:before="100" w:beforeAutospacing="1" w:after="100" w:afterAutospacing="1"/>
      <w:ind w:left="0"/>
    </w:pPr>
    <w:rPr>
      <w:sz w:val="24"/>
    </w:rPr>
  </w:style>
  <w:style w:type="paragraph" w:customStyle="1" w:styleId="font5">
    <w:name w:val="font5"/>
    <w:basedOn w:val="Normln"/>
    <w:rsid w:val="007E0D67"/>
    <w:pPr>
      <w:spacing w:before="100" w:beforeAutospacing="1" w:after="100" w:afterAutospacing="1"/>
      <w:ind w:left="0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sz w:val="24"/>
    </w:rPr>
  </w:style>
  <w:style w:type="paragraph" w:customStyle="1" w:styleId="xl71">
    <w:name w:val="xl71"/>
    <w:basedOn w:val="Normln"/>
    <w:rsid w:val="007E0D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ln"/>
    <w:rsid w:val="007E0D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sz w:val="24"/>
    </w:rPr>
  </w:style>
  <w:style w:type="paragraph" w:customStyle="1" w:styleId="xl73">
    <w:name w:val="xl73"/>
    <w:basedOn w:val="Normln"/>
    <w:rsid w:val="007E0D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</w:pPr>
    <w:rPr>
      <w:rFonts w:ascii="Arial CE" w:hAnsi="Arial CE" w:cs="Arial CE"/>
      <w:sz w:val="18"/>
      <w:szCs w:val="18"/>
    </w:rPr>
  </w:style>
  <w:style w:type="paragraph" w:customStyle="1" w:styleId="xl74">
    <w:name w:val="xl74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</w:pPr>
    <w:rPr>
      <w:rFonts w:ascii="Arial CE" w:hAnsi="Arial CE" w:cs="Arial CE"/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  <w:jc w:val="center"/>
    </w:pPr>
    <w:rPr>
      <w:rFonts w:ascii="Arial CE" w:hAnsi="Arial CE" w:cs="Arial CE"/>
      <w:sz w:val="18"/>
      <w:szCs w:val="18"/>
    </w:rPr>
  </w:style>
  <w:style w:type="paragraph" w:customStyle="1" w:styleId="xl76">
    <w:name w:val="xl76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left="0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</w:pPr>
    <w:rPr>
      <w:rFonts w:ascii="Arial CE" w:hAnsi="Arial CE" w:cs="Arial CE"/>
      <w:sz w:val="18"/>
      <w:szCs w:val="18"/>
    </w:rPr>
  </w:style>
  <w:style w:type="paragraph" w:customStyle="1" w:styleId="xl78">
    <w:name w:val="xl78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ln"/>
    <w:rsid w:val="007E0D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ln"/>
    <w:rsid w:val="007E0D67"/>
    <w:pPr>
      <w:spacing w:before="100" w:beforeAutospacing="1" w:after="100" w:afterAutospacing="1"/>
      <w:ind w:left="0"/>
    </w:pPr>
    <w:rPr>
      <w:sz w:val="24"/>
    </w:rPr>
  </w:style>
  <w:style w:type="paragraph" w:customStyle="1" w:styleId="xl81">
    <w:name w:val="xl81"/>
    <w:basedOn w:val="Normln"/>
    <w:rsid w:val="007E0D67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Normln"/>
    <w:rsid w:val="007E0D67"/>
    <w:pPr>
      <w:pBdr>
        <w:top w:val="single" w:sz="8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ln"/>
    <w:rsid w:val="007E0D67"/>
    <w:pPr>
      <w:pBdr>
        <w:top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Normln"/>
    <w:rsid w:val="007E0D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</w:pPr>
    <w:rPr>
      <w:rFonts w:ascii="Arial CE" w:hAnsi="Arial CE" w:cs="Arial CE"/>
      <w:b/>
      <w:bCs/>
      <w:i/>
      <w:iCs/>
      <w:sz w:val="18"/>
      <w:szCs w:val="18"/>
    </w:rPr>
  </w:style>
  <w:style w:type="paragraph" w:customStyle="1" w:styleId="xl85">
    <w:name w:val="xl85"/>
    <w:basedOn w:val="Normln"/>
    <w:rsid w:val="007E0D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ind w:left="0"/>
      <w:jc w:val="center"/>
    </w:pPr>
    <w:rPr>
      <w:rFonts w:ascii="Arial CE" w:hAnsi="Arial CE" w:cs="Arial CE"/>
      <w:sz w:val="18"/>
      <w:szCs w:val="18"/>
    </w:rPr>
  </w:style>
  <w:style w:type="paragraph" w:customStyle="1" w:styleId="xl86">
    <w:name w:val="xl86"/>
    <w:basedOn w:val="Normln"/>
    <w:rsid w:val="007E0D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ind w:left="0"/>
    </w:pPr>
    <w:rPr>
      <w:rFonts w:ascii="Arial CE" w:hAnsi="Arial CE" w:cs="Arial CE"/>
      <w:sz w:val="18"/>
      <w:szCs w:val="18"/>
    </w:rPr>
  </w:style>
  <w:style w:type="paragraph" w:customStyle="1" w:styleId="xl87">
    <w:name w:val="xl87"/>
    <w:basedOn w:val="Normln"/>
    <w:rsid w:val="007E0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ln"/>
    <w:rsid w:val="007E0D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sz w:val="24"/>
    </w:rPr>
  </w:style>
  <w:style w:type="paragraph" w:customStyle="1" w:styleId="xl89">
    <w:name w:val="xl89"/>
    <w:basedOn w:val="Normln"/>
    <w:rsid w:val="007E0D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ln"/>
    <w:rsid w:val="007E0D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ln"/>
    <w:rsid w:val="007E0D67"/>
    <w:pPr>
      <w:pBdr>
        <w:top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7E0D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2330-BB98-4397-9408-F2241F6A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5606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2022-07-22T13:02:00Z</dcterms:created>
  <dcterms:modified xsi:type="dcterms:W3CDTF">2022-07-26T13:52:00Z</dcterms:modified>
</cp:coreProperties>
</file>