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FE6A3" w14:textId="77777777" w:rsidR="00151CEE" w:rsidRDefault="00151CEE">
      <w:pPr>
        <w:pStyle w:val="Nzev"/>
      </w:pPr>
      <w:r>
        <w:t>S m l o u v a   o   p o d n á j m u</w:t>
      </w:r>
    </w:p>
    <w:p w14:paraId="0B94CD42" w14:textId="6C0720E0" w:rsidR="00F929E7" w:rsidRPr="009C1C10" w:rsidRDefault="00F47710" w:rsidP="009C1C10">
      <w:pPr>
        <w:pStyle w:val="Nzev"/>
        <w:rPr>
          <w:sz w:val="22"/>
          <w:szCs w:val="22"/>
        </w:rPr>
      </w:pPr>
      <w:r>
        <w:rPr>
          <w:b w:val="0"/>
          <w:sz w:val="24"/>
          <w:szCs w:val="24"/>
        </w:rPr>
        <w:t>číslo smlouvy podnájemce</w:t>
      </w:r>
      <w:r w:rsidRPr="00B3377E">
        <w:rPr>
          <w:sz w:val="22"/>
          <w:szCs w:val="22"/>
        </w:rPr>
        <w:t xml:space="preserve"> </w:t>
      </w:r>
      <w:r w:rsidR="001C34F7">
        <w:rPr>
          <w:sz w:val="22"/>
          <w:szCs w:val="22"/>
        </w:rPr>
        <w:t>ZS</w:t>
      </w:r>
      <w:r w:rsidR="00112739">
        <w:rPr>
          <w:sz w:val="22"/>
          <w:szCs w:val="22"/>
        </w:rPr>
        <w:t>0</w:t>
      </w:r>
      <w:r w:rsidR="00E04A56">
        <w:rPr>
          <w:sz w:val="22"/>
          <w:szCs w:val="22"/>
        </w:rPr>
        <w:t>7</w:t>
      </w:r>
      <w:r w:rsidR="00E264C2">
        <w:rPr>
          <w:sz w:val="22"/>
          <w:szCs w:val="22"/>
        </w:rPr>
        <w:t>202</w:t>
      </w:r>
      <w:r w:rsidR="00E04A56">
        <w:rPr>
          <w:sz w:val="22"/>
          <w:szCs w:val="22"/>
        </w:rPr>
        <w:t>2</w:t>
      </w:r>
    </w:p>
    <w:p w14:paraId="6693092F" w14:textId="77777777" w:rsidR="0020798D" w:rsidRPr="00F929E7" w:rsidRDefault="00F929E7" w:rsidP="00F929E7">
      <w:pPr>
        <w:pBdr>
          <w:top w:val="single" w:sz="4" w:space="1" w:color="auto"/>
        </w:pBdr>
        <w:spacing w:before="120"/>
        <w:jc w:val="right"/>
        <w:rPr>
          <w:color w:val="FF0000"/>
        </w:rPr>
      </w:pPr>
      <w:r>
        <w:tab/>
      </w:r>
    </w:p>
    <w:p w14:paraId="31D4305C" w14:textId="77777777" w:rsidR="00151CEE" w:rsidRDefault="00151CEE">
      <w:pPr>
        <w:spacing w:before="120"/>
        <w:jc w:val="both"/>
        <w:rPr>
          <w:sz w:val="22"/>
        </w:rPr>
      </w:pPr>
      <w:r>
        <w:rPr>
          <w:b/>
          <w:sz w:val="22"/>
        </w:rPr>
        <w:t xml:space="preserve">AUTO – FIN, spol. s r.o. </w:t>
      </w:r>
      <w:r>
        <w:rPr>
          <w:sz w:val="22"/>
        </w:rPr>
        <w:t>se sídlem Mělník, Bezručova č. 187</w:t>
      </w:r>
      <w:r w:rsidR="0057103B">
        <w:rPr>
          <w:sz w:val="22"/>
        </w:rPr>
        <w:t>, PSČ 276 01</w:t>
      </w:r>
    </w:p>
    <w:p w14:paraId="344FFC8F" w14:textId="77777777" w:rsidR="00151CEE" w:rsidRDefault="00151CEE">
      <w:pPr>
        <w:spacing w:before="120"/>
        <w:jc w:val="both"/>
        <w:rPr>
          <w:sz w:val="22"/>
        </w:rPr>
      </w:pPr>
      <w:proofErr w:type="gramStart"/>
      <w:r>
        <w:rPr>
          <w:sz w:val="22"/>
        </w:rPr>
        <w:t>IČO :</w:t>
      </w:r>
      <w:proofErr w:type="gramEnd"/>
      <w:r>
        <w:rPr>
          <w:sz w:val="22"/>
        </w:rPr>
        <w:t xml:space="preserve"> 47053569</w:t>
      </w:r>
    </w:p>
    <w:p w14:paraId="7B98CA32" w14:textId="77777777" w:rsidR="00151CEE" w:rsidRDefault="00151CEE">
      <w:pPr>
        <w:spacing w:before="120"/>
        <w:jc w:val="both"/>
        <w:rPr>
          <w:sz w:val="22"/>
        </w:rPr>
      </w:pPr>
      <w:r>
        <w:rPr>
          <w:sz w:val="22"/>
        </w:rPr>
        <w:t xml:space="preserve">DIČ: </w:t>
      </w:r>
      <w:r w:rsidR="00AB49E2">
        <w:rPr>
          <w:sz w:val="22"/>
        </w:rPr>
        <w:t>CZ</w:t>
      </w:r>
      <w:r>
        <w:rPr>
          <w:sz w:val="22"/>
        </w:rPr>
        <w:t>47053569</w:t>
      </w:r>
    </w:p>
    <w:p w14:paraId="1DB87183" w14:textId="6332BBAF" w:rsidR="004B2FEC" w:rsidRDefault="004B2FEC">
      <w:pPr>
        <w:spacing w:before="120"/>
        <w:jc w:val="both"/>
        <w:rPr>
          <w:sz w:val="22"/>
        </w:rPr>
      </w:pPr>
      <w:r w:rsidRPr="004B2FEC">
        <w:rPr>
          <w:sz w:val="22"/>
        </w:rPr>
        <w:t xml:space="preserve">Číslo </w:t>
      </w:r>
      <w:r>
        <w:rPr>
          <w:sz w:val="22"/>
        </w:rPr>
        <w:t xml:space="preserve">bankovního </w:t>
      </w:r>
      <w:r w:rsidRPr="004B2FEC">
        <w:rPr>
          <w:sz w:val="22"/>
        </w:rPr>
        <w:t xml:space="preserve">účtu: </w:t>
      </w:r>
      <w:r>
        <w:rPr>
          <w:sz w:val="22"/>
        </w:rPr>
        <w:t>17207171/0100</w:t>
      </w:r>
    </w:p>
    <w:p w14:paraId="2F91CE9C" w14:textId="77777777" w:rsidR="00396207" w:rsidRDefault="0057103B">
      <w:pPr>
        <w:spacing w:before="120"/>
        <w:jc w:val="both"/>
        <w:rPr>
          <w:sz w:val="22"/>
        </w:rPr>
      </w:pPr>
      <w:r w:rsidRPr="00DD24BB">
        <w:rPr>
          <w:sz w:val="22"/>
        </w:rPr>
        <w:t xml:space="preserve">zapsaná v obchodním rejstříku vedeném Městským soudem v Praze, oddíl </w:t>
      </w:r>
      <w:r>
        <w:rPr>
          <w:sz w:val="22"/>
        </w:rPr>
        <w:t>C</w:t>
      </w:r>
      <w:r w:rsidRPr="00DD24BB">
        <w:rPr>
          <w:sz w:val="22"/>
        </w:rPr>
        <w:t xml:space="preserve">, vložka </w:t>
      </w:r>
      <w:r w:rsidR="003D590C">
        <w:rPr>
          <w:sz w:val="22"/>
        </w:rPr>
        <w:t>15269</w:t>
      </w:r>
      <w:r w:rsidR="003D590C">
        <w:rPr>
          <w:sz w:val="22"/>
        </w:rPr>
        <w:br/>
        <w:t xml:space="preserve">jednající </w:t>
      </w:r>
      <w:r w:rsidR="00396207">
        <w:rPr>
          <w:sz w:val="22"/>
        </w:rPr>
        <w:t>Luci</w:t>
      </w:r>
      <w:r w:rsidR="00AB49E2">
        <w:rPr>
          <w:sz w:val="22"/>
        </w:rPr>
        <w:t>e</w:t>
      </w:r>
      <w:r w:rsidR="00396207">
        <w:rPr>
          <w:sz w:val="22"/>
        </w:rPr>
        <w:t xml:space="preserve"> Petržílkov</w:t>
      </w:r>
      <w:r w:rsidR="00AB49E2">
        <w:rPr>
          <w:sz w:val="22"/>
        </w:rPr>
        <w:t>á</w:t>
      </w:r>
      <w:r w:rsidR="008E7102">
        <w:rPr>
          <w:sz w:val="22"/>
        </w:rPr>
        <w:t>,</w:t>
      </w:r>
      <w:r w:rsidR="002D7D5C">
        <w:rPr>
          <w:sz w:val="22"/>
        </w:rPr>
        <w:t xml:space="preserve"> Dis.</w:t>
      </w:r>
      <w:r w:rsidR="003D590C">
        <w:rPr>
          <w:sz w:val="22"/>
        </w:rPr>
        <w:t>, jednatel</w:t>
      </w:r>
    </w:p>
    <w:p w14:paraId="06FAD456" w14:textId="7455EC3D" w:rsidR="0020798D" w:rsidRDefault="00151CEE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na straně jedné jako nájemce</w:t>
      </w:r>
    </w:p>
    <w:p w14:paraId="5FB0A129" w14:textId="77777777" w:rsidR="00151CEE" w:rsidRDefault="00151CEE">
      <w:pPr>
        <w:spacing w:before="120"/>
        <w:jc w:val="center"/>
        <w:rPr>
          <w:sz w:val="22"/>
        </w:rPr>
      </w:pPr>
      <w:r>
        <w:rPr>
          <w:sz w:val="22"/>
        </w:rPr>
        <w:t xml:space="preserve"> a</w:t>
      </w:r>
    </w:p>
    <w:p w14:paraId="16238B65" w14:textId="77777777" w:rsidR="0020798D" w:rsidRDefault="0020798D" w:rsidP="0020798D">
      <w:pPr>
        <w:spacing w:before="120"/>
        <w:rPr>
          <w:sz w:val="22"/>
        </w:rPr>
      </w:pPr>
    </w:p>
    <w:p w14:paraId="2C570377" w14:textId="77777777" w:rsidR="004B2FEC" w:rsidRDefault="001C34F7" w:rsidP="000E6913">
      <w:pPr>
        <w:rPr>
          <w:sz w:val="22"/>
        </w:rPr>
      </w:pPr>
      <w:r>
        <w:rPr>
          <w:b/>
          <w:sz w:val="22"/>
        </w:rPr>
        <w:t>Základní škola Mělník, Jaroslava Seiferta 148 příspěvková organizace</w:t>
      </w:r>
      <w:r w:rsidR="00112739" w:rsidRPr="00112739">
        <w:rPr>
          <w:sz w:val="22"/>
        </w:rPr>
        <w:t xml:space="preserve">, </w:t>
      </w:r>
    </w:p>
    <w:p w14:paraId="49DD7E92" w14:textId="5352B1D4" w:rsidR="004B2FEC" w:rsidRDefault="004B2FEC" w:rsidP="000E6913">
      <w:pPr>
        <w:rPr>
          <w:sz w:val="22"/>
        </w:rPr>
      </w:pPr>
      <w:r>
        <w:rPr>
          <w:sz w:val="22"/>
        </w:rPr>
        <w:t>příspěvková organizace zřízena městem Mělník</w:t>
      </w:r>
    </w:p>
    <w:p w14:paraId="556ABEE0" w14:textId="212CAC5F" w:rsidR="000E6913" w:rsidRPr="00085B01" w:rsidRDefault="00112739" w:rsidP="000E6913">
      <w:pPr>
        <w:rPr>
          <w:b/>
          <w:sz w:val="22"/>
        </w:rPr>
      </w:pPr>
      <w:r w:rsidRPr="00112739">
        <w:rPr>
          <w:sz w:val="22"/>
        </w:rPr>
        <w:t xml:space="preserve">se sídlem </w:t>
      </w:r>
      <w:r w:rsidR="001C34F7">
        <w:rPr>
          <w:sz w:val="22"/>
        </w:rPr>
        <w:t>Jaroslava Seiferta 148</w:t>
      </w:r>
      <w:r w:rsidR="00532B50">
        <w:rPr>
          <w:sz w:val="22"/>
        </w:rPr>
        <w:t xml:space="preserve">, </w:t>
      </w:r>
      <w:r w:rsidR="000E6913">
        <w:rPr>
          <w:sz w:val="22"/>
        </w:rPr>
        <w:t>Mělník, PSČ 276 01</w:t>
      </w:r>
    </w:p>
    <w:p w14:paraId="277ADE4C" w14:textId="3EC1A781" w:rsidR="00112739" w:rsidRDefault="00112739" w:rsidP="00112739">
      <w:pPr>
        <w:spacing w:before="120"/>
        <w:jc w:val="both"/>
        <w:rPr>
          <w:sz w:val="22"/>
        </w:rPr>
      </w:pPr>
      <w:proofErr w:type="gramStart"/>
      <w:r>
        <w:rPr>
          <w:sz w:val="22"/>
        </w:rPr>
        <w:t>IČO :</w:t>
      </w:r>
      <w:proofErr w:type="gramEnd"/>
      <w:r>
        <w:rPr>
          <w:sz w:val="22"/>
        </w:rPr>
        <w:t xml:space="preserve"> </w:t>
      </w:r>
      <w:r w:rsidR="001C34F7">
        <w:rPr>
          <w:sz w:val="22"/>
        </w:rPr>
        <w:t>47011327</w:t>
      </w:r>
    </w:p>
    <w:p w14:paraId="2FAEC51B" w14:textId="3D94AC5A" w:rsidR="00112739" w:rsidRDefault="00112739" w:rsidP="00112739">
      <w:pPr>
        <w:spacing w:before="120"/>
        <w:jc w:val="both"/>
        <w:rPr>
          <w:sz w:val="22"/>
        </w:rPr>
      </w:pPr>
      <w:r>
        <w:rPr>
          <w:sz w:val="22"/>
        </w:rPr>
        <w:t xml:space="preserve">DIČ: </w:t>
      </w:r>
      <w:r w:rsidR="001C34F7">
        <w:rPr>
          <w:sz w:val="22"/>
        </w:rPr>
        <w:t>CZ47011327</w:t>
      </w:r>
    </w:p>
    <w:p w14:paraId="39697B9B" w14:textId="4561B78B" w:rsidR="004B2FEC" w:rsidRPr="004B2FEC" w:rsidRDefault="004B2FEC" w:rsidP="004B2FEC">
      <w:pPr>
        <w:spacing w:before="120"/>
        <w:jc w:val="both"/>
        <w:rPr>
          <w:sz w:val="22"/>
        </w:rPr>
      </w:pPr>
      <w:r w:rsidRPr="004B2FEC">
        <w:rPr>
          <w:sz w:val="22"/>
        </w:rPr>
        <w:t xml:space="preserve">Číslo </w:t>
      </w:r>
      <w:r>
        <w:rPr>
          <w:sz w:val="22"/>
        </w:rPr>
        <w:t xml:space="preserve">bankovního </w:t>
      </w:r>
      <w:r w:rsidRPr="004B2FEC">
        <w:rPr>
          <w:sz w:val="22"/>
        </w:rPr>
        <w:t>účtu: 3596196/0300</w:t>
      </w:r>
    </w:p>
    <w:p w14:paraId="6FF44BA0" w14:textId="7EC73AFD" w:rsidR="00112739" w:rsidRDefault="00112739" w:rsidP="00112739">
      <w:pPr>
        <w:spacing w:before="120"/>
        <w:jc w:val="both"/>
        <w:rPr>
          <w:sz w:val="22"/>
        </w:rPr>
      </w:pPr>
      <w:r w:rsidRPr="001C34F7">
        <w:rPr>
          <w:sz w:val="22"/>
        </w:rPr>
        <w:t>jejímž jméne</w:t>
      </w:r>
      <w:r w:rsidR="00E04A56" w:rsidRPr="001C34F7">
        <w:rPr>
          <w:sz w:val="22"/>
        </w:rPr>
        <w:t>m jedná</w:t>
      </w:r>
      <w:r w:rsidRPr="001C34F7">
        <w:rPr>
          <w:sz w:val="22"/>
        </w:rPr>
        <w:t xml:space="preserve"> </w:t>
      </w:r>
      <w:r w:rsidR="001C34F7" w:rsidRPr="001C34F7">
        <w:rPr>
          <w:sz w:val="22"/>
        </w:rPr>
        <w:t>ředitel</w:t>
      </w:r>
      <w:r w:rsidR="006A553A">
        <w:rPr>
          <w:sz w:val="22"/>
        </w:rPr>
        <w:t>ka</w:t>
      </w:r>
      <w:r w:rsidR="001C34F7" w:rsidRPr="001C34F7">
        <w:rPr>
          <w:sz w:val="22"/>
        </w:rPr>
        <w:t xml:space="preserve"> Mgr. Michaela Vacková, nar. 5.10.1972</w:t>
      </w:r>
    </w:p>
    <w:p w14:paraId="78B72046" w14:textId="267CE6C3" w:rsidR="000E6913" w:rsidRPr="004B2FEC" w:rsidRDefault="000E6913" w:rsidP="004B2FEC">
      <w:pPr>
        <w:spacing w:before="120"/>
        <w:jc w:val="both"/>
        <w:rPr>
          <w:i/>
          <w:sz w:val="22"/>
        </w:rPr>
      </w:pPr>
      <w:r>
        <w:rPr>
          <w:i/>
          <w:sz w:val="22"/>
        </w:rPr>
        <w:t>na straně druhé jako podnájemce</w:t>
      </w:r>
    </w:p>
    <w:p w14:paraId="3351A80E" w14:textId="77777777" w:rsidR="00F47710" w:rsidRDefault="00F47710" w:rsidP="00F47710">
      <w:pPr>
        <w:spacing w:before="120"/>
        <w:jc w:val="both"/>
        <w:rPr>
          <w:sz w:val="22"/>
        </w:rPr>
      </w:pPr>
    </w:p>
    <w:p w14:paraId="11AF7ECB" w14:textId="20AD8B07" w:rsidR="00AB49E2" w:rsidRPr="004B2FEC" w:rsidRDefault="00151CEE" w:rsidP="004B2FEC">
      <w:pPr>
        <w:spacing w:before="120"/>
        <w:jc w:val="both"/>
        <w:rPr>
          <w:sz w:val="22"/>
        </w:rPr>
      </w:pPr>
      <w:r>
        <w:rPr>
          <w:sz w:val="22"/>
        </w:rPr>
        <w:t>u z a v í r a j í   s</w:t>
      </w:r>
      <w:r w:rsidR="00AB49E2">
        <w:rPr>
          <w:sz w:val="22"/>
        </w:rPr>
        <w:t xml:space="preserve"> účinností </w:t>
      </w:r>
      <w:r>
        <w:rPr>
          <w:sz w:val="22"/>
        </w:rPr>
        <w:t>od</w:t>
      </w:r>
      <w:r w:rsidR="00AB49E2">
        <w:rPr>
          <w:sz w:val="22"/>
        </w:rPr>
        <w:t>e</w:t>
      </w:r>
      <w:r>
        <w:rPr>
          <w:sz w:val="22"/>
        </w:rPr>
        <w:t xml:space="preserve"> </w:t>
      </w:r>
      <w:r w:rsidR="00AB49E2">
        <w:rPr>
          <w:sz w:val="22"/>
        </w:rPr>
        <w:t xml:space="preserve">dne </w:t>
      </w:r>
      <w:r w:rsidR="003D590C">
        <w:rPr>
          <w:sz w:val="22"/>
        </w:rPr>
        <w:t>01</w:t>
      </w:r>
      <w:r>
        <w:rPr>
          <w:sz w:val="22"/>
        </w:rPr>
        <w:t>.</w:t>
      </w:r>
      <w:r w:rsidR="001764D7">
        <w:rPr>
          <w:sz w:val="22"/>
        </w:rPr>
        <w:t xml:space="preserve"> </w:t>
      </w:r>
      <w:r w:rsidR="00E72997">
        <w:rPr>
          <w:sz w:val="22"/>
        </w:rPr>
        <w:t>0</w:t>
      </w:r>
      <w:r w:rsidR="002468B2">
        <w:rPr>
          <w:sz w:val="22"/>
        </w:rPr>
        <w:t>7</w:t>
      </w:r>
      <w:r>
        <w:rPr>
          <w:sz w:val="22"/>
        </w:rPr>
        <w:t>.</w:t>
      </w:r>
      <w:r w:rsidR="007F1012">
        <w:rPr>
          <w:sz w:val="22"/>
        </w:rPr>
        <w:t xml:space="preserve"> </w:t>
      </w:r>
      <w:r>
        <w:rPr>
          <w:sz w:val="22"/>
        </w:rPr>
        <w:t>20</w:t>
      </w:r>
      <w:r w:rsidR="000E6913">
        <w:rPr>
          <w:sz w:val="22"/>
        </w:rPr>
        <w:t>2</w:t>
      </w:r>
      <w:r w:rsidR="002468B2">
        <w:rPr>
          <w:sz w:val="22"/>
        </w:rPr>
        <w:t>2</w:t>
      </w:r>
      <w:r>
        <w:rPr>
          <w:sz w:val="22"/>
        </w:rPr>
        <w:t xml:space="preserve"> v souladu s ustanovením § 66</w:t>
      </w:r>
      <w:r w:rsidR="00AB49E2">
        <w:rPr>
          <w:sz w:val="22"/>
        </w:rPr>
        <w:t>6</w:t>
      </w:r>
      <w:r>
        <w:rPr>
          <w:sz w:val="22"/>
        </w:rPr>
        <w:t xml:space="preserve"> </w:t>
      </w:r>
      <w:r w:rsidR="00AB49E2">
        <w:rPr>
          <w:sz w:val="22"/>
        </w:rPr>
        <w:t>odst. 1</w:t>
      </w:r>
      <w:r>
        <w:rPr>
          <w:sz w:val="22"/>
        </w:rPr>
        <w:t>. OZ.</w:t>
      </w:r>
      <w:r>
        <w:rPr>
          <w:b/>
          <w:sz w:val="24"/>
        </w:rPr>
        <w:t xml:space="preserve"> </w:t>
      </w:r>
      <w:r>
        <w:rPr>
          <w:sz w:val="22"/>
        </w:rPr>
        <w:t>tuto</w:t>
      </w:r>
    </w:p>
    <w:p w14:paraId="149FE96C" w14:textId="77777777" w:rsidR="0020798D" w:rsidRPr="00123AE7" w:rsidRDefault="0020798D" w:rsidP="00123AE7">
      <w:pPr>
        <w:jc w:val="center"/>
        <w:rPr>
          <w:sz w:val="22"/>
          <w:szCs w:val="22"/>
        </w:rPr>
      </w:pPr>
    </w:p>
    <w:p w14:paraId="55CA8623" w14:textId="6F7E080F" w:rsidR="00151CEE" w:rsidRPr="00123AE7" w:rsidRDefault="00CD0D1E" w:rsidP="00123AE7">
      <w:pPr>
        <w:jc w:val="center"/>
        <w:rPr>
          <w:b/>
          <w:sz w:val="28"/>
          <w:szCs w:val="28"/>
        </w:rPr>
      </w:pPr>
      <w:r w:rsidRPr="00123AE7">
        <w:rPr>
          <w:b/>
          <w:sz w:val="28"/>
          <w:szCs w:val="28"/>
        </w:rPr>
        <w:t xml:space="preserve">smlouvu </w:t>
      </w:r>
      <w:r>
        <w:rPr>
          <w:b/>
          <w:sz w:val="28"/>
          <w:szCs w:val="28"/>
        </w:rPr>
        <w:t>o</w:t>
      </w:r>
      <w:r w:rsidR="00F929E7">
        <w:rPr>
          <w:b/>
          <w:sz w:val="28"/>
          <w:szCs w:val="28"/>
        </w:rPr>
        <w:t xml:space="preserve"> podnáj</w:t>
      </w:r>
      <w:r w:rsidR="00151CEE" w:rsidRPr="00123AE7">
        <w:rPr>
          <w:b/>
          <w:sz w:val="28"/>
          <w:szCs w:val="28"/>
        </w:rPr>
        <w:t>m</w:t>
      </w:r>
      <w:r w:rsidR="00F929E7">
        <w:rPr>
          <w:b/>
          <w:sz w:val="28"/>
          <w:szCs w:val="28"/>
        </w:rPr>
        <w:t>u</w:t>
      </w:r>
      <w:r w:rsidR="00151CEE" w:rsidRPr="00123AE7">
        <w:rPr>
          <w:b/>
          <w:sz w:val="28"/>
          <w:szCs w:val="28"/>
        </w:rPr>
        <w:t xml:space="preserve"> </w:t>
      </w:r>
    </w:p>
    <w:p w14:paraId="5588C581" w14:textId="77777777" w:rsidR="00151CEE" w:rsidRPr="00123AE7" w:rsidRDefault="00151CEE" w:rsidP="00123AE7">
      <w:pPr>
        <w:rPr>
          <w:sz w:val="22"/>
          <w:szCs w:val="22"/>
        </w:rPr>
      </w:pPr>
    </w:p>
    <w:p w14:paraId="7B0DC911" w14:textId="77777777" w:rsidR="00151CEE" w:rsidRPr="00123AE7" w:rsidRDefault="00151CEE" w:rsidP="00123AE7">
      <w:pPr>
        <w:jc w:val="center"/>
        <w:rPr>
          <w:b/>
          <w:sz w:val="22"/>
          <w:szCs w:val="22"/>
        </w:rPr>
      </w:pPr>
      <w:r w:rsidRPr="00123AE7">
        <w:rPr>
          <w:b/>
          <w:sz w:val="22"/>
          <w:szCs w:val="22"/>
        </w:rPr>
        <w:t>I.</w:t>
      </w:r>
    </w:p>
    <w:p w14:paraId="5AE77DE5" w14:textId="77777777" w:rsidR="00151CEE" w:rsidRPr="00123AE7" w:rsidRDefault="00151CEE" w:rsidP="00123AE7">
      <w:pPr>
        <w:jc w:val="center"/>
        <w:rPr>
          <w:b/>
          <w:sz w:val="22"/>
          <w:szCs w:val="22"/>
          <w:u w:val="single"/>
        </w:rPr>
      </w:pPr>
      <w:r w:rsidRPr="00123AE7">
        <w:rPr>
          <w:b/>
          <w:sz w:val="22"/>
          <w:szCs w:val="22"/>
          <w:u w:val="single"/>
        </w:rPr>
        <w:t>Předmět a účel podnájmu</w:t>
      </w:r>
    </w:p>
    <w:p w14:paraId="7DD5A99B" w14:textId="77777777" w:rsidR="00151CEE" w:rsidRDefault="00AB49E2" w:rsidP="00AB49E2">
      <w:pPr>
        <w:tabs>
          <w:tab w:val="left" w:pos="284"/>
        </w:tabs>
        <w:spacing w:before="120"/>
        <w:ind w:left="284" w:hanging="284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151CEE">
        <w:rPr>
          <w:sz w:val="22"/>
        </w:rPr>
        <w:t xml:space="preserve">Nájemce </w:t>
      </w:r>
      <w:r>
        <w:rPr>
          <w:sz w:val="22"/>
        </w:rPr>
        <w:t xml:space="preserve">vykonávající na základě nájemní smlouvy uzavřené se Sdružením sportovních svazů České republiky </w:t>
      </w:r>
      <w:r w:rsidR="00151CEE">
        <w:rPr>
          <w:sz w:val="22"/>
        </w:rPr>
        <w:t xml:space="preserve">jako </w:t>
      </w:r>
      <w:r>
        <w:rPr>
          <w:sz w:val="22"/>
        </w:rPr>
        <w:t xml:space="preserve">s pronajímatelem </w:t>
      </w:r>
      <w:r w:rsidR="00151CEE">
        <w:rPr>
          <w:sz w:val="22"/>
        </w:rPr>
        <w:t>správ</w:t>
      </w:r>
      <w:r>
        <w:rPr>
          <w:sz w:val="22"/>
        </w:rPr>
        <w:t>u</w:t>
      </w:r>
      <w:r w:rsidR="00151CEE">
        <w:rPr>
          <w:sz w:val="22"/>
        </w:rPr>
        <w:t xml:space="preserve"> objektu </w:t>
      </w:r>
      <w:r>
        <w:rPr>
          <w:sz w:val="22"/>
        </w:rPr>
        <w:t xml:space="preserve">pronajímatele v Bezručově ulici </w:t>
      </w:r>
      <w:r w:rsidR="00151CEE">
        <w:rPr>
          <w:sz w:val="22"/>
        </w:rPr>
        <w:t xml:space="preserve">č. 187 v Mělníku </w:t>
      </w:r>
      <w:r>
        <w:rPr>
          <w:sz w:val="22"/>
        </w:rPr>
        <w:t>včetně přilehlých pozemků s oprávněním v tomto objektu tyto nemovitosti dále přenechávat do podnájmu</w:t>
      </w:r>
      <w:r w:rsidR="00151CEE">
        <w:rPr>
          <w:sz w:val="22"/>
        </w:rPr>
        <w:t>, přenechává touto s</w:t>
      </w:r>
      <w:r>
        <w:rPr>
          <w:sz w:val="22"/>
        </w:rPr>
        <w:t xml:space="preserve">mlouvou podnájemci do podnájmu </w:t>
      </w:r>
      <w:r w:rsidR="00151CEE">
        <w:rPr>
          <w:sz w:val="22"/>
        </w:rPr>
        <w:t xml:space="preserve">dále uvedené </w:t>
      </w:r>
      <w:r>
        <w:rPr>
          <w:sz w:val="22"/>
        </w:rPr>
        <w:t xml:space="preserve">místnosti, </w:t>
      </w:r>
      <w:r w:rsidR="00151CEE">
        <w:rPr>
          <w:sz w:val="22"/>
        </w:rPr>
        <w:t>další prostory</w:t>
      </w:r>
      <w:r>
        <w:rPr>
          <w:sz w:val="22"/>
        </w:rPr>
        <w:t xml:space="preserve"> a pozemky</w:t>
      </w:r>
      <w:r w:rsidR="00D66086">
        <w:rPr>
          <w:sz w:val="22"/>
        </w:rPr>
        <w:t xml:space="preserve"> (dále jen Předmět podnájmu)</w:t>
      </w:r>
      <w:r w:rsidR="00151CEE">
        <w:rPr>
          <w:sz w:val="22"/>
        </w:rPr>
        <w:t>:</w:t>
      </w:r>
    </w:p>
    <w:p w14:paraId="08D8A356" w14:textId="77777777" w:rsidR="0020798D" w:rsidRDefault="0020798D" w:rsidP="00AB49E2">
      <w:pPr>
        <w:tabs>
          <w:tab w:val="left" w:pos="284"/>
        </w:tabs>
        <w:spacing w:before="120"/>
        <w:jc w:val="both"/>
        <w:rPr>
          <w:b/>
          <w:sz w:val="22"/>
        </w:rPr>
      </w:pPr>
    </w:p>
    <w:p w14:paraId="79FECFD0" w14:textId="77777777" w:rsidR="00151CEE" w:rsidRDefault="00AB49E2" w:rsidP="00AB49E2">
      <w:pPr>
        <w:tabs>
          <w:tab w:val="left" w:pos="284"/>
        </w:tabs>
        <w:spacing w:before="120"/>
        <w:jc w:val="both"/>
        <w:rPr>
          <w:b/>
          <w:sz w:val="22"/>
        </w:rPr>
      </w:pPr>
      <w:r>
        <w:rPr>
          <w:b/>
          <w:sz w:val="22"/>
        </w:rPr>
        <w:tab/>
      </w:r>
      <w:r w:rsidR="00151CEE">
        <w:rPr>
          <w:b/>
          <w:sz w:val="22"/>
        </w:rPr>
        <w:t>prostor</w:t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  <w:t>umístění</w:t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</w:r>
      <w:r w:rsidR="00151CEE">
        <w:rPr>
          <w:b/>
          <w:sz w:val="22"/>
        </w:rPr>
        <w:tab/>
        <w:t xml:space="preserve"> celková výměra</w:t>
      </w:r>
    </w:p>
    <w:p w14:paraId="76E7D075" w14:textId="279E06C0" w:rsidR="00FA54CD" w:rsidRDefault="003873A4" w:rsidP="00FA54CD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</w:r>
      <w:r w:rsidR="00FA54CD">
        <w:rPr>
          <w:sz w:val="22"/>
        </w:rPr>
        <w:t xml:space="preserve">a) kancelář/učebna č. 16, 17, 18, </w:t>
      </w:r>
      <w:r w:rsidR="00FA54CD" w:rsidRPr="009F45C0">
        <w:t xml:space="preserve">23, 26, 27, 28, 29, 30, </w:t>
      </w:r>
      <w:proofErr w:type="gramStart"/>
      <w:r w:rsidR="00FA54CD" w:rsidRPr="009F45C0">
        <w:t>30a</w:t>
      </w:r>
      <w:proofErr w:type="gramEnd"/>
      <w:r w:rsidR="00FA54CD">
        <w:t>, 31</w:t>
      </w:r>
      <w:r w:rsidR="00A25B84">
        <w:rPr>
          <w:sz w:val="22"/>
        </w:rPr>
        <w:tab/>
        <w:t>patro</w:t>
      </w:r>
      <w:r w:rsidR="00A25B84">
        <w:rPr>
          <w:sz w:val="22"/>
        </w:rPr>
        <w:tab/>
      </w:r>
      <w:r w:rsidR="00A25B84">
        <w:rPr>
          <w:sz w:val="22"/>
        </w:rPr>
        <w:tab/>
      </w:r>
      <w:r w:rsidR="00FA54CD">
        <w:rPr>
          <w:sz w:val="22"/>
        </w:rPr>
        <w:t>251,1 m</w:t>
      </w:r>
      <w:r w:rsidR="00FA54CD" w:rsidRPr="00EC24F5">
        <w:rPr>
          <w:sz w:val="22"/>
          <w:szCs w:val="22"/>
          <w:vertAlign w:val="superscript"/>
        </w:rPr>
        <w:t>2</w:t>
      </w:r>
    </w:p>
    <w:p w14:paraId="3635097F" w14:textId="1085E754" w:rsidR="00FA54CD" w:rsidRDefault="00FA54CD" w:rsidP="00FA54CD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 xml:space="preserve">b) sklad č. 24, 25, </w:t>
      </w:r>
      <w:r w:rsidR="00A25B84">
        <w:rPr>
          <w:sz w:val="22"/>
        </w:rPr>
        <w:t>22</w:t>
      </w:r>
      <w:r w:rsidR="00A25B84">
        <w:rPr>
          <w:sz w:val="22"/>
        </w:rPr>
        <w:tab/>
      </w:r>
      <w:r w:rsidR="00A25B84">
        <w:rPr>
          <w:sz w:val="22"/>
        </w:rPr>
        <w:tab/>
      </w:r>
      <w:r w:rsidR="00A25B84">
        <w:rPr>
          <w:sz w:val="22"/>
        </w:rPr>
        <w:tab/>
      </w:r>
      <w:r w:rsidR="00A25B84">
        <w:rPr>
          <w:sz w:val="22"/>
        </w:rPr>
        <w:tab/>
        <w:t xml:space="preserve">             patro</w:t>
      </w:r>
      <w:r w:rsidR="00A25B84">
        <w:rPr>
          <w:sz w:val="22"/>
        </w:rPr>
        <w:tab/>
      </w:r>
      <w:r w:rsidR="00A25B84">
        <w:rPr>
          <w:sz w:val="22"/>
        </w:rPr>
        <w:tab/>
        <w:t xml:space="preserve"> </w:t>
      </w:r>
      <w:r>
        <w:rPr>
          <w:sz w:val="22"/>
        </w:rPr>
        <w:t>62,4 m</w:t>
      </w:r>
      <w:r w:rsidRPr="00EC24F5">
        <w:rPr>
          <w:sz w:val="22"/>
          <w:szCs w:val="22"/>
          <w:vertAlign w:val="superscript"/>
        </w:rPr>
        <w:t>2</w:t>
      </w:r>
    </w:p>
    <w:p w14:paraId="28F5D434" w14:textId="61F32679" w:rsidR="005F6290" w:rsidRDefault="005F6290" w:rsidP="00FA54CD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  <w:t xml:space="preserve">c) sociální zařízení WC </w:t>
      </w:r>
      <w:r w:rsidR="00A25B84">
        <w:rPr>
          <w:sz w:val="22"/>
        </w:rPr>
        <w:t>(</w:t>
      </w:r>
      <w:r>
        <w:rPr>
          <w:sz w:val="22"/>
        </w:rPr>
        <w:t>muži</w:t>
      </w:r>
      <w:r w:rsidR="00A25B84">
        <w:rPr>
          <w:sz w:val="22"/>
        </w:rPr>
        <w:t>, ženy, prostor úklidu)</w:t>
      </w:r>
      <w:r w:rsidR="00A25B84">
        <w:rPr>
          <w:sz w:val="22"/>
        </w:rPr>
        <w:tab/>
      </w:r>
      <w:r w:rsidR="00A25B84">
        <w:rPr>
          <w:sz w:val="22"/>
        </w:rPr>
        <w:tab/>
        <w:t>patro</w:t>
      </w:r>
      <w:r w:rsidR="00A25B84">
        <w:rPr>
          <w:sz w:val="22"/>
        </w:rPr>
        <w:tab/>
      </w:r>
      <w:r w:rsidR="00A25B84">
        <w:rPr>
          <w:sz w:val="22"/>
        </w:rPr>
        <w:tab/>
        <w:t xml:space="preserve"> </w:t>
      </w:r>
      <w:r w:rsidR="00DF1EB9">
        <w:rPr>
          <w:sz w:val="22"/>
        </w:rPr>
        <w:t xml:space="preserve">  </w:t>
      </w:r>
      <w:r w:rsidR="00A25B84">
        <w:rPr>
          <w:sz w:val="22"/>
        </w:rPr>
        <w:t>54</w:t>
      </w:r>
      <w:r w:rsidR="00A25B84" w:rsidRPr="00A25B84">
        <w:rPr>
          <w:sz w:val="22"/>
        </w:rPr>
        <w:t xml:space="preserve"> </w:t>
      </w:r>
      <w:r w:rsidR="00A25B84">
        <w:rPr>
          <w:sz w:val="22"/>
        </w:rPr>
        <w:t>m</w:t>
      </w:r>
      <w:r w:rsidR="00A25B84" w:rsidRPr="00EC24F5">
        <w:rPr>
          <w:sz w:val="22"/>
          <w:szCs w:val="22"/>
          <w:vertAlign w:val="superscript"/>
        </w:rPr>
        <w:t>2</w:t>
      </w:r>
    </w:p>
    <w:p w14:paraId="1C2F85FA" w14:textId="4817DD34" w:rsidR="00FA54CD" w:rsidRDefault="00FA54CD" w:rsidP="00A25B84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ab/>
      </w:r>
      <w:r w:rsidR="005F6290">
        <w:rPr>
          <w:sz w:val="22"/>
        </w:rPr>
        <w:t>d</w:t>
      </w:r>
      <w:r>
        <w:rPr>
          <w:sz w:val="22"/>
        </w:rPr>
        <w:t>) poměrnou část společných</w:t>
      </w:r>
      <w:r w:rsidR="00A25B84">
        <w:rPr>
          <w:sz w:val="22"/>
        </w:rPr>
        <w:t xml:space="preserve"> </w:t>
      </w:r>
      <w:r>
        <w:rPr>
          <w:sz w:val="22"/>
        </w:rPr>
        <w:t>prostor</w:t>
      </w:r>
      <w:r w:rsidR="005F6290">
        <w:rPr>
          <w:sz w:val="22"/>
        </w:rPr>
        <w:t xml:space="preserve"> chodby k hlavnímu vchodu</w:t>
      </w:r>
      <w:r w:rsidR="005F6290">
        <w:rPr>
          <w:sz w:val="22"/>
        </w:rPr>
        <w:tab/>
      </w:r>
      <w:r w:rsidR="00A25B84">
        <w:rPr>
          <w:sz w:val="22"/>
        </w:rPr>
        <w:tab/>
        <w:t xml:space="preserve"> </w:t>
      </w:r>
      <w:r w:rsidR="00DF1EB9">
        <w:rPr>
          <w:sz w:val="22"/>
        </w:rPr>
        <w:t xml:space="preserve">  </w:t>
      </w:r>
      <w:r>
        <w:rPr>
          <w:sz w:val="22"/>
        </w:rPr>
        <w:t>50 m</w:t>
      </w:r>
      <w:r w:rsidRPr="00EC24F5">
        <w:rPr>
          <w:sz w:val="22"/>
          <w:szCs w:val="22"/>
          <w:vertAlign w:val="superscript"/>
        </w:rPr>
        <w:t>2</w:t>
      </w:r>
      <w:r>
        <w:rPr>
          <w:sz w:val="22"/>
        </w:rPr>
        <w:tab/>
      </w:r>
    </w:p>
    <w:p w14:paraId="0D977670" w14:textId="3CA03653" w:rsidR="004B2FEC" w:rsidRPr="004B2FEC" w:rsidRDefault="004B2FEC" w:rsidP="004B2FEC">
      <w:pPr>
        <w:tabs>
          <w:tab w:val="left" w:pos="284"/>
        </w:tabs>
        <w:spacing w:before="120"/>
        <w:ind w:left="284" w:hanging="284"/>
        <w:jc w:val="both"/>
        <w:rPr>
          <w:sz w:val="22"/>
        </w:rPr>
      </w:pPr>
      <w:r>
        <w:rPr>
          <w:sz w:val="22"/>
        </w:rPr>
        <w:t xml:space="preserve">2. </w:t>
      </w:r>
      <w:r w:rsidR="00750A73">
        <w:rPr>
          <w:sz w:val="22"/>
        </w:rPr>
        <w:t xml:space="preserve"> </w:t>
      </w:r>
      <w:r w:rsidR="00F76A35" w:rsidRPr="004B2FEC">
        <w:rPr>
          <w:sz w:val="22"/>
        </w:rPr>
        <w:t>Předmět podnájmu bude užíván</w:t>
      </w:r>
      <w:r w:rsidR="004A043E" w:rsidRPr="004B2FEC">
        <w:rPr>
          <w:sz w:val="22"/>
        </w:rPr>
        <w:t xml:space="preserve"> k účelu </w:t>
      </w:r>
      <w:r w:rsidRPr="004B2FEC">
        <w:rPr>
          <w:sz w:val="22"/>
        </w:rPr>
        <w:t>zřízení odloučeného pracov</w:t>
      </w:r>
      <w:r>
        <w:rPr>
          <w:sz w:val="22"/>
        </w:rPr>
        <w:t xml:space="preserve">iště ZŠ. Základní škole Mělník, </w:t>
      </w:r>
      <w:r w:rsidRPr="004B2FEC">
        <w:rPr>
          <w:sz w:val="22"/>
        </w:rPr>
        <w:t xml:space="preserve">Jaroslava Seiferta 148, příspěvková organizace zřizované městem Mělník budou sloužit prostory </w:t>
      </w:r>
      <w:r>
        <w:rPr>
          <w:sz w:val="22"/>
        </w:rPr>
        <w:t>k vykonávání těchto</w:t>
      </w:r>
      <w:r w:rsidRPr="004B2FEC">
        <w:rPr>
          <w:sz w:val="22"/>
        </w:rPr>
        <w:t xml:space="preserve"> činností </w:t>
      </w:r>
      <w:r w:rsidR="00341642" w:rsidRPr="004B2FEC">
        <w:rPr>
          <w:sz w:val="22"/>
        </w:rPr>
        <w:t>školy – základní</w:t>
      </w:r>
      <w:r w:rsidRPr="004B2FEC">
        <w:rPr>
          <w:sz w:val="22"/>
        </w:rPr>
        <w:t xml:space="preserve"> škola, školní družina, výdejna jídla, činnosti školy budou zapsány do školského rejstříku.  </w:t>
      </w:r>
    </w:p>
    <w:p w14:paraId="24BFBEAE" w14:textId="1DC1CFDF" w:rsidR="007828FE" w:rsidRPr="00F80A20" w:rsidRDefault="007828FE" w:rsidP="00F80A20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lastRenderedPageBreak/>
        <w:t>3.</w:t>
      </w:r>
      <w:r>
        <w:rPr>
          <w:sz w:val="22"/>
        </w:rPr>
        <w:tab/>
      </w:r>
      <w:r w:rsidR="00151CEE">
        <w:rPr>
          <w:sz w:val="22"/>
        </w:rPr>
        <w:t>Současně nájemce bude za úhradu podnájemci poskytovat:</w:t>
      </w:r>
    </w:p>
    <w:p w14:paraId="6B02DB12" w14:textId="77777777" w:rsidR="00151CEE" w:rsidRPr="00123AE7" w:rsidRDefault="00151CEE" w:rsidP="007828FE">
      <w:pPr>
        <w:numPr>
          <w:ilvl w:val="0"/>
          <w:numId w:val="24"/>
        </w:numPr>
        <w:rPr>
          <w:sz w:val="22"/>
          <w:szCs w:val="22"/>
        </w:rPr>
      </w:pPr>
      <w:r w:rsidRPr="00123AE7">
        <w:rPr>
          <w:sz w:val="22"/>
          <w:szCs w:val="22"/>
        </w:rPr>
        <w:t xml:space="preserve">dodávku tepla </w:t>
      </w:r>
    </w:p>
    <w:p w14:paraId="679B34C7" w14:textId="77777777" w:rsidR="00151CEE" w:rsidRPr="00123AE7" w:rsidRDefault="00151CEE" w:rsidP="007828FE">
      <w:pPr>
        <w:numPr>
          <w:ilvl w:val="0"/>
          <w:numId w:val="24"/>
        </w:numPr>
        <w:rPr>
          <w:sz w:val="22"/>
          <w:szCs w:val="22"/>
        </w:rPr>
      </w:pPr>
      <w:r w:rsidRPr="00123AE7">
        <w:rPr>
          <w:sz w:val="22"/>
          <w:szCs w:val="22"/>
        </w:rPr>
        <w:t>dodávku elektrické energie</w:t>
      </w:r>
    </w:p>
    <w:p w14:paraId="48449E38" w14:textId="77777777" w:rsidR="007828FE" w:rsidRPr="00123AE7" w:rsidRDefault="00151CEE" w:rsidP="007828FE">
      <w:pPr>
        <w:numPr>
          <w:ilvl w:val="0"/>
          <w:numId w:val="24"/>
        </w:numPr>
        <w:rPr>
          <w:sz w:val="22"/>
          <w:szCs w:val="22"/>
        </w:rPr>
      </w:pPr>
      <w:r w:rsidRPr="00123AE7">
        <w:rPr>
          <w:sz w:val="22"/>
          <w:szCs w:val="22"/>
        </w:rPr>
        <w:t xml:space="preserve">dodávku vody a stočné </w:t>
      </w:r>
    </w:p>
    <w:p w14:paraId="0B76A1B7" w14:textId="77777777" w:rsidR="00151CEE" w:rsidRDefault="00151CEE" w:rsidP="007828FE">
      <w:pPr>
        <w:numPr>
          <w:ilvl w:val="0"/>
          <w:numId w:val="24"/>
        </w:numPr>
        <w:rPr>
          <w:sz w:val="22"/>
          <w:szCs w:val="22"/>
        </w:rPr>
      </w:pPr>
      <w:r w:rsidRPr="00123AE7">
        <w:rPr>
          <w:sz w:val="22"/>
          <w:szCs w:val="22"/>
        </w:rPr>
        <w:t>odvoz odpadků</w:t>
      </w:r>
    </w:p>
    <w:p w14:paraId="61269503" w14:textId="77777777" w:rsidR="00151CEE" w:rsidRDefault="0020798D" w:rsidP="0020798D">
      <w:pPr>
        <w:tabs>
          <w:tab w:val="left" w:pos="284"/>
        </w:tabs>
        <w:spacing w:before="120"/>
        <w:ind w:left="284" w:hanging="284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7828FE">
        <w:rPr>
          <w:sz w:val="22"/>
        </w:rPr>
        <w:t xml:space="preserve">Podnájemce prohlašuje, že </w:t>
      </w:r>
      <w:r w:rsidR="00D66086">
        <w:rPr>
          <w:sz w:val="22"/>
        </w:rPr>
        <w:t xml:space="preserve">se řádně seznámil se stavem </w:t>
      </w:r>
      <w:r w:rsidR="008E016B">
        <w:rPr>
          <w:sz w:val="22"/>
        </w:rPr>
        <w:t>P</w:t>
      </w:r>
      <w:r w:rsidR="00D66086">
        <w:rPr>
          <w:sz w:val="22"/>
        </w:rPr>
        <w:t xml:space="preserve">ředmětu podnájmu a </w:t>
      </w:r>
      <w:r w:rsidR="008E016B">
        <w:rPr>
          <w:sz w:val="22"/>
        </w:rPr>
        <w:t>P</w:t>
      </w:r>
      <w:r w:rsidR="00D66086">
        <w:rPr>
          <w:sz w:val="22"/>
        </w:rPr>
        <w:t xml:space="preserve">ředmět podnájmu </w:t>
      </w:r>
      <w:r w:rsidR="004D71B0">
        <w:rPr>
          <w:sz w:val="22"/>
        </w:rPr>
        <w:t>do podnájmu k účelu uvedenému v bodě I./2 smlouvy přijímá a souhlasí s poskytováním služeb uvedených v bodě I./3 smlouvy.</w:t>
      </w:r>
    </w:p>
    <w:p w14:paraId="202F8263" w14:textId="77777777" w:rsidR="004D71B0" w:rsidRPr="00123AE7" w:rsidRDefault="004D71B0" w:rsidP="004D71B0">
      <w:pPr>
        <w:rPr>
          <w:sz w:val="22"/>
          <w:szCs w:val="22"/>
        </w:rPr>
      </w:pPr>
    </w:p>
    <w:p w14:paraId="59A9D1D3" w14:textId="77777777" w:rsidR="00151CEE" w:rsidRPr="00123AE7" w:rsidRDefault="00151CEE" w:rsidP="00123AE7">
      <w:pPr>
        <w:jc w:val="center"/>
        <w:rPr>
          <w:b/>
        </w:rPr>
      </w:pPr>
      <w:r w:rsidRPr="00123AE7">
        <w:rPr>
          <w:b/>
        </w:rPr>
        <w:t>II.</w:t>
      </w:r>
    </w:p>
    <w:p w14:paraId="62E37EE4" w14:textId="77777777" w:rsidR="00151CEE" w:rsidRPr="00123AE7" w:rsidRDefault="00151CEE" w:rsidP="00123AE7">
      <w:pPr>
        <w:jc w:val="center"/>
        <w:rPr>
          <w:b/>
          <w:sz w:val="22"/>
          <w:szCs w:val="22"/>
          <w:u w:val="single"/>
        </w:rPr>
      </w:pPr>
      <w:r w:rsidRPr="00123AE7">
        <w:rPr>
          <w:b/>
          <w:sz w:val="22"/>
          <w:szCs w:val="22"/>
          <w:u w:val="single"/>
        </w:rPr>
        <w:t>Doba podnájmu</w:t>
      </w:r>
    </w:p>
    <w:p w14:paraId="4C87D89A" w14:textId="6157A1F9" w:rsidR="00151CEE" w:rsidRDefault="00151CEE" w:rsidP="006413CD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Tato smlouva o podnájmu </w:t>
      </w:r>
      <w:r w:rsidR="00123AE7">
        <w:rPr>
          <w:sz w:val="22"/>
        </w:rPr>
        <w:t xml:space="preserve">se uzavírá s účinností ode dne </w:t>
      </w:r>
      <w:r w:rsidR="001B1E10">
        <w:rPr>
          <w:sz w:val="22"/>
        </w:rPr>
        <w:t>01</w:t>
      </w:r>
      <w:r w:rsidRPr="004D71B0">
        <w:rPr>
          <w:sz w:val="22"/>
        </w:rPr>
        <w:t>.</w:t>
      </w:r>
      <w:r w:rsidR="001764D7">
        <w:rPr>
          <w:sz w:val="22"/>
        </w:rPr>
        <w:t xml:space="preserve"> </w:t>
      </w:r>
      <w:r w:rsidR="00F76A35">
        <w:rPr>
          <w:sz w:val="22"/>
        </w:rPr>
        <w:t>0</w:t>
      </w:r>
      <w:r w:rsidR="00FA54CD">
        <w:rPr>
          <w:sz w:val="22"/>
        </w:rPr>
        <w:t>7</w:t>
      </w:r>
      <w:r w:rsidRPr="004D71B0">
        <w:rPr>
          <w:sz w:val="22"/>
        </w:rPr>
        <w:t>.</w:t>
      </w:r>
      <w:r w:rsidR="001764D7">
        <w:rPr>
          <w:sz w:val="22"/>
        </w:rPr>
        <w:t xml:space="preserve"> </w:t>
      </w:r>
      <w:r w:rsidRPr="004D71B0">
        <w:rPr>
          <w:sz w:val="22"/>
        </w:rPr>
        <w:t>20</w:t>
      </w:r>
      <w:r w:rsidR="000E6913">
        <w:rPr>
          <w:sz w:val="22"/>
        </w:rPr>
        <w:t>2</w:t>
      </w:r>
      <w:r w:rsidR="00FA54CD">
        <w:rPr>
          <w:sz w:val="22"/>
        </w:rPr>
        <w:t>2</w:t>
      </w:r>
      <w:r>
        <w:rPr>
          <w:sz w:val="22"/>
        </w:rPr>
        <w:t xml:space="preserve"> </w:t>
      </w:r>
      <w:r w:rsidR="00705705">
        <w:rPr>
          <w:sz w:val="22"/>
        </w:rPr>
        <w:t xml:space="preserve">na dobu </w:t>
      </w:r>
      <w:r w:rsidR="00750A73">
        <w:rPr>
          <w:sz w:val="22"/>
        </w:rPr>
        <w:t>ne</w:t>
      </w:r>
      <w:r w:rsidR="00705705">
        <w:rPr>
          <w:sz w:val="22"/>
        </w:rPr>
        <w:t>určitou</w:t>
      </w:r>
      <w:r w:rsidR="009B1E77">
        <w:rPr>
          <w:sz w:val="22"/>
        </w:rPr>
        <w:t>.</w:t>
      </w:r>
    </w:p>
    <w:p w14:paraId="128D7BBE" w14:textId="60FCF2CD" w:rsidR="00123AE7" w:rsidRDefault="00123AE7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Tuto smlouvu lze ukončit písemnou výpovědí s výpovědní lhůtou v trvání </w:t>
      </w:r>
      <w:r w:rsidR="00FA54CD">
        <w:rPr>
          <w:sz w:val="22"/>
        </w:rPr>
        <w:t>šesti</w:t>
      </w:r>
      <w:r>
        <w:rPr>
          <w:sz w:val="22"/>
        </w:rPr>
        <w:t xml:space="preserve"> měsíců, která počíná běžet od prvého dne měsíce následujícího po doručení výpovědi druhé smluvní straně. </w:t>
      </w:r>
    </w:p>
    <w:p w14:paraId="58D0DBCC" w14:textId="77777777" w:rsidR="00123AE7" w:rsidRPr="004D71B0" w:rsidRDefault="00123AE7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Je-li důvodem </w:t>
      </w:r>
      <w:r w:rsidR="002001AC">
        <w:rPr>
          <w:sz w:val="22"/>
        </w:rPr>
        <w:t xml:space="preserve">výpovědi </w:t>
      </w:r>
      <w:r>
        <w:rPr>
          <w:sz w:val="22"/>
        </w:rPr>
        <w:t xml:space="preserve">porušení povinností sjednaných v této smlouvě, nebo vyplývajících z obecně závazných právních předpisů, zejména pokud </w:t>
      </w:r>
      <w:r w:rsidR="003032B1">
        <w:rPr>
          <w:sz w:val="22"/>
        </w:rPr>
        <w:t>pod</w:t>
      </w:r>
      <w:r>
        <w:rPr>
          <w:sz w:val="22"/>
        </w:rPr>
        <w:t xml:space="preserve">nájemce neuhradí řádně a včas splatné nájemné a platby či zálohy za poskytované služby, nebo pokud pronajímatel nezajišťuje pro nájemce služby uvedené v bodě I./3 smlouvy přestože </w:t>
      </w:r>
      <w:r w:rsidR="003032B1">
        <w:rPr>
          <w:sz w:val="22"/>
        </w:rPr>
        <w:t>pod</w:t>
      </w:r>
      <w:r>
        <w:rPr>
          <w:sz w:val="22"/>
        </w:rPr>
        <w:t>nájemce za tyto služby řádně platí, sjednává se výpovědní lhůta v trvání jednoho měsíce, která počíná běžet od prvého dne následujícího měsíce po doručení výpovědi druhé smluvní straně. V tomto případě musí být výpovědní důvod řádně ve výpovědi specifikován tak, aby nemohl být zaměněn s jiným výpovědním důvodem.</w:t>
      </w:r>
    </w:p>
    <w:p w14:paraId="5F8D0EA7" w14:textId="77777777" w:rsidR="00151CEE" w:rsidRDefault="00151CEE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>Dohodou smluvních stran lze podnájemní vztah skončit kdykoliv k dohodnutému termínu. Tato do</w:t>
      </w:r>
      <w:r w:rsidR="00123AE7">
        <w:rPr>
          <w:sz w:val="22"/>
        </w:rPr>
        <w:t xml:space="preserve">hoda ke své platnosti vyžaduje </w:t>
      </w:r>
      <w:r>
        <w:rPr>
          <w:sz w:val="22"/>
        </w:rPr>
        <w:t>písemnou formu.</w:t>
      </w:r>
    </w:p>
    <w:p w14:paraId="41780BF0" w14:textId="77777777" w:rsidR="00D66086" w:rsidRDefault="00D66086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Každá ze smluvních stran může od této smlouvy odstoupit ze zákonných důvodů (zejména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 xml:space="preserve">. § 679 občanského zákoníku). </w:t>
      </w:r>
    </w:p>
    <w:p w14:paraId="356EC5EA" w14:textId="77777777" w:rsidR="00D66086" w:rsidRDefault="00D66086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Ke dni skončení podnájemního vztahu je podnájemce povinen </w:t>
      </w:r>
      <w:r w:rsidR="008E016B">
        <w:rPr>
          <w:sz w:val="22"/>
        </w:rPr>
        <w:t>P</w:t>
      </w:r>
      <w:r w:rsidR="003B6AA9">
        <w:rPr>
          <w:sz w:val="22"/>
        </w:rPr>
        <w:t xml:space="preserve">ředmět podnájmu </w:t>
      </w:r>
      <w:r>
        <w:rPr>
          <w:sz w:val="22"/>
        </w:rPr>
        <w:t>vyklidit a vyklizen</w:t>
      </w:r>
      <w:r w:rsidR="003B6AA9">
        <w:rPr>
          <w:sz w:val="22"/>
        </w:rPr>
        <w:t>ý</w:t>
      </w:r>
      <w:r>
        <w:rPr>
          <w:sz w:val="22"/>
        </w:rPr>
        <w:t xml:space="preserve"> předat nájemci, ve stavu, v jakém </w:t>
      </w:r>
      <w:r w:rsidR="003B6AA9">
        <w:rPr>
          <w:sz w:val="22"/>
        </w:rPr>
        <w:t>ho</w:t>
      </w:r>
      <w:r>
        <w:rPr>
          <w:sz w:val="22"/>
        </w:rPr>
        <w:t xml:space="preserve"> ke dni účinnosti této smlouvy do podnájmu převzal s přihlédnutím k obvyklému opotřebení.</w:t>
      </w:r>
    </w:p>
    <w:p w14:paraId="75AB5FAC" w14:textId="77777777" w:rsidR="00151CEE" w:rsidRDefault="00151CEE">
      <w:pPr>
        <w:numPr>
          <w:ilvl w:val="0"/>
          <w:numId w:val="22"/>
        </w:numPr>
        <w:spacing w:before="120"/>
        <w:jc w:val="both"/>
        <w:rPr>
          <w:sz w:val="22"/>
        </w:rPr>
      </w:pPr>
      <w:r>
        <w:rPr>
          <w:sz w:val="22"/>
        </w:rPr>
        <w:t xml:space="preserve">V případě nevyklizení </w:t>
      </w:r>
      <w:r w:rsidR="008E016B">
        <w:rPr>
          <w:sz w:val="22"/>
        </w:rPr>
        <w:t>P</w:t>
      </w:r>
      <w:r w:rsidR="003B6AA9">
        <w:rPr>
          <w:sz w:val="22"/>
        </w:rPr>
        <w:t xml:space="preserve">ředmětu podnájmu </w:t>
      </w:r>
      <w:r>
        <w:rPr>
          <w:sz w:val="22"/>
        </w:rPr>
        <w:t>při skončení podnájmu si smluvní strany sjedná</w:t>
      </w:r>
      <w:r w:rsidR="0035037A">
        <w:rPr>
          <w:sz w:val="22"/>
        </w:rPr>
        <w:t xml:space="preserve">vají smluvní pokutu ve výši </w:t>
      </w:r>
      <w:r w:rsidR="00D57346">
        <w:rPr>
          <w:sz w:val="22"/>
        </w:rPr>
        <w:t>1</w:t>
      </w:r>
      <w:r w:rsidR="003D6248">
        <w:rPr>
          <w:sz w:val="22"/>
        </w:rPr>
        <w:t>5</w:t>
      </w:r>
      <w:r>
        <w:rPr>
          <w:sz w:val="22"/>
        </w:rPr>
        <w:t xml:space="preserve">00,- Kč za každý den prodlení s vyklizením ode dne </w:t>
      </w:r>
      <w:r w:rsidR="009B1E77">
        <w:rPr>
          <w:sz w:val="22"/>
        </w:rPr>
        <w:t>skončení podnájemního</w:t>
      </w:r>
      <w:r>
        <w:rPr>
          <w:sz w:val="22"/>
        </w:rPr>
        <w:t xml:space="preserve"> vztahu do vyklizení </w:t>
      </w:r>
      <w:r w:rsidR="008E016B">
        <w:rPr>
          <w:sz w:val="22"/>
        </w:rPr>
        <w:t>P</w:t>
      </w:r>
      <w:r w:rsidR="003B6AA9">
        <w:rPr>
          <w:sz w:val="22"/>
        </w:rPr>
        <w:t>ředmětu podnájmu</w:t>
      </w:r>
      <w:r>
        <w:rPr>
          <w:sz w:val="22"/>
        </w:rPr>
        <w:t xml:space="preserve">. V této smluvní pokutě je obsažena i náhrada škody způsobená nájemci tím, že nemohl </w:t>
      </w:r>
      <w:r w:rsidR="008E016B">
        <w:rPr>
          <w:sz w:val="22"/>
        </w:rPr>
        <w:t>P</w:t>
      </w:r>
      <w:r w:rsidR="003B6AA9">
        <w:rPr>
          <w:sz w:val="22"/>
        </w:rPr>
        <w:t xml:space="preserve">ředmět podnájmu pronajmout </w:t>
      </w:r>
      <w:r>
        <w:rPr>
          <w:sz w:val="22"/>
        </w:rPr>
        <w:t>dalšímu podnájemci.</w:t>
      </w:r>
    </w:p>
    <w:p w14:paraId="4A823621" w14:textId="77777777" w:rsidR="00151CEE" w:rsidRDefault="00151CEE">
      <w:pPr>
        <w:numPr>
          <w:ilvl w:val="12"/>
          <w:numId w:val="0"/>
        </w:numPr>
        <w:spacing w:before="120"/>
        <w:ind w:left="283" w:hanging="283"/>
        <w:jc w:val="both"/>
        <w:rPr>
          <w:sz w:val="22"/>
        </w:rPr>
      </w:pPr>
    </w:p>
    <w:p w14:paraId="00637884" w14:textId="77777777" w:rsidR="00151CEE" w:rsidRDefault="00151CEE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03132258" w14:textId="77777777" w:rsidR="00151CEE" w:rsidRDefault="00151CEE">
      <w:pPr>
        <w:spacing w:before="120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  <w:u w:val="single"/>
        </w:rPr>
        <w:t>Cena podnájmu a poskytovaných služeb a způsob jejich úhrady</w:t>
      </w:r>
    </w:p>
    <w:p w14:paraId="10193AE7" w14:textId="63A3FC75" w:rsidR="007D49AE" w:rsidRDefault="00151CEE" w:rsidP="007D49AE">
      <w:pPr>
        <w:numPr>
          <w:ilvl w:val="0"/>
          <w:numId w:val="3"/>
        </w:numPr>
        <w:spacing w:before="120"/>
        <w:jc w:val="both"/>
        <w:rPr>
          <w:sz w:val="22"/>
        </w:rPr>
      </w:pPr>
      <w:r w:rsidRPr="007D49AE">
        <w:rPr>
          <w:sz w:val="22"/>
        </w:rPr>
        <w:t xml:space="preserve">Výše úhrady za užívání </w:t>
      </w:r>
      <w:r w:rsidR="008E016B" w:rsidRPr="007D49AE">
        <w:rPr>
          <w:sz w:val="22"/>
        </w:rPr>
        <w:t>P</w:t>
      </w:r>
      <w:r w:rsidR="003B6AA9" w:rsidRPr="007D49AE">
        <w:rPr>
          <w:sz w:val="22"/>
        </w:rPr>
        <w:t xml:space="preserve">ředmětu </w:t>
      </w:r>
      <w:r w:rsidR="00341642" w:rsidRPr="007D49AE">
        <w:rPr>
          <w:sz w:val="22"/>
        </w:rPr>
        <w:t>podnájmu – nájemné</w:t>
      </w:r>
      <w:r w:rsidR="003B6AA9" w:rsidRPr="007D49AE">
        <w:rPr>
          <w:sz w:val="22"/>
        </w:rPr>
        <w:t xml:space="preserve"> se </w:t>
      </w:r>
      <w:r w:rsidRPr="007D49AE">
        <w:rPr>
          <w:sz w:val="22"/>
        </w:rPr>
        <w:t>sjednává v souladu se z</w:t>
      </w:r>
      <w:r w:rsidR="003B6AA9" w:rsidRPr="007D49AE">
        <w:rPr>
          <w:sz w:val="22"/>
        </w:rPr>
        <w:t xml:space="preserve">ákonem č. 526/1990 Sb. dohodou </w:t>
      </w:r>
      <w:r w:rsidRPr="007D49AE">
        <w:rPr>
          <w:sz w:val="22"/>
        </w:rPr>
        <w:t xml:space="preserve">smluvních stran celkovou částkou ve výši </w:t>
      </w:r>
      <w:r w:rsidR="00AF22C6">
        <w:rPr>
          <w:sz w:val="22"/>
        </w:rPr>
        <w:t>436</w:t>
      </w:r>
      <w:r w:rsidR="003972EF">
        <w:rPr>
          <w:sz w:val="22"/>
        </w:rPr>
        <w:t>.</w:t>
      </w:r>
      <w:r w:rsidR="00086061">
        <w:rPr>
          <w:sz w:val="22"/>
        </w:rPr>
        <w:t>17</w:t>
      </w:r>
      <w:r w:rsidR="00CB78FC">
        <w:rPr>
          <w:sz w:val="22"/>
        </w:rPr>
        <w:t>2</w:t>
      </w:r>
      <w:r w:rsidR="006413CD" w:rsidRPr="007D49AE">
        <w:rPr>
          <w:sz w:val="22"/>
        </w:rPr>
        <w:t>,</w:t>
      </w:r>
      <w:r w:rsidRPr="007D49AE">
        <w:rPr>
          <w:b/>
          <w:sz w:val="22"/>
        </w:rPr>
        <w:t xml:space="preserve">- </w:t>
      </w:r>
      <w:r w:rsidR="005C57ED" w:rsidRPr="007D49AE">
        <w:rPr>
          <w:sz w:val="22"/>
        </w:rPr>
        <w:t>Kč ročně</w:t>
      </w:r>
      <w:r w:rsidR="00DA3386">
        <w:rPr>
          <w:sz w:val="22"/>
        </w:rPr>
        <w:t xml:space="preserve"> bez DPH</w:t>
      </w:r>
      <w:r w:rsidRPr="007D49AE">
        <w:rPr>
          <w:sz w:val="22"/>
        </w:rPr>
        <w:t xml:space="preserve">. </w:t>
      </w:r>
      <w:r w:rsidR="00096616" w:rsidRPr="007D49AE">
        <w:rPr>
          <w:sz w:val="22"/>
        </w:rPr>
        <w:t xml:space="preserve"> </w:t>
      </w:r>
      <w:r w:rsidR="007D49AE">
        <w:rPr>
          <w:sz w:val="22"/>
        </w:rPr>
        <w:t xml:space="preserve">V souladu s ustanovením § 56 odst. 5 zákona č. 235/2004 Sb. o dani z přidané hodnoty v platném znění nájemce výši nájemného zvyšuje o daň z přidané hodnoty. </w:t>
      </w:r>
    </w:p>
    <w:p w14:paraId="32F562DC" w14:textId="48A795B3" w:rsidR="00151CEE" w:rsidRPr="007D49AE" w:rsidRDefault="00151CEE" w:rsidP="007D49AE">
      <w:pPr>
        <w:numPr>
          <w:ilvl w:val="0"/>
          <w:numId w:val="3"/>
        </w:numPr>
        <w:spacing w:before="120"/>
        <w:jc w:val="both"/>
        <w:rPr>
          <w:sz w:val="22"/>
        </w:rPr>
      </w:pPr>
      <w:r w:rsidRPr="007D49AE">
        <w:rPr>
          <w:sz w:val="22"/>
        </w:rPr>
        <w:t xml:space="preserve">Nájemné je splatné </w:t>
      </w:r>
      <w:r w:rsidR="005C57ED" w:rsidRPr="007D49AE">
        <w:rPr>
          <w:sz w:val="22"/>
        </w:rPr>
        <w:t xml:space="preserve">na základě této smlouvy </w:t>
      </w:r>
      <w:r w:rsidRPr="007D49AE">
        <w:rPr>
          <w:sz w:val="22"/>
        </w:rPr>
        <w:t xml:space="preserve">ve </w:t>
      </w:r>
      <w:r w:rsidR="005C57ED" w:rsidRPr="007D49AE">
        <w:rPr>
          <w:sz w:val="22"/>
        </w:rPr>
        <w:t xml:space="preserve">čtyřech </w:t>
      </w:r>
      <w:r w:rsidRPr="007D49AE">
        <w:rPr>
          <w:sz w:val="22"/>
        </w:rPr>
        <w:t xml:space="preserve">čtvrtletních </w:t>
      </w:r>
      <w:r w:rsidR="005C57ED" w:rsidRPr="007D49AE">
        <w:rPr>
          <w:sz w:val="22"/>
        </w:rPr>
        <w:t xml:space="preserve">stejných </w:t>
      </w:r>
      <w:r w:rsidRPr="007D49AE">
        <w:rPr>
          <w:sz w:val="22"/>
        </w:rPr>
        <w:t xml:space="preserve">splátkách předem po </w:t>
      </w:r>
      <w:r w:rsidR="00AF22C6">
        <w:rPr>
          <w:sz w:val="22"/>
        </w:rPr>
        <w:t>109</w:t>
      </w:r>
      <w:r w:rsidR="00F76A35">
        <w:rPr>
          <w:sz w:val="22"/>
        </w:rPr>
        <w:t>.</w:t>
      </w:r>
      <w:r w:rsidR="00AF22C6">
        <w:rPr>
          <w:sz w:val="22"/>
        </w:rPr>
        <w:t>04</w:t>
      </w:r>
      <w:r w:rsidR="00CB78FC">
        <w:rPr>
          <w:sz w:val="22"/>
        </w:rPr>
        <w:t>3</w:t>
      </w:r>
      <w:bookmarkStart w:id="0" w:name="_GoBack"/>
      <w:bookmarkEnd w:id="0"/>
      <w:r w:rsidR="006413CD" w:rsidRPr="007D49AE">
        <w:rPr>
          <w:sz w:val="22"/>
        </w:rPr>
        <w:t>,</w:t>
      </w:r>
      <w:r w:rsidRPr="007D49AE">
        <w:rPr>
          <w:b/>
          <w:sz w:val="22"/>
        </w:rPr>
        <w:t>-</w:t>
      </w:r>
      <w:r w:rsidRPr="007D49AE">
        <w:rPr>
          <w:sz w:val="22"/>
        </w:rPr>
        <w:t xml:space="preserve"> Kč</w:t>
      </w:r>
      <w:r w:rsidR="003F10B3">
        <w:rPr>
          <w:sz w:val="22"/>
        </w:rPr>
        <w:t xml:space="preserve"> bez DPH</w:t>
      </w:r>
      <w:r w:rsidRPr="007D49AE">
        <w:rPr>
          <w:sz w:val="22"/>
        </w:rPr>
        <w:t xml:space="preserve"> s termínem jeho splatnosti do </w:t>
      </w:r>
      <w:r w:rsidR="005C57ED" w:rsidRPr="007D49AE">
        <w:rPr>
          <w:sz w:val="22"/>
        </w:rPr>
        <w:t>desátého kalendářního dne prvého měsíce každého kalendářního čtvrtletí na účet nájemce veden</w:t>
      </w:r>
      <w:r w:rsidR="00F929E7" w:rsidRPr="007D49AE">
        <w:rPr>
          <w:sz w:val="22"/>
        </w:rPr>
        <w:t>ý</w:t>
      </w:r>
      <w:r w:rsidR="005C57ED" w:rsidRPr="007D49AE">
        <w:rPr>
          <w:sz w:val="22"/>
        </w:rPr>
        <w:t xml:space="preserve"> u </w:t>
      </w:r>
      <w:r w:rsidR="001635FA" w:rsidRPr="007D49AE">
        <w:rPr>
          <w:sz w:val="22"/>
        </w:rPr>
        <w:t>Komerční banky a.s. v Mělníku</w:t>
      </w:r>
      <w:r w:rsidR="005C57ED" w:rsidRPr="007D49AE">
        <w:rPr>
          <w:sz w:val="22"/>
        </w:rPr>
        <w:t xml:space="preserve"> č. účtu: </w:t>
      </w:r>
      <w:r w:rsidR="001635FA" w:rsidRPr="007D49AE">
        <w:rPr>
          <w:sz w:val="22"/>
        </w:rPr>
        <w:t xml:space="preserve">17207-171/0100 </w:t>
      </w:r>
      <w:r w:rsidR="005C57ED" w:rsidRPr="007D49AE">
        <w:rPr>
          <w:sz w:val="22"/>
        </w:rPr>
        <w:t xml:space="preserve">pod variabilním symbolem: </w:t>
      </w:r>
      <w:r w:rsidR="00FA48FD" w:rsidRPr="007D49AE">
        <w:rPr>
          <w:sz w:val="22"/>
        </w:rPr>
        <w:t>číslo účetního dokladu</w:t>
      </w:r>
      <w:r w:rsidR="003D6248" w:rsidRPr="007D49AE">
        <w:rPr>
          <w:sz w:val="22"/>
        </w:rPr>
        <w:t xml:space="preserve"> </w:t>
      </w:r>
      <w:r w:rsidR="00FD29B7">
        <w:rPr>
          <w:sz w:val="22"/>
        </w:rPr>
        <w:t>případně</w:t>
      </w:r>
      <w:r w:rsidR="003D6248" w:rsidRPr="007D49AE">
        <w:rPr>
          <w:sz w:val="22"/>
        </w:rPr>
        <w:t xml:space="preserve">. č. </w:t>
      </w:r>
      <w:r w:rsidR="00FD29B7">
        <w:rPr>
          <w:sz w:val="22"/>
        </w:rPr>
        <w:t>10</w:t>
      </w:r>
      <w:r w:rsidR="00AF22C6">
        <w:rPr>
          <w:sz w:val="22"/>
        </w:rPr>
        <w:t>8</w:t>
      </w:r>
      <w:r w:rsidR="00FA48FD" w:rsidRPr="007D49AE">
        <w:rPr>
          <w:sz w:val="22"/>
        </w:rPr>
        <w:t>.</w:t>
      </w:r>
    </w:p>
    <w:p w14:paraId="0ADE594B" w14:textId="67E2F7F0" w:rsidR="00FA48FD" w:rsidRPr="00A24B9F" w:rsidRDefault="00151CEE" w:rsidP="00A24B9F">
      <w:pPr>
        <w:numPr>
          <w:ilvl w:val="0"/>
          <w:numId w:val="3"/>
        </w:numPr>
        <w:spacing w:before="120"/>
        <w:jc w:val="both"/>
        <w:rPr>
          <w:sz w:val="22"/>
        </w:rPr>
      </w:pPr>
      <w:r>
        <w:rPr>
          <w:sz w:val="22"/>
        </w:rPr>
        <w:t>Smluvní strany se dohodly</w:t>
      </w:r>
      <w:r w:rsidR="005C57ED">
        <w:rPr>
          <w:sz w:val="22"/>
        </w:rPr>
        <w:t>,</w:t>
      </w:r>
      <w:r>
        <w:rPr>
          <w:sz w:val="22"/>
        </w:rPr>
        <w:t xml:space="preserve"> </w:t>
      </w:r>
      <w:r w:rsidR="005C57ED">
        <w:rPr>
          <w:sz w:val="22"/>
        </w:rPr>
        <w:t xml:space="preserve">že podnájemce na náklady na služby specifikované v bodě I./3. smlouvy bude nájemci platit následující </w:t>
      </w:r>
      <w:r>
        <w:rPr>
          <w:sz w:val="22"/>
        </w:rPr>
        <w:t>čt</w:t>
      </w:r>
      <w:r w:rsidR="003B6AA9">
        <w:rPr>
          <w:sz w:val="22"/>
        </w:rPr>
        <w:t>vrtletní záloh</w:t>
      </w:r>
      <w:r w:rsidR="005C57ED">
        <w:rPr>
          <w:sz w:val="22"/>
        </w:rPr>
        <w:t>y</w:t>
      </w:r>
      <w:r w:rsidR="003B6AA9">
        <w:rPr>
          <w:sz w:val="22"/>
        </w:rPr>
        <w:t xml:space="preserve"> </w:t>
      </w:r>
      <w:r w:rsidR="005C57ED">
        <w:rPr>
          <w:sz w:val="22"/>
        </w:rPr>
        <w:t xml:space="preserve">v částce ve výši </w:t>
      </w:r>
      <w:r w:rsidR="0092138B">
        <w:rPr>
          <w:sz w:val="22"/>
        </w:rPr>
        <w:t>5</w:t>
      </w:r>
      <w:r w:rsidR="00310C59">
        <w:rPr>
          <w:sz w:val="22"/>
        </w:rPr>
        <w:t>4</w:t>
      </w:r>
      <w:r w:rsidR="0092138B">
        <w:rPr>
          <w:sz w:val="22"/>
        </w:rPr>
        <w:t>.500</w:t>
      </w:r>
      <w:r w:rsidR="005C57ED">
        <w:rPr>
          <w:sz w:val="22"/>
        </w:rPr>
        <w:t>,- Kč</w:t>
      </w:r>
      <w:r w:rsidR="003F10B3">
        <w:rPr>
          <w:sz w:val="22"/>
        </w:rPr>
        <w:t xml:space="preserve"> bez DPH</w:t>
      </w:r>
      <w:r w:rsidR="005C57ED">
        <w:rPr>
          <w:sz w:val="22"/>
        </w:rPr>
        <w:t xml:space="preserve">, </w:t>
      </w:r>
      <w:r w:rsidR="005C57ED">
        <w:rPr>
          <w:sz w:val="22"/>
        </w:rPr>
        <w:lastRenderedPageBreak/>
        <w:t>která se skládá z těchto dílčích záloh</w:t>
      </w:r>
      <w:r w:rsidR="00A24B9F">
        <w:rPr>
          <w:sz w:val="22"/>
        </w:rPr>
        <w:t>, dle platebního kalendáře, který je vystaven na začátku kalendářního roku</w:t>
      </w:r>
      <w:r w:rsidR="005C57ED">
        <w:rPr>
          <w:sz w:val="22"/>
        </w:rPr>
        <w:t>:</w:t>
      </w:r>
    </w:p>
    <w:p w14:paraId="0F145965" w14:textId="0470CC46" w:rsidR="00151CEE" w:rsidRDefault="005C57ED" w:rsidP="00A45C56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</w:t>
      </w:r>
      <w:r w:rsidR="00151CEE">
        <w:rPr>
          <w:sz w:val="22"/>
        </w:rPr>
        <w:t xml:space="preserve">vytápění </w:t>
      </w:r>
      <w:r>
        <w:rPr>
          <w:sz w:val="22"/>
        </w:rPr>
        <w:t xml:space="preserve">ve výši </w:t>
      </w:r>
      <w:r w:rsidR="0092138B">
        <w:rPr>
          <w:sz w:val="22"/>
        </w:rPr>
        <w:tab/>
      </w:r>
      <w:r w:rsidR="0092138B">
        <w:rPr>
          <w:sz w:val="22"/>
        </w:rPr>
        <w:tab/>
      </w:r>
      <w:r w:rsidR="0092138B">
        <w:rPr>
          <w:sz w:val="22"/>
        </w:rPr>
        <w:tab/>
      </w:r>
      <w:r w:rsidR="0092138B">
        <w:rPr>
          <w:sz w:val="22"/>
        </w:rPr>
        <w:tab/>
      </w:r>
      <w:r w:rsidR="0092138B">
        <w:rPr>
          <w:sz w:val="22"/>
        </w:rPr>
        <w:tab/>
        <w:t>19000</w:t>
      </w:r>
      <w:r w:rsidR="00151CEE">
        <w:rPr>
          <w:sz w:val="22"/>
        </w:rPr>
        <w:t>,- Kč</w:t>
      </w:r>
    </w:p>
    <w:p w14:paraId="1AB629EF" w14:textId="50B07EAE" w:rsidR="00151CEE" w:rsidRDefault="005C57ED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</w:t>
      </w:r>
      <w:r w:rsidR="00151CEE">
        <w:rPr>
          <w:sz w:val="22"/>
        </w:rPr>
        <w:t>dodávk</w:t>
      </w:r>
      <w:r>
        <w:rPr>
          <w:sz w:val="22"/>
        </w:rPr>
        <w:t>u</w:t>
      </w:r>
      <w:r w:rsidR="0092138B">
        <w:rPr>
          <w:sz w:val="22"/>
        </w:rPr>
        <w:t xml:space="preserve"> elektrické energie</w:t>
      </w:r>
      <w:r w:rsidR="0092138B">
        <w:rPr>
          <w:sz w:val="22"/>
        </w:rPr>
        <w:tab/>
      </w:r>
      <w:r w:rsidR="0092138B">
        <w:rPr>
          <w:sz w:val="22"/>
        </w:rPr>
        <w:tab/>
      </w:r>
      <w:r w:rsidR="0092138B">
        <w:rPr>
          <w:sz w:val="22"/>
        </w:rPr>
        <w:tab/>
        <w:t>2</w:t>
      </w:r>
      <w:r w:rsidR="00310C59">
        <w:rPr>
          <w:sz w:val="22"/>
        </w:rPr>
        <w:t>8</w:t>
      </w:r>
      <w:r w:rsidR="0092138B">
        <w:rPr>
          <w:sz w:val="22"/>
        </w:rPr>
        <w:t>000</w:t>
      </w:r>
      <w:r w:rsidR="00151CEE">
        <w:rPr>
          <w:sz w:val="22"/>
        </w:rPr>
        <w:t>,- Kč</w:t>
      </w:r>
    </w:p>
    <w:p w14:paraId="5973746D" w14:textId="3CE97ED5" w:rsidR="00151CEE" w:rsidRDefault="005C57ED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</w:t>
      </w:r>
      <w:r w:rsidR="00151CEE">
        <w:rPr>
          <w:sz w:val="22"/>
        </w:rPr>
        <w:t xml:space="preserve">vodné a stočné </w:t>
      </w:r>
      <w:r w:rsidR="00151CEE">
        <w:rPr>
          <w:sz w:val="22"/>
        </w:rPr>
        <w:tab/>
      </w:r>
      <w:r w:rsidR="00151CE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92138B">
        <w:rPr>
          <w:sz w:val="22"/>
        </w:rPr>
        <w:t>5500</w:t>
      </w:r>
      <w:r>
        <w:rPr>
          <w:sz w:val="22"/>
        </w:rPr>
        <w:t>,- Kč</w:t>
      </w:r>
    </w:p>
    <w:p w14:paraId="3D465D71" w14:textId="76595AEA" w:rsidR="00151CEE" w:rsidRDefault="005C57ED">
      <w:pPr>
        <w:numPr>
          <w:ilvl w:val="12"/>
          <w:numId w:val="0"/>
        </w:numPr>
        <w:spacing w:before="120"/>
        <w:ind w:left="283"/>
        <w:jc w:val="both"/>
        <w:rPr>
          <w:sz w:val="22"/>
        </w:rPr>
      </w:pPr>
      <w:r>
        <w:rPr>
          <w:sz w:val="22"/>
        </w:rPr>
        <w:t xml:space="preserve">Záloha na </w:t>
      </w:r>
      <w:r w:rsidR="00151CEE">
        <w:rPr>
          <w:sz w:val="22"/>
        </w:rPr>
        <w:t>odvoz odpadu</w:t>
      </w:r>
      <w:r>
        <w:rPr>
          <w:sz w:val="22"/>
        </w:rPr>
        <w:tab/>
      </w:r>
      <w:r w:rsidR="00151CEE">
        <w:rPr>
          <w:sz w:val="22"/>
        </w:rPr>
        <w:tab/>
      </w:r>
      <w:r w:rsidR="00151CEE">
        <w:rPr>
          <w:sz w:val="22"/>
        </w:rPr>
        <w:tab/>
      </w:r>
      <w:r w:rsidR="00151CEE">
        <w:rPr>
          <w:sz w:val="22"/>
        </w:rPr>
        <w:tab/>
      </w:r>
      <w:r w:rsidR="00151CEE">
        <w:rPr>
          <w:sz w:val="22"/>
        </w:rPr>
        <w:tab/>
      </w:r>
      <w:r w:rsidR="0092138B">
        <w:rPr>
          <w:sz w:val="22"/>
        </w:rPr>
        <w:t>2000</w:t>
      </w:r>
      <w:r w:rsidR="00151CEE">
        <w:rPr>
          <w:sz w:val="22"/>
        </w:rPr>
        <w:t xml:space="preserve">,- </w:t>
      </w:r>
      <w:r>
        <w:rPr>
          <w:sz w:val="22"/>
        </w:rPr>
        <w:t>Kč</w:t>
      </w:r>
    </w:p>
    <w:p w14:paraId="4F7B8022" w14:textId="77777777" w:rsidR="005C57ED" w:rsidRDefault="00151CEE">
      <w:pPr>
        <w:numPr>
          <w:ilvl w:val="0"/>
          <w:numId w:val="5"/>
        </w:numPr>
        <w:spacing w:before="120"/>
        <w:jc w:val="both"/>
        <w:rPr>
          <w:sz w:val="22"/>
        </w:rPr>
      </w:pPr>
      <w:r>
        <w:rPr>
          <w:sz w:val="22"/>
        </w:rPr>
        <w:t xml:space="preserve"> Zálohy </w:t>
      </w:r>
      <w:r w:rsidR="005C57ED">
        <w:rPr>
          <w:sz w:val="22"/>
        </w:rPr>
        <w:t xml:space="preserve">ve výši uvedené v bodu </w:t>
      </w:r>
      <w:proofErr w:type="gramStart"/>
      <w:r w:rsidR="005C57ED">
        <w:rPr>
          <w:sz w:val="22"/>
        </w:rPr>
        <w:t>III./</w:t>
      </w:r>
      <w:proofErr w:type="gramEnd"/>
      <w:r w:rsidR="005C57ED">
        <w:rPr>
          <w:sz w:val="22"/>
        </w:rPr>
        <w:t>3.</w:t>
      </w:r>
      <w:r w:rsidR="000D00F9">
        <w:rPr>
          <w:sz w:val="22"/>
        </w:rPr>
        <w:t xml:space="preserve"> smlouvy</w:t>
      </w:r>
      <w:r>
        <w:rPr>
          <w:sz w:val="22"/>
        </w:rPr>
        <w:t xml:space="preserve"> </w:t>
      </w:r>
      <w:r w:rsidR="005C57ED">
        <w:rPr>
          <w:sz w:val="22"/>
        </w:rPr>
        <w:t xml:space="preserve">jsou </w:t>
      </w:r>
      <w:r>
        <w:rPr>
          <w:sz w:val="22"/>
        </w:rPr>
        <w:t>splatné společně s</w:t>
      </w:r>
      <w:r w:rsidR="005C57ED">
        <w:rPr>
          <w:sz w:val="22"/>
        </w:rPr>
        <w:t>e</w:t>
      </w:r>
      <w:r>
        <w:rPr>
          <w:sz w:val="22"/>
        </w:rPr>
        <w:t xml:space="preserve"> </w:t>
      </w:r>
      <w:r w:rsidR="00F929E7">
        <w:rPr>
          <w:sz w:val="22"/>
        </w:rPr>
        <w:t>čtvrtletní splátkou nájemného na stejný účet nájemce uvedený v bodě III./2 smlouvy pod stejným variabilním symbolem</w:t>
      </w:r>
      <w:r w:rsidR="00A24B9F">
        <w:rPr>
          <w:sz w:val="22"/>
        </w:rPr>
        <w:t>, dle rozpisu platebního kalendáře vydaného na začátku každého kalendářního roku</w:t>
      </w:r>
      <w:r w:rsidR="00F929E7">
        <w:rPr>
          <w:sz w:val="22"/>
        </w:rPr>
        <w:t>.</w:t>
      </w:r>
    </w:p>
    <w:p w14:paraId="4FEF6826" w14:textId="77777777" w:rsidR="00933BD2" w:rsidRDefault="005C57ED" w:rsidP="00502D97">
      <w:pPr>
        <w:numPr>
          <w:ilvl w:val="0"/>
          <w:numId w:val="5"/>
        </w:numPr>
        <w:spacing w:before="120"/>
        <w:jc w:val="both"/>
        <w:rPr>
          <w:sz w:val="22"/>
        </w:rPr>
      </w:pPr>
      <w:r>
        <w:rPr>
          <w:sz w:val="22"/>
        </w:rPr>
        <w:t xml:space="preserve">Po obdržení nájemného podle bodu </w:t>
      </w:r>
      <w:proofErr w:type="gramStart"/>
      <w:r>
        <w:rPr>
          <w:sz w:val="22"/>
        </w:rPr>
        <w:t>III./</w:t>
      </w:r>
      <w:proofErr w:type="gramEnd"/>
      <w:r>
        <w:rPr>
          <w:sz w:val="22"/>
        </w:rPr>
        <w:t>2 smlouvy a záloh</w:t>
      </w:r>
      <w:r w:rsidR="00F929E7">
        <w:rPr>
          <w:sz w:val="22"/>
        </w:rPr>
        <w:t>y</w:t>
      </w:r>
      <w:r>
        <w:rPr>
          <w:sz w:val="22"/>
        </w:rPr>
        <w:t xml:space="preserve"> </w:t>
      </w:r>
      <w:r w:rsidR="00F929E7">
        <w:rPr>
          <w:sz w:val="22"/>
        </w:rPr>
        <w:t xml:space="preserve">podle bodu </w:t>
      </w:r>
      <w:r>
        <w:rPr>
          <w:sz w:val="22"/>
        </w:rPr>
        <w:t>III./</w:t>
      </w:r>
      <w:r w:rsidR="00F929E7">
        <w:rPr>
          <w:sz w:val="22"/>
        </w:rPr>
        <w:t>4</w:t>
      </w:r>
      <w:r>
        <w:rPr>
          <w:sz w:val="22"/>
        </w:rPr>
        <w:t xml:space="preserve">. smlouvy </w:t>
      </w:r>
      <w:r w:rsidR="003B0593">
        <w:rPr>
          <w:sz w:val="22"/>
        </w:rPr>
        <w:t xml:space="preserve">pronajímatel do konce prvého kalendářního měsíce každého čtvrtletí vystaví nájemci daňový doklad na přijaté platby. </w:t>
      </w:r>
      <w:r w:rsidR="00151CEE">
        <w:rPr>
          <w:sz w:val="22"/>
        </w:rPr>
        <w:t>Vyúčtování záloh provede</w:t>
      </w:r>
      <w:r w:rsidR="003B0593">
        <w:rPr>
          <w:sz w:val="22"/>
        </w:rPr>
        <w:t xml:space="preserve"> pronajímatel nejméně </w:t>
      </w:r>
      <w:r w:rsidR="00151CEE">
        <w:rPr>
          <w:sz w:val="22"/>
        </w:rPr>
        <w:t xml:space="preserve">1x ročně, nejpozději do 1 měsíce od obdržení vyúčtování jednotlivých služeb jejich poskytovateli nájemci. </w:t>
      </w:r>
      <w:r w:rsidR="003B0593">
        <w:rPr>
          <w:sz w:val="22"/>
        </w:rPr>
        <w:t>Případné nedoplatky, nebo přeplatky jsou smluvní strany povinny vzájemně vypořádat do 14 dnů od vyhotovení tohoto vyúčtování.</w:t>
      </w:r>
    </w:p>
    <w:p w14:paraId="2E7B64CE" w14:textId="77777777" w:rsidR="003B0593" w:rsidRDefault="00502D97" w:rsidP="00EB1F65">
      <w:pPr>
        <w:numPr>
          <w:ilvl w:val="0"/>
          <w:numId w:val="5"/>
        </w:numPr>
        <w:spacing w:before="120"/>
        <w:jc w:val="both"/>
        <w:rPr>
          <w:sz w:val="22"/>
        </w:rPr>
      </w:pPr>
      <w:r>
        <w:rPr>
          <w:sz w:val="22"/>
        </w:rPr>
        <w:t>Smluvní strany s</w:t>
      </w:r>
      <w:r w:rsidR="003D6248">
        <w:rPr>
          <w:sz w:val="22"/>
        </w:rPr>
        <w:t>i</w:t>
      </w:r>
      <w:r>
        <w:rPr>
          <w:sz w:val="22"/>
        </w:rPr>
        <w:t xml:space="preserve"> ujednaly, že nájemné sjednané podle této smlouvy se zvýší o průměrnou míru indexu cen nájemného zjištěnou v rozhodném období (viz níže) podle údajů příslušného úředního orgánu státní správy, tj. Českého úřadu statistického v Praze,</w:t>
      </w:r>
      <w:r w:rsidR="00EB1F65">
        <w:rPr>
          <w:sz w:val="22"/>
        </w:rPr>
        <w:t xml:space="preserve"> při</w:t>
      </w:r>
      <w:r>
        <w:rPr>
          <w:sz w:val="22"/>
        </w:rPr>
        <w:t xml:space="preserve">čemž takto zvýšené nájemné zavazuje se podnájemce nájemci platit počínaje měsícem bezprostředně následujícím po skončení rozhodného období. Nebude – </w:t>
      </w:r>
      <w:proofErr w:type="spellStart"/>
      <w:r>
        <w:rPr>
          <w:sz w:val="22"/>
        </w:rPr>
        <w:t>li</w:t>
      </w:r>
      <w:proofErr w:type="spellEnd"/>
      <w:r>
        <w:rPr>
          <w:sz w:val="22"/>
        </w:rPr>
        <w:t xml:space="preserve"> v měsíci lednu, následujícím po skončení</w:t>
      </w:r>
      <w:r w:rsidR="00EB1F65">
        <w:rPr>
          <w:sz w:val="22"/>
        </w:rPr>
        <w:t xml:space="preserve"> rozhodného období nájemci</w:t>
      </w:r>
      <w:r>
        <w:rPr>
          <w:sz w:val="22"/>
        </w:rPr>
        <w:t xml:space="preserve"> znám údaj o míře index</w:t>
      </w:r>
      <w:r w:rsidR="00EB1F65">
        <w:rPr>
          <w:sz w:val="22"/>
        </w:rPr>
        <w:t xml:space="preserve">u cen nájemného, je nájemce </w:t>
      </w:r>
      <w:r>
        <w:rPr>
          <w:sz w:val="22"/>
        </w:rPr>
        <w:t xml:space="preserve">oprávněn případný doplatek za předchozí období vyúčtovat </w:t>
      </w:r>
      <w:r w:rsidR="00EB1F65">
        <w:rPr>
          <w:sz w:val="22"/>
        </w:rPr>
        <w:t>pod</w:t>
      </w:r>
      <w:r>
        <w:rPr>
          <w:sz w:val="22"/>
        </w:rPr>
        <w:t>nájemci kdykoliv v průběhu roku následujícího po skončení rozhodného období a</w:t>
      </w:r>
      <w:r w:rsidR="00EB1F65">
        <w:rPr>
          <w:sz w:val="22"/>
        </w:rPr>
        <w:t xml:space="preserve"> podnájemce je povinen nedoplatek podle této faktury nájemci zaplatit. Rozhodným obdobím se rozumí předchozí kalendářní </w:t>
      </w:r>
      <w:proofErr w:type="gramStart"/>
      <w:r w:rsidR="00EB1F65">
        <w:rPr>
          <w:sz w:val="22"/>
        </w:rPr>
        <w:t>rok</w:t>
      </w:r>
      <w:proofErr w:type="gramEnd"/>
      <w:r w:rsidR="00EB1F65">
        <w:rPr>
          <w:sz w:val="22"/>
        </w:rPr>
        <w:t xml:space="preserve"> tj. od 01.</w:t>
      </w:r>
      <w:r w:rsidR="003D6248">
        <w:rPr>
          <w:sz w:val="22"/>
        </w:rPr>
        <w:t xml:space="preserve"> </w:t>
      </w:r>
      <w:r w:rsidR="00EB1F65">
        <w:rPr>
          <w:sz w:val="22"/>
        </w:rPr>
        <w:t>01. do 31.</w:t>
      </w:r>
      <w:r w:rsidR="003D6248">
        <w:rPr>
          <w:sz w:val="22"/>
        </w:rPr>
        <w:t xml:space="preserve"> </w:t>
      </w:r>
      <w:r w:rsidR="00EB1F65">
        <w:rPr>
          <w:sz w:val="22"/>
        </w:rPr>
        <w:t>12.</w:t>
      </w:r>
      <w:r w:rsidR="003D6248">
        <w:rPr>
          <w:sz w:val="22"/>
        </w:rPr>
        <w:t xml:space="preserve"> </w:t>
      </w:r>
      <w:r w:rsidR="00EB1F65">
        <w:rPr>
          <w:sz w:val="22"/>
        </w:rPr>
        <w:t>příslušného roku.</w:t>
      </w:r>
    </w:p>
    <w:p w14:paraId="4ED6F4FF" w14:textId="0FEAFD49" w:rsidR="00151CEE" w:rsidRDefault="003B0593">
      <w:pPr>
        <w:numPr>
          <w:ilvl w:val="0"/>
          <w:numId w:val="6"/>
        </w:numPr>
        <w:spacing w:before="120"/>
        <w:jc w:val="both"/>
        <w:rPr>
          <w:sz w:val="22"/>
        </w:rPr>
      </w:pPr>
      <w:r>
        <w:rPr>
          <w:sz w:val="22"/>
        </w:rPr>
        <w:t>Rovněž v</w:t>
      </w:r>
      <w:r w:rsidR="003B6AA9">
        <w:rPr>
          <w:sz w:val="22"/>
        </w:rPr>
        <w:t xml:space="preserve">ýši záloh je nájemce </w:t>
      </w:r>
      <w:r w:rsidR="00151CEE">
        <w:rPr>
          <w:sz w:val="22"/>
        </w:rPr>
        <w:t>oprávněn jednostranně zvýšit</w:t>
      </w:r>
      <w:r w:rsidR="003B6AA9">
        <w:rPr>
          <w:sz w:val="22"/>
        </w:rPr>
        <w:t xml:space="preserve">, dojde-li k jejímu zvýšení ze </w:t>
      </w:r>
      <w:r w:rsidR="00151CEE">
        <w:rPr>
          <w:sz w:val="22"/>
        </w:rPr>
        <w:t xml:space="preserve">strany poskytovatele této služby, jemuž za ni nájemce platí </w:t>
      </w:r>
      <w:r w:rsidR="00057EDE">
        <w:rPr>
          <w:sz w:val="22"/>
        </w:rPr>
        <w:t>úhradu,</w:t>
      </w:r>
      <w:r w:rsidR="00151CEE">
        <w:rPr>
          <w:sz w:val="22"/>
        </w:rPr>
        <w:t xml:space="preserve"> a to v návaznosti na zvýšení cen služeb. Zvýšení je nájemce oprávněn jednostranně provést od prvého dne kalendářního čtvrtlet</w:t>
      </w:r>
      <w:r w:rsidR="003B6AA9">
        <w:rPr>
          <w:sz w:val="22"/>
        </w:rPr>
        <w:t xml:space="preserve">í, v němž ke změně ceny služby </w:t>
      </w:r>
      <w:r w:rsidR="00151CEE">
        <w:rPr>
          <w:sz w:val="22"/>
        </w:rPr>
        <w:t>dochází a to písemně.</w:t>
      </w:r>
      <w:r>
        <w:rPr>
          <w:sz w:val="22"/>
        </w:rPr>
        <w:t xml:space="preserve"> Rovněž v návaznosti na provedené vyúčtování je nájemce oprávněn provést úpravu výše zálohy v návaznosti na výsledky provedeného vyúčtování.</w:t>
      </w:r>
    </w:p>
    <w:p w14:paraId="2781C363" w14:textId="022F177F" w:rsidR="00151CEE" w:rsidRDefault="00151CEE">
      <w:pPr>
        <w:numPr>
          <w:ilvl w:val="0"/>
          <w:numId w:val="7"/>
        </w:numPr>
        <w:spacing w:before="120"/>
        <w:jc w:val="both"/>
        <w:rPr>
          <w:sz w:val="22"/>
        </w:rPr>
      </w:pPr>
      <w:r>
        <w:rPr>
          <w:sz w:val="22"/>
        </w:rPr>
        <w:t>Splátka nájemného i zálohy na služby je zaplacena až její úhradou na účet ná</w:t>
      </w:r>
      <w:r w:rsidR="003B6AA9">
        <w:rPr>
          <w:sz w:val="22"/>
        </w:rPr>
        <w:t xml:space="preserve">jemce </w:t>
      </w:r>
      <w:r>
        <w:rPr>
          <w:sz w:val="22"/>
        </w:rPr>
        <w:t>uvedený v</w:t>
      </w:r>
      <w:r w:rsidR="003B0593">
        <w:rPr>
          <w:sz w:val="22"/>
        </w:rPr>
        <w:t> </w:t>
      </w:r>
      <w:proofErr w:type="gramStart"/>
      <w:r w:rsidR="003B0593">
        <w:rPr>
          <w:sz w:val="22"/>
        </w:rPr>
        <w:t>III./</w:t>
      </w:r>
      <w:proofErr w:type="gramEnd"/>
      <w:r w:rsidR="003B0593">
        <w:rPr>
          <w:sz w:val="22"/>
        </w:rPr>
        <w:t>2. smlouvy.</w:t>
      </w:r>
      <w:r w:rsidR="003B6AA9">
        <w:rPr>
          <w:sz w:val="22"/>
        </w:rPr>
        <w:t xml:space="preserve"> V případě opožděné úhrady </w:t>
      </w:r>
      <w:r>
        <w:rPr>
          <w:sz w:val="22"/>
        </w:rPr>
        <w:t xml:space="preserve">jednotlivé splátky nájemného </w:t>
      </w:r>
      <w:r w:rsidR="003B6AA9">
        <w:rPr>
          <w:sz w:val="22"/>
        </w:rPr>
        <w:t xml:space="preserve">a zálohy na služby se sjednává </w:t>
      </w:r>
      <w:r w:rsidR="003B0593">
        <w:rPr>
          <w:sz w:val="22"/>
        </w:rPr>
        <w:t xml:space="preserve">úrok z prodlení </w:t>
      </w:r>
      <w:r>
        <w:rPr>
          <w:sz w:val="22"/>
        </w:rPr>
        <w:t xml:space="preserve">ve výši </w:t>
      </w:r>
      <w:r w:rsidR="0070332B">
        <w:rPr>
          <w:sz w:val="22"/>
        </w:rPr>
        <w:t>0,</w:t>
      </w:r>
      <w:r w:rsidR="00AE7A34">
        <w:rPr>
          <w:sz w:val="22"/>
        </w:rPr>
        <w:t>0</w:t>
      </w:r>
      <w:r w:rsidR="00E30FFE">
        <w:rPr>
          <w:sz w:val="22"/>
        </w:rPr>
        <w:t>5</w:t>
      </w:r>
      <w:r>
        <w:rPr>
          <w:sz w:val="22"/>
        </w:rPr>
        <w:t xml:space="preserve"> % z vyúčtované částky za každý den prodlení do zaplacení.</w:t>
      </w:r>
    </w:p>
    <w:p w14:paraId="38318442" w14:textId="77777777" w:rsidR="00151CEE" w:rsidRDefault="00151CEE">
      <w:pPr>
        <w:numPr>
          <w:ilvl w:val="12"/>
          <w:numId w:val="0"/>
        </w:numPr>
        <w:spacing w:before="120"/>
        <w:ind w:left="283" w:hanging="283"/>
        <w:jc w:val="both"/>
        <w:rPr>
          <w:sz w:val="22"/>
        </w:rPr>
      </w:pPr>
    </w:p>
    <w:p w14:paraId="5EABA2E7" w14:textId="77777777" w:rsidR="00151CEE" w:rsidRDefault="00151CEE">
      <w:pPr>
        <w:spacing w:before="120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IV.</w:t>
      </w:r>
    </w:p>
    <w:p w14:paraId="79956A55" w14:textId="77777777" w:rsidR="00151CEE" w:rsidRDefault="00151CEE">
      <w:pPr>
        <w:spacing w:before="120"/>
        <w:jc w:val="center"/>
        <w:rPr>
          <w:b/>
          <w:sz w:val="22"/>
          <w:u w:val="single"/>
        </w:rPr>
      </w:pPr>
      <w:r>
        <w:rPr>
          <w:sz w:val="22"/>
        </w:rPr>
        <w:t xml:space="preserve"> </w:t>
      </w:r>
      <w:r>
        <w:rPr>
          <w:b/>
          <w:sz w:val="22"/>
          <w:u w:val="single"/>
        </w:rPr>
        <w:t>Práva a povinnosti nájemce</w:t>
      </w:r>
    </w:p>
    <w:p w14:paraId="741D26BA" w14:textId="77777777" w:rsidR="00151CEE" w:rsidRDefault="00151CEE">
      <w:pPr>
        <w:numPr>
          <w:ilvl w:val="0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 xml:space="preserve">Nájemce odevzdává, respektive již podnájemci ke dni účinnosti této smlouvy odevzdal </w:t>
      </w:r>
      <w:r w:rsidR="008E016B">
        <w:rPr>
          <w:sz w:val="22"/>
        </w:rPr>
        <w:t xml:space="preserve">Předmět podnájmu ve </w:t>
      </w:r>
      <w:r>
        <w:rPr>
          <w:sz w:val="22"/>
        </w:rPr>
        <w:t>stavu způsobilém k smluvenému užívání a</w:t>
      </w:r>
      <w:r w:rsidR="0014194E">
        <w:rPr>
          <w:sz w:val="22"/>
        </w:rPr>
        <w:t xml:space="preserve"> zavazuje se zajišťovat </w:t>
      </w:r>
      <w:r>
        <w:rPr>
          <w:sz w:val="22"/>
        </w:rPr>
        <w:t>pro podnájemce služby uvedené v čl. I.</w:t>
      </w:r>
      <w:r w:rsidR="0014194E">
        <w:rPr>
          <w:sz w:val="22"/>
        </w:rPr>
        <w:t>/</w:t>
      </w:r>
      <w:r>
        <w:rPr>
          <w:sz w:val="22"/>
        </w:rPr>
        <w:t xml:space="preserve">3. smlouvy. </w:t>
      </w:r>
    </w:p>
    <w:p w14:paraId="1D63A47C" w14:textId="3D0B093D" w:rsidR="00151CEE" w:rsidRDefault="00151CEE">
      <w:pPr>
        <w:numPr>
          <w:ilvl w:val="0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>Ve vztahu k</w:t>
      </w:r>
      <w:r w:rsidR="0014194E">
        <w:rPr>
          <w:sz w:val="22"/>
        </w:rPr>
        <w:t xml:space="preserve"> </w:t>
      </w:r>
      <w:r>
        <w:rPr>
          <w:sz w:val="22"/>
        </w:rPr>
        <w:t>pronajatým prostorám užívaným výlučně podnájemcem</w:t>
      </w:r>
      <w:r w:rsidR="000D00F9">
        <w:rPr>
          <w:sz w:val="22"/>
        </w:rPr>
        <w:t xml:space="preserve"> v rámci </w:t>
      </w:r>
      <w:r w:rsidR="000D00F9" w:rsidRPr="000D00F9">
        <w:rPr>
          <w:sz w:val="22"/>
        </w:rPr>
        <w:t>Předmětu podnájmu</w:t>
      </w:r>
      <w:r>
        <w:rPr>
          <w:sz w:val="22"/>
        </w:rPr>
        <w:t xml:space="preserve"> nájemce zajišťuje a provádí</w:t>
      </w:r>
      <w:r w:rsidR="0014194E">
        <w:rPr>
          <w:sz w:val="22"/>
        </w:rPr>
        <w:t xml:space="preserve"> jejich opravy pouze v případě </w:t>
      </w:r>
      <w:r>
        <w:rPr>
          <w:sz w:val="22"/>
        </w:rPr>
        <w:t>oprav nad rámec běžné údržby a oprav a opravy havá</w:t>
      </w:r>
      <w:r w:rsidR="0014194E">
        <w:rPr>
          <w:sz w:val="22"/>
        </w:rPr>
        <w:t xml:space="preserve">rií. Potřebu </w:t>
      </w:r>
      <w:r>
        <w:rPr>
          <w:sz w:val="22"/>
        </w:rPr>
        <w:t>takovýchto velkých oprav, příp. oprav v souvislosti s havárií je podnájemce povinen nájemci neprodleně sdělit a to písemně. Nájemce je povinen takovouto opravu zajistit a o termínu provedení opravy a pokud možno i o jejím rozsahu podnájemce informovat.</w:t>
      </w:r>
    </w:p>
    <w:p w14:paraId="12A9E6B7" w14:textId="77777777" w:rsidR="00151CEE" w:rsidRDefault="0014194E">
      <w:pPr>
        <w:numPr>
          <w:ilvl w:val="0"/>
          <w:numId w:val="9"/>
        </w:numPr>
        <w:spacing w:before="120"/>
        <w:jc w:val="both"/>
        <w:rPr>
          <w:sz w:val="22"/>
        </w:rPr>
      </w:pPr>
      <w:r>
        <w:rPr>
          <w:sz w:val="22"/>
        </w:rPr>
        <w:t xml:space="preserve">Nájemce prohlašuje, že </w:t>
      </w:r>
      <w:r w:rsidR="00151CEE">
        <w:rPr>
          <w:sz w:val="22"/>
        </w:rPr>
        <w:t>objekt v Bezručově</w:t>
      </w:r>
      <w:r>
        <w:rPr>
          <w:sz w:val="22"/>
        </w:rPr>
        <w:t xml:space="preserve"> ulici čp. 187 v Mělníku, v němž se nachází Předmět podnájmu</w:t>
      </w:r>
      <w:r w:rsidR="003B2A14">
        <w:rPr>
          <w:sz w:val="22"/>
        </w:rPr>
        <w:t>,</w:t>
      </w:r>
      <w:r>
        <w:rPr>
          <w:sz w:val="22"/>
        </w:rPr>
        <w:t xml:space="preserve"> je </w:t>
      </w:r>
      <w:r w:rsidR="00DC5B6B">
        <w:rPr>
          <w:sz w:val="22"/>
        </w:rPr>
        <w:t xml:space="preserve">pronajímatelem </w:t>
      </w:r>
      <w:r>
        <w:rPr>
          <w:sz w:val="22"/>
        </w:rPr>
        <w:t xml:space="preserve">pojištěn proti </w:t>
      </w:r>
      <w:r w:rsidR="00151CEE">
        <w:rPr>
          <w:sz w:val="22"/>
        </w:rPr>
        <w:t>živelným pohromám</w:t>
      </w:r>
      <w:r>
        <w:rPr>
          <w:sz w:val="22"/>
        </w:rPr>
        <w:t xml:space="preserve">. Podnájemce </w:t>
      </w:r>
      <w:r w:rsidR="00151CEE">
        <w:rPr>
          <w:sz w:val="22"/>
        </w:rPr>
        <w:t xml:space="preserve">je povinen vznik </w:t>
      </w:r>
      <w:r>
        <w:rPr>
          <w:sz w:val="22"/>
        </w:rPr>
        <w:t xml:space="preserve">škody na Předmětu podnájmu, který by byl pojistnou </w:t>
      </w:r>
      <w:r w:rsidR="00151CEE">
        <w:rPr>
          <w:sz w:val="22"/>
        </w:rPr>
        <w:t>událost</w:t>
      </w:r>
      <w:r>
        <w:rPr>
          <w:sz w:val="22"/>
        </w:rPr>
        <w:t>í</w:t>
      </w:r>
      <w:r w:rsidR="00151CEE">
        <w:rPr>
          <w:sz w:val="22"/>
        </w:rPr>
        <w:t xml:space="preserve"> nájemci neprodleně oznámit.</w:t>
      </w:r>
    </w:p>
    <w:p w14:paraId="1B04C0C4" w14:textId="77777777" w:rsidR="00151CEE" w:rsidRDefault="00151CEE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lastRenderedPageBreak/>
        <w:t xml:space="preserve">Nájemce má právo po celou dobu trvání této smlouvy v doprovodu podnájemce nebo osoby jím pověřené v předem dohodnutém termínu za účelem kontroly vstupovat do </w:t>
      </w:r>
      <w:r w:rsidR="006E0E1B">
        <w:rPr>
          <w:sz w:val="22"/>
        </w:rPr>
        <w:t>Předmětu podnájmu</w:t>
      </w:r>
      <w:r>
        <w:rPr>
          <w:sz w:val="22"/>
        </w:rPr>
        <w:t>, kdykoli je to nutné.</w:t>
      </w:r>
    </w:p>
    <w:p w14:paraId="2063E138" w14:textId="77777777" w:rsidR="00151CEE" w:rsidRDefault="00151CEE">
      <w:pPr>
        <w:numPr>
          <w:ilvl w:val="0"/>
          <w:numId w:val="11"/>
        </w:numPr>
        <w:spacing w:before="120"/>
        <w:jc w:val="both"/>
        <w:rPr>
          <w:sz w:val="22"/>
        </w:rPr>
      </w:pPr>
      <w:r>
        <w:rPr>
          <w:sz w:val="22"/>
        </w:rPr>
        <w:t>Nájemce vyd</w:t>
      </w:r>
      <w:r w:rsidR="006E0E1B">
        <w:rPr>
          <w:sz w:val="22"/>
        </w:rPr>
        <w:t>ává</w:t>
      </w:r>
      <w:r>
        <w:rPr>
          <w:sz w:val="22"/>
        </w:rPr>
        <w:t xml:space="preserve"> </w:t>
      </w:r>
      <w:r w:rsidR="006E0E1B">
        <w:rPr>
          <w:sz w:val="22"/>
        </w:rPr>
        <w:t>P</w:t>
      </w:r>
      <w:r>
        <w:rPr>
          <w:sz w:val="22"/>
        </w:rPr>
        <w:t>rovozní řád objektu v Bezručově ulici čp. 187 v Mělníku a s jeho platným zněním podnájemce sez</w:t>
      </w:r>
      <w:r w:rsidR="006E0E1B">
        <w:rPr>
          <w:sz w:val="22"/>
        </w:rPr>
        <w:t>namuje.</w:t>
      </w:r>
      <w:r>
        <w:rPr>
          <w:sz w:val="22"/>
        </w:rPr>
        <w:t xml:space="preserve"> Současně platný provozní řád je jako příloha č. 1 nedílnou součástí této smlouvy.</w:t>
      </w:r>
    </w:p>
    <w:p w14:paraId="32C3D5CB" w14:textId="77777777" w:rsidR="00F929E7" w:rsidRDefault="00F929E7" w:rsidP="00F929E7">
      <w:pPr>
        <w:spacing w:before="120"/>
        <w:jc w:val="both"/>
        <w:rPr>
          <w:sz w:val="22"/>
        </w:rPr>
      </w:pPr>
    </w:p>
    <w:p w14:paraId="1DEDAC48" w14:textId="77777777" w:rsidR="00151CEE" w:rsidRDefault="00151CEE">
      <w:pPr>
        <w:spacing w:before="120"/>
        <w:ind w:left="3540" w:firstLine="708"/>
        <w:jc w:val="both"/>
        <w:rPr>
          <w:b/>
          <w:sz w:val="22"/>
        </w:rPr>
      </w:pPr>
      <w:r>
        <w:rPr>
          <w:b/>
          <w:sz w:val="22"/>
        </w:rPr>
        <w:t>V.</w:t>
      </w:r>
    </w:p>
    <w:p w14:paraId="41F71056" w14:textId="77777777" w:rsidR="00151CEE" w:rsidRDefault="00151CEE">
      <w:pPr>
        <w:spacing w:before="120"/>
        <w:ind w:left="2124" w:firstLine="708"/>
        <w:rPr>
          <w:b/>
          <w:sz w:val="22"/>
          <w:u w:val="single"/>
        </w:rPr>
      </w:pPr>
      <w:r>
        <w:rPr>
          <w:sz w:val="22"/>
        </w:rPr>
        <w:t xml:space="preserve"> </w:t>
      </w:r>
      <w:r>
        <w:rPr>
          <w:b/>
          <w:sz w:val="22"/>
          <w:u w:val="single"/>
        </w:rPr>
        <w:t>Práva a povinnosti podnájemce</w:t>
      </w:r>
    </w:p>
    <w:p w14:paraId="3E3A8657" w14:textId="77777777" w:rsidR="006E0E1B" w:rsidRDefault="006E0E1B" w:rsidP="006E0E1B">
      <w:pPr>
        <w:numPr>
          <w:ilvl w:val="0"/>
          <w:numId w:val="12"/>
        </w:numPr>
        <w:spacing w:before="120"/>
        <w:jc w:val="both"/>
        <w:rPr>
          <w:sz w:val="22"/>
        </w:rPr>
      </w:pPr>
      <w:r>
        <w:rPr>
          <w:sz w:val="22"/>
        </w:rPr>
        <w:t>Podnájemce je oprávněn nerušeně užívat Předmět podnájmu k úč</w:t>
      </w:r>
      <w:r w:rsidR="00DC5B6B">
        <w:rPr>
          <w:sz w:val="22"/>
        </w:rPr>
        <w:t>elu uvedenému v bodě I./2</w:t>
      </w:r>
      <w:r>
        <w:rPr>
          <w:sz w:val="22"/>
        </w:rPr>
        <w:t xml:space="preserve"> smlouvy, nikoliv ale k účelům jiným. Podnájemce je oprávněn na místě určeném nájemcem umístit svoje firemní označení.</w:t>
      </w:r>
    </w:p>
    <w:p w14:paraId="66407BF0" w14:textId="77777777" w:rsidR="006E0E1B" w:rsidRDefault="006E0E1B" w:rsidP="006E0E1B">
      <w:pPr>
        <w:tabs>
          <w:tab w:val="left" w:pos="284"/>
        </w:tabs>
        <w:spacing w:before="12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Podnájemce je povinen:</w:t>
      </w:r>
    </w:p>
    <w:p w14:paraId="52DF9934" w14:textId="77777777" w:rsidR="00014A25" w:rsidRDefault="00014A25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 xml:space="preserve">užívat Předmět podnájmu řádně a s potřebnou péčí tak, aby na Předmětu podnájmu nevznikla škoda, </w:t>
      </w:r>
    </w:p>
    <w:p w14:paraId="4D7938A2" w14:textId="77777777" w:rsidR="006E0E1B" w:rsidRDefault="00151CEE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>hradit řádně a včas nájemné a zálohy za služby ve výši stanovené v daňovém dokladu vystaveném nájemcem v souladu s touto smlouvou</w:t>
      </w:r>
      <w:r w:rsidR="003B2A14">
        <w:rPr>
          <w:sz w:val="22"/>
        </w:rPr>
        <w:t xml:space="preserve"> a platebním kalendářem</w:t>
      </w:r>
      <w:r>
        <w:rPr>
          <w:sz w:val="22"/>
        </w:rPr>
        <w:t>,</w:t>
      </w:r>
    </w:p>
    <w:p w14:paraId="3E7E77DE" w14:textId="77777777" w:rsidR="00151CEE" w:rsidRDefault="00151CEE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>sám na vlastní náklady p</w:t>
      </w:r>
      <w:r w:rsidR="006E0E1B">
        <w:rPr>
          <w:sz w:val="22"/>
        </w:rPr>
        <w:t xml:space="preserve">rovádět běžnou údržbu a opravy </w:t>
      </w:r>
      <w:r>
        <w:rPr>
          <w:sz w:val="22"/>
        </w:rPr>
        <w:t>prostor, j</w:t>
      </w:r>
      <w:r w:rsidR="006E0E1B">
        <w:rPr>
          <w:sz w:val="22"/>
        </w:rPr>
        <w:t xml:space="preserve">ež v rámci Předmětu podnájmu </w:t>
      </w:r>
      <w:r>
        <w:rPr>
          <w:sz w:val="22"/>
        </w:rPr>
        <w:t xml:space="preserve">podnájemcem </w:t>
      </w:r>
      <w:r w:rsidR="006E0E1B">
        <w:rPr>
          <w:sz w:val="22"/>
        </w:rPr>
        <w:t xml:space="preserve">užívá výlučně </w:t>
      </w:r>
      <w:r>
        <w:rPr>
          <w:sz w:val="22"/>
        </w:rPr>
        <w:t>sám,</w:t>
      </w:r>
    </w:p>
    <w:p w14:paraId="14C95166" w14:textId="77777777" w:rsidR="00151CEE" w:rsidRDefault="00151CEE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 xml:space="preserve">dodržovat v plném rozsahu veškeré </w:t>
      </w:r>
      <w:r w:rsidR="006E0E1B">
        <w:rPr>
          <w:sz w:val="22"/>
        </w:rPr>
        <w:t xml:space="preserve">právní a další </w:t>
      </w:r>
      <w:r>
        <w:rPr>
          <w:sz w:val="22"/>
        </w:rPr>
        <w:t>předpisy vztahující se k</w:t>
      </w:r>
      <w:r w:rsidR="006E0E1B">
        <w:rPr>
          <w:sz w:val="22"/>
        </w:rPr>
        <w:t xml:space="preserve"> užívání Předmětu podnájmu </w:t>
      </w:r>
      <w:r>
        <w:rPr>
          <w:sz w:val="22"/>
        </w:rPr>
        <w:t>zejména předpisy bezpečnostní, požární, hygienické</w:t>
      </w:r>
      <w:r w:rsidR="006E0E1B">
        <w:rPr>
          <w:sz w:val="22"/>
        </w:rPr>
        <w:t>,</w:t>
      </w:r>
      <w:r>
        <w:rPr>
          <w:sz w:val="22"/>
        </w:rPr>
        <w:t xml:space="preserve"> </w:t>
      </w:r>
      <w:r w:rsidR="006E0E1B">
        <w:rPr>
          <w:sz w:val="22"/>
        </w:rPr>
        <w:t xml:space="preserve">ekologické </w:t>
      </w:r>
      <w:r>
        <w:rPr>
          <w:sz w:val="22"/>
        </w:rPr>
        <w:t>apod. a dále zajišťovat revize týkajících se jeho vlastních zařízení,</w:t>
      </w:r>
    </w:p>
    <w:p w14:paraId="0A44700E" w14:textId="77777777" w:rsidR="00151CEE" w:rsidRDefault="00151CEE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 xml:space="preserve">bez předchozího písemného souhlasu </w:t>
      </w:r>
      <w:r w:rsidR="00014A25">
        <w:rPr>
          <w:sz w:val="22"/>
        </w:rPr>
        <w:t xml:space="preserve">nájemce </w:t>
      </w:r>
      <w:r>
        <w:rPr>
          <w:sz w:val="22"/>
        </w:rPr>
        <w:t xml:space="preserve">neprovádět v pronajatých prostorách žádné stavební ani jiné úpravy, </w:t>
      </w:r>
      <w:r w:rsidR="0015251D">
        <w:rPr>
          <w:sz w:val="22"/>
        </w:rPr>
        <w:t>případné schválené stavební úpravy provést výlučně na své náklady,</w:t>
      </w:r>
    </w:p>
    <w:p w14:paraId="7E8B6CD3" w14:textId="77777777" w:rsidR="00E06B56" w:rsidRDefault="00E06B56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 xml:space="preserve">seznámit se s provozním řádem objektu a zajistit seznámení </w:t>
      </w:r>
      <w:r w:rsidR="00625C44">
        <w:rPr>
          <w:sz w:val="22"/>
        </w:rPr>
        <w:t>všech zaměstnanců, případně zákazníků</w:t>
      </w:r>
      <w:r w:rsidR="00E30FFE">
        <w:rPr>
          <w:sz w:val="22"/>
        </w:rPr>
        <w:t xml:space="preserve"> a tento provozní řád dodržovat,</w:t>
      </w:r>
    </w:p>
    <w:p w14:paraId="45DACD25" w14:textId="77777777" w:rsidR="00E30FFE" w:rsidRDefault="00E30FFE" w:rsidP="006E0E1B">
      <w:pPr>
        <w:numPr>
          <w:ilvl w:val="0"/>
          <w:numId w:val="28"/>
        </w:numPr>
        <w:tabs>
          <w:tab w:val="left" w:pos="709"/>
        </w:tabs>
        <w:spacing w:before="120"/>
        <w:jc w:val="both"/>
        <w:rPr>
          <w:sz w:val="22"/>
        </w:rPr>
      </w:pPr>
      <w:r>
        <w:rPr>
          <w:sz w:val="22"/>
        </w:rPr>
        <w:t>strpět opravy a odstraňování havárií</w:t>
      </w:r>
      <w:r w:rsidR="001E7F40">
        <w:rPr>
          <w:sz w:val="22"/>
        </w:rPr>
        <w:t xml:space="preserve"> a generálních oprav</w:t>
      </w:r>
      <w:r>
        <w:rPr>
          <w:sz w:val="22"/>
        </w:rPr>
        <w:t xml:space="preserve"> na Předmětu nájmu a v celém objektu budovy a další okolnosti s tím spojené</w:t>
      </w:r>
      <w:r w:rsidR="001E7F40">
        <w:rPr>
          <w:sz w:val="22"/>
        </w:rPr>
        <w:t>.</w:t>
      </w:r>
    </w:p>
    <w:p w14:paraId="75FCCCE5" w14:textId="77777777" w:rsidR="00151CEE" w:rsidRDefault="00014A25" w:rsidP="00014A25">
      <w:pPr>
        <w:tabs>
          <w:tab w:val="left" w:pos="284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Dal-li </w:t>
      </w:r>
      <w:r w:rsidR="00151CEE">
        <w:rPr>
          <w:sz w:val="22"/>
        </w:rPr>
        <w:t xml:space="preserve">nájemce podnájemci souhlas k provedení stavebních nebo jiných úprav </w:t>
      </w:r>
      <w:r w:rsidR="00DC5B6B">
        <w:rPr>
          <w:sz w:val="22"/>
        </w:rPr>
        <w:t>Předmětu podnájmu</w:t>
      </w:r>
      <w:r>
        <w:rPr>
          <w:sz w:val="22"/>
        </w:rPr>
        <w:t xml:space="preserve"> trvalého charakteru, </w:t>
      </w:r>
      <w:r w:rsidR="00151CEE">
        <w:rPr>
          <w:sz w:val="22"/>
        </w:rPr>
        <w:t>veškeré tyto opravy a úpravy provádí podnájemce sám na své náklady bez nároku na jejich ú</w:t>
      </w:r>
      <w:r>
        <w:rPr>
          <w:sz w:val="22"/>
        </w:rPr>
        <w:t xml:space="preserve">hradu ze strany nájemce, pokud </w:t>
      </w:r>
      <w:r w:rsidR="00151CEE">
        <w:rPr>
          <w:sz w:val="22"/>
        </w:rPr>
        <w:t>se k úhradě nákladů nebo jejich části nájemce písemně nezaváže.</w:t>
      </w:r>
    </w:p>
    <w:p w14:paraId="7E4D5FD4" w14:textId="36A36906" w:rsidR="00151CEE" w:rsidRDefault="00014A25" w:rsidP="00014A25">
      <w:pPr>
        <w:tabs>
          <w:tab w:val="left" w:pos="284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151CEE">
        <w:rPr>
          <w:sz w:val="22"/>
        </w:rPr>
        <w:t>Podnájemce odpovídá nájemci za škodu, která vznikla v</w:t>
      </w:r>
      <w:r>
        <w:rPr>
          <w:sz w:val="22"/>
        </w:rPr>
        <w:t xml:space="preserve"> Předmětu podnájmu </w:t>
      </w:r>
      <w:r w:rsidR="00057EDE">
        <w:rPr>
          <w:sz w:val="22"/>
        </w:rPr>
        <w:t>nebo na</w:t>
      </w:r>
      <w:r w:rsidR="00DC5B6B">
        <w:rPr>
          <w:sz w:val="22"/>
        </w:rPr>
        <w:t xml:space="preserve"> Předmětu podnájmu </w:t>
      </w:r>
      <w:r w:rsidR="00151CEE">
        <w:rPr>
          <w:sz w:val="22"/>
        </w:rPr>
        <w:t xml:space="preserve">činností </w:t>
      </w:r>
      <w:r>
        <w:rPr>
          <w:sz w:val="22"/>
        </w:rPr>
        <w:t>podnájemce nebo osob, kter</w:t>
      </w:r>
      <w:r w:rsidR="00DC5B6B">
        <w:rPr>
          <w:sz w:val="22"/>
        </w:rPr>
        <w:t>é se v Předmětu podnájmu</w:t>
      </w:r>
      <w:r>
        <w:rPr>
          <w:sz w:val="22"/>
        </w:rPr>
        <w:t xml:space="preserve"> se souhlasem podnájemce zdržují, </w:t>
      </w:r>
      <w:r w:rsidR="00151CEE">
        <w:rPr>
          <w:sz w:val="22"/>
        </w:rPr>
        <w:t>nebo působením věcí</w:t>
      </w:r>
      <w:r>
        <w:rPr>
          <w:sz w:val="22"/>
        </w:rPr>
        <w:t xml:space="preserve"> podnájemce, kromě škody způsobené běžným opotřebením.</w:t>
      </w:r>
      <w:r w:rsidR="00151CEE">
        <w:rPr>
          <w:sz w:val="22"/>
        </w:rPr>
        <w:t xml:space="preserve"> Způsobí-li podnájemce nájemci nebo vlastníku objektu škodu, je povinen tuto škodu nahradit.</w:t>
      </w:r>
    </w:p>
    <w:p w14:paraId="796244EB" w14:textId="77777777" w:rsidR="00014A25" w:rsidRDefault="00014A25" w:rsidP="00014A25">
      <w:pPr>
        <w:tabs>
          <w:tab w:val="left" w:pos="284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151CEE">
        <w:rPr>
          <w:sz w:val="22"/>
        </w:rPr>
        <w:t>Pojištění věcí umístěných v</w:t>
      </w:r>
      <w:r>
        <w:rPr>
          <w:sz w:val="22"/>
        </w:rPr>
        <w:t> Předmětu podnájmu</w:t>
      </w:r>
      <w:r w:rsidR="00151CEE">
        <w:rPr>
          <w:sz w:val="22"/>
        </w:rPr>
        <w:t>, jakož i pojištění činnosti, které v</w:t>
      </w:r>
      <w:r>
        <w:rPr>
          <w:sz w:val="22"/>
        </w:rPr>
        <w:t xml:space="preserve"> Předmětu podnájmu </w:t>
      </w:r>
      <w:r w:rsidR="00151CEE">
        <w:rPr>
          <w:sz w:val="22"/>
        </w:rPr>
        <w:t>podnájemce vykonává</w:t>
      </w:r>
      <w:r w:rsidR="001E7F40">
        <w:rPr>
          <w:sz w:val="22"/>
        </w:rPr>
        <w:t>,</w:t>
      </w:r>
      <w:r w:rsidR="00151CEE">
        <w:rPr>
          <w:sz w:val="22"/>
        </w:rPr>
        <w:t xml:space="preserve"> si sjednává a hradí podnájemce.</w:t>
      </w:r>
    </w:p>
    <w:p w14:paraId="49FAE3C8" w14:textId="77777777" w:rsidR="00151CEE" w:rsidRDefault="00014A25" w:rsidP="00014A25">
      <w:pPr>
        <w:tabs>
          <w:tab w:val="left" w:pos="284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51CEE">
        <w:rPr>
          <w:sz w:val="22"/>
        </w:rPr>
        <w:t xml:space="preserve">Provede-li podnájemce změny na </w:t>
      </w:r>
      <w:r>
        <w:rPr>
          <w:sz w:val="22"/>
        </w:rPr>
        <w:t xml:space="preserve">Předmětu podnájmu </w:t>
      </w:r>
      <w:r w:rsidR="00151CEE">
        <w:rPr>
          <w:sz w:val="22"/>
        </w:rPr>
        <w:t>bez souhlasu nájemce, je povinen na výzvu nájemce</w:t>
      </w:r>
      <w:r>
        <w:rPr>
          <w:sz w:val="22"/>
        </w:rPr>
        <w:t xml:space="preserve"> </w:t>
      </w:r>
      <w:r w:rsidR="00151CEE">
        <w:rPr>
          <w:sz w:val="22"/>
        </w:rPr>
        <w:t xml:space="preserve">v určeném termínu uvést prostory do původního </w:t>
      </w:r>
      <w:r w:rsidR="001E7F40">
        <w:rPr>
          <w:sz w:val="22"/>
        </w:rPr>
        <w:t>stavu, anebo v případě</w:t>
      </w:r>
      <w:r w:rsidR="00151CEE">
        <w:rPr>
          <w:sz w:val="22"/>
        </w:rPr>
        <w:t xml:space="preserve">, že </w:t>
      </w:r>
      <w:r>
        <w:rPr>
          <w:sz w:val="22"/>
        </w:rPr>
        <w:t xml:space="preserve">tyto změny budou zjištěny až při skončení podnájemního vztahu, </w:t>
      </w:r>
      <w:r w:rsidR="00151CEE">
        <w:rPr>
          <w:sz w:val="22"/>
        </w:rPr>
        <w:t>uvést prostory na své náklady do původn</w:t>
      </w:r>
      <w:r w:rsidR="00DC5B6B">
        <w:rPr>
          <w:sz w:val="22"/>
        </w:rPr>
        <w:t>ího stavu k datu skončení nájmu, nedohodne-li se s nájemcem jinak.</w:t>
      </w:r>
      <w:r w:rsidR="00151CEE">
        <w:rPr>
          <w:sz w:val="22"/>
        </w:rPr>
        <w:t xml:space="preserve"> Vznikne-li výše uvedenou skutečností nájemci škoda, je podnájemce povinen škodu v plné výši uhradit.</w:t>
      </w:r>
    </w:p>
    <w:p w14:paraId="377BE3E9" w14:textId="77777777" w:rsidR="001222AE" w:rsidRDefault="001222AE">
      <w:pPr>
        <w:spacing w:before="120"/>
        <w:rPr>
          <w:sz w:val="22"/>
        </w:rPr>
      </w:pPr>
    </w:p>
    <w:p w14:paraId="568DE749" w14:textId="77777777" w:rsidR="00DF1EB9" w:rsidRDefault="00DF1EB9">
      <w:pPr>
        <w:spacing w:before="120"/>
        <w:rPr>
          <w:sz w:val="22"/>
        </w:rPr>
      </w:pPr>
    </w:p>
    <w:p w14:paraId="00D7E58A" w14:textId="77777777" w:rsidR="00151CEE" w:rsidRDefault="00151CEE">
      <w:pPr>
        <w:spacing w:before="120"/>
        <w:jc w:val="center"/>
        <w:rPr>
          <w:b/>
          <w:sz w:val="22"/>
        </w:rPr>
      </w:pPr>
      <w:r>
        <w:rPr>
          <w:sz w:val="22"/>
        </w:rPr>
        <w:lastRenderedPageBreak/>
        <w:t xml:space="preserve"> </w:t>
      </w:r>
      <w:r>
        <w:rPr>
          <w:b/>
          <w:sz w:val="22"/>
        </w:rPr>
        <w:t>VI.</w:t>
      </w:r>
    </w:p>
    <w:p w14:paraId="758D8245" w14:textId="77777777" w:rsidR="00151CEE" w:rsidRDefault="00151CEE">
      <w:pPr>
        <w:spacing w:before="120"/>
        <w:jc w:val="center"/>
        <w:rPr>
          <w:b/>
          <w:sz w:val="22"/>
          <w:u w:val="single"/>
        </w:rPr>
      </w:pPr>
      <w:r>
        <w:rPr>
          <w:sz w:val="22"/>
        </w:rPr>
        <w:t xml:space="preserve"> </w:t>
      </w:r>
      <w:r>
        <w:rPr>
          <w:b/>
          <w:sz w:val="22"/>
          <w:u w:val="single"/>
        </w:rPr>
        <w:t>Závěrečná a ostatní ujednání</w:t>
      </w:r>
    </w:p>
    <w:p w14:paraId="50CB988A" w14:textId="77777777" w:rsidR="00151CEE" w:rsidRDefault="00151CEE">
      <w:pPr>
        <w:numPr>
          <w:ilvl w:val="0"/>
          <w:numId w:val="17"/>
        </w:numPr>
        <w:spacing w:before="120"/>
        <w:jc w:val="both"/>
        <w:rPr>
          <w:sz w:val="22"/>
        </w:rPr>
      </w:pPr>
      <w:r>
        <w:rPr>
          <w:sz w:val="22"/>
        </w:rPr>
        <w:t>V otázkách touto smlouvou výslovně neupravených se řídí práva a povinnosti smluvních stran</w:t>
      </w:r>
      <w:r w:rsidR="00014A25">
        <w:rPr>
          <w:sz w:val="22"/>
        </w:rPr>
        <w:t xml:space="preserve"> příslušnými ustanoveními </w:t>
      </w:r>
      <w:r>
        <w:rPr>
          <w:sz w:val="22"/>
        </w:rPr>
        <w:t>občanského zákoníku a dalších obecně závazných právních předpisů.</w:t>
      </w:r>
    </w:p>
    <w:p w14:paraId="2DA7B4BC" w14:textId="6D8D9585" w:rsidR="00151CEE" w:rsidRDefault="00151CEE">
      <w:pPr>
        <w:numPr>
          <w:ilvl w:val="0"/>
          <w:numId w:val="18"/>
        </w:numPr>
        <w:spacing w:before="120"/>
        <w:jc w:val="both"/>
        <w:rPr>
          <w:sz w:val="22"/>
        </w:rPr>
      </w:pPr>
      <w:r>
        <w:rPr>
          <w:sz w:val="22"/>
        </w:rPr>
        <w:t xml:space="preserve">Tato smlouva je vyhotovena ve </w:t>
      </w:r>
      <w:r w:rsidR="00A45C56">
        <w:rPr>
          <w:sz w:val="22"/>
        </w:rPr>
        <w:t>dvou</w:t>
      </w:r>
      <w:r>
        <w:rPr>
          <w:sz w:val="22"/>
        </w:rPr>
        <w:t xml:space="preserve"> exemplářích platnosti originálu, z nichž každá ze smluvních stran obdrží </w:t>
      </w:r>
      <w:r w:rsidR="001E7F40">
        <w:rPr>
          <w:sz w:val="22"/>
        </w:rPr>
        <w:t xml:space="preserve">po </w:t>
      </w:r>
      <w:r w:rsidR="00E34F24">
        <w:rPr>
          <w:sz w:val="22"/>
        </w:rPr>
        <w:t>jednom</w:t>
      </w:r>
      <w:r>
        <w:rPr>
          <w:sz w:val="22"/>
        </w:rPr>
        <w:t xml:space="preserve"> je</w:t>
      </w:r>
      <w:r w:rsidR="00E34F24">
        <w:rPr>
          <w:sz w:val="22"/>
        </w:rPr>
        <w:t>ho</w:t>
      </w:r>
      <w:r>
        <w:rPr>
          <w:sz w:val="22"/>
        </w:rPr>
        <w:t xml:space="preserve"> vyhotovení.</w:t>
      </w:r>
    </w:p>
    <w:p w14:paraId="15CD5888" w14:textId="77777777" w:rsidR="00151CEE" w:rsidRDefault="00151CEE">
      <w:pPr>
        <w:numPr>
          <w:ilvl w:val="0"/>
          <w:numId w:val="19"/>
        </w:numPr>
        <w:spacing w:before="120"/>
        <w:jc w:val="both"/>
        <w:rPr>
          <w:sz w:val="22"/>
        </w:rPr>
      </w:pPr>
      <w:r>
        <w:rPr>
          <w:sz w:val="22"/>
        </w:rPr>
        <w:t>Veškeré změny nebo doplňky této smlouvy lze platně sjednávat pouze písemně formou číslovaných dodatků potvrzených oběma smluvními stranami.</w:t>
      </w:r>
    </w:p>
    <w:p w14:paraId="01CA10C8" w14:textId="77777777" w:rsidR="00151CEE" w:rsidRDefault="00151CEE">
      <w:pPr>
        <w:numPr>
          <w:ilvl w:val="0"/>
          <w:numId w:val="20"/>
        </w:numPr>
        <w:spacing w:before="120"/>
        <w:jc w:val="both"/>
        <w:rPr>
          <w:sz w:val="22"/>
        </w:rPr>
      </w:pPr>
      <w:r>
        <w:rPr>
          <w:sz w:val="22"/>
        </w:rPr>
        <w:t>Obě smluvní strany prohlašují, že obsah této smlouvy vychází z jejich svobodné a vážné vůle, s jeho obsahem souhlasí a na důkaz toho smlouvu podepisují.</w:t>
      </w:r>
    </w:p>
    <w:p w14:paraId="3FF2850C" w14:textId="77777777" w:rsidR="00151CEE" w:rsidRDefault="00151CEE">
      <w:pPr>
        <w:spacing w:before="120"/>
        <w:jc w:val="both"/>
        <w:rPr>
          <w:sz w:val="22"/>
        </w:rPr>
      </w:pPr>
    </w:p>
    <w:p w14:paraId="55E706A3" w14:textId="61274882" w:rsidR="00151CEE" w:rsidRDefault="000C1907" w:rsidP="000C1907">
      <w:pPr>
        <w:spacing w:before="120"/>
        <w:jc w:val="center"/>
        <w:rPr>
          <w:sz w:val="22"/>
        </w:rPr>
      </w:pPr>
      <w:r>
        <w:rPr>
          <w:sz w:val="22"/>
        </w:rPr>
        <w:t xml:space="preserve">V Mělníku dne </w:t>
      </w:r>
      <w:r w:rsidR="000353C3">
        <w:rPr>
          <w:sz w:val="22"/>
        </w:rPr>
        <w:t>30</w:t>
      </w:r>
      <w:r>
        <w:rPr>
          <w:sz w:val="22"/>
        </w:rPr>
        <w:t>.</w:t>
      </w:r>
      <w:r w:rsidR="000353C3">
        <w:rPr>
          <w:sz w:val="22"/>
        </w:rPr>
        <w:t>6</w:t>
      </w:r>
      <w:r w:rsidR="005917B2">
        <w:rPr>
          <w:sz w:val="22"/>
        </w:rPr>
        <w:t>.202</w:t>
      </w:r>
      <w:r w:rsidR="0096512D">
        <w:rPr>
          <w:sz w:val="22"/>
        </w:rPr>
        <w:t>2</w:t>
      </w:r>
    </w:p>
    <w:p w14:paraId="1AF66D90" w14:textId="77777777" w:rsidR="00151CEE" w:rsidRDefault="00151CEE">
      <w:pPr>
        <w:spacing w:before="120"/>
        <w:jc w:val="both"/>
        <w:rPr>
          <w:sz w:val="22"/>
        </w:rPr>
      </w:pPr>
    </w:p>
    <w:p w14:paraId="7AD5F8B0" w14:textId="77777777" w:rsidR="00014A25" w:rsidRDefault="00014A25">
      <w:pPr>
        <w:spacing w:before="120"/>
        <w:jc w:val="both"/>
        <w:rPr>
          <w:sz w:val="22"/>
        </w:rPr>
      </w:pPr>
    </w:p>
    <w:p w14:paraId="6F4097FA" w14:textId="5FE3F2D6" w:rsidR="00057EDE" w:rsidRDefault="00BC017A">
      <w:pPr>
        <w:spacing w:before="120"/>
        <w:jc w:val="both"/>
        <w:rPr>
          <w:sz w:val="22"/>
        </w:rPr>
      </w:pPr>
      <w:r>
        <w:rPr>
          <w:sz w:val="22"/>
        </w:rPr>
        <w:t xml:space="preserve">  </w:t>
      </w:r>
      <w:r w:rsidR="00E34F24">
        <w:rPr>
          <w:sz w:val="22"/>
        </w:rPr>
        <w:t xml:space="preserve">Za nájemce: </w:t>
      </w:r>
      <w:r w:rsidR="00E34F24">
        <w:rPr>
          <w:sz w:val="22"/>
        </w:rPr>
        <w:tab/>
      </w:r>
      <w:r w:rsidR="00E34F24">
        <w:rPr>
          <w:sz w:val="22"/>
        </w:rPr>
        <w:tab/>
      </w:r>
      <w:r w:rsidR="00E34F24">
        <w:rPr>
          <w:sz w:val="22"/>
        </w:rPr>
        <w:tab/>
      </w:r>
      <w:r w:rsidR="00E34F24">
        <w:rPr>
          <w:sz w:val="22"/>
        </w:rPr>
        <w:tab/>
      </w:r>
      <w:r w:rsidR="00E34F24">
        <w:rPr>
          <w:sz w:val="22"/>
        </w:rPr>
        <w:tab/>
      </w:r>
      <w:r w:rsidR="00E34F24">
        <w:rPr>
          <w:sz w:val="22"/>
        </w:rPr>
        <w:tab/>
      </w:r>
      <w:r w:rsidR="00151CEE">
        <w:rPr>
          <w:sz w:val="22"/>
        </w:rPr>
        <w:t>Za podnájemce:</w:t>
      </w:r>
    </w:p>
    <w:p w14:paraId="24F8400E" w14:textId="46E7F2E1" w:rsidR="006303DA" w:rsidRPr="00BA7E27" w:rsidRDefault="00014A25" w:rsidP="00443A41">
      <w:pPr>
        <w:jc w:val="both"/>
        <w:rPr>
          <w:sz w:val="22"/>
        </w:rPr>
      </w:pPr>
      <w:r>
        <w:rPr>
          <w:sz w:val="22"/>
        </w:rPr>
        <w:t>AUTO – FIN, spol. s r.o.</w:t>
      </w:r>
      <w:r w:rsidR="00D42B02">
        <w:rPr>
          <w:sz w:val="22"/>
        </w:rPr>
        <w:tab/>
      </w:r>
      <w:r w:rsidR="00D42B02">
        <w:rPr>
          <w:sz w:val="22"/>
        </w:rPr>
        <w:tab/>
      </w:r>
      <w:r w:rsidR="00D42B02">
        <w:rPr>
          <w:sz w:val="22"/>
        </w:rPr>
        <w:tab/>
      </w:r>
      <w:r w:rsidR="00D42B02">
        <w:rPr>
          <w:sz w:val="22"/>
        </w:rPr>
        <w:tab/>
      </w:r>
      <w:r w:rsidR="00BA7E27" w:rsidRPr="00BA7E27">
        <w:rPr>
          <w:sz w:val="22"/>
        </w:rPr>
        <w:t xml:space="preserve">Základní škola Mělník, Jaroslava </w:t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>
        <w:rPr>
          <w:sz w:val="22"/>
        </w:rPr>
        <w:tab/>
      </w:r>
      <w:r w:rsidR="00BA7E27" w:rsidRPr="00BA7E27">
        <w:rPr>
          <w:sz w:val="22"/>
        </w:rPr>
        <w:t>Seiferta 148 příspěvková organizace</w:t>
      </w:r>
    </w:p>
    <w:p w14:paraId="4B5D743C" w14:textId="77777777" w:rsidR="00443A41" w:rsidRDefault="00443A41" w:rsidP="00443A41">
      <w:pPr>
        <w:jc w:val="both"/>
        <w:rPr>
          <w:sz w:val="22"/>
        </w:rPr>
      </w:pP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 w:rsidRPr="00443A41">
        <w:rPr>
          <w:sz w:val="22"/>
        </w:rPr>
        <w:tab/>
      </w:r>
      <w:r>
        <w:rPr>
          <w:sz w:val="22"/>
        </w:rPr>
        <w:t xml:space="preserve">příspěvková organizace </w:t>
      </w:r>
    </w:p>
    <w:p w14:paraId="69961201" w14:textId="66EE4ECA" w:rsidR="00D238DA" w:rsidRDefault="00443A41" w:rsidP="00443A4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zřízena městem Mělník</w:t>
      </w:r>
    </w:p>
    <w:p w14:paraId="72F6DFAC" w14:textId="43D3FC6A" w:rsidR="00057EDE" w:rsidRDefault="00057EDE">
      <w:pPr>
        <w:spacing w:before="120"/>
        <w:jc w:val="both"/>
        <w:rPr>
          <w:sz w:val="22"/>
        </w:rPr>
      </w:pPr>
    </w:p>
    <w:p w14:paraId="1CEEBBBB" w14:textId="77777777" w:rsidR="00DF1EB9" w:rsidRDefault="00DF1EB9">
      <w:pPr>
        <w:spacing w:before="120"/>
        <w:jc w:val="both"/>
        <w:rPr>
          <w:sz w:val="22"/>
        </w:rPr>
      </w:pPr>
    </w:p>
    <w:p w14:paraId="03EFC99E" w14:textId="77777777" w:rsidR="00057EDE" w:rsidRDefault="00057EDE">
      <w:pPr>
        <w:spacing w:before="120"/>
        <w:jc w:val="both"/>
        <w:rPr>
          <w:sz w:val="22"/>
        </w:rPr>
      </w:pPr>
    </w:p>
    <w:p w14:paraId="62BD8142" w14:textId="23BDCA16" w:rsidR="00151CEE" w:rsidRDefault="00151CEE">
      <w:pPr>
        <w:spacing w:before="120"/>
        <w:jc w:val="both"/>
        <w:rPr>
          <w:sz w:val="22"/>
        </w:rPr>
      </w:pPr>
      <w:r>
        <w:rPr>
          <w:sz w:val="22"/>
        </w:rPr>
        <w:t xml:space="preserve">--------------------------------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42B02">
        <w:rPr>
          <w:sz w:val="22"/>
        </w:rPr>
        <w:t>--------</w:t>
      </w:r>
      <w:r w:rsidR="00D238DA">
        <w:rPr>
          <w:sz w:val="22"/>
        </w:rPr>
        <w:t>--------------------------</w:t>
      </w:r>
      <w:r>
        <w:rPr>
          <w:sz w:val="22"/>
        </w:rPr>
        <w:t>--</w:t>
      </w:r>
    </w:p>
    <w:p w14:paraId="5FAED213" w14:textId="42FE6451" w:rsidR="00086061" w:rsidRDefault="000670D5" w:rsidP="00086061">
      <w:pPr>
        <w:spacing w:before="120"/>
        <w:jc w:val="both"/>
        <w:rPr>
          <w:sz w:val="22"/>
        </w:rPr>
      </w:pPr>
      <w:r>
        <w:rPr>
          <w:sz w:val="22"/>
        </w:rPr>
        <w:t>Lucie Petržílková</w:t>
      </w:r>
      <w:r w:rsidR="003B2A14">
        <w:rPr>
          <w:sz w:val="22"/>
        </w:rPr>
        <w:t>, Dis.</w:t>
      </w:r>
      <w:r w:rsidR="00784BC0">
        <w:rPr>
          <w:sz w:val="22"/>
        </w:rPr>
        <w:tab/>
      </w:r>
      <w:r w:rsidR="00784BC0">
        <w:rPr>
          <w:sz w:val="22"/>
        </w:rPr>
        <w:tab/>
      </w:r>
      <w:r w:rsidR="00784BC0">
        <w:rPr>
          <w:sz w:val="22"/>
        </w:rPr>
        <w:tab/>
      </w:r>
      <w:r w:rsidR="00784BC0">
        <w:rPr>
          <w:sz w:val="22"/>
        </w:rPr>
        <w:tab/>
      </w:r>
      <w:r w:rsidR="00784BC0">
        <w:rPr>
          <w:sz w:val="22"/>
        </w:rPr>
        <w:tab/>
      </w:r>
      <w:r w:rsidR="00BA7E27" w:rsidRPr="001C34F7">
        <w:rPr>
          <w:sz w:val="22"/>
        </w:rPr>
        <w:t>Mgr. Michaela Vacková</w:t>
      </w:r>
    </w:p>
    <w:p w14:paraId="046988BA" w14:textId="345B5C5B" w:rsidR="00EB1F65" w:rsidRDefault="00705705" w:rsidP="003F10B3">
      <w:pPr>
        <w:spacing w:before="120"/>
        <w:jc w:val="both"/>
        <w:rPr>
          <w:sz w:val="22"/>
        </w:rPr>
      </w:pPr>
      <w:r>
        <w:rPr>
          <w:sz w:val="22"/>
        </w:rPr>
        <w:t>j</w:t>
      </w:r>
      <w:r w:rsidR="00E77494">
        <w:rPr>
          <w:sz w:val="22"/>
        </w:rPr>
        <w:t>ednatel</w:t>
      </w:r>
      <w:r w:rsidR="00E77494">
        <w:rPr>
          <w:sz w:val="22"/>
        </w:rPr>
        <w:tab/>
      </w:r>
      <w:proofErr w:type="spellStart"/>
      <w:r w:rsidR="00DE7E10">
        <w:rPr>
          <w:sz w:val="22"/>
        </w:rPr>
        <w:t>ka</w:t>
      </w:r>
      <w:proofErr w:type="spellEnd"/>
      <w:r w:rsidR="00057EDE">
        <w:rPr>
          <w:sz w:val="22"/>
        </w:rPr>
        <w:tab/>
      </w:r>
      <w:r w:rsidR="00057EDE">
        <w:rPr>
          <w:sz w:val="22"/>
        </w:rPr>
        <w:tab/>
      </w:r>
      <w:r w:rsidR="00057EDE">
        <w:rPr>
          <w:sz w:val="22"/>
        </w:rPr>
        <w:tab/>
      </w:r>
      <w:r w:rsidR="00057EDE">
        <w:rPr>
          <w:sz w:val="22"/>
        </w:rPr>
        <w:tab/>
      </w:r>
      <w:r w:rsidR="00057EDE">
        <w:rPr>
          <w:sz w:val="22"/>
        </w:rPr>
        <w:tab/>
      </w:r>
      <w:r w:rsidR="00057EDE">
        <w:rPr>
          <w:sz w:val="22"/>
        </w:rPr>
        <w:tab/>
      </w:r>
      <w:r w:rsidR="00BA7E27">
        <w:rPr>
          <w:sz w:val="22"/>
        </w:rPr>
        <w:t>ředitelka</w:t>
      </w:r>
    </w:p>
    <w:p w14:paraId="3B33368A" w14:textId="77777777" w:rsidR="0096512D" w:rsidRDefault="0096512D"/>
    <w:p w14:paraId="383F9C65" w14:textId="77777777" w:rsidR="0096512D" w:rsidRDefault="0096512D"/>
    <w:p w14:paraId="7B5F9AF7" w14:textId="77777777" w:rsidR="0096512D" w:rsidRDefault="0096512D"/>
    <w:p w14:paraId="1D5EE929" w14:textId="77777777" w:rsidR="0096512D" w:rsidRDefault="0096512D"/>
    <w:sectPr w:rsidR="0096512D" w:rsidSect="00DF1EB9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794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7C5437"/>
    <w:multiLevelType w:val="hybridMultilevel"/>
    <w:tmpl w:val="1C96F3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21893"/>
    <w:multiLevelType w:val="hybridMultilevel"/>
    <w:tmpl w:val="D89670B2"/>
    <w:lvl w:ilvl="0" w:tplc="0405000F">
      <w:start w:val="1"/>
      <w:numFmt w:val="decimal"/>
      <w:lvlText w:val="%1."/>
      <w:lvlJc w:val="left"/>
      <w:pPr>
        <w:ind w:left="2024" w:hanging="360"/>
      </w:p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36A92CAA"/>
    <w:multiLevelType w:val="hybridMultilevel"/>
    <w:tmpl w:val="043A7C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F51ED"/>
    <w:multiLevelType w:val="hybridMultilevel"/>
    <w:tmpl w:val="DE806F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A7E68"/>
    <w:multiLevelType w:val="singleLevel"/>
    <w:tmpl w:val="576E7E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DD0386F"/>
    <w:multiLevelType w:val="hybridMultilevel"/>
    <w:tmpl w:val="58308F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DC015C"/>
    <w:multiLevelType w:val="singleLevel"/>
    <w:tmpl w:val="A7EA2D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8944865"/>
    <w:multiLevelType w:val="hybridMultilevel"/>
    <w:tmpl w:val="23FCBC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06428"/>
    <w:multiLevelType w:val="singleLevel"/>
    <w:tmpl w:val="2DA0E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3B664B8"/>
    <w:multiLevelType w:val="singleLevel"/>
    <w:tmpl w:val="43CE80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81209A3"/>
    <w:multiLevelType w:val="hybridMultilevel"/>
    <w:tmpl w:val="8048BEE0"/>
    <w:lvl w:ilvl="0" w:tplc="6A1E763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8"/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</w:num>
  <w:num w:numId="23">
    <w:abstractNumId w:val="4"/>
  </w:num>
  <w:num w:numId="24">
    <w:abstractNumId w:val="2"/>
  </w:num>
  <w:num w:numId="25">
    <w:abstractNumId w:val="5"/>
  </w:num>
  <w:num w:numId="26">
    <w:abstractNumId w:val="7"/>
  </w:num>
  <w:num w:numId="27">
    <w:abstractNumId w:val="9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90"/>
    <w:rsid w:val="00014A25"/>
    <w:rsid w:val="00016126"/>
    <w:rsid w:val="000353C3"/>
    <w:rsid w:val="00041FCE"/>
    <w:rsid w:val="00057EDE"/>
    <w:rsid w:val="00063E73"/>
    <w:rsid w:val="000670D5"/>
    <w:rsid w:val="0007181C"/>
    <w:rsid w:val="00085B01"/>
    <w:rsid w:val="00086061"/>
    <w:rsid w:val="00090C3D"/>
    <w:rsid w:val="00096616"/>
    <w:rsid w:val="000B02C9"/>
    <w:rsid w:val="000C1907"/>
    <w:rsid w:val="000C6997"/>
    <w:rsid w:val="000D00F9"/>
    <w:rsid w:val="000E6913"/>
    <w:rsid w:val="000F1722"/>
    <w:rsid w:val="000F7305"/>
    <w:rsid w:val="00111D92"/>
    <w:rsid w:val="00112739"/>
    <w:rsid w:val="001222AE"/>
    <w:rsid w:val="00123AE7"/>
    <w:rsid w:val="001256EA"/>
    <w:rsid w:val="001305AD"/>
    <w:rsid w:val="0014194E"/>
    <w:rsid w:val="00151CEE"/>
    <w:rsid w:val="0015251D"/>
    <w:rsid w:val="00162D40"/>
    <w:rsid w:val="001635FA"/>
    <w:rsid w:val="001764D7"/>
    <w:rsid w:val="001828A1"/>
    <w:rsid w:val="00185179"/>
    <w:rsid w:val="00190A6E"/>
    <w:rsid w:val="001B1E10"/>
    <w:rsid w:val="001C094D"/>
    <w:rsid w:val="001C34F7"/>
    <w:rsid w:val="001D09D3"/>
    <w:rsid w:val="001E7F40"/>
    <w:rsid w:val="001F1BF9"/>
    <w:rsid w:val="002001AC"/>
    <w:rsid w:val="00201BF9"/>
    <w:rsid w:val="0020798D"/>
    <w:rsid w:val="00213995"/>
    <w:rsid w:val="00236AAD"/>
    <w:rsid w:val="002468B2"/>
    <w:rsid w:val="00277E40"/>
    <w:rsid w:val="002A7C4E"/>
    <w:rsid w:val="002B7178"/>
    <w:rsid w:val="002D7D5C"/>
    <w:rsid w:val="002F72A2"/>
    <w:rsid w:val="003032B1"/>
    <w:rsid w:val="00310C59"/>
    <w:rsid w:val="0032367C"/>
    <w:rsid w:val="00330549"/>
    <w:rsid w:val="00341642"/>
    <w:rsid w:val="0035037A"/>
    <w:rsid w:val="003873A4"/>
    <w:rsid w:val="00396207"/>
    <w:rsid w:val="003972EF"/>
    <w:rsid w:val="003B0593"/>
    <w:rsid w:val="003B0A7D"/>
    <w:rsid w:val="003B2A14"/>
    <w:rsid w:val="003B6AA9"/>
    <w:rsid w:val="003C7022"/>
    <w:rsid w:val="003D0416"/>
    <w:rsid w:val="003D3A61"/>
    <w:rsid w:val="003D590C"/>
    <w:rsid w:val="003D6248"/>
    <w:rsid w:val="003E7BA1"/>
    <w:rsid w:val="003F0093"/>
    <w:rsid w:val="003F10B3"/>
    <w:rsid w:val="004151F4"/>
    <w:rsid w:val="00443A41"/>
    <w:rsid w:val="004A043E"/>
    <w:rsid w:val="004B0090"/>
    <w:rsid w:val="004B2FEC"/>
    <w:rsid w:val="004D4657"/>
    <w:rsid w:val="004D71B0"/>
    <w:rsid w:val="004F6061"/>
    <w:rsid w:val="004F6F3A"/>
    <w:rsid w:val="00502D97"/>
    <w:rsid w:val="00532B50"/>
    <w:rsid w:val="0057103B"/>
    <w:rsid w:val="00575D5E"/>
    <w:rsid w:val="005917B2"/>
    <w:rsid w:val="005C57ED"/>
    <w:rsid w:val="005F6290"/>
    <w:rsid w:val="00621FDB"/>
    <w:rsid w:val="00625374"/>
    <w:rsid w:val="00625C44"/>
    <w:rsid w:val="006303DA"/>
    <w:rsid w:val="006413CD"/>
    <w:rsid w:val="00663E8F"/>
    <w:rsid w:val="00675CED"/>
    <w:rsid w:val="006A553A"/>
    <w:rsid w:val="006A712A"/>
    <w:rsid w:val="006B1F82"/>
    <w:rsid w:val="006C3C34"/>
    <w:rsid w:val="006E0E1B"/>
    <w:rsid w:val="006F2CC9"/>
    <w:rsid w:val="00701A5E"/>
    <w:rsid w:val="0070332B"/>
    <w:rsid w:val="00705705"/>
    <w:rsid w:val="00711341"/>
    <w:rsid w:val="00736820"/>
    <w:rsid w:val="00750A73"/>
    <w:rsid w:val="00761E57"/>
    <w:rsid w:val="007674D2"/>
    <w:rsid w:val="007828FE"/>
    <w:rsid w:val="00784BC0"/>
    <w:rsid w:val="007A7EF8"/>
    <w:rsid w:val="007D49AE"/>
    <w:rsid w:val="007D60B6"/>
    <w:rsid w:val="007F1012"/>
    <w:rsid w:val="00847CFE"/>
    <w:rsid w:val="00872ECE"/>
    <w:rsid w:val="00880F73"/>
    <w:rsid w:val="00894882"/>
    <w:rsid w:val="008A60F5"/>
    <w:rsid w:val="008B442D"/>
    <w:rsid w:val="008D2C6B"/>
    <w:rsid w:val="008E016B"/>
    <w:rsid w:val="008E7102"/>
    <w:rsid w:val="0092138B"/>
    <w:rsid w:val="00927B4E"/>
    <w:rsid w:val="00933BD2"/>
    <w:rsid w:val="0096512D"/>
    <w:rsid w:val="00966CC1"/>
    <w:rsid w:val="009B1E77"/>
    <w:rsid w:val="009C1C10"/>
    <w:rsid w:val="00A030A9"/>
    <w:rsid w:val="00A04B79"/>
    <w:rsid w:val="00A24B9F"/>
    <w:rsid w:val="00A25B84"/>
    <w:rsid w:val="00A45C56"/>
    <w:rsid w:val="00A8238C"/>
    <w:rsid w:val="00AA74AD"/>
    <w:rsid w:val="00AB49E2"/>
    <w:rsid w:val="00AD0F8D"/>
    <w:rsid w:val="00AE7A34"/>
    <w:rsid w:val="00AF22C6"/>
    <w:rsid w:val="00B07714"/>
    <w:rsid w:val="00B15A70"/>
    <w:rsid w:val="00B3377E"/>
    <w:rsid w:val="00B830FF"/>
    <w:rsid w:val="00BA48CF"/>
    <w:rsid w:val="00BA7E27"/>
    <w:rsid w:val="00BC017A"/>
    <w:rsid w:val="00BE4C72"/>
    <w:rsid w:val="00C001BD"/>
    <w:rsid w:val="00C039F6"/>
    <w:rsid w:val="00C22779"/>
    <w:rsid w:val="00C23C70"/>
    <w:rsid w:val="00C3183D"/>
    <w:rsid w:val="00C32838"/>
    <w:rsid w:val="00C72376"/>
    <w:rsid w:val="00C74497"/>
    <w:rsid w:val="00CB1F80"/>
    <w:rsid w:val="00CB3308"/>
    <w:rsid w:val="00CB624F"/>
    <w:rsid w:val="00CB78FC"/>
    <w:rsid w:val="00CD0D1E"/>
    <w:rsid w:val="00CE1E02"/>
    <w:rsid w:val="00D238DA"/>
    <w:rsid w:val="00D25073"/>
    <w:rsid w:val="00D302DC"/>
    <w:rsid w:val="00D42B02"/>
    <w:rsid w:val="00D453E4"/>
    <w:rsid w:val="00D57346"/>
    <w:rsid w:val="00D66086"/>
    <w:rsid w:val="00D92710"/>
    <w:rsid w:val="00DA3386"/>
    <w:rsid w:val="00DA57B7"/>
    <w:rsid w:val="00DC5B6B"/>
    <w:rsid w:val="00DE7E10"/>
    <w:rsid w:val="00DF1EB9"/>
    <w:rsid w:val="00E00212"/>
    <w:rsid w:val="00E04A56"/>
    <w:rsid w:val="00E06B56"/>
    <w:rsid w:val="00E264C2"/>
    <w:rsid w:val="00E26D51"/>
    <w:rsid w:val="00E30FFE"/>
    <w:rsid w:val="00E34F24"/>
    <w:rsid w:val="00E539CF"/>
    <w:rsid w:val="00E62C22"/>
    <w:rsid w:val="00E711EE"/>
    <w:rsid w:val="00E72997"/>
    <w:rsid w:val="00E73C74"/>
    <w:rsid w:val="00E75B20"/>
    <w:rsid w:val="00E77494"/>
    <w:rsid w:val="00EB1F65"/>
    <w:rsid w:val="00EC24F5"/>
    <w:rsid w:val="00EE00CD"/>
    <w:rsid w:val="00EF2BE7"/>
    <w:rsid w:val="00F01A6C"/>
    <w:rsid w:val="00F04CE5"/>
    <w:rsid w:val="00F07141"/>
    <w:rsid w:val="00F47710"/>
    <w:rsid w:val="00F76A35"/>
    <w:rsid w:val="00F80A20"/>
    <w:rsid w:val="00F862E3"/>
    <w:rsid w:val="00F929E7"/>
    <w:rsid w:val="00FA48FD"/>
    <w:rsid w:val="00FA54CD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B4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B83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30FF"/>
    <w:pPr>
      <w:tabs>
        <w:tab w:val="left" w:pos="2268"/>
      </w:tabs>
      <w:spacing w:before="120"/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001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5D5E"/>
    <w:pPr>
      <w:ind w:left="720"/>
      <w:contextualSpacing/>
    </w:pPr>
  </w:style>
  <w:style w:type="paragraph" w:customStyle="1" w:styleId="p1">
    <w:name w:val="p1"/>
    <w:basedOn w:val="Normln"/>
    <w:rsid w:val="00090C3D"/>
    <w:rPr>
      <w:rFonts w:ascii="Calibri" w:hAnsi="Calibri"/>
      <w:color w:val="1E497D"/>
      <w:sz w:val="23"/>
      <w:szCs w:val="23"/>
    </w:rPr>
  </w:style>
  <w:style w:type="character" w:customStyle="1" w:styleId="s1">
    <w:name w:val="s1"/>
    <w:basedOn w:val="Standardnpsmoodstavce"/>
    <w:rsid w:val="00090C3D"/>
  </w:style>
  <w:style w:type="character" w:styleId="Siln">
    <w:name w:val="Strong"/>
    <w:basedOn w:val="Standardnpsmoodstavce"/>
    <w:uiPriority w:val="22"/>
    <w:qFormat/>
    <w:rsid w:val="0011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1830</Words>
  <Characters>10802</Characters>
  <Application>Microsoft Macintosh Word</Application>
  <DocSecurity>0</DocSecurity>
  <Lines>90</Lines>
  <Paragraphs>25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 m l o u v a   o   p o d n á j m u</vt:lpstr>
    </vt:vector>
  </TitlesOfParts>
  <Company>Auto-Fin, spol. s r.o.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d n á j m u</dc:title>
  <dc:creator>Ing. Jan PETRŽÍLEK</dc:creator>
  <cp:lastModifiedBy>Uživatel Microsoft Office</cp:lastModifiedBy>
  <cp:revision>4</cp:revision>
  <cp:lastPrinted>2020-06-24T09:28:00Z</cp:lastPrinted>
  <dcterms:created xsi:type="dcterms:W3CDTF">2022-06-27T13:10:00Z</dcterms:created>
  <dcterms:modified xsi:type="dcterms:W3CDTF">2022-06-29T06:21:00Z</dcterms:modified>
</cp:coreProperties>
</file>