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00" w:rsidRPr="00CE52EE" w:rsidRDefault="00F90800" w:rsidP="00F90800">
      <w:pPr>
        <w:suppressAutoHyphens/>
        <w:spacing w:after="0" w:line="240" w:lineRule="auto"/>
        <w:jc w:val="both"/>
        <w:rPr>
          <w:rFonts w:ascii="Times New Roman" w:eastAsia="Times New Roman" w:hAnsi="Times New Roman" w:cs="Times New Roman"/>
          <w:b/>
          <w:lang w:eastAsia="zh-CN"/>
        </w:rPr>
      </w:pP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2908FD">
        <w:rPr>
          <w:rFonts w:ascii="Times New Roman" w:eastAsia="Times New Roman" w:hAnsi="Times New Roman" w:cs="Times New Roman"/>
          <w:b/>
          <w:lang w:eastAsia="zh-CN"/>
        </w:rPr>
        <w:t xml:space="preserve">Č. j. NGP      </w:t>
      </w:r>
      <w:r w:rsidR="00131B5E">
        <w:rPr>
          <w:rFonts w:ascii="Times New Roman" w:eastAsia="Times New Roman" w:hAnsi="Times New Roman" w:cs="Times New Roman"/>
          <w:b/>
          <w:lang w:eastAsia="zh-CN"/>
        </w:rPr>
        <w:t>860</w:t>
      </w:r>
      <w:r w:rsidRPr="002908FD">
        <w:rPr>
          <w:rFonts w:ascii="Times New Roman" w:eastAsia="Times New Roman" w:hAnsi="Times New Roman" w:cs="Times New Roman"/>
          <w:b/>
          <w:lang w:eastAsia="zh-CN"/>
        </w:rPr>
        <w:t>/2022</w:t>
      </w:r>
    </w:p>
    <w:p w:rsidR="00F90800" w:rsidRPr="00CE52EE" w:rsidRDefault="00F90800" w:rsidP="00F90800">
      <w:pPr>
        <w:suppressAutoHyphens/>
        <w:spacing w:after="0" w:line="240" w:lineRule="auto"/>
        <w:jc w:val="both"/>
        <w:rPr>
          <w:rFonts w:ascii="Times New Roman" w:eastAsia="Times New Roman" w:hAnsi="Times New Roman" w:cs="Times New Roman"/>
          <w:lang w:eastAsia="zh-CN"/>
        </w:rPr>
      </w:pPr>
    </w:p>
    <w:p w:rsidR="00F90800" w:rsidRPr="00CE52EE" w:rsidRDefault="00F90800" w:rsidP="00F90800">
      <w:pPr>
        <w:suppressAutoHyphens/>
        <w:spacing w:after="0" w:line="240" w:lineRule="auto"/>
        <w:jc w:val="both"/>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Národní</w:t>
      </w:r>
      <w:r w:rsidRPr="00CE52EE">
        <w:rPr>
          <w:rFonts w:ascii="Times New Roman" w:eastAsia="Franklin Gothic Book" w:hAnsi="Times New Roman" w:cs="Times New Roman"/>
          <w:b/>
          <w:sz w:val="24"/>
          <w:szCs w:val="24"/>
          <w:lang w:eastAsia="zh-CN"/>
        </w:rPr>
        <w:t xml:space="preserve"> </w:t>
      </w:r>
      <w:r w:rsidRPr="00CE52EE">
        <w:rPr>
          <w:rFonts w:ascii="Times New Roman" w:eastAsia="Times New Roman" w:hAnsi="Times New Roman" w:cs="Times New Roman"/>
          <w:b/>
          <w:sz w:val="24"/>
          <w:szCs w:val="24"/>
          <w:lang w:eastAsia="zh-CN"/>
        </w:rPr>
        <w:t>galerie</w:t>
      </w:r>
      <w:r w:rsidRPr="00CE52EE">
        <w:rPr>
          <w:rFonts w:ascii="Times New Roman" w:eastAsia="Franklin Gothic Book" w:hAnsi="Times New Roman" w:cs="Times New Roman"/>
          <w:b/>
          <w:sz w:val="24"/>
          <w:szCs w:val="24"/>
          <w:lang w:eastAsia="zh-CN"/>
        </w:rPr>
        <w:t xml:space="preserve"> </w:t>
      </w:r>
      <w:r w:rsidRPr="00CE52EE">
        <w:rPr>
          <w:rFonts w:ascii="Times New Roman" w:eastAsia="Times New Roman" w:hAnsi="Times New Roman" w:cs="Times New Roman"/>
          <w:b/>
          <w:sz w:val="24"/>
          <w:szCs w:val="24"/>
          <w:lang w:eastAsia="zh-CN"/>
        </w:rPr>
        <w:t>v</w:t>
      </w:r>
      <w:r w:rsidRPr="00CE52EE">
        <w:rPr>
          <w:rFonts w:ascii="Times New Roman" w:eastAsia="Franklin Gothic Book" w:hAnsi="Times New Roman" w:cs="Times New Roman"/>
          <w:b/>
          <w:sz w:val="24"/>
          <w:szCs w:val="24"/>
          <w:lang w:eastAsia="zh-CN"/>
        </w:rPr>
        <w:t xml:space="preserve"> </w:t>
      </w:r>
      <w:r w:rsidRPr="00CE52EE">
        <w:rPr>
          <w:rFonts w:ascii="Times New Roman" w:eastAsia="Times New Roman" w:hAnsi="Times New Roman" w:cs="Times New Roman"/>
          <w:b/>
          <w:sz w:val="24"/>
          <w:szCs w:val="24"/>
          <w:lang w:eastAsia="zh-CN"/>
        </w:rPr>
        <w:t>Praze</w:t>
      </w: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sídlo:</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ab/>
      </w:r>
      <w:r w:rsidRPr="00CE52EE">
        <w:rPr>
          <w:rFonts w:ascii="Times New Roman" w:eastAsia="Times New Roman" w:hAnsi="Times New Roman" w:cs="Times New Roman"/>
          <w:sz w:val="24"/>
          <w:szCs w:val="24"/>
          <w:lang w:eastAsia="zh-CN"/>
        </w:rPr>
        <w:tab/>
        <w:t>Staroměstské</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nám. 12,</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110</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15</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Praha</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1</w:t>
      </w: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IČ:</w:t>
      </w:r>
      <w:r w:rsidRPr="00CE52EE">
        <w:rPr>
          <w:rFonts w:ascii="Times New Roman" w:eastAsia="Times New Roman" w:hAnsi="Times New Roman" w:cs="Times New Roman"/>
          <w:sz w:val="24"/>
          <w:szCs w:val="24"/>
          <w:lang w:eastAsia="zh-CN"/>
        </w:rPr>
        <w:tab/>
      </w:r>
      <w:r w:rsidRPr="00CE52EE">
        <w:rPr>
          <w:rFonts w:ascii="Times New Roman" w:eastAsia="Times New Roman" w:hAnsi="Times New Roman" w:cs="Times New Roman"/>
          <w:sz w:val="24"/>
          <w:szCs w:val="24"/>
          <w:lang w:eastAsia="zh-CN"/>
        </w:rPr>
        <w:tab/>
        <w:t>00023281</w:t>
      </w: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DIČ:</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ab/>
      </w:r>
      <w:r w:rsidRPr="00CE52EE">
        <w:rPr>
          <w:rFonts w:ascii="Times New Roman" w:eastAsia="Times New Roman" w:hAnsi="Times New Roman" w:cs="Times New Roman"/>
          <w:sz w:val="24"/>
          <w:szCs w:val="24"/>
          <w:lang w:eastAsia="zh-CN"/>
        </w:rPr>
        <w:tab/>
        <w:t>CZ00023281</w:t>
      </w:r>
    </w:p>
    <w:p w:rsidR="00F90800" w:rsidRDefault="00F90800" w:rsidP="00F90800">
      <w:pPr>
        <w:suppressAutoHyphens/>
        <w:spacing w:after="0" w:line="240" w:lineRule="auto"/>
        <w:jc w:val="both"/>
        <w:rPr>
          <w:rFonts w:ascii="Times" w:eastAsia="Franklin Gothic Book" w:hAnsi="Times" w:cs="Courier New"/>
          <w:lang w:eastAsia="zh-CN"/>
        </w:rPr>
      </w:pPr>
      <w:r w:rsidRPr="00CE52EE">
        <w:rPr>
          <w:rFonts w:ascii="Times New Roman" w:eastAsia="Times New Roman" w:hAnsi="Times New Roman" w:cs="Times New Roman"/>
          <w:sz w:val="24"/>
          <w:szCs w:val="24"/>
          <w:lang w:eastAsia="zh-CN"/>
        </w:rPr>
        <w:t>zastoupena:</w:t>
      </w:r>
      <w:r w:rsidRPr="00CE52EE">
        <w:rPr>
          <w:rFonts w:ascii="Times New Roman" w:eastAsia="Franklin Gothic Book" w:hAnsi="Times New Roman" w:cs="Times New Roman"/>
          <w:sz w:val="24"/>
          <w:szCs w:val="24"/>
          <w:lang w:eastAsia="zh-CN"/>
        </w:rPr>
        <w:tab/>
      </w:r>
      <w:r>
        <w:rPr>
          <w:rFonts w:ascii="Times" w:eastAsia="Franklin Gothic Book" w:hAnsi="Times" w:cs="Courier New"/>
          <w:lang w:eastAsia="zh-CN"/>
        </w:rPr>
        <w:t xml:space="preserve">Ing. Janou </w:t>
      </w:r>
      <w:proofErr w:type="spellStart"/>
      <w:r>
        <w:rPr>
          <w:rFonts w:ascii="Times" w:eastAsia="Franklin Gothic Book" w:hAnsi="Times" w:cs="Courier New"/>
          <w:lang w:eastAsia="zh-CN"/>
        </w:rPr>
        <w:t>Pěchovou</w:t>
      </w:r>
      <w:proofErr w:type="spellEnd"/>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bankovní</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spojení:</w:t>
      </w:r>
      <w:r w:rsidRPr="00CE52EE">
        <w:rPr>
          <w:rFonts w:ascii="Times New Roman" w:eastAsia="Times New Roman" w:hAnsi="Times New Roman" w:cs="Times New Roman"/>
          <w:sz w:val="24"/>
          <w:szCs w:val="24"/>
          <w:lang w:eastAsia="zh-CN"/>
        </w:rPr>
        <w:tab/>
        <w:t>Česká národní banka</w:t>
      </w: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č. účtu:</w:t>
      </w:r>
      <w:r w:rsidRPr="00CE52EE">
        <w:rPr>
          <w:rFonts w:ascii="Times New Roman" w:eastAsia="Franklin Gothic Book" w:hAnsi="Times New Roman" w:cs="Times New Roman"/>
          <w:sz w:val="24"/>
          <w:szCs w:val="24"/>
          <w:lang w:eastAsia="zh-CN"/>
        </w:rPr>
        <w:t xml:space="preserve"> </w:t>
      </w:r>
      <w:r w:rsidRPr="00CE52EE">
        <w:rPr>
          <w:rFonts w:ascii="Times New Roman" w:eastAsia="Franklin Gothic Book" w:hAnsi="Times New Roman" w:cs="Times New Roman"/>
          <w:sz w:val="24"/>
          <w:szCs w:val="24"/>
          <w:lang w:eastAsia="zh-CN"/>
        </w:rPr>
        <w:tab/>
      </w:r>
      <w:r w:rsidRPr="00CE52EE">
        <w:rPr>
          <w:rFonts w:ascii="Times New Roman" w:eastAsia="Franklin Gothic Book" w:hAnsi="Times New Roman" w:cs="Times New Roman"/>
          <w:sz w:val="24"/>
          <w:szCs w:val="24"/>
          <w:lang w:eastAsia="zh-CN"/>
        </w:rPr>
        <w:tab/>
      </w:r>
      <w:r w:rsidRPr="00CE52EE">
        <w:rPr>
          <w:rFonts w:ascii="Times New Roman" w:eastAsia="Times New Roman" w:hAnsi="Times New Roman" w:cs="Times New Roman"/>
          <w:sz w:val="24"/>
          <w:szCs w:val="24"/>
          <w:lang w:eastAsia="zh-CN"/>
        </w:rPr>
        <w:t>050008-0008839011/0710</w:t>
      </w: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p>
    <w:p w:rsidR="00F90800" w:rsidRPr="00CE52EE" w:rsidRDefault="00F90800" w:rsidP="00F90800">
      <w:pPr>
        <w:suppressAutoHyphens/>
        <w:spacing w:after="0" w:line="240" w:lineRule="auto"/>
        <w:jc w:val="both"/>
        <w:rPr>
          <w:rFonts w:ascii="Times New Roman" w:eastAsia="Times New Roman" w:hAnsi="Times New Roman" w:cs="Times New Roman"/>
          <w:lang w:eastAsia="zh-CN"/>
        </w:rPr>
      </w:pPr>
      <w:r w:rsidRPr="00CE52EE">
        <w:rPr>
          <w:rFonts w:ascii="Times New Roman" w:eastAsia="Times New Roman" w:hAnsi="Times New Roman" w:cs="Times New Roman"/>
          <w:lang w:eastAsia="zh-CN"/>
        </w:rPr>
        <w:t xml:space="preserve"> (dále</w:t>
      </w:r>
      <w:r w:rsidRPr="00CE52EE">
        <w:rPr>
          <w:rFonts w:ascii="Times New Roman" w:eastAsia="Franklin Gothic Book" w:hAnsi="Times New Roman" w:cs="Times New Roman"/>
          <w:lang w:eastAsia="zh-CN"/>
        </w:rPr>
        <w:t xml:space="preserve"> </w:t>
      </w:r>
      <w:r w:rsidRPr="00CE52EE">
        <w:rPr>
          <w:rFonts w:ascii="Times New Roman" w:eastAsia="Times New Roman" w:hAnsi="Times New Roman" w:cs="Times New Roman"/>
          <w:lang w:eastAsia="zh-CN"/>
        </w:rPr>
        <w:t xml:space="preserve">jen </w:t>
      </w:r>
      <w:r w:rsidRPr="00CE52EE">
        <w:rPr>
          <w:rFonts w:ascii="Times New Roman" w:eastAsia="Franklin Gothic Book" w:hAnsi="Times New Roman" w:cs="Times New Roman"/>
          <w:lang w:eastAsia="zh-CN"/>
        </w:rPr>
        <w:t>„NG</w:t>
      </w:r>
      <w:r>
        <w:rPr>
          <w:rFonts w:ascii="Times New Roman" w:eastAsia="Franklin Gothic Book" w:hAnsi="Times New Roman" w:cs="Times New Roman"/>
          <w:lang w:eastAsia="zh-CN"/>
        </w:rPr>
        <w:t>P</w:t>
      </w:r>
      <w:r w:rsidRPr="00CE52EE">
        <w:rPr>
          <w:rFonts w:ascii="Times New Roman" w:eastAsia="Franklin Gothic Book" w:hAnsi="Times New Roman" w:cs="Times New Roman"/>
          <w:lang w:eastAsia="zh-CN"/>
        </w:rPr>
        <w:t>“</w:t>
      </w:r>
      <w:r w:rsidRPr="00CE52EE">
        <w:rPr>
          <w:rFonts w:ascii="Times New Roman" w:eastAsia="Times New Roman" w:hAnsi="Times New Roman" w:cs="Times New Roman"/>
          <w:lang w:eastAsia="zh-CN"/>
        </w:rPr>
        <w:t>)</w:t>
      </w:r>
    </w:p>
    <w:p w:rsidR="00F90800" w:rsidRPr="00CE52EE" w:rsidRDefault="00F90800" w:rsidP="00F90800">
      <w:pPr>
        <w:suppressAutoHyphens/>
        <w:spacing w:after="0" w:line="240" w:lineRule="auto"/>
        <w:jc w:val="both"/>
        <w:rPr>
          <w:rFonts w:ascii="Times New Roman" w:eastAsia="Times New Roman" w:hAnsi="Times New Roman" w:cs="Times New Roman"/>
          <w:lang w:eastAsia="zh-CN"/>
        </w:rPr>
      </w:pPr>
    </w:p>
    <w:p w:rsidR="00F90800" w:rsidRPr="00F80142" w:rsidRDefault="00F90800" w:rsidP="00F90800">
      <w:pPr>
        <w:suppressAutoHyphens/>
        <w:spacing w:after="0" w:line="240" w:lineRule="auto"/>
        <w:jc w:val="both"/>
        <w:rPr>
          <w:rFonts w:ascii="Times New Roman" w:eastAsia="Times New Roman" w:hAnsi="Times New Roman" w:cs="Times New Roman"/>
          <w:b/>
          <w:lang w:eastAsia="zh-CN"/>
        </w:rPr>
      </w:pPr>
      <w:r w:rsidRPr="00F80142">
        <w:rPr>
          <w:rFonts w:ascii="Times New Roman" w:eastAsia="Times New Roman" w:hAnsi="Times New Roman" w:cs="Times New Roman"/>
          <w:lang w:eastAsia="zh-CN"/>
        </w:rPr>
        <w:t>a</w:t>
      </w:r>
      <w:r w:rsidRPr="00F80142">
        <w:rPr>
          <w:rFonts w:ascii="Times New Roman" w:eastAsia="Times New Roman" w:hAnsi="Times New Roman" w:cs="Times New Roman"/>
          <w:b/>
          <w:lang w:eastAsia="zh-CN"/>
        </w:rPr>
        <w:tab/>
      </w:r>
      <w:r w:rsidRPr="00F80142">
        <w:rPr>
          <w:rFonts w:ascii="Times New Roman" w:eastAsia="Times New Roman" w:hAnsi="Times New Roman" w:cs="Times New Roman"/>
          <w:b/>
          <w:lang w:eastAsia="zh-CN"/>
        </w:rPr>
        <w:tab/>
      </w:r>
    </w:p>
    <w:p w:rsidR="00F90800" w:rsidRPr="00211993" w:rsidRDefault="00F90800" w:rsidP="00F90800">
      <w:pPr>
        <w:suppressAutoHyphens/>
        <w:spacing w:after="0" w:line="240" w:lineRule="auto"/>
        <w:jc w:val="both"/>
        <w:rPr>
          <w:rFonts w:ascii="Times New Roman" w:eastAsia="Times New Roman" w:hAnsi="Times New Roman" w:cs="Times New Roman"/>
          <w:b/>
          <w:lang w:eastAsia="zh-CN"/>
        </w:rPr>
      </w:pPr>
    </w:p>
    <w:p w:rsidR="00F90800" w:rsidRPr="00211993" w:rsidRDefault="00F90800" w:rsidP="00F90800">
      <w:pPr>
        <w:suppressAutoHyphens/>
        <w:spacing w:after="0" w:line="240" w:lineRule="auto"/>
        <w:jc w:val="both"/>
        <w:rPr>
          <w:rFonts w:ascii="Times New Roman" w:hAnsi="Times New Roman" w:cs="Times New Roman"/>
          <w:b/>
        </w:rPr>
      </w:pPr>
      <w:r w:rsidRPr="00211993">
        <w:rPr>
          <w:rFonts w:ascii="Times New Roman" w:hAnsi="Times New Roman" w:cs="Times New Roman"/>
          <w:b/>
        </w:rPr>
        <w:t xml:space="preserve">United </w:t>
      </w:r>
      <w:proofErr w:type="spellStart"/>
      <w:r w:rsidRPr="00211993">
        <w:rPr>
          <w:rFonts w:ascii="Times New Roman" w:hAnsi="Times New Roman" w:cs="Times New Roman"/>
          <w:b/>
        </w:rPr>
        <w:t>Arts</w:t>
      </w:r>
      <w:proofErr w:type="spellEnd"/>
      <w:r w:rsidRPr="00211993">
        <w:rPr>
          <w:rFonts w:ascii="Times New Roman" w:hAnsi="Times New Roman" w:cs="Times New Roman"/>
          <w:b/>
        </w:rPr>
        <w:t xml:space="preserve"> &amp; </w:t>
      </w:r>
      <w:proofErr w:type="gramStart"/>
      <w:r w:rsidRPr="00211993">
        <w:rPr>
          <w:rFonts w:ascii="Times New Roman" w:hAnsi="Times New Roman" w:cs="Times New Roman"/>
          <w:b/>
        </w:rPr>
        <w:t xml:space="preserve">Co. </w:t>
      </w:r>
      <w:proofErr w:type="spellStart"/>
      <w:r w:rsidRPr="00211993">
        <w:rPr>
          <w:rFonts w:ascii="Times New Roman" w:hAnsi="Times New Roman" w:cs="Times New Roman"/>
          <w:b/>
        </w:rPr>
        <w:t>z.s</w:t>
      </w:r>
      <w:proofErr w:type="spellEnd"/>
      <w:r w:rsidRPr="00211993">
        <w:rPr>
          <w:rFonts w:ascii="Times New Roman" w:hAnsi="Times New Roman" w:cs="Times New Roman"/>
          <w:b/>
        </w:rPr>
        <w:t>.</w:t>
      </w:r>
      <w:proofErr w:type="gramEnd"/>
    </w:p>
    <w:p w:rsidR="00F90800" w:rsidRPr="00211993" w:rsidRDefault="00F90800" w:rsidP="00F90800">
      <w:pPr>
        <w:suppressAutoHyphens/>
        <w:spacing w:after="0" w:line="240" w:lineRule="auto"/>
        <w:jc w:val="both"/>
        <w:rPr>
          <w:rFonts w:ascii="Times New Roman" w:eastAsia="Times New Roman" w:hAnsi="Times New Roman" w:cs="Times New Roman"/>
          <w:highlight w:val="yellow"/>
          <w:lang w:eastAsia="zh-CN"/>
        </w:rPr>
      </w:pPr>
    </w:p>
    <w:p w:rsidR="00F90800" w:rsidRPr="00211993" w:rsidRDefault="00F90800" w:rsidP="00F90800">
      <w:pPr>
        <w:rPr>
          <w:rFonts w:ascii="Times New Roman" w:hAnsi="Times New Roman" w:cs="Times New Roman"/>
        </w:rPr>
      </w:pPr>
      <w:r w:rsidRPr="00211993">
        <w:rPr>
          <w:rFonts w:ascii="Times New Roman" w:eastAsia="Times New Roman" w:hAnsi="Times New Roman" w:cs="Times New Roman"/>
          <w:sz w:val="24"/>
          <w:szCs w:val="24"/>
          <w:lang w:eastAsia="zh-CN"/>
        </w:rPr>
        <w:t>sídlo:</w:t>
      </w:r>
      <w:r w:rsidRPr="00211993">
        <w:rPr>
          <w:rFonts w:ascii="Times New Roman" w:eastAsia="Franklin Gothic Book" w:hAnsi="Times New Roman" w:cs="Times New Roman"/>
          <w:sz w:val="24"/>
          <w:szCs w:val="24"/>
          <w:lang w:eastAsia="zh-CN"/>
        </w:rPr>
        <w:t xml:space="preserve"> </w:t>
      </w:r>
      <w:r w:rsidRPr="00211993">
        <w:rPr>
          <w:rFonts w:ascii="Times New Roman" w:eastAsia="Times New Roman" w:hAnsi="Times New Roman" w:cs="Times New Roman"/>
          <w:sz w:val="24"/>
          <w:szCs w:val="24"/>
          <w:lang w:eastAsia="zh-CN"/>
        </w:rPr>
        <w:tab/>
      </w:r>
      <w:r w:rsidRPr="00211993">
        <w:rPr>
          <w:rFonts w:ascii="Times New Roman" w:eastAsia="Times New Roman" w:hAnsi="Times New Roman" w:cs="Times New Roman"/>
          <w:sz w:val="24"/>
          <w:szCs w:val="24"/>
          <w:lang w:eastAsia="zh-CN"/>
        </w:rPr>
        <w:tab/>
      </w:r>
      <w:proofErr w:type="spellStart"/>
      <w:r w:rsidRPr="00211993">
        <w:rPr>
          <w:rFonts w:ascii="Times New Roman" w:hAnsi="Times New Roman" w:cs="Times New Roman"/>
        </w:rPr>
        <w:t>Marciho</w:t>
      </w:r>
      <w:proofErr w:type="spellEnd"/>
      <w:r w:rsidRPr="00211993">
        <w:rPr>
          <w:rFonts w:ascii="Times New Roman" w:hAnsi="Times New Roman" w:cs="Times New Roman"/>
        </w:rPr>
        <w:t xml:space="preserve"> 711/10, 108 00 Praha 10</w:t>
      </w:r>
    </w:p>
    <w:p w:rsidR="00F90800" w:rsidRPr="00211993"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211993">
        <w:rPr>
          <w:rFonts w:ascii="Times New Roman" w:eastAsia="Times New Roman" w:hAnsi="Times New Roman" w:cs="Times New Roman"/>
          <w:sz w:val="24"/>
          <w:szCs w:val="24"/>
          <w:lang w:eastAsia="zh-CN"/>
        </w:rPr>
        <w:t>IČ:</w:t>
      </w:r>
      <w:r w:rsidRPr="00211993">
        <w:rPr>
          <w:rFonts w:ascii="Times New Roman" w:eastAsia="Times New Roman" w:hAnsi="Times New Roman" w:cs="Times New Roman"/>
          <w:sz w:val="24"/>
          <w:szCs w:val="24"/>
          <w:lang w:eastAsia="zh-CN"/>
        </w:rPr>
        <w:tab/>
      </w:r>
      <w:r w:rsidRPr="00211993">
        <w:rPr>
          <w:rFonts w:ascii="Times New Roman" w:eastAsia="Times New Roman" w:hAnsi="Times New Roman" w:cs="Times New Roman"/>
          <w:sz w:val="24"/>
          <w:szCs w:val="24"/>
          <w:lang w:eastAsia="zh-CN"/>
        </w:rPr>
        <w:tab/>
      </w:r>
      <w:r w:rsidRPr="00211993">
        <w:rPr>
          <w:rFonts w:ascii="Times New Roman" w:hAnsi="Times New Roman" w:cs="Times New Roman"/>
        </w:rPr>
        <w:t>04447611</w:t>
      </w:r>
    </w:p>
    <w:p w:rsidR="00F90800" w:rsidRPr="00211993"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211993">
        <w:rPr>
          <w:rFonts w:ascii="Times New Roman" w:eastAsia="Times New Roman" w:hAnsi="Times New Roman" w:cs="Times New Roman"/>
          <w:sz w:val="24"/>
          <w:szCs w:val="24"/>
          <w:lang w:eastAsia="zh-CN"/>
        </w:rPr>
        <w:t>DIČ:</w:t>
      </w:r>
      <w:r w:rsidRPr="00211993">
        <w:rPr>
          <w:rFonts w:ascii="Times New Roman" w:eastAsia="Franklin Gothic Book" w:hAnsi="Times New Roman" w:cs="Times New Roman"/>
          <w:sz w:val="24"/>
          <w:szCs w:val="24"/>
          <w:lang w:eastAsia="zh-CN"/>
        </w:rPr>
        <w:t xml:space="preserve"> </w:t>
      </w:r>
      <w:r w:rsidRPr="00211993">
        <w:rPr>
          <w:rFonts w:ascii="Times New Roman" w:eastAsia="Times New Roman" w:hAnsi="Times New Roman" w:cs="Times New Roman"/>
          <w:sz w:val="24"/>
          <w:szCs w:val="24"/>
          <w:lang w:eastAsia="zh-CN"/>
        </w:rPr>
        <w:tab/>
      </w:r>
      <w:r w:rsidRPr="00211993">
        <w:rPr>
          <w:rFonts w:ascii="Times New Roman" w:eastAsia="Times New Roman" w:hAnsi="Times New Roman" w:cs="Times New Roman"/>
          <w:sz w:val="24"/>
          <w:szCs w:val="24"/>
          <w:lang w:eastAsia="zh-CN"/>
        </w:rPr>
        <w:tab/>
        <w:t>CZ</w:t>
      </w:r>
      <w:r w:rsidRPr="00211993">
        <w:rPr>
          <w:rFonts w:ascii="Times New Roman" w:hAnsi="Times New Roman" w:cs="Times New Roman"/>
        </w:rPr>
        <w:t xml:space="preserve"> 04447611</w:t>
      </w:r>
    </w:p>
    <w:p w:rsidR="00F90800" w:rsidRPr="00211993"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211993">
        <w:rPr>
          <w:rFonts w:ascii="Times New Roman" w:eastAsia="Times New Roman" w:hAnsi="Times New Roman" w:cs="Times New Roman"/>
          <w:sz w:val="24"/>
          <w:szCs w:val="24"/>
          <w:lang w:eastAsia="zh-CN"/>
        </w:rPr>
        <w:t>zastoupena:</w:t>
      </w:r>
      <w:r w:rsidRPr="00211993">
        <w:rPr>
          <w:rFonts w:ascii="Times New Roman" w:eastAsia="Franklin Gothic Book" w:hAnsi="Times New Roman" w:cs="Times New Roman"/>
          <w:sz w:val="24"/>
          <w:szCs w:val="24"/>
          <w:lang w:eastAsia="zh-CN"/>
        </w:rPr>
        <w:tab/>
      </w:r>
    </w:p>
    <w:p w:rsidR="00F90800" w:rsidRPr="00211993" w:rsidRDefault="00F90800" w:rsidP="00F90800">
      <w:pPr>
        <w:suppressAutoHyphens/>
        <w:spacing w:after="0" w:line="240" w:lineRule="auto"/>
        <w:jc w:val="both"/>
        <w:rPr>
          <w:rFonts w:ascii="Times New Roman" w:eastAsia="Times New Roman" w:hAnsi="Times New Roman" w:cs="Times New Roman"/>
          <w:sz w:val="24"/>
          <w:szCs w:val="24"/>
          <w:lang w:eastAsia="zh-CN"/>
        </w:rPr>
      </w:pPr>
      <w:r w:rsidRPr="00211993">
        <w:rPr>
          <w:rFonts w:ascii="Times New Roman" w:eastAsia="Times New Roman" w:hAnsi="Times New Roman" w:cs="Times New Roman"/>
          <w:sz w:val="24"/>
          <w:szCs w:val="24"/>
          <w:lang w:eastAsia="zh-CN"/>
        </w:rPr>
        <w:t>bankovní</w:t>
      </w:r>
      <w:r w:rsidRPr="00211993">
        <w:rPr>
          <w:rFonts w:ascii="Times New Roman" w:eastAsia="Franklin Gothic Book" w:hAnsi="Times New Roman" w:cs="Times New Roman"/>
          <w:sz w:val="24"/>
          <w:szCs w:val="24"/>
          <w:lang w:eastAsia="zh-CN"/>
        </w:rPr>
        <w:t xml:space="preserve"> </w:t>
      </w:r>
      <w:r w:rsidRPr="00211993">
        <w:rPr>
          <w:rFonts w:ascii="Times New Roman" w:eastAsia="Times New Roman" w:hAnsi="Times New Roman" w:cs="Times New Roman"/>
          <w:sz w:val="24"/>
          <w:szCs w:val="24"/>
          <w:lang w:eastAsia="zh-CN"/>
        </w:rPr>
        <w:t>spojení:</w:t>
      </w:r>
    </w:p>
    <w:p w:rsidR="00F90800" w:rsidRPr="00211993" w:rsidRDefault="00F90800" w:rsidP="00F90800">
      <w:pPr>
        <w:pStyle w:val="Normlnweb"/>
        <w:spacing w:before="0" w:beforeAutospacing="0" w:after="0" w:afterAutospacing="0"/>
        <w:rPr>
          <w:color w:val="1F1F1F"/>
        </w:rPr>
      </w:pPr>
      <w:r w:rsidRPr="00211993">
        <w:rPr>
          <w:rFonts w:eastAsia="Times New Roman"/>
          <w:lang w:eastAsia="zh-CN"/>
        </w:rPr>
        <w:t>č. účtu:</w:t>
      </w:r>
      <w:r w:rsidRPr="00211993">
        <w:rPr>
          <w:rFonts w:eastAsia="Franklin Gothic Book"/>
          <w:lang w:eastAsia="zh-CN"/>
        </w:rPr>
        <w:t xml:space="preserve"> </w:t>
      </w:r>
    </w:p>
    <w:p w:rsidR="00F90800" w:rsidRPr="00211993" w:rsidRDefault="00F90800" w:rsidP="00F90800">
      <w:pPr>
        <w:suppressAutoHyphens/>
        <w:spacing w:after="0" w:line="240" w:lineRule="auto"/>
        <w:jc w:val="both"/>
        <w:rPr>
          <w:rFonts w:ascii="Times New Roman" w:eastAsia="Times New Roman" w:hAnsi="Times New Roman" w:cs="Times New Roman"/>
          <w:sz w:val="24"/>
          <w:szCs w:val="24"/>
          <w:lang w:eastAsia="zh-CN"/>
        </w:rPr>
      </w:pPr>
    </w:p>
    <w:p w:rsidR="00F90800" w:rsidRPr="00211993" w:rsidRDefault="00F90800" w:rsidP="00F90800">
      <w:pPr>
        <w:suppressAutoHyphens/>
        <w:spacing w:after="0" w:line="240" w:lineRule="auto"/>
        <w:jc w:val="both"/>
        <w:rPr>
          <w:rFonts w:ascii="Times New Roman" w:eastAsia="Times New Roman" w:hAnsi="Times New Roman" w:cs="Times New Roman"/>
          <w:lang w:eastAsia="zh-CN"/>
        </w:rPr>
      </w:pPr>
      <w:r w:rsidRPr="00211993">
        <w:rPr>
          <w:rFonts w:ascii="Times New Roman" w:eastAsia="Times New Roman" w:hAnsi="Times New Roman" w:cs="Times New Roman"/>
          <w:lang w:eastAsia="zh-CN"/>
        </w:rPr>
        <w:t xml:space="preserve"> (dále</w:t>
      </w:r>
      <w:r w:rsidRPr="00211993">
        <w:rPr>
          <w:rFonts w:ascii="Times New Roman" w:eastAsia="Franklin Gothic Book" w:hAnsi="Times New Roman" w:cs="Times New Roman"/>
          <w:lang w:eastAsia="zh-CN"/>
        </w:rPr>
        <w:t xml:space="preserve"> </w:t>
      </w:r>
      <w:r w:rsidRPr="00211993">
        <w:rPr>
          <w:rFonts w:ascii="Times New Roman" w:eastAsia="Times New Roman" w:hAnsi="Times New Roman" w:cs="Times New Roman"/>
          <w:lang w:eastAsia="zh-CN"/>
        </w:rPr>
        <w:t xml:space="preserve">jen </w:t>
      </w:r>
      <w:r w:rsidRPr="00211993">
        <w:rPr>
          <w:rFonts w:ascii="Times New Roman" w:eastAsia="Franklin Gothic Book" w:hAnsi="Times New Roman" w:cs="Times New Roman"/>
          <w:lang w:eastAsia="zh-CN"/>
        </w:rPr>
        <w:t>„partner“</w:t>
      </w:r>
      <w:r w:rsidRPr="00211993">
        <w:rPr>
          <w:rFonts w:ascii="Times New Roman" w:eastAsia="Times New Roman" w:hAnsi="Times New Roman" w:cs="Times New Roman"/>
          <w:lang w:eastAsia="zh-CN"/>
        </w:rPr>
        <w:t>)</w:t>
      </w:r>
    </w:p>
    <w:p w:rsidR="00F90800" w:rsidRPr="00CE52EE" w:rsidRDefault="00F90800" w:rsidP="00F90800">
      <w:pPr>
        <w:suppressAutoHyphens/>
        <w:spacing w:after="0" w:line="240" w:lineRule="auto"/>
        <w:jc w:val="both"/>
        <w:rPr>
          <w:rFonts w:ascii="Times New Roman" w:eastAsia="Times New Roman" w:hAnsi="Times New Roman" w:cs="Times New Roman"/>
          <w:b/>
          <w:lang w:eastAsia="zh-CN"/>
        </w:rPr>
      </w:pPr>
    </w:p>
    <w:p w:rsidR="00F90800" w:rsidRPr="00CE52EE" w:rsidRDefault="00F90800" w:rsidP="00F90800">
      <w:pPr>
        <w:suppressAutoHyphens/>
        <w:spacing w:after="0" w:line="240" w:lineRule="auto"/>
        <w:jc w:val="center"/>
        <w:rPr>
          <w:rFonts w:ascii="Times New Roman" w:eastAsia="Franklin Gothic Book" w:hAnsi="Times New Roman" w:cs="Times New Roman"/>
          <w:lang w:eastAsia="zh-CN"/>
        </w:rPr>
      </w:pPr>
      <w:r w:rsidRPr="00CE52EE">
        <w:rPr>
          <w:rFonts w:ascii="Times New Roman" w:eastAsia="Times New Roman" w:hAnsi="Times New Roman" w:cs="Times New Roman"/>
          <w:lang w:eastAsia="zh-CN"/>
        </w:rPr>
        <w:t>uzavírají</w:t>
      </w:r>
      <w:r w:rsidRPr="00CE52EE">
        <w:rPr>
          <w:rFonts w:ascii="Times New Roman" w:eastAsia="Franklin Gothic Book" w:hAnsi="Times New Roman" w:cs="Times New Roman"/>
          <w:lang w:eastAsia="zh-CN"/>
        </w:rPr>
        <w:t xml:space="preserve"> tuto smlouvu</w:t>
      </w:r>
    </w:p>
    <w:p w:rsidR="00F90800" w:rsidRPr="00CE52EE" w:rsidRDefault="00F90800" w:rsidP="00F90800">
      <w:pPr>
        <w:suppressAutoHyphens/>
        <w:spacing w:after="0" w:line="240" w:lineRule="auto"/>
        <w:jc w:val="both"/>
        <w:rPr>
          <w:rFonts w:ascii="Times New Roman" w:eastAsia="Times New Roman" w:hAnsi="Times New Roman" w:cs="Times New Roman"/>
          <w:b/>
          <w:lang w:eastAsia="zh-CN"/>
        </w:rPr>
      </w:pPr>
    </w:p>
    <w:p w:rsidR="00F90800" w:rsidRPr="00CE52EE" w:rsidRDefault="00F90800" w:rsidP="00F90800">
      <w:pPr>
        <w:keepNext/>
        <w:suppressAutoHyphens/>
        <w:spacing w:before="240" w:after="60" w:line="240" w:lineRule="auto"/>
        <w:ind w:left="1428" w:firstLine="696"/>
        <w:outlineLvl w:val="2"/>
        <w:rPr>
          <w:rFonts w:ascii="Times New Roman" w:eastAsia="Times New Roman" w:hAnsi="Times New Roman" w:cs="Times New Roman"/>
          <w:b/>
          <w:bCs/>
          <w:lang w:val="x-none" w:eastAsia="ar-SA"/>
        </w:rPr>
      </w:pPr>
      <w:r w:rsidRPr="00CE52EE">
        <w:rPr>
          <w:rFonts w:ascii="Times New Roman" w:eastAsia="Times New Roman" w:hAnsi="Times New Roman" w:cs="Times New Roman"/>
          <w:b/>
          <w:bCs/>
          <w:lang w:val="x-none" w:eastAsia="ar-SA"/>
        </w:rPr>
        <w:t>SMLOUVU O VZÁJEMNÉ SPOLUPRÁCI</w:t>
      </w:r>
    </w:p>
    <w:p w:rsidR="00F90800" w:rsidRPr="00CE52EE" w:rsidRDefault="00F90800" w:rsidP="00F90800">
      <w:pPr>
        <w:suppressAutoHyphens/>
        <w:spacing w:after="0" w:line="240" w:lineRule="auto"/>
        <w:jc w:val="center"/>
        <w:rPr>
          <w:rFonts w:ascii="Times New Roman" w:eastAsia="Times New Roman" w:hAnsi="Times New Roman" w:cs="Times New Roman"/>
          <w:lang w:eastAsia="zh-CN"/>
        </w:rPr>
      </w:pPr>
      <w:r w:rsidRPr="00CE52EE">
        <w:rPr>
          <w:rFonts w:ascii="Times New Roman" w:eastAsia="Times New Roman" w:hAnsi="Times New Roman" w:cs="Times New Roman"/>
          <w:lang w:eastAsia="zh-CN"/>
        </w:rPr>
        <w:t xml:space="preserve">dle </w:t>
      </w:r>
      <w:proofErr w:type="spellStart"/>
      <w:proofErr w:type="gramStart"/>
      <w:r w:rsidRPr="00CE52EE">
        <w:rPr>
          <w:rFonts w:ascii="Times New Roman" w:eastAsia="Times New Roman" w:hAnsi="Times New Roman" w:cs="Times New Roman"/>
          <w:lang w:eastAsia="zh-CN"/>
        </w:rPr>
        <w:t>ust</w:t>
      </w:r>
      <w:proofErr w:type="spellEnd"/>
      <w:r w:rsidRPr="00CE52EE">
        <w:rPr>
          <w:rFonts w:ascii="Times New Roman" w:eastAsia="Times New Roman" w:hAnsi="Times New Roman" w:cs="Times New Roman"/>
          <w:lang w:eastAsia="zh-CN"/>
        </w:rPr>
        <w:t>.§ 1746</w:t>
      </w:r>
      <w:proofErr w:type="gramEnd"/>
      <w:r w:rsidRPr="00CE52EE">
        <w:rPr>
          <w:rFonts w:ascii="Times New Roman" w:eastAsia="Times New Roman" w:hAnsi="Times New Roman" w:cs="Times New Roman"/>
          <w:lang w:eastAsia="zh-CN"/>
        </w:rPr>
        <w:t xml:space="preserve"> odst. 2, zák. 89/2012 Sb. občanský zákoník</w:t>
      </w:r>
    </w:p>
    <w:p w:rsidR="00F90800" w:rsidRPr="00CE52EE" w:rsidRDefault="00F90800" w:rsidP="00F90800">
      <w:pPr>
        <w:suppressAutoHyphens/>
        <w:spacing w:after="0" w:line="240" w:lineRule="auto"/>
        <w:jc w:val="both"/>
        <w:rPr>
          <w:rFonts w:ascii="Times New Roman" w:eastAsia="Times New Roman" w:hAnsi="Times New Roman" w:cs="Times New Roman"/>
          <w:b/>
          <w:lang w:eastAsia="zh-CN"/>
        </w:rPr>
      </w:pPr>
    </w:p>
    <w:p w:rsidR="00F90800" w:rsidRPr="00CE52EE" w:rsidRDefault="00F90800" w:rsidP="00F90800">
      <w:pPr>
        <w:suppressAutoHyphens/>
        <w:spacing w:after="0" w:line="240" w:lineRule="auto"/>
        <w:jc w:val="both"/>
        <w:rPr>
          <w:rFonts w:ascii="Times New Roman" w:eastAsia="Times New Roman" w:hAnsi="Times New Roman" w:cs="Times New Roman"/>
          <w:b/>
          <w:lang w:eastAsia="zh-CN"/>
        </w:rPr>
      </w:pPr>
    </w:p>
    <w:p w:rsidR="00F90800" w:rsidRPr="00CE52EE" w:rsidRDefault="00F90800" w:rsidP="00F90800">
      <w:pPr>
        <w:numPr>
          <w:ilvl w:val="0"/>
          <w:numId w:val="1"/>
        </w:numPr>
        <w:suppressAutoHyphens/>
        <w:spacing w:after="0" w:line="240" w:lineRule="auto"/>
        <w:contextualSpacing/>
        <w:jc w:val="center"/>
        <w:rPr>
          <w:rFonts w:ascii="Times New Roman" w:eastAsia="Times New Roman" w:hAnsi="Times New Roman" w:cs="Times New Roman"/>
          <w:b/>
          <w:lang w:eastAsia="zh-CN"/>
        </w:rPr>
      </w:pPr>
      <w:r w:rsidRPr="00CE52EE">
        <w:rPr>
          <w:rFonts w:ascii="Times New Roman" w:eastAsia="Times New Roman" w:hAnsi="Times New Roman" w:cs="Times New Roman"/>
          <w:b/>
          <w:lang w:eastAsia="zh-CN"/>
        </w:rPr>
        <w:t>Úvodní ustanovení</w:t>
      </w:r>
    </w:p>
    <w:p w:rsidR="00F90800" w:rsidRPr="00CE52EE" w:rsidRDefault="00F90800" w:rsidP="00F90800">
      <w:pPr>
        <w:suppressAutoHyphens/>
        <w:spacing w:after="0" w:line="240" w:lineRule="auto"/>
        <w:ind w:left="794"/>
        <w:contextualSpacing/>
        <w:jc w:val="both"/>
        <w:rPr>
          <w:rFonts w:ascii="Times New Roman" w:eastAsia="Times New Roman" w:hAnsi="Times New Roman" w:cs="Times New Roman"/>
          <w:b/>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CE52EE">
        <w:rPr>
          <w:rFonts w:ascii="Times New Roman" w:eastAsia="Times New Roman" w:hAnsi="Times New Roman" w:cs="Times New Roman"/>
          <w:lang w:eastAsia="zh-CN"/>
        </w:rPr>
        <w:t>NG</w:t>
      </w:r>
      <w:r>
        <w:rPr>
          <w:rFonts w:ascii="Times New Roman" w:eastAsia="Times New Roman" w:hAnsi="Times New Roman" w:cs="Times New Roman"/>
          <w:lang w:eastAsia="zh-CN"/>
        </w:rPr>
        <w:t>P</w:t>
      </w:r>
      <w:r w:rsidRPr="00CE52EE">
        <w:rPr>
          <w:rFonts w:ascii="Times New Roman" w:eastAsia="Times New Roman" w:hAnsi="Times New Roman" w:cs="Times New Roman"/>
          <w:lang w:eastAsia="zh-CN"/>
        </w:rPr>
        <w:t xml:space="preserve"> je státní příspěvková organizace, zřízená zákonem č. 148/1949 Sb., o Národní galerii v Praze, </w:t>
      </w:r>
      <w:r w:rsidRPr="00676558">
        <w:rPr>
          <w:rFonts w:ascii="Times New Roman" w:eastAsia="Times New Roman" w:hAnsi="Times New Roman" w:cs="Times New Roman"/>
          <w:lang w:eastAsia="zh-CN"/>
        </w:rPr>
        <w:t>která v souladu se svým statutem pořádá vzdělávací a kulturní programy související s předmětem činnosti v rozsahu své působnosti a spolupracuje s právnickými a fyzickými osobami v České republice i zahraničí. NG</w:t>
      </w:r>
      <w:r>
        <w:rPr>
          <w:rFonts w:ascii="Times New Roman" w:eastAsia="Times New Roman" w:hAnsi="Times New Roman" w:cs="Times New Roman"/>
          <w:lang w:eastAsia="zh-CN"/>
        </w:rPr>
        <w:t>P</w:t>
      </w:r>
      <w:r w:rsidRPr="00676558">
        <w:rPr>
          <w:rFonts w:ascii="Times New Roman" w:eastAsia="Times New Roman" w:hAnsi="Times New Roman" w:cs="Times New Roman"/>
          <w:lang w:eastAsia="zh-CN"/>
        </w:rPr>
        <w:t xml:space="preserve"> je příslušná hospodařit s majetkem státu ČR. NG</w:t>
      </w:r>
      <w:r>
        <w:rPr>
          <w:rFonts w:ascii="Times New Roman" w:eastAsia="Times New Roman" w:hAnsi="Times New Roman" w:cs="Times New Roman"/>
          <w:lang w:eastAsia="zh-CN"/>
        </w:rPr>
        <w:t>P</w:t>
      </w:r>
      <w:r w:rsidRPr="00676558">
        <w:rPr>
          <w:rFonts w:ascii="Times New Roman" w:eastAsia="Times New Roman" w:hAnsi="Times New Roman" w:cs="Times New Roman"/>
          <w:lang w:eastAsia="zh-CN"/>
        </w:rPr>
        <w:t xml:space="preserve"> je oprávněna užívat </w:t>
      </w:r>
      <w:r w:rsidRPr="00676558">
        <w:rPr>
          <w:rFonts w:ascii="Times New Roman" w:eastAsia="Times New Roman" w:hAnsi="Times New Roman" w:cs="Times New Roman"/>
          <w:b/>
          <w:bCs/>
          <w:lang w:eastAsia="zh-CN"/>
        </w:rPr>
        <w:t xml:space="preserve">prostory </w:t>
      </w:r>
      <w:r w:rsidRPr="00676558">
        <w:rPr>
          <w:rFonts w:ascii="Times New Roman" w:eastAsia="Times New Roman" w:hAnsi="Times New Roman" w:cs="Times New Roman"/>
          <w:b/>
          <w:lang w:eastAsia="zh-CN"/>
        </w:rPr>
        <w:t xml:space="preserve">v areálu Kláštera sv. </w:t>
      </w:r>
      <w:r w:rsidRPr="00676558">
        <w:rPr>
          <w:rFonts w:ascii="Times New Roman" w:eastAsia="Times New Roman" w:hAnsi="Times New Roman" w:cs="Times New Roman"/>
          <w:b/>
          <w:bCs/>
          <w:lang w:eastAsia="zh-CN"/>
        </w:rPr>
        <w:t>Anežky České</w:t>
      </w:r>
      <w:r w:rsidRPr="00676558">
        <w:rPr>
          <w:rFonts w:ascii="Times New Roman" w:eastAsia="Times New Roman" w:hAnsi="Times New Roman" w:cs="Times New Roman"/>
          <w:lang w:eastAsia="zh-CN"/>
        </w:rPr>
        <w:t xml:space="preserve"> na základě smlouvy nájemní uzavřené s Hlavním městem Prahou. </w:t>
      </w:r>
    </w:p>
    <w:p w:rsidR="00F90800" w:rsidRPr="00EE5045" w:rsidRDefault="00F90800" w:rsidP="00F90800">
      <w:pPr>
        <w:suppressAutoHyphens/>
        <w:spacing w:after="0" w:line="240" w:lineRule="auto"/>
        <w:ind w:left="510"/>
        <w:contextualSpacing/>
        <w:jc w:val="both"/>
        <w:rPr>
          <w:rFonts w:ascii="Times New Roman" w:eastAsia="Times New Roman" w:hAnsi="Times New Roman" w:cs="Times New Roman"/>
          <w:lang w:eastAsia="zh-CN"/>
        </w:rPr>
      </w:pPr>
    </w:p>
    <w:p w:rsidR="00F90800" w:rsidRPr="00EE5045" w:rsidRDefault="00F90800" w:rsidP="00F90800">
      <w:pPr>
        <w:numPr>
          <w:ilvl w:val="1"/>
          <w:numId w:val="1"/>
        </w:numPr>
        <w:tabs>
          <w:tab w:val="num" w:pos="405"/>
        </w:tabs>
        <w:suppressAutoHyphens/>
        <w:spacing w:after="0" w:line="240" w:lineRule="auto"/>
        <w:contextualSpacing/>
        <w:jc w:val="both"/>
        <w:rPr>
          <w:rFonts w:ascii="Times New Roman" w:eastAsia="Times New Roman" w:hAnsi="Times New Roman" w:cs="Times New Roman"/>
          <w:lang w:eastAsia="zh-CN"/>
        </w:rPr>
      </w:pPr>
      <w:r w:rsidRPr="00EE5045">
        <w:rPr>
          <w:rFonts w:ascii="Times New Roman" w:eastAsia="Times New Roman" w:hAnsi="Times New Roman" w:cs="Times New Roman"/>
          <w:lang w:eastAsia="ar-SA"/>
        </w:rPr>
        <w:t xml:space="preserve">  </w:t>
      </w:r>
      <w:r w:rsidRPr="00EE5045">
        <w:rPr>
          <w:rFonts w:ascii="Times New Roman" w:eastAsia="Times New Roman" w:hAnsi="Times New Roman" w:cs="Times New Roman"/>
          <w:lang w:eastAsia="zh-CN"/>
        </w:rPr>
        <w:t>Partnerem je</w:t>
      </w:r>
      <w:r>
        <w:rPr>
          <w:rFonts w:ascii="Times New Roman" w:eastAsia="Times New Roman" w:hAnsi="Times New Roman" w:cs="Times New Roman"/>
          <w:lang w:eastAsia="zh-CN"/>
        </w:rPr>
        <w:t xml:space="preserve"> </w:t>
      </w:r>
      <w:r>
        <w:rPr>
          <w:rFonts w:ascii="Times New Roman" w:hAnsi="Times New Roman" w:cs="Times New Roman"/>
          <w:color w:val="333333"/>
          <w:shd w:val="clear" w:color="auto" w:fill="FFFEFE"/>
        </w:rPr>
        <w:t xml:space="preserve">United </w:t>
      </w:r>
      <w:proofErr w:type="spellStart"/>
      <w:proofErr w:type="gramStart"/>
      <w:r>
        <w:rPr>
          <w:rFonts w:ascii="Times New Roman" w:hAnsi="Times New Roman" w:cs="Times New Roman"/>
          <w:color w:val="333333"/>
          <w:shd w:val="clear" w:color="auto" w:fill="FFFEFE"/>
        </w:rPr>
        <w:t>Arts</w:t>
      </w:r>
      <w:proofErr w:type="spellEnd"/>
      <w:r>
        <w:rPr>
          <w:rFonts w:ascii="Times New Roman" w:hAnsi="Times New Roman" w:cs="Times New Roman"/>
          <w:color w:val="333333"/>
          <w:shd w:val="clear" w:color="auto" w:fill="FFFEFE"/>
        </w:rPr>
        <w:t xml:space="preserve"> </w:t>
      </w:r>
      <w:proofErr w:type="spellStart"/>
      <w:r>
        <w:rPr>
          <w:rFonts w:ascii="Times New Roman" w:hAnsi="Times New Roman" w:cs="Times New Roman"/>
          <w:color w:val="333333"/>
          <w:shd w:val="clear" w:color="auto" w:fill="FFFEFE"/>
        </w:rPr>
        <w:t>z.s</w:t>
      </w:r>
      <w:proofErr w:type="spellEnd"/>
      <w:r>
        <w:rPr>
          <w:rFonts w:ascii="Times New Roman" w:hAnsi="Times New Roman" w:cs="Times New Roman"/>
          <w:color w:val="333333"/>
          <w:shd w:val="clear" w:color="auto" w:fill="FFFEFE"/>
        </w:rPr>
        <w:t>.</w:t>
      </w:r>
      <w:proofErr w:type="gramEnd"/>
      <w:r>
        <w:rPr>
          <w:rFonts w:ascii="Times New Roman" w:hAnsi="Times New Roman" w:cs="Times New Roman"/>
          <w:color w:val="333333"/>
          <w:shd w:val="clear" w:color="auto" w:fill="FFFEFE"/>
        </w:rPr>
        <w:t xml:space="preserve"> věnující se umělecké produkci.</w:t>
      </w:r>
    </w:p>
    <w:p w:rsidR="00F90800" w:rsidRPr="00B57FC8" w:rsidRDefault="00F90800" w:rsidP="00F90800">
      <w:pPr>
        <w:suppressAutoHyphens/>
        <w:spacing w:after="0" w:line="240" w:lineRule="auto"/>
        <w:contextualSpacing/>
        <w:jc w:val="both"/>
        <w:rPr>
          <w:rFonts w:ascii="Times New Roman" w:eastAsia="Times New Roman" w:hAnsi="Times New Roman" w:cs="Times New Roman"/>
          <w:sz w:val="24"/>
          <w:szCs w:val="24"/>
          <w:highlight w:val="yellow"/>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 xml:space="preserve">Účelem této smlouvy je především vzájemná spolupráce </w:t>
      </w:r>
      <w:r w:rsidRPr="00676558">
        <w:rPr>
          <w:rFonts w:ascii="Times New Roman" w:eastAsia="Times New Roman" w:hAnsi="Times New Roman" w:cs="Times New Roman"/>
          <w:i/>
          <w:color w:val="000000"/>
          <w:sz w:val="24"/>
          <w:szCs w:val="24"/>
          <w:lang w:eastAsia="zh-CN"/>
        </w:rPr>
        <w:t>na přípravě a realizaci/uspořádání</w:t>
      </w:r>
      <w:r w:rsidRPr="00676558">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letní scény divadelníků v Anežském klášteře </w:t>
      </w:r>
      <w:r w:rsidRPr="00676558">
        <w:rPr>
          <w:rFonts w:ascii="Times New Roman" w:eastAsia="Times New Roman" w:hAnsi="Times New Roman" w:cs="Times New Roman"/>
          <w:color w:val="000000"/>
          <w:sz w:val="24"/>
          <w:szCs w:val="24"/>
          <w:lang w:eastAsia="zh-CN"/>
        </w:rPr>
        <w:t>(dále též jen jako „Akce“), které se budou konat v</w:t>
      </w:r>
      <w:r>
        <w:rPr>
          <w:rFonts w:ascii="Times New Roman" w:eastAsia="Times New Roman" w:hAnsi="Times New Roman" w:cs="Times New Roman"/>
          <w:color w:val="000000"/>
          <w:sz w:val="24"/>
          <w:szCs w:val="24"/>
          <w:lang w:eastAsia="zh-CN"/>
        </w:rPr>
        <w:t> Severní zahradě a v kostele</w:t>
      </w:r>
      <w:r w:rsidRPr="00676558">
        <w:rPr>
          <w:rFonts w:ascii="Times New Roman" w:eastAsia="Times New Roman" w:hAnsi="Times New Roman" w:cs="Times New Roman"/>
          <w:color w:val="000000"/>
          <w:sz w:val="24"/>
          <w:szCs w:val="24"/>
          <w:lang w:eastAsia="zh-CN"/>
        </w:rPr>
        <w:t xml:space="preserve"> sv. Františka se zázemím v kapli sv. Barbory </w:t>
      </w:r>
      <w:r w:rsidRPr="00676558">
        <w:rPr>
          <w:rFonts w:ascii="Times New Roman" w:eastAsia="Times New Roman" w:hAnsi="Times New Roman" w:cs="Times New Roman"/>
          <w:sz w:val="24"/>
          <w:szCs w:val="24"/>
          <w:lang w:eastAsia="zh-CN"/>
        </w:rPr>
        <w:t>v areálu Kláštera sv. Anežky České (dále též jen „prostory“)</w:t>
      </w:r>
      <w:r>
        <w:rPr>
          <w:rFonts w:ascii="Times New Roman" w:eastAsia="Times New Roman" w:hAnsi="Times New Roman" w:cs="Times New Roman"/>
          <w:sz w:val="24"/>
          <w:szCs w:val="24"/>
          <w:lang w:eastAsia="zh-CN"/>
        </w:rPr>
        <w:t xml:space="preserve"> </w:t>
      </w:r>
      <w:r w:rsidRPr="006F1D49">
        <w:rPr>
          <w:rFonts w:ascii="Times New Roman" w:eastAsia="Times New Roman" w:hAnsi="Times New Roman" w:cs="Times New Roman"/>
          <w:sz w:val="24"/>
          <w:szCs w:val="24"/>
          <w:lang w:eastAsia="zh-CN"/>
        </w:rPr>
        <w:t xml:space="preserve">dne </w:t>
      </w:r>
      <w:proofErr w:type="gramStart"/>
      <w:r w:rsidR="00F076CA">
        <w:rPr>
          <w:rFonts w:ascii="Times New Roman" w:eastAsia="Times New Roman" w:hAnsi="Times New Roman" w:cs="Times New Roman"/>
          <w:sz w:val="24"/>
          <w:szCs w:val="24"/>
          <w:lang w:eastAsia="zh-CN"/>
        </w:rPr>
        <w:t>12.7</w:t>
      </w:r>
      <w:r>
        <w:rPr>
          <w:rFonts w:ascii="Times New Roman" w:eastAsia="Times New Roman" w:hAnsi="Times New Roman" w:cs="Times New Roman"/>
          <w:sz w:val="24"/>
          <w:szCs w:val="24"/>
          <w:lang w:eastAsia="zh-CN"/>
        </w:rPr>
        <w:t>.2022</w:t>
      </w:r>
      <w:proofErr w:type="gramEnd"/>
      <w:r>
        <w:rPr>
          <w:rFonts w:ascii="Times New Roman" w:eastAsia="Times New Roman" w:hAnsi="Times New Roman" w:cs="Times New Roman"/>
          <w:sz w:val="24"/>
          <w:szCs w:val="24"/>
          <w:lang w:eastAsia="zh-CN"/>
        </w:rPr>
        <w:t xml:space="preserve"> a dále viz harmonogram</w:t>
      </w:r>
      <w:r w:rsidRPr="004005F8">
        <w:rPr>
          <w:rFonts w:ascii="Times New Roman" w:eastAsia="Times New Roman" w:hAnsi="Times New Roman" w:cs="Times New Roman"/>
          <w:sz w:val="24"/>
          <w:szCs w:val="24"/>
          <w:lang w:eastAsia="zh-CN"/>
        </w:rPr>
        <w:t>.</w:t>
      </w:r>
      <w:r w:rsidRPr="00676558">
        <w:rPr>
          <w:rFonts w:ascii="Times New Roman" w:eastAsia="Times New Roman" w:hAnsi="Times New Roman" w:cs="Times New Roman"/>
          <w:i/>
          <w:sz w:val="24"/>
          <w:szCs w:val="24"/>
          <w:lang w:eastAsia="zh-CN"/>
        </w:rPr>
        <w:t xml:space="preserve"> </w:t>
      </w:r>
      <w:r w:rsidRPr="00676558">
        <w:rPr>
          <w:rFonts w:ascii="Times New Roman" w:eastAsia="Times New Roman" w:hAnsi="Times New Roman" w:cs="Times New Roman"/>
          <w:sz w:val="24"/>
          <w:szCs w:val="24"/>
          <w:lang w:eastAsia="zh-CN"/>
        </w:rPr>
        <w:t>Časový harmonogram Akce tvoří přílohu č. 1 této smlouvy.</w:t>
      </w:r>
    </w:p>
    <w:p w:rsidR="00F90800" w:rsidRPr="00676558" w:rsidRDefault="00F90800" w:rsidP="00F90800">
      <w:pPr>
        <w:suppressAutoHyphens/>
        <w:spacing w:after="0" w:line="240" w:lineRule="auto"/>
        <w:ind w:left="510"/>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676558">
        <w:rPr>
          <w:rFonts w:ascii="Times New Roman" w:eastAsia="Times New Roman" w:hAnsi="Times New Roman" w:cs="Times New Roman"/>
          <w:color w:val="000000"/>
          <w:sz w:val="24"/>
          <w:szCs w:val="24"/>
          <w:lang w:eastAsia="zh-CN"/>
        </w:rPr>
        <w:lastRenderedPageBreak/>
        <w:t>NG</w:t>
      </w:r>
      <w:r>
        <w:rPr>
          <w:rFonts w:ascii="Times New Roman" w:eastAsia="Times New Roman" w:hAnsi="Times New Roman" w:cs="Times New Roman"/>
          <w:color w:val="000000"/>
          <w:sz w:val="24"/>
          <w:szCs w:val="24"/>
          <w:lang w:eastAsia="zh-CN"/>
        </w:rPr>
        <w:t>P</w:t>
      </w:r>
      <w:r w:rsidRPr="00676558">
        <w:rPr>
          <w:rFonts w:ascii="Times New Roman" w:eastAsia="Times New Roman" w:hAnsi="Times New Roman" w:cs="Times New Roman"/>
          <w:color w:val="000000"/>
          <w:sz w:val="24"/>
          <w:szCs w:val="24"/>
          <w:lang w:eastAsia="zh-CN"/>
        </w:rPr>
        <w:t xml:space="preserve"> prohlašuje, že prostory </w:t>
      </w:r>
      <w:r>
        <w:rPr>
          <w:rFonts w:ascii="Times New Roman" w:eastAsia="Times New Roman" w:hAnsi="Times New Roman" w:cs="Times New Roman"/>
          <w:color w:val="000000"/>
          <w:sz w:val="24"/>
          <w:szCs w:val="24"/>
          <w:lang w:eastAsia="zh-CN"/>
        </w:rPr>
        <w:t xml:space="preserve">Severní zahrady </w:t>
      </w:r>
      <w:r w:rsidRPr="00676558">
        <w:rPr>
          <w:rFonts w:ascii="Times New Roman" w:eastAsia="Times New Roman" w:hAnsi="Times New Roman" w:cs="Times New Roman"/>
          <w:color w:val="000000"/>
          <w:sz w:val="24"/>
          <w:szCs w:val="24"/>
          <w:lang w:eastAsia="zh-CN"/>
        </w:rPr>
        <w:t>v areálu Kláštera sv. Anežky České jsou k uspořádání Akce dle bodu 1.3 vhodné.</w:t>
      </w:r>
    </w:p>
    <w:p w:rsidR="00F90800" w:rsidRPr="00676558" w:rsidRDefault="00F90800" w:rsidP="00F90800">
      <w:pPr>
        <w:pStyle w:val="Odstavecseseznamem"/>
        <w:rPr>
          <w:rFonts w:ascii="Times New Roman" w:eastAsia="Times New Roman" w:hAnsi="Times New Roman" w:cs="Times New Roman"/>
          <w:color w:val="000000"/>
          <w:sz w:val="24"/>
          <w:szCs w:val="24"/>
          <w:lang w:eastAsia="zh-CN"/>
        </w:rPr>
      </w:pPr>
    </w:p>
    <w:p w:rsidR="00F90800" w:rsidRPr="00676558" w:rsidRDefault="00F90800" w:rsidP="00F90800">
      <w:pPr>
        <w:suppressAutoHyphens/>
        <w:spacing w:after="0" w:line="240" w:lineRule="auto"/>
        <w:contextualSpacing/>
        <w:jc w:val="both"/>
        <w:rPr>
          <w:rFonts w:ascii="Times New Roman" w:eastAsia="Times New Roman" w:hAnsi="Times New Roman" w:cs="Times New Roman"/>
          <w:color w:val="000000"/>
          <w:sz w:val="24"/>
          <w:szCs w:val="24"/>
          <w:lang w:eastAsia="zh-CN"/>
        </w:rPr>
      </w:pPr>
    </w:p>
    <w:p w:rsidR="00F90800" w:rsidRPr="00676558" w:rsidRDefault="00F90800" w:rsidP="00F90800">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zh-CN"/>
        </w:rPr>
      </w:pPr>
      <w:r w:rsidRPr="00676558">
        <w:rPr>
          <w:rFonts w:ascii="Times New Roman" w:eastAsia="Times New Roman" w:hAnsi="Times New Roman" w:cs="Times New Roman"/>
          <w:b/>
          <w:sz w:val="24"/>
          <w:szCs w:val="24"/>
          <w:lang w:eastAsia="zh-CN"/>
        </w:rPr>
        <w:t>Předmět smlouvy</w:t>
      </w:r>
    </w:p>
    <w:p w:rsidR="00F90800" w:rsidRPr="00676558" w:rsidRDefault="00F90800" w:rsidP="00F90800">
      <w:pPr>
        <w:suppressAutoHyphens/>
        <w:spacing w:after="0" w:line="240" w:lineRule="auto"/>
        <w:ind w:left="794"/>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Předmětem této smlouvy je závazek smluvních stran k poskytování plnění směřujícího ke vzájemné spolupráci na přípravě  a realizaci Akce dle čl. 1.3 této smlouvy.</w:t>
      </w:r>
    </w:p>
    <w:p w:rsidR="00F90800" w:rsidRPr="00676558"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zh-CN"/>
        </w:rPr>
      </w:pPr>
      <w:r w:rsidRPr="00676558">
        <w:rPr>
          <w:rFonts w:ascii="Times New Roman" w:eastAsia="Times New Roman" w:hAnsi="Times New Roman" w:cs="Times New Roman"/>
          <w:b/>
          <w:sz w:val="24"/>
          <w:szCs w:val="24"/>
          <w:lang w:eastAsia="zh-CN"/>
        </w:rPr>
        <w:t>Práva a povinnosti stran</w:t>
      </w:r>
    </w:p>
    <w:p w:rsidR="00F90800" w:rsidRPr="00676558" w:rsidRDefault="00F90800" w:rsidP="00F90800">
      <w:pPr>
        <w:suppressAutoHyphens/>
        <w:spacing w:after="0" w:line="240" w:lineRule="auto"/>
        <w:ind w:left="510"/>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r w:rsidRPr="00676558">
        <w:rPr>
          <w:rFonts w:ascii="Times New Roman" w:eastAsia="Times New Roman" w:hAnsi="Times New Roman" w:cs="Times New Roman"/>
          <w:sz w:val="24"/>
          <w:szCs w:val="24"/>
          <w:lang w:eastAsia="zh-CN"/>
        </w:rPr>
        <w:t xml:space="preserve"> se na základě této smlouvy zavazuje zejména k následujícímu plnění:</w:t>
      </w:r>
    </w:p>
    <w:p w:rsidR="00F90800" w:rsidRPr="00676558" w:rsidRDefault="00F90800" w:rsidP="00F90800">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zajistit zpřístupnění předmětných prostor v rozsahu nezbytném pro přípravu a konání Akce.</w:t>
      </w:r>
    </w:p>
    <w:p w:rsidR="00F90800" w:rsidRPr="00676558" w:rsidRDefault="00F90800" w:rsidP="00F90800">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 xml:space="preserve">zajistit tyto služby spojené s užíváním předmětných prostor, jejichž poskytnutí je nezbytné k uspořádání Akce: </w:t>
      </w:r>
      <w:r w:rsidRPr="00676558">
        <w:rPr>
          <w:rFonts w:ascii="Times New Roman" w:eastAsia="Times New Roman" w:hAnsi="Times New Roman" w:cs="Times New Roman"/>
          <w:i/>
          <w:sz w:val="24"/>
          <w:szCs w:val="24"/>
          <w:lang w:eastAsia="zh-CN"/>
        </w:rPr>
        <w:t xml:space="preserve">vytápění, osvětlení, ostraha, technický dozor a úklid prostor před jejich zpřístupněním Partnerovi </w:t>
      </w:r>
    </w:p>
    <w:p w:rsidR="00F90800" w:rsidRPr="00676558"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Partner se na základě této smlouvy zavazuje zejména k následujícímu plnění:</w:t>
      </w:r>
    </w:p>
    <w:p w:rsidR="00F90800" w:rsidRPr="00676558" w:rsidRDefault="00F90800" w:rsidP="00F90800">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zajistit na své náklady dramaturgickou koncepci Akce a provedení uměleckého výkonu v rámci této Akce, a to tak, aby nedošlo k poškození NG</w:t>
      </w:r>
      <w:r>
        <w:rPr>
          <w:rFonts w:ascii="Times New Roman" w:eastAsia="Times New Roman" w:hAnsi="Times New Roman" w:cs="Times New Roman"/>
          <w:color w:val="000000"/>
          <w:sz w:val="24"/>
          <w:szCs w:val="24"/>
          <w:lang w:eastAsia="zh-CN"/>
        </w:rPr>
        <w:t>P</w:t>
      </w:r>
      <w:r w:rsidRPr="00676558">
        <w:rPr>
          <w:rFonts w:ascii="Times New Roman" w:eastAsia="Times New Roman" w:hAnsi="Times New Roman" w:cs="Times New Roman"/>
          <w:color w:val="000000"/>
          <w:sz w:val="24"/>
          <w:szCs w:val="24"/>
          <w:lang w:eastAsia="zh-CN"/>
        </w:rPr>
        <w:t>, zejména její pověsti, a to bez nároku na odměnu ze strany NG</w:t>
      </w:r>
      <w:r>
        <w:rPr>
          <w:rFonts w:ascii="Times New Roman" w:eastAsia="Times New Roman" w:hAnsi="Times New Roman" w:cs="Times New Roman"/>
          <w:color w:val="000000"/>
          <w:sz w:val="24"/>
          <w:szCs w:val="24"/>
          <w:lang w:eastAsia="zh-CN"/>
        </w:rPr>
        <w:t>P</w:t>
      </w:r>
    </w:p>
    <w:p w:rsidR="00F90800" w:rsidRPr="00676558" w:rsidRDefault="00F90800" w:rsidP="00F90800">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na vlastní náklady a v souladu s čl. 4.8 této smlouvy zajistit zejména tyto služby spojené s užíváním předmětných prostor, jejichž poskytnutí je nezbytné k uspořádání Akce:</w:t>
      </w:r>
      <w:r w:rsidRPr="00676558">
        <w:rPr>
          <w:rFonts w:ascii="Times New Roman" w:eastAsia="Times New Roman" w:hAnsi="Times New Roman" w:cs="Times New Roman"/>
          <w:i/>
          <w:sz w:val="24"/>
          <w:szCs w:val="24"/>
          <w:lang w:eastAsia="zh-CN"/>
        </w:rPr>
        <w:t xml:space="preserve"> služby produkční asistence, služby šatnáře a vyklizení a úklid prostor po ukončení Akce a případně další služby, nezbytné k uspořádání Akce, jejichž zajištění není výslovně uvedeno v čl. 3.1 této smlouvy jako povinnost NG</w:t>
      </w:r>
      <w:r>
        <w:rPr>
          <w:rFonts w:ascii="Times New Roman" w:eastAsia="Times New Roman" w:hAnsi="Times New Roman" w:cs="Times New Roman"/>
          <w:i/>
          <w:sz w:val="24"/>
          <w:szCs w:val="24"/>
          <w:lang w:eastAsia="zh-CN"/>
        </w:rPr>
        <w:t>P</w:t>
      </w:r>
    </w:p>
    <w:p w:rsidR="00F90800" w:rsidRPr="00676558" w:rsidRDefault="00F90800" w:rsidP="00F90800">
      <w:pPr>
        <w:suppressAutoHyphens/>
        <w:spacing w:after="0" w:line="240" w:lineRule="auto"/>
        <w:contextualSpacing/>
        <w:jc w:val="both"/>
        <w:rPr>
          <w:rFonts w:ascii="Times New Roman" w:eastAsia="Times New Roman" w:hAnsi="Times New Roman" w:cs="Times New Roman"/>
          <w:sz w:val="24"/>
          <w:szCs w:val="24"/>
          <w:lang w:eastAsia="zh-CN"/>
        </w:rPr>
      </w:pPr>
    </w:p>
    <w:p w:rsidR="00F90800" w:rsidRPr="00AB43A2" w:rsidRDefault="00F90800" w:rsidP="00F90800">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AB43A2">
        <w:rPr>
          <w:rFonts w:ascii="Times New Roman" w:eastAsia="Times New Roman" w:hAnsi="Times New Roman" w:cs="Times New Roman"/>
          <w:color w:val="000000"/>
          <w:sz w:val="24"/>
          <w:szCs w:val="24"/>
          <w:lang w:eastAsia="zh-CN"/>
        </w:rPr>
        <w:t xml:space="preserve">za zpřístupnění předmětných prostor uhradit NGP následující částky: </w:t>
      </w:r>
    </w:p>
    <w:p w:rsidR="00F90800" w:rsidRPr="00AB43A2" w:rsidRDefault="00F90800" w:rsidP="00F90800">
      <w:pPr>
        <w:numPr>
          <w:ilvl w:val="0"/>
          <w:numId w:val="3"/>
        </w:num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r w:rsidRPr="00AB43A2">
        <w:rPr>
          <w:rFonts w:ascii="Times New Roman" w:eastAsia="Times New Roman" w:hAnsi="Times New Roman" w:cs="Times New Roman"/>
          <w:color w:val="000000"/>
          <w:sz w:val="24"/>
          <w:szCs w:val="24"/>
          <w:lang w:eastAsia="zh-CN"/>
        </w:rPr>
        <w:t xml:space="preserve">částku ve </w:t>
      </w:r>
      <w:r w:rsidR="00AB43A2" w:rsidRPr="00AB43A2">
        <w:rPr>
          <w:rFonts w:ascii="Times New Roman" w:eastAsia="Times New Roman" w:hAnsi="Times New Roman" w:cs="Times New Roman"/>
          <w:color w:val="000000"/>
          <w:sz w:val="24"/>
          <w:szCs w:val="24"/>
          <w:lang w:eastAsia="zh-CN"/>
        </w:rPr>
        <w:t>výši 149.769</w:t>
      </w:r>
      <w:r w:rsidRPr="00AB43A2">
        <w:rPr>
          <w:rFonts w:ascii="Times New Roman" w:eastAsia="Times New Roman" w:hAnsi="Times New Roman" w:cs="Times New Roman"/>
          <w:color w:val="000000"/>
          <w:sz w:val="24"/>
          <w:szCs w:val="24"/>
          <w:lang w:eastAsia="zh-CN"/>
        </w:rPr>
        <w:t xml:space="preserve">,- Kč bez DPH, </w:t>
      </w:r>
      <w:r w:rsidR="00AB43A2" w:rsidRPr="00AB43A2">
        <w:rPr>
          <w:rFonts w:ascii="Times New Roman" w:eastAsia="Times New Roman" w:hAnsi="Times New Roman" w:cs="Times New Roman"/>
          <w:color w:val="000000"/>
          <w:sz w:val="24"/>
          <w:szCs w:val="24"/>
          <w:lang w:eastAsia="zh-CN"/>
        </w:rPr>
        <w:t>tj. s 21% DPH (které činí 31.451</w:t>
      </w:r>
      <w:r w:rsidRPr="00AB43A2">
        <w:rPr>
          <w:rFonts w:ascii="Times New Roman" w:eastAsia="Times New Roman" w:hAnsi="Times New Roman" w:cs="Times New Roman"/>
          <w:color w:val="000000"/>
          <w:sz w:val="24"/>
          <w:szCs w:val="24"/>
          <w:lang w:eastAsia="zh-CN"/>
        </w:rPr>
        <w:t xml:space="preserve">,- Kč) </w:t>
      </w:r>
      <w:r w:rsidR="00AB43A2" w:rsidRPr="00AB43A2">
        <w:rPr>
          <w:rFonts w:ascii="Times New Roman" w:eastAsia="Times New Roman" w:hAnsi="Times New Roman" w:cs="Times New Roman"/>
          <w:b/>
          <w:color w:val="000000"/>
          <w:sz w:val="24"/>
          <w:szCs w:val="24"/>
          <w:lang w:eastAsia="zh-CN"/>
        </w:rPr>
        <w:t>částku v celkové výši 181.220</w:t>
      </w:r>
      <w:r w:rsidRPr="00AB43A2">
        <w:rPr>
          <w:rFonts w:ascii="Times New Roman" w:eastAsia="Times New Roman" w:hAnsi="Times New Roman" w:cs="Times New Roman"/>
          <w:b/>
          <w:color w:val="000000"/>
          <w:sz w:val="24"/>
          <w:szCs w:val="24"/>
          <w:lang w:eastAsia="zh-CN"/>
        </w:rPr>
        <w:t>,- Kč</w:t>
      </w:r>
      <w:r w:rsidRPr="00AB43A2">
        <w:rPr>
          <w:rFonts w:ascii="Times New Roman" w:eastAsia="Times New Roman" w:hAnsi="Times New Roman" w:cs="Times New Roman"/>
          <w:color w:val="000000"/>
          <w:sz w:val="24"/>
          <w:szCs w:val="24"/>
          <w:lang w:eastAsia="zh-CN"/>
        </w:rPr>
        <w:t xml:space="preserve"> (slovy: </w:t>
      </w:r>
      <w:proofErr w:type="spellStart"/>
      <w:r w:rsidR="00AB43A2" w:rsidRPr="00AB43A2">
        <w:rPr>
          <w:rFonts w:ascii="Times New Roman" w:eastAsia="Times New Roman" w:hAnsi="Times New Roman" w:cs="Times New Roman"/>
          <w:color w:val="000000"/>
          <w:sz w:val="24"/>
          <w:szCs w:val="24"/>
          <w:lang w:eastAsia="zh-CN"/>
        </w:rPr>
        <w:t>stoosmdesátjednatisícdvěstědvacet</w:t>
      </w:r>
      <w:proofErr w:type="spellEnd"/>
      <w:r w:rsidRPr="00AB43A2">
        <w:rPr>
          <w:rFonts w:ascii="Times New Roman" w:eastAsia="Times New Roman" w:hAnsi="Times New Roman" w:cs="Times New Roman"/>
          <w:color w:val="000000"/>
          <w:sz w:val="24"/>
          <w:szCs w:val="24"/>
          <w:lang w:eastAsia="zh-CN"/>
        </w:rPr>
        <w:t xml:space="preserve"> korun českých) do </w:t>
      </w:r>
      <w:proofErr w:type="gramStart"/>
      <w:r w:rsidRPr="00AB43A2">
        <w:rPr>
          <w:rFonts w:ascii="Times New Roman" w:eastAsia="Times New Roman" w:hAnsi="Times New Roman" w:cs="Times New Roman"/>
          <w:color w:val="000000"/>
          <w:sz w:val="24"/>
          <w:szCs w:val="24"/>
          <w:lang w:eastAsia="zh-CN"/>
        </w:rPr>
        <w:t>30</w:t>
      </w:r>
      <w:r w:rsidR="00543992" w:rsidRPr="00AB43A2">
        <w:rPr>
          <w:rFonts w:ascii="Times New Roman" w:eastAsia="Times New Roman" w:hAnsi="Times New Roman" w:cs="Times New Roman"/>
          <w:color w:val="000000"/>
          <w:sz w:val="24"/>
          <w:szCs w:val="24"/>
          <w:lang w:eastAsia="zh-CN"/>
        </w:rPr>
        <w:t>.7</w:t>
      </w:r>
      <w:r w:rsidRPr="00AB43A2">
        <w:rPr>
          <w:rFonts w:ascii="Times New Roman" w:eastAsia="Times New Roman" w:hAnsi="Times New Roman" w:cs="Times New Roman"/>
          <w:color w:val="000000"/>
          <w:sz w:val="24"/>
          <w:szCs w:val="24"/>
          <w:lang w:eastAsia="zh-CN"/>
        </w:rPr>
        <w:t>. 2022</w:t>
      </w:r>
      <w:proofErr w:type="gramEnd"/>
      <w:r w:rsidRPr="00AB43A2">
        <w:rPr>
          <w:rFonts w:ascii="Times New Roman" w:eastAsia="Times New Roman" w:hAnsi="Times New Roman" w:cs="Times New Roman"/>
          <w:color w:val="000000"/>
          <w:sz w:val="24"/>
          <w:szCs w:val="24"/>
          <w:lang w:eastAsia="zh-CN"/>
        </w:rPr>
        <w:t>.</w:t>
      </w:r>
    </w:p>
    <w:p w:rsidR="00F90800" w:rsidRPr="006A34DE" w:rsidRDefault="00F90800" w:rsidP="00F90800">
      <w:p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p>
    <w:p w:rsidR="00F90800" w:rsidRPr="00676558" w:rsidRDefault="00F90800" w:rsidP="00F90800">
      <w:p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521130">
        <w:rPr>
          <w:rFonts w:ascii="Times New Roman" w:eastAsia="Times New Roman" w:hAnsi="Times New Roman" w:cs="Times New Roman"/>
          <w:color w:val="000000"/>
          <w:sz w:val="24"/>
          <w:szCs w:val="24"/>
          <w:lang w:eastAsia="zh-CN"/>
        </w:rPr>
        <w:t>Tyto částky pokrývají náklady NG</w:t>
      </w:r>
      <w:r>
        <w:rPr>
          <w:rFonts w:ascii="Times New Roman" w:eastAsia="Times New Roman" w:hAnsi="Times New Roman" w:cs="Times New Roman"/>
          <w:color w:val="000000"/>
          <w:sz w:val="24"/>
          <w:szCs w:val="24"/>
          <w:lang w:eastAsia="zh-CN"/>
        </w:rPr>
        <w:t>P</w:t>
      </w:r>
      <w:r w:rsidRPr="00521130">
        <w:rPr>
          <w:rFonts w:ascii="Times New Roman" w:eastAsia="Times New Roman" w:hAnsi="Times New Roman" w:cs="Times New Roman"/>
          <w:color w:val="000000"/>
          <w:sz w:val="24"/>
          <w:szCs w:val="24"/>
          <w:lang w:eastAsia="zh-CN"/>
        </w:rPr>
        <w:t xml:space="preserve"> dle bodu 3.1 této </w:t>
      </w:r>
      <w:r w:rsidRPr="00521130">
        <w:rPr>
          <w:rFonts w:ascii="Times New Roman" w:eastAsia="Times New Roman" w:hAnsi="Times New Roman" w:cs="Times New Roman"/>
          <w:b/>
          <w:color w:val="000000"/>
          <w:sz w:val="24"/>
          <w:szCs w:val="24"/>
          <w:lang w:eastAsia="zh-CN"/>
        </w:rPr>
        <w:t>smlouvy spojené s pořádání</w:t>
      </w:r>
      <w:r w:rsidRPr="00521130">
        <w:rPr>
          <w:rFonts w:ascii="Times New Roman" w:eastAsia="Times New Roman" w:hAnsi="Times New Roman" w:cs="Times New Roman"/>
          <w:color w:val="000000"/>
          <w:sz w:val="24"/>
          <w:szCs w:val="24"/>
          <w:lang w:eastAsia="zh-CN"/>
        </w:rPr>
        <w:t>m Akce.</w:t>
      </w:r>
    </w:p>
    <w:p w:rsidR="00F90800" w:rsidRPr="00676558" w:rsidRDefault="00F90800" w:rsidP="00F90800">
      <w:pPr>
        <w:suppressAutoHyphens/>
        <w:spacing w:after="0" w:line="240" w:lineRule="auto"/>
        <w:ind w:left="794"/>
        <w:contextualSpacing/>
        <w:jc w:val="both"/>
        <w:rPr>
          <w:rFonts w:ascii="Times New Roman" w:eastAsia="Times New Roman" w:hAnsi="Times New Roman" w:cs="Times New Roman"/>
          <w:color w:val="000000"/>
          <w:sz w:val="24"/>
          <w:szCs w:val="24"/>
          <w:lang w:eastAsia="zh-CN"/>
        </w:rPr>
      </w:pPr>
    </w:p>
    <w:p w:rsidR="00F90800" w:rsidRPr="00676558" w:rsidRDefault="00F90800" w:rsidP="00F90800">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zh-CN"/>
        </w:rPr>
      </w:pPr>
      <w:r w:rsidRPr="00676558">
        <w:rPr>
          <w:rFonts w:ascii="Times New Roman" w:eastAsia="Times New Roman" w:hAnsi="Times New Roman" w:cs="Times New Roman"/>
          <w:b/>
          <w:color w:val="000000"/>
          <w:sz w:val="24"/>
          <w:szCs w:val="24"/>
          <w:lang w:eastAsia="zh-CN"/>
        </w:rPr>
        <w:t>Další práva a povinnosti smlu</w:t>
      </w:r>
      <w:r w:rsidRPr="00676558">
        <w:rPr>
          <w:rFonts w:ascii="Times New Roman" w:eastAsia="Times New Roman" w:hAnsi="Times New Roman" w:cs="Times New Roman"/>
          <w:b/>
          <w:sz w:val="24"/>
          <w:szCs w:val="24"/>
          <w:lang w:eastAsia="zh-CN"/>
        </w:rPr>
        <w:t>vních stran</w:t>
      </w:r>
    </w:p>
    <w:p w:rsidR="00F90800" w:rsidRPr="00676558" w:rsidRDefault="00F90800" w:rsidP="00F90800">
      <w:pPr>
        <w:suppressAutoHyphens/>
        <w:spacing w:after="0" w:line="240" w:lineRule="auto"/>
        <w:ind w:left="794"/>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rsidR="00F90800" w:rsidRPr="00676558" w:rsidRDefault="00F90800" w:rsidP="00F90800">
      <w:pPr>
        <w:suppressAutoHyphens/>
        <w:spacing w:after="0" w:line="240" w:lineRule="auto"/>
        <w:ind w:left="794"/>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w:t>
      </w:r>
      <w:r>
        <w:rPr>
          <w:rFonts w:ascii="Times New Roman" w:eastAsia="Times New Roman" w:hAnsi="Times New Roman" w:cs="Times New Roman"/>
          <w:sz w:val="24"/>
          <w:szCs w:val="24"/>
          <w:lang w:eastAsia="zh-CN"/>
        </w:rPr>
        <w:t>P</w:t>
      </w:r>
      <w:r w:rsidRPr="00676558">
        <w:rPr>
          <w:rFonts w:ascii="Times New Roman" w:eastAsia="Times New Roman" w:hAnsi="Times New Roman" w:cs="Times New Roman"/>
          <w:sz w:val="24"/>
          <w:szCs w:val="24"/>
          <w:lang w:eastAsia="zh-CN"/>
        </w:rPr>
        <w:t xml:space="preserve"> tím vzniklou.</w:t>
      </w:r>
    </w:p>
    <w:p w:rsidR="00F90800" w:rsidRPr="00676558"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 xml:space="preserve">Partner zajistí, aby </w:t>
      </w:r>
      <w:r w:rsidRPr="00676558">
        <w:rPr>
          <w:rFonts w:ascii="Times New Roman" w:eastAsia="Times New Roman" w:hAnsi="Times New Roman" w:cs="Times New Roman"/>
          <w:sz w:val="24"/>
          <w:szCs w:val="24"/>
          <w:lang w:eastAsia="ar-SA"/>
        </w:rPr>
        <w:t xml:space="preserve">nebyla překročena </w:t>
      </w:r>
      <w:r w:rsidRPr="00676558">
        <w:rPr>
          <w:rFonts w:ascii="Times New Roman" w:eastAsia="Times New Roman" w:hAnsi="Times New Roman" w:cs="Times New Roman"/>
          <w:sz w:val="24"/>
          <w:szCs w:val="24"/>
          <w:lang w:eastAsia="zh-CN"/>
        </w:rPr>
        <w:t>domluvená</w:t>
      </w:r>
      <w:r>
        <w:rPr>
          <w:rFonts w:ascii="Times New Roman" w:eastAsia="Times New Roman" w:hAnsi="Times New Roman" w:cs="Times New Roman"/>
          <w:sz w:val="24"/>
          <w:szCs w:val="24"/>
          <w:lang w:eastAsia="ar-SA"/>
        </w:rPr>
        <w:t xml:space="preserve"> kapacita prostoru 30</w:t>
      </w:r>
      <w:r w:rsidRPr="00676558">
        <w:rPr>
          <w:rFonts w:ascii="Times New Roman" w:eastAsia="Times New Roman" w:hAnsi="Times New Roman" w:cs="Times New Roman"/>
          <w:sz w:val="24"/>
          <w:szCs w:val="24"/>
          <w:lang w:eastAsia="ar-SA"/>
        </w:rPr>
        <w:t>0 osob;</w:t>
      </w:r>
      <w:r w:rsidRPr="00676558">
        <w:rPr>
          <w:rFonts w:ascii="Times New Roman" w:eastAsia="Times New Roman" w:hAnsi="Times New Roman" w:cs="Times New Roman"/>
          <w:sz w:val="24"/>
          <w:szCs w:val="24"/>
          <w:lang w:eastAsia="zh-CN"/>
        </w:rPr>
        <w:t xml:space="preserve"> </w:t>
      </w:r>
    </w:p>
    <w:p w:rsidR="00F90800" w:rsidRPr="00676558"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F90800" w:rsidRPr="006F1D49"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F1D49">
        <w:rPr>
          <w:rFonts w:ascii="Times New Roman" w:eastAsia="Times New Roman" w:hAnsi="Times New Roman" w:cs="Times New Roman"/>
          <w:sz w:val="24"/>
          <w:szCs w:val="24"/>
          <w:lang w:eastAsia="ar-SA"/>
        </w:rPr>
        <w:t xml:space="preserve">Partner má vůči NGP tyto povinnosti propagace: </w:t>
      </w:r>
      <w:r w:rsidRPr="006F1D49">
        <w:rPr>
          <w:rFonts w:ascii="Times New Roman" w:eastAsia="Times New Roman" w:hAnsi="Times New Roman" w:cs="Times New Roman"/>
          <w:i/>
          <w:sz w:val="24"/>
          <w:szCs w:val="24"/>
          <w:lang w:eastAsia="ar-SA"/>
        </w:rPr>
        <w:t xml:space="preserve">citovat, že Akce je pořádána ve spolupráci </w:t>
      </w:r>
      <w:r w:rsidRPr="006F1D49">
        <w:rPr>
          <w:rFonts w:ascii="Times New Roman" w:eastAsia="Times New Roman" w:hAnsi="Times New Roman" w:cs="Times New Roman"/>
          <w:i/>
          <w:sz w:val="24"/>
          <w:szCs w:val="24"/>
          <w:lang w:eastAsia="zh-CN"/>
        </w:rPr>
        <w:t>s </w:t>
      </w:r>
      <w:r w:rsidRPr="006F1D49">
        <w:rPr>
          <w:rFonts w:ascii="Times New Roman" w:eastAsia="Times New Roman" w:hAnsi="Times New Roman" w:cs="Times New Roman"/>
          <w:i/>
          <w:sz w:val="24"/>
          <w:szCs w:val="24"/>
          <w:lang w:eastAsia="ar-SA"/>
        </w:rPr>
        <w:t>NGP</w:t>
      </w:r>
      <w:r>
        <w:rPr>
          <w:rFonts w:ascii="Times New Roman" w:eastAsia="Times New Roman" w:hAnsi="Times New Roman" w:cs="Times New Roman"/>
          <w:i/>
          <w:sz w:val="24"/>
          <w:szCs w:val="24"/>
          <w:lang w:eastAsia="zh-CN"/>
        </w:rPr>
        <w:t xml:space="preserve"> a taktéž zajistit slevu zaměstnancům na představení letní scény divadla Bravo v Anežském klášteře, dále umožnit volné vstupy na představení dle potřeb NGP a na základě vzájemné dohody mezi partnery</w:t>
      </w:r>
      <w:r w:rsidRPr="006F1D49">
        <w:rPr>
          <w:rFonts w:ascii="Times New Roman" w:eastAsia="Times New Roman" w:hAnsi="Times New Roman" w:cs="Times New Roman"/>
          <w:i/>
          <w:sz w:val="24"/>
          <w:szCs w:val="24"/>
          <w:lang w:eastAsia="zh-CN"/>
        </w:rPr>
        <w:t>, dále uvést logo NGP na tiskoviny vážící se ke konání akce.</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prohlašuje, že má uzavřenou pojistnou smlouvu pro případ vzniku odpovědnosti za škodu z výkonu své činnosti, s limitem pojistného plnění nejméně 500.000,- Kč, kterou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před uzavřením této smlouvy doložil a zavazuje se pojištění udržovat v platnosti po celou dobu trvání spolupráce.  </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color w:val="000000"/>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color w:val="000000"/>
          <w:sz w:val="24"/>
          <w:szCs w:val="24"/>
          <w:lang w:eastAsia="zh-CN"/>
        </w:rPr>
        <w:t>Za vnesený majetek Partnera nenese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jakoukoliv odpovědnost. </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je povinen dodržovat veškeré pokyny pracovníků</w:t>
      </w:r>
      <w:r w:rsidRPr="00CE52EE">
        <w:rPr>
          <w:rFonts w:ascii="Times New Roman" w:eastAsia="Times New Roman" w:hAnsi="Times New Roman" w:cs="Times New Roman"/>
          <w:color w:val="000000"/>
          <w:sz w:val="24"/>
          <w:szCs w:val="24"/>
          <w:lang w:eastAsia="zh-CN"/>
        </w:rPr>
        <w:t xml:space="preserve">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w:t>
      </w:r>
      <w:r w:rsidRPr="00CE52EE">
        <w:rPr>
          <w:rFonts w:ascii="Times New Roman" w:eastAsia="Times New Roman" w:hAnsi="Times New Roman" w:cs="Times New Roman"/>
          <w:sz w:val="24"/>
          <w:szCs w:val="24"/>
          <w:lang w:eastAsia="zh-CN"/>
        </w:rPr>
        <w:t>a zajistit jejich provedení, zejména dbát zákazu kouření, filmování v prostorech s výjimkou pořízení obrazového a</w:t>
      </w:r>
      <w:r w:rsidRPr="00CE52EE">
        <w:rPr>
          <w:rFonts w:ascii="Times New Roman" w:eastAsia="Times New Roman" w:hAnsi="Times New Roman" w:cs="Times New Roman"/>
          <w:color w:val="FF0000"/>
          <w:sz w:val="24"/>
          <w:szCs w:val="24"/>
          <w:lang w:eastAsia="zh-CN"/>
        </w:rPr>
        <w:t xml:space="preserve"> </w:t>
      </w:r>
      <w:r w:rsidRPr="00CE52EE">
        <w:rPr>
          <w:rFonts w:ascii="Times New Roman" w:eastAsia="Times New Roman" w:hAnsi="Times New Roman" w:cs="Times New Roman"/>
          <w:sz w:val="24"/>
          <w:szCs w:val="24"/>
          <w:lang w:eastAsia="zh-CN"/>
        </w:rPr>
        <w:t xml:space="preserve">zvukového záznamu </w:t>
      </w:r>
      <w:r>
        <w:rPr>
          <w:rFonts w:ascii="Times New Roman" w:eastAsia="Times New Roman" w:hAnsi="Times New Roman" w:cs="Times New Roman"/>
          <w:sz w:val="24"/>
          <w:szCs w:val="24"/>
          <w:lang w:eastAsia="zh-CN"/>
        </w:rPr>
        <w:t>akce</w:t>
      </w:r>
      <w:r w:rsidRPr="00CE52EE">
        <w:rPr>
          <w:rFonts w:ascii="Times New Roman" w:eastAsia="Times New Roman" w:hAnsi="Times New Roman" w:cs="Times New Roman"/>
          <w:sz w:val="24"/>
          <w:szCs w:val="24"/>
          <w:lang w:eastAsia="zh-CN"/>
        </w:rPr>
        <w:t xml:space="preserve">; dodržovat veškeré technické a provozní podmínky zejména dle čl. 6 této smlouvy, které </w:t>
      </w:r>
      <w:r w:rsidRPr="00CE52EE">
        <w:rPr>
          <w:rFonts w:ascii="Times New Roman" w:eastAsia="Times New Roman" w:hAnsi="Times New Roman" w:cs="Times New Roman"/>
          <w:color w:val="000000"/>
          <w:sz w:val="24"/>
          <w:szCs w:val="24"/>
          <w:lang w:eastAsia="zh-CN"/>
        </w:rPr>
        <w:t>se vztahují na užívání prostor poskytnutých k realizaci Akce</w:t>
      </w:r>
      <w:r w:rsidRPr="00CE52EE">
        <w:rPr>
          <w:rFonts w:ascii="Times New Roman" w:eastAsia="Times New Roman" w:hAnsi="Times New Roman" w:cs="Times New Roman"/>
          <w:sz w:val="24"/>
          <w:szCs w:val="24"/>
          <w:lang w:eastAsia="zh-CN"/>
        </w:rPr>
        <w:t>. Partner se dále zavazuje dodržovat ustanovení statutu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jakož i veškeré předpisy upravující ochranu kulturních památek a sbírek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rsidR="00F90800" w:rsidRPr="00CE52EE" w:rsidRDefault="00F90800" w:rsidP="00F90800">
      <w:pPr>
        <w:suppressAutoHyphens/>
        <w:spacing w:after="0" w:line="240" w:lineRule="auto"/>
        <w:ind w:left="708"/>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Úklid prostor je Partner povinen zajistit primárně u subjektu (společnosti), která tyto služby v objektu resp. v předmětných prostorách již poskytuje pro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Partner je povinen si smluvně zajistit produkční asistenci, která podléhá schválení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Honorář za produkční asistenci je třeba uhradit na místě před začátkem Akce.</w:t>
      </w:r>
    </w:p>
    <w:p w:rsidR="00F90800" w:rsidRPr="00CE52EE" w:rsidRDefault="00F90800" w:rsidP="00F90800">
      <w:pPr>
        <w:suppressAutoHyphens/>
        <w:spacing w:after="0" w:line="240" w:lineRule="auto"/>
        <w:contextualSpacing/>
        <w:jc w:val="both"/>
        <w:rPr>
          <w:rFonts w:ascii="Times New Roman" w:eastAsia="Times New Roman" w:hAnsi="Times New Roman" w:cs="Times New Roman"/>
          <w:color w:val="000000"/>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52EE">
        <w:rPr>
          <w:rFonts w:ascii="Times New Roman" w:eastAsia="Times New Roman" w:hAnsi="Times New Roman" w:cs="Times New Roman"/>
          <w:color w:val="000000"/>
          <w:sz w:val="24"/>
          <w:szCs w:val="24"/>
          <w:lang w:eastAsia="zh-CN"/>
        </w:rPr>
        <w:t>Partner je povinen se v rámci Akce vyvarovat jakéhokoliv násilí a jednání, které by poškodilo pověst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color w:val="000000"/>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je oprávněna od této smlouvy odstoupit v případě, že přípravy na Akci evidentně směřují k realizaci jiné akce, než bylo touto smlouvou smluvními stranami dohodnuto a dále zejména v případě vznikne-li v souvislosti s činností partnera v rámci Akce újma na majetku či pověsti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nebo hrozí-li vznik větší újmy na majetku či pověsti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a dále ve všech případech podstatného porušení smlouvy ze strany Partnera. Odstoupení je účinné okamžikem jeho doručení na adresu v záhlaví smlouvy uvedenou nebo faxem nebo e-mailem se zaručeným elektronickým podpisem. Pokud se již v předmětných prostorách připravuje Akce, je Partner povinen tyto prostory bezprostředně po doručení odstoupení od smlouvy vyklidit. V neodkladných případech, zejména v případě vzniklé nebo hrozící větší újmy na majetku či pověsti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je partner povinen prostory vyklidit neprodleně po </w:t>
      </w:r>
      <w:r w:rsidRPr="00CE52EE">
        <w:rPr>
          <w:rFonts w:ascii="Times New Roman" w:eastAsia="Times New Roman" w:hAnsi="Times New Roman" w:cs="Times New Roman"/>
          <w:sz w:val="24"/>
          <w:szCs w:val="24"/>
          <w:lang w:eastAsia="zh-CN"/>
        </w:rPr>
        <w:lastRenderedPageBreak/>
        <w:t>ústní výzvě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k vyklizení prostor. Písemné odstoupení od smlouvy bude následně ze strany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Partnerovi doručeno bez zbytečného odkladu. Partnerovi nevzniká ve výše uvedených případech nárok na náhradu event. škody způsobené v důsledku zrušení Akce nebo na úhradu nákladů již vynaložených na přípravu a realizaci Akce.</w:t>
      </w:r>
    </w:p>
    <w:p w:rsidR="00F90800" w:rsidRPr="00CE52EE" w:rsidRDefault="00F90800" w:rsidP="00F90800">
      <w:pPr>
        <w:suppressAutoHyphens/>
        <w:spacing w:after="0" w:line="240" w:lineRule="auto"/>
        <w:contextualSpacing/>
        <w:jc w:val="both"/>
        <w:rPr>
          <w:rFonts w:ascii="Times New Roman" w:eastAsia="Times New Roman" w:hAnsi="Times New Roman" w:cs="Times New Roman"/>
          <w:color w:val="000000"/>
          <w:sz w:val="24"/>
          <w:szCs w:val="24"/>
          <w:lang w:eastAsia="zh-CN"/>
        </w:rPr>
      </w:pPr>
    </w:p>
    <w:p w:rsidR="00F90800" w:rsidRPr="00CE52EE" w:rsidRDefault="00F90800" w:rsidP="00F90800">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Platební podmínky, náklady a výtěžek ze vstupného</w:t>
      </w:r>
    </w:p>
    <w:p w:rsidR="00F90800" w:rsidRPr="00CE52EE" w:rsidRDefault="00F90800" w:rsidP="00F90800">
      <w:pPr>
        <w:suppressAutoHyphens/>
        <w:spacing w:after="0" w:line="240" w:lineRule="auto"/>
        <w:ind w:left="794"/>
        <w:jc w:val="both"/>
        <w:rPr>
          <w:rFonts w:ascii="Times New Roman" w:eastAsia="Franklin Gothic Book" w:hAnsi="Times New Roman" w:cs="Times New Roman"/>
          <w:color w:val="000000"/>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Franklin Gothic Book" w:hAnsi="Times New Roman" w:cs="Times New Roman"/>
          <w:color w:val="000000"/>
          <w:sz w:val="24"/>
          <w:szCs w:val="24"/>
          <w:lang w:eastAsia="zh-CN"/>
        </w:rPr>
        <w:t>Částky dle čl. 3.2.3</w:t>
      </w:r>
      <w:r w:rsidRPr="00CE52EE">
        <w:rPr>
          <w:rFonts w:ascii="Times New Roman" w:eastAsia="Franklin Gothic Book" w:hAnsi="Times New Roman" w:cs="Times New Roman"/>
          <w:color w:val="000000"/>
          <w:sz w:val="24"/>
          <w:szCs w:val="24"/>
          <w:lang w:eastAsia="zh-CN"/>
        </w:rPr>
        <w:t xml:space="preserve"> zahrnující náklady spojené s pořádáním Akce je Partner povinen uhradit</w:t>
      </w:r>
      <w:r w:rsidRPr="00CE52EE">
        <w:rPr>
          <w:rFonts w:ascii="Times New Roman" w:eastAsia="Times New Roman" w:hAnsi="Times New Roman" w:cs="Times New Roman"/>
          <w:color w:val="000000"/>
          <w:sz w:val="24"/>
          <w:szCs w:val="24"/>
          <w:lang w:eastAsia="zh-CN"/>
        </w:rPr>
        <w:t xml:space="preserve">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na základě faktury </w:t>
      </w:r>
      <w:r w:rsidRPr="00CE52EE">
        <w:rPr>
          <w:rFonts w:ascii="Times New Roman" w:eastAsia="Franklin Gothic Book" w:hAnsi="Times New Roman" w:cs="Times New Roman"/>
          <w:color w:val="000000"/>
          <w:sz w:val="24"/>
          <w:szCs w:val="24"/>
          <w:lang w:eastAsia="zh-CN"/>
        </w:rPr>
        <w:t>obsahující všechny zákonné náležitosti vždy nejpozději v den předání prostoru Partnerovi nebo k datu splatnosti na faktuře uvedeném, převodem na účet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nebo v hotovosti v pokladně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Fakturu zašle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Partnerovi elektronicky.</w:t>
      </w:r>
      <w:r w:rsidRPr="00CE52EE">
        <w:rPr>
          <w:rFonts w:ascii="Times New Roman" w:eastAsia="Times New Roman" w:hAnsi="Times New Roman" w:cs="Times New Roman"/>
          <w:color w:val="000000"/>
          <w:sz w:val="24"/>
          <w:szCs w:val="24"/>
          <w:lang w:eastAsia="zh-CN"/>
        </w:rPr>
        <w:t xml:space="preserve"> Neuhradí-li Partner předmětnou částku v době splatnosti, není oprávněn započít s přípravou Akce v prostorách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a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je oprávněna od smlouvy odstoupit. </w:t>
      </w:r>
    </w:p>
    <w:p w:rsidR="00F90800" w:rsidRPr="00CE52EE" w:rsidRDefault="00F90800" w:rsidP="00F90800">
      <w:pPr>
        <w:suppressAutoHyphens/>
        <w:spacing w:after="0" w:line="240" w:lineRule="auto"/>
        <w:contextualSpacing/>
        <w:jc w:val="both"/>
        <w:rPr>
          <w:rFonts w:ascii="Times New Roman" w:eastAsia="Times New Roman" w:hAnsi="Times New Roman" w:cs="Times New Roman"/>
          <w:sz w:val="24"/>
          <w:szCs w:val="24"/>
          <w:lang w:eastAsia="zh-CN"/>
        </w:rPr>
      </w:pPr>
    </w:p>
    <w:p w:rsidR="00F90800" w:rsidRPr="00CE52EE" w:rsidRDefault="00F90800" w:rsidP="00F90800">
      <w:pPr>
        <w:suppressAutoHyphens/>
        <w:spacing w:after="0" w:line="240" w:lineRule="auto"/>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DE3FAD">
        <w:rPr>
          <w:rFonts w:ascii="Times New Roman" w:eastAsia="Times New Roman" w:hAnsi="Times New Roman" w:cs="Times New Roman"/>
          <w:color w:val="000000"/>
          <w:sz w:val="24"/>
          <w:szCs w:val="24"/>
          <w:lang w:eastAsia="zh-CN"/>
        </w:rPr>
        <w:t>Ostatní služby – úklid prostor po skončení Akce, produkční asistenci, služby šatnáře, případně další služby potřebné ke konání akce v předmětných prostorách, které nejsou</w:t>
      </w:r>
      <w:r>
        <w:rPr>
          <w:rFonts w:ascii="Times New Roman" w:eastAsia="Times New Roman" w:hAnsi="Times New Roman" w:cs="Times New Roman"/>
          <w:color w:val="000000"/>
          <w:sz w:val="24"/>
          <w:szCs w:val="24"/>
          <w:lang w:eastAsia="zh-CN"/>
        </w:rPr>
        <w:t xml:space="preserve"> zahrnuty v ceně dle čl. 3.2.3</w:t>
      </w:r>
      <w:r w:rsidRPr="00CE52EE">
        <w:rPr>
          <w:rFonts w:ascii="Times New Roman" w:eastAsia="Times New Roman" w:hAnsi="Times New Roman" w:cs="Times New Roman"/>
          <w:color w:val="000000"/>
          <w:sz w:val="24"/>
          <w:szCs w:val="24"/>
          <w:lang w:eastAsia="zh-CN"/>
        </w:rPr>
        <w:t xml:space="preserve"> této smlouvy, si Partner zajistí sám na vlastní náklady, a to u firmy zajišťující tuto službu v objektu. </w:t>
      </w:r>
    </w:p>
    <w:p w:rsidR="00F90800" w:rsidRPr="00CE52EE" w:rsidRDefault="00F90800" w:rsidP="00F90800">
      <w:p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p>
    <w:p w:rsidR="00F90800" w:rsidRPr="00CE52EE" w:rsidRDefault="00F90800" w:rsidP="00F90800">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Předání prostor</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předá Partnerovi předmětné prostory vždy v den konání jednotlivého koncertu Akce dle časového harmonogramu. Partner předá (vrátí)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prostory po ukončení jednotlivého koncertu Akce dle časového harmonogramu téhož dne nejpozději do 24 hodin. Předání prostor a jejich vrácení bude realizováno formou sepsání předávacího protokolu. Předávací protokol potvrzuje správce objektu nebo kontaktní osoba dle čl. 8.6 této smlouvy.</w:t>
      </w:r>
    </w:p>
    <w:p w:rsidR="00F90800" w:rsidRPr="00CE52EE" w:rsidRDefault="00F90800" w:rsidP="00F90800">
      <w:pPr>
        <w:suppressAutoHyphens/>
        <w:spacing w:after="0" w:line="240" w:lineRule="auto"/>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Prostory je Partner povinen vrátit nepoškozené, uklizené a vyklizené ve stavu, ve kterém byly Partnerovi předány. Partner je povinen upozornit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na veškeré závady, resp. škody případně vzniklé v souvislosti s pořádáním Akce. Nesplněním této povinnosti vzniká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nárok na smluvní pokutu ve výši 10.000,- Kč za každé jednotlivé porušení. V předávacím protokolu budou popsány případné závady, resp. škoda, která byla při předání oznámena ze strany Partnera, případně zjištěna ze strany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Pro případ prodlení s předáním předmětných prostor Partnerem zpět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v důsledku okolností na straně Partnera si smluvní strany sjednaly smluvní pokutu ve výši 10.000,- Kč za každý den prodlení.</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je povinen uhradit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v penězích veškerou škodu způsobenou jak během přípravných prací k zajištění realizace Akce, tak i během samotné Akce na nemovitých i movitých věcech a sbírkových předmětech, k nimž má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rsidR="00F90800" w:rsidRDefault="00F90800" w:rsidP="00F90800">
      <w:pPr>
        <w:pStyle w:val="Odstavecseseznamem"/>
        <w:rPr>
          <w:rFonts w:ascii="Times New Roman" w:eastAsia="Times New Roman" w:hAnsi="Times New Roman" w:cs="Times New Roman"/>
          <w:sz w:val="24"/>
          <w:szCs w:val="24"/>
          <w:lang w:eastAsia="zh-CN"/>
        </w:rPr>
      </w:pPr>
    </w:p>
    <w:p w:rsidR="00F90800" w:rsidRDefault="00F90800" w:rsidP="00F90800">
      <w:pPr>
        <w:suppressAutoHyphens/>
        <w:spacing w:after="0" w:line="240" w:lineRule="auto"/>
        <w:ind w:left="510"/>
        <w:contextualSpacing/>
        <w:jc w:val="both"/>
        <w:rPr>
          <w:rFonts w:ascii="Times New Roman" w:eastAsia="Times New Roman" w:hAnsi="Times New Roman" w:cs="Times New Roman"/>
          <w:sz w:val="24"/>
          <w:szCs w:val="24"/>
          <w:lang w:eastAsia="zh-CN"/>
        </w:rPr>
      </w:pPr>
    </w:p>
    <w:p w:rsidR="00F90800" w:rsidRPr="00A51297" w:rsidRDefault="00F90800" w:rsidP="00F90800">
      <w:pPr>
        <w:suppressAutoHyphens/>
        <w:spacing w:after="0" w:line="240" w:lineRule="auto"/>
        <w:ind w:left="510"/>
        <w:contextualSpacing/>
        <w:jc w:val="both"/>
        <w:rPr>
          <w:rFonts w:ascii="Times New Roman" w:eastAsia="Times New Roman" w:hAnsi="Times New Roman" w:cs="Times New Roman"/>
          <w:sz w:val="24"/>
          <w:szCs w:val="24"/>
          <w:lang w:eastAsia="zh-CN"/>
        </w:rPr>
      </w:pP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Základní technické a provozní podmínky</w:t>
      </w:r>
    </w:p>
    <w:p w:rsidR="00F90800" w:rsidRPr="00CE52EE" w:rsidRDefault="00F90800" w:rsidP="00F90800">
      <w:pPr>
        <w:suppressAutoHyphens/>
        <w:spacing w:after="0" w:line="240" w:lineRule="auto"/>
        <w:contextualSpacing/>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se zavazuje udržovat předané prostory, jakož i společné prostory v čistotě a pořádku, řádně používat služeb, souvisejících s užíváním těchto prostor. Partner byl seznámen a zavazuje se dodržovat provozní řád celého objektu a dále se zavazuje dodržovat veškeré zejména </w:t>
      </w:r>
      <w:r w:rsidRPr="00CE52EE">
        <w:rPr>
          <w:rFonts w:ascii="Times New Roman" w:eastAsia="Times New Roman" w:hAnsi="Times New Roman" w:cs="Times New Roman"/>
          <w:color w:val="000000"/>
          <w:sz w:val="24"/>
          <w:szCs w:val="24"/>
          <w:lang w:eastAsia="zh-CN"/>
        </w:rPr>
        <w:t xml:space="preserve">bezpečnostní, protipožární a hygienické </w:t>
      </w:r>
      <w:r w:rsidRPr="00CE52EE">
        <w:rPr>
          <w:rFonts w:ascii="Times New Roman" w:eastAsia="Times New Roman" w:hAnsi="Times New Roman" w:cs="Times New Roman"/>
          <w:sz w:val="24"/>
          <w:szCs w:val="24"/>
          <w:lang w:eastAsia="zh-CN"/>
        </w:rPr>
        <w:t>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 </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se zavazuje veškeré těžké a ostré předměty/zařízení podložit (např. </w:t>
      </w:r>
      <w:proofErr w:type="spellStart"/>
      <w:r w:rsidRPr="00CE52EE">
        <w:rPr>
          <w:rFonts w:ascii="Times New Roman" w:eastAsia="Times New Roman" w:hAnsi="Times New Roman" w:cs="Times New Roman"/>
          <w:sz w:val="24"/>
          <w:szCs w:val="24"/>
          <w:lang w:eastAsia="zh-CN"/>
        </w:rPr>
        <w:t>Mirelonem</w:t>
      </w:r>
      <w:proofErr w:type="spellEnd"/>
      <w:r w:rsidRPr="00CE52EE">
        <w:rPr>
          <w:rFonts w:ascii="Times New Roman" w:eastAsia="Times New Roman" w:hAnsi="Times New Roman" w:cs="Times New Roman"/>
          <w:sz w:val="24"/>
          <w:szCs w:val="24"/>
          <w:lang w:eastAsia="zh-CN"/>
        </w:rPr>
        <w:t xml:space="preserve">).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se zavazuje udržovat vzdálenost přístrojů, vydávajících teplo (reflektory, teplomety apod.) v dostatečné vzdálenosti od všech stavebních prvků objektu, aby nedocházelo k jejich náhlému zahřátí.</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odpovídá během doby trvání Akce za čistotu ploch všech přístupových komunikací a za dodržení požadavku nerušení hlukem. Smluvní pokuta za každé zjištěné neplnění tohoto ustanovení činí 15 000,- Kč.</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V případě vyššího zatížení podlah v průběhu celé Akce než 200 kg na m</w:t>
      </w:r>
      <w:r w:rsidRPr="00CE52EE">
        <w:rPr>
          <w:rFonts w:ascii="Times New Roman" w:eastAsia="Times New Roman" w:hAnsi="Times New Roman" w:cs="Times New Roman"/>
          <w:sz w:val="24"/>
          <w:szCs w:val="24"/>
          <w:vertAlign w:val="superscript"/>
          <w:lang w:eastAsia="zh-CN"/>
        </w:rPr>
        <w:t>2</w:t>
      </w:r>
      <w:r w:rsidRPr="00CE52EE">
        <w:rPr>
          <w:rFonts w:ascii="Times New Roman" w:eastAsia="Times New Roman" w:hAnsi="Times New Roman" w:cs="Times New Roman"/>
          <w:sz w:val="24"/>
          <w:szCs w:val="24"/>
          <w:lang w:eastAsia="zh-CN"/>
        </w:rPr>
        <w:t>, je Partner povinen tuto skutečnost projednat s Partnerem, v případě zatížení na krycí mřížce topení v podlaze musí být dodržen požadavek na plošné zatížení ne vyšší než 100 kg na m</w:t>
      </w:r>
      <w:r w:rsidRPr="00CE52EE">
        <w:rPr>
          <w:rFonts w:ascii="Times New Roman" w:eastAsia="Times New Roman" w:hAnsi="Times New Roman" w:cs="Times New Roman"/>
          <w:sz w:val="24"/>
          <w:szCs w:val="24"/>
          <w:vertAlign w:val="superscript"/>
          <w:lang w:eastAsia="zh-CN"/>
        </w:rPr>
        <w:t>2</w:t>
      </w:r>
      <w:r w:rsidRPr="00CE52EE">
        <w:rPr>
          <w:rFonts w:ascii="Times New Roman" w:eastAsia="Times New Roman" w:hAnsi="Times New Roman" w:cs="Times New Roman"/>
          <w:sz w:val="24"/>
          <w:szCs w:val="24"/>
          <w:lang w:eastAsia="zh-CN"/>
        </w:rPr>
        <w:t>. Smluvní pokuta za porušení tohoto ustanovení činí 20 000,- Kč.</w:t>
      </w:r>
      <w:r w:rsidRPr="00CE52EE">
        <w:rPr>
          <w:rFonts w:ascii="Times New Roman" w:eastAsia="Times New Roman" w:hAnsi="Times New Roman" w:cs="Times New Roman"/>
          <w:color w:val="FF0000"/>
          <w:sz w:val="24"/>
          <w:szCs w:val="24"/>
          <w:lang w:eastAsia="zh-CN"/>
        </w:rPr>
        <w:t xml:space="preserve"> </w:t>
      </w:r>
      <w:r w:rsidRPr="00CE52EE">
        <w:rPr>
          <w:rFonts w:ascii="Times New Roman" w:eastAsia="Times New Roman" w:hAnsi="Times New Roman" w:cs="Times New Roman"/>
          <w:sz w:val="24"/>
          <w:szCs w:val="24"/>
          <w:lang w:eastAsia="zh-CN"/>
        </w:rPr>
        <w:t>Toto ustanovení se nevztahuje na umístění nástrojů dle bodu 1. 4. smlouvy.</w:t>
      </w:r>
    </w:p>
    <w:p w:rsidR="00F90800" w:rsidRPr="00CE52EE" w:rsidRDefault="00F90800" w:rsidP="00F90800">
      <w:pPr>
        <w:suppressAutoHyphens/>
        <w:spacing w:after="0" w:line="240" w:lineRule="auto"/>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Závěrečná ustanovení</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Veškeré vztahy, které nejsou přímo upraveny touto smlouvou, se řídí zák. č. 89/2012 Sb. občanským zákoníkem.</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Tato smlouva se uzavírá na dobu určitou do ukončení spolupráce dle čl. 1.3 této smlouvy a je možno ji měnit pouze písemnými dodatky ke smlouvě.</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Pro případ podstatného porušení této smlouvy ze strany Partnera, je sjednána smluvní pokuta ve výši 20.000,- Kč za každý jednotlivý případ porušení této smlouvy. To platí pouze tehdy, není-li sjednána touto smlouvou smluvní pokuta za daný konkrétní případ porušení této smlouvy v jiné výši. </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lastRenderedPageBreak/>
        <w:t>Vznikem nároku na kteroukoli smluvní pokutu, ani zaplacením kterékoliv ze smluvních pokut, sjednaných v této smlouvě, není dotčeno právo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na náhradu škody vzniklé porušením povinnosti, za niž byla sjednána smluvní pokuta. Veškeré smluvní pokuty dle této smlouvy je Partner povinen uhradit na základě faktury vystavené </w:t>
      </w:r>
      <w:proofErr w:type="spellStart"/>
      <w:r w:rsidRPr="00CE52EE">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proofErr w:type="spellEnd"/>
      <w:r w:rsidRPr="00CE52EE">
        <w:rPr>
          <w:rFonts w:ascii="Times New Roman" w:eastAsia="Times New Roman" w:hAnsi="Times New Roman" w:cs="Times New Roman"/>
          <w:sz w:val="24"/>
          <w:szCs w:val="24"/>
          <w:lang w:eastAsia="zh-CN"/>
        </w:rPr>
        <w:t>, obsahující všechny zákonné údaje a se splatností 7 dní od doručení faktury.</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Smluvní strany berou na vědomí, že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F90800" w:rsidRPr="00CE52EE" w:rsidRDefault="00F90800" w:rsidP="00F90800">
      <w:pPr>
        <w:suppressAutoHyphens/>
        <w:spacing w:after="0" w:line="240" w:lineRule="auto"/>
        <w:ind w:left="708"/>
        <w:contextualSpacing/>
        <w:jc w:val="both"/>
        <w:rPr>
          <w:rFonts w:ascii="Times New Roman" w:eastAsia="Times New Roman" w:hAnsi="Times New Roman" w:cs="Times New Roman"/>
          <w:sz w:val="24"/>
          <w:szCs w:val="24"/>
          <w:lang w:eastAsia="zh-CN"/>
        </w:rPr>
      </w:pPr>
    </w:p>
    <w:p w:rsidR="00F90800" w:rsidRPr="00676558"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Kontaktními osobami NG</w:t>
      </w:r>
      <w:r>
        <w:rPr>
          <w:rFonts w:ascii="Times New Roman" w:eastAsia="Times New Roman" w:hAnsi="Times New Roman" w:cs="Times New Roman"/>
          <w:sz w:val="24"/>
          <w:szCs w:val="24"/>
          <w:lang w:eastAsia="zh-CN"/>
        </w:rPr>
        <w:t>P</w:t>
      </w:r>
      <w:r w:rsidRPr="00676558">
        <w:rPr>
          <w:rFonts w:ascii="Times New Roman" w:eastAsia="Times New Roman" w:hAnsi="Times New Roman" w:cs="Times New Roman"/>
          <w:sz w:val="24"/>
          <w:szCs w:val="24"/>
          <w:lang w:eastAsia="zh-CN"/>
        </w:rPr>
        <w:t xml:space="preserve"> pro jednání ve věci této smlouvy jsou:</w:t>
      </w:r>
    </w:p>
    <w:p w:rsidR="00F90800" w:rsidRPr="00D10CB4" w:rsidRDefault="00F90800" w:rsidP="00F90800">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 xml:space="preserve">Ve věcech </w:t>
      </w:r>
      <w:r w:rsidRPr="00D10CB4">
        <w:rPr>
          <w:rFonts w:ascii="Times New Roman" w:eastAsia="Times New Roman" w:hAnsi="Times New Roman" w:cs="Times New Roman"/>
          <w:sz w:val="24"/>
          <w:szCs w:val="24"/>
          <w:lang w:eastAsia="zh-CN"/>
        </w:rPr>
        <w:t xml:space="preserve">užívání prostor </w:t>
      </w:r>
      <w:r w:rsidR="00530D2C">
        <w:rPr>
          <w:rFonts w:ascii="Times New Roman" w:eastAsia="Times New Roman" w:hAnsi="Times New Roman" w:cs="Times New Roman"/>
          <w:sz w:val="24"/>
          <w:szCs w:val="24"/>
          <w:lang w:eastAsia="zh-CN"/>
        </w:rPr>
        <w:t>XXXXXXXXXX</w:t>
      </w:r>
      <w:r w:rsidRPr="00D10CB4">
        <w:rPr>
          <w:rFonts w:ascii="Times New Roman" w:eastAsia="Times New Roman" w:hAnsi="Times New Roman" w:cs="Times New Roman"/>
          <w:sz w:val="24"/>
          <w:szCs w:val="24"/>
          <w:lang w:eastAsia="zh-CN"/>
        </w:rPr>
        <w:t xml:space="preserve">, e-mail </w:t>
      </w:r>
      <w:r w:rsidR="00530D2C">
        <w:rPr>
          <w:rFonts w:ascii="Times New Roman" w:eastAsia="Times New Roman" w:hAnsi="Times New Roman" w:cs="Times New Roman"/>
          <w:sz w:val="24"/>
          <w:szCs w:val="24"/>
          <w:u w:val="single"/>
          <w:lang w:eastAsia="zh-CN"/>
        </w:rPr>
        <w:t>XXXXXXXXXXXXXXXX</w:t>
      </w:r>
      <w:r w:rsidRPr="00D10CB4">
        <w:rPr>
          <w:rFonts w:ascii="Times New Roman" w:eastAsia="Times New Roman" w:hAnsi="Times New Roman" w:cs="Times New Roman"/>
          <w:sz w:val="24"/>
          <w:szCs w:val="24"/>
          <w:lang w:eastAsia="zh-CN"/>
        </w:rPr>
        <w:t xml:space="preserve">,  tel. </w:t>
      </w:r>
      <w:r w:rsidR="00530D2C">
        <w:rPr>
          <w:rFonts w:ascii="Times New Roman" w:eastAsia="Times New Roman" w:hAnsi="Times New Roman" w:cs="Times New Roman"/>
          <w:sz w:val="24"/>
          <w:szCs w:val="24"/>
          <w:lang w:eastAsia="zh-CN"/>
        </w:rPr>
        <w:t>XXXXXXXXX</w:t>
      </w:r>
    </w:p>
    <w:p w:rsidR="00F90800" w:rsidRPr="00D10CB4" w:rsidRDefault="00F90800" w:rsidP="00F90800">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r w:rsidRPr="00D10CB4">
        <w:rPr>
          <w:rFonts w:ascii="Times New Roman" w:eastAsia="Times New Roman" w:hAnsi="Times New Roman" w:cs="Times New Roman"/>
          <w:sz w:val="24"/>
          <w:szCs w:val="24"/>
          <w:lang w:eastAsia="zh-CN"/>
        </w:rPr>
        <w:t xml:space="preserve">Ve věcech technické podpory správce objektu </w:t>
      </w:r>
      <w:r w:rsidR="00530D2C">
        <w:rPr>
          <w:rFonts w:ascii="Times New Roman" w:eastAsia="Times New Roman" w:hAnsi="Times New Roman" w:cs="Times New Roman"/>
          <w:sz w:val="24"/>
          <w:szCs w:val="24"/>
          <w:lang w:eastAsia="zh-CN"/>
        </w:rPr>
        <w:t>XXXXXXXXXX</w:t>
      </w:r>
      <w:r w:rsidRPr="00D10CB4">
        <w:rPr>
          <w:rFonts w:ascii="Times New Roman" w:eastAsia="Times New Roman" w:hAnsi="Times New Roman" w:cs="Times New Roman"/>
          <w:sz w:val="24"/>
          <w:szCs w:val="24"/>
          <w:lang w:eastAsia="zh-CN"/>
        </w:rPr>
        <w:t xml:space="preserve">, e-mail </w:t>
      </w:r>
      <w:hyperlink r:id="rId7" w:history="1">
        <w:proofErr w:type="gramStart"/>
        <w:r w:rsidR="00530D2C">
          <w:rPr>
            <w:rStyle w:val="Hypertextovodkaz"/>
            <w:rFonts w:ascii="Times New Roman" w:eastAsia="Times New Roman" w:hAnsi="Times New Roman" w:cs="Times New Roman"/>
            <w:sz w:val="24"/>
            <w:szCs w:val="24"/>
            <w:lang w:eastAsia="zh-CN"/>
          </w:rPr>
          <w:t>XXXXXXXXXXXXXXX</w:t>
        </w:r>
      </w:hyperlink>
      <w:r w:rsidRPr="00D10CB4">
        <w:rPr>
          <w:rFonts w:ascii="Times New Roman" w:eastAsia="Times New Roman" w:hAnsi="Times New Roman" w:cs="Times New Roman"/>
          <w:sz w:val="24"/>
          <w:szCs w:val="24"/>
          <w:lang w:eastAsia="zh-CN"/>
        </w:rPr>
        <w:t xml:space="preserve"> ,  tel.</w:t>
      </w:r>
      <w:proofErr w:type="gramEnd"/>
      <w:r w:rsidRPr="00D10CB4">
        <w:rPr>
          <w:rFonts w:ascii="Times New Roman" w:eastAsia="Times New Roman" w:hAnsi="Times New Roman" w:cs="Times New Roman"/>
          <w:sz w:val="24"/>
          <w:szCs w:val="24"/>
          <w:lang w:eastAsia="zh-CN"/>
        </w:rPr>
        <w:t xml:space="preserve">: </w:t>
      </w:r>
      <w:r w:rsidR="00530D2C">
        <w:rPr>
          <w:rFonts w:ascii="Times New Roman" w:eastAsia="Times New Roman" w:hAnsi="Times New Roman" w:cs="Times New Roman"/>
          <w:sz w:val="24"/>
          <w:szCs w:val="24"/>
          <w:lang w:eastAsia="zh-CN"/>
        </w:rPr>
        <w:t>XXXXXXXXX</w:t>
      </w:r>
    </w:p>
    <w:p w:rsidR="00F90800" w:rsidRPr="00D10CB4" w:rsidRDefault="00F90800" w:rsidP="00F90800">
      <w:pPr>
        <w:suppressAutoHyphens/>
        <w:spacing w:after="0" w:line="240" w:lineRule="auto"/>
        <w:ind w:left="1080"/>
        <w:contextualSpacing/>
        <w:jc w:val="both"/>
        <w:rPr>
          <w:rFonts w:ascii="Times New Roman" w:eastAsia="Times New Roman" w:hAnsi="Times New Roman" w:cs="Times New Roman"/>
          <w:sz w:val="24"/>
          <w:szCs w:val="24"/>
          <w:lang w:eastAsia="zh-CN"/>
        </w:rPr>
      </w:pPr>
    </w:p>
    <w:p w:rsidR="00F90800" w:rsidRPr="00D10CB4"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D10CB4">
        <w:rPr>
          <w:rFonts w:ascii="Times New Roman" w:eastAsia="Franklin Gothic Book" w:hAnsi="Times New Roman" w:cs="Times New Roman"/>
          <w:sz w:val="24"/>
          <w:szCs w:val="24"/>
          <w:lang w:eastAsia="zh-CN"/>
        </w:rPr>
        <w:t>Kontaktními osobami Partnera pro jednání ve věci této smlouvy jso</w:t>
      </w:r>
      <w:r>
        <w:rPr>
          <w:rFonts w:ascii="Times New Roman" w:eastAsia="Franklin Gothic Book" w:hAnsi="Times New Roman" w:cs="Times New Roman"/>
          <w:sz w:val="24"/>
          <w:szCs w:val="24"/>
          <w:lang w:eastAsia="zh-CN"/>
        </w:rPr>
        <w:t xml:space="preserve">u: </w:t>
      </w:r>
      <w:r w:rsidR="00530D2C">
        <w:rPr>
          <w:rFonts w:ascii="Times New Roman" w:eastAsia="Franklin Gothic Book" w:hAnsi="Times New Roman" w:cs="Times New Roman"/>
          <w:sz w:val="24"/>
          <w:szCs w:val="24"/>
          <w:lang w:eastAsia="zh-CN"/>
        </w:rPr>
        <w:t>XXXXXXXXXX</w:t>
      </w:r>
      <w:bookmarkStart w:id="0" w:name="_GoBack"/>
      <w:bookmarkEnd w:id="0"/>
    </w:p>
    <w:p w:rsidR="00F90800" w:rsidRPr="00CE52EE" w:rsidRDefault="00F90800" w:rsidP="00F90800">
      <w:pPr>
        <w:suppressAutoHyphens/>
        <w:spacing w:after="0" w:line="240" w:lineRule="auto"/>
        <w:ind w:left="510"/>
        <w:contextualSpacing/>
        <w:jc w:val="both"/>
        <w:rPr>
          <w:rFonts w:ascii="Times New Roman" w:eastAsia="Times New Roman" w:hAnsi="Times New Roman" w:cs="Times New Roman"/>
          <w:sz w:val="24"/>
          <w:szCs w:val="24"/>
          <w:highlight w:val="yellow"/>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Tato smlouva nabývá účinnosti dnem podpisu smlouvy oběma smluvními stranami, není-li dále uvedeno jinak.</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Tato smlouva je vyhotovena ve dvou výtiscích, kdy každá ze smluvních stran obdrží po jednom vyhotovení. </w:t>
      </w:r>
    </w:p>
    <w:p w:rsidR="00F90800" w:rsidRPr="00CE52EE" w:rsidRDefault="00F90800" w:rsidP="00F90800">
      <w:pPr>
        <w:suppressAutoHyphens/>
        <w:spacing w:after="0" w:line="240" w:lineRule="auto"/>
        <w:ind w:left="720"/>
        <w:contextualSpacing/>
        <w:jc w:val="both"/>
        <w:rPr>
          <w:rFonts w:ascii="Times New Roman" w:eastAsia="Times New Roman" w:hAnsi="Times New Roman" w:cs="Times New Roman"/>
          <w:sz w:val="24"/>
          <w:szCs w:val="24"/>
          <w:lang w:eastAsia="zh-CN"/>
        </w:rPr>
      </w:pPr>
    </w:p>
    <w:p w:rsidR="00F90800" w:rsidRPr="00CE52EE" w:rsidRDefault="00F90800" w:rsidP="00F90800">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Pro případ povinnosti uveřejnění této smlouvy </w:t>
      </w:r>
      <w:r w:rsidRPr="00CE52EE">
        <w:rPr>
          <w:rFonts w:ascii="Times New Roman" w:eastAsia="Franklin Gothic Book" w:hAnsi="Times New Roman" w:cs="Times New Roman"/>
          <w:color w:val="000000"/>
          <w:sz w:val="24"/>
          <w:szCs w:val="24"/>
          <w:lang w:eastAsia="zh-CN"/>
        </w:rPr>
        <w:t>dle zákona č. 340/2015 Sb., o zvláštních podmínkách účinnosti některých smluv, uveřejňování těchto smluv a o registru smluv (zákon o registru smluv) smluvní strany sjednávají, že uveřejnění provede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v případě pochybností o tom, zda je dána povinnost uveřejnění této smlouvy v registru smluv, tuto smlouvu v zájmu transparentnosti a právní jistoty uveřejní.</w:t>
      </w:r>
    </w:p>
    <w:p w:rsidR="00F90800" w:rsidRPr="00CE52EE" w:rsidRDefault="00F90800" w:rsidP="00F90800">
      <w:pPr>
        <w:suppressAutoHyphens/>
        <w:spacing w:after="0" w:line="240" w:lineRule="auto"/>
        <w:ind w:left="708"/>
        <w:jc w:val="both"/>
        <w:rPr>
          <w:rFonts w:ascii="Times New Roman" w:eastAsia="Times New Roman" w:hAnsi="Times New Roman" w:cs="Times New Roman"/>
          <w:sz w:val="24"/>
          <w:szCs w:val="24"/>
          <w:lang w:eastAsia="zh-CN"/>
        </w:rPr>
      </w:pPr>
    </w:p>
    <w:p w:rsidR="00F90800" w:rsidRPr="00CE52EE" w:rsidRDefault="00F90800" w:rsidP="00F90800">
      <w:pPr>
        <w:suppressAutoHyphens/>
        <w:spacing w:after="0" w:line="288" w:lineRule="auto"/>
        <w:jc w:val="both"/>
        <w:rPr>
          <w:rFonts w:ascii="Franklin Gothic Book" w:eastAsia="Times New Roman" w:hAnsi="Franklin Gothic Book" w:cs="Times New Roman"/>
          <w:sz w:val="20"/>
          <w:szCs w:val="20"/>
          <w:lang w:eastAsia="zh-CN"/>
        </w:rPr>
      </w:pPr>
    </w:p>
    <w:tbl>
      <w:tblPr>
        <w:tblW w:w="0" w:type="auto"/>
        <w:tblLook w:val="01E0" w:firstRow="1" w:lastRow="1" w:firstColumn="1" w:lastColumn="1" w:noHBand="0" w:noVBand="0"/>
      </w:tblPr>
      <w:tblGrid>
        <w:gridCol w:w="4537"/>
        <w:gridCol w:w="4535"/>
      </w:tblGrid>
      <w:tr w:rsidR="00F90800" w:rsidRPr="000C70AE" w:rsidTr="008B4B98">
        <w:tc>
          <w:tcPr>
            <w:tcW w:w="4537" w:type="dxa"/>
          </w:tcPr>
          <w:p w:rsidR="00F90800" w:rsidRPr="000C70AE" w:rsidRDefault="00F90800" w:rsidP="008B4B98">
            <w:pPr>
              <w:suppressAutoHyphens/>
              <w:spacing w:after="0" w:line="240" w:lineRule="auto"/>
              <w:jc w:val="both"/>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V Praze dne …………………………</w:t>
            </w:r>
          </w:p>
        </w:tc>
        <w:tc>
          <w:tcPr>
            <w:tcW w:w="4535" w:type="dxa"/>
          </w:tcPr>
          <w:p w:rsidR="00F90800" w:rsidRPr="000C70AE" w:rsidRDefault="00F90800" w:rsidP="008B4B98">
            <w:pPr>
              <w:suppressAutoHyphens/>
              <w:spacing w:after="0" w:line="240" w:lineRule="auto"/>
              <w:jc w:val="both"/>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V Praze dne ………………………</w:t>
            </w:r>
          </w:p>
        </w:tc>
      </w:tr>
      <w:tr w:rsidR="00F90800" w:rsidRPr="000C70AE" w:rsidTr="008B4B98">
        <w:trPr>
          <w:trHeight w:val="938"/>
        </w:trPr>
        <w:tc>
          <w:tcPr>
            <w:tcW w:w="4537" w:type="dxa"/>
          </w:tcPr>
          <w:p w:rsidR="00F90800" w:rsidRPr="000C70AE" w:rsidRDefault="00F90800" w:rsidP="008B4B98">
            <w:pPr>
              <w:suppressAutoHyphens/>
              <w:spacing w:after="0" w:line="240" w:lineRule="auto"/>
              <w:jc w:val="center"/>
              <w:rPr>
                <w:rFonts w:ascii="Times New Roman" w:eastAsia="Franklin Gothic Book" w:hAnsi="Times New Roman" w:cs="Times New Roman"/>
                <w:color w:val="000000"/>
                <w:sz w:val="24"/>
                <w:szCs w:val="24"/>
                <w:lang w:eastAsia="zh-CN"/>
              </w:rPr>
            </w:pPr>
          </w:p>
        </w:tc>
        <w:tc>
          <w:tcPr>
            <w:tcW w:w="4535" w:type="dxa"/>
          </w:tcPr>
          <w:p w:rsidR="00F90800" w:rsidRPr="000C70AE" w:rsidRDefault="00F90800" w:rsidP="008B4B98">
            <w:pPr>
              <w:suppressAutoHyphens/>
              <w:spacing w:after="0" w:line="240" w:lineRule="auto"/>
              <w:jc w:val="center"/>
              <w:rPr>
                <w:rFonts w:ascii="Times New Roman" w:eastAsia="Franklin Gothic Book" w:hAnsi="Times New Roman" w:cs="Times New Roman"/>
                <w:color w:val="000000"/>
                <w:sz w:val="24"/>
                <w:szCs w:val="24"/>
                <w:lang w:eastAsia="zh-CN"/>
              </w:rPr>
            </w:pPr>
          </w:p>
        </w:tc>
      </w:tr>
      <w:tr w:rsidR="00F90800" w:rsidRPr="000C70AE" w:rsidTr="008B4B98">
        <w:tc>
          <w:tcPr>
            <w:tcW w:w="4537" w:type="dxa"/>
          </w:tcPr>
          <w:p w:rsidR="00F90800" w:rsidRPr="000C70AE" w:rsidRDefault="00F90800" w:rsidP="008B4B98">
            <w:pPr>
              <w:suppressAutoHyphens/>
              <w:spacing w:after="0" w:line="240" w:lineRule="auto"/>
              <w:jc w:val="center"/>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____________________</w:t>
            </w:r>
          </w:p>
        </w:tc>
        <w:tc>
          <w:tcPr>
            <w:tcW w:w="4535" w:type="dxa"/>
          </w:tcPr>
          <w:p w:rsidR="00F90800" w:rsidRPr="000C70AE" w:rsidRDefault="00F90800" w:rsidP="008B4B98">
            <w:pPr>
              <w:suppressAutoHyphens/>
              <w:spacing w:after="0" w:line="240" w:lineRule="auto"/>
              <w:jc w:val="center"/>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_______________________</w:t>
            </w:r>
          </w:p>
        </w:tc>
      </w:tr>
      <w:tr w:rsidR="00F90800" w:rsidRPr="00CE52EE" w:rsidTr="008B4B98">
        <w:tc>
          <w:tcPr>
            <w:tcW w:w="4537" w:type="dxa"/>
          </w:tcPr>
          <w:p w:rsidR="00F90800" w:rsidRPr="000C70AE" w:rsidRDefault="00F90800" w:rsidP="008B4B98">
            <w:pPr>
              <w:suppressAutoHyphens/>
              <w:spacing w:after="0" w:line="240" w:lineRule="auto"/>
              <w:jc w:val="center"/>
              <w:rPr>
                <w:rFonts w:ascii="Times New Roman" w:eastAsia="Franklin Gothic Book" w:hAnsi="Times New Roman" w:cs="Times New Roman"/>
                <w:color w:val="000000"/>
                <w:sz w:val="24"/>
                <w:szCs w:val="24"/>
                <w:lang w:eastAsia="zh-CN"/>
              </w:rPr>
            </w:pPr>
            <w:r>
              <w:rPr>
                <w:rFonts w:ascii="Times New Roman" w:eastAsia="Franklin Gothic Book" w:hAnsi="Times New Roman" w:cs="Times New Roman"/>
                <w:sz w:val="24"/>
                <w:szCs w:val="24"/>
                <w:lang w:eastAsia="zh-CN"/>
              </w:rPr>
              <w:t>Národní galerie v Praze</w:t>
            </w:r>
          </w:p>
        </w:tc>
        <w:tc>
          <w:tcPr>
            <w:tcW w:w="4535" w:type="dxa"/>
          </w:tcPr>
          <w:p w:rsidR="00F90800" w:rsidRPr="000C70AE" w:rsidRDefault="00F90800" w:rsidP="008B4B98">
            <w:pPr>
              <w:suppressAutoHyphens/>
              <w:spacing w:after="0" w:line="240" w:lineRule="auto"/>
              <w:jc w:val="center"/>
              <w:rPr>
                <w:rFonts w:ascii="Times New Roman" w:eastAsia="Franklin Gothic Book" w:hAnsi="Times New Roman" w:cs="Times New Roman"/>
                <w:color w:val="000000"/>
                <w:sz w:val="24"/>
                <w:szCs w:val="24"/>
                <w:lang w:eastAsia="zh-CN"/>
              </w:rPr>
            </w:pPr>
            <w:r>
              <w:rPr>
                <w:rFonts w:ascii="Times New Roman" w:eastAsia="Franklin Gothic Book" w:hAnsi="Times New Roman" w:cs="Times New Roman"/>
                <w:color w:val="000000"/>
                <w:sz w:val="24"/>
                <w:szCs w:val="24"/>
                <w:lang w:eastAsia="zh-CN"/>
              </w:rPr>
              <w:t xml:space="preserve">United </w:t>
            </w:r>
            <w:proofErr w:type="spellStart"/>
            <w:r>
              <w:rPr>
                <w:rFonts w:ascii="Times New Roman" w:eastAsia="Franklin Gothic Book" w:hAnsi="Times New Roman" w:cs="Times New Roman"/>
                <w:color w:val="000000"/>
                <w:sz w:val="24"/>
                <w:szCs w:val="24"/>
                <w:lang w:eastAsia="zh-CN"/>
              </w:rPr>
              <w:t>Arts</w:t>
            </w:r>
            <w:proofErr w:type="spellEnd"/>
          </w:p>
        </w:tc>
      </w:tr>
    </w:tbl>
    <w:p w:rsidR="00F90800" w:rsidRDefault="00F90800" w:rsidP="00F90800">
      <w:pPr>
        <w:suppressAutoHyphens/>
        <w:spacing w:after="0" w:line="240" w:lineRule="auto"/>
        <w:jc w:val="both"/>
        <w:rPr>
          <w:rFonts w:ascii="Times New Roman" w:eastAsia="Times New Roman" w:hAnsi="Times New Roman" w:cs="Times New Roman"/>
          <w:b/>
          <w:sz w:val="24"/>
          <w:szCs w:val="24"/>
          <w:u w:val="single"/>
          <w:lang w:eastAsia="zh-CN"/>
        </w:rPr>
      </w:pPr>
    </w:p>
    <w:p w:rsidR="00F90800" w:rsidRDefault="00F90800" w:rsidP="00F90800">
      <w:pPr>
        <w:suppressAutoHyphens/>
        <w:spacing w:after="0" w:line="240" w:lineRule="auto"/>
        <w:jc w:val="both"/>
        <w:rPr>
          <w:rFonts w:ascii="Times New Roman" w:eastAsia="Times New Roman" w:hAnsi="Times New Roman" w:cs="Times New Roman"/>
          <w:b/>
          <w:sz w:val="24"/>
          <w:szCs w:val="24"/>
          <w:u w:val="single"/>
          <w:lang w:eastAsia="zh-CN"/>
        </w:rPr>
      </w:pPr>
    </w:p>
    <w:p w:rsidR="00596EA4" w:rsidRPr="007546AA" w:rsidRDefault="00596EA4">
      <w:pPr>
        <w:rPr>
          <w:rFonts w:cs="Arial"/>
        </w:rPr>
      </w:pPr>
    </w:p>
    <w:sectPr w:rsidR="00596EA4" w:rsidRPr="007546AA" w:rsidSect="001100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8C" w:rsidRDefault="00BA7F8C">
      <w:pPr>
        <w:spacing w:after="0" w:line="240" w:lineRule="auto"/>
      </w:pPr>
      <w:r>
        <w:separator/>
      </w:r>
    </w:p>
  </w:endnote>
  <w:endnote w:type="continuationSeparator" w:id="0">
    <w:p w:rsidR="00BA7F8C" w:rsidRDefault="00BA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12" w:rsidRDefault="00131B5E">
    <w:pPr>
      <w:pStyle w:val="Zpat"/>
    </w:pPr>
    <w:r>
      <w:rPr>
        <w:noProof/>
        <w:lang w:eastAsia="cs-CZ"/>
      </w:rPr>
      <mc:AlternateContent>
        <mc:Choice Requires="wps">
          <w:drawing>
            <wp:anchor distT="0" distB="0" distL="0" distR="0" simplePos="0" relativeHeight="251659264" behindDoc="0" locked="0" layoutInCell="1" allowOverlap="1" wp14:anchorId="434D0B25" wp14:editId="7DB1543E">
              <wp:simplePos x="0" y="0"/>
              <wp:positionH relativeFrom="margin">
                <wp:align>center</wp:align>
              </wp:positionH>
              <wp:positionV relativeFrom="paragraph">
                <wp:posOffset>635</wp:posOffset>
              </wp:positionV>
              <wp:extent cx="80010" cy="156210"/>
              <wp:effectExtent l="0" t="0" r="15240" b="1524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56210"/>
                      </a:xfrm>
                      <a:prstGeom prst="rect">
                        <a:avLst/>
                      </a:prstGeom>
                      <a:solidFill>
                        <a:srgbClr val="FFFFFF">
                          <a:alpha val="0"/>
                        </a:srgbClr>
                      </a:solidFill>
                      <a:ln w="0">
                        <a:solidFill>
                          <a:srgbClr val="808080"/>
                        </a:solidFill>
                        <a:miter lim="800000"/>
                        <a:headEnd/>
                        <a:tailEnd/>
                      </a:ln>
                    </wps:spPr>
                    <wps:txbx>
                      <w:txbxContent>
                        <w:p w:rsidR="00110012" w:rsidRDefault="00131B5E">
                          <w:pPr>
                            <w:pStyle w:val="Zpat"/>
                          </w:pPr>
                          <w:r>
                            <w:rPr>
                              <w:rStyle w:val="slostrnky"/>
                            </w:rPr>
                            <w:fldChar w:fldCharType="begin"/>
                          </w:r>
                          <w:r>
                            <w:rPr>
                              <w:rStyle w:val="slostrnky"/>
                            </w:rPr>
                            <w:instrText xml:space="preserve"> PAGE </w:instrText>
                          </w:r>
                          <w:r>
                            <w:rPr>
                              <w:rStyle w:val="slostrnky"/>
                            </w:rPr>
                            <w:fldChar w:fldCharType="separate"/>
                          </w:r>
                          <w:r w:rsidR="00530D2C">
                            <w:rPr>
                              <w:rStyle w:val="slostrnky"/>
                              <w:noProof/>
                            </w:rPr>
                            <w:t>5</w:t>
                          </w:r>
                          <w:r>
                            <w:rPr>
                              <w:rStyle w:val="slostrnk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D0B25" id="_x0000_t202" coordsize="21600,21600" o:spt="202" path="m,l,21600r21600,l21600,xe">
              <v:stroke joinstyle="miter"/>
              <v:path gradientshapeok="t" o:connecttype="rect"/>
            </v:shapetype>
            <v:shape id="Textové pole 1" o:spid="_x0000_s1026" type="#_x0000_t202" style="position:absolute;margin-left:0;margin-top:.05pt;width:6.3pt;height:12.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" strokecolor="gray" strokeweight="0">
              <v:fill opacity="0"/>
              <v:textbox inset=".75pt,.75pt,.75pt,.75pt">
                <w:txbxContent>
                  <w:p w:rsidR="00110012" w:rsidRDefault="00131B5E">
                    <w:pPr>
                      <w:pStyle w:val="Zpat"/>
                    </w:pPr>
                    <w:r>
                      <w:rPr>
                        <w:rStyle w:val="slostrnky"/>
                      </w:rPr>
                      <w:fldChar w:fldCharType="begin"/>
                    </w:r>
                    <w:r>
                      <w:rPr>
                        <w:rStyle w:val="slostrnky"/>
                      </w:rPr>
                      <w:instrText xml:space="preserve"> PAGE </w:instrText>
                    </w:r>
                    <w:r>
                      <w:rPr>
                        <w:rStyle w:val="slostrnky"/>
                      </w:rPr>
                      <w:fldChar w:fldCharType="separate"/>
                    </w:r>
                    <w:r w:rsidR="00530D2C">
                      <w:rPr>
                        <w:rStyle w:val="slostrnky"/>
                        <w:noProof/>
                      </w:rPr>
                      <w:t>5</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8C" w:rsidRDefault="00BA7F8C">
      <w:pPr>
        <w:spacing w:after="0" w:line="240" w:lineRule="auto"/>
      </w:pPr>
      <w:r>
        <w:separator/>
      </w:r>
    </w:p>
  </w:footnote>
  <w:footnote w:type="continuationSeparator" w:id="0">
    <w:p w:rsidR="00BA7F8C" w:rsidRDefault="00BA7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7228"/>
    <w:multiLevelType w:val="hybridMultilevel"/>
    <w:tmpl w:val="F3AA7F46"/>
    <w:lvl w:ilvl="0" w:tplc="0D2240C4">
      <w:start w:val="4"/>
      <w:numFmt w:val="bullet"/>
      <w:lvlText w:val="-"/>
      <w:lvlJc w:val="left"/>
      <w:pPr>
        <w:ind w:left="1070" w:hanging="360"/>
      </w:pPr>
      <w:rPr>
        <w:rFonts w:ascii="Times New Roman" w:eastAsia="Times New Roman" w:hAnsi="Times New Roman" w:cs="Times New Roman"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B87269B"/>
    <w:multiLevelType w:val="multilevel"/>
    <w:tmpl w:val="F5BCF3A2"/>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D031C9D"/>
    <w:multiLevelType w:val="hybridMultilevel"/>
    <w:tmpl w:val="3E3CCF06"/>
    <w:lvl w:ilvl="0" w:tplc="B0427120">
      <w:start w:val="4"/>
      <w:numFmt w:val="bullet"/>
      <w:lvlText w:val="-"/>
      <w:lvlJc w:val="left"/>
      <w:pPr>
        <w:ind w:left="1080" w:hanging="360"/>
      </w:pPr>
      <w:rPr>
        <w:rFonts w:ascii="Times New Roman" w:eastAsia="Times New Roman" w:hAnsi="Times New Roman" w:cs="Times New Roman" w:hint="default"/>
        <w:b w:val="0"/>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00"/>
    <w:rsid w:val="000C0D1A"/>
    <w:rsid w:val="000F1772"/>
    <w:rsid w:val="00131B5E"/>
    <w:rsid w:val="002908FD"/>
    <w:rsid w:val="002936AC"/>
    <w:rsid w:val="00530D2C"/>
    <w:rsid w:val="00543992"/>
    <w:rsid w:val="00596EA4"/>
    <w:rsid w:val="007546AA"/>
    <w:rsid w:val="00882123"/>
    <w:rsid w:val="00A1775F"/>
    <w:rsid w:val="00AB43A2"/>
    <w:rsid w:val="00B75786"/>
    <w:rsid w:val="00BA7F8C"/>
    <w:rsid w:val="00C338CC"/>
    <w:rsid w:val="00F076CA"/>
    <w:rsid w:val="00F765F5"/>
    <w:rsid w:val="00F90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A4AD"/>
  <w15:chartTrackingRefBased/>
  <w15:docId w15:val="{21ED0428-1290-47BE-B03C-601CB0D1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800"/>
  </w:style>
  <w:style w:type="paragraph" w:styleId="Nadpis1">
    <w:name w:val="heading 1"/>
    <w:basedOn w:val="Normln"/>
    <w:next w:val="Normln"/>
    <w:link w:val="Nadpis1Char"/>
    <w:uiPriority w:val="9"/>
    <w:qFormat/>
    <w:rsid w:val="000F1772"/>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uiPriority w:val="99"/>
    <w:semiHidden/>
    <w:unhideWhenUsed/>
    <w:rsid w:val="00F9080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90800"/>
  </w:style>
  <w:style w:type="character" w:styleId="slostrnky">
    <w:name w:val="page number"/>
    <w:rsid w:val="00F90800"/>
  </w:style>
  <w:style w:type="paragraph" w:styleId="Normlnweb">
    <w:name w:val="Normal (Web)"/>
    <w:basedOn w:val="Normln"/>
    <w:uiPriority w:val="99"/>
    <w:semiHidden/>
    <w:unhideWhenUsed/>
    <w:rsid w:val="00F90800"/>
    <w:pPr>
      <w:spacing w:before="100" w:beforeAutospacing="1" w:after="100" w:afterAutospacing="1" w:line="240" w:lineRule="auto"/>
    </w:pPr>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31B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B5E"/>
    <w:rPr>
      <w:rFonts w:ascii="Segoe UI" w:hAnsi="Segoe UI" w:cs="Segoe UI"/>
      <w:sz w:val="18"/>
      <w:szCs w:val="18"/>
    </w:rPr>
  </w:style>
  <w:style w:type="character" w:styleId="Hypertextovodkaz">
    <w:name w:val="Hyperlink"/>
    <w:basedOn w:val="Standardnpsmoodstavce"/>
    <w:uiPriority w:val="99"/>
    <w:unhideWhenUsed/>
    <w:rsid w:val="00530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kunc@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2572</TotalTime>
  <Pages>1</Pages>
  <Words>2265</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13</cp:revision>
  <cp:lastPrinted>2022-07-19T12:53:00Z</cp:lastPrinted>
  <dcterms:created xsi:type="dcterms:W3CDTF">2022-06-22T12:41:00Z</dcterms:created>
  <dcterms:modified xsi:type="dcterms:W3CDTF">2022-07-26T10:40:00Z</dcterms:modified>
</cp:coreProperties>
</file>