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after="119" w:line="1" w:lineRule="exact"/>
      </w:pPr>
    </w:p>
    <w:p>
      <w:pPr>
        <w:pStyle w:val="Style6"/>
        <w:keepNext w:val="0"/>
        <w:keepLines w:val="0"/>
        <w:widowControl w:val="0"/>
        <w:shd w:val="clear" w:color="auto" w:fill="auto"/>
        <w:bidi w:val="0"/>
        <w:spacing w:before="0" w:after="0" w:line="240" w:lineRule="auto"/>
        <w:ind w:left="3466" w:right="0" w:firstLine="0"/>
        <w:jc w:val="left"/>
      </w:pPr>
      <w:r>
        <w:rPr>
          <w:b/>
          <w:bCs/>
          <w:color w:val="000000"/>
          <w:spacing w:val="0"/>
          <w:w w:val="100"/>
          <w:position w:val="0"/>
          <w:shd w:val="clear" w:color="auto" w:fill="auto"/>
          <w:lang w:val="cs-CZ" w:eastAsia="cs-CZ" w:bidi="cs-CZ"/>
        </w:rPr>
        <w:t>S M L O U V A O D Í L O</w:t>
      </w:r>
    </w:p>
    <w:tbl>
      <w:tblPr>
        <w:tblOverlap w:val="never"/>
        <w:jc w:val="center"/>
        <w:tblLayout w:type="fixed"/>
      </w:tblPr>
      <w:tblGrid>
        <w:gridCol w:w="2030"/>
        <w:gridCol w:w="7426"/>
      </w:tblGrid>
      <w:tr>
        <w:trPr>
          <w:trHeight w:val="605"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 Smluvní strany</w:t>
            </w:r>
          </w:p>
        </w:tc>
      </w:tr>
      <w:tr>
        <w:trPr>
          <w:trHeight w:val="341"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16"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245"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Radovanem Necidem, ředitelem organizace</w:t>
            </w:r>
          </w:p>
        </w:tc>
      </w:tr>
      <w:tr>
        <w:trPr>
          <w:trHeight w:val="211"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230"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r>
        <w:trPr>
          <w:trHeight w:val="27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c>
      </w:tr>
    </w:tbl>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r>
        <w:rPr>
          <w:color w:val="000000"/>
          <w:spacing w:val="0"/>
          <w:w w:val="100"/>
          <w:position w:val="0"/>
          <w:shd w:val="clear" w:color="auto" w:fill="auto"/>
          <w:lang w:val="cs-CZ" w:eastAsia="cs-CZ" w:bidi="cs-CZ"/>
        </w:rPr>
        <w:t>)</w:t>
      </w:r>
    </w:p>
    <w:p>
      <w:pPr>
        <w:widowControl w:val="0"/>
        <w:spacing w:after="319" w:line="1" w:lineRule="exact"/>
      </w:pPr>
    </w:p>
    <w:p>
      <w:pPr>
        <w:widowControl w:val="0"/>
        <w:spacing w:line="1" w:lineRule="exact"/>
      </w:pPr>
    </w:p>
    <w:tbl>
      <w:tblPr>
        <w:tblOverlap w:val="never"/>
        <w:jc w:val="center"/>
        <w:tblLayout w:type="fixed"/>
      </w:tblPr>
      <w:tblGrid>
        <w:gridCol w:w="2030"/>
        <w:gridCol w:w="7426"/>
      </w:tblGrid>
      <w:tr>
        <w:trPr>
          <w:trHeight w:val="600" w:hRule="exact"/>
        </w:trPr>
        <w:tc>
          <w:tcPr>
            <w:tcBorders/>
            <w:shd w:val="clear" w:color="auto" w:fill="FFFFFF"/>
            <w:vAlign w:val="bottom"/>
          </w:tcPr>
          <w:p>
            <w:pPr>
              <w:pStyle w:val="Style9"/>
              <w:keepNext w:val="0"/>
              <w:keepLines w:val="0"/>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a</w:t>
            </w: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Jaroslav Blažek</w:t>
            </w:r>
          </w:p>
        </w:tc>
      </w:tr>
      <w:tr>
        <w:trPr>
          <w:trHeight w:val="254"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Primase Hrůzy 629, 393 01 Pelhřimov</w:t>
            </w:r>
          </w:p>
        </w:tc>
      </w:tr>
    </w:tbl>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Fyzická osoba podnikající dle živnostenského zákona nezapsaná v obchodním rejstříku</w:t>
      </w:r>
    </w:p>
    <w:p>
      <w:pPr>
        <w:widowControl w:val="0"/>
        <w:spacing w:line="1" w:lineRule="exact"/>
      </w:pPr>
    </w:p>
    <w:tbl>
      <w:tblPr>
        <w:tblOverlap w:val="never"/>
        <w:jc w:val="center"/>
        <w:tblLayout w:type="fixed"/>
      </w:tblPr>
      <w:tblGrid>
        <w:gridCol w:w="2030"/>
        <w:gridCol w:w="7426"/>
      </w:tblGrid>
      <w:tr>
        <w:trPr>
          <w:trHeight w:val="245"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13526472</w:t>
            </w:r>
          </w:p>
        </w:tc>
      </w:tr>
    </w:tbl>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r>
        <w:rPr>
          <w:color w:val="000000"/>
          <w:spacing w:val="0"/>
          <w:w w:val="100"/>
          <w:position w:val="0"/>
          <w:shd w:val="clear" w:color="auto" w:fill="auto"/>
          <w:lang w:val="cs-CZ" w:eastAsia="cs-CZ" w:bidi="cs-CZ"/>
        </w:rPr>
        <w:t>)</w:t>
      </w:r>
    </w:p>
    <w:p>
      <w:pPr>
        <w:widowControl w:val="0"/>
        <w:spacing w:after="319" w:line="1" w:lineRule="exact"/>
      </w:pPr>
    </w:p>
    <w:p>
      <w:pPr>
        <w:pStyle w:val="Style16"/>
        <w:keepNext w:val="0"/>
        <w:keepLines w:val="0"/>
        <w:widowControl w:val="0"/>
        <w:shd w:val="clear" w:color="auto" w:fill="auto"/>
        <w:bidi w:val="0"/>
        <w:spacing w:before="0" w:after="460" w:line="240" w:lineRule="auto"/>
        <w:ind w:left="0" w:right="0" w:firstLine="720"/>
        <w:jc w:val="both"/>
      </w:pPr>
      <w:r>
        <w:rPr>
          <w:color w:val="000000"/>
          <w:spacing w:val="0"/>
          <w:w w:val="100"/>
          <w:position w:val="0"/>
          <w:shd w:val="clear" w:color="auto" w:fill="auto"/>
          <w:lang w:val="cs-CZ" w:eastAsia="cs-CZ" w:bidi="cs-CZ"/>
        </w:rPr>
        <w:t xml:space="preserve">Smluvní strany se dohodly, že jejich závazkový vztah ve smyslu </w:t>
      </w:r>
      <w:r>
        <w:rPr>
          <w:b/>
          <w:bCs/>
          <w:color w:val="000000"/>
          <w:spacing w:val="0"/>
          <w:w w:val="100"/>
          <w:position w:val="0"/>
          <w:shd w:val="clear" w:color="auto" w:fill="auto"/>
          <w:lang w:val="cs-CZ" w:eastAsia="cs-CZ" w:bidi="cs-CZ"/>
        </w:rPr>
        <w:t xml:space="preserve">§ 2586 a násl. zákona č. 89/2012 Sb., Občanského zákoníku, v platném znění (dále jen „OZ“) </w:t>
      </w:r>
      <w:r>
        <w:rPr>
          <w:color w:val="000000"/>
          <w:spacing w:val="0"/>
          <w:w w:val="100"/>
          <w:position w:val="0"/>
          <w:shd w:val="clear" w:color="auto" w:fill="auto"/>
          <w:lang w:val="cs-CZ" w:eastAsia="cs-CZ" w:bidi="cs-CZ"/>
        </w:rPr>
        <w:t>se řídí tímto zákonem a na shora uvedenou veřejnou zakázku na dodávky a stavební práce uzavírají dnešního dne měsíce a roku tuto smlouvu o dílo (dále jen „</w:t>
      </w:r>
      <w:r>
        <w:rPr>
          <w:b/>
          <w:bCs/>
          <w:color w:val="000000"/>
          <w:spacing w:val="0"/>
          <w:w w:val="100"/>
          <w:position w:val="0"/>
          <w:shd w:val="clear" w:color="auto" w:fill="auto"/>
          <w:lang w:val="cs-CZ" w:eastAsia="cs-CZ" w:bidi="cs-CZ"/>
        </w:rPr>
        <w:t>smlouva</w:t>
      </w:r>
      <w:r>
        <w:rPr>
          <w:color w:val="000000"/>
          <w:spacing w:val="0"/>
          <w:w w:val="100"/>
          <w:position w:val="0"/>
          <w:shd w:val="clear" w:color="auto" w:fill="auto"/>
          <w:lang w:val="cs-CZ" w:eastAsia="cs-CZ" w:bidi="cs-CZ"/>
        </w:rPr>
        <w:t>“).</w:t>
      </w:r>
    </w:p>
    <w:p>
      <w:pPr>
        <w:pStyle w:val="Style19"/>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Článek 2</w:t>
        <w:br/>
        <w:t>Podklady pro uzavření smlouvy</w:t>
      </w:r>
      <w:bookmarkEnd w:id="0"/>
      <w:bookmarkEnd w:id="1"/>
    </w:p>
    <w:p>
      <w:pPr>
        <w:pStyle w:val="Style16"/>
        <w:keepNext w:val="0"/>
        <w:keepLines w:val="0"/>
        <w:widowControl w:val="0"/>
        <w:shd w:val="clear" w:color="auto" w:fill="auto"/>
        <w:bidi w:val="0"/>
        <w:spacing w:before="0" w:after="460" w:line="276" w:lineRule="auto"/>
        <w:ind w:left="0" w:right="0" w:firstLine="720"/>
        <w:jc w:val="both"/>
      </w:pPr>
      <w:r>
        <w:rPr>
          <w:color w:val="000000"/>
          <w:spacing w:val="0"/>
          <w:w w:val="100"/>
          <w:position w:val="0"/>
          <w:shd w:val="clear" w:color="auto" w:fill="auto"/>
          <w:lang w:val="cs-CZ" w:eastAsia="cs-CZ" w:bidi="cs-CZ"/>
        </w:rPr>
        <w:t>Podkladem pro uzavření smlouvy je zejména nabídka zhotovitele ze dne 25. 5. 2022 (dále jen „</w:t>
      </w:r>
      <w:r>
        <w:rPr>
          <w:b/>
          <w:bCs/>
          <w:color w:val="000000"/>
          <w:spacing w:val="0"/>
          <w:w w:val="100"/>
          <w:position w:val="0"/>
          <w:shd w:val="clear" w:color="auto" w:fill="auto"/>
          <w:lang w:val="cs-CZ" w:eastAsia="cs-CZ" w:bidi="cs-CZ"/>
        </w:rPr>
        <w:t>Nabídka Zhotovitele</w:t>
      </w:r>
      <w:r>
        <w:rPr>
          <w:color w:val="000000"/>
          <w:spacing w:val="0"/>
          <w:w w:val="100"/>
          <w:position w:val="0"/>
          <w:shd w:val="clear" w:color="auto" w:fill="auto"/>
          <w:lang w:val="cs-CZ" w:eastAsia="cs-CZ" w:bidi="cs-CZ"/>
        </w:rPr>
        <w:t>“).</w:t>
      </w:r>
    </w:p>
    <w:p>
      <w:pPr>
        <w:pStyle w:val="Style19"/>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Článek 3</w:t>
        <w:br/>
        <w:t>Předmět smlouvy</w:t>
      </w:r>
      <w:bookmarkEnd w:id="2"/>
      <w:bookmarkEnd w:id="3"/>
    </w:p>
    <w:p>
      <w:pPr>
        <w:pStyle w:val="Style16"/>
        <w:keepNext w:val="0"/>
        <w:keepLines w:val="0"/>
        <w:widowControl w:val="0"/>
        <w:numPr>
          <w:ilvl w:val="0"/>
          <w:numId w:val="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Předmětem plnění dle této smlouvy je závazek zhotovitele provést na svůj náklad a nebezpečí dílo </w:t>
      </w:r>
      <w:r>
        <w:rPr>
          <w:b/>
          <w:bCs/>
          <w:color w:val="000000"/>
          <w:spacing w:val="0"/>
          <w:w w:val="100"/>
          <w:position w:val="0"/>
          <w:shd w:val="clear" w:color="auto" w:fill="auto"/>
          <w:lang w:val="cs-CZ" w:eastAsia="cs-CZ" w:bidi="cs-CZ"/>
        </w:rPr>
        <w:t xml:space="preserve">„Výroba, žárové zinkování, lakování a montáž mostového zábradlí - Telč, most ev. č. 112-061“ </w:t>
      </w:r>
      <w:r>
        <w:rPr>
          <w:color w:val="000000"/>
          <w:spacing w:val="0"/>
          <w:w w:val="100"/>
          <w:position w:val="0"/>
          <w:shd w:val="clear" w:color="auto" w:fill="auto"/>
          <w:lang w:val="cs-CZ" w:eastAsia="cs-CZ" w:bidi="cs-CZ"/>
        </w:rPr>
        <w:t>za dodržení dále sjednaných podmínek dle této smlouvy. Předmětem díla je provedení všech prací, dodávek a služeb uvedených v příloze A2 (Cenová nabídka Zhotovitele) smlouvy.</w:t>
      </w:r>
    </w:p>
    <w:p>
      <w:pPr>
        <w:pStyle w:val="Style16"/>
        <w:keepNext w:val="0"/>
        <w:keepLines w:val="0"/>
        <w:widowControl w:val="0"/>
        <w:numPr>
          <w:ilvl w:val="0"/>
          <w:numId w:val="1"/>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Součástí předmětu plnění této smlouvy je rovněž závazek zhotovitele:</w:t>
      </w:r>
    </w:p>
    <w:p>
      <w:pPr>
        <w:pStyle w:val="Style16"/>
        <w:keepNext w:val="0"/>
        <w:keepLines w:val="0"/>
        <w:widowControl w:val="0"/>
        <w:numPr>
          <w:ilvl w:val="0"/>
          <w:numId w:val="3"/>
        </w:numPr>
        <w:shd w:val="clear" w:color="auto" w:fill="auto"/>
        <w:tabs>
          <w:tab w:pos="1145" w:val="left"/>
        </w:tabs>
        <w:bidi w:val="0"/>
        <w:spacing w:before="0" w:line="240" w:lineRule="auto"/>
        <w:ind w:left="1140" w:right="0" w:hanging="420"/>
        <w:jc w:val="both"/>
      </w:pPr>
      <w:r>
        <w:rPr>
          <w:color w:val="000000"/>
          <w:spacing w:val="0"/>
          <w:w w:val="100"/>
          <w:position w:val="0"/>
          <w:shd w:val="clear" w:color="auto" w:fill="auto"/>
          <w:lang w:val="cs-CZ" w:eastAsia="cs-CZ" w:bidi="cs-CZ"/>
        </w:rP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b/>
          <w:bCs/>
          <w:color w:val="000000"/>
          <w:spacing w:val="0"/>
          <w:w w:val="100"/>
          <w:position w:val="0"/>
          <w:shd w:val="clear" w:color="auto" w:fill="auto"/>
          <w:lang w:val="cs-CZ" w:eastAsia="cs-CZ" w:bidi="cs-CZ"/>
        </w:rPr>
        <w:t xml:space="preserve">zákona č. 22/1997 Sb., o technických požadavcích na výrobky a o změně a doplnění některých zákonů, v platném znění </w:t>
      </w:r>
      <w:r>
        <w:rPr>
          <w:color w:val="000000"/>
          <w:spacing w:val="0"/>
          <w:w w:val="100"/>
          <w:position w:val="0"/>
          <w:shd w:val="clear" w:color="auto" w:fill="auto"/>
          <w:lang w:val="cs-CZ" w:eastAsia="cs-CZ" w:bidi="cs-CZ"/>
        </w:rPr>
        <w:t>a dalších předpisů,</w:t>
      </w:r>
    </w:p>
    <w:p>
      <w:pPr>
        <w:pStyle w:val="Style16"/>
        <w:keepNext w:val="0"/>
        <w:keepLines w:val="0"/>
        <w:widowControl w:val="0"/>
        <w:numPr>
          <w:ilvl w:val="0"/>
          <w:numId w:val="3"/>
        </w:numPr>
        <w:shd w:val="clear" w:color="auto" w:fill="auto"/>
        <w:tabs>
          <w:tab w:pos="1145" w:val="left"/>
        </w:tabs>
        <w:bidi w:val="0"/>
        <w:spacing w:before="0" w:line="240" w:lineRule="auto"/>
        <w:ind w:left="1140" w:right="0" w:hanging="420"/>
        <w:jc w:val="both"/>
      </w:pPr>
      <w:r>
        <w:rPr>
          <w:color w:val="000000"/>
          <w:spacing w:val="0"/>
          <w:w w:val="100"/>
          <w:position w:val="0"/>
          <w:shd w:val="clear" w:color="auto" w:fill="auto"/>
          <w:lang w:val="cs-CZ" w:eastAsia="cs-CZ" w:bidi="cs-CZ"/>
        </w:rPr>
        <w:t>zhotovit práce podle technologického předpisu a platných ČSN, které jsou tímto pro realizaci stavby závazné.</w:t>
      </w:r>
    </w:p>
    <w:p>
      <w:pPr>
        <w:pStyle w:val="Style16"/>
        <w:keepNext w:val="0"/>
        <w:keepLines w:val="0"/>
        <w:widowControl w:val="0"/>
        <w:numPr>
          <w:ilvl w:val="0"/>
          <w:numId w:val="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16"/>
        <w:keepNext w:val="0"/>
        <w:keepLines w:val="0"/>
        <w:widowControl w:val="0"/>
        <w:numPr>
          <w:ilvl w:val="0"/>
          <w:numId w:val="1"/>
        </w:numPr>
        <w:shd w:val="clear" w:color="auto" w:fill="auto"/>
        <w:tabs>
          <w:tab w:pos="710" w:val="left"/>
        </w:tabs>
        <w:bidi w:val="0"/>
        <w:spacing w:before="0" w:after="340" w:line="240" w:lineRule="auto"/>
        <w:ind w:left="0" w:right="0" w:firstLine="0"/>
        <w:jc w:val="both"/>
      </w:pPr>
      <w:r>
        <w:rPr>
          <w:color w:val="000000"/>
          <w:spacing w:val="0"/>
          <w:w w:val="100"/>
          <w:position w:val="0"/>
          <w:shd w:val="clear" w:color="auto" w:fill="auto"/>
          <w:lang w:val="cs-CZ" w:eastAsia="cs-CZ" w:bidi="cs-CZ"/>
        </w:rPr>
        <w:t>Fakturovat bude zhotovitel pouze skutečně provedené práce v souladu s touto smlouvou.</w:t>
      </w:r>
    </w:p>
    <w:p>
      <w:pPr>
        <w:pStyle w:val="Style19"/>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Článek 4</w:t>
        <w:br/>
        <w:t>Čas a místo plnění</w:t>
      </w:r>
      <w:bookmarkEnd w:id="4"/>
      <w:bookmarkEnd w:id="5"/>
    </w:p>
    <w:p>
      <w:pPr>
        <w:pStyle w:val="Style16"/>
        <w:keepNext w:val="0"/>
        <w:keepLines w:val="0"/>
        <w:widowControl w:val="0"/>
        <w:numPr>
          <w:ilvl w:val="1"/>
          <w:numId w:val="1"/>
        </w:numPr>
        <w:shd w:val="clear" w:color="auto" w:fill="auto"/>
        <w:tabs>
          <w:tab w:pos="710" w:val="left"/>
        </w:tabs>
        <w:bidi w:val="0"/>
        <w:spacing w:before="0" w:after="220" w:line="240" w:lineRule="auto"/>
        <w:ind w:left="0" w:right="0" w:firstLine="0"/>
        <w:jc w:val="both"/>
      </w:pPr>
      <w:r>
        <w:rPr>
          <w:color w:val="000000"/>
          <w:spacing w:val="0"/>
          <w:w w:val="100"/>
          <w:position w:val="0"/>
          <w:shd w:val="clear" w:color="auto" w:fill="auto"/>
          <w:lang w:val="cs-CZ" w:eastAsia="cs-CZ" w:bidi="cs-CZ"/>
        </w:rPr>
        <w:t>Zhotovitel se zavazuje řádně a včas provést dílo v těchto termínech plnění:</w:t>
      </w:r>
    </w:p>
    <w:p>
      <w:pPr>
        <w:pStyle w:val="Style16"/>
        <w:keepNext w:val="0"/>
        <w:keepLines w:val="0"/>
        <w:widowControl w:val="0"/>
        <w:numPr>
          <w:ilvl w:val="0"/>
          <w:numId w:val="5"/>
        </w:numPr>
        <w:shd w:val="clear" w:color="auto" w:fill="auto"/>
        <w:tabs>
          <w:tab w:pos="1117" w:val="left"/>
        </w:tabs>
        <w:bidi w:val="0"/>
        <w:spacing w:before="0" w:after="220" w:line="240" w:lineRule="auto"/>
        <w:ind w:left="0" w:right="0" w:firstLine="720"/>
        <w:jc w:val="both"/>
      </w:pPr>
      <w:r>
        <w:rPr>
          <w:color w:val="000000"/>
          <w:spacing w:val="0"/>
          <w:w w:val="100"/>
          <w:position w:val="0"/>
          <w:shd w:val="clear" w:color="auto" w:fill="auto"/>
          <w:lang w:val="cs-CZ" w:eastAsia="cs-CZ" w:bidi="cs-CZ"/>
        </w:rPr>
        <w:t xml:space="preserve">Zahájení realizace: </w:t>
      </w:r>
      <w:r>
        <w:rPr>
          <w:b/>
          <w:bCs/>
          <w:color w:val="000000"/>
          <w:spacing w:val="0"/>
          <w:w w:val="100"/>
          <w:position w:val="0"/>
          <w:shd w:val="clear" w:color="auto" w:fill="auto"/>
          <w:lang w:val="cs-CZ" w:eastAsia="cs-CZ" w:bidi="cs-CZ"/>
        </w:rPr>
        <w:t>dnem účinnosti smlouvy</w:t>
      </w:r>
    </w:p>
    <w:p>
      <w:pPr>
        <w:pStyle w:val="Style16"/>
        <w:keepNext w:val="0"/>
        <w:keepLines w:val="0"/>
        <w:widowControl w:val="0"/>
        <w:numPr>
          <w:ilvl w:val="0"/>
          <w:numId w:val="5"/>
        </w:numPr>
        <w:shd w:val="clear" w:color="auto" w:fill="auto"/>
        <w:tabs>
          <w:tab w:pos="1117" w:val="left"/>
        </w:tabs>
        <w:bidi w:val="0"/>
        <w:spacing w:before="0" w:after="220" w:line="240" w:lineRule="auto"/>
        <w:ind w:left="0" w:right="0" w:firstLine="720"/>
        <w:jc w:val="both"/>
      </w:pPr>
      <w:r>
        <w:rPr>
          <w:color w:val="000000"/>
          <w:spacing w:val="0"/>
          <w:w w:val="100"/>
          <w:position w:val="0"/>
          <w:shd w:val="clear" w:color="auto" w:fill="auto"/>
          <w:lang w:val="cs-CZ" w:eastAsia="cs-CZ" w:bidi="cs-CZ"/>
        </w:rPr>
        <w:t>Ukončení plnění smlouvy: do 31. 10. 2022</w:t>
      </w:r>
    </w:p>
    <w:p>
      <w:pPr>
        <w:pStyle w:val="Style16"/>
        <w:keepNext w:val="0"/>
        <w:keepLines w:val="0"/>
        <w:widowControl w:val="0"/>
        <w:numPr>
          <w:ilvl w:val="1"/>
          <w:numId w:val="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Pokud zhotovitel nezahájí realizaci díla do 15 kalendářních dnů ode dne předání a převzetí staveniště, ani v dodatečně přiměřené lhůtě stanovené objednatelem, je objednatel oprávněn odstoupit od této smlouvy.</w:t>
      </w:r>
    </w:p>
    <w:p>
      <w:pPr>
        <w:pStyle w:val="Style19"/>
        <w:keepNext/>
        <w:keepLines/>
        <w:widowControl w:val="0"/>
        <w:numPr>
          <w:ilvl w:val="1"/>
          <w:numId w:val="1"/>
        </w:numPr>
        <w:shd w:val="clear" w:color="auto" w:fill="auto"/>
        <w:tabs>
          <w:tab w:pos="710" w:val="left"/>
        </w:tabs>
        <w:bidi w:val="0"/>
        <w:spacing w:before="0" w:line="240" w:lineRule="auto"/>
        <w:ind w:left="0" w:right="0" w:firstLine="0"/>
        <w:jc w:val="both"/>
      </w:pPr>
      <w:bookmarkStart w:id="6" w:name="bookmark6"/>
      <w:bookmarkStart w:id="7" w:name="bookmark7"/>
      <w:r>
        <w:rPr>
          <w:color w:val="000000"/>
          <w:spacing w:val="0"/>
          <w:w w:val="100"/>
          <w:position w:val="0"/>
          <w:shd w:val="clear" w:color="auto" w:fill="auto"/>
          <w:lang w:val="cs-CZ" w:eastAsia="cs-CZ" w:bidi="cs-CZ"/>
        </w:rPr>
        <w:t>Místo plnění:</w:t>
      </w:r>
      <w:bookmarkEnd w:id="6"/>
      <w:bookmarkEnd w:id="7"/>
    </w:p>
    <w:p>
      <w:pPr>
        <w:pStyle w:val="Style16"/>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Most ev. č. 112-061 v Telči</w:t>
      </w:r>
    </w:p>
    <w:p>
      <w:pPr>
        <w:pStyle w:val="Style16"/>
        <w:keepNext w:val="0"/>
        <w:keepLines w:val="0"/>
        <w:widowControl w:val="0"/>
        <w:numPr>
          <w:ilvl w:val="1"/>
          <w:numId w:val="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16"/>
        <w:keepNext w:val="0"/>
        <w:keepLines w:val="0"/>
        <w:widowControl w:val="0"/>
        <w:numPr>
          <w:ilvl w:val="0"/>
          <w:numId w:val="7"/>
        </w:numPr>
        <w:shd w:val="clear" w:color="auto" w:fill="auto"/>
        <w:tabs>
          <w:tab w:pos="1117" w:val="left"/>
        </w:tabs>
        <w:bidi w:val="0"/>
        <w:spacing w:before="0" w:line="240" w:lineRule="auto"/>
        <w:ind w:left="0" w:right="0" w:firstLine="72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16"/>
        <w:keepNext w:val="0"/>
        <w:keepLines w:val="0"/>
        <w:widowControl w:val="0"/>
        <w:numPr>
          <w:ilvl w:val="0"/>
          <w:numId w:val="7"/>
        </w:numPr>
        <w:shd w:val="clear" w:color="auto" w:fill="auto"/>
        <w:tabs>
          <w:tab w:pos="1117" w:val="left"/>
        </w:tabs>
        <w:bidi w:val="0"/>
        <w:spacing w:before="0" w:line="240" w:lineRule="auto"/>
        <w:ind w:left="1160" w:right="0" w:hanging="44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16"/>
        <w:keepNext w:val="0"/>
        <w:keepLines w:val="0"/>
        <w:widowControl w:val="0"/>
        <w:numPr>
          <w:ilvl w:val="0"/>
          <w:numId w:val="7"/>
        </w:numPr>
        <w:shd w:val="clear" w:color="auto" w:fill="auto"/>
        <w:tabs>
          <w:tab w:pos="1117" w:val="left"/>
        </w:tabs>
        <w:bidi w:val="0"/>
        <w:spacing w:before="0" w:line="240" w:lineRule="auto"/>
        <w:ind w:left="0" w:right="0" w:firstLine="720"/>
        <w:jc w:val="both"/>
      </w:pPr>
      <w:r>
        <w:rPr>
          <w:color w:val="000000"/>
          <w:spacing w:val="0"/>
          <w:w w:val="100"/>
          <w:position w:val="0"/>
          <w:shd w:val="clear" w:color="auto" w:fill="auto"/>
          <w:lang w:val="cs-CZ" w:eastAsia="cs-CZ" w:bidi="cs-CZ"/>
        </w:rPr>
        <w:t>dojde-li k opožděnému předání staveniště.</w:t>
      </w:r>
    </w:p>
    <w:p>
      <w:pPr>
        <w:pStyle w:val="Style16"/>
        <w:keepNext w:val="0"/>
        <w:keepLines w:val="0"/>
        <w:widowControl w:val="0"/>
        <w:numPr>
          <w:ilvl w:val="1"/>
          <w:numId w:val="1"/>
        </w:numPr>
        <w:shd w:val="clear" w:color="auto" w:fill="auto"/>
        <w:tabs>
          <w:tab w:pos="710"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Plnění díla bude prováděno podle předem navzájem odsouhlaseného harmonogramu prací. Dřívější plnění je možné.</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19"/>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Cena díla</w:t>
      </w:r>
      <w:bookmarkEnd w:id="8"/>
      <w:bookmarkEnd w:id="9"/>
    </w:p>
    <w:p>
      <w:pPr>
        <w:pStyle w:val="Style16"/>
        <w:keepNext w:val="0"/>
        <w:keepLines w:val="0"/>
        <w:widowControl w:val="0"/>
        <w:numPr>
          <w:ilvl w:val="0"/>
          <w:numId w:val="9"/>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na Ceně ve výši:</w:t>
      </w:r>
    </w:p>
    <w:p>
      <w:pPr>
        <w:pStyle w:val="Style16"/>
        <w:keepNext w:val="0"/>
        <w:keepLines w:val="0"/>
        <w:widowControl w:val="0"/>
        <w:shd w:val="clear" w:color="auto" w:fill="auto"/>
        <w:tabs>
          <w:tab w:pos="5292" w:val="left"/>
        </w:tabs>
        <w:bidi w:val="0"/>
        <w:spacing w:before="0" w:line="240" w:lineRule="auto"/>
        <w:ind w:left="1440" w:right="0" w:firstLine="0"/>
        <w:jc w:val="both"/>
      </w:pPr>
      <w:r>
        <w:rPr>
          <w:color w:val="000000"/>
          <w:spacing w:val="0"/>
          <w:w w:val="100"/>
          <w:position w:val="0"/>
          <w:shd w:val="clear" w:color="auto" w:fill="auto"/>
          <w:lang w:val="cs-CZ" w:eastAsia="cs-CZ" w:bidi="cs-CZ"/>
        </w:rPr>
        <w:t>Cena bez DPH</w:t>
        <w:tab/>
        <w:t>192 500,00 Kč</w:t>
      </w:r>
    </w:p>
    <w:p>
      <w:pPr>
        <w:pStyle w:val="Style16"/>
        <w:keepNext w:val="0"/>
        <w:keepLines w:val="0"/>
        <w:widowControl w:val="0"/>
        <w:shd w:val="clear" w:color="auto" w:fill="auto"/>
        <w:tabs>
          <w:tab w:pos="5292" w:val="left"/>
        </w:tabs>
        <w:bidi w:val="0"/>
        <w:spacing w:before="0" w:line="240" w:lineRule="auto"/>
        <w:ind w:left="1440" w:right="0" w:firstLine="0"/>
        <w:jc w:val="both"/>
      </w:pPr>
      <w:r>
        <w:rPr>
          <w:color w:val="000000"/>
          <w:spacing w:val="0"/>
          <w:w w:val="100"/>
          <w:position w:val="0"/>
          <w:shd w:val="clear" w:color="auto" w:fill="auto"/>
          <w:lang w:val="cs-CZ" w:eastAsia="cs-CZ" w:bidi="cs-CZ"/>
        </w:rPr>
        <w:t>DPH (21 %)</w:t>
        <w:tab/>
        <w:t>40 425,00 Kč</w:t>
      </w:r>
    </w:p>
    <w:p>
      <w:pPr>
        <w:pStyle w:val="Style16"/>
        <w:keepNext w:val="0"/>
        <w:keepLines w:val="0"/>
        <w:widowControl w:val="0"/>
        <w:shd w:val="clear" w:color="auto" w:fill="auto"/>
        <w:bidi w:val="0"/>
        <w:spacing w:before="0" w:line="240" w:lineRule="auto"/>
        <w:ind w:left="1440" w:right="0" w:firstLine="0"/>
        <w:jc w:val="both"/>
      </w:pPr>
      <w:r>
        <w:rPr>
          <w:b/>
          <w:bCs/>
          <w:color w:val="000000"/>
          <w:spacing w:val="0"/>
          <w:w w:val="100"/>
          <w:position w:val="0"/>
          <w:shd w:val="clear" w:color="auto" w:fill="auto"/>
          <w:lang w:val="cs-CZ" w:eastAsia="cs-CZ" w:bidi="cs-CZ"/>
        </w:rPr>
        <w:t>Cena s DPH 232 925,00 Kč</w:t>
      </w:r>
    </w:p>
    <w:p>
      <w:pPr>
        <w:pStyle w:val="Style16"/>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 xml:space="preserve">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(Cenová nabídka Zhotovitele) je uvedena v </w:t>
      </w:r>
      <w:r>
        <w:rPr>
          <w:b/>
          <w:bCs/>
          <w:color w:val="000000"/>
          <w:spacing w:val="0"/>
          <w:w w:val="100"/>
          <w:position w:val="0"/>
          <w:shd w:val="clear" w:color="auto" w:fill="auto"/>
          <w:lang w:val="cs-CZ" w:eastAsia="cs-CZ" w:bidi="cs-CZ"/>
        </w:rPr>
        <w:t>příloze A2</w:t>
      </w:r>
      <w:r>
        <w:rPr>
          <w:color w:val="000000"/>
          <w:spacing w:val="0"/>
          <w:w w:val="100"/>
          <w:position w:val="0"/>
          <w:shd w:val="clear" w:color="auto" w:fill="auto"/>
          <w:lang w:val="cs-CZ" w:eastAsia="cs-CZ" w:bidi="cs-CZ"/>
        </w:rPr>
        <w:t>, která tvoří nedílnou součást této smlouvy.</w:t>
      </w:r>
    </w:p>
    <w:p>
      <w:pPr>
        <w:pStyle w:val="Style16"/>
        <w:keepNext w:val="0"/>
        <w:keepLines w:val="0"/>
        <w:widowControl w:val="0"/>
        <w:numPr>
          <w:ilvl w:val="0"/>
          <w:numId w:val="9"/>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Cena zahrnuje použití materiálů ve standardním provedení od dodavatelů vybraných zhotovitelem. Tyto materiály musí odpovídat technickým normám platným pro zhotovení díla.</w:t>
      </w:r>
    </w:p>
    <w:p>
      <w:pPr>
        <w:pStyle w:val="Style16"/>
        <w:keepNext w:val="0"/>
        <w:keepLines w:val="0"/>
        <w:widowControl w:val="0"/>
        <w:numPr>
          <w:ilvl w:val="0"/>
          <w:numId w:val="9"/>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Celkovou a pro účely fakturace rozhodnou cenou se rozumí cena včetně DPH (viz bod </w:t>
      </w:r>
      <w:r>
        <w:rPr>
          <w:b/>
          <w:bCs/>
          <w:color w:val="000000"/>
          <w:spacing w:val="0"/>
          <w:w w:val="100"/>
          <w:position w:val="0"/>
          <w:shd w:val="clear" w:color="auto" w:fill="auto"/>
          <w:lang w:val="cs-CZ" w:eastAsia="cs-CZ" w:bidi="cs-CZ"/>
        </w:rPr>
        <w:t xml:space="preserve">5.1. </w:t>
      </w:r>
      <w:r>
        <w:rPr>
          <w:color w:val="000000"/>
          <w:spacing w:val="0"/>
          <w:w w:val="100"/>
          <w:position w:val="0"/>
          <w:shd w:val="clear" w:color="auto" w:fill="auto"/>
          <w:lang w:val="cs-CZ" w:eastAsia="cs-CZ" w:bidi="cs-CZ"/>
        </w:rPr>
        <w:t>tohoto článku).</w:t>
      </w:r>
    </w:p>
    <w:p>
      <w:pPr>
        <w:pStyle w:val="Style16"/>
        <w:keepNext w:val="0"/>
        <w:keepLines w:val="0"/>
        <w:widowControl w:val="0"/>
        <w:numPr>
          <w:ilvl w:val="0"/>
          <w:numId w:val="9"/>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6"/>
        <w:keepNext w:val="0"/>
        <w:keepLines w:val="0"/>
        <w:widowControl w:val="0"/>
        <w:numPr>
          <w:ilvl w:val="0"/>
          <w:numId w:val="9"/>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16"/>
        <w:keepNext w:val="0"/>
        <w:keepLines w:val="0"/>
        <w:widowControl w:val="0"/>
        <w:numPr>
          <w:ilvl w:val="0"/>
          <w:numId w:val="9"/>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Pokud v průběhu realizace díla dojde z nepředvídatelných důvodů ke změně rozsahu díla, bude přesný rozsah těchto prací projednán s objednatelem a uveden ve stavebním deníku.</w:t>
      </w:r>
    </w:p>
    <w:p>
      <w:pPr>
        <w:pStyle w:val="Style16"/>
        <w:keepNext w:val="0"/>
        <w:keepLines w:val="0"/>
        <w:widowControl w:val="0"/>
        <w:numPr>
          <w:ilvl w:val="0"/>
          <w:numId w:val="9"/>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 xml:space="preserve">Případné změny rozsahu díla budou realizovány na základě předchozího postupu zhotovitele dle </w:t>
      </w:r>
      <w:r>
        <w:rPr>
          <w:b/>
          <w:bCs/>
          <w:color w:val="000000"/>
          <w:spacing w:val="0"/>
          <w:w w:val="100"/>
          <w:position w:val="0"/>
          <w:shd w:val="clear" w:color="auto" w:fill="auto"/>
          <w:lang w:val="cs-CZ" w:eastAsia="cs-CZ" w:bidi="cs-CZ"/>
        </w:rPr>
        <w:t xml:space="preserve">§§ 2594 a 2627 OZ </w:t>
      </w:r>
      <w:r>
        <w:rPr>
          <w:color w:val="000000"/>
          <w:spacing w:val="0"/>
          <w:w w:val="100"/>
          <w:position w:val="0"/>
          <w:shd w:val="clear" w:color="auto" w:fill="auto"/>
          <w:lang w:val="cs-CZ" w:eastAsia="cs-CZ" w:bidi="cs-CZ"/>
        </w:rPr>
        <w:t xml:space="preserve">a dále v souladu s </w:t>
      </w:r>
      <w:r>
        <w:rPr>
          <w:b/>
          <w:bCs/>
          <w:color w:val="000000"/>
          <w:spacing w:val="0"/>
          <w:w w:val="100"/>
          <w:position w:val="0"/>
          <w:shd w:val="clear" w:color="auto" w:fill="auto"/>
          <w:lang w:val="cs-CZ" w:eastAsia="cs-CZ" w:bidi="cs-CZ"/>
        </w:rPr>
        <w:t>§ 222 zákona č. 134/2016 Sb., o zadávání veřejných zakázek, v platném znění (dále ZZVZ)</w:t>
      </w:r>
      <w:r>
        <w:rPr>
          <w:color w:val="000000"/>
          <w:spacing w:val="0"/>
          <w:w w:val="100"/>
          <w:position w:val="0"/>
          <w:shd w:val="clear" w:color="auto" w:fill="auto"/>
          <w:lang w:val="cs-CZ" w:eastAsia="cs-CZ" w:bidi="cs-CZ"/>
        </w:rPr>
        <w:t>.</w:t>
      </w:r>
    </w:p>
    <w:p>
      <w:pPr>
        <w:pStyle w:val="Style16"/>
        <w:keepNext w:val="0"/>
        <w:keepLines w:val="0"/>
        <w:widowControl w:val="0"/>
        <w:numPr>
          <w:ilvl w:val="0"/>
          <w:numId w:val="9"/>
        </w:numPr>
        <w:shd w:val="clear" w:color="auto" w:fill="auto"/>
        <w:tabs>
          <w:tab w:pos="710"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pPr>
        <w:pStyle w:val="Style19"/>
        <w:keepNext/>
        <w:keepLines/>
        <w:widowControl w:val="0"/>
        <w:shd w:val="clear" w:color="auto" w:fill="auto"/>
        <w:bidi w:val="0"/>
        <w:spacing w:before="0" w:after="12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Článek 6</w:t>
        <w:br/>
        <w:t>Staveniště</w:t>
      </w:r>
      <w:bookmarkEnd w:id="10"/>
      <w:bookmarkEnd w:id="11"/>
    </w:p>
    <w:p>
      <w:pPr>
        <w:pStyle w:val="Style16"/>
        <w:keepNext w:val="0"/>
        <w:keepLines w:val="0"/>
        <w:widowControl w:val="0"/>
        <w:numPr>
          <w:ilvl w:val="0"/>
          <w:numId w:val="11"/>
        </w:numPr>
        <w:shd w:val="clear" w:color="auto" w:fill="auto"/>
        <w:tabs>
          <w:tab w:pos="710" w:val="left"/>
        </w:tabs>
        <w:bidi w:val="0"/>
        <w:spacing w:before="0" w:after="440" w:line="240" w:lineRule="auto"/>
        <w:ind w:left="720" w:right="0" w:hanging="720"/>
        <w:jc w:val="both"/>
      </w:pPr>
      <w:r>
        <w:rPr>
          <w:color w:val="000000"/>
          <w:spacing w:val="0"/>
          <w:w w:val="100"/>
          <w:position w:val="0"/>
          <w:shd w:val="clear" w:color="auto" w:fill="auto"/>
          <w:lang w:val="cs-CZ" w:eastAsia="cs-CZ" w:bidi="cs-CZ"/>
        </w:rPr>
        <w:t>Objednatel je povinen předat a zhotovitel převzít staveniště (nebo jeho ucelenou část) v termínu do 5 kalendářních dnů ode dne výzvy objednatele nebo od termínu dokončení zhotoveného mostového zábradlí, podle toho co nastane dříve.</w:t>
      </w:r>
    </w:p>
    <w:p>
      <w:pPr>
        <w:pStyle w:val="Style19"/>
        <w:keepNext/>
        <w:keepLines/>
        <w:widowControl w:val="0"/>
        <w:shd w:val="clear" w:color="auto" w:fill="auto"/>
        <w:bidi w:val="0"/>
        <w:spacing w:before="0" w:after="12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7</w:t>
        <w:br/>
        <w:t>Provádění díla</w:t>
      </w:r>
      <w:bookmarkEnd w:id="12"/>
      <w:bookmarkEnd w:id="13"/>
    </w:p>
    <w:p>
      <w:pPr>
        <w:pStyle w:val="Style16"/>
        <w:keepNext w:val="0"/>
        <w:keepLines w:val="0"/>
        <w:widowControl w:val="0"/>
        <w:numPr>
          <w:ilvl w:val="0"/>
          <w:numId w:val="13"/>
        </w:numPr>
        <w:shd w:val="clear" w:color="auto" w:fill="auto"/>
        <w:tabs>
          <w:tab w:pos="710" w:val="left"/>
        </w:tabs>
        <w:bidi w:val="0"/>
        <w:spacing w:before="0" w:after="120" w:line="240" w:lineRule="auto"/>
        <w:ind w:left="0" w:right="0" w:firstLine="0"/>
        <w:jc w:val="both"/>
      </w:pPr>
      <w:r>
        <w:rPr>
          <w:color w:val="000000"/>
          <w:spacing w:val="0"/>
          <w:w w:val="100"/>
          <w:position w:val="0"/>
          <w:shd w:val="clear" w:color="auto" w:fill="auto"/>
          <w:lang w:val="cs-CZ" w:eastAsia="cs-CZ" w:bidi="cs-CZ"/>
        </w:rPr>
        <w:t>Zhotovitel je povinen provést dílo v souladu s touto smlouvou.</w:t>
      </w:r>
    </w:p>
    <w:p>
      <w:pPr>
        <w:pStyle w:val="Style16"/>
        <w:keepNext w:val="0"/>
        <w:keepLines w:val="0"/>
        <w:widowControl w:val="0"/>
        <w:numPr>
          <w:ilvl w:val="0"/>
          <w:numId w:val="13"/>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16"/>
        <w:keepNext w:val="0"/>
        <w:keepLines w:val="0"/>
        <w:widowControl w:val="0"/>
        <w:numPr>
          <w:ilvl w:val="0"/>
          <w:numId w:val="13"/>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16"/>
        <w:keepNext w:val="0"/>
        <w:keepLines w:val="0"/>
        <w:widowControl w:val="0"/>
        <w:numPr>
          <w:ilvl w:val="0"/>
          <w:numId w:val="13"/>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16"/>
        <w:keepNext w:val="0"/>
        <w:keepLines w:val="0"/>
        <w:widowControl w:val="0"/>
        <w:numPr>
          <w:ilvl w:val="0"/>
          <w:numId w:val="13"/>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16"/>
        <w:keepNext w:val="0"/>
        <w:keepLines w:val="0"/>
        <w:widowControl w:val="0"/>
        <w:numPr>
          <w:ilvl w:val="0"/>
          <w:numId w:val="13"/>
        </w:numPr>
        <w:shd w:val="clear" w:color="auto" w:fill="auto"/>
        <w:tabs>
          <w:tab w:pos="710"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Denní záznamy budou vedeny v knize s očíslovanými listy jednak pevnými, jednak perforovanými pro dva oddělitelné průpisy. V deníku se vyznačí doklady, které se v jednom vyhotovení ukládají </w:t>
      </w:r>
      <w:r>
        <w:rPr>
          <w:color w:val="000000"/>
          <w:spacing w:val="0"/>
          <w:w w:val="100"/>
          <w:position w:val="0"/>
          <w:shd w:val="clear" w:color="auto" w:fill="auto"/>
          <w:lang w:val="cs-CZ" w:eastAsia="cs-CZ" w:bidi="cs-CZ"/>
        </w:rPr>
        <w:t>přímo na staveništi u stavbyvedoucího, popř. u technického dozoru.</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Denní záznamy čitelně zapisuje a podepisuje stavbyvedoucí popř. jeho zástupce zásadně v ten den, kdy byly potřebné záznamy provedeny, nebo kdy nastaly okolnosti, které jsou předmětem zápisu.</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s obsahem zápisu, vyznačí to nejpozději do 7 pracovních dnů v deníku s uvedením důvodů. Jinak se má za to, že s obsahem zápisu souhlasí.</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Jestliže stavbyvedoucí nesouhlasí se záznamem objednatele, je povinen k záznamu do 7 pracovních dní podat vyjádření. Jinak se má za to, že s obsahem zápisu souhlasí.</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Zápisy do stavebního deníku se provádějí v originále a dvou kopiích. Originály zápisů je zhotovitel povinen předat objednateli po dokončení stavby. První kopii obdrží zhotovitel a druhou kopii objednatel.</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Zhotovitel vyzve objednatele prokazatelně nejméně 3 pracovní dny předem k prověření kvality prací, které budou dalším postupem prací zakryty. V případě, že se na tuto výzvu objednatel bez závažných důvodů nedostaví, může zhotovitel pokračovat v provádění díla, po předchozím písemném upozornění objednatele.</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V případě, že zhotovitel k takovému prověření kvality objednatele nepozve, má objednatel právo žádat odkrytí zakrytých částí stavby na náklady zhotovitele, který je povinen tyto práce provést.</w:t>
      </w:r>
    </w:p>
    <w:p>
      <w:pPr>
        <w:pStyle w:val="Style16"/>
        <w:keepNext w:val="0"/>
        <w:keepLines w:val="0"/>
        <w:widowControl w:val="0"/>
        <w:numPr>
          <w:ilvl w:val="0"/>
          <w:numId w:val="13"/>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Zhotovitel se zavazuje, že přebírá veškeré závazky vyplývající z jeho činnosti vůči </w:t>
      </w:r>
      <w:r>
        <w:rPr>
          <w:b/>
          <w:bCs/>
          <w:color w:val="000000"/>
          <w:spacing w:val="0"/>
          <w:w w:val="100"/>
          <w:position w:val="0"/>
          <w:shd w:val="clear" w:color="auto" w:fill="auto"/>
          <w:lang w:val="cs-CZ" w:eastAsia="cs-CZ" w:bidi="cs-CZ"/>
        </w:rPr>
        <w:t xml:space="preserve">zákonu č. 17/1992 Sb., o životním prostředí, v platném znění </w:t>
      </w:r>
      <w:r>
        <w:rPr>
          <w:color w:val="000000"/>
          <w:spacing w:val="0"/>
          <w:w w:val="100"/>
          <w:position w:val="0"/>
          <w:shd w:val="clear" w:color="auto" w:fill="auto"/>
          <w:lang w:val="cs-CZ" w:eastAsia="cs-CZ" w:bidi="cs-CZ"/>
        </w:rPr>
        <w:t xml:space="preserve">a při nakládání se všemi odpady vzniklými při realizaci díla se bude řídit příslušnými ustanoveními </w:t>
      </w:r>
      <w:r>
        <w:rPr>
          <w:b/>
          <w:bCs/>
          <w:color w:val="000000"/>
          <w:spacing w:val="0"/>
          <w:w w:val="100"/>
          <w:position w:val="0"/>
          <w:shd w:val="clear" w:color="auto" w:fill="auto"/>
          <w:lang w:val="cs-CZ" w:eastAsia="cs-CZ" w:bidi="cs-CZ"/>
        </w:rPr>
        <w:t xml:space="preserve">zákona č. 541/2020 Sb., o odpadech a </w:t>
      </w:r>
      <w:r>
        <w:rPr>
          <w:color w:val="000000"/>
          <w:spacing w:val="0"/>
          <w:w w:val="100"/>
          <w:position w:val="0"/>
          <w:shd w:val="clear" w:color="auto" w:fill="auto"/>
          <w:lang w:val="cs-CZ" w:eastAsia="cs-CZ" w:bidi="cs-CZ"/>
        </w:rPr>
        <w:t xml:space="preserve">ustanoveními </w:t>
      </w:r>
      <w:r>
        <w:rPr>
          <w:b/>
          <w:bCs/>
          <w:color w:val="000000"/>
          <w:spacing w:val="0"/>
          <w:w w:val="100"/>
          <w:position w:val="0"/>
          <w:shd w:val="clear" w:color="auto" w:fill="auto"/>
          <w:lang w:val="cs-CZ" w:eastAsia="cs-CZ" w:bidi="cs-CZ"/>
        </w:rPr>
        <w:t xml:space="preserve">vyhlášky č. 8/2021 Sb., o Katalogu odpadů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posuzování vlastností odpadů a vyhlášky č. 273/2021 Sb., o podrobnostech nakládání s odpady.</w:t>
      </w:r>
    </w:p>
    <w:p>
      <w:pPr>
        <w:pStyle w:val="Style16"/>
        <w:keepNext w:val="0"/>
        <w:keepLines w:val="0"/>
        <w:widowControl w:val="0"/>
        <w:numPr>
          <w:ilvl w:val="0"/>
          <w:numId w:val="13"/>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Bezpečnost práce na staveništi:</w:t>
      </w:r>
    </w:p>
    <w:p>
      <w:pPr>
        <w:pStyle w:val="Style16"/>
        <w:keepNext w:val="0"/>
        <w:keepLines w:val="0"/>
        <w:widowControl w:val="0"/>
        <w:numPr>
          <w:ilvl w:val="0"/>
          <w:numId w:val="15"/>
        </w:numPr>
        <w:shd w:val="clear" w:color="auto" w:fill="auto"/>
        <w:tabs>
          <w:tab w:pos="1143" w:val="left"/>
        </w:tabs>
        <w:bidi w:val="0"/>
        <w:spacing w:before="0" w:line="240" w:lineRule="auto"/>
        <w:ind w:left="1140" w:right="0" w:hanging="42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16"/>
        <w:keepNext w:val="0"/>
        <w:keepLines w:val="0"/>
        <w:widowControl w:val="0"/>
        <w:numPr>
          <w:ilvl w:val="0"/>
          <w:numId w:val="15"/>
        </w:numPr>
        <w:shd w:val="clear" w:color="auto" w:fill="auto"/>
        <w:tabs>
          <w:tab w:pos="1143" w:val="left"/>
        </w:tabs>
        <w:bidi w:val="0"/>
        <w:spacing w:before="0" w:line="240" w:lineRule="auto"/>
        <w:ind w:left="1140" w:right="0" w:hanging="420"/>
        <w:jc w:val="both"/>
      </w:pPr>
      <w:r>
        <w:rPr>
          <w:color w:val="000000"/>
          <w:spacing w:val="0"/>
          <w:w w:val="100"/>
          <w:position w:val="0"/>
          <w:shd w:val="clear" w:color="auto" w:fill="auto"/>
          <w:lang w:val="cs-CZ" w:eastAsia="cs-CZ" w:bidi="cs-CZ"/>
        </w:rPr>
        <w:t>zhotovitel v plné míře odpovídá za bezpečnost a ochranu zdraví všech lidí, které se s jeho vědomím zdržují na staveništi a je povinen zabezpečit jejich vybavení ochrannými pracovními pomůckami;</w:t>
      </w:r>
    </w:p>
    <w:p>
      <w:pPr>
        <w:pStyle w:val="Style16"/>
        <w:keepNext w:val="0"/>
        <w:keepLines w:val="0"/>
        <w:widowControl w:val="0"/>
        <w:numPr>
          <w:ilvl w:val="0"/>
          <w:numId w:val="15"/>
        </w:numPr>
        <w:shd w:val="clear" w:color="auto" w:fill="auto"/>
        <w:tabs>
          <w:tab w:pos="1143" w:val="left"/>
        </w:tabs>
        <w:bidi w:val="0"/>
        <w:spacing w:before="0" w:line="240" w:lineRule="auto"/>
        <w:ind w:left="1140" w:right="0" w:hanging="420"/>
        <w:jc w:val="both"/>
      </w:pPr>
      <w:r>
        <w:rPr>
          <w:color w:val="000000"/>
          <w:spacing w:val="0"/>
          <w:w w:val="100"/>
          <w:position w:val="0"/>
          <w:shd w:val="clear" w:color="auto" w:fill="auto"/>
          <w:lang w:val="cs-CZ" w:eastAsia="cs-CZ" w:bidi="cs-CZ"/>
        </w:rPr>
        <w:t>pracovníci objednatele a technického dozoru musejí být zhotovitelem proškoleni o bezpečnosti a pohybu na staveništi,</w:t>
      </w:r>
    </w:p>
    <w:p>
      <w:pPr>
        <w:pStyle w:val="Style16"/>
        <w:keepNext w:val="0"/>
        <w:keepLines w:val="0"/>
        <w:widowControl w:val="0"/>
        <w:numPr>
          <w:ilvl w:val="0"/>
          <w:numId w:val="15"/>
        </w:numPr>
        <w:shd w:val="clear" w:color="auto" w:fill="auto"/>
        <w:tabs>
          <w:tab w:pos="1143" w:val="left"/>
        </w:tabs>
        <w:bidi w:val="0"/>
        <w:spacing w:before="0" w:line="240" w:lineRule="auto"/>
        <w:ind w:left="1140" w:right="0" w:hanging="420"/>
        <w:jc w:val="both"/>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16"/>
        <w:keepNext w:val="0"/>
        <w:keepLines w:val="0"/>
        <w:widowControl w:val="0"/>
        <w:numPr>
          <w:ilvl w:val="0"/>
          <w:numId w:val="15"/>
        </w:numPr>
        <w:shd w:val="clear" w:color="auto" w:fill="auto"/>
        <w:tabs>
          <w:tab w:pos="1143" w:val="left"/>
        </w:tabs>
        <w:bidi w:val="0"/>
        <w:spacing w:before="0" w:line="240" w:lineRule="auto"/>
        <w:ind w:left="1140" w:right="0" w:hanging="420"/>
        <w:jc w:val="both"/>
      </w:pPr>
      <w:r>
        <w:rPr>
          <w:color w:val="000000"/>
          <w:spacing w:val="0"/>
          <w:w w:val="100"/>
          <w:position w:val="0"/>
          <w:shd w:val="clear" w:color="auto" w:fill="auto"/>
          <w:lang w:val="cs-CZ" w:eastAsia="cs-CZ" w:bidi="cs-CZ"/>
        </w:rPr>
        <w:t xml:space="preserve">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w:t>
      </w:r>
      <w:r>
        <w:rPr>
          <w:b/>
          <w:bCs/>
          <w:color w:val="000000"/>
          <w:spacing w:val="0"/>
          <w:w w:val="100"/>
          <w:position w:val="0"/>
          <w:shd w:val="clear" w:color="auto" w:fill="auto"/>
          <w:lang w:val="cs-CZ" w:eastAsia="cs-CZ" w:bidi="cs-CZ"/>
        </w:rPr>
        <w:t>zejména § 14 a násl. zákona č. 309/2006 Sb., kterým se upravují další požadavky bezpečnosti a ochrany zdraví při práci v pracovněprávních vztazích a o zajištění bezpečnosti a ochrany zdraví při činnosti nebo poskytování služeb mimo pracovněprávní vztahy, v platném znění</w:t>
      </w:r>
      <w:r>
        <w:rPr>
          <w:color w:val="000000"/>
          <w:spacing w:val="0"/>
          <w:w w:val="100"/>
          <w:position w:val="0"/>
          <w:shd w:val="clear" w:color="auto" w:fill="auto"/>
          <w:lang w:val="cs-CZ" w:eastAsia="cs-CZ" w:bidi="cs-CZ"/>
        </w:rPr>
        <w:t>. Zhotovitel je povinen poskytnout koordinátorovi BOZP, plnou součinnost.</w:t>
      </w:r>
    </w:p>
    <w:p>
      <w:pPr>
        <w:pStyle w:val="Style16"/>
        <w:keepNext w:val="0"/>
        <w:keepLines w:val="0"/>
        <w:widowControl w:val="0"/>
        <w:numPr>
          <w:ilvl w:val="0"/>
          <w:numId w:val="13"/>
        </w:numPr>
        <w:shd w:val="clear" w:color="auto" w:fill="auto"/>
        <w:tabs>
          <w:tab w:pos="710" w:val="left"/>
        </w:tabs>
        <w:bidi w:val="0"/>
        <w:spacing w:before="0" w:line="240" w:lineRule="auto"/>
        <w:ind w:left="0" w:right="0" w:firstLine="0"/>
        <w:jc w:val="left"/>
      </w:pPr>
      <w:r>
        <w:rPr>
          <w:color w:val="000000"/>
          <w:spacing w:val="0"/>
          <w:w w:val="100"/>
          <w:position w:val="0"/>
          <w:shd w:val="clear" w:color="auto" w:fill="auto"/>
          <w:lang w:val="cs-CZ" w:eastAsia="cs-CZ" w:bidi="cs-CZ"/>
        </w:rPr>
        <w:t>O vyklizení staveniště smluvní strany sepíší a podepíší na závěr protokol.</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8</w:t>
      </w:r>
    </w:p>
    <w:p>
      <w:pPr>
        <w:pStyle w:val="Style19"/>
        <w:keepNext/>
        <w:keepLines/>
        <w:widowControl w:val="0"/>
        <w:shd w:val="clear" w:color="auto" w:fill="auto"/>
        <w:bidi w:val="0"/>
        <w:spacing w:before="0" w:after="12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Kvalita díla</w:t>
      </w:r>
      <w:bookmarkEnd w:id="14"/>
      <w:bookmarkEnd w:id="15"/>
    </w:p>
    <w:p>
      <w:pPr>
        <w:pStyle w:val="Style16"/>
        <w:keepNext w:val="0"/>
        <w:keepLines w:val="0"/>
        <w:widowControl w:val="0"/>
        <w:numPr>
          <w:ilvl w:val="0"/>
          <w:numId w:val="17"/>
        </w:numPr>
        <w:shd w:val="clear" w:color="auto" w:fill="auto"/>
        <w:tabs>
          <w:tab w:pos="697"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16"/>
        <w:keepNext w:val="0"/>
        <w:keepLines w:val="0"/>
        <w:widowControl w:val="0"/>
        <w:numPr>
          <w:ilvl w:val="0"/>
          <w:numId w:val="19"/>
        </w:numPr>
        <w:shd w:val="clear" w:color="auto" w:fill="auto"/>
        <w:tabs>
          <w:tab w:pos="1142" w:val="left"/>
        </w:tabs>
        <w:bidi w:val="0"/>
        <w:spacing w:before="0" w:after="60" w:line="290" w:lineRule="auto"/>
        <w:ind w:left="0" w:right="0" w:firstLine="720"/>
        <w:jc w:val="both"/>
      </w:pPr>
      <w:r>
        <w:rPr>
          <w:color w:val="000000"/>
          <w:spacing w:val="0"/>
          <w:w w:val="100"/>
          <w:position w:val="0"/>
          <w:shd w:val="clear" w:color="auto" w:fill="auto"/>
          <w:lang w:val="cs-CZ" w:eastAsia="cs-CZ" w:bidi="cs-CZ"/>
        </w:rPr>
        <w:t>platných právních předpisů,</w:t>
      </w:r>
    </w:p>
    <w:p>
      <w:pPr>
        <w:pStyle w:val="Style16"/>
        <w:keepNext w:val="0"/>
        <w:keepLines w:val="0"/>
        <w:widowControl w:val="0"/>
        <w:numPr>
          <w:ilvl w:val="0"/>
          <w:numId w:val="19"/>
        </w:numPr>
        <w:shd w:val="clear" w:color="auto" w:fill="auto"/>
        <w:tabs>
          <w:tab w:pos="1142" w:val="left"/>
        </w:tabs>
        <w:bidi w:val="0"/>
        <w:spacing w:before="0" w:after="60" w:line="290" w:lineRule="auto"/>
        <w:ind w:left="0" w:right="0" w:firstLine="720"/>
        <w:jc w:val="both"/>
      </w:pPr>
      <w:r>
        <w:rPr>
          <w:color w:val="000000"/>
          <w:spacing w:val="0"/>
          <w:w w:val="100"/>
          <w:position w:val="0"/>
          <w:shd w:val="clear" w:color="auto" w:fill="auto"/>
          <w:lang w:val="cs-CZ" w:eastAsia="cs-CZ" w:bidi="cs-CZ"/>
        </w:rPr>
        <w:t>této smlouvy (včetně souvisejících dokumentů souboru smluvních dohod),</w:t>
      </w:r>
    </w:p>
    <w:p>
      <w:pPr>
        <w:pStyle w:val="Style16"/>
        <w:keepNext w:val="0"/>
        <w:keepLines w:val="0"/>
        <w:widowControl w:val="0"/>
        <w:numPr>
          <w:ilvl w:val="0"/>
          <w:numId w:val="19"/>
        </w:numPr>
        <w:shd w:val="clear" w:color="auto" w:fill="auto"/>
        <w:tabs>
          <w:tab w:pos="1142" w:val="left"/>
        </w:tabs>
        <w:bidi w:val="0"/>
        <w:spacing w:before="0" w:after="400" w:line="290" w:lineRule="auto"/>
        <w:ind w:left="0" w:right="0" w:firstLine="720"/>
        <w:jc w:val="both"/>
      </w:pPr>
      <w:r>
        <w:rPr>
          <w:color w:val="000000"/>
          <w:spacing w:val="0"/>
          <w:w w:val="100"/>
          <w:position w:val="0"/>
          <w:shd w:val="clear" w:color="auto" w:fill="auto"/>
          <w:lang w:val="cs-CZ" w:eastAsia="cs-CZ" w:bidi="cs-CZ"/>
        </w:rPr>
        <w:t>platných českých nebo převzatých evropských technických norem pro předmět díla.</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9</w:t>
      </w:r>
    </w:p>
    <w:p>
      <w:pPr>
        <w:pStyle w:val="Style19"/>
        <w:keepNext/>
        <w:keepLines/>
        <w:widowControl w:val="0"/>
        <w:shd w:val="clear" w:color="auto" w:fill="auto"/>
        <w:bidi w:val="0"/>
        <w:spacing w:before="0" w:after="12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Předání díla</w:t>
      </w:r>
      <w:bookmarkEnd w:id="16"/>
      <w:bookmarkEnd w:id="17"/>
    </w:p>
    <w:p>
      <w:pPr>
        <w:pStyle w:val="Style16"/>
        <w:keepNext w:val="0"/>
        <w:keepLines w:val="0"/>
        <w:widowControl w:val="0"/>
        <w:numPr>
          <w:ilvl w:val="0"/>
          <w:numId w:val="21"/>
        </w:numPr>
        <w:shd w:val="clear" w:color="auto" w:fill="auto"/>
        <w:tabs>
          <w:tab w:pos="697" w:val="left"/>
        </w:tabs>
        <w:bidi w:val="0"/>
        <w:spacing w:before="0" w:after="34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závad v rozsahu a v termínech stanovených touto smlouvou, a to osobně odpovědnému pracovníkovi objednatele na základě předávacího protokolu.</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19"/>
        <w:keepNext/>
        <w:keepLines/>
        <w:widowControl w:val="0"/>
        <w:shd w:val="clear" w:color="auto" w:fill="auto"/>
        <w:bidi w:val="0"/>
        <w:spacing w:before="0" w:after="12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Poddodavatelé</w:t>
      </w:r>
      <w:bookmarkEnd w:id="18"/>
      <w:bookmarkEnd w:id="19"/>
    </w:p>
    <w:p>
      <w:pPr>
        <w:pStyle w:val="Style16"/>
        <w:keepNext w:val="0"/>
        <w:keepLines w:val="0"/>
        <w:widowControl w:val="0"/>
        <w:numPr>
          <w:ilvl w:val="0"/>
          <w:numId w:val="23"/>
        </w:numPr>
        <w:shd w:val="clear" w:color="auto" w:fill="auto"/>
        <w:tabs>
          <w:tab w:pos="697" w:val="left"/>
        </w:tabs>
        <w:bidi w:val="0"/>
        <w:spacing w:before="0" w:after="120" w:line="240" w:lineRule="auto"/>
        <w:ind w:left="720" w:right="0" w:hanging="720"/>
        <w:jc w:val="both"/>
      </w:pPr>
      <w:r>
        <w:rPr>
          <w:color w:val="000000"/>
          <w:spacing w:val="0"/>
          <w:w w:val="100"/>
          <w:position w:val="0"/>
          <w:shd w:val="clear" w:color="auto" w:fill="auto"/>
          <w:lang w:val="cs-CZ" w:eastAsia="cs-CZ" w:bidi="cs-CZ"/>
        </w:rPr>
        <w:t>Zhotovitel se zavazuje, že části předmětu plnění, které budou plněny poddodavateli, budou provedeny v souladu se všemi podmínkami smlouvy.</w:t>
      </w:r>
    </w:p>
    <w:p>
      <w:pPr>
        <w:pStyle w:val="Style16"/>
        <w:keepNext w:val="0"/>
        <w:keepLines w:val="0"/>
        <w:widowControl w:val="0"/>
        <w:numPr>
          <w:ilvl w:val="0"/>
          <w:numId w:val="23"/>
        </w:numPr>
        <w:shd w:val="clear" w:color="auto" w:fill="auto"/>
        <w:tabs>
          <w:tab w:pos="697" w:val="left"/>
        </w:tabs>
        <w:bidi w:val="0"/>
        <w:spacing w:before="0" w:after="60" w:line="290" w:lineRule="auto"/>
        <w:ind w:left="0" w:right="0" w:firstLine="0"/>
        <w:jc w:val="both"/>
      </w:pPr>
      <w:r>
        <w:rPr>
          <w:color w:val="000000"/>
          <w:spacing w:val="0"/>
          <w:w w:val="100"/>
          <w:position w:val="0"/>
          <w:shd w:val="clear" w:color="auto" w:fill="auto"/>
          <w:lang w:val="cs-CZ" w:eastAsia="cs-CZ" w:bidi="cs-CZ"/>
        </w:rPr>
        <w:t>Zhotovitel prohlašuje, že nepředá stavbu jako celek jinému zhotoviteli.</w:t>
      </w:r>
    </w:p>
    <w:p>
      <w:pPr>
        <w:pStyle w:val="Style16"/>
        <w:keepNext w:val="0"/>
        <w:keepLines w:val="0"/>
        <w:widowControl w:val="0"/>
        <w:numPr>
          <w:ilvl w:val="0"/>
          <w:numId w:val="23"/>
        </w:numPr>
        <w:shd w:val="clear" w:color="auto" w:fill="auto"/>
        <w:tabs>
          <w:tab w:pos="697" w:val="left"/>
        </w:tabs>
        <w:bidi w:val="0"/>
        <w:spacing w:before="0" w:after="340" w:line="240" w:lineRule="auto"/>
        <w:ind w:left="720" w:right="0" w:hanging="720"/>
        <w:jc w:val="both"/>
      </w:pPr>
      <w:r>
        <w:rPr>
          <w:color w:val="000000"/>
          <w:spacing w:val="0"/>
          <w:w w:val="100"/>
          <w:position w:val="0"/>
          <w:shd w:val="clear" w:color="auto" w:fill="auto"/>
          <w:lang w:val="cs-CZ" w:eastAsia="cs-CZ" w:bidi="cs-CZ"/>
        </w:rPr>
        <w:t>Poddodavatelé, kteří se budou na provedení díla podílet, musí být objednatelem předem odsouhlaseni.</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11</w:t>
      </w:r>
    </w:p>
    <w:p>
      <w:pPr>
        <w:pStyle w:val="Style19"/>
        <w:keepNext/>
        <w:keepLines/>
        <w:widowControl w:val="0"/>
        <w:shd w:val="clear" w:color="auto" w:fill="auto"/>
        <w:bidi w:val="0"/>
        <w:spacing w:before="0" w:after="16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Platební a fakturační podmínky</w:t>
      </w:r>
      <w:bookmarkEnd w:id="20"/>
      <w:bookmarkEnd w:id="21"/>
    </w:p>
    <w:p>
      <w:pPr>
        <w:pStyle w:val="Style16"/>
        <w:keepNext w:val="0"/>
        <w:keepLines w:val="0"/>
        <w:widowControl w:val="0"/>
        <w:numPr>
          <w:ilvl w:val="0"/>
          <w:numId w:val="25"/>
        </w:numPr>
        <w:shd w:val="clear" w:color="auto" w:fill="auto"/>
        <w:tabs>
          <w:tab w:pos="697" w:val="left"/>
        </w:tabs>
        <w:bidi w:val="0"/>
        <w:spacing w:before="0" w:after="120" w:line="293" w:lineRule="auto"/>
        <w:ind w:left="720" w:right="0" w:hanging="720"/>
        <w:jc w:val="both"/>
      </w:pPr>
      <w:r>
        <w:rPr>
          <w:color w:val="000000"/>
          <w:spacing w:val="0"/>
          <w:w w:val="100"/>
          <w:position w:val="0"/>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 xml:space="preserve">ode dne jejího doručení a povinně, v souladu s </w:t>
      </w:r>
      <w:r>
        <w:rPr>
          <w:b/>
          <w:bCs/>
          <w:color w:val="000000"/>
          <w:spacing w:val="0"/>
          <w:w w:val="100"/>
          <w:position w:val="0"/>
          <w:shd w:val="clear" w:color="auto" w:fill="auto"/>
          <w:lang w:val="cs-CZ" w:eastAsia="cs-CZ" w:bidi="cs-CZ"/>
        </w:rPr>
        <w:t xml:space="preserve">OZ </w:t>
      </w:r>
      <w:r>
        <w:rPr>
          <w:color w:val="000000"/>
          <w:spacing w:val="0"/>
          <w:w w:val="100"/>
          <w:position w:val="0"/>
          <w:shd w:val="clear" w:color="auto" w:fill="auto"/>
          <w:lang w:val="cs-CZ" w:eastAsia="cs-CZ" w:bidi="cs-CZ"/>
        </w:rPr>
        <w:t xml:space="preserve">a </w:t>
      </w:r>
      <w:r>
        <w:rPr>
          <w:b/>
          <w:bCs/>
          <w:color w:val="000000"/>
          <w:spacing w:val="0"/>
          <w:w w:val="100"/>
          <w:position w:val="0"/>
          <w:shd w:val="clear" w:color="auto" w:fill="auto"/>
          <w:lang w:val="cs-CZ" w:eastAsia="cs-CZ" w:bidi="cs-CZ"/>
        </w:rPr>
        <w:t>zákonem č. 235/2004 Sb., o dani z přidané hodnoty, v platném znění (dále zákon o DPH)</w:t>
      </w:r>
      <w:r>
        <w:rPr>
          <w:color w:val="000000"/>
          <w:spacing w:val="0"/>
          <w:w w:val="100"/>
          <w:position w:val="0"/>
          <w:shd w:val="clear" w:color="auto" w:fill="auto"/>
          <w:lang w:val="cs-CZ" w:eastAsia="cs-CZ" w:bidi="cs-CZ"/>
        </w:rPr>
        <w:t>, obsahuje označení faktura a její číslo, název a sídlo zhotovitele a objednatele s jejich dalšími identifikačními údaji, označení (identifikace) smlouvy a částku k fakturaci a další údaje povinné podle uvedených právních předpisů.</w:t>
      </w:r>
    </w:p>
    <w:p>
      <w:pPr>
        <w:pStyle w:val="Style16"/>
        <w:keepNext w:val="0"/>
        <w:keepLines w:val="0"/>
        <w:widowControl w:val="0"/>
        <w:numPr>
          <w:ilvl w:val="0"/>
          <w:numId w:val="25"/>
        </w:numPr>
        <w:shd w:val="clear" w:color="auto" w:fill="auto"/>
        <w:tabs>
          <w:tab w:pos="697" w:val="left"/>
        </w:tabs>
        <w:bidi w:val="0"/>
        <w:spacing w:before="0" w:after="120" w:line="295" w:lineRule="auto"/>
        <w:ind w:left="720" w:right="0" w:hanging="720"/>
        <w:jc w:val="both"/>
      </w:pPr>
      <w:r>
        <w:rPr>
          <w:color w:val="000000"/>
          <w:spacing w:val="0"/>
          <w:w w:val="100"/>
          <w:position w:val="0"/>
          <w:shd w:val="clear" w:color="auto" w:fill="auto"/>
          <w:lang w:val="cs-CZ" w:eastAsia="cs-CZ" w:bidi="cs-CZ"/>
        </w:rP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pPr>
        <w:pStyle w:val="Style16"/>
        <w:keepNext w:val="0"/>
        <w:keepLines w:val="0"/>
        <w:widowControl w:val="0"/>
        <w:numPr>
          <w:ilvl w:val="0"/>
          <w:numId w:val="25"/>
        </w:numPr>
        <w:shd w:val="clear" w:color="auto" w:fill="auto"/>
        <w:tabs>
          <w:tab w:pos="697" w:val="left"/>
        </w:tabs>
        <w:bidi w:val="0"/>
        <w:spacing w:before="0" w:after="120" w:line="290" w:lineRule="auto"/>
        <w:ind w:left="720" w:right="0" w:hanging="720"/>
        <w:jc w:val="both"/>
      </w:pPr>
      <w:r>
        <w:rPr>
          <w:color w:val="000000"/>
          <w:spacing w:val="0"/>
          <w:w w:val="100"/>
          <w:position w:val="0"/>
          <w:shd w:val="clear" w:color="auto" w:fill="auto"/>
          <w:lang w:val="cs-CZ" w:eastAsia="cs-CZ" w:bidi="cs-CZ"/>
        </w:rPr>
        <w:t>Objednatel přijímá i elektronické faktury, a to ve formátech XML nebo PDF. V takovém případě je Zhotovitel povinen elektronickou fakturu zaslat Objednateli na email</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 xml:space="preserve"> </w:t>
      </w:r>
      <w:r>
        <w:rPr>
          <w:color w:val="000000"/>
          <w:spacing w:val="0"/>
          <w:w w:val="100"/>
          <w:position w:val="0"/>
          <w:u w:val="single"/>
          <w:shd w:val="clear" w:color="auto" w:fill="auto"/>
          <w:lang w:val="en-US" w:eastAsia="en-US" w:bidi="en-US"/>
        </w:rPr>
        <w:t>ksusv@ksusv.cz</w:t>
      </w:r>
      <w:r>
        <w:rPr>
          <w:color w:val="000000"/>
          <w:spacing w:val="0"/>
          <w:w w:val="100"/>
          <w:position w:val="0"/>
          <w:shd w:val="clear" w:color="auto" w:fill="auto"/>
          <w:lang w:val="en-US" w:eastAsia="en-US" w:bidi="en-US"/>
        </w:rPr>
        <w:t>.</w:t>
      </w:r>
      <w:r>
        <w:fldChar w:fldCharType="end"/>
      </w:r>
    </w:p>
    <w:p>
      <w:pPr>
        <w:pStyle w:val="Style16"/>
        <w:keepNext w:val="0"/>
        <w:keepLines w:val="0"/>
        <w:widowControl w:val="0"/>
        <w:numPr>
          <w:ilvl w:val="0"/>
          <w:numId w:val="25"/>
        </w:numPr>
        <w:shd w:val="clear" w:color="auto" w:fill="auto"/>
        <w:tabs>
          <w:tab w:pos="697" w:val="left"/>
        </w:tabs>
        <w:bidi w:val="0"/>
        <w:spacing w:before="0" w:after="120" w:line="290"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16"/>
        <w:keepNext w:val="0"/>
        <w:keepLines w:val="0"/>
        <w:widowControl w:val="0"/>
        <w:numPr>
          <w:ilvl w:val="0"/>
          <w:numId w:val="25"/>
        </w:numPr>
        <w:shd w:val="clear" w:color="auto" w:fill="auto"/>
        <w:tabs>
          <w:tab w:pos="697" w:val="left"/>
        </w:tabs>
        <w:bidi w:val="0"/>
        <w:spacing w:before="0" w:after="120" w:line="290" w:lineRule="auto"/>
        <w:ind w:left="720" w:right="0" w:hanging="720"/>
        <w:jc w:val="both"/>
      </w:pPr>
      <w:r>
        <w:rPr>
          <w:color w:val="000000"/>
          <w:spacing w:val="0"/>
          <w:w w:val="100"/>
          <w:position w:val="0"/>
          <w:shd w:val="clear" w:color="auto" w:fill="auto"/>
          <w:lang w:val="cs-CZ" w:eastAsia="cs-CZ" w:bidi="cs-CZ"/>
        </w:rPr>
        <w:t xml:space="preserve">Úhrada za plnění dle této smlouvy bude realizována bezhotovostním převodem na účet zhotovitele, který je správcem daně (finančním úřadem) zveřejněn způsobem umožňujícím dálkový přístup ve smyslu </w:t>
      </w:r>
      <w:r>
        <w:rPr>
          <w:b/>
          <w:bCs/>
          <w:color w:val="000000"/>
          <w:spacing w:val="0"/>
          <w:w w:val="100"/>
          <w:position w:val="0"/>
          <w:shd w:val="clear" w:color="auto" w:fill="auto"/>
          <w:lang w:val="cs-CZ" w:eastAsia="cs-CZ" w:bidi="cs-CZ"/>
        </w:rPr>
        <w:t>§ 98 zákona o DPH</w:t>
      </w:r>
      <w:r>
        <w:rPr>
          <w:color w:val="000000"/>
          <w:spacing w:val="0"/>
          <w:w w:val="100"/>
          <w:position w:val="0"/>
          <w:shd w:val="clear" w:color="auto" w:fill="auto"/>
          <w:lang w:val="cs-CZ" w:eastAsia="cs-CZ" w:bidi="cs-CZ"/>
        </w:rPr>
        <w:t>.</w:t>
      </w:r>
    </w:p>
    <w:p>
      <w:pPr>
        <w:pStyle w:val="Style16"/>
        <w:keepNext w:val="0"/>
        <w:keepLines w:val="0"/>
        <w:widowControl w:val="0"/>
        <w:numPr>
          <w:ilvl w:val="0"/>
          <w:numId w:val="25"/>
        </w:numPr>
        <w:shd w:val="clear" w:color="auto" w:fill="auto"/>
        <w:tabs>
          <w:tab w:pos="697" w:val="left"/>
        </w:tabs>
        <w:bidi w:val="0"/>
        <w:spacing w:before="0" w:line="290" w:lineRule="auto"/>
        <w:ind w:left="720" w:right="0" w:hanging="72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w:t>
      </w:r>
      <w:r>
        <w:rPr>
          <w:b/>
          <w:bCs/>
          <w:color w:val="000000"/>
          <w:spacing w:val="0"/>
          <w:w w:val="100"/>
          <w:position w:val="0"/>
          <w:shd w:val="clear" w:color="auto" w:fill="auto"/>
          <w:lang w:val="cs-CZ" w:eastAsia="cs-CZ" w:bidi="cs-CZ"/>
        </w:rPr>
        <w:t>§ 106a zákona o DPH</w:t>
      </w:r>
      <w:r>
        <w:rPr>
          <w:color w:val="000000"/>
          <w:spacing w:val="0"/>
          <w:w w:val="100"/>
          <w:position w:val="0"/>
          <w:shd w:val="clear" w:color="auto" w:fill="auto"/>
          <w:lang w:val="cs-CZ" w:eastAsia="cs-CZ" w:bidi="cs-CZ"/>
        </w:rPr>
        <w:t xml:space="preserve">, smluvní strany se dohodly, že objednatel uhradí DPH za </w:t>
      </w:r>
      <w:r>
        <w:rPr>
          <w:color w:val="000000"/>
          <w:spacing w:val="0"/>
          <w:w w:val="100"/>
          <w:position w:val="0"/>
          <w:shd w:val="clear" w:color="auto" w:fill="auto"/>
          <w:lang w:val="cs-CZ" w:eastAsia="cs-CZ" w:bidi="cs-CZ"/>
        </w:rPr>
        <w:t>zdanitelné plnění přímo příslušnému správci daně. Objednatelem takto provedená úhrada je považována za uhrazení příslušné části smluvní ceny rovnající se výši DPH fakturované zhotovitelem.</w:t>
      </w:r>
    </w:p>
    <w:p>
      <w:pPr>
        <w:pStyle w:val="Style16"/>
        <w:keepNext w:val="0"/>
        <w:keepLines w:val="0"/>
        <w:widowControl w:val="0"/>
        <w:numPr>
          <w:ilvl w:val="0"/>
          <w:numId w:val="25"/>
        </w:numPr>
        <w:shd w:val="clear" w:color="auto" w:fill="auto"/>
        <w:tabs>
          <w:tab w:pos="644" w:val="left"/>
        </w:tabs>
        <w:bidi w:val="0"/>
        <w:spacing w:before="0" w:after="300" w:line="293" w:lineRule="auto"/>
        <w:ind w:left="720" w:right="0" w:hanging="720"/>
        <w:jc w:val="both"/>
      </w:pPr>
      <w:r>
        <w:rPr>
          <w:color w:val="000000"/>
          <w:spacing w:val="0"/>
          <w:w w:val="100"/>
          <w:position w:val="0"/>
          <w:shd w:val="clear" w:color="auto" w:fill="auto"/>
          <w:lang w:val="cs-CZ" w:eastAsia="cs-CZ" w:bidi="cs-CZ"/>
        </w:rPr>
        <w:t xml:space="preserve">Provedení stavebních prací, uvedených v číselníku klasifikace produkce CZ-CPA kód 41 až 43, dle této smlouvy je pro objednatele uskutečňováno v rámci jeho hlavní činnosti, která nepodléhá DPH. </w:t>
      </w:r>
      <w:r>
        <w:rPr>
          <w:b/>
          <w:bCs/>
          <w:color w:val="000000"/>
          <w:spacing w:val="0"/>
          <w:w w:val="100"/>
          <w:position w:val="0"/>
          <w:shd w:val="clear" w:color="auto" w:fill="auto"/>
          <w:lang w:val="cs-CZ" w:eastAsia="cs-CZ" w:bidi="cs-CZ"/>
        </w:rPr>
        <w:t xml:space="preserve">Režim přenesené daňové povinnosti </w:t>
      </w:r>
      <w:r>
        <w:rPr>
          <w:color w:val="000000"/>
          <w:spacing w:val="0"/>
          <w:w w:val="100"/>
          <w:position w:val="0"/>
          <w:shd w:val="clear" w:color="auto" w:fill="auto"/>
          <w:lang w:val="cs-CZ" w:eastAsia="cs-CZ" w:bidi="cs-CZ"/>
        </w:rPr>
        <w:t>se na práce dle této smlouvy nevztahuje.</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12</w:t>
      </w:r>
    </w:p>
    <w:p>
      <w:pPr>
        <w:pStyle w:val="Style19"/>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Odpovědnost za vady díla a záruka za jakost</w:t>
      </w:r>
      <w:bookmarkEnd w:id="22"/>
      <w:bookmarkEnd w:id="23"/>
    </w:p>
    <w:p>
      <w:pPr>
        <w:pStyle w:val="Style16"/>
        <w:keepNext w:val="0"/>
        <w:keepLines w:val="0"/>
        <w:widowControl w:val="0"/>
        <w:numPr>
          <w:ilvl w:val="0"/>
          <w:numId w:val="27"/>
        </w:numPr>
        <w:shd w:val="clear" w:color="auto" w:fill="auto"/>
        <w:tabs>
          <w:tab w:pos="644"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Zhotovitel poskytne na dílo, které je předmětem této smlouvy, záruku v délce </w:t>
      </w:r>
      <w:r>
        <w:rPr>
          <w:b/>
          <w:bCs/>
          <w:color w:val="000000"/>
          <w:spacing w:val="0"/>
          <w:w w:val="100"/>
          <w:position w:val="0"/>
          <w:shd w:val="clear" w:color="auto" w:fill="auto"/>
          <w:lang w:val="cs-CZ" w:eastAsia="cs-CZ" w:bidi="cs-CZ"/>
        </w:rPr>
        <w:t xml:space="preserve">60 měsíců </w:t>
      </w:r>
      <w:r>
        <w:rPr>
          <w:color w:val="000000"/>
          <w:spacing w:val="0"/>
          <w:w w:val="100"/>
          <w:position w:val="0"/>
          <w:shd w:val="clear" w:color="auto" w:fill="auto"/>
          <w:lang w:val="cs-CZ" w:eastAsia="cs-CZ" w:bidi="cs-CZ"/>
        </w:rPr>
        <w:t>ode dne podepsání písemného protokolu o předání a převzetí díla bez vad.</w:t>
      </w:r>
    </w:p>
    <w:p>
      <w:pPr>
        <w:pStyle w:val="Style16"/>
        <w:keepNext w:val="0"/>
        <w:keepLines w:val="0"/>
        <w:widowControl w:val="0"/>
        <w:numPr>
          <w:ilvl w:val="0"/>
          <w:numId w:val="27"/>
        </w:numPr>
        <w:shd w:val="clear" w:color="auto" w:fill="auto"/>
        <w:tabs>
          <w:tab w:pos="644" w:val="left"/>
        </w:tabs>
        <w:bidi w:val="0"/>
        <w:spacing w:before="0" w:line="240" w:lineRule="auto"/>
        <w:ind w:left="720" w:right="0" w:hanging="720"/>
        <w:jc w:val="both"/>
      </w:pPr>
      <w:r>
        <w:rPr>
          <w:color w:val="000000"/>
          <w:spacing w:val="0"/>
          <w:w w:val="100"/>
          <w:position w:val="0"/>
          <w:shd w:val="clear" w:color="auto" w:fill="auto"/>
          <w:lang w:val="cs-CZ" w:eastAsia="cs-CZ" w:bidi="cs-CZ"/>
        </w:rPr>
        <w:t>Záruka spočívá v tom, že po dobu záruční lhůty bude mít dílo vlastnosti stanovené zejména projektem nebo ČSN a TKP s přihlédnutím k běžnému opotřebení a že zhotovitel bezplatně odstraní všechny vady vytknuté při reklamačním řízení.</w:t>
      </w:r>
    </w:p>
    <w:p>
      <w:pPr>
        <w:pStyle w:val="Style16"/>
        <w:keepNext w:val="0"/>
        <w:keepLines w:val="0"/>
        <w:widowControl w:val="0"/>
        <w:numPr>
          <w:ilvl w:val="0"/>
          <w:numId w:val="27"/>
        </w:numPr>
        <w:shd w:val="clear" w:color="auto" w:fill="auto"/>
        <w:tabs>
          <w:tab w:pos="644" w:val="left"/>
        </w:tabs>
        <w:bidi w:val="0"/>
        <w:spacing w:before="0" w:line="240" w:lineRule="auto"/>
        <w:ind w:left="720" w:right="0" w:hanging="720"/>
        <w:jc w:val="both"/>
      </w:pPr>
      <w:r>
        <w:rPr>
          <w:color w:val="000000"/>
          <w:spacing w:val="0"/>
          <w:w w:val="100"/>
          <w:position w:val="0"/>
          <w:shd w:val="clear" w:color="auto" w:fill="auto"/>
          <w:lang w:val="cs-CZ" w:eastAsia="cs-CZ" w:bidi="cs-CZ"/>
        </w:rPr>
        <w:t>Veškeré vady na provádění díla zjištěné objednatelem budou písemně oznámeny zhotoviteli na jeho adresu ihned, nejpozději do 7 dnů od zjištění vady. Zhotovitel je povinen vady bezúplatně odstranit.</w:t>
      </w:r>
    </w:p>
    <w:p>
      <w:pPr>
        <w:pStyle w:val="Style16"/>
        <w:keepNext w:val="0"/>
        <w:keepLines w:val="0"/>
        <w:widowControl w:val="0"/>
        <w:numPr>
          <w:ilvl w:val="0"/>
          <w:numId w:val="27"/>
        </w:numPr>
        <w:shd w:val="clear" w:color="auto" w:fill="auto"/>
        <w:tabs>
          <w:tab w:pos="644" w:val="left"/>
        </w:tabs>
        <w:bidi w:val="0"/>
        <w:spacing w:before="0" w:line="240" w:lineRule="auto"/>
        <w:ind w:left="720" w:right="0" w:hanging="720"/>
        <w:jc w:val="both"/>
      </w:pPr>
      <w:r>
        <w:rPr>
          <w:color w:val="000000"/>
          <w:spacing w:val="0"/>
          <w:w w:val="100"/>
          <w:position w:val="0"/>
          <w:shd w:val="clear" w:color="auto" w:fill="auto"/>
          <w:lang w:val="cs-CZ" w:eastAsia="cs-CZ" w:bidi="cs-CZ"/>
        </w:rPr>
        <w:t>Termín nastoupení k odstranění reklamačních vad v průběhu záruční doby po jejich nahlášení bude maximálně 7 dní, (dovolí-li to povětrnostní podmínky).</w:t>
      </w:r>
    </w:p>
    <w:p>
      <w:pPr>
        <w:pStyle w:val="Style16"/>
        <w:keepNext w:val="0"/>
        <w:keepLines w:val="0"/>
        <w:widowControl w:val="0"/>
        <w:numPr>
          <w:ilvl w:val="0"/>
          <w:numId w:val="27"/>
        </w:numPr>
        <w:shd w:val="clear" w:color="auto" w:fill="auto"/>
        <w:tabs>
          <w:tab w:pos="644" w:val="left"/>
        </w:tabs>
        <w:bidi w:val="0"/>
        <w:spacing w:before="0" w:line="269" w:lineRule="auto"/>
        <w:ind w:left="0" w:right="0" w:firstLine="0"/>
        <w:jc w:val="left"/>
      </w:pPr>
      <w:r>
        <w:rPr>
          <w:color w:val="000000"/>
          <w:spacing w:val="0"/>
          <w:w w:val="100"/>
          <w:position w:val="0"/>
          <w:shd w:val="clear" w:color="auto" w:fill="auto"/>
          <w:lang w:val="cs-CZ" w:eastAsia="cs-CZ" w:bidi="cs-CZ"/>
        </w:rPr>
        <w:t>Po dobu nástupu a odstranění reklamovaných vad se pozastavuje běh záruční doby.</w:t>
      </w:r>
    </w:p>
    <w:p>
      <w:pPr>
        <w:pStyle w:val="Style16"/>
        <w:keepNext w:val="0"/>
        <w:keepLines w:val="0"/>
        <w:widowControl w:val="0"/>
        <w:numPr>
          <w:ilvl w:val="0"/>
          <w:numId w:val="27"/>
        </w:numPr>
        <w:shd w:val="clear" w:color="auto" w:fill="auto"/>
        <w:tabs>
          <w:tab w:pos="644" w:val="left"/>
        </w:tabs>
        <w:bidi w:val="0"/>
        <w:spacing w:before="0" w:after="300" w:line="269" w:lineRule="auto"/>
        <w:ind w:left="0" w:right="0" w:firstLine="0"/>
        <w:jc w:val="left"/>
      </w:pPr>
      <w:r>
        <w:rPr>
          <w:color w:val="000000"/>
          <w:spacing w:val="0"/>
          <w:w w:val="100"/>
          <w:position w:val="0"/>
          <w:shd w:val="clear" w:color="auto" w:fill="auto"/>
          <w:lang w:val="cs-CZ" w:eastAsia="cs-CZ" w:bidi="cs-CZ"/>
        </w:rPr>
        <w:t>Zhotovitel neručí za škody vzniklé na provedeném díle v důsledku prací, které neprováděl.</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13</w:t>
      </w:r>
    </w:p>
    <w:p>
      <w:pPr>
        <w:pStyle w:val="Style19"/>
        <w:keepNext/>
        <w:keepLines/>
        <w:widowControl w:val="0"/>
        <w:shd w:val="clear" w:color="auto" w:fill="auto"/>
        <w:bidi w:val="0"/>
        <w:spacing w:before="0" w:after="16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Smluvní pokuty</w:t>
      </w:r>
      <w:bookmarkEnd w:id="24"/>
      <w:bookmarkEnd w:id="25"/>
    </w:p>
    <w:p>
      <w:pPr>
        <w:pStyle w:val="Style16"/>
        <w:keepNext w:val="0"/>
        <w:keepLines w:val="0"/>
        <w:widowControl w:val="0"/>
        <w:numPr>
          <w:ilvl w:val="0"/>
          <w:numId w:val="29"/>
        </w:numPr>
        <w:shd w:val="clear" w:color="auto" w:fill="auto"/>
        <w:tabs>
          <w:tab w:pos="644" w:val="left"/>
        </w:tabs>
        <w:bidi w:val="0"/>
        <w:spacing w:before="0" w:line="290" w:lineRule="auto"/>
        <w:ind w:left="580" w:right="0" w:hanging="580"/>
        <w:jc w:val="both"/>
      </w:pPr>
      <w:r>
        <w:rPr>
          <w:color w:val="000000"/>
          <w:spacing w:val="0"/>
          <w:w w:val="100"/>
          <w:position w:val="0"/>
          <w:shd w:val="clear" w:color="auto" w:fill="auto"/>
          <w:lang w:val="cs-CZ" w:eastAsia="cs-CZ" w:bidi="cs-CZ"/>
        </w:rPr>
        <w:t xml:space="preserve">Zhotovitel je povinen zaplatit objednateli smluvní pokutu za prodlení s termínem dokončení plnění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celkového finančního objemu plnění za každý i započatý den prodlení.</w:t>
      </w:r>
    </w:p>
    <w:p>
      <w:pPr>
        <w:pStyle w:val="Style16"/>
        <w:keepNext w:val="0"/>
        <w:keepLines w:val="0"/>
        <w:widowControl w:val="0"/>
        <w:numPr>
          <w:ilvl w:val="0"/>
          <w:numId w:val="29"/>
        </w:numPr>
        <w:shd w:val="clear" w:color="auto" w:fill="auto"/>
        <w:tabs>
          <w:tab w:pos="644" w:val="left"/>
        </w:tabs>
        <w:bidi w:val="0"/>
        <w:spacing w:before="0" w:line="290" w:lineRule="auto"/>
        <w:ind w:left="580" w:right="0" w:hanging="58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500,-- Kč bez DPH </w:t>
      </w:r>
      <w:r>
        <w:rPr>
          <w:color w:val="000000"/>
          <w:spacing w:val="0"/>
          <w:w w:val="100"/>
          <w:position w:val="0"/>
          <w:shd w:val="clear" w:color="auto" w:fill="auto"/>
          <w:lang w:val="cs-CZ" w:eastAsia="cs-CZ" w:bidi="cs-CZ"/>
        </w:rPr>
        <w:t>za každý i započatý den prodlení.</w:t>
      </w:r>
    </w:p>
    <w:p>
      <w:pPr>
        <w:pStyle w:val="Style16"/>
        <w:keepNext w:val="0"/>
        <w:keepLines w:val="0"/>
        <w:widowControl w:val="0"/>
        <w:numPr>
          <w:ilvl w:val="0"/>
          <w:numId w:val="29"/>
        </w:numPr>
        <w:shd w:val="clear" w:color="auto" w:fill="auto"/>
        <w:tabs>
          <w:tab w:pos="644" w:val="left"/>
        </w:tabs>
        <w:bidi w:val="0"/>
        <w:spacing w:before="0" w:line="295" w:lineRule="auto"/>
        <w:ind w:left="580" w:right="0" w:hanging="58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fakturované částky za každý i započatý den prodlení se zaplacením faktury.</w:t>
      </w:r>
    </w:p>
    <w:p>
      <w:pPr>
        <w:pStyle w:val="Style16"/>
        <w:keepNext w:val="0"/>
        <w:keepLines w:val="0"/>
        <w:widowControl w:val="0"/>
        <w:numPr>
          <w:ilvl w:val="0"/>
          <w:numId w:val="29"/>
        </w:numPr>
        <w:shd w:val="clear" w:color="auto" w:fill="auto"/>
        <w:tabs>
          <w:tab w:pos="644" w:val="left"/>
        </w:tabs>
        <w:bidi w:val="0"/>
        <w:spacing w:before="0" w:line="269" w:lineRule="auto"/>
        <w:ind w:left="0" w:right="0" w:firstLine="0"/>
        <w:jc w:val="both"/>
      </w:pPr>
      <w:r>
        <w:rPr>
          <w:color w:val="000000"/>
          <w:spacing w:val="0"/>
          <w:w w:val="100"/>
          <w:position w:val="0"/>
          <w:shd w:val="clear" w:color="auto" w:fill="auto"/>
          <w:lang w:val="cs-CZ" w:eastAsia="cs-CZ" w:bidi="cs-CZ"/>
        </w:rPr>
        <w:t>Uhrazením smluvní pokuty není dotčeno právo na náhradu škody.</w:t>
      </w:r>
    </w:p>
    <w:p>
      <w:pPr>
        <w:pStyle w:val="Style16"/>
        <w:keepNext w:val="0"/>
        <w:keepLines w:val="0"/>
        <w:widowControl w:val="0"/>
        <w:numPr>
          <w:ilvl w:val="0"/>
          <w:numId w:val="29"/>
        </w:numPr>
        <w:shd w:val="clear" w:color="auto" w:fill="auto"/>
        <w:tabs>
          <w:tab w:pos="644" w:val="left"/>
        </w:tabs>
        <w:bidi w:val="0"/>
        <w:spacing w:before="0" w:after="300" w:line="295" w:lineRule="auto"/>
        <w:ind w:left="580" w:right="0" w:hanging="58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14</w:t>
      </w:r>
    </w:p>
    <w:p>
      <w:pPr>
        <w:pStyle w:val="Style19"/>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Pojištění zhotovitele</w:t>
      </w:r>
      <w:bookmarkEnd w:id="26"/>
      <w:bookmarkEnd w:id="27"/>
    </w:p>
    <w:p>
      <w:pPr>
        <w:pStyle w:val="Style16"/>
        <w:keepNext w:val="0"/>
        <w:keepLines w:val="0"/>
        <w:widowControl w:val="0"/>
        <w:numPr>
          <w:ilvl w:val="0"/>
          <w:numId w:val="31"/>
        </w:numPr>
        <w:shd w:val="clear" w:color="auto" w:fill="auto"/>
        <w:tabs>
          <w:tab w:pos="644"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hd w:val="clear" w:color="auto" w:fill="auto"/>
          <w:lang w:val="cs-CZ" w:eastAsia="cs-CZ" w:bidi="cs-CZ"/>
        </w:rPr>
        <w:t xml:space="preserve">400.000 korun českých </w:t>
      </w:r>
      <w:r>
        <w:rPr>
          <w:color w:val="000000"/>
          <w:spacing w:val="0"/>
          <w:w w:val="100"/>
          <w:position w:val="0"/>
          <w:shd w:val="clear" w:color="auto" w:fill="auto"/>
          <w:lang w:val="cs-CZ" w:eastAsia="cs-CZ" w:bidi="cs-CZ"/>
        </w:rPr>
        <w:t>a možným rizikům ve vztahu k charakteru stavby a jejímu okolí. Pojištění kryje škody na věcech a na zdraví:</w:t>
      </w:r>
    </w:p>
    <w:p>
      <w:pPr>
        <w:pStyle w:val="Style16"/>
        <w:keepNext w:val="0"/>
        <w:keepLines w:val="0"/>
        <w:widowControl w:val="0"/>
        <w:numPr>
          <w:ilvl w:val="0"/>
          <w:numId w:val="33"/>
        </w:numPr>
        <w:shd w:val="clear" w:color="auto" w:fill="auto"/>
        <w:tabs>
          <w:tab w:pos="1005" w:val="left"/>
        </w:tabs>
        <w:bidi w:val="0"/>
        <w:spacing w:before="0" w:line="269" w:lineRule="auto"/>
        <w:ind w:left="0" w:right="0" w:firstLine="640"/>
        <w:jc w:val="left"/>
      </w:pPr>
      <w:r>
        <w:rPr>
          <w:color w:val="000000"/>
          <w:spacing w:val="0"/>
          <w:w w:val="100"/>
          <w:position w:val="0"/>
          <w:shd w:val="clear" w:color="auto" w:fill="auto"/>
          <w:lang w:val="cs-CZ" w:eastAsia="cs-CZ" w:bidi="cs-CZ"/>
        </w:rPr>
        <w:t>způsobené provozní činností,</w:t>
      </w:r>
    </w:p>
    <w:p>
      <w:pPr>
        <w:pStyle w:val="Style16"/>
        <w:keepNext w:val="0"/>
        <w:keepLines w:val="0"/>
        <w:widowControl w:val="0"/>
        <w:numPr>
          <w:ilvl w:val="0"/>
          <w:numId w:val="33"/>
        </w:numPr>
        <w:shd w:val="clear" w:color="auto" w:fill="auto"/>
        <w:tabs>
          <w:tab w:pos="1005" w:val="left"/>
        </w:tabs>
        <w:bidi w:val="0"/>
        <w:spacing w:before="0" w:line="269" w:lineRule="auto"/>
        <w:ind w:left="0" w:right="0" w:firstLine="640"/>
        <w:jc w:val="left"/>
      </w:pPr>
      <w:r>
        <w:rPr>
          <w:color w:val="000000"/>
          <w:spacing w:val="0"/>
          <w:w w:val="100"/>
          <w:position w:val="0"/>
          <w:shd w:val="clear" w:color="auto" w:fill="auto"/>
          <w:lang w:val="cs-CZ" w:eastAsia="cs-CZ" w:bidi="cs-CZ"/>
        </w:rPr>
        <w:t>způsobené vadným výrobkem,</w:t>
      </w:r>
    </w:p>
    <w:p>
      <w:pPr>
        <w:pStyle w:val="Style16"/>
        <w:keepNext w:val="0"/>
        <w:keepLines w:val="0"/>
        <w:widowControl w:val="0"/>
        <w:numPr>
          <w:ilvl w:val="0"/>
          <w:numId w:val="33"/>
        </w:numPr>
        <w:shd w:val="clear" w:color="auto" w:fill="auto"/>
        <w:tabs>
          <w:tab w:pos="1005" w:val="left"/>
        </w:tabs>
        <w:bidi w:val="0"/>
        <w:spacing w:before="0" w:line="269" w:lineRule="auto"/>
        <w:ind w:left="0" w:right="0" w:firstLine="640"/>
        <w:jc w:val="left"/>
      </w:pPr>
      <w:r>
        <w:rPr>
          <w:color w:val="000000"/>
          <w:spacing w:val="0"/>
          <w:w w:val="100"/>
          <w:position w:val="0"/>
          <w:shd w:val="clear" w:color="auto" w:fill="auto"/>
          <w:lang w:val="cs-CZ" w:eastAsia="cs-CZ" w:bidi="cs-CZ"/>
        </w:rPr>
        <w:t>vzniklé v souvislosti s poskytovanými službami</w:t>
      </w:r>
    </w:p>
    <w:p>
      <w:pPr>
        <w:pStyle w:val="Style16"/>
        <w:keepNext w:val="0"/>
        <w:keepLines w:val="0"/>
        <w:widowControl w:val="0"/>
        <w:numPr>
          <w:ilvl w:val="0"/>
          <w:numId w:val="33"/>
        </w:numPr>
        <w:shd w:val="clear" w:color="auto" w:fill="auto"/>
        <w:tabs>
          <w:tab w:pos="1050" w:val="left"/>
        </w:tabs>
        <w:bidi w:val="0"/>
        <w:spacing w:before="0" w:after="120" w:line="240" w:lineRule="auto"/>
        <w:ind w:left="0" w:right="0" w:firstLine="640"/>
        <w:jc w:val="left"/>
      </w:pPr>
      <w:r>
        <w:rPr>
          <w:color w:val="000000"/>
          <w:spacing w:val="0"/>
          <w:w w:val="100"/>
          <w:position w:val="0"/>
          <w:shd w:val="clear" w:color="auto" w:fill="auto"/>
          <w:lang w:val="cs-CZ" w:eastAsia="cs-CZ" w:bidi="cs-CZ"/>
        </w:rPr>
        <w:t>vzniklé v souvislosti s vlastnictvím nemovitostí</w:t>
      </w:r>
    </w:p>
    <w:p>
      <w:pPr>
        <w:pStyle w:val="Style16"/>
        <w:keepNext w:val="0"/>
        <w:keepLines w:val="0"/>
        <w:widowControl w:val="0"/>
        <w:numPr>
          <w:ilvl w:val="0"/>
          <w:numId w:val="33"/>
        </w:numPr>
        <w:shd w:val="clear" w:color="auto" w:fill="auto"/>
        <w:tabs>
          <w:tab w:pos="1050" w:val="left"/>
        </w:tabs>
        <w:bidi w:val="0"/>
        <w:spacing w:before="0" w:after="120" w:line="240" w:lineRule="auto"/>
        <w:ind w:left="0" w:right="0" w:firstLine="640"/>
        <w:jc w:val="both"/>
      </w:pPr>
      <w:r>
        <w:rPr>
          <w:color w:val="000000"/>
          <w:spacing w:val="0"/>
          <w:w w:val="100"/>
          <w:position w:val="0"/>
          <w:shd w:val="clear" w:color="auto" w:fill="auto"/>
          <w:lang w:val="cs-CZ" w:eastAsia="cs-CZ" w:bidi="cs-CZ"/>
        </w:rPr>
        <w:t>vzniklé na věcech zaměstnanců.</w:t>
      </w:r>
    </w:p>
    <w:p>
      <w:pPr>
        <w:pStyle w:val="Style16"/>
        <w:keepNext w:val="0"/>
        <w:keepLines w:val="0"/>
        <w:widowControl w:val="0"/>
        <w:numPr>
          <w:ilvl w:val="0"/>
          <w:numId w:val="31"/>
        </w:numPr>
        <w:shd w:val="clear" w:color="auto" w:fill="auto"/>
        <w:tabs>
          <w:tab w:pos="582" w:val="left"/>
        </w:tabs>
        <w:bidi w:val="0"/>
        <w:spacing w:before="0" w:after="340" w:line="240" w:lineRule="auto"/>
        <w:ind w:left="580" w:right="0" w:hanging="580"/>
        <w:jc w:val="both"/>
      </w:pPr>
      <w:r>
        <w:rPr>
          <w:color w:val="000000"/>
          <w:spacing w:val="0"/>
          <w:w w:val="100"/>
          <w:position w:val="0"/>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19"/>
        <w:keepNext/>
        <w:keepLines/>
        <w:widowControl w:val="0"/>
        <w:shd w:val="clear" w:color="auto" w:fill="auto"/>
        <w:bidi w:val="0"/>
        <w:spacing w:before="0" w:after="12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Článek 15</w:t>
        <w:br/>
        <w:t>Další ujednání</w:t>
      </w:r>
      <w:bookmarkEnd w:id="28"/>
      <w:bookmarkEnd w:id="29"/>
    </w:p>
    <w:p>
      <w:pPr>
        <w:pStyle w:val="Style16"/>
        <w:keepNext w:val="0"/>
        <w:keepLines w:val="0"/>
        <w:widowControl w:val="0"/>
        <w:numPr>
          <w:ilvl w:val="0"/>
          <w:numId w:val="35"/>
        </w:numPr>
        <w:shd w:val="clear" w:color="auto" w:fill="auto"/>
        <w:tabs>
          <w:tab w:pos="582"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16"/>
        <w:keepNext w:val="0"/>
        <w:keepLines w:val="0"/>
        <w:widowControl w:val="0"/>
        <w:numPr>
          <w:ilvl w:val="0"/>
          <w:numId w:val="35"/>
        </w:numPr>
        <w:shd w:val="clear" w:color="auto" w:fill="auto"/>
        <w:tabs>
          <w:tab w:pos="582"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 xml:space="preserve">Zhotovitel se uzavřením smlouvy současně zavazuje spolupůsobit jako osoba povinná při výkonu finanční kontroly v souladu s ustanovením </w:t>
      </w:r>
      <w:r>
        <w:rPr>
          <w:b/>
          <w:bCs/>
          <w:color w:val="000000"/>
          <w:spacing w:val="0"/>
          <w:w w:val="100"/>
          <w:position w:val="0"/>
          <w:shd w:val="clear" w:color="auto" w:fill="auto"/>
          <w:lang w:val="cs-CZ" w:eastAsia="cs-CZ" w:bidi="cs-CZ"/>
        </w:rPr>
        <w:t>§ 2 písm. e) zákona č. 320/2001 Sb., o finanční kontrole ve veřejné správě a o změně některých zákonů</w:t>
      </w:r>
      <w:r>
        <w:rPr>
          <w:color w:val="000000"/>
          <w:spacing w:val="0"/>
          <w:w w:val="100"/>
          <w:position w:val="0"/>
          <w:shd w:val="clear" w:color="auto" w:fill="auto"/>
          <w:lang w:val="cs-CZ" w:eastAsia="cs-CZ" w:bidi="cs-CZ"/>
        </w:rPr>
        <w:t>, dále také zákona</w:t>
      </w:r>
    </w:p>
    <w:p>
      <w:pPr>
        <w:pStyle w:val="Style16"/>
        <w:keepNext w:val="0"/>
        <w:keepLines w:val="0"/>
        <w:widowControl w:val="0"/>
        <w:numPr>
          <w:ilvl w:val="0"/>
          <w:numId w:val="35"/>
        </w:numPr>
        <w:shd w:val="clear" w:color="auto" w:fill="auto"/>
        <w:tabs>
          <w:tab w:pos="582"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16"/>
        <w:keepNext w:val="0"/>
        <w:keepLines w:val="0"/>
        <w:widowControl w:val="0"/>
        <w:numPr>
          <w:ilvl w:val="0"/>
          <w:numId w:val="35"/>
        </w:numPr>
        <w:shd w:val="clear" w:color="auto" w:fill="auto"/>
        <w:tabs>
          <w:tab w:pos="582"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 xml:space="preserve">Objednatel má nárok na uplatnění náhrady škody v případě, že zhotovitel dílo řádně nedokončí. Náhrada škody bude vypočítána tak, že objednatel provede nové zadávací řízení dle </w:t>
      </w:r>
      <w:r>
        <w:rPr>
          <w:b/>
          <w:bCs/>
          <w:color w:val="000000"/>
          <w:spacing w:val="0"/>
          <w:w w:val="100"/>
          <w:position w:val="0"/>
          <w:shd w:val="clear" w:color="auto" w:fill="auto"/>
          <w:lang w:val="cs-CZ" w:eastAsia="cs-CZ" w:bidi="cs-CZ"/>
        </w:rPr>
        <w:t xml:space="preserve">ZZVZ </w:t>
      </w:r>
      <w:r>
        <w:rPr>
          <w:color w:val="000000"/>
          <w:spacing w:val="0"/>
          <w:w w:val="100"/>
          <w:position w:val="0"/>
          <w:shd w:val="clear" w:color="auto" w:fill="auto"/>
          <w:lang w:val="cs-CZ" w:eastAsia="cs-CZ" w:bidi="cs-CZ"/>
        </w:rPr>
        <w:t>na nového zhotovitele, který dokončí rozestavěné dílo. Pro tyto účely budou předmětem veřejné zakázky ty části díla, které nebyly zhotovitelem doposud realizovány.</w:t>
      </w:r>
    </w:p>
    <w:p>
      <w:pPr>
        <w:pStyle w:val="Style16"/>
        <w:keepNext w:val="0"/>
        <w:keepLines w:val="0"/>
        <w:widowControl w:val="0"/>
        <w:numPr>
          <w:ilvl w:val="0"/>
          <w:numId w:val="35"/>
        </w:numPr>
        <w:shd w:val="clear" w:color="auto" w:fill="auto"/>
        <w:tabs>
          <w:tab w:pos="582"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16"/>
        <w:keepNext w:val="0"/>
        <w:keepLines w:val="0"/>
        <w:widowControl w:val="0"/>
        <w:numPr>
          <w:ilvl w:val="0"/>
          <w:numId w:val="35"/>
        </w:numPr>
        <w:shd w:val="clear" w:color="auto" w:fill="auto"/>
        <w:tabs>
          <w:tab w:pos="582"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pPr>
        <w:pStyle w:val="Style16"/>
        <w:keepNext w:val="0"/>
        <w:keepLines w:val="0"/>
        <w:widowControl w:val="0"/>
        <w:numPr>
          <w:ilvl w:val="0"/>
          <w:numId w:val="35"/>
        </w:numPr>
        <w:shd w:val="clear" w:color="auto" w:fill="auto"/>
        <w:tabs>
          <w:tab w:pos="582"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16"/>
        <w:keepNext w:val="0"/>
        <w:keepLines w:val="0"/>
        <w:widowControl w:val="0"/>
        <w:numPr>
          <w:ilvl w:val="0"/>
          <w:numId w:val="35"/>
        </w:numPr>
        <w:shd w:val="clear" w:color="auto" w:fill="auto"/>
        <w:tabs>
          <w:tab w:pos="582" w:val="left"/>
        </w:tabs>
        <w:bidi w:val="0"/>
        <w:spacing w:before="0" w:after="180" w:line="240" w:lineRule="auto"/>
        <w:ind w:left="580" w:right="0" w:hanging="580"/>
        <w:jc w:val="both"/>
      </w:pPr>
      <w:r>
        <w:rPr>
          <w:color w:val="000000"/>
          <w:spacing w:val="0"/>
          <w:w w:val="100"/>
          <w:position w:val="0"/>
          <w:shd w:val="clear" w:color="auto" w:fill="auto"/>
          <w:lang w:val="cs-CZ" w:eastAsia="cs-CZ" w:bidi="cs-CZ"/>
        </w:rPr>
        <w:t>Zhotovitel se zavazuje v rámci plnění této smlouvy nevyužívat v rozsahu vyšším než 10% ceny poddodavatele, který je:</w:t>
      </w:r>
    </w:p>
    <w:p>
      <w:pPr>
        <w:pStyle w:val="Style16"/>
        <w:keepNext w:val="0"/>
        <w:keepLines w:val="0"/>
        <w:widowControl w:val="0"/>
        <w:numPr>
          <w:ilvl w:val="0"/>
          <w:numId w:val="37"/>
        </w:numPr>
        <w:shd w:val="clear" w:color="auto" w:fill="auto"/>
        <w:tabs>
          <w:tab w:pos="1050" w:val="left"/>
        </w:tabs>
        <w:bidi w:val="0"/>
        <w:spacing w:before="0" w:after="180" w:line="240" w:lineRule="auto"/>
        <w:ind w:left="0" w:right="0" w:firstLine="720"/>
        <w:jc w:val="left"/>
      </w:pPr>
      <w:r>
        <w:rPr>
          <w:color w:val="000000"/>
          <w:spacing w:val="0"/>
          <w:w w:val="100"/>
          <w:position w:val="0"/>
          <w:shd w:val="clear" w:color="auto" w:fill="auto"/>
          <w:lang w:val="cs-CZ" w:eastAsia="cs-CZ" w:bidi="cs-CZ"/>
        </w:rPr>
        <w:t>fyzickou či právnickou osobou nebo subjektem či orgánem se sídlem v Rusku,</w:t>
      </w:r>
    </w:p>
    <w:p>
      <w:pPr>
        <w:pStyle w:val="Style16"/>
        <w:keepNext w:val="0"/>
        <w:keepLines w:val="0"/>
        <w:widowControl w:val="0"/>
        <w:numPr>
          <w:ilvl w:val="0"/>
          <w:numId w:val="37"/>
        </w:numPr>
        <w:shd w:val="clear" w:color="auto" w:fill="auto"/>
        <w:tabs>
          <w:tab w:pos="1050" w:val="left"/>
        </w:tabs>
        <w:bidi w:val="0"/>
        <w:spacing w:before="0" w:after="180" w:line="240" w:lineRule="auto"/>
        <w:ind w:left="1080" w:right="0" w:hanging="360"/>
        <w:jc w:val="both"/>
      </w:pPr>
      <w:r>
        <w:rPr>
          <w:color w:val="000000"/>
          <w:spacing w:val="0"/>
          <w:w w:val="100"/>
          <w:position w:val="0"/>
          <w:shd w:val="clear" w:color="auto" w:fill="auto"/>
          <w:lang w:val="cs-CZ" w:eastAsia="cs-CZ" w:bidi="cs-CZ"/>
        </w:rPr>
        <w:t>právnickou osobou, subjektem nebo orgánem, který je z více než 50 % přímo či nepřímo vlastněn některým ze subjektů uvedených v písmeni a) tohoto odstavce, nebo</w:t>
      </w:r>
    </w:p>
    <w:p>
      <w:pPr>
        <w:pStyle w:val="Style16"/>
        <w:keepNext w:val="0"/>
        <w:keepLines w:val="0"/>
        <w:widowControl w:val="0"/>
        <w:numPr>
          <w:ilvl w:val="0"/>
          <w:numId w:val="37"/>
        </w:numPr>
        <w:shd w:val="clear" w:color="auto" w:fill="auto"/>
        <w:tabs>
          <w:tab w:pos="1050" w:val="left"/>
        </w:tabs>
        <w:bidi w:val="0"/>
        <w:spacing w:before="0" w:after="180" w:line="240" w:lineRule="auto"/>
        <w:ind w:left="1080" w:right="0" w:hanging="360"/>
        <w:jc w:val="both"/>
      </w:pPr>
      <w:r>
        <w:rPr>
          <w:color w:val="000000"/>
          <w:spacing w:val="0"/>
          <w:w w:val="100"/>
          <w:position w:val="0"/>
          <w:shd w:val="clear" w:color="auto" w:fill="auto"/>
          <w:lang w:val="cs-CZ" w:eastAsia="cs-CZ" w:bidi="cs-CZ"/>
        </w:rPr>
        <w:t>fyzickou nebo právnickou osobou, subjektem nebo orgánem, který jedná jménem nebo na pokyn některého ze subjektů uvedených v písmeni a) nebo b) tohoto odstavce.</w:t>
      </w:r>
    </w:p>
    <w:p>
      <w:pPr>
        <w:pStyle w:val="Style16"/>
        <w:keepNext w:val="0"/>
        <w:keepLines w:val="0"/>
        <w:widowControl w:val="0"/>
        <w:numPr>
          <w:ilvl w:val="0"/>
          <w:numId w:val="35"/>
        </w:numPr>
        <w:shd w:val="clear" w:color="auto" w:fill="auto"/>
        <w:tabs>
          <w:tab w:pos="582" w:val="left"/>
        </w:tabs>
        <w:bidi w:val="0"/>
        <w:spacing w:before="0" w:after="120" w:line="240" w:lineRule="auto"/>
        <w:ind w:left="580" w:right="0" w:hanging="580"/>
        <w:jc w:val="both"/>
      </w:pPr>
      <w:r>
        <w:rPr>
          <w:color w:val="000000"/>
          <w:spacing w:val="0"/>
          <w:w w:val="100"/>
          <w:position w:val="0"/>
          <w:shd w:val="clear" w:color="auto" w:fill="auto"/>
          <w:lang w:val="cs-CZ" w:eastAsia="cs-CZ" w:bidi="cs-CZ"/>
        </w:rPr>
        <w:t>Objednatel je oprávněn od smlouvy odstoupit v případě, kdy Zhotovitel nesplní povinnost uvedenou v odst. 15.7. a 15.8. této smlouvy.</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16</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Platnost a účinnost smlouvy</w:t>
      </w:r>
    </w:p>
    <w:p>
      <w:pPr>
        <w:pStyle w:val="Style19"/>
        <w:keepNext/>
        <w:keepLines/>
        <w:widowControl w:val="0"/>
        <w:numPr>
          <w:ilvl w:val="0"/>
          <w:numId w:val="39"/>
        </w:numPr>
        <w:shd w:val="clear" w:color="auto" w:fill="auto"/>
        <w:tabs>
          <w:tab w:pos="582" w:val="left"/>
        </w:tabs>
        <w:bidi w:val="0"/>
        <w:spacing w:before="0" w:line="240" w:lineRule="auto"/>
        <w:ind w:left="580" w:right="0" w:hanging="580"/>
        <w:jc w:val="both"/>
      </w:pPr>
      <w:bookmarkStart w:id="30" w:name="bookmark30"/>
      <w:bookmarkStart w:id="31" w:name="bookmark31"/>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bookmarkEnd w:id="30"/>
      <w:bookmarkEnd w:id="31"/>
    </w:p>
    <w:p>
      <w:pPr>
        <w:pStyle w:val="Style16"/>
        <w:keepNext w:val="0"/>
        <w:keepLines w:val="0"/>
        <w:widowControl w:val="0"/>
        <w:numPr>
          <w:ilvl w:val="0"/>
          <w:numId w:val="39"/>
        </w:numPr>
        <w:shd w:val="clear" w:color="auto" w:fill="auto"/>
        <w:tabs>
          <w:tab w:pos="558"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Smlouva je </w:t>
      </w:r>
      <w:r>
        <w:rPr>
          <w:color w:val="000000"/>
          <w:spacing w:val="0"/>
          <w:w w:val="100"/>
          <w:position w:val="0"/>
          <w:u w:val="single"/>
          <w:shd w:val="clear" w:color="auto" w:fill="auto"/>
          <w:lang w:val="cs-CZ" w:eastAsia="cs-CZ" w:bidi="cs-CZ"/>
        </w:rPr>
        <w:t>platná</w:t>
      </w:r>
      <w:r>
        <w:rPr>
          <w:color w:val="000000"/>
          <w:spacing w:val="0"/>
          <w:w w:val="100"/>
          <w:position w:val="0"/>
          <w:shd w:val="clear" w:color="auto" w:fill="auto"/>
          <w:lang w:val="cs-CZ" w:eastAsia="cs-CZ" w:bidi="cs-CZ"/>
        </w:rP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16"/>
        <w:keepNext w:val="0"/>
        <w:keepLines w:val="0"/>
        <w:widowControl w:val="0"/>
        <w:numPr>
          <w:ilvl w:val="0"/>
          <w:numId w:val="39"/>
        </w:numPr>
        <w:shd w:val="clear" w:color="auto" w:fill="auto"/>
        <w:tabs>
          <w:tab w:pos="558" w:val="left"/>
        </w:tabs>
        <w:bidi w:val="0"/>
        <w:spacing w:before="0" w:after="340" w:line="240" w:lineRule="auto"/>
        <w:ind w:left="580" w:right="0" w:hanging="580"/>
        <w:jc w:val="both"/>
      </w:pPr>
      <w:r>
        <w:rPr>
          <w:color w:val="000000"/>
          <w:spacing w:val="0"/>
          <w:w w:val="100"/>
          <w:position w:val="0"/>
          <w:shd w:val="clear" w:color="auto" w:fill="auto"/>
          <w:lang w:val="cs-CZ" w:eastAsia="cs-CZ" w:bidi="cs-CZ"/>
        </w:rPr>
        <w:t xml:space="preserve">Tato smlouva nabývá </w:t>
      </w:r>
      <w:r>
        <w:rPr>
          <w:color w:val="000000"/>
          <w:spacing w:val="0"/>
          <w:w w:val="100"/>
          <w:position w:val="0"/>
          <w:u w:val="single"/>
          <w:shd w:val="clear" w:color="auto" w:fill="auto"/>
          <w:lang w:val="cs-CZ" w:eastAsia="cs-CZ" w:bidi="cs-CZ"/>
        </w:rPr>
        <w:t>účinnosti</w:t>
      </w:r>
      <w:r>
        <w:rPr>
          <w:color w:val="000000"/>
          <w:spacing w:val="0"/>
          <w:w w:val="100"/>
          <w:position w:val="0"/>
          <w:shd w:val="clear" w:color="auto" w:fill="auto"/>
          <w:lang w:val="cs-CZ" w:eastAsia="cs-CZ" w:bidi="cs-CZ"/>
        </w:rPr>
        <w:t xml:space="preserve"> dnem uveřejnění v informačním systému veřejné správy - Registru smluv.</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17</w:t>
      </w:r>
    </w:p>
    <w:p>
      <w:pPr>
        <w:pStyle w:val="Style19"/>
        <w:keepNext/>
        <w:keepLines/>
        <w:widowControl w:val="0"/>
        <w:shd w:val="clear" w:color="auto" w:fill="auto"/>
        <w:bidi w:val="0"/>
        <w:spacing w:before="0" w:line="240" w:lineRule="auto"/>
        <w:ind w:left="0" w:right="0" w:firstLine="0"/>
        <w:jc w:val="center"/>
      </w:pPr>
      <w:bookmarkStart w:id="32" w:name="bookmark32"/>
      <w:bookmarkStart w:id="33" w:name="bookmark33"/>
      <w:r>
        <w:rPr>
          <w:color w:val="000000"/>
          <w:spacing w:val="0"/>
          <w:w w:val="100"/>
          <w:position w:val="0"/>
          <w:shd w:val="clear" w:color="auto" w:fill="auto"/>
          <w:lang w:val="cs-CZ" w:eastAsia="cs-CZ" w:bidi="cs-CZ"/>
        </w:rPr>
        <w:t>Závěrečná ujednání</w:t>
      </w:r>
      <w:bookmarkEnd w:id="32"/>
      <w:bookmarkEnd w:id="33"/>
    </w:p>
    <w:p>
      <w:pPr>
        <w:pStyle w:val="Style16"/>
        <w:keepNext w:val="0"/>
        <w:keepLines w:val="0"/>
        <w:widowControl w:val="0"/>
        <w:numPr>
          <w:ilvl w:val="0"/>
          <w:numId w:val="41"/>
        </w:numPr>
        <w:shd w:val="clear" w:color="auto" w:fill="auto"/>
        <w:tabs>
          <w:tab w:pos="558" w:val="left"/>
        </w:tabs>
        <w:bidi w:val="0"/>
        <w:spacing w:before="0" w:line="240" w:lineRule="auto"/>
        <w:ind w:left="580" w:right="0" w:hanging="580"/>
        <w:jc w:val="both"/>
      </w:pPr>
      <w:r>
        <w:rPr>
          <w:color w:val="000000"/>
          <w:spacing w:val="0"/>
          <w:w w:val="100"/>
          <w:position w:val="0"/>
          <w:shd w:val="clear" w:color="auto" w:fill="auto"/>
          <w:lang w:val="cs-CZ" w:eastAsia="cs-CZ" w:bidi="cs-CZ"/>
        </w:rP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pPr>
        <w:pStyle w:val="Style16"/>
        <w:keepNext w:val="0"/>
        <w:keepLines w:val="0"/>
        <w:widowControl w:val="0"/>
        <w:numPr>
          <w:ilvl w:val="0"/>
          <w:numId w:val="41"/>
        </w:numPr>
        <w:shd w:val="clear" w:color="auto" w:fill="auto"/>
        <w:tabs>
          <w:tab w:pos="558"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Tato smlouva podléhá zveřejnění dle </w:t>
      </w:r>
      <w:r>
        <w:rPr>
          <w:b/>
          <w:bCs/>
          <w:color w:val="000000"/>
          <w:spacing w:val="0"/>
          <w:w w:val="100"/>
          <w:position w:val="0"/>
          <w:shd w:val="clear" w:color="auto" w:fill="auto"/>
          <w:lang w:val="cs-CZ" w:eastAsia="cs-CZ" w:bidi="cs-CZ"/>
        </w:rPr>
        <w:t>zákona č. 340/2015 Sb. o zvláštních podmínkách účinnosti některých smluv, uveřejňování těchto smluv a o registru smluv (zákon o registru smluv), v platném a účinném znění</w:t>
      </w:r>
      <w:r>
        <w:rPr>
          <w:color w:val="000000"/>
          <w:spacing w:val="0"/>
          <w:w w:val="100"/>
          <w:position w:val="0"/>
          <w:shd w:val="clear" w:color="auto" w:fill="auto"/>
          <w:lang w:val="cs-CZ" w:eastAsia="cs-CZ" w:bidi="cs-CZ"/>
        </w:rPr>
        <w:t>.</w:t>
      </w:r>
    </w:p>
    <w:p>
      <w:pPr>
        <w:pStyle w:val="Style16"/>
        <w:keepNext w:val="0"/>
        <w:keepLines w:val="0"/>
        <w:widowControl w:val="0"/>
        <w:numPr>
          <w:ilvl w:val="0"/>
          <w:numId w:val="41"/>
        </w:numPr>
        <w:shd w:val="clear" w:color="auto" w:fill="auto"/>
        <w:tabs>
          <w:tab w:pos="558"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souhlasí se zveřejněním případných informací o této smlouvě dle </w:t>
      </w:r>
      <w:r>
        <w:rPr>
          <w:b/>
          <w:bCs/>
          <w:color w:val="000000"/>
          <w:spacing w:val="0"/>
          <w:w w:val="100"/>
          <w:position w:val="0"/>
          <w:shd w:val="clear" w:color="auto" w:fill="auto"/>
          <w:lang w:val="cs-CZ" w:eastAsia="cs-CZ" w:bidi="cs-CZ"/>
        </w:rPr>
        <w:t>zákona č. 106/1999 Sb. o svobodném přístupu k informacím, v jeho platném znění</w:t>
      </w:r>
      <w:r>
        <w:rPr>
          <w:color w:val="000000"/>
          <w:spacing w:val="0"/>
          <w:w w:val="100"/>
          <w:position w:val="0"/>
          <w:shd w:val="clear" w:color="auto" w:fill="auto"/>
          <w:lang w:val="cs-CZ" w:eastAsia="cs-CZ" w:bidi="cs-CZ"/>
        </w:rPr>
        <w:t xml:space="preserve">,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w:t>
      </w:r>
      <w:r>
        <w:rPr>
          <w:b/>
          <w:bCs/>
          <w:color w:val="000000"/>
          <w:spacing w:val="0"/>
          <w:w w:val="100"/>
          <w:position w:val="0"/>
          <w:shd w:val="clear" w:color="auto" w:fill="auto"/>
          <w:lang w:val="cs-CZ" w:eastAsia="cs-CZ" w:bidi="cs-CZ"/>
        </w:rPr>
        <w:t xml:space="preserve">§ 219 ZZVZ </w:t>
      </w:r>
      <w:r>
        <w:rPr>
          <w:color w:val="000000"/>
          <w:spacing w:val="0"/>
          <w:w w:val="100"/>
          <w:position w:val="0"/>
          <w:shd w:val="clear" w:color="auto" w:fill="auto"/>
          <w:lang w:val="cs-CZ" w:eastAsia="cs-CZ" w:bidi="cs-CZ"/>
        </w:rPr>
        <w:t>a v</w:t>
        <w:br w:type="page"/>
      </w:r>
      <w:r>
        <w:rPr>
          <w:color w:val="000000"/>
          <w:spacing w:val="0"/>
          <w:w w:val="100"/>
          <w:position w:val="0"/>
          <w:shd w:val="clear" w:color="auto" w:fill="auto"/>
          <w:lang w:val="cs-CZ" w:eastAsia="cs-CZ" w:bidi="cs-CZ"/>
        </w:rPr>
        <w:t xml:space="preserve">registru smluv dle </w:t>
      </w:r>
      <w:r>
        <w:rPr>
          <w:b/>
          <w:bCs/>
          <w:color w:val="000000"/>
          <w:spacing w:val="0"/>
          <w:w w:val="100"/>
          <w:position w:val="0"/>
          <w:shd w:val="clear" w:color="auto" w:fill="auto"/>
          <w:lang w:val="cs-CZ" w:eastAsia="cs-CZ" w:bidi="cs-CZ"/>
        </w:rPr>
        <w:t>zákona o registru smluv</w:t>
      </w:r>
      <w:r>
        <w:rPr>
          <w:color w:val="000000"/>
          <w:spacing w:val="0"/>
          <w:w w:val="100"/>
          <w:position w:val="0"/>
          <w:shd w:val="clear" w:color="auto" w:fill="auto"/>
          <w:lang w:val="cs-CZ" w:eastAsia="cs-CZ" w:bidi="cs-CZ"/>
        </w:rPr>
        <w:t>. Smlouvu bude dle vůle smluvních stran na profilu zadavatele a v registru smluv v souladu s příslušnými právními předpisy, zejména ve lhůtách stanovených příslušnými právními předpisy, zveřejňovat objednatel.</w:t>
      </w:r>
    </w:p>
    <w:p>
      <w:pPr>
        <w:pStyle w:val="Style16"/>
        <w:keepNext w:val="0"/>
        <w:keepLines w:val="0"/>
        <w:widowControl w:val="0"/>
        <w:numPr>
          <w:ilvl w:val="0"/>
          <w:numId w:val="41"/>
        </w:numPr>
        <w:shd w:val="clear" w:color="auto" w:fill="auto"/>
        <w:tabs>
          <w:tab w:pos="590" w:val="left"/>
        </w:tabs>
        <w:bidi w:val="0"/>
        <w:spacing w:before="0" w:line="240" w:lineRule="auto"/>
        <w:ind w:left="580" w:right="0" w:hanging="580"/>
        <w:jc w:val="left"/>
      </w:pPr>
      <w:r>
        <w:rPr>
          <w:color w:val="000000"/>
          <w:spacing w:val="0"/>
          <w:w w:val="100"/>
          <w:position w:val="0"/>
          <w:shd w:val="clear" w:color="auto" w:fill="auto"/>
          <w:lang w:val="cs-CZ" w:eastAsia="cs-CZ" w:bidi="cs-CZ"/>
        </w:rPr>
        <w:t>Smluvní strany se dohodly, že případné spory vzniklé z této smlouvy budou přednostně řešit smírnou cestou.</w:t>
      </w:r>
    </w:p>
    <w:p>
      <w:pPr>
        <w:pStyle w:val="Style16"/>
        <w:keepNext w:val="0"/>
        <w:keepLines w:val="0"/>
        <w:widowControl w:val="0"/>
        <w:numPr>
          <w:ilvl w:val="0"/>
          <w:numId w:val="41"/>
        </w:numPr>
        <w:shd w:val="clear" w:color="auto" w:fill="auto"/>
        <w:tabs>
          <w:tab w:pos="590" w:val="left"/>
        </w:tabs>
        <w:bidi w:val="0"/>
        <w:spacing w:before="0" w:line="240" w:lineRule="auto"/>
        <w:ind w:left="580" w:right="0" w:hanging="580"/>
        <w:jc w:val="left"/>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16"/>
        <w:keepNext w:val="0"/>
        <w:keepLines w:val="0"/>
        <w:widowControl w:val="0"/>
        <w:numPr>
          <w:ilvl w:val="0"/>
          <w:numId w:val="41"/>
        </w:numPr>
        <w:shd w:val="clear" w:color="auto" w:fill="auto"/>
        <w:tabs>
          <w:tab w:pos="590" w:val="left"/>
        </w:tabs>
        <w:bidi w:val="0"/>
        <w:spacing w:before="0" w:line="240" w:lineRule="auto"/>
        <w:ind w:left="580" w:right="0" w:hanging="580"/>
        <w:jc w:val="left"/>
      </w:pPr>
      <w:r>
        <w:rPr>
          <w:color w:val="000000"/>
          <w:spacing w:val="0"/>
          <w:w w:val="100"/>
          <w:position w:val="0"/>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p>
    <w:p>
      <w:pPr>
        <w:pStyle w:val="Style16"/>
        <w:keepNext w:val="0"/>
        <w:keepLines w:val="0"/>
        <w:widowControl w:val="0"/>
        <w:numPr>
          <w:ilvl w:val="0"/>
          <w:numId w:val="41"/>
        </w:numPr>
        <w:shd w:val="clear" w:color="auto" w:fill="auto"/>
        <w:tabs>
          <w:tab w:pos="590"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V ostatním se řídí práva a povinnosti smluvních stran ustanoveními </w:t>
      </w:r>
      <w:r>
        <w:rPr>
          <w:b/>
          <w:bCs/>
          <w:color w:val="000000"/>
          <w:spacing w:val="0"/>
          <w:w w:val="100"/>
          <w:position w:val="0"/>
          <w:shd w:val="clear" w:color="auto" w:fill="auto"/>
          <w:lang w:val="cs-CZ" w:eastAsia="cs-CZ" w:bidi="cs-CZ"/>
        </w:rPr>
        <w:t>OZ</w:t>
      </w:r>
      <w:r>
        <w:rPr>
          <w:color w:val="000000"/>
          <w:spacing w:val="0"/>
          <w:w w:val="100"/>
          <w:position w:val="0"/>
          <w:shd w:val="clear" w:color="auto" w:fill="auto"/>
          <w:lang w:val="cs-CZ" w:eastAsia="cs-CZ" w:bidi="cs-CZ"/>
        </w:rPr>
        <w:t>.</w:t>
      </w:r>
    </w:p>
    <w:p>
      <w:pPr>
        <w:pStyle w:val="Style16"/>
        <w:keepNext w:val="0"/>
        <w:keepLines w:val="0"/>
        <w:widowControl w:val="0"/>
        <w:numPr>
          <w:ilvl w:val="0"/>
          <w:numId w:val="41"/>
        </w:numPr>
        <w:shd w:val="clear" w:color="auto" w:fill="auto"/>
        <w:tabs>
          <w:tab w:pos="590" w:val="left"/>
        </w:tabs>
        <w:bidi w:val="0"/>
        <w:spacing w:before="0" w:after="340" w:line="240" w:lineRule="auto"/>
        <w:ind w:left="580" w:right="0" w:hanging="580"/>
        <w:jc w:val="left"/>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16"/>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Nedílnou součástí smlouvy jsou následující přílohy:</w:t>
      </w:r>
    </w:p>
    <w:p>
      <w:pPr>
        <w:pStyle w:val="Style16"/>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Příloha A1 Údaje, které jsou součástí ujednání a nebudou zveřejněny v Registru smluv</w:t>
      </w:r>
    </w:p>
    <w:p>
      <w:pPr>
        <w:pStyle w:val="Style16"/>
        <w:keepNext w:val="0"/>
        <w:keepLines w:val="0"/>
        <w:widowControl w:val="0"/>
        <w:shd w:val="clear" w:color="auto" w:fill="auto"/>
        <w:bidi w:val="0"/>
        <w:spacing w:before="0" w:after="480" w:line="240" w:lineRule="auto"/>
        <w:ind w:left="0" w:right="0" w:firstLine="0"/>
        <w:jc w:val="left"/>
      </w:pPr>
      <w:r>
        <w:rPr>
          <w:color w:val="000000"/>
          <w:spacing w:val="0"/>
          <w:w w:val="100"/>
          <w:position w:val="0"/>
          <w:shd w:val="clear" w:color="auto" w:fill="auto"/>
          <w:lang w:val="cs-CZ" w:eastAsia="cs-CZ" w:bidi="cs-CZ"/>
        </w:rPr>
        <w:t>Příloha A2 Cenová nabídka Zhotovitele</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2"/>
        <w:keepNext w:val="0"/>
        <w:keepLines w:val="0"/>
        <w:widowControl w:val="0"/>
        <w:shd w:val="clear" w:color="auto" w:fill="auto"/>
        <w:bidi w:val="0"/>
        <w:spacing w:before="0" w:after="144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4475480</wp:posOffset>
                </wp:positionH>
                <wp:positionV relativeFrom="paragraph">
                  <wp:posOffset>12700</wp:posOffset>
                </wp:positionV>
                <wp:extent cx="728345" cy="155575"/>
                <wp:wrapSquare wrapText="left"/>
                <wp:docPr id="1" name="Shape 1"/>
                <a:graphic xmlns:a="http://schemas.openxmlformats.org/drawingml/2006/main">
                  <a:graphicData uri="http://schemas.microsoft.com/office/word/2010/wordprocessingShape">
                    <wps:wsp>
                      <wps:cNvSpPr txBox="1"/>
                      <wps:spPr>
                        <a:xfrm>
                          <a:ext cx="728345"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2.39999999999998pt;margin-top:1.pt;width:57.350000000000001pt;height:12.2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square" side="left"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1016000</wp:posOffset>
                </wp:positionH>
                <wp:positionV relativeFrom="paragraph">
                  <wp:posOffset>1041400</wp:posOffset>
                </wp:positionV>
                <wp:extent cx="753110" cy="140335"/>
                <wp:wrapSquare wrapText="right"/>
                <wp:docPr id="3" name="Shape 3"/>
                <a:graphic xmlns:a="http://schemas.openxmlformats.org/drawingml/2006/main">
                  <a:graphicData uri="http://schemas.microsoft.com/office/word/2010/wordprocessingShape">
                    <wps:wsp>
                      <wps:cNvSpPr txBox="1"/>
                      <wps:spPr>
                        <a:xfrm>
                          <a:ext cx="753110" cy="1403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Jaroslav Blažek</w:t>
                            </w:r>
                          </w:p>
                        </w:txbxContent>
                      </wps:txbx>
                      <wps:bodyPr wrap="none" lIns="0" tIns="0" rIns="0" bIns="0">
                        <a:noAutoFit/>
                      </wps:bodyPr>
                    </wps:wsp>
                  </a:graphicData>
                </a:graphic>
              </wp:anchor>
            </w:drawing>
          </mc:Choice>
          <mc:Fallback>
            <w:pict>
              <v:shape id="_x0000_s1029" type="#_x0000_t202" style="position:absolute;margin-left:80.pt;margin-top:82.pt;width:59.299999999999997pt;height:11.050000000000001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Jaroslav Blažek</w:t>
                      </w:r>
                    </w:p>
                  </w:txbxContent>
                </v:textbox>
                <w10:wrap type="square" side="right" anchorx="page"/>
              </v:shape>
            </w:pict>
          </mc:Fallback>
        </mc:AlternateContent>
      </w:r>
      <w:r>
        <w:rPr>
          <w:color w:val="000000"/>
          <w:spacing w:val="0"/>
          <w:w w:val="100"/>
          <w:position w:val="0"/>
          <w:shd w:val="clear" w:color="auto" w:fill="auto"/>
          <w:lang w:val="cs-CZ" w:eastAsia="cs-CZ" w:bidi="cs-CZ"/>
        </w:rPr>
        <w:t>V Pelhřimově dne</w:t>
      </w:r>
    </w:p>
    <w:p>
      <w:pPr>
        <w:pStyle w:val="Style4"/>
        <w:keepNext w:val="0"/>
        <w:keepLines w:val="0"/>
        <w:widowControl w:val="0"/>
        <w:shd w:val="clear" w:color="auto" w:fill="auto"/>
        <w:bidi w:val="0"/>
        <w:spacing w:before="0" w:line="240" w:lineRule="auto"/>
        <w:ind w:right="0" w:firstLine="0"/>
        <w:jc w:val="left"/>
        <w:sectPr>
          <w:headerReference w:type="default" r:id="rId5"/>
          <w:footerReference w:type="default" r:id="rId6"/>
          <w:footnotePr>
            <w:pos w:val="pageBottom"/>
            <w:numFmt w:val="decimal"/>
            <w:numRestart w:val="continuous"/>
          </w:footnotePr>
          <w:pgSz w:w="12240" w:h="15840"/>
          <w:pgMar w:top="1546" w:left="1364" w:right="1357" w:bottom="1296" w:header="0" w:footer="3" w:gutter="0"/>
          <w:pgNumType w:start="1"/>
          <w:cols w:space="720"/>
          <w:noEndnote/>
          <w:rtlGutter w:val="0"/>
          <w:docGrid w:linePitch="360"/>
        </w:sectPr>
      </w:pPr>
      <w:r>
        <w:rPr>
          <w:color w:val="000000"/>
          <w:spacing w:val="0"/>
          <w:w w:val="100"/>
          <w:position w:val="0"/>
          <w:shd w:val="clear" w:color="auto" w:fill="auto"/>
          <w:lang w:val="cs-CZ" w:eastAsia="cs-CZ" w:bidi="cs-CZ"/>
        </w:rPr>
        <w:t>Ing. Radovan Necid, ředitel organizace Krajská správa a údržba silnic Vysočiny, příspěvková organizace</w:t>
      </w:r>
    </w:p>
    <w:p>
      <w:pPr>
        <w:pStyle w:val="Style22"/>
        <w:keepNext/>
        <w:keepLines/>
        <w:widowControl w:val="0"/>
        <w:shd w:val="clear" w:color="auto" w:fill="auto"/>
        <w:bidi w:val="0"/>
        <w:spacing w:before="0" w:after="66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Údaje, které jsou součástí ujednání a nebudou zveřejněny v Registru smluv:</w:t>
      </w:r>
      <w:bookmarkEnd w:id="34"/>
      <w:bookmarkEnd w:id="35"/>
    </w:p>
    <w:p>
      <w:pPr>
        <w:pStyle w:val="Style19"/>
        <w:keepNext/>
        <w:keepLines/>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Krajská správa a údržba silnic Vysočiny, příspěvková organizace</w:t>
      </w:r>
      <w:bookmarkEnd w:id="36"/>
      <w:bookmarkEnd w:id="37"/>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00090450</w:t>
      </w:r>
    </w:p>
    <w:p>
      <w:pPr>
        <w:pStyle w:val="Style16"/>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Číslo účtu:</w:t>
      </w:r>
    </w:p>
    <w:p>
      <w:pPr>
        <w:pStyle w:val="Style1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 technických:</w:t>
      </w:r>
    </w:p>
    <w:p>
      <w:pPr>
        <w:pStyle w:val="Style16"/>
        <w:keepNext w:val="0"/>
        <w:keepLines w:val="0"/>
        <w:widowControl w:val="0"/>
        <w:shd w:val="clear" w:color="auto" w:fill="auto"/>
        <w:bidi w:val="0"/>
        <w:spacing w:before="0" w:line="240" w:lineRule="auto"/>
        <w:ind w:left="1440" w:right="0" w:firstLine="0"/>
        <w:jc w:val="left"/>
      </w:pPr>
      <w:r>
        <w:rPr>
          <w:color w:val="000000"/>
          <w:spacing w:val="0"/>
          <w:w w:val="100"/>
          <w:position w:val="0"/>
          <w:shd w:val="clear" w:color="auto" w:fill="auto"/>
          <w:lang w:val="cs-CZ" w:eastAsia="cs-CZ" w:bidi="cs-CZ"/>
        </w:rPr>
        <w:t>Jméno, příjmení:</w:t>
      </w:r>
    </w:p>
    <w:p>
      <w:pPr>
        <w:pStyle w:val="Style16"/>
        <w:keepNext w:val="0"/>
        <w:keepLines w:val="0"/>
        <w:widowControl w:val="0"/>
        <w:shd w:val="clear" w:color="auto" w:fill="auto"/>
        <w:bidi w:val="0"/>
        <w:spacing w:before="0" w:line="240" w:lineRule="auto"/>
        <w:ind w:left="1440" w:right="0" w:firstLine="0"/>
        <w:jc w:val="left"/>
      </w:pPr>
      <w:r>
        <w:rPr>
          <w:color w:val="000000"/>
          <w:spacing w:val="0"/>
          <w:w w:val="100"/>
          <w:position w:val="0"/>
          <w:shd w:val="clear" w:color="auto" w:fill="auto"/>
          <w:lang w:val="cs-CZ" w:eastAsia="cs-CZ" w:bidi="cs-CZ"/>
        </w:rPr>
        <w:t>telefon (GSM):</w:t>
      </w:r>
    </w:p>
    <w:p>
      <w:pPr>
        <w:pStyle w:val="Style16"/>
        <w:keepNext w:val="0"/>
        <w:keepLines w:val="0"/>
        <w:widowControl w:val="0"/>
        <w:shd w:val="clear" w:color="auto" w:fill="auto"/>
        <w:bidi w:val="0"/>
        <w:spacing w:before="0" w:after="660" w:line="240" w:lineRule="auto"/>
        <w:ind w:left="1440" w:right="0" w:firstLine="0"/>
        <w:jc w:val="left"/>
      </w:pPr>
      <w:r>
        <w:rPr>
          <w:color w:val="000000"/>
          <w:spacing w:val="0"/>
          <w:w w:val="100"/>
          <w:position w:val="0"/>
          <w:shd w:val="clear" w:color="auto" w:fill="auto"/>
          <w:lang w:val="cs-CZ" w:eastAsia="cs-CZ" w:bidi="cs-CZ"/>
        </w:rPr>
        <w:t>e-mail:</w:t>
      </w:r>
    </w:p>
    <w:p>
      <w:pPr>
        <w:pStyle w:val="Style19"/>
        <w:keepNext/>
        <w:keepLines/>
        <w:widowControl w:val="0"/>
        <w:shd w:val="clear" w:color="auto" w:fill="auto"/>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cs-CZ" w:eastAsia="cs-CZ" w:bidi="cs-CZ"/>
        </w:rPr>
        <w:t>Jaroslav Blažek - zámečnické práce</w:t>
      </w:r>
      <w:bookmarkEnd w:id="38"/>
      <w:bookmarkEnd w:id="39"/>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13526472</w:t>
      </w:r>
    </w:p>
    <w:p>
      <w:pPr>
        <w:pStyle w:val="Style16"/>
        <w:keepNext w:val="0"/>
        <w:keepLines w:val="0"/>
        <w:widowControl w:val="0"/>
        <w:shd w:val="clear" w:color="auto" w:fill="auto"/>
        <w:bidi w:val="0"/>
        <w:spacing w:before="0" w:after="460" w:line="240" w:lineRule="auto"/>
        <w:ind w:left="0" w:right="0" w:firstLine="0"/>
        <w:jc w:val="left"/>
      </w:pPr>
      <w:r>
        <w:rPr>
          <w:color w:val="000000"/>
          <w:spacing w:val="0"/>
          <w:w w:val="100"/>
          <w:position w:val="0"/>
          <w:shd w:val="clear" w:color="auto" w:fill="auto"/>
          <w:lang w:val="cs-CZ" w:eastAsia="cs-CZ" w:bidi="cs-CZ"/>
        </w:rPr>
        <w:t>Číslo účtu:</w:t>
      </w:r>
    </w:p>
    <w:p>
      <w:pPr>
        <w:pStyle w:val="Style1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Osoba pověřená jednat jménem zhotovitele ve věcech technických:</w:t>
      </w:r>
    </w:p>
    <w:p>
      <w:pPr>
        <w:pStyle w:val="Style16"/>
        <w:keepNext w:val="0"/>
        <w:keepLines w:val="0"/>
        <w:widowControl w:val="0"/>
        <w:shd w:val="clear" w:color="auto" w:fill="auto"/>
        <w:bidi w:val="0"/>
        <w:spacing w:before="0" w:line="240" w:lineRule="auto"/>
        <w:ind w:left="0" w:right="0" w:firstLine="720"/>
        <w:jc w:val="left"/>
      </w:pPr>
      <w:r>
        <w:rPr>
          <w:color w:val="000000"/>
          <w:spacing w:val="0"/>
          <w:w w:val="100"/>
          <w:position w:val="0"/>
          <w:shd w:val="clear" w:color="auto" w:fill="auto"/>
          <w:lang w:val="cs-CZ" w:eastAsia="cs-CZ" w:bidi="cs-CZ"/>
        </w:rPr>
        <w:t>Jméno, příjmení:</w:t>
      </w:r>
    </w:p>
    <w:p>
      <w:pPr>
        <w:pStyle w:val="Style16"/>
        <w:keepNext w:val="0"/>
        <w:keepLines w:val="0"/>
        <w:widowControl w:val="0"/>
        <w:shd w:val="clear" w:color="auto" w:fill="auto"/>
        <w:bidi w:val="0"/>
        <w:spacing w:before="0" w:line="240" w:lineRule="auto"/>
        <w:ind w:left="0" w:right="0" w:firstLine="720"/>
        <w:jc w:val="left"/>
      </w:pPr>
      <w:r>
        <w:rPr>
          <w:color w:val="000000"/>
          <w:spacing w:val="0"/>
          <w:w w:val="100"/>
          <w:position w:val="0"/>
          <w:shd w:val="clear" w:color="auto" w:fill="auto"/>
          <w:lang w:val="cs-CZ" w:eastAsia="cs-CZ" w:bidi="cs-CZ"/>
        </w:rPr>
        <w:t>telefon (GSM):</w:t>
      </w:r>
    </w:p>
    <w:p>
      <w:pPr>
        <w:pStyle w:val="Style16"/>
        <w:keepNext w:val="0"/>
        <w:keepLines w:val="0"/>
        <w:widowControl w:val="0"/>
        <w:shd w:val="clear" w:color="auto" w:fill="auto"/>
        <w:bidi w:val="0"/>
        <w:spacing w:before="0" w:line="240" w:lineRule="auto"/>
        <w:ind w:left="0" w:right="0" w:firstLine="720"/>
        <w:jc w:val="left"/>
        <w:sectPr>
          <w:headerReference w:type="default" r:id="rId7"/>
          <w:footerReference w:type="default" r:id="rId8"/>
          <w:footnotePr>
            <w:pos w:val="pageBottom"/>
            <w:numFmt w:val="decimal"/>
            <w:numRestart w:val="continuous"/>
          </w:footnotePr>
          <w:pgSz w:w="12240" w:h="15840"/>
          <w:pgMar w:top="1655" w:left="1538" w:right="1183" w:bottom="1655" w:header="0" w:footer="1227" w:gutter="0"/>
          <w:cols w:space="720"/>
          <w:noEndnote/>
          <w:rtlGutter w:val="0"/>
          <w:docGrid w:linePitch="360"/>
        </w:sectPr>
      </w:pPr>
      <w:r>
        <w:rPr>
          <w:color w:val="000000"/>
          <w:spacing w:val="0"/>
          <w:w w:val="100"/>
          <w:position w:val="0"/>
          <w:shd w:val="clear" w:color="auto" w:fill="auto"/>
          <w:lang w:val="cs-CZ" w:eastAsia="cs-CZ" w:bidi="cs-CZ"/>
        </w:rPr>
        <w:t>e-mail:</w:t>
      </w:r>
    </w:p>
    <w:p>
      <w:pPr>
        <w:pStyle w:val="Style25"/>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Jaroslav Blažek - zámečnické práce</w:t>
      </w:r>
    </w:p>
    <w:p>
      <w:pPr>
        <w:pStyle w:val="Style25"/>
        <w:keepNext w:val="0"/>
        <w:keepLines w:val="0"/>
        <w:widowControl w:val="0"/>
        <w:shd w:val="clear" w:color="auto" w:fill="auto"/>
        <w:bidi w:val="0"/>
        <w:spacing w:before="0" w:after="0" w:line="230" w:lineRule="auto"/>
        <w:ind w:left="0" w:right="0" w:firstLine="0"/>
        <w:jc w:val="center"/>
        <w:rPr>
          <w:sz w:val="22"/>
          <w:szCs w:val="22"/>
        </w:rPr>
      </w:pPr>
      <w:r>
        <w:rPr>
          <w:color w:val="000000"/>
          <w:spacing w:val="0"/>
          <w:w w:val="100"/>
          <w:position w:val="0"/>
          <w:sz w:val="22"/>
          <w:szCs w:val="22"/>
          <w:shd w:val="clear" w:color="auto" w:fill="auto"/>
          <w:lang w:val="cs-CZ" w:eastAsia="cs-CZ" w:bidi="cs-CZ"/>
        </w:rPr>
        <w:t>Primase Hrůzy 629</w:t>
      </w:r>
    </w:p>
    <w:p>
      <w:pPr>
        <w:pStyle w:val="Style25"/>
        <w:keepNext w:val="0"/>
        <w:keepLines w:val="0"/>
        <w:widowControl w:val="0"/>
        <w:shd w:val="clear" w:color="auto" w:fill="auto"/>
        <w:bidi w:val="0"/>
        <w:spacing w:before="0" w:after="168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393 01 Pelhřimov</w:t>
      </w:r>
    </w:p>
    <w:p>
      <w:pPr>
        <w:pStyle w:val="Style25"/>
        <w:keepNext w:val="0"/>
        <w:keepLines w:val="0"/>
        <w:widowControl w:val="0"/>
        <w:shd w:val="clear" w:color="auto" w:fill="auto"/>
        <w:bidi w:val="0"/>
        <w:spacing w:before="0" w:after="1600" w:line="240" w:lineRule="auto"/>
        <w:ind w:left="0" w:right="0" w:firstLine="0"/>
        <w:jc w:val="right"/>
      </w:pPr>
      <w:r>
        <w:rPr>
          <w:color w:val="000000"/>
          <w:spacing w:val="0"/>
          <w:w w:val="100"/>
          <w:position w:val="0"/>
          <w:shd w:val="clear" w:color="auto" w:fill="auto"/>
          <w:lang w:val="cs-CZ" w:eastAsia="cs-CZ" w:bidi="cs-CZ"/>
        </w:rPr>
        <w:t>KSUS Vysočiny</w:t>
      </w:r>
    </w:p>
    <w:p>
      <w:pPr>
        <w:pStyle w:val="Style22"/>
        <w:keepNext/>
        <w:keepLines/>
        <w:widowControl w:val="0"/>
        <w:shd w:val="clear" w:color="auto" w:fill="auto"/>
        <w:bidi w:val="0"/>
        <w:spacing w:before="0" w:after="460" w:line="377" w:lineRule="auto"/>
        <w:ind w:left="0" w:right="0" w:firstLine="0"/>
        <w:jc w:val="left"/>
        <w:rPr>
          <w:sz w:val="24"/>
          <w:szCs w:val="24"/>
        </w:rPr>
      </w:pPr>
      <w:bookmarkStart w:id="40" w:name="bookmark40"/>
      <w:bookmarkStart w:id="41" w:name="bookmark41"/>
      <w:r>
        <w:rPr>
          <w:rFonts w:ascii="Calibri" w:eastAsia="Calibri" w:hAnsi="Calibri" w:cs="Calibri"/>
          <w:color w:val="000000"/>
          <w:spacing w:val="0"/>
          <w:w w:val="100"/>
          <w:position w:val="0"/>
          <w:sz w:val="24"/>
          <w:szCs w:val="24"/>
          <w:u w:val="single"/>
          <w:shd w:val="clear" w:color="auto" w:fill="auto"/>
          <w:lang w:val="cs-CZ" w:eastAsia="cs-CZ" w:bidi="cs-CZ"/>
        </w:rPr>
        <w:t>Nabídková cena</w:t>
      </w:r>
      <w:bookmarkEnd w:id="40"/>
      <w:bookmarkEnd w:id="41"/>
    </w:p>
    <w:p>
      <w:pPr>
        <w:pStyle w:val="Style25"/>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cs-CZ" w:eastAsia="cs-CZ" w:bidi="cs-CZ"/>
        </w:rPr>
        <w:t>Na výrobu, žárové zinkování, lakování a montáž mostového zábradlí-Telč,</w:t>
      </w:r>
    </w:p>
    <w:p>
      <w:pPr>
        <w:pStyle w:val="Style25"/>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cs-CZ" w:eastAsia="cs-CZ" w:bidi="cs-CZ"/>
        </w:rPr>
        <w:t xml:space="preserve">(ev.č. 112-061) je stanovena cena </w:t>
      </w:r>
      <w:r>
        <w:rPr>
          <w:b/>
          <w:bCs/>
          <w:color w:val="000000"/>
          <w:spacing w:val="0"/>
          <w:w w:val="100"/>
          <w:position w:val="0"/>
          <w:shd w:val="clear" w:color="auto" w:fill="auto"/>
          <w:lang w:val="cs-CZ" w:eastAsia="cs-CZ" w:bidi="cs-CZ"/>
        </w:rPr>
        <w:t xml:space="preserve">192500,- Kč </w:t>
      </w:r>
      <w:r>
        <w:rPr>
          <w:color w:val="000000"/>
          <w:spacing w:val="0"/>
          <w:w w:val="100"/>
          <w:position w:val="0"/>
          <w:shd w:val="clear" w:color="auto" w:fill="auto"/>
          <w:lang w:val="cs-CZ" w:eastAsia="cs-CZ" w:bidi="cs-CZ"/>
        </w:rPr>
        <w:t>bez DPH ve výši 21%.</w:t>
      </w:r>
    </w:p>
    <w:p>
      <w:pPr>
        <w:pStyle w:val="Style25"/>
        <w:keepNext w:val="0"/>
        <w:keepLines w:val="0"/>
        <w:widowControl w:val="0"/>
        <w:shd w:val="clear" w:color="auto" w:fill="auto"/>
        <w:bidi w:val="0"/>
        <w:spacing w:before="0" w:after="460" w:line="377" w:lineRule="auto"/>
        <w:ind w:left="0" w:right="0" w:firstLine="0"/>
        <w:jc w:val="left"/>
      </w:pPr>
      <w:r>
        <w:rPr>
          <w:color w:val="000000"/>
          <w:spacing w:val="0"/>
          <w:w w:val="100"/>
          <w:position w:val="0"/>
          <w:shd w:val="clear" w:color="auto" w:fill="auto"/>
          <w:lang w:val="cs-CZ" w:eastAsia="cs-CZ" w:bidi="cs-CZ"/>
        </w:rPr>
        <w:t>Výška zábradlí je l,lm a délka zábradlí je 14m, náběhy k madlům zábradlí - 4ks. (Při výrobě zábradlí v Mnichu byly náběhy k madlům požadovány inspektorkou mostů.)</w:t>
      </w:r>
    </w:p>
    <w:p>
      <w:pPr>
        <w:pStyle w:val="Style25"/>
        <w:keepNext w:val="0"/>
        <w:keepLines w:val="0"/>
        <w:widowControl w:val="0"/>
        <w:shd w:val="clear" w:color="auto" w:fill="auto"/>
        <w:bidi w:val="0"/>
        <w:spacing w:before="0" w:after="0" w:line="377" w:lineRule="auto"/>
        <w:ind w:left="0" w:right="0" w:firstLine="0"/>
        <w:jc w:val="left"/>
      </w:pPr>
      <w:r>
        <w:rPr>
          <w:color w:val="000000"/>
          <w:spacing w:val="0"/>
          <w:w w:val="100"/>
          <w:position w:val="0"/>
          <w:shd w:val="clear" w:color="auto" w:fill="auto"/>
          <w:lang w:val="cs-CZ" w:eastAsia="cs-CZ" w:bidi="cs-CZ"/>
        </w:rPr>
        <w:t>Nabídková cena je platná 4týdny z důvodu krize s dodávkami oceli.</w:t>
      </w:r>
    </w:p>
    <w:p>
      <w:pPr>
        <w:pStyle w:val="Style25"/>
        <w:keepNext w:val="0"/>
        <w:keepLines w:val="0"/>
        <w:widowControl w:val="0"/>
        <w:shd w:val="clear" w:color="auto" w:fill="auto"/>
        <w:bidi w:val="0"/>
        <w:spacing w:before="0" w:after="620" w:line="252" w:lineRule="auto"/>
        <w:ind w:left="0" w:right="0" w:firstLine="0"/>
        <w:jc w:val="left"/>
      </w:pPr>
      <w:r>
        <w:rPr>
          <w:color w:val="000000"/>
          <w:spacing w:val="0"/>
          <w:w w:val="100"/>
          <w:position w:val="0"/>
          <w:shd w:val="clear" w:color="auto" w:fill="auto"/>
          <w:lang w:val="cs-CZ" w:eastAsia="cs-CZ" w:bidi="cs-CZ"/>
        </w:rPr>
        <w:t>Aktuální NC je oproti původní NC navýšena o 10% z důvodu neustálého nárůstu cen žárového zinkování.</w:t>
      </w:r>
    </w:p>
    <w:p>
      <w:pPr>
        <w:pStyle w:val="Style25"/>
        <w:keepNext w:val="0"/>
        <w:keepLines w:val="0"/>
        <w:widowControl w:val="0"/>
        <w:shd w:val="clear" w:color="auto" w:fill="auto"/>
        <w:bidi w:val="0"/>
        <w:spacing w:before="0" w:after="1400" w:line="377" w:lineRule="auto"/>
        <w:ind w:left="0" w:right="0" w:firstLine="0"/>
        <w:jc w:val="left"/>
      </w:pPr>
      <w:r>
        <w:rPr>
          <w:color w:val="000000"/>
          <w:spacing w:val="0"/>
          <w:w w:val="100"/>
          <w:position w:val="0"/>
          <w:shd w:val="clear" w:color="auto" w:fill="auto"/>
          <w:lang w:val="cs-CZ" w:eastAsia="cs-CZ" w:bidi="cs-CZ"/>
        </w:rPr>
        <w:t>S pozdravem</w:t>
      </w:r>
    </w:p>
    <w:p>
      <w:pPr>
        <w:pStyle w:val="Style25"/>
        <w:keepNext w:val="0"/>
        <w:keepLines w:val="0"/>
        <w:widowControl w:val="0"/>
        <w:shd w:val="clear" w:color="auto" w:fill="auto"/>
        <w:bidi w:val="0"/>
        <w:spacing w:before="0" w:after="0" w:line="240" w:lineRule="auto"/>
        <w:ind w:left="0" w:right="0" w:firstLine="0"/>
        <w:jc w:val="left"/>
        <w:sectPr>
          <w:headerReference w:type="default" r:id="rId9"/>
          <w:footerReference w:type="default" r:id="rId10"/>
          <w:footnotePr>
            <w:pos w:val="pageBottom"/>
            <w:numFmt w:val="decimal"/>
            <w:numRestart w:val="continuous"/>
          </w:footnotePr>
          <w:pgSz w:w="11900" w:h="16840"/>
          <w:pgMar w:top="658" w:left="1428" w:right="1404" w:bottom="698" w:header="230" w:footer="270" w:gutter="0"/>
          <w:cols w:space="720"/>
          <w:noEndnote/>
          <w:rtlGutter w:val="0"/>
          <w:docGrid w:linePitch="360"/>
        </w:sectPr>
      </w:pPr>
      <w:r>
        <w:rPr>
          <w:color w:val="000000"/>
          <w:spacing w:val="0"/>
          <w:w w:val="100"/>
          <w:position w:val="0"/>
          <w:shd w:val="clear" w:color="auto" w:fill="auto"/>
          <w:lang w:val="cs-CZ" w:eastAsia="cs-CZ" w:bidi="cs-CZ"/>
        </w:rPr>
        <w:t>V Pelhřimově 25.5.2022</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9" w:after="9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658" w:left="0" w:right="0" w:bottom="658" w:header="0" w:footer="3" w:gutter="0"/>
          <w:cols w:space="720"/>
          <w:noEndnote/>
          <w:rtlGutter w:val="0"/>
          <w:docGrid w:linePitch="360"/>
        </w:sectPr>
      </w:pPr>
    </w:p>
    <w:p>
      <w:pPr>
        <w:pStyle w:val="Style25"/>
        <w:keepNext w:val="0"/>
        <w:keepLines w:val="0"/>
        <w:framePr w:w="1963" w:h="307" w:wrap="none" w:vAnchor="text" w:hAnchor="page" w:x="1497" w:y="2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IČ: 13526472 DIČ:</w:t>
      </w:r>
    </w:p>
    <w:p>
      <w:pPr>
        <w:pStyle w:val="Style25"/>
        <w:keepNext w:val="0"/>
        <w:keepLines w:val="0"/>
        <w:framePr w:w="590" w:h="307" w:wrap="none" w:vAnchor="text" w:hAnchor="page" w:x="5140" w:y="21"/>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email:</w:t>
      </w:r>
    </w:p>
    <w:p>
      <w:pPr>
        <w:pStyle w:val="Style25"/>
        <w:keepNext w:val="0"/>
        <w:keepLines w:val="0"/>
        <w:framePr w:w="336" w:h="307" w:wrap="none" w:vAnchor="text" w:hAnchor="page" w:x="7765" w:y="21"/>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tel:</w:t>
      </w:r>
    </w:p>
    <w:p>
      <w:pPr>
        <w:widowControl w:val="0"/>
        <w:spacing w:after="306" w:line="1" w:lineRule="exact"/>
      </w:pPr>
    </w:p>
    <w:p>
      <w:pPr>
        <w:widowControl w:val="0"/>
        <w:spacing w:line="1" w:lineRule="exact"/>
      </w:pPr>
    </w:p>
    <w:sectPr>
      <w:footnotePr>
        <w:pos w:val="pageBottom"/>
        <w:numFmt w:val="decimal"/>
        <w:numRestart w:val="continuous"/>
      </w:footnotePr>
      <w:type w:val="continuous"/>
      <w:pgSz w:w="11900" w:h="16840"/>
      <w:pgMar w:top="658" w:left="1428" w:right="1404" w:bottom="65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3586480</wp:posOffset>
              </wp:positionH>
              <wp:positionV relativeFrom="page">
                <wp:posOffset>9485630</wp:posOffset>
              </wp:positionV>
              <wp:extent cx="600710" cy="97790"/>
              <wp:wrapNone/>
              <wp:docPr id="10" name="Shape 10"/>
              <a:graphic xmlns:a="http://schemas.openxmlformats.org/drawingml/2006/main">
                <a:graphicData uri="http://schemas.microsoft.com/office/word/2010/wordprocessingShape">
                  <wps:wsp>
                    <wps:cNvSpPr txBox="1"/>
                    <wps:spPr>
                      <a:xfrm>
                        <a:ext cx="600710" cy="9779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36" type="#_x0000_t202" style="position:absolute;margin-left:282.39999999999998pt;margin-top:746.89999999999998pt;width:47.299999999999997pt;height:7.7000000000000002pt;z-index:-18874405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 xml:space="preserve">Stránka </w:t>
                    </w:r>
                    <w:fldSimple w:instr=" PAGE \* MERGEFORMAT ">
                      <w:r>
                        <w:rPr>
                          <w:color w:val="000000"/>
                          <w:spacing w:val="0"/>
                          <w:w w:val="100"/>
                          <w:position w:val="0"/>
                          <w:sz w:val="18"/>
                          <w:szCs w:val="18"/>
                          <w:shd w:val="clear" w:color="auto" w:fill="auto"/>
                          <w:lang w:val="cs-CZ" w:eastAsia="cs-CZ" w:bidi="cs-CZ"/>
                        </w:rPr>
                        <w:t>#</w:t>
                      </w:r>
                    </w:fldSimple>
                    <w:r>
                      <w:rPr>
                        <w:color w:val="000000"/>
                        <w:spacing w:val="0"/>
                        <w:w w:val="100"/>
                        <w:position w:val="0"/>
                        <w:sz w:val="18"/>
                        <w:szCs w:val="18"/>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883285</wp:posOffset>
              </wp:positionH>
              <wp:positionV relativeFrom="page">
                <wp:posOffset>9444355</wp:posOffset>
              </wp:positionV>
              <wp:extent cx="6010910" cy="0"/>
              <wp:wrapNone/>
              <wp:docPr id="12" name="Shape 12"/>
              <a:graphic xmlns:a="http://schemas.openxmlformats.org/drawingml/2006/main">
                <a:graphicData uri="http://schemas.microsoft.com/office/word/2010/wordprocessingShape">
                  <wps:wsp>
                    <wps:cNvCnPr/>
                    <wps:spPr>
                      <a:xfrm>
                        <a:ext cx="6010910" cy="0"/>
                      </a:xfrm>
                      <a:prstGeom prst="straightConnector1"/>
                      <a:ln w="12700">
                        <a:solidFill/>
                      </a:ln>
                    </wps:spPr>
                    <wps:bodyPr/>
                  </wps:wsp>
                </a:graphicData>
              </a:graphic>
            </wp:anchor>
          </w:drawing>
        </mc:Choice>
        <mc:Fallback>
          <w:pict>
            <v:shape o:spt="32" o:oned="true" path="m,l21600,21600e" style="position:absolute;margin-left:69.549999999999997pt;margin-top:743.64999999999998pt;width:473.30000000000001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901700</wp:posOffset>
              </wp:positionH>
              <wp:positionV relativeFrom="page">
                <wp:posOffset>475615</wp:posOffset>
              </wp:positionV>
              <wp:extent cx="2651760" cy="259080"/>
              <wp:wrapNone/>
              <wp:docPr id="5" name="Shape 5"/>
              <a:graphic xmlns:a="http://schemas.openxmlformats.org/drawingml/2006/main">
                <a:graphicData uri="http://schemas.microsoft.com/office/word/2010/wordprocessingShape">
                  <wps:wsp>
                    <wps:cNvSpPr txBox="1"/>
                    <wps:spPr>
                      <a:xfrm>
                        <a:ext cx="2651760" cy="25908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Výroba, žárové zinkování, lakování a montáž</w:t>
                          </w:r>
                        </w:p>
                        <w:p>
                          <w:pPr>
                            <w:pStyle w:val="Style1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mostového zábradlí - Telč, most ev. č. 112-061</w:t>
                          </w:r>
                        </w:p>
                      </w:txbxContent>
                    </wps:txbx>
                    <wps:bodyPr wrap="none" lIns="0" tIns="0" rIns="0" bIns="0">
                      <a:spAutoFit/>
                    </wps:bodyPr>
                  </wps:wsp>
                </a:graphicData>
              </a:graphic>
            </wp:anchor>
          </w:drawing>
        </mc:Choice>
        <mc:Fallback>
          <w:pict>
            <v:shape id="_x0000_s1031" type="#_x0000_t202" style="position:absolute;margin-left:71.pt;margin-top:37.450000000000003pt;width:208.80000000000001pt;height:20.399999999999999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Výroba, žárové zinkování, lakování a montáž</w:t>
                    </w:r>
                  </w:p>
                  <w:p>
                    <w:pPr>
                      <w:pStyle w:val="Style1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mostového zábradlí - Telč, most ev. č. 112-061</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4211320</wp:posOffset>
              </wp:positionH>
              <wp:positionV relativeFrom="page">
                <wp:posOffset>475615</wp:posOffset>
              </wp:positionV>
              <wp:extent cx="1517650" cy="118745"/>
              <wp:wrapNone/>
              <wp:docPr id="7" name="Shape 7"/>
              <a:graphic xmlns:a="http://schemas.openxmlformats.org/drawingml/2006/main">
                <a:graphicData uri="http://schemas.microsoft.com/office/word/2010/wordprocessingShape">
                  <wps:wsp>
                    <wps:cNvSpPr txBox="1"/>
                    <wps:spPr>
                      <a:xfrm>
                        <a:ext cx="1517650" cy="11874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objednatele:</w:t>
                          </w:r>
                        </w:p>
                      </w:txbxContent>
                    </wps:txbx>
                    <wps:bodyPr wrap="none" lIns="0" tIns="0" rIns="0" bIns="0">
                      <a:spAutoFit/>
                    </wps:bodyPr>
                  </wps:wsp>
                </a:graphicData>
              </a:graphic>
            </wp:anchor>
          </w:drawing>
        </mc:Choice>
        <mc:Fallback>
          <w:pict>
            <v:shape id="_x0000_s1033" type="#_x0000_t202" style="position:absolute;margin-left:331.60000000000002pt;margin-top:37.450000000000003pt;width:119.5pt;height:9.3499999999999996pt;z-index:-18874406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Číslo smlouvy objednatele: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822325</wp:posOffset>
              </wp:positionH>
              <wp:positionV relativeFrom="page">
                <wp:posOffset>821055</wp:posOffset>
              </wp:positionV>
              <wp:extent cx="6123305" cy="0"/>
              <wp:wrapNone/>
              <wp:docPr id="9" name="Shape 9"/>
              <a:graphic xmlns:a="http://schemas.openxmlformats.org/drawingml/2006/main">
                <a:graphicData uri="http://schemas.microsoft.com/office/word/2010/wordprocessingShape">
                  <wps:wsp>
                    <wps:cNvCnPr/>
                    <wps:spPr>
                      <a:xfrm>
                        <a:ext cx="6123305" cy="0"/>
                      </a:xfrm>
                      <a:prstGeom prst="straightConnector1"/>
                      <a:ln w="12700">
                        <a:solidFill/>
                      </a:ln>
                    </wps:spPr>
                    <wps:bodyPr/>
                  </wps:wsp>
                </a:graphicData>
              </a:graphic>
            </wp:anchor>
          </w:drawing>
        </mc:Choice>
        <mc:Fallback>
          <w:pict>
            <v:shape o:spt="32" o:oned="true" path="m,l21600,21600e" style="position:absolute;margin-left:64.75pt;margin-top:64.650000000000006pt;width:482.14999999999998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5951220</wp:posOffset>
              </wp:positionH>
              <wp:positionV relativeFrom="page">
                <wp:posOffset>828675</wp:posOffset>
              </wp:positionV>
              <wp:extent cx="475615" cy="91440"/>
              <wp:wrapNone/>
              <wp:docPr id="13" name="Shape 13"/>
              <a:graphic xmlns:a="http://schemas.openxmlformats.org/drawingml/2006/main">
                <a:graphicData uri="http://schemas.microsoft.com/office/word/2010/wordprocessingShape">
                  <wps:wsp>
                    <wps:cNvSpPr txBox="1"/>
                    <wps:spPr>
                      <a:xfrm>
                        <a:ext cx="475615" cy="914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Příloha A1</w:t>
                          </w:r>
                        </w:p>
                      </w:txbxContent>
                    </wps:txbx>
                    <wps:bodyPr wrap="none" lIns="0" tIns="0" rIns="0" bIns="0">
                      <a:spAutoFit/>
                    </wps:bodyPr>
                  </wps:wsp>
                </a:graphicData>
              </a:graphic>
            </wp:anchor>
          </w:drawing>
        </mc:Choice>
        <mc:Fallback>
          <w:pict>
            <v:shape id="_x0000_s1039" type="#_x0000_t202" style="position:absolute;margin-left:468.60000000000002pt;margin-top:65.25pt;width:37.450000000000003pt;height:7.2000000000000002pt;z-index:-18874405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Příloha A1</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1.%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8">
    <w:multiLevelType w:val="multilevel"/>
    <w:lvl w:ilvl="0">
      <w:start w:val="1"/>
      <w:numFmt w:val="decimal"/>
      <w:lvlText w:val="1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0">
    <w:multiLevelType w:val="multilevel"/>
    <w:lvl w:ilvl="0">
      <w:start w:val="1"/>
      <w:numFmt w:val="decimal"/>
      <w:lvlText w:val="1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4">
    <w:multiLevelType w:val="multilevel"/>
    <w:lvl w:ilvl="0">
      <w:start w:val="1"/>
      <w:numFmt w:val="decimal"/>
      <w:lvlText w:val="1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3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8">
    <w:multiLevelType w:val="multilevel"/>
    <w:lvl w:ilvl="0">
      <w:start w:val="1"/>
      <w:numFmt w:val="decimal"/>
      <w:lvlText w:val="1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0">
    <w:multiLevelType w:val="multilevel"/>
    <w:lvl w:ilvl="0">
      <w:start w:val="1"/>
      <w:numFmt w:val="decimal"/>
      <w:lvlText w:val="1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Základní text (4)_"/>
    <w:basedOn w:val="DefaultParagraphFont"/>
    <w:link w:val="Style4"/>
    <w:rPr>
      <w:rFonts w:ascii="Arial" w:eastAsia="Arial" w:hAnsi="Arial" w:cs="Arial"/>
      <w:b w:val="0"/>
      <w:bCs w:val="0"/>
      <w:i w:val="0"/>
      <w:iCs w:val="0"/>
      <w:smallCaps w:val="0"/>
      <w:strike w:val="0"/>
      <w:sz w:val="16"/>
      <w:szCs w:val="16"/>
      <w:u w:val="none"/>
    </w:rPr>
  </w:style>
  <w:style w:type="character" w:customStyle="1" w:styleId="CharStyle7">
    <w:name w:val="Titulek tabulky_"/>
    <w:basedOn w:val="DefaultParagraphFont"/>
    <w:link w:val="Style6"/>
    <w:rPr>
      <w:rFonts w:ascii="Arial" w:eastAsia="Arial" w:hAnsi="Arial" w:cs="Arial"/>
      <w:b w:val="0"/>
      <w:bCs w:val="0"/>
      <w:i w:val="0"/>
      <w:iCs w:val="0"/>
      <w:smallCaps w:val="0"/>
      <w:strike w:val="0"/>
      <w:sz w:val="20"/>
      <w:szCs w:val="20"/>
      <w:u w:val="none"/>
    </w:rPr>
  </w:style>
  <w:style w:type="character" w:customStyle="1" w:styleId="CharStyle10">
    <w:name w:val="Jiné_"/>
    <w:basedOn w:val="DefaultParagraphFont"/>
    <w:link w:val="Style9"/>
    <w:rPr>
      <w:rFonts w:ascii="Arial" w:eastAsia="Arial" w:hAnsi="Arial" w:cs="Arial"/>
      <w:b w:val="0"/>
      <w:bCs w:val="0"/>
      <w:i w:val="0"/>
      <w:iCs w:val="0"/>
      <w:smallCaps w:val="0"/>
      <w:strike w:val="0"/>
      <w:sz w:val="20"/>
      <w:szCs w:val="20"/>
      <w:u w:val="none"/>
    </w:rPr>
  </w:style>
  <w:style w:type="character" w:customStyle="1" w:styleId="CharStyle13">
    <w:name w:val="Záhlaví nebo zápatí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7">
    <w:name w:val="Základní text_"/>
    <w:basedOn w:val="DefaultParagraphFont"/>
    <w:link w:val="Style16"/>
    <w:rPr>
      <w:rFonts w:ascii="Arial" w:eastAsia="Arial" w:hAnsi="Arial" w:cs="Arial"/>
      <w:b w:val="0"/>
      <w:bCs w:val="0"/>
      <w:i w:val="0"/>
      <w:iCs w:val="0"/>
      <w:smallCaps w:val="0"/>
      <w:strike w:val="0"/>
      <w:sz w:val="20"/>
      <w:szCs w:val="20"/>
      <w:u w:val="none"/>
    </w:rPr>
  </w:style>
  <w:style w:type="character" w:customStyle="1" w:styleId="CharStyle20">
    <w:name w:val="Nadpis #2_"/>
    <w:basedOn w:val="DefaultParagraphFont"/>
    <w:link w:val="Style19"/>
    <w:rPr>
      <w:rFonts w:ascii="Arial" w:eastAsia="Arial" w:hAnsi="Arial" w:cs="Arial"/>
      <w:b/>
      <w:bCs/>
      <w:i w:val="0"/>
      <w:iCs w:val="0"/>
      <w:smallCaps w:val="0"/>
      <w:strike w:val="0"/>
      <w:sz w:val="20"/>
      <w:szCs w:val="20"/>
      <w:u w:val="none"/>
    </w:rPr>
  </w:style>
  <w:style w:type="character" w:customStyle="1" w:styleId="CharStyle23">
    <w:name w:val="Nadpis #1_"/>
    <w:basedOn w:val="DefaultParagraphFont"/>
    <w:link w:val="Style22"/>
    <w:rPr>
      <w:rFonts w:ascii="Arial" w:eastAsia="Arial" w:hAnsi="Arial" w:cs="Arial"/>
      <w:b/>
      <w:bCs/>
      <w:i w:val="0"/>
      <w:iCs w:val="0"/>
      <w:smallCaps w:val="0"/>
      <w:strike w:val="0"/>
      <w:sz w:val="22"/>
      <w:szCs w:val="22"/>
      <w:u w:val="none"/>
    </w:rPr>
  </w:style>
  <w:style w:type="character" w:customStyle="1" w:styleId="CharStyle26">
    <w:name w:val="Základní text (2)_"/>
    <w:basedOn w:val="DefaultParagraphFont"/>
    <w:link w:val="Style25"/>
    <w:rPr>
      <w:rFonts w:ascii="Calibri" w:eastAsia="Calibri" w:hAnsi="Calibri" w:cs="Calibri"/>
      <w:b w:val="0"/>
      <w:bCs w:val="0"/>
      <w:i w:val="0"/>
      <w:iCs w:val="0"/>
      <w:smallCaps w:val="0"/>
      <w:strike w:val="0"/>
      <w:sz w:val="24"/>
      <w:szCs w:val="24"/>
      <w:u w:val="none"/>
    </w:rPr>
  </w:style>
  <w:style w:type="paragraph" w:customStyle="1" w:styleId="Style2">
    <w:name w:val="Základní text (3)"/>
    <w:basedOn w:val="Normal"/>
    <w:link w:val="CharStyle3"/>
    <w:pPr>
      <w:widowControl w:val="0"/>
      <w:shd w:val="clear" w:color="auto" w:fill="FFFFFF"/>
      <w:spacing w:after="620"/>
    </w:pPr>
    <w:rPr>
      <w:rFonts w:ascii="Arial" w:eastAsia="Arial" w:hAnsi="Arial" w:cs="Arial"/>
      <w:b w:val="0"/>
      <w:bCs w:val="0"/>
      <w:i w:val="0"/>
      <w:iCs w:val="0"/>
      <w:smallCaps w:val="0"/>
      <w:strike w:val="0"/>
      <w:sz w:val="18"/>
      <w:szCs w:val="18"/>
      <w:u w:val="none"/>
    </w:rPr>
  </w:style>
  <w:style w:type="paragraph" w:customStyle="1" w:styleId="Style4">
    <w:name w:val="Základní text (4)"/>
    <w:basedOn w:val="Normal"/>
    <w:link w:val="CharStyle5"/>
    <w:pPr>
      <w:widowControl w:val="0"/>
      <w:shd w:val="clear" w:color="auto" w:fill="FFFFFF"/>
      <w:spacing w:after="100"/>
      <w:ind w:left="4100"/>
    </w:pPr>
    <w:rPr>
      <w:rFonts w:ascii="Arial" w:eastAsia="Arial" w:hAnsi="Arial" w:cs="Arial"/>
      <w:b w:val="0"/>
      <w:bCs w:val="0"/>
      <w:i w:val="0"/>
      <w:iCs w:val="0"/>
      <w:smallCaps w:val="0"/>
      <w:strike w:val="0"/>
      <w:sz w:val="16"/>
      <w:szCs w:val="16"/>
      <w:u w:val="none"/>
    </w:rPr>
  </w:style>
  <w:style w:type="paragraph" w:customStyle="1" w:styleId="Style6">
    <w:name w:val="Titulek tabulky"/>
    <w:basedOn w:val="Normal"/>
    <w:link w:val="CharStyle7"/>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9">
    <w:name w:val="Jiné"/>
    <w:basedOn w:val="Normal"/>
    <w:link w:val="CharStyle10"/>
    <w:pPr>
      <w:widowControl w:val="0"/>
      <w:shd w:val="clear" w:color="auto" w:fill="FFFFFF"/>
      <w:spacing w:after="100"/>
    </w:pPr>
    <w:rPr>
      <w:rFonts w:ascii="Arial" w:eastAsia="Arial" w:hAnsi="Arial" w:cs="Arial"/>
      <w:b w:val="0"/>
      <w:bCs w:val="0"/>
      <w:i w:val="0"/>
      <w:iCs w:val="0"/>
      <w:smallCaps w:val="0"/>
      <w:strike w:val="0"/>
      <w:sz w:val="20"/>
      <w:szCs w:val="20"/>
      <w:u w:val="none"/>
    </w:rPr>
  </w:style>
  <w:style w:type="paragraph" w:customStyle="1" w:styleId="Style12">
    <w:name w:val="Záhlaví nebo zápatí (2)"/>
    <w:basedOn w:val="Normal"/>
    <w:link w:val="CharStyle1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6">
    <w:name w:val="Základní text"/>
    <w:basedOn w:val="Normal"/>
    <w:link w:val="CharStyle17"/>
    <w:pPr>
      <w:widowControl w:val="0"/>
      <w:shd w:val="clear" w:color="auto" w:fill="FFFFFF"/>
      <w:spacing w:after="100"/>
    </w:pPr>
    <w:rPr>
      <w:rFonts w:ascii="Arial" w:eastAsia="Arial" w:hAnsi="Arial" w:cs="Arial"/>
      <w:b w:val="0"/>
      <w:bCs w:val="0"/>
      <w:i w:val="0"/>
      <w:iCs w:val="0"/>
      <w:smallCaps w:val="0"/>
      <w:strike w:val="0"/>
      <w:sz w:val="20"/>
      <w:szCs w:val="20"/>
      <w:u w:val="none"/>
    </w:rPr>
  </w:style>
  <w:style w:type="paragraph" w:customStyle="1" w:styleId="Style19">
    <w:name w:val="Nadpis #2"/>
    <w:basedOn w:val="Normal"/>
    <w:link w:val="CharStyle20"/>
    <w:pPr>
      <w:widowControl w:val="0"/>
      <w:shd w:val="clear" w:color="auto" w:fill="FFFFFF"/>
      <w:spacing w:after="100"/>
      <w:jc w:val="center"/>
      <w:outlineLvl w:val="1"/>
    </w:pPr>
    <w:rPr>
      <w:rFonts w:ascii="Arial" w:eastAsia="Arial" w:hAnsi="Arial" w:cs="Arial"/>
      <w:b/>
      <w:bCs/>
      <w:i w:val="0"/>
      <w:iCs w:val="0"/>
      <w:smallCaps w:val="0"/>
      <w:strike w:val="0"/>
      <w:sz w:val="20"/>
      <w:szCs w:val="20"/>
      <w:u w:val="none"/>
    </w:rPr>
  </w:style>
  <w:style w:type="paragraph" w:customStyle="1" w:styleId="Style22">
    <w:name w:val="Nadpis #1"/>
    <w:basedOn w:val="Normal"/>
    <w:link w:val="CharStyle23"/>
    <w:pPr>
      <w:widowControl w:val="0"/>
      <w:shd w:val="clear" w:color="auto" w:fill="FFFFFF"/>
      <w:spacing w:after="560" w:line="307" w:lineRule="auto"/>
      <w:outlineLvl w:val="0"/>
    </w:pPr>
    <w:rPr>
      <w:rFonts w:ascii="Arial" w:eastAsia="Arial" w:hAnsi="Arial" w:cs="Arial"/>
      <w:b/>
      <w:bCs/>
      <w:i w:val="0"/>
      <w:iCs w:val="0"/>
      <w:smallCaps w:val="0"/>
      <w:strike w:val="0"/>
      <w:sz w:val="22"/>
      <w:szCs w:val="22"/>
      <w:u w:val="none"/>
    </w:rPr>
  </w:style>
  <w:style w:type="paragraph" w:customStyle="1" w:styleId="Style25">
    <w:name w:val="Základní text (2)"/>
    <w:basedOn w:val="Normal"/>
    <w:link w:val="CharStyle26"/>
    <w:pPr>
      <w:widowControl w:val="0"/>
      <w:shd w:val="clear" w:color="auto" w:fill="FFFFFF"/>
      <w:spacing w:line="245" w:lineRule="auto"/>
    </w:pPr>
    <w:rPr>
      <w:rFonts w:ascii="Calibri" w:eastAsia="Calibri" w:hAnsi="Calibri" w:cs="Calibri"/>
      <w:b w:val="0"/>
      <w:bCs w:val="0"/>
      <w:i w:val="0"/>
      <w:iCs w:val="0"/>
      <w:smallCaps w:val="0"/>
      <w:strike w:val="0"/>
      <w:sz w:val="24"/>
      <w:szCs w:val="2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