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C7" w:rsidRDefault="001E6DC7">
      <w:pPr>
        <w:pBdr>
          <w:top w:val="nil"/>
          <w:left w:val="nil"/>
          <w:bottom w:val="nil"/>
          <w:right w:val="nil"/>
          <w:between w:val="nil"/>
        </w:pBdr>
        <w:spacing w:before="120" w:after="120" w:line="240" w:lineRule="auto"/>
        <w:ind w:left="1" w:hanging="3"/>
        <w:jc w:val="center"/>
        <w:rPr>
          <w:color w:val="000000"/>
          <w:sz w:val="28"/>
          <w:szCs w:val="28"/>
        </w:rPr>
      </w:pPr>
    </w:p>
    <w:p w:rsidR="001E6DC7" w:rsidRPr="00AE1AD9" w:rsidRDefault="008C3471">
      <w:pPr>
        <w:pBdr>
          <w:top w:val="nil"/>
          <w:left w:val="nil"/>
          <w:bottom w:val="nil"/>
          <w:right w:val="nil"/>
          <w:between w:val="nil"/>
        </w:pBdr>
        <w:spacing w:before="120" w:after="120" w:line="240" w:lineRule="auto"/>
        <w:ind w:left="1" w:hanging="3"/>
        <w:jc w:val="center"/>
        <w:rPr>
          <w:color w:val="000000"/>
          <w:sz w:val="28"/>
          <w:szCs w:val="28"/>
        </w:rPr>
      </w:pPr>
      <w:r w:rsidRPr="00AE1AD9">
        <w:rPr>
          <w:b/>
          <w:color w:val="000000"/>
          <w:sz w:val="28"/>
          <w:szCs w:val="28"/>
        </w:rPr>
        <w:t>PODLICENČNÍ SMLOUVA</w:t>
      </w:r>
    </w:p>
    <w:p w:rsidR="001E6DC7" w:rsidRPr="00AE1AD9" w:rsidRDefault="001E6DC7">
      <w:pPr>
        <w:pBdr>
          <w:top w:val="nil"/>
          <w:left w:val="nil"/>
          <w:bottom w:val="nil"/>
          <w:right w:val="nil"/>
          <w:between w:val="nil"/>
        </w:pBdr>
        <w:spacing w:before="120" w:after="120" w:line="240" w:lineRule="auto"/>
        <w:ind w:left="0" w:hanging="2"/>
        <w:jc w:val="both"/>
        <w:rPr>
          <w:color w:val="000000"/>
        </w:rPr>
      </w:pP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I.</w:t>
      </w: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Smluvní strany</w:t>
      </w: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8C3471">
      <w:pPr>
        <w:ind w:left="0" w:hanging="2"/>
        <w:rPr>
          <w:sz w:val="22"/>
          <w:szCs w:val="22"/>
        </w:rPr>
      </w:pPr>
      <w:r w:rsidRPr="00AE1AD9">
        <w:rPr>
          <w:b/>
          <w:sz w:val="22"/>
          <w:szCs w:val="22"/>
        </w:rPr>
        <w:t>Národní filmový archiv</w:t>
      </w:r>
      <w:r w:rsidRPr="00AE1AD9">
        <w:rPr>
          <w:sz w:val="22"/>
          <w:szCs w:val="22"/>
        </w:rPr>
        <w:t>, příspěvková organizace</w:t>
      </w:r>
    </w:p>
    <w:p w:rsidR="001E6DC7" w:rsidRPr="00AE1AD9" w:rsidRDefault="008C3471">
      <w:pPr>
        <w:ind w:left="0" w:hanging="2"/>
        <w:rPr>
          <w:b/>
          <w:sz w:val="22"/>
          <w:szCs w:val="22"/>
        </w:rPr>
      </w:pPr>
      <w:r w:rsidRPr="00AE1AD9">
        <w:rPr>
          <w:sz w:val="22"/>
          <w:szCs w:val="22"/>
        </w:rPr>
        <w:t>nepodléhající zápisu do obchodního rejstříku, zřízená Ministerstvem kultury ČR, zřizovací listina č. j. MK 13526/2013 OMA ve znění pozdějších změn a doplňků  </w:t>
      </w:r>
      <w:r w:rsidRPr="00AE1AD9">
        <w:rPr>
          <w:sz w:val="22"/>
          <w:szCs w:val="22"/>
        </w:rPr>
        <w:br/>
        <w:t>se sídlem Praha 3, Malešická 12</w:t>
      </w:r>
      <w:r w:rsidRPr="00AE1AD9">
        <w:rPr>
          <w:sz w:val="22"/>
          <w:szCs w:val="22"/>
        </w:rPr>
        <w:br/>
        <w:t>IČ: 000 57 266,</w:t>
      </w:r>
      <w:r w:rsidRPr="00AE1AD9">
        <w:rPr>
          <w:sz w:val="22"/>
          <w:szCs w:val="22"/>
        </w:rPr>
        <w:br/>
        <w:t>DIČ: CZ 000 57 266</w:t>
      </w:r>
      <w:r w:rsidRPr="00AE1AD9">
        <w:rPr>
          <w:sz w:val="22"/>
          <w:szCs w:val="22"/>
        </w:rPr>
        <w:br/>
        <w:t>Bankovní spojení: Česká národní banka, Na Příkopě 28, 115 03 Praha 1</w:t>
      </w:r>
      <w:r w:rsidRPr="00AE1AD9">
        <w:rPr>
          <w:sz w:val="22"/>
          <w:szCs w:val="22"/>
        </w:rPr>
        <w:br/>
        <w:t>Č.ú.: 83337011/0710</w:t>
      </w:r>
      <w:r w:rsidRPr="00AE1AD9">
        <w:rPr>
          <w:sz w:val="22"/>
          <w:szCs w:val="22"/>
        </w:rPr>
        <w:br/>
        <w:t>zastoupený</w:t>
      </w:r>
      <w:r w:rsidR="00AE1AD9" w:rsidRPr="00AE1AD9">
        <w:rPr>
          <w:sz w:val="22"/>
          <w:szCs w:val="22"/>
        </w:rPr>
        <w:t xml:space="preserve"> xxxxxxx</w:t>
      </w:r>
      <w:r w:rsidRPr="00AE1AD9">
        <w:rPr>
          <w:sz w:val="22"/>
          <w:szCs w:val="22"/>
        </w:rPr>
        <w:br/>
        <w:t xml:space="preserve">(dále jen </w:t>
      </w:r>
      <w:r w:rsidRPr="00AE1AD9">
        <w:rPr>
          <w:b/>
          <w:sz w:val="22"/>
          <w:szCs w:val="22"/>
        </w:rPr>
        <w:t>„NFA</w:t>
      </w:r>
      <w:r w:rsidRPr="00AE1AD9">
        <w:rPr>
          <w:sz w:val="22"/>
          <w:szCs w:val="22"/>
        </w:rPr>
        <w:t>“)</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pBdr>
          <w:top w:val="nil"/>
          <w:left w:val="nil"/>
          <w:bottom w:val="nil"/>
          <w:right w:val="nil"/>
          <w:between w:val="nil"/>
        </w:pBdr>
        <w:spacing w:line="240" w:lineRule="auto"/>
        <w:ind w:left="0" w:hanging="2"/>
        <w:rPr>
          <w:color w:val="000000"/>
          <w:sz w:val="22"/>
          <w:szCs w:val="22"/>
        </w:rPr>
      </w:pPr>
      <w:r w:rsidRPr="00AE1AD9">
        <w:rPr>
          <w:b/>
          <w:color w:val="000000"/>
          <w:sz w:val="22"/>
          <w:szCs w:val="22"/>
        </w:rPr>
        <w:t>a</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A437E8" w:rsidRPr="00AE1AD9" w:rsidRDefault="00A437E8" w:rsidP="00A437E8">
      <w:pPr>
        <w:shd w:val="clear" w:color="auto" w:fill="FFFFFF"/>
        <w:ind w:left="0" w:hanging="2"/>
        <w:rPr>
          <w:b/>
          <w:color w:val="222222"/>
          <w:sz w:val="22"/>
          <w:szCs w:val="22"/>
        </w:rPr>
      </w:pPr>
      <w:r w:rsidRPr="00AE1AD9">
        <w:rPr>
          <w:b/>
          <w:color w:val="222222"/>
          <w:sz w:val="22"/>
          <w:szCs w:val="22"/>
        </w:rPr>
        <w:t>Panorama Golf Resort s.r.o.</w:t>
      </w:r>
    </w:p>
    <w:p w:rsidR="00A437E8" w:rsidRPr="00AE1AD9" w:rsidRDefault="00A437E8" w:rsidP="00A437E8">
      <w:pPr>
        <w:shd w:val="clear" w:color="auto" w:fill="FFFFFF"/>
        <w:ind w:left="0" w:hanging="2"/>
        <w:rPr>
          <w:color w:val="222222"/>
          <w:sz w:val="22"/>
          <w:szCs w:val="22"/>
        </w:rPr>
      </w:pPr>
      <w:r w:rsidRPr="00AE1AD9">
        <w:rPr>
          <w:color w:val="222222"/>
          <w:sz w:val="22"/>
          <w:szCs w:val="22"/>
        </w:rPr>
        <w:t>Táborská 63/27, Nusle - 140 00, Praha 4</w:t>
      </w:r>
    </w:p>
    <w:p w:rsidR="00A437E8" w:rsidRPr="00AE1AD9" w:rsidRDefault="00A437E8" w:rsidP="00A437E8">
      <w:pPr>
        <w:shd w:val="clear" w:color="auto" w:fill="FFFFFF"/>
        <w:ind w:left="0" w:hanging="2"/>
        <w:rPr>
          <w:color w:val="222222"/>
          <w:sz w:val="22"/>
          <w:szCs w:val="22"/>
        </w:rPr>
      </w:pPr>
      <w:r w:rsidRPr="00AE1AD9">
        <w:rPr>
          <w:color w:val="222222"/>
          <w:sz w:val="22"/>
          <w:szCs w:val="22"/>
        </w:rPr>
        <w:t>IČO: 03275337</w:t>
      </w:r>
    </w:p>
    <w:p w:rsidR="00A437E8" w:rsidRPr="00AE1AD9" w:rsidRDefault="00A437E8" w:rsidP="00A437E8">
      <w:pPr>
        <w:shd w:val="clear" w:color="auto" w:fill="FFFFFF"/>
        <w:ind w:left="0" w:hanging="2"/>
        <w:rPr>
          <w:color w:val="222222"/>
          <w:sz w:val="22"/>
          <w:szCs w:val="22"/>
        </w:rPr>
      </w:pPr>
      <w:r w:rsidRPr="00AE1AD9">
        <w:rPr>
          <w:color w:val="222222"/>
          <w:sz w:val="22"/>
          <w:szCs w:val="22"/>
        </w:rPr>
        <w:t>DIČ:</w:t>
      </w:r>
      <w:r w:rsidR="0010714F" w:rsidRPr="00AE1AD9">
        <w:rPr>
          <w:color w:val="222222"/>
          <w:sz w:val="22"/>
          <w:szCs w:val="22"/>
        </w:rPr>
        <w:t>CZ 03275337</w:t>
      </w:r>
    </w:p>
    <w:p w:rsidR="00A437E8" w:rsidRPr="00AE1AD9" w:rsidRDefault="00A437E8" w:rsidP="00A437E8">
      <w:pPr>
        <w:pStyle w:val="Normlnweb"/>
        <w:spacing w:before="0" w:beforeAutospacing="0" w:after="0" w:afterAutospacing="0"/>
        <w:ind w:left="-2" w:hanging="2"/>
        <w:jc w:val="both"/>
        <w:rPr>
          <w:sz w:val="22"/>
          <w:szCs w:val="22"/>
        </w:rPr>
      </w:pPr>
      <w:r w:rsidRPr="00AE1AD9">
        <w:rPr>
          <w:color w:val="000000"/>
          <w:sz w:val="22"/>
          <w:szCs w:val="22"/>
        </w:rPr>
        <w:t xml:space="preserve">zastoupená </w:t>
      </w:r>
      <w:r w:rsidR="00F74548">
        <w:rPr>
          <w:color w:val="000000"/>
          <w:sz w:val="22"/>
          <w:szCs w:val="22"/>
        </w:rPr>
        <w:t>xxxxxx</w:t>
      </w:r>
    </w:p>
    <w:p w:rsidR="00A437E8" w:rsidRPr="00AE1AD9" w:rsidRDefault="00A437E8" w:rsidP="00A437E8">
      <w:pPr>
        <w:pStyle w:val="BodyText21"/>
        <w:rPr>
          <w:szCs w:val="22"/>
        </w:rPr>
      </w:pPr>
      <w:r w:rsidRPr="00AE1AD9">
        <w:rPr>
          <w:color w:val="000000"/>
          <w:szCs w:val="22"/>
        </w:rPr>
        <w:t>zapsaná v obchodním rejstříku vedeném</w:t>
      </w:r>
      <w:r w:rsidR="0010714F" w:rsidRPr="00AE1AD9">
        <w:rPr>
          <w:color w:val="000000"/>
          <w:szCs w:val="22"/>
        </w:rPr>
        <w:t xml:space="preserve"> u Městského soudu v Praze oddíl C, vložka 229736</w:t>
      </w:r>
    </w:p>
    <w:p w:rsidR="001E6DC7" w:rsidRPr="00AE1AD9" w:rsidRDefault="008C3471">
      <w:pPr>
        <w:pBdr>
          <w:top w:val="nil"/>
          <w:left w:val="nil"/>
          <w:bottom w:val="nil"/>
          <w:right w:val="nil"/>
          <w:between w:val="nil"/>
        </w:pBdr>
        <w:spacing w:line="240" w:lineRule="auto"/>
        <w:ind w:left="0" w:hanging="2"/>
        <w:rPr>
          <w:color w:val="000000"/>
          <w:sz w:val="22"/>
          <w:szCs w:val="22"/>
        </w:rPr>
      </w:pPr>
      <w:r w:rsidRPr="00AE1AD9">
        <w:rPr>
          <w:color w:val="000000"/>
          <w:sz w:val="22"/>
          <w:szCs w:val="22"/>
        </w:rPr>
        <w:t xml:space="preserve"> (dále jen </w:t>
      </w:r>
      <w:r w:rsidRPr="00AE1AD9">
        <w:rPr>
          <w:b/>
          <w:color w:val="000000"/>
          <w:sz w:val="22"/>
          <w:szCs w:val="22"/>
        </w:rPr>
        <w:t>„Nabyvatel“</w:t>
      </w:r>
      <w:r w:rsidRPr="00AE1AD9">
        <w:rPr>
          <w:color w:val="000000"/>
          <w:sz w:val="22"/>
          <w:szCs w:val="22"/>
        </w:rPr>
        <w:t>)</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1E6DC7" w:rsidRPr="00AE1AD9" w:rsidRDefault="001E6DC7">
      <w:pPr>
        <w:pBdr>
          <w:top w:val="nil"/>
          <w:left w:val="nil"/>
          <w:bottom w:val="nil"/>
          <w:right w:val="nil"/>
          <w:between w:val="nil"/>
        </w:pBdr>
        <w:spacing w:line="240" w:lineRule="auto"/>
        <w:ind w:left="0" w:hanging="2"/>
        <w:rPr>
          <w:color w:val="000000"/>
        </w:rPr>
      </w:pPr>
    </w:p>
    <w:p w:rsidR="001E6DC7" w:rsidRPr="00AE1AD9" w:rsidRDefault="001E6DC7">
      <w:pPr>
        <w:pBdr>
          <w:top w:val="nil"/>
          <w:left w:val="nil"/>
          <w:bottom w:val="nil"/>
          <w:right w:val="nil"/>
          <w:between w:val="nil"/>
        </w:pBdr>
        <w:spacing w:line="240" w:lineRule="auto"/>
        <w:ind w:left="0" w:hanging="2"/>
        <w:jc w:val="center"/>
        <w:rPr>
          <w:color w:val="000000"/>
        </w:rPr>
      </w:pPr>
    </w:p>
    <w:p w:rsidR="001E6DC7" w:rsidRPr="00AE1AD9" w:rsidRDefault="008C3471">
      <w:pPr>
        <w:pBdr>
          <w:top w:val="nil"/>
          <w:left w:val="nil"/>
          <w:bottom w:val="nil"/>
          <w:right w:val="nil"/>
          <w:between w:val="nil"/>
        </w:pBdr>
        <w:spacing w:line="240" w:lineRule="auto"/>
        <w:ind w:left="0" w:hanging="2"/>
        <w:jc w:val="center"/>
        <w:rPr>
          <w:color w:val="000000"/>
        </w:rPr>
      </w:pPr>
      <w:r w:rsidRPr="00AE1AD9">
        <w:rPr>
          <w:b/>
          <w:color w:val="000000"/>
        </w:rPr>
        <w:t>Podlicenční smlouvu</w:t>
      </w:r>
    </w:p>
    <w:p w:rsidR="001E6DC7" w:rsidRPr="00AE1AD9" w:rsidRDefault="001E6DC7">
      <w:pPr>
        <w:pBdr>
          <w:top w:val="nil"/>
          <w:left w:val="nil"/>
          <w:bottom w:val="nil"/>
          <w:right w:val="nil"/>
          <w:between w:val="nil"/>
        </w:pBdr>
        <w:spacing w:line="240" w:lineRule="auto"/>
        <w:ind w:left="0" w:hanging="2"/>
        <w:jc w:val="center"/>
        <w:rPr>
          <w:color w:val="000000"/>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II.</w:t>
      </w: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Smluvní strany; Předmět smlouvy; Filmy</w:t>
      </w: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8C3471">
      <w:pPr>
        <w:numPr>
          <w:ilvl w:val="0"/>
          <w:numId w:val="4"/>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w:t>
      </w:r>
      <w:r w:rsidR="00AE1AD9" w:rsidRPr="00AE1AD9">
        <w:rPr>
          <w:color w:val="000000"/>
          <w:sz w:val="22"/>
          <w:szCs w:val="22"/>
        </w:rPr>
        <w:t>xxxxxxxxx</w:t>
      </w:r>
      <w:r w:rsidRPr="00AE1AD9">
        <w:rPr>
          <w:color w:val="000000"/>
          <w:sz w:val="22"/>
          <w:szCs w:val="22"/>
        </w:rPr>
        <w:t>, oprávněn udělovat podlicence (souhlasy) k užití touto smlouvou specifikovaných Filmů, a to z hlediska právních titulů a v rozsahu, jak jsou níže uvedeny. NFA má zájem udělit touto smlouvou za dále uvedených podmínek Nabyvateli souhlas s užitím Filmů touto smlouvou vymezených.</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4"/>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Nabyvatel má zájem získat touto smlouvou za dále uvedených podmínek od NFA souhlas s užitím Filmů touto smlouvou vymezených.</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4"/>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lastRenderedPageBreak/>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4"/>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Filmy se pro účely této smlouvy rozumí tato audiovizuální díla:</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AE1AD9" w:rsidP="00AE1AD9">
      <w:pPr>
        <w:numPr>
          <w:ilvl w:val="2"/>
          <w:numId w:val="4"/>
        </w:numPr>
        <w:pBdr>
          <w:top w:val="nil"/>
          <w:left w:val="nil"/>
          <w:bottom w:val="nil"/>
          <w:right w:val="nil"/>
          <w:between w:val="nil"/>
        </w:pBdr>
        <w:spacing w:line="240" w:lineRule="auto"/>
        <w:ind w:leftChars="0" w:firstLineChars="0"/>
        <w:jc w:val="both"/>
        <w:rPr>
          <w:color w:val="000000"/>
          <w:sz w:val="22"/>
          <w:szCs w:val="22"/>
        </w:rPr>
      </w:pPr>
      <w:r w:rsidRPr="00AE1AD9">
        <w:rPr>
          <w:color w:val="000000"/>
          <w:sz w:val="22"/>
          <w:szCs w:val="22"/>
        </w:rPr>
        <w:t>xxxxxxxx</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(výše a dále jen společně jako „</w:t>
      </w:r>
      <w:r w:rsidRPr="00AE1AD9">
        <w:rPr>
          <w:b/>
          <w:color w:val="000000"/>
          <w:sz w:val="22"/>
          <w:szCs w:val="22"/>
        </w:rPr>
        <w:t>Filmy</w:t>
      </w:r>
      <w:r w:rsidRPr="00AE1AD9">
        <w:rPr>
          <w:color w:val="000000"/>
          <w:sz w:val="22"/>
          <w:szCs w:val="22"/>
        </w:rPr>
        <w:t>“).</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4"/>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Souhlas s užitím Filmů, který je poskytován touto smlouvou, zahrnuje následující druhy souhlasů:</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A437E8" w:rsidRPr="00AE1AD9" w:rsidRDefault="00AE1AD9" w:rsidP="00A437E8">
      <w:pPr>
        <w:pStyle w:val="PlainText1"/>
        <w:ind w:left="360"/>
        <w:jc w:val="both"/>
        <w:rPr>
          <w:rFonts w:ascii="Times New Roman" w:hAnsi="Times New Roman"/>
          <w:sz w:val="22"/>
          <w:szCs w:val="22"/>
        </w:rPr>
      </w:pPr>
      <w:r w:rsidRPr="00AE1AD9">
        <w:rPr>
          <w:rFonts w:ascii="Times New Roman" w:hAnsi="Times New Roman"/>
          <w:sz w:val="22"/>
          <w:szCs w:val="22"/>
        </w:rPr>
        <w:t>xxxxxxxx</w:t>
      </w:r>
    </w:p>
    <w:p w:rsidR="00A437E8" w:rsidRPr="00AE1AD9" w:rsidRDefault="00A437E8" w:rsidP="00A437E8">
      <w:pPr>
        <w:pStyle w:val="PlainText1"/>
        <w:ind w:left="360"/>
        <w:jc w:val="both"/>
        <w:rPr>
          <w:rFonts w:ascii="Times New Roman" w:hAnsi="Times New Roman"/>
          <w:sz w:val="22"/>
          <w:szCs w:val="22"/>
        </w:rPr>
      </w:pPr>
    </w:p>
    <w:p w:rsidR="00A437E8" w:rsidRPr="00AE1AD9" w:rsidRDefault="00A437E8" w:rsidP="00A437E8">
      <w:pPr>
        <w:pStyle w:val="PlainText1"/>
        <w:ind w:left="360"/>
        <w:jc w:val="both"/>
        <w:rPr>
          <w:rFonts w:ascii="Times New Roman" w:hAnsi="Times New Roman"/>
          <w:sz w:val="22"/>
          <w:szCs w:val="22"/>
        </w:rPr>
      </w:pPr>
    </w:p>
    <w:p w:rsidR="00A437E8" w:rsidRPr="00AE1AD9" w:rsidRDefault="00AE1AD9" w:rsidP="00A437E8">
      <w:pPr>
        <w:pStyle w:val="PlainText1"/>
        <w:numPr>
          <w:ilvl w:val="0"/>
          <w:numId w:val="4"/>
        </w:numPr>
        <w:jc w:val="both"/>
        <w:rPr>
          <w:rFonts w:ascii="Times New Roman" w:hAnsi="Times New Roman"/>
          <w:sz w:val="22"/>
          <w:szCs w:val="22"/>
        </w:rPr>
      </w:pPr>
      <w:r w:rsidRPr="00AE1AD9">
        <w:rPr>
          <w:rFonts w:ascii="Times New Roman" w:hAnsi="Times New Roman"/>
          <w:sz w:val="22"/>
          <w:szCs w:val="22"/>
        </w:rPr>
        <w:t>xxxxxxx</w:t>
      </w:r>
      <w:r w:rsidR="00A437E8" w:rsidRPr="00AE1AD9">
        <w:rPr>
          <w:rFonts w:ascii="Times New Roman" w:hAnsi="Times New Roman"/>
          <w:sz w:val="22"/>
          <w:szCs w:val="22"/>
        </w:rPr>
        <w:t xml:space="preserve">. </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 xml:space="preserve">III. </w:t>
      </w: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Licence</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numPr>
          <w:ilvl w:val="0"/>
          <w:numId w:val="10"/>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NFA touto smlouvou poskytuje Nabyvateli oprávnění k užití Filmů – licenci v níže uvedeném rozsahu: </w:t>
      </w:r>
    </w:p>
    <w:p w:rsidR="001E6DC7" w:rsidRPr="00AE1AD9" w:rsidRDefault="00AE1AD9">
      <w:pPr>
        <w:numPr>
          <w:ilvl w:val="0"/>
          <w:numId w:val="11"/>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xxxxxxxxxx</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10"/>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Nabyvatel je oprávněn části Filmů zařadit do jiných audiovizuálních děl a v jejich rámci je užít ve shora specifikovaném rozsahu za účelem propagace Filmů v souvislosti s využitím licencí a svolení dle této smlouvy. Nabyvatel však bere na vědomí, že užití Filmů se nesmí reálně ani potenciálně dotýkat hodnoty Filmů. Filmy tak Nabyvatelem nemohou zejména být užity jako tzv. příbaly k jinému zboží, ukázky z Filmů v jiných audiovizuálních dílech dle první věty tohoto ustanovení nesmějí přesáhnout celkový rozsah </w:t>
      </w:r>
      <w:r w:rsidR="00AE1AD9" w:rsidRPr="00AE1AD9">
        <w:rPr>
          <w:color w:val="000000"/>
          <w:sz w:val="22"/>
          <w:szCs w:val="22"/>
        </w:rPr>
        <w:t>xxxx</w:t>
      </w:r>
      <w:r w:rsidRPr="00AE1AD9">
        <w:rPr>
          <w:color w:val="000000"/>
          <w:sz w:val="22"/>
          <w:szCs w:val="22"/>
        </w:rPr>
        <w:t xml:space="preserve"> minuty (souhrnně pro každé jiné audiovizuální dílo) ani být užity v audiovizuální nebo zvukové reklamě, sponzorských vzkazech či jiných formách obchodních sdělení, ve videoklipech apod. </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10"/>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V případě, že v souvislosti s užitím Filmů na základě této smlouvy budou zhotovovány jakékoliv doprovodné materiály obsahující text (přebaly rozmnoženin Filmů, tiskové brožury, webové stránky, propagační materiály apod.), je Nabyvatel povinen zajistit, že na takových doprovodných materiálech bude obvyklým způsobem označen jako nositel, resp. vykonavatel autorských práv k Filmům </w:t>
      </w:r>
      <w:r w:rsidR="00AE1AD9" w:rsidRPr="00AE1AD9">
        <w:rPr>
          <w:color w:val="000000"/>
          <w:sz w:val="22"/>
          <w:szCs w:val="22"/>
        </w:rPr>
        <w:t>xxxxxxx</w:t>
      </w:r>
      <w:r w:rsidRPr="00AE1AD9">
        <w:rPr>
          <w:color w:val="000000"/>
          <w:sz w:val="22"/>
          <w:szCs w:val="22"/>
        </w:rPr>
        <w:t xml:space="preserve">, a to např. </w:t>
      </w:r>
      <w:r w:rsidR="00AE1AD9" w:rsidRPr="00AE1AD9">
        <w:rPr>
          <w:color w:val="000000"/>
          <w:sz w:val="22"/>
          <w:szCs w:val="22"/>
        </w:rPr>
        <w:t>xxxxxxxx</w:t>
      </w:r>
      <w:r w:rsidRPr="00AE1AD9">
        <w:rPr>
          <w:color w:val="000000"/>
          <w:sz w:val="22"/>
          <w:szCs w:val="22"/>
        </w:rPr>
        <w:t>.</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numPr>
          <w:ilvl w:val="0"/>
          <w:numId w:val="10"/>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V případě, že Nabyvatel touto Podlicenční smlouvou nabývá právo k televiznímu vysílání Filmů na území České republiky a/nebo Slovenské republiky, je povinen písemně a v dostatečném předstihu hlásit všechna vysílání Filmů (premiéry i reprízy) NFA, přičemž součástí takového hlášení bude i uvedení dat a časů jednotlivých vysílání a identifikace televizních vysílatelů.</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numPr>
          <w:ilvl w:val="0"/>
          <w:numId w:val="10"/>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Nabyvatel není oprávněn provádět jakékoliv změny, úpravy, doplnění, spojení nebo jiné zásahy do Filmů, ledaže k tomu NFA udělí výslovný písemný souhlas. V případě, že tato smlouva nebo pozdější písemný souhlas NFA umožňují Nabyvateli zhotovit jiné jazykové verze Filmů (ať již jde o podtitulky, dabing nebo jiný způsob překladu, dále jen „</w:t>
      </w:r>
      <w:r w:rsidRPr="00AE1AD9">
        <w:rPr>
          <w:b/>
          <w:color w:val="000000"/>
          <w:sz w:val="22"/>
          <w:szCs w:val="22"/>
        </w:rPr>
        <w:t>překlad</w:t>
      </w:r>
      <w:r w:rsidRPr="00AE1AD9">
        <w:rPr>
          <w:color w:val="000000"/>
          <w:sz w:val="22"/>
          <w:szCs w:val="22"/>
        </w:rPr>
        <w:t xml:space="preserve">“), je Nabyvatel povinen každý takový zhotovený překlad na odpovídajícím nosiči bez zbytečného odkladu po jeho vytvoření </w:t>
      </w:r>
      <w:r w:rsidRPr="00AE1AD9">
        <w:rPr>
          <w:color w:val="000000"/>
          <w:sz w:val="22"/>
          <w:szCs w:val="22"/>
        </w:rPr>
        <w:lastRenderedPageBreak/>
        <w:t xml:space="preserve">poskytnout NFA, a udělit NFA ve stejné lhůtě licenci k užití každého takového překladu v souvislosti s užitím Filmů, a to minimálně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10"/>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Nabyvatel </w:t>
      </w:r>
      <w:r w:rsidR="00AE1AD9" w:rsidRPr="00AE1AD9">
        <w:rPr>
          <w:color w:val="000000"/>
          <w:sz w:val="22"/>
          <w:szCs w:val="22"/>
        </w:rPr>
        <w:t>xxxxx</w:t>
      </w:r>
      <w:r w:rsidRPr="00AE1AD9">
        <w:rPr>
          <w:color w:val="000000"/>
          <w:sz w:val="22"/>
          <w:szCs w:val="22"/>
        </w:rPr>
        <w:t xml:space="preserve"> oprávněn všechna či některá práva získaná touto smlouvou převádět, jakož </w:t>
      </w:r>
      <w:r w:rsidR="00AE1AD9" w:rsidRPr="00AE1AD9">
        <w:rPr>
          <w:color w:val="000000"/>
          <w:sz w:val="22"/>
          <w:szCs w:val="22"/>
        </w:rPr>
        <w:t>xxxxxx</w:t>
      </w:r>
      <w:r w:rsidRPr="00AE1AD9">
        <w:rPr>
          <w:color w:val="000000"/>
          <w:sz w:val="22"/>
          <w:szCs w:val="22"/>
        </w:rPr>
        <w:t xml:space="preserve"> udělovat podlicence třetím osobám </w:t>
      </w:r>
      <w:r w:rsidR="00AE1AD9" w:rsidRPr="00AE1AD9">
        <w:rPr>
          <w:color w:val="000000"/>
          <w:sz w:val="22"/>
          <w:szCs w:val="22"/>
        </w:rPr>
        <w:t>xxxx</w:t>
      </w:r>
      <w:r w:rsidRPr="00AE1AD9">
        <w:rPr>
          <w:color w:val="000000"/>
          <w:sz w:val="22"/>
          <w:szCs w:val="22"/>
        </w:rPr>
        <w:t>.</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numPr>
          <w:ilvl w:val="0"/>
          <w:numId w:val="10"/>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Nabyvatel je povinen bezodkladně oznámit NFA jakékoliv porušení práva NFA nebo </w:t>
      </w:r>
      <w:r w:rsidR="00AE1AD9" w:rsidRPr="00AE1AD9">
        <w:rPr>
          <w:color w:val="000000"/>
          <w:sz w:val="22"/>
          <w:szCs w:val="22"/>
        </w:rPr>
        <w:t>xxxxx</w:t>
      </w:r>
      <w:r w:rsidRPr="00AE1AD9">
        <w:rPr>
          <w:color w:val="000000"/>
          <w:sz w:val="22"/>
          <w:szCs w:val="22"/>
        </w:rPr>
        <w:t xml:space="preserve"> k Filmům, o kterém se dozví.</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numPr>
          <w:ilvl w:val="0"/>
          <w:numId w:val="10"/>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Nabyvatel je zásadně při užití Filmů povinen dbát dobrého jména a pověsti NFA a </w:t>
      </w:r>
      <w:r w:rsidR="00AE1AD9" w:rsidRPr="00AE1AD9">
        <w:rPr>
          <w:color w:val="000000"/>
          <w:sz w:val="22"/>
          <w:szCs w:val="22"/>
        </w:rPr>
        <w:t>xxxxxxx</w:t>
      </w:r>
      <w:r w:rsidRPr="00AE1AD9">
        <w:rPr>
          <w:color w:val="000000"/>
          <w:sz w:val="22"/>
          <w:szCs w:val="22"/>
        </w:rPr>
        <w:t xml:space="preserve"> a přispívat k jejich ochraně.</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numPr>
          <w:ilvl w:val="0"/>
          <w:numId w:val="10"/>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NFA se zavazuje, že za účelem řádného využití udělené licence předá Nabyvateli hmotný substrát (nosič) obsahující Filmy definované touto smlouvou (dále jen „</w:t>
      </w:r>
      <w:r w:rsidRPr="00AE1AD9">
        <w:rPr>
          <w:b/>
          <w:color w:val="000000"/>
          <w:sz w:val="22"/>
          <w:szCs w:val="22"/>
        </w:rPr>
        <w:t>Nosič</w:t>
      </w:r>
      <w:r w:rsidRPr="00AE1AD9">
        <w:rPr>
          <w:color w:val="000000"/>
          <w:sz w:val="22"/>
          <w:szCs w:val="22"/>
        </w:rPr>
        <w:t xml:space="preserve">“), a to za těchto podmínek: </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IV.</w:t>
      </w: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Odměna</w:t>
      </w: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8C3471">
      <w:pPr>
        <w:numPr>
          <w:ilvl w:val="0"/>
          <w:numId w:val="5"/>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Nabyvatel se zavazuje zaplatit NFA za užití Filmů dle podmínek této smlouvy odměnu v této výši:</w:t>
      </w:r>
    </w:p>
    <w:p w:rsidR="001E6DC7" w:rsidRPr="00AE1AD9" w:rsidRDefault="008C3471" w:rsidP="00A437E8">
      <w:pPr>
        <w:numPr>
          <w:ilvl w:val="0"/>
          <w:numId w:val="2"/>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za užití </w:t>
      </w:r>
      <w:r w:rsidR="00AE1AD9" w:rsidRPr="00AE1AD9">
        <w:rPr>
          <w:color w:val="000000"/>
          <w:sz w:val="22"/>
          <w:szCs w:val="22"/>
        </w:rPr>
        <w:t>xxxxxxx</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5"/>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Odměna stanovená v odst. 1 tohoto článku bude Nabyvatelem NFA uhrazena na č.ú. uvedené v záhlaví smlouvy na základě běžné faktury se všemi zákonnými náležitostmi daňového dokladu, s čtrnáctidenní lhůtou splatnosti vystavené NFA na základě této smlouvy.</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rsidP="00A437E8">
      <w:pPr>
        <w:numPr>
          <w:ilvl w:val="0"/>
          <w:numId w:val="5"/>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V případě prodlení Nabyvatele s úhradou odměny dle ustanovení této smlouvy se Nabyvatel zavazuje uhradit NFA úrok z prodlení ve výši </w:t>
      </w:r>
      <w:r w:rsidR="00AE1AD9" w:rsidRPr="00AE1AD9">
        <w:rPr>
          <w:color w:val="000000"/>
          <w:sz w:val="22"/>
          <w:szCs w:val="22"/>
        </w:rPr>
        <w:t>xxxxxx</w:t>
      </w:r>
      <w:r w:rsidRPr="00AE1AD9">
        <w:rPr>
          <w:color w:val="000000"/>
          <w:sz w:val="22"/>
          <w:szCs w:val="22"/>
        </w:rPr>
        <w:t xml:space="preserve"> za každý celý den prodlení. </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5"/>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V případě prodlení Nabyvatele s úhradou kterékoliv části odměny ve lhůtě splatnosti, je NFA oprávněn s okamžitým účinkem odstoupit od této smlouvy.</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1E6DC7" w:rsidP="00A437E8">
      <w:pPr>
        <w:pBdr>
          <w:top w:val="nil"/>
          <w:left w:val="nil"/>
          <w:bottom w:val="nil"/>
          <w:right w:val="nil"/>
          <w:between w:val="nil"/>
        </w:pBdr>
        <w:spacing w:line="240" w:lineRule="auto"/>
        <w:ind w:left="0" w:hanging="2"/>
        <w:jc w:val="both"/>
        <w:rPr>
          <w:color w:val="000000"/>
          <w:sz w:val="22"/>
          <w:szCs w:val="22"/>
        </w:rPr>
      </w:pPr>
    </w:p>
    <w:p w:rsidR="001E6DC7" w:rsidRPr="00AE1AD9" w:rsidRDefault="001E6DC7" w:rsidP="00A437E8">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V.</w:t>
      </w: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Mlčenlivost</w:t>
      </w: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8C3471">
      <w:pPr>
        <w:numPr>
          <w:ilvl w:val="0"/>
          <w:numId w:val="3"/>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rsidR="001E6DC7" w:rsidRPr="00AE1AD9" w:rsidRDefault="008C3471">
      <w:pPr>
        <w:numPr>
          <w:ilvl w:val="0"/>
          <w:numId w:val="1"/>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informace týkající se současné pozice NFA na trhu + vnitřního uspořádání NFA, </w:t>
      </w:r>
    </w:p>
    <w:p w:rsidR="001E6DC7" w:rsidRPr="00AE1AD9" w:rsidRDefault="008C3471">
      <w:pPr>
        <w:numPr>
          <w:ilvl w:val="0"/>
          <w:numId w:val="1"/>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informace o edičním plánu, marketingových plánech a připravovaných kampaních NFA,</w:t>
      </w:r>
    </w:p>
    <w:p w:rsidR="001E6DC7" w:rsidRPr="00AE1AD9" w:rsidRDefault="008C3471">
      <w:pPr>
        <w:numPr>
          <w:ilvl w:val="0"/>
          <w:numId w:val="1"/>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informace o nových produktech a službách NFA. </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12"/>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Nabyvatel se zavazuje tyto důvěrné informace zachovávat v naprosté tajnosti a po skončení spolupráce či kdykoliv na pokyn NFA ihned a bezvýjimečně vrátit NFA jakékoliv a všechny dokumenty takové informace obsahující a nedopustit, aby tyto důvěrné informace byly kdykoli po </w:t>
      </w:r>
      <w:r w:rsidRPr="00AE1AD9">
        <w:rPr>
          <w:color w:val="000000"/>
          <w:sz w:val="22"/>
          <w:szCs w:val="22"/>
        </w:rPr>
        <w:lastRenderedPageBreak/>
        <w:t>podpisu této smlouvy prozrazeny jakékoliv nepovolané osobě. Tento závazek trvá pro Nabyvatele i po ukončení platnosti této smlouvy.</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12"/>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Nabyvatel se zavazuje tyto důvěrné informace nikdy nevyužít žádným způsobem, přímo ani nepřímo, ve svůj prospěch či jinak, než v zájmu NFA a v souladu s jeho instrukcemi a pokyny.</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12"/>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Nabyvatel se zavazuje, že jakékoli podklady (včetně grafických vyobrazení, log, ochranných známek, atd.) získané od NFA či jím pověřené třetí osoby využije výlučně pro účely této smlouvy.</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VI.</w:t>
      </w: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Zvláštní ujednání o zveřejnění v registru smluv</w:t>
      </w: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8C3471">
      <w:pPr>
        <w:numPr>
          <w:ilvl w:val="0"/>
          <w:numId w:val="7"/>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NFA je osobou, na níž se vztahují povinnosti vyplývající ze zákona č. 340/2015 Sb., o registru smluv (dále jen „</w:t>
      </w:r>
      <w:r w:rsidRPr="00AE1AD9">
        <w:rPr>
          <w:b/>
          <w:color w:val="000000"/>
          <w:sz w:val="22"/>
          <w:szCs w:val="22"/>
        </w:rPr>
        <w:t>ZoRS</w:t>
      </w:r>
      <w:r w:rsidRPr="00AE1AD9">
        <w:rPr>
          <w:color w:val="000000"/>
          <w:sz w:val="22"/>
          <w:szCs w:val="22"/>
        </w:rPr>
        <w:t>“). Tato smlouva podléhá povinnosti uveřejnění v registru smluv podle ZoRS a nabývá účinnosti dnem uveřejnění v tomto registru. Druhá smluvní strana si je vědoma následků této skutečnosti.</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7"/>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7"/>
        </w:numPr>
        <w:ind w:left="0" w:hanging="2"/>
        <w:jc w:val="both"/>
        <w:rPr>
          <w:sz w:val="22"/>
          <w:szCs w:val="22"/>
        </w:rPr>
      </w:pPr>
      <w:r w:rsidRPr="00AE1AD9">
        <w:rPr>
          <w:sz w:val="22"/>
          <w:szCs w:val="22"/>
        </w:rPr>
        <w:t>Smluvní strany konstatují, že skutečnosti uvedené v následujících ustanoveních jsou obchodním tajemstvím ve smyslu ust. § 504 zákona č. 89/2012 Sb., občanského zákoníku 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 a tato ustanovení budou proto na základě ust. § 3 odst. 1 ZoRS, ve spojení s ust. § 8a a § 9 odst. 1 zákona č. 106/1999 Sb., o svobodném přístupu k informacím, zveřejňující smluvní stranou učiněna nečitelnými v rámci registru smluv:</w:t>
      </w:r>
    </w:p>
    <w:p w:rsidR="001E6DC7" w:rsidRPr="00AE1AD9" w:rsidRDefault="001E6DC7">
      <w:pPr>
        <w:pBdr>
          <w:top w:val="nil"/>
          <w:left w:val="nil"/>
          <w:bottom w:val="nil"/>
          <w:right w:val="nil"/>
          <w:between w:val="nil"/>
        </w:pBdr>
        <w:spacing w:line="240" w:lineRule="auto"/>
        <w:ind w:left="0" w:hanging="2"/>
        <w:jc w:val="both"/>
        <w:rPr>
          <w:sz w:val="22"/>
          <w:szCs w:val="22"/>
        </w:rPr>
      </w:pPr>
    </w:p>
    <w:p w:rsidR="001E6DC7" w:rsidRPr="00AE1AD9" w:rsidRDefault="001E6DC7">
      <w:p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rFonts w:ascii="Arial" w:eastAsia="Arial" w:hAnsi="Arial" w:cs="Arial"/>
          <w:color w:val="000000"/>
          <w:sz w:val="22"/>
          <w:szCs w:val="22"/>
        </w:rPr>
      </w:pP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identifikace zástupců smluvních stran v hlavičce smlouvy a u podpisů v závěru smlouvy;</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identifikace smluvního dokumentu, na jehož základě náleží NFA právo udělovat podlicence (souhlasy) k užití touto smlouvou specifikovaných Filmů v ust. čl. II. odst. 1;</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identifikace Filmů v ust. čl. II. odst. 4;</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konkrétní druhy souhlasů, které jsou zahrnuty v souhlasu s užitím Filmů, který je poskytován touto smlouvou v ust. čl. II. odst. 5 písm. a. – c.;</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přesná identifikace rozsahu licence (včetně způsobů užití a ujednání o ne/výhradnosti udělovaných souhlasů) v ust. čl. III. odst. 1;</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určení maximální délky ukázek (částí Filmů), které je Nabyvatel oprávněn užít v jiných audiovizuálních dílech v ust. čl. III. odst. 2;</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informace o nositeli/vykonavateli autorských práv k Filmům (včetně příkladu uvedení takové informace) v ust. čl. III. odst. 3;</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informace o tom, zda Nabyvatel je, nebo není oprávněn práva získaná touto smlouvou dále převádět v ust. čl. III. odst. 6;</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identifikace třetího subjektu, porušení jehož práv je Nabyvatel povinen oznámit v ust. čl. III. odst. 7;</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identifikace třetího subjektu, jehož dobrého jména je Nabyvatel povinen dbát v ust. čl. III. odst. 8;</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určení přesné výše odměny v ust. čl. IV. odst. 1 (včetně všech dílčích částí celkové odměny i jednotlivých Filmů, za které jednotlivé odměny přísluší);</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informace o hrazených manipulačních poplatcích v ust. čl. IV. odst. 2;</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lastRenderedPageBreak/>
        <w:t>určení výše smluvního úroku z prodlení v ust. čl. IV. odst. 4;</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zvláštní ujednání o přechodu práv z této smlouvy na třetí subjekt v čl. VII. odst. 2;</w:t>
      </w:r>
    </w:p>
    <w:p w:rsidR="001E6DC7" w:rsidRPr="00AE1AD9" w:rsidRDefault="008C3471">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AE1AD9">
        <w:rPr>
          <w:color w:val="000000"/>
          <w:sz w:val="22"/>
          <w:szCs w:val="22"/>
        </w:rPr>
        <w:t>identifikace subjektu, kterému může být předán stejnopis této smlouvy v ust. čl. VII. odst. 3.</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pBdr>
          <w:top w:val="nil"/>
          <w:left w:val="nil"/>
          <w:bottom w:val="nil"/>
          <w:right w:val="nil"/>
          <w:between w:val="nil"/>
        </w:pBdr>
        <w:spacing w:line="240" w:lineRule="auto"/>
        <w:ind w:left="0" w:hanging="2"/>
        <w:jc w:val="center"/>
        <w:rPr>
          <w:b/>
          <w:color w:val="000000"/>
          <w:sz w:val="22"/>
          <w:szCs w:val="22"/>
        </w:rPr>
      </w:pPr>
      <w:r w:rsidRPr="00AE1AD9">
        <w:rPr>
          <w:b/>
          <w:color w:val="000000"/>
          <w:sz w:val="22"/>
          <w:szCs w:val="22"/>
        </w:rPr>
        <w:t>VII.</w:t>
      </w:r>
    </w:p>
    <w:p w:rsidR="001E6DC7" w:rsidRPr="00AE1AD9" w:rsidRDefault="008C3471">
      <w:pPr>
        <w:pBdr>
          <w:top w:val="nil"/>
          <w:left w:val="nil"/>
          <w:bottom w:val="nil"/>
          <w:right w:val="nil"/>
          <w:between w:val="nil"/>
        </w:pBdr>
        <w:spacing w:line="240" w:lineRule="auto"/>
        <w:ind w:left="0" w:hanging="2"/>
        <w:jc w:val="center"/>
        <w:rPr>
          <w:b/>
          <w:color w:val="000000"/>
          <w:sz w:val="22"/>
          <w:szCs w:val="22"/>
        </w:rPr>
      </w:pPr>
      <w:r w:rsidRPr="00AE1AD9">
        <w:rPr>
          <w:b/>
          <w:color w:val="000000"/>
          <w:sz w:val="22"/>
          <w:szCs w:val="22"/>
        </w:rPr>
        <w:t>Smluvní pokuta</w:t>
      </w:r>
    </w:p>
    <w:p w:rsidR="001E6DC7" w:rsidRPr="00AE1AD9" w:rsidRDefault="001E6DC7">
      <w:pPr>
        <w:pBdr>
          <w:top w:val="nil"/>
          <w:left w:val="nil"/>
          <w:bottom w:val="nil"/>
          <w:right w:val="nil"/>
          <w:between w:val="nil"/>
        </w:pBdr>
        <w:spacing w:line="240" w:lineRule="auto"/>
        <w:ind w:left="0" w:hanging="2"/>
        <w:jc w:val="center"/>
        <w:rPr>
          <w:b/>
          <w:color w:val="000000"/>
          <w:sz w:val="22"/>
          <w:szCs w:val="22"/>
        </w:rPr>
      </w:pPr>
    </w:p>
    <w:p w:rsidR="001E6DC7" w:rsidRPr="00AE1AD9" w:rsidRDefault="008C3471">
      <w:pPr>
        <w:numPr>
          <w:ilvl w:val="0"/>
          <w:numId w:val="9"/>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V případě, že Nabyvatel překročí sjednaný rozsah licence k užití Filmů (např. rozsah věcný, časový, územní apod.) uvedený v čl. III. odst. 1 a násl., je povinen za každý jednotlivý případ takového porušení uhradit NFA smluvní pokutu ve výši 2000 EUR, a dále náhradu škody v plné výši.</w:t>
      </w:r>
    </w:p>
    <w:p w:rsidR="001E6DC7" w:rsidRPr="00AE1AD9" w:rsidRDefault="001E6DC7" w:rsidP="00A437E8">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9"/>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Smluvní pokuta je splatná do 7 dnů od odeslání výzvy k jejímu zaplacení Nabyvateli.</w:t>
      </w:r>
    </w:p>
    <w:p w:rsidR="001E6DC7" w:rsidRPr="00AE1AD9" w:rsidRDefault="001E6DC7" w:rsidP="00A437E8">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9"/>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V případě, kdy bude smluvní pokuta snížená soudem, zůstává zachováno právo na náhradu škody ve výši, v jaké škoda převyšuje částku určenou soudem jako přiměřenou, a to bez jakéhokoliv dalšího omezení.</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VII</w:t>
      </w:r>
      <w:sdt>
        <w:sdtPr>
          <w:tag w:val="goog_rdk_0"/>
          <w:id w:val="-1965640983"/>
        </w:sdtPr>
        <w:sdtContent>
          <w:r w:rsidRPr="00AE1AD9">
            <w:rPr>
              <w:b/>
              <w:color w:val="000000"/>
              <w:sz w:val="22"/>
              <w:szCs w:val="22"/>
            </w:rPr>
            <w:t>I</w:t>
          </w:r>
        </w:sdtContent>
      </w:sdt>
      <w:r w:rsidRPr="00AE1AD9">
        <w:rPr>
          <w:b/>
          <w:color w:val="000000"/>
          <w:sz w:val="22"/>
          <w:szCs w:val="22"/>
        </w:rPr>
        <w:t>.</w:t>
      </w:r>
    </w:p>
    <w:p w:rsidR="001E6DC7" w:rsidRPr="00AE1AD9" w:rsidRDefault="008C3471">
      <w:pPr>
        <w:pBdr>
          <w:top w:val="nil"/>
          <w:left w:val="nil"/>
          <w:bottom w:val="nil"/>
          <w:right w:val="nil"/>
          <w:between w:val="nil"/>
        </w:pBdr>
        <w:spacing w:line="240" w:lineRule="auto"/>
        <w:ind w:left="0" w:hanging="2"/>
        <w:jc w:val="center"/>
        <w:rPr>
          <w:color w:val="000000"/>
          <w:sz w:val="22"/>
          <w:szCs w:val="22"/>
        </w:rPr>
      </w:pPr>
      <w:r w:rsidRPr="00AE1AD9">
        <w:rPr>
          <w:b/>
          <w:color w:val="000000"/>
          <w:sz w:val="22"/>
          <w:szCs w:val="22"/>
        </w:rPr>
        <w:t>Závěrečná ustanovení</w:t>
      </w: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1E6DC7">
      <w:pPr>
        <w:pBdr>
          <w:top w:val="nil"/>
          <w:left w:val="nil"/>
          <w:bottom w:val="nil"/>
          <w:right w:val="nil"/>
          <w:between w:val="nil"/>
        </w:pBdr>
        <w:spacing w:line="240" w:lineRule="auto"/>
        <w:ind w:left="0" w:hanging="2"/>
        <w:jc w:val="center"/>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 </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AE1AD9">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xxxxxxxx</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Nabyvatel bere na vědomí a souhlasí s tím, že originál nebo stejnopis této Podlicenční smlouvy může být kdykoliv za účinnosti i po skončení této smlouvy předán </w:t>
      </w:r>
      <w:r w:rsidR="00AE1AD9" w:rsidRPr="00AE1AD9">
        <w:rPr>
          <w:color w:val="000000"/>
          <w:sz w:val="22"/>
          <w:szCs w:val="22"/>
        </w:rPr>
        <w:t>xxxxxx.</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Tuto smlouvu lze vypovědět či od ní odstoupit pouze za podmínek stanovených v obecně závazných předpisech nebo v této smlouvě.</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Tato smlouva byla sepsána ve dvou vyhotoveních s platností originálu, z nichž každý z účastníků přijímá po jednom.</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Tuto smlouvu je možné změnit pouze písemnou formou (za kterou se pro tento účel nepovažuje forma elektronické komunikace), přičemž podpisy zástupců obou stran musí být na téže listině.</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Obě smluvní strany prohlašují, že jim jakékoli závazky vůči třetím osobám nebrání v uzavření této smlouvy.</w:t>
      </w:r>
    </w:p>
    <w:p w:rsidR="001E6DC7" w:rsidRPr="00AE1AD9" w:rsidRDefault="001E6DC7">
      <w:pPr>
        <w:pBdr>
          <w:top w:val="nil"/>
          <w:left w:val="nil"/>
          <w:bottom w:val="nil"/>
          <w:right w:val="nil"/>
          <w:between w:val="nil"/>
        </w:pBdr>
        <w:spacing w:line="240" w:lineRule="auto"/>
        <w:ind w:left="0" w:hanging="2"/>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1E6DC7" w:rsidRPr="00AE1AD9" w:rsidRDefault="001E6DC7">
      <w:pPr>
        <w:pBdr>
          <w:top w:val="nil"/>
          <w:left w:val="nil"/>
          <w:bottom w:val="nil"/>
          <w:right w:val="nil"/>
          <w:between w:val="nil"/>
        </w:pBdr>
        <w:spacing w:line="240" w:lineRule="auto"/>
        <w:ind w:left="0" w:hanging="2"/>
        <w:rPr>
          <w:rFonts w:ascii="Arial" w:eastAsia="Arial" w:hAnsi="Arial" w:cs="Arial"/>
          <w:color w:val="000000"/>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1E6DC7" w:rsidRPr="00AE1AD9" w:rsidRDefault="001E6DC7">
      <w:pPr>
        <w:pBdr>
          <w:top w:val="nil"/>
          <w:left w:val="nil"/>
          <w:bottom w:val="nil"/>
          <w:right w:val="nil"/>
          <w:between w:val="nil"/>
        </w:pBdr>
        <w:spacing w:line="240" w:lineRule="auto"/>
        <w:ind w:left="0" w:hanging="2"/>
        <w:rPr>
          <w:rFonts w:ascii="Arial" w:eastAsia="Arial" w:hAnsi="Arial" w:cs="Arial"/>
          <w:color w:val="000000"/>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Odpověď strany této smlouvy, podle § 1740 odst. 3 občanského zákoníku, s dodatkem nebo odchylkou, není přijetím nabídky na uzavření této smlouvy, ani když podstatně nemění podmínky nabídky.</w:t>
      </w:r>
    </w:p>
    <w:p w:rsidR="001E6DC7" w:rsidRPr="00AE1AD9" w:rsidRDefault="001E6DC7">
      <w:pPr>
        <w:pBdr>
          <w:top w:val="nil"/>
          <w:left w:val="nil"/>
          <w:bottom w:val="nil"/>
          <w:right w:val="nil"/>
          <w:between w:val="nil"/>
        </w:pBdr>
        <w:spacing w:line="240" w:lineRule="auto"/>
        <w:ind w:left="0" w:hanging="2"/>
        <w:rPr>
          <w:rFonts w:ascii="Arial" w:eastAsia="Arial" w:hAnsi="Arial" w:cs="Arial"/>
          <w:color w:val="000000"/>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Strany výslovně potvrzují, že základní podmínky této smlouvy jsou výsledkem jednání stran a každá ze stran měla příležitost ovlivnit obsah základních podmínek této smlouvy.</w:t>
      </w:r>
    </w:p>
    <w:p w:rsidR="001E6DC7" w:rsidRPr="00AE1AD9" w:rsidRDefault="001E6DC7">
      <w:pPr>
        <w:pBdr>
          <w:top w:val="nil"/>
          <w:left w:val="nil"/>
          <w:bottom w:val="nil"/>
          <w:right w:val="nil"/>
          <w:between w:val="nil"/>
        </w:pBdr>
        <w:spacing w:line="240" w:lineRule="auto"/>
        <w:ind w:left="0" w:hanging="2"/>
        <w:jc w:val="both"/>
        <w:rPr>
          <w:color w:val="000000"/>
          <w:sz w:val="22"/>
          <w:szCs w:val="22"/>
        </w:rPr>
      </w:pPr>
    </w:p>
    <w:p w:rsidR="001E6DC7" w:rsidRPr="00AE1AD9" w:rsidRDefault="008C3471">
      <w:pPr>
        <w:numPr>
          <w:ilvl w:val="0"/>
          <w:numId w:val="8"/>
        </w:numPr>
        <w:pBdr>
          <w:top w:val="nil"/>
          <w:left w:val="nil"/>
          <w:bottom w:val="nil"/>
          <w:right w:val="nil"/>
          <w:between w:val="nil"/>
        </w:pBdr>
        <w:spacing w:line="240" w:lineRule="auto"/>
        <w:ind w:left="0" w:hanging="2"/>
        <w:jc w:val="both"/>
        <w:rPr>
          <w:color w:val="000000"/>
          <w:sz w:val="22"/>
          <w:szCs w:val="22"/>
        </w:rPr>
      </w:pPr>
      <w:r w:rsidRPr="00AE1AD9">
        <w:rPr>
          <w:color w:val="000000"/>
          <w:sz w:val="22"/>
          <w:szCs w:val="22"/>
        </w:rPr>
        <w:t xml:space="preserve">Na důkaz porozumění a souhlasu s celým obsahem i jednotlivostmi této smlouvy připojují zde smluvní strany své podpisy: </w:t>
      </w:r>
    </w:p>
    <w:p w:rsidR="001E6DC7" w:rsidRPr="00AE1AD9" w:rsidRDefault="001E6DC7">
      <w:pPr>
        <w:pBdr>
          <w:top w:val="nil"/>
          <w:left w:val="nil"/>
          <w:bottom w:val="nil"/>
          <w:right w:val="nil"/>
          <w:between w:val="nil"/>
        </w:pBdr>
        <w:spacing w:before="120" w:after="120" w:line="240" w:lineRule="auto"/>
        <w:ind w:left="0" w:hanging="2"/>
        <w:jc w:val="both"/>
        <w:rPr>
          <w:color w:val="000000"/>
        </w:rPr>
      </w:pPr>
    </w:p>
    <w:tbl>
      <w:tblPr>
        <w:tblStyle w:val="a0"/>
        <w:tblW w:w="9432" w:type="dxa"/>
        <w:tblInd w:w="0" w:type="dxa"/>
        <w:tblLayout w:type="fixed"/>
        <w:tblLook w:val="0000"/>
      </w:tblPr>
      <w:tblGrid>
        <w:gridCol w:w="4896"/>
        <w:gridCol w:w="4536"/>
      </w:tblGrid>
      <w:tr w:rsidR="001E6DC7">
        <w:trPr>
          <w:cantSplit/>
          <w:tblHeader/>
        </w:trPr>
        <w:tc>
          <w:tcPr>
            <w:tcW w:w="4896" w:type="dxa"/>
          </w:tcPr>
          <w:p w:rsidR="001E6DC7" w:rsidRPr="00AE1AD9" w:rsidRDefault="008C3471">
            <w:pPr>
              <w:pBdr>
                <w:top w:val="nil"/>
                <w:left w:val="nil"/>
                <w:bottom w:val="nil"/>
                <w:right w:val="nil"/>
                <w:between w:val="nil"/>
              </w:pBdr>
              <w:spacing w:line="240" w:lineRule="auto"/>
              <w:ind w:left="0" w:right="1440" w:hanging="2"/>
              <w:rPr>
                <w:color w:val="000000"/>
              </w:rPr>
            </w:pPr>
            <w:r w:rsidRPr="00AE1AD9">
              <w:rPr>
                <w:color w:val="000000"/>
              </w:rPr>
              <w:t>V Praze dne …..</w:t>
            </w:r>
          </w:p>
          <w:p w:rsidR="001E6DC7" w:rsidRPr="00AE1AD9" w:rsidRDefault="001E6DC7">
            <w:pPr>
              <w:pBdr>
                <w:top w:val="nil"/>
                <w:left w:val="nil"/>
                <w:bottom w:val="nil"/>
                <w:right w:val="nil"/>
                <w:between w:val="nil"/>
              </w:pBdr>
              <w:spacing w:line="240" w:lineRule="auto"/>
              <w:ind w:left="0" w:right="1440" w:hanging="2"/>
              <w:rPr>
                <w:color w:val="000000"/>
              </w:rPr>
            </w:pPr>
          </w:p>
          <w:p w:rsidR="001E6DC7" w:rsidRPr="00AE1AD9" w:rsidRDefault="008C3471">
            <w:pPr>
              <w:pBdr>
                <w:top w:val="nil"/>
                <w:left w:val="nil"/>
                <w:bottom w:val="nil"/>
                <w:right w:val="nil"/>
                <w:between w:val="nil"/>
              </w:pBdr>
              <w:spacing w:line="240" w:lineRule="auto"/>
              <w:ind w:left="0" w:right="1440" w:hanging="2"/>
              <w:rPr>
                <w:color w:val="000000"/>
              </w:rPr>
            </w:pPr>
            <w:r w:rsidRPr="00AE1AD9">
              <w:rPr>
                <w:b/>
                <w:color w:val="000000"/>
              </w:rPr>
              <w:t>NFA:</w:t>
            </w:r>
          </w:p>
          <w:p w:rsidR="001E6DC7" w:rsidRPr="00AE1AD9" w:rsidRDefault="001E6DC7">
            <w:pPr>
              <w:pBdr>
                <w:top w:val="nil"/>
                <w:left w:val="nil"/>
                <w:bottom w:val="nil"/>
                <w:right w:val="nil"/>
                <w:between w:val="nil"/>
              </w:pBdr>
              <w:spacing w:line="240" w:lineRule="auto"/>
              <w:ind w:left="0" w:right="1440" w:hanging="2"/>
              <w:rPr>
                <w:color w:val="000000"/>
              </w:rPr>
            </w:pPr>
          </w:p>
          <w:p w:rsidR="001E6DC7" w:rsidRPr="00AE1AD9" w:rsidRDefault="001E6DC7">
            <w:pPr>
              <w:pBdr>
                <w:top w:val="nil"/>
                <w:left w:val="nil"/>
                <w:bottom w:val="nil"/>
                <w:right w:val="nil"/>
                <w:between w:val="nil"/>
              </w:pBdr>
              <w:spacing w:line="240" w:lineRule="auto"/>
              <w:ind w:left="0" w:right="1440" w:hanging="2"/>
              <w:rPr>
                <w:color w:val="000000"/>
              </w:rPr>
            </w:pPr>
          </w:p>
          <w:p w:rsidR="001E6DC7" w:rsidRPr="00AE1AD9" w:rsidRDefault="001E6DC7">
            <w:pPr>
              <w:pBdr>
                <w:top w:val="nil"/>
                <w:left w:val="nil"/>
                <w:bottom w:val="nil"/>
                <w:right w:val="nil"/>
                <w:between w:val="nil"/>
              </w:pBdr>
              <w:spacing w:line="240" w:lineRule="auto"/>
              <w:ind w:left="0" w:right="1440" w:hanging="2"/>
              <w:rPr>
                <w:color w:val="000000"/>
              </w:rPr>
            </w:pPr>
          </w:p>
          <w:p w:rsidR="001E6DC7" w:rsidRPr="00AE1AD9" w:rsidRDefault="008C3471">
            <w:pPr>
              <w:pBdr>
                <w:top w:val="nil"/>
                <w:left w:val="nil"/>
                <w:bottom w:val="nil"/>
                <w:right w:val="nil"/>
                <w:between w:val="nil"/>
              </w:pBdr>
              <w:spacing w:line="240" w:lineRule="auto"/>
              <w:ind w:left="0" w:right="1440" w:hanging="2"/>
              <w:rPr>
                <w:color w:val="000000"/>
              </w:rPr>
            </w:pPr>
            <w:r w:rsidRPr="00AE1AD9">
              <w:rPr>
                <w:color w:val="000000"/>
              </w:rPr>
              <w:t>___________________________</w:t>
            </w:r>
          </w:p>
          <w:p w:rsidR="001E6DC7" w:rsidRPr="00AE1AD9" w:rsidRDefault="008C3471">
            <w:pPr>
              <w:pBdr>
                <w:top w:val="nil"/>
                <w:left w:val="nil"/>
                <w:bottom w:val="nil"/>
                <w:right w:val="nil"/>
                <w:between w:val="nil"/>
              </w:pBdr>
              <w:spacing w:line="240" w:lineRule="auto"/>
              <w:ind w:left="0" w:right="1440" w:hanging="2"/>
              <w:rPr>
                <w:color w:val="000000"/>
              </w:rPr>
            </w:pPr>
            <w:r w:rsidRPr="00AE1AD9">
              <w:rPr>
                <w:b/>
                <w:color w:val="000000"/>
              </w:rPr>
              <w:t>Národní filmový archiv</w:t>
            </w:r>
            <w:r w:rsidRPr="00AE1AD9">
              <w:rPr>
                <w:color w:val="000000"/>
              </w:rPr>
              <w:t xml:space="preserve"> </w:t>
            </w:r>
          </w:p>
          <w:p w:rsidR="001E6DC7" w:rsidRPr="00AE1AD9" w:rsidRDefault="00AE1AD9">
            <w:pPr>
              <w:pBdr>
                <w:top w:val="nil"/>
                <w:left w:val="nil"/>
                <w:bottom w:val="nil"/>
                <w:right w:val="nil"/>
                <w:between w:val="nil"/>
              </w:pBdr>
              <w:spacing w:line="240" w:lineRule="auto"/>
              <w:ind w:left="0" w:right="1440" w:hanging="2"/>
              <w:rPr>
                <w:color w:val="000000"/>
              </w:rPr>
            </w:pPr>
            <w:r w:rsidRPr="00AE1AD9">
              <w:rPr>
                <w:color w:val="000000"/>
              </w:rPr>
              <w:t>xxxxxxx</w:t>
            </w:r>
          </w:p>
          <w:p w:rsidR="001E6DC7" w:rsidRPr="00AE1AD9" w:rsidRDefault="001E6DC7">
            <w:pPr>
              <w:pBdr>
                <w:top w:val="nil"/>
                <w:left w:val="nil"/>
                <w:bottom w:val="nil"/>
                <w:right w:val="nil"/>
                <w:between w:val="nil"/>
              </w:pBdr>
              <w:spacing w:line="240" w:lineRule="auto"/>
              <w:ind w:left="0" w:right="1440" w:hanging="2"/>
              <w:rPr>
                <w:color w:val="000000"/>
              </w:rPr>
            </w:pPr>
          </w:p>
        </w:tc>
        <w:tc>
          <w:tcPr>
            <w:tcW w:w="4536" w:type="dxa"/>
          </w:tcPr>
          <w:p w:rsidR="001E6DC7" w:rsidRPr="00AE1AD9" w:rsidRDefault="008C3471">
            <w:pPr>
              <w:pBdr>
                <w:top w:val="nil"/>
                <w:left w:val="nil"/>
                <w:bottom w:val="nil"/>
                <w:right w:val="nil"/>
                <w:between w:val="nil"/>
              </w:pBdr>
              <w:spacing w:line="240" w:lineRule="auto"/>
              <w:ind w:left="0" w:right="1440" w:hanging="2"/>
              <w:rPr>
                <w:color w:val="000000"/>
              </w:rPr>
            </w:pPr>
            <w:r w:rsidRPr="00AE1AD9">
              <w:rPr>
                <w:color w:val="000000"/>
              </w:rPr>
              <w:t>V Praze dne …..</w:t>
            </w:r>
          </w:p>
          <w:p w:rsidR="001E6DC7" w:rsidRPr="00AE1AD9" w:rsidRDefault="001E6DC7">
            <w:pPr>
              <w:pBdr>
                <w:top w:val="nil"/>
                <w:left w:val="nil"/>
                <w:bottom w:val="nil"/>
                <w:right w:val="nil"/>
                <w:between w:val="nil"/>
              </w:pBdr>
              <w:spacing w:line="240" w:lineRule="auto"/>
              <w:ind w:left="0" w:right="1440" w:hanging="2"/>
              <w:rPr>
                <w:color w:val="000000"/>
              </w:rPr>
            </w:pPr>
          </w:p>
          <w:p w:rsidR="001E6DC7" w:rsidRPr="00AE1AD9" w:rsidRDefault="008C3471">
            <w:pPr>
              <w:pBdr>
                <w:top w:val="nil"/>
                <w:left w:val="nil"/>
                <w:bottom w:val="nil"/>
                <w:right w:val="nil"/>
                <w:between w:val="nil"/>
              </w:pBdr>
              <w:spacing w:line="240" w:lineRule="auto"/>
              <w:ind w:left="0" w:right="1440" w:hanging="2"/>
              <w:rPr>
                <w:color w:val="000000"/>
              </w:rPr>
            </w:pPr>
            <w:r w:rsidRPr="00AE1AD9">
              <w:rPr>
                <w:b/>
                <w:color w:val="000000"/>
              </w:rPr>
              <w:t>Nabyvatel:</w:t>
            </w:r>
          </w:p>
          <w:p w:rsidR="001E6DC7" w:rsidRPr="00AE1AD9" w:rsidRDefault="001E6DC7">
            <w:pPr>
              <w:pBdr>
                <w:top w:val="nil"/>
                <w:left w:val="nil"/>
                <w:bottom w:val="nil"/>
                <w:right w:val="nil"/>
                <w:between w:val="nil"/>
              </w:pBdr>
              <w:spacing w:line="240" w:lineRule="auto"/>
              <w:ind w:left="0" w:right="1440" w:hanging="2"/>
              <w:rPr>
                <w:color w:val="000000"/>
              </w:rPr>
            </w:pPr>
          </w:p>
          <w:p w:rsidR="001E6DC7" w:rsidRPr="00AE1AD9" w:rsidRDefault="001E6DC7">
            <w:pPr>
              <w:pBdr>
                <w:top w:val="nil"/>
                <w:left w:val="nil"/>
                <w:bottom w:val="nil"/>
                <w:right w:val="nil"/>
                <w:between w:val="nil"/>
              </w:pBdr>
              <w:spacing w:line="240" w:lineRule="auto"/>
              <w:ind w:left="0" w:right="1440" w:hanging="2"/>
              <w:rPr>
                <w:color w:val="000000"/>
              </w:rPr>
            </w:pPr>
          </w:p>
          <w:p w:rsidR="001E6DC7" w:rsidRPr="00AE1AD9" w:rsidRDefault="001E6DC7">
            <w:pPr>
              <w:pBdr>
                <w:top w:val="nil"/>
                <w:left w:val="nil"/>
                <w:bottom w:val="nil"/>
                <w:right w:val="nil"/>
                <w:between w:val="nil"/>
              </w:pBdr>
              <w:spacing w:line="240" w:lineRule="auto"/>
              <w:ind w:left="0" w:right="1440" w:hanging="2"/>
              <w:rPr>
                <w:color w:val="000000"/>
              </w:rPr>
            </w:pPr>
          </w:p>
          <w:p w:rsidR="001E6DC7" w:rsidRPr="00AE1AD9" w:rsidRDefault="008C3471">
            <w:pPr>
              <w:pBdr>
                <w:top w:val="nil"/>
                <w:left w:val="nil"/>
                <w:bottom w:val="nil"/>
                <w:right w:val="nil"/>
                <w:between w:val="nil"/>
              </w:pBdr>
              <w:spacing w:line="240" w:lineRule="auto"/>
              <w:ind w:left="0" w:right="1440" w:hanging="2"/>
              <w:rPr>
                <w:color w:val="000000"/>
              </w:rPr>
            </w:pPr>
            <w:r w:rsidRPr="00AE1AD9">
              <w:rPr>
                <w:color w:val="000000"/>
              </w:rPr>
              <w:t>________________________</w:t>
            </w:r>
          </w:p>
          <w:p w:rsidR="00A437E8" w:rsidRPr="00AE1AD9" w:rsidRDefault="00A437E8" w:rsidP="00A437E8">
            <w:pPr>
              <w:shd w:val="clear" w:color="auto" w:fill="FFFFFF"/>
              <w:ind w:left="0" w:hanging="2"/>
              <w:rPr>
                <w:b/>
                <w:color w:val="222222"/>
                <w:sz w:val="22"/>
                <w:szCs w:val="22"/>
              </w:rPr>
            </w:pPr>
            <w:r w:rsidRPr="00AE1AD9">
              <w:rPr>
                <w:b/>
                <w:color w:val="222222"/>
                <w:sz w:val="22"/>
                <w:szCs w:val="22"/>
              </w:rPr>
              <w:t>Panorama Golf Resort s.r.o.</w:t>
            </w:r>
          </w:p>
          <w:p w:rsidR="001E6DC7" w:rsidRDefault="00AE1AD9">
            <w:pPr>
              <w:pBdr>
                <w:top w:val="nil"/>
                <w:left w:val="nil"/>
                <w:bottom w:val="nil"/>
                <w:right w:val="nil"/>
                <w:between w:val="nil"/>
              </w:pBdr>
              <w:spacing w:line="240" w:lineRule="auto"/>
              <w:ind w:left="0" w:right="1440" w:hanging="2"/>
              <w:rPr>
                <w:color w:val="000000"/>
              </w:rPr>
            </w:pPr>
            <w:r w:rsidRPr="00AE1AD9">
              <w:rPr>
                <w:color w:val="000000"/>
              </w:rPr>
              <w:t>xxxxxxx</w:t>
            </w:r>
            <w:r w:rsidR="008C3471" w:rsidRPr="00AE1AD9">
              <w:rPr>
                <w:color w:val="000000"/>
              </w:rPr>
              <w:t>.</w:t>
            </w:r>
            <w:r w:rsidR="008C3471">
              <w:rPr>
                <w:color w:val="000000"/>
              </w:rPr>
              <w:t xml:space="preserve"> </w:t>
            </w:r>
          </w:p>
        </w:tc>
      </w:tr>
    </w:tbl>
    <w:p w:rsidR="001E6DC7" w:rsidRDefault="001E6DC7">
      <w:pPr>
        <w:pBdr>
          <w:top w:val="nil"/>
          <w:left w:val="nil"/>
          <w:bottom w:val="nil"/>
          <w:right w:val="nil"/>
          <w:between w:val="nil"/>
        </w:pBdr>
        <w:spacing w:line="240" w:lineRule="auto"/>
        <w:ind w:left="0" w:hanging="2"/>
        <w:rPr>
          <w:color w:val="000000"/>
        </w:rPr>
      </w:pPr>
    </w:p>
    <w:sectPr w:rsidR="001E6DC7" w:rsidSect="001E6D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90A" w:rsidRDefault="0007490A" w:rsidP="001E6DC7">
      <w:pPr>
        <w:spacing w:line="240" w:lineRule="auto"/>
        <w:ind w:left="0" w:hanging="2"/>
      </w:pPr>
      <w:r>
        <w:separator/>
      </w:r>
    </w:p>
  </w:endnote>
  <w:endnote w:type="continuationSeparator" w:id="1">
    <w:p w:rsidR="0007490A" w:rsidRDefault="0007490A" w:rsidP="001E6DC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rsidP="00A437E8">
    <w:pPr>
      <w:pStyle w:val="Zpat"/>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C7" w:rsidRDefault="008C3471">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t xml:space="preserve">Stránka </w:t>
    </w:r>
    <w:r w:rsidR="009C6A70">
      <w:rPr>
        <w:b/>
        <w:color w:val="000000"/>
      </w:rPr>
      <w:fldChar w:fldCharType="begin"/>
    </w:r>
    <w:r>
      <w:rPr>
        <w:b/>
        <w:color w:val="000000"/>
      </w:rPr>
      <w:instrText>PAGE</w:instrText>
    </w:r>
    <w:r w:rsidR="009C6A70">
      <w:rPr>
        <w:b/>
        <w:color w:val="000000"/>
      </w:rPr>
      <w:fldChar w:fldCharType="separate"/>
    </w:r>
    <w:r w:rsidR="00F74548">
      <w:rPr>
        <w:b/>
        <w:noProof/>
        <w:color w:val="000000"/>
      </w:rPr>
      <w:t>2</w:t>
    </w:r>
    <w:r w:rsidR="009C6A70">
      <w:rPr>
        <w:b/>
        <w:color w:val="000000"/>
      </w:rPr>
      <w:fldChar w:fldCharType="end"/>
    </w:r>
    <w:r>
      <w:rPr>
        <w:color w:val="000000"/>
      </w:rPr>
      <w:t xml:space="preserve"> z </w:t>
    </w:r>
    <w:r w:rsidR="009C6A70">
      <w:rPr>
        <w:b/>
        <w:color w:val="000000"/>
      </w:rPr>
      <w:fldChar w:fldCharType="begin"/>
    </w:r>
    <w:r>
      <w:rPr>
        <w:b/>
        <w:color w:val="000000"/>
      </w:rPr>
      <w:instrText>NUMPAGES</w:instrText>
    </w:r>
    <w:r w:rsidR="009C6A70">
      <w:rPr>
        <w:b/>
        <w:color w:val="000000"/>
      </w:rPr>
      <w:fldChar w:fldCharType="separate"/>
    </w:r>
    <w:r w:rsidR="00F74548">
      <w:rPr>
        <w:b/>
        <w:noProof/>
        <w:color w:val="000000"/>
      </w:rPr>
      <w:t>6</w:t>
    </w:r>
    <w:r w:rsidR="009C6A70">
      <w:rPr>
        <w:b/>
        <w:color w:val="000000"/>
      </w:rPr>
      <w:fldChar w:fldCharType="end"/>
    </w:r>
  </w:p>
  <w:p w:rsidR="001E6DC7" w:rsidRDefault="001E6DC7">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rsidP="00A437E8">
    <w:pPr>
      <w:pStyle w:val="Zpat"/>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90A" w:rsidRDefault="0007490A" w:rsidP="001E6DC7">
      <w:pPr>
        <w:spacing w:line="240" w:lineRule="auto"/>
        <w:ind w:left="0" w:hanging="2"/>
      </w:pPr>
      <w:r>
        <w:separator/>
      </w:r>
    </w:p>
  </w:footnote>
  <w:footnote w:type="continuationSeparator" w:id="1">
    <w:p w:rsidR="0007490A" w:rsidRDefault="0007490A" w:rsidP="001E6DC7">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rsidP="00A437E8">
    <w:pPr>
      <w:pStyle w:val="Zhlav"/>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rsidP="00A437E8">
    <w:pPr>
      <w:pStyle w:val="Zhlav"/>
      <w:ind w:left="0" w:hanging="2"/>
      <w:jc w:val="right"/>
    </w:pPr>
    <w:r>
      <w:rPr>
        <w:rFonts w:ascii="Calibri" w:hAnsi="Calibri" w:cs="Calibri"/>
        <w:sz w:val="22"/>
        <w:szCs w:val="22"/>
      </w:rPr>
      <w:t>NFA1025/2022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E8" w:rsidRDefault="00A437E8" w:rsidP="00A437E8">
    <w:pPr>
      <w:pStyle w:val="Zhlav"/>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4251"/>
    <w:multiLevelType w:val="multilevel"/>
    <w:tmpl w:val="E1EE0B60"/>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
    <w:nsid w:val="1EEE5B1C"/>
    <w:multiLevelType w:val="multilevel"/>
    <w:tmpl w:val="19764AB6"/>
    <w:lvl w:ilvl="0">
      <w:start w:val="6"/>
      <w:numFmt w:val="bullet"/>
      <w:lvlText w:val="-"/>
      <w:lvlJc w:val="left"/>
      <w:pPr>
        <w:ind w:left="1069" w:hanging="360"/>
      </w:pPr>
      <w:rPr>
        <w:rFonts w:ascii="Verdana" w:eastAsia="Verdana" w:hAnsi="Verdana" w:cs="Verdana"/>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
    <w:nsid w:val="1F5D7224"/>
    <w:multiLevelType w:val="hybridMultilevel"/>
    <w:tmpl w:val="B86241A6"/>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
    <w:nsid w:val="236A5085"/>
    <w:multiLevelType w:val="hybridMultilevel"/>
    <w:tmpl w:val="664033EA"/>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4">
    <w:nsid w:val="25707E99"/>
    <w:multiLevelType w:val="multilevel"/>
    <w:tmpl w:val="28802D08"/>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ED727C1"/>
    <w:multiLevelType w:val="multilevel"/>
    <w:tmpl w:val="7CE4C076"/>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6">
    <w:nsid w:val="364A7800"/>
    <w:multiLevelType w:val="hybridMultilevel"/>
    <w:tmpl w:val="CFC42C06"/>
    <w:lvl w:ilvl="0" w:tplc="04050001">
      <w:start w:val="1"/>
      <w:numFmt w:val="bullet"/>
      <w:lvlText w:val=""/>
      <w:lvlJc w:val="left"/>
      <w:pPr>
        <w:ind w:left="720" w:hanging="360"/>
      </w:pPr>
      <w:rPr>
        <w:rFonts w:ascii="Symbol" w:hAnsi="Symbol" w:hint="default"/>
      </w:rPr>
    </w:lvl>
    <w:lvl w:ilvl="1" w:tplc="5F268AB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DF07149"/>
    <w:multiLevelType w:val="multilevel"/>
    <w:tmpl w:val="81EA87CE"/>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8">
    <w:nsid w:val="5B4D6731"/>
    <w:multiLevelType w:val="multilevel"/>
    <w:tmpl w:val="0172C3D8"/>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9">
    <w:nsid w:val="5D817571"/>
    <w:multiLevelType w:val="multilevel"/>
    <w:tmpl w:val="71EAB42C"/>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0">
    <w:nsid w:val="5E0E0752"/>
    <w:multiLevelType w:val="hybridMultilevel"/>
    <w:tmpl w:val="C8341C52"/>
    <w:lvl w:ilvl="0" w:tplc="0405000F">
      <w:start w:val="1"/>
      <w:numFmt w:val="decimal"/>
      <w:lvlText w:val="%1."/>
      <w:lvlJc w:val="left"/>
      <w:pPr>
        <w:ind w:left="360" w:hanging="360"/>
      </w:pPr>
      <w:rPr>
        <w:rFonts w:hint="default"/>
      </w:rPr>
    </w:lvl>
    <w:lvl w:ilvl="1" w:tplc="04050019">
      <w:start w:val="1"/>
      <w:numFmt w:val="lowerLetter"/>
      <w:lvlText w:val="%2."/>
      <w:lvlJc w:val="left"/>
      <w:pPr>
        <w:ind w:left="107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E151EB3"/>
    <w:multiLevelType w:val="multilevel"/>
    <w:tmpl w:val="F24C0F6C"/>
    <w:lvl w:ilvl="0">
      <w:start w:val="1"/>
      <w:numFmt w:val="decimal"/>
      <w:lvlText w:val="%1."/>
      <w:lvlJc w:val="left"/>
      <w:pPr>
        <w:ind w:left="360" w:hanging="36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672E2D45"/>
    <w:multiLevelType w:val="multilevel"/>
    <w:tmpl w:val="D20223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Symbol" w:hAnsi="Symbol" w:hint="default"/>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76B130DC"/>
    <w:multiLevelType w:val="multilevel"/>
    <w:tmpl w:val="30720996"/>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4">
    <w:nsid w:val="7CD13F19"/>
    <w:multiLevelType w:val="multilevel"/>
    <w:tmpl w:val="B38476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7D697F35"/>
    <w:multiLevelType w:val="multilevel"/>
    <w:tmpl w:val="E3DE6B56"/>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5"/>
  </w:num>
  <w:num w:numId="2">
    <w:abstractNumId w:val="4"/>
  </w:num>
  <w:num w:numId="3">
    <w:abstractNumId w:val="14"/>
  </w:num>
  <w:num w:numId="4">
    <w:abstractNumId w:val="11"/>
  </w:num>
  <w:num w:numId="5">
    <w:abstractNumId w:val="13"/>
  </w:num>
  <w:num w:numId="6">
    <w:abstractNumId w:val="1"/>
  </w:num>
  <w:num w:numId="7">
    <w:abstractNumId w:val="7"/>
  </w:num>
  <w:num w:numId="8">
    <w:abstractNumId w:val="5"/>
  </w:num>
  <w:num w:numId="9">
    <w:abstractNumId w:val="0"/>
  </w:num>
  <w:num w:numId="10">
    <w:abstractNumId w:val="8"/>
  </w:num>
  <w:num w:numId="11">
    <w:abstractNumId w:val="12"/>
  </w:num>
  <w:num w:numId="12">
    <w:abstractNumId w:val="9"/>
  </w:num>
  <w:num w:numId="13">
    <w:abstractNumId w:val="10"/>
  </w:num>
  <w:num w:numId="14">
    <w:abstractNumId w:val="2"/>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1E6DC7"/>
    <w:rsid w:val="0007490A"/>
    <w:rsid w:val="0010377C"/>
    <w:rsid w:val="0010714F"/>
    <w:rsid w:val="001E6DC7"/>
    <w:rsid w:val="00803C5E"/>
    <w:rsid w:val="008C3471"/>
    <w:rsid w:val="009C6A70"/>
    <w:rsid w:val="00A379FF"/>
    <w:rsid w:val="00A437E8"/>
    <w:rsid w:val="00AE1AD9"/>
    <w:rsid w:val="00D21D67"/>
    <w:rsid w:val="00DA2FDB"/>
    <w:rsid w:val="00F745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7E8"/>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rsid w:val="001E6DC7"/>
    <w:pPr>
      <w:keepNext/>
    </w:pPr>
    <w:rPr>
      <w:b/>
      <w:sz w:val="20"/>
      <w:szCs w:val="20"/>
    </w:rPr>
  </w:style>
  <w:style w:type="paragraph" w:styleId="Nadpis2">
    <w:name w:val="heading 2"/>
    <w:basedOn w:val="Normln"/>
    <w:next w:val="Normln"/>
    <w:uiPriority w:val="9"/>
    <w:semiHidden/>
    <w:unhideWhenUsed/>
    <w:qFormat/>
    <w:rsid w:val="001E6DC7"/>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1E6DC7"/>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1E6DC7"/>
    <w:pPr>
      <w:keepNext/>
      <w:keepLines/>
      <w:spacing w:before="240" w:after="40"/>
      <w:outlineLvl w:val="3"/>
    </w:pPr>
    <w:rPr>
      <w:b/>
    </w:rPr>
  </w:style>
  <w:style w:type="paragraph" w:styleId="Nadpis5">
    <w:name w:val="heading 5"/>
    <w:basedOn w:val="Normln"/>
    <w:next w:val="Normln"/>
    <w:uiPriority w:val="9"/>
    <w:semiHidden/>
    <w:unhideWhenUsed/>
    <w:qFormat/>
    <w:rsid w:val="001E6DC7"/>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1E6DC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1E6DC7"/>
  </w:style>
  <w:style w:type="table" w:customStyle="1" w:styleId="TableNormal">
    <w:name w:val="Table Normal"/>
    <w:rsid w:val="001E6DC7"/>
    <w:tblPr>
      <w:tblCellMar>
        <w:top w:w="0" w:type="dxa"/>
        <w:left w:w="0" w:type="dxa"/>
        <w:bottom w:w="0" w:type="dxa"/>
        <w:right w:w="0" w:type="dxa"/>
      </w:tblCellMar>
    </w:tblPr>
  </w:style>
  <w:style w:type="paragraph" w:styleId="Nzev">
    <w:name w:val="Title"/>
    <w:basedOn w:val="Normln"/>
    <w:next w:val="Normln"/>
    <w:uiPriority w:val="10"/>
    <w:qFormat/>
    <w:rsid w:val="001E6DC7"/>
    <w:pPr>
      <w:keepNext/>
      <w:keepLines/>
      <w:spacing w:before="480" w:after="120"/>
    </w:pPr>
    <w:rPr>
      <w:b/>
      <w:sz w:val="72"/>
      <w:szCs w:val="72"/>
    </w:rPr>
  </w:style>
  <w:style w:type="table" w:customStyle="1" w:styleId="TableNormal0">
    <w:name w:val="Table Normal"/>
    <w:rsid w:val="001E6DC7"/>
    <w:tblPr>
      <w:tblCellMar>
        <w:top w:w="0" w:type="dxa"/>
        <w:left w:w="0" w:type="dxa"/>
        <w:bottom w:w="0" w:type="dxa"/>
        <w:right w:w="0" w:type="dxa"/>
      </w:tblCellMar>
    </w:tblPr>
  </w:style>
  <w:style w:type="character" w:styleId="Hypertextovodkaz">
    <w:name w:val="Hyperlink"/>
    <w:rsid w:val="001E6DC7"/>
    <w:rPr>
      <w:color w:val="0000FF"/>
      <w:w w:val="100"/>
      <w:position w:val="-1"/>
      <w:u w:val="single"/>
      <w:effect w:val="none"/>
      <w:vertAlign w:val="baseline"/>
      <w:cs w:val="0"/>
      <w:em w:val="none"/>
    </w:rPr>
  </w:style>
  <w:style w:type="paragraph" w:styleId="Zkladntext">
    <w:name w:val="Body Text"/>
    <w:basedOn w:val="Normln"/>
    <w:rsid w:val="001E6DC7"/>
    <w:rPr>
      <w:szCs w:val="20"/>
    </w:rPr>
  </w:style>
  <w:style w:type="paragraph" w:styleId="Prosttext">
    <w:name w:val="Plain Text"/>
    <w:basedOn w:val="Normln"/>
    <w:rsid w:val="001E6DC7"/>
    <w:rPr>
      <w:rFonts w:ascii="Courier New" w:hAnsi="Courier New"/>
      <w:sz w:val="20"/>
      <w:szCs w:val="20"/>
    </w:rPr>
  </w:style>
  <w:style w:type="character" w:customStyle="1" w:styleId="ProsttextChar">
    <w:name w:val="Prostý text Char"/>
    <w:rsid w:val="001E6DC7"/>
    <w:rPr>
      <w:rFonts w:ascii="Courier New" w:hAnsi="Courier New"/>
      <w:w w:val="100"/>
      <w:position w:val="-1"/>
      <w:effect w:val="none"/>
      <w:vertAlign w:val="baseline"/>
      <w:cs w:val="0"/>
      <w:em w:val="none"/>
    </w:rPr>
  </w:style>
  <w:style w:type="character" w:customStyle="1" w:styleId="platne1">
    <w:name w:val="platne1"/>
    <w:rsid w:val="001E6DC7"/>
    <w:rPr>
      <w:w w:val="100"/>
      <w:position w:val="-1"/>
      <w:effect w:val="none"/>
      <w:vertAlign w:val="baseline"/>
      <w:cs w:val="0"/>
      <w:em w:val="none"/>
    </w:rPr>
  </w:style>
  <w:style w:type="character" w:styleId="Odkaznakoment">
    <w:name w:val="annotation reference"/>
    <w:qFormat/>
    <w:rsid w:val="001E6DC7"/>
    <w:rPr>
      <w:w w:val="100"/>
      <w:position w:val="-1"/>
      <w:sz w:val="16"/>
      <w:szCs w:val="16"/>
      <w:effect w:val="none"/>
      <w:vertAlign w:val="baseline"/>
      <w:cs w:val="0"/>
      <w:em w:val="none"/>
    </w:rPr>
  </w:style>
  <w:style w:type="paragraph" w:styleId="Textkomente">
    <w:name w:val="annotation text"/>
    <w:basedOn w:val="Normln"/>
    <w:qFormat/>
    <w:rsid w:val="001E6DC7"/>
    <w:rPr>
      <w:sz w:val="20"/>
      <w:szCs w:val="20"/>
    </w:rPr>
  </w:style>
  <w:style w:type="character" w:customStyle="1" w:styleId="TextkomenteChar">
    <w:name w:val="Text komentáře Char"/>
    <w:rsid w:val="001E6DC7"/>
    <w:rPr>
      <w:w w:val="100"/>
      <w:position w:val="-1"/>
      <w:effect w:val="none"/>
      <w:vertAlign w:val="baseline"/>
      <w:cs w:val="0"/>
      <w:em w:val="none"/>
    </w:rPr>
  </w:style>
  <w:style w:type="paragraph" w:styleId="Odstavecseseznamem">
    <w:name w:val="List Paragraph"/>
    <w:basedOn w:val="Normln"/>
    <w:rsid w:val="001E6DC7"/>
    <w:pPr>
      <w:ind w:left="708"/>
    </w:pPr>
    <w:rPr>
      <w:sz w:val="20"/>
      <w:szCs w:val="20"/>
    </w:rPr>
  </w:style>
  <w:style w:type="paragraph" w:styleId="Textbubliny">
    <w:name w:val="Balloon Text"/>
    <w:basedOn w:val="Normln"/>
    <w:rsid w:val="001E6DC7"/>
    <w:rPr>
      <w:rFonts w:ascii="Tahoma" w:hAnsi="Tahoma"/>
      <w:sz w:val="16"/>
      <w:szCs w:val="16"/>
    </w:rPr>
  </w:style>
  <w:style w:type="character" w:customStyle="1" w:styleId="TextbublinyChar">
    <w:name w:val="Text bubliny Char"/>
    <w:rsid w:val="001E6DC7"/>
    <w:rPr>
      <w:rFonts w:ascii="Tahoma" w:hAnsi="Tahoma" w:cs="Tahoma"/>
      <w:w w:val="100"/>
      <w:position w:val="-1"/>
      <w:sz w:val="16"/>
      <w:szCs w:val="16"/>
      <w:effect w:val="none"/>
      <w:vertAlign w:val="baseline"/>
      <w:cs w:val="0"/>
      <w:em w:val="none"/>
    </w:rPr>
  </w:style>
  <w:style w:type="paragraph" w:styleId="Pedmtkomente">
    <w:name w:val="annotation subject"/>
    <w:basedOn w:val="Textkomente"/>
    <w:next w:val="Textkomente"/>
    <w:rsid w:val="001E6DC7"/>
    <w:rPr>
      <w:b/>
      <w:bCs/>
    </w:rPr>
  </w:style>
  <w:style w:type="character" w:customStyle="1" w:styleId="PedmtkomenteChar">
    <w:name w:val="Předmět komentáře Char"/>
    <w:rsid w:val="001E6DC7"/>
    <w:rPr>
      <w:b/>
      <w:bCs/>
      <w:w w:val="100"/>
      <w:position w:val="-1"/>
      <w:effect w:val="none"/>
      <w:vertAlign w:val="baseline"/>
      <w:cs w:val="0"/>
      <w:em w:val="none"/>
    </w:rPr>
  </w:style>
  <w:style w:type="paragraph" w:styleId="Zhlav">
    <w:name w:val="header"/>
    <w:basedOn w:val="Normln"/>
    <w:rsid w:val="001E6DC7"/>
    <w:pPr>
      <w:tabs>
        <w:tab w:val="center" w:pos="4536"/>
        <w:tab w:val="right" w:pos="9072"/>
      </w:tabs>
    </w:pPr>
  </w:style>
  <w:style w:type="character" w:customStyle="1" w:styleId="ZhlavChar">
    <w:name w:val="Záhlaví Char"/>
    <w:rsid w:val="001E6DC7"/>
    <w:rPr>
      <w:w w:val="100"/>
      <w:position w:val="-1"/>
      <w:sz w:val="24"/>
      <w:szCs w:val="24"/>
      <w:effect w:val="none"/>
      <w:vertAlign w:val="baseline"/>
      <w:cs w:val="0"/>
      <w:em w:val="none"/>
    </w:rPr>
  </w:style>
  <w:style w:type="paragraph" w:styleId="Zpat">
    <w:name w:val="footer"/>
    <w:basedOn w:val="Normln"/>
    <w:rsid w:val="001E6DC7"/>
    <w:pPr>
      <w:tabs>
        <w:tab w:val="center" w:pos="4536"/>
        <w:tab w:val="right" w:pos="9072"/>
      </w:tabs>
    </w:pPr>
  </w:style>
  <w:style w:type="character" w:customStyle="1" w:styleId="ZpatChar">
    <w:name w:val="Zápatí Char"/>
    <w:rsid w:val="001E6DC7"/>
    <w:rPr>
      <w:w w:val="100"/>
      <w:position w:val="-1"/>
      <w:sz w:val="24"/>
      <w:szCs w:val="24"/>
      <w:effect w:val="none"/>
      <w:vertAlign w:val="baseline"/>
      <w:cs w:val="0"/>
      <w:em w:val="none"/>
    </w:rPr>
  </w:style>
  <w:style w:type="paragraph" w:customStyle="1" w:styleId="Default">
    <w:name w:val="Default"/>
    <w:rsid w:val="001E6DC7"/>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customStyle="1" w:styleId="Zkladntext1">
    <w:name w:val="Základní text1"/>
    <w:rsid w:val="001E6DC7"/>
    <w:pPr>
      <w:tabs>
        <w:tab w:val="left" w:pos="720"/>
      </w:tabs>
      <w:spacing w:line="1" w:lineRule="atLeast"/>
      <w:ind w:leftChars="-1" w:left="-1" w:hangingChars="1"/>
      <w:jc w:val="both"/>
      <w:textDirection w:val="btLr"/>
      <w:textAlignment w:val="top"/>
      <w:outlineLvl w:val="0"/>
    </w:pPr>
    <w:rPr>
      <w:color w:val="000000"/>
      <w:position w:val="-1"/>
      <w:lang w:eastAsia="ar-SA"/>
    </w:rPr>
  </w:style>
  <w:style w:type="paragraph" w:styleId="Podtitul">
    <w:name w:val="Subtitle"/>
    <w:basedOn w:val="normal"/>
    <w:next w:val="normal"/>
    <w:rsid w:val="001E6DC7"/>
    <w:pPr>
      <w:keepNext/>
      <w:keepLines/>
      <w:spacing w:before="360" w:after="80"/>
    </w:pPr>
    <w:rPr>
      <w:rFonts w:ascii="Georgia" w:eastAsia="Georgia" w:hAnsi="Georgia" w:cs="Georgia"/>
      <w:i/>
      <w:color w:val="666666"/>
      <w:sz w:val="48"/>
      <w:szCs w:val="48"/>
    </w:rPr>
  </w:style>
  <w:style w:type="table" w:customStyle="1" w:styleId="a">
    <w:basedOn w:val="TableNormal0"/>
    <w:rsid w:val="001E6DC7"/>
    <w:tblPr>
      <w:tblStyleRowBandSize w:val="1"/>
      <w:tblStyleColBandSize w:val="1"/>
      <w:tblCellMar>
        <w:top w:w="0" w:type="dxa"/>
        <w:left w:w="108" w:type="dxa"/>
        <w:bottom w:w="0" w:type="dxa"/>
        <w:right w:w="108" w:type="dxa"/>
      </w:tblCellMar>
    </w:tblPr>
  </w:style>
  <w:style w:type="paragraph" w:styleId="Revize">
    <w:name w:val="Revision"/>
    <w:hidden/>
    <w:uiPriority w:val="99"/>
    <w:semiHidden/>
    <w:rsid w:val="00435D2B"/>
    <w:rPr>
      <w:position w:val="-1"/>
    </w:rPr>
  </w:style>
  <w:style w:type="table" w:customStyle="1" w:styleId="a0">
    <w:basedOn w:val="TableNormal0"/>
    <w:rsid w:val="001E6DC7"/>
    <w:tblPr>
      <w:tblStyleRowBandSize w:val="1"/>
      <w:tblStyleColBandSize w:val="1"/>
      <w:tblCellMar>
        <w:top w:w="0" w:type="dxa"/>
        <w:left w:w="108" w:type="dxa"/>
        <w:bottom w:w="0" w:type="dxa"/>
        <w:right w:w="108" w:type="dxa"/>
      </w:tblCellMar>
    </w:tblPr>
  </w:style>
  <w:style w:type="paragraph" w:customStyle="1" w:styleId="BodyText21">
    <w:name w:val="Body Text 21"/>
    <w:basedOn w:val="Normln"/>
    <w:rsid w:val="00A437E8"/>
    <w:pPr>
      <w:suppressAutoHyphens w:val="0"/>
      <w:overflowPunct w:val="0"/>
      <w:autoSpaceDE w:val="0"/>
      <w:autoSpaceDN w:val="0"/>
      <w:adjustRightInd w:val="0"/>
      <w:spacing w:line="240" w:lineRule="auto"/>
      <w:ind w:leftChars="0" w:left="0" w:firstLineChars="0" w:firstLine="0"/>
      <w:jc w:val="both"/>
      <w:textDirection w:val="lrTb"/>
      <w:textAlignment w:val="baseline"/>
      <w:outlineLvl w:val="9"/>
    </w:pPr>
    <w:rPr>
      <w:position w:val="0"/>
      <w:sz w:val="22"/>
      <w:szCs w:val="20"/>
    </w:rPr>
  </w:style>
  <w:style w:type="paragraph" w:styleId="Normlnweb">
    <w:name w:val="Normal (Web)"/>
    <w:basedOn w:val="Normln"/>
    <w:uiPriority w:val="99"/>
    <w:semiHidden/>
    <w:unhideWhenUsed/>
    <w:rsid w:val="00A437E8"/>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PlainText1">
    <w:name w:val="Plain Text1"/>
    <w:basedOn w:val="Normln"/>
    <w:rsid w:val="00A437E8"/>
    <w:pPr>
      <w:suppressAutoHyphens w:val="0"/>
      <w:spacing w:line="240" w:lineRule="auto"/>
      <w:ind w:leftChars="0" w:left="0" w:firstLineChars="0" w:firstLine="0"/>
      <w:textDirection w:val="lrTb"/>
      <w:textAlignment w:val="auto"/>
      <w:outlineLvl w:val="9"/>
    </w:pPr>
    <w:rPr>
      <w:rFonts w:ascii="Courier New" w:hAnsi="Courier New"/>
      <w:position w:val="0"/>
      <w:sz w:val="20"/>
      <w:szCs w:val="20"/>
    </w:rPr>
  </w:style>
</w:styles>
</file>

<file path=word/webSettings.xml><?xml version="1.0" encoding="utf-8"?>
<w:webSettings xmlns:r="http://schemas.openxmlformats.org/officeDocument/2006/relationships" xmlns:w="http://schemas.openxmlformats.org/wordprocessingml/2006/main">
  <w:divs>
    <w:div w:id="1642613288">
      <w:bodyDiv w:val="1"/>
      <w:marLeft w:val="0"/>
      <w:marRight w:val="0"/>
      <w:marTop w:val="0"/>
      <w:marBottom w:val="0"/>
      <w:divBdr>
        <w:top w:val="none" w:sz="0" w:space="0" w:color="auto"/>
        <w:left w:val="none" w:sz="0" w:space="0" w:color="auto"/>
        <w:bottom w:val="none" w:sz="0" w:space="0" w:color="auto"/>
        <w:right w:val="none" w:sz="0" w:space="0" w:color="auto"/>
      </w:divBdr>
      <w:divsChild>
        <w:div w:id="382679124">
          <w:marLeft w:val="0"/>
          <w:marRight w:val="0"/>
          <w:marTop w:val="0"/>
          <w:marBottom w:val="0"/>
          <w:divBdr>
            <w:top w:val="none" w:sz="0" w:space="0" w:color="auto"/>
            <w:left w:val="none" w:sz="0" w:space="0" w:color="auto"/>
            <w:bottom w:val="none" w:sz="0" w:space="0" w:color="auto"/>
            <w:right w:val="none" w:sz="0" w:space="0" w:color="auto"/>
          </w:divBdr>
        </w:div>
        <w:div w:id="28922294">
          <w:marLeft w:val="0"/>
          <w:marRight w:val="0"/>
          <w:marTop w:val="0"/>
          <w:marBottom w:val="0"/>
          <w:divBdr>
            <w:top w:val="none" w:sz="0" w:space="0" w:color="auto"/>
            <w:left w:val="none" w:sz="0" w:space="0" w:color="auto"/>
            <w:bottom w:val="none" w:sz="0" w:space="0" w:color="auto"/>
            <w:right w:val="none" w:sz="0" w:space="0" w:color="auto"/>
          </w:divBdr>
        </w:div>
        <w:div w:id="1119256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ob/zxNBY3cXOFKJWd1Kct2FZg==">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2101</Words>
  <Characters>12398</Characters>
  <Application>Microsoft Office Word</Application>
  <DocSecurity>0</DocSecurity>
  <Lines>103</Lines>
  <Paragraphs>28</Paragraphs>
  <ScaleCrop>false</ScaleCrop>
  <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David</dc:creator>
  <cp:lastModifiedBy>Hana Soudková</cp:lastModifiedBy>
  <cp:revision>5</cp:revision>
  <dcterms:created xsi:type="dcterms:W3CDTF">2022-07-13T09:55:00Z</dcterms:created>
  <dcterms:modified xsi:type="dcterms:W3CDTF">2022-07-25T09:07:00Z</dcterms:modified>
</cp:coreProperties>
</file>