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2A92D0" w14:textId="77777777" w:rsidR="003D650D" w:rsidRPr="00A3020E" w:rsidRDefault="003D650D" w:rsidP="003D650D">
      <w:pPr>
        <w:pStyle w:val="Zhlavdohody"/>
      </w:pPr>
      <w:r w:rsidRPr="00A3020E">
        <w:t>D</w:t>
      </w:r>
      <w:r>
        <w:t xml:space="preserve"> O D A T</w:t>
      </w:r>
      <w:r w:rsidRPr="00A3020E">
        <w:t xml:space="preserve"> </w:t>
      </w:r>
      <w:r>
        <w:t xml:space="preserve">E K č. </w:t>
      </w:r>
      <w:r w:rsidR="00D125E2">
        <w:t>1</w:t>
      </w:r>
      <w:r>
        <w:t xml:space="preserve"> </w:t>
      </w:r>
    </w:p>
    <w:p w14:paraId="5E4F231B" w14:textId="77777777" w:rsidR="00FA6FA9" w:rsidRDefault="003D650D" w:rsidP="003D650D">
      <w:pPr>
        <w:pStyle w:val="Nzevdohody"/>
      </w:pPr>
      <w:r>
        <w:t xml:space="preserve">k dohodě </w:t>
      </w:r>
      <w:r w:rsidR="008C7063">
        <w:t>o vyhrazení společensky účelného pracovního místa</w:t>
      </w:r>
      <w:r w:rsidR="006656CF">
        <w:t xml:space="preserve"> </w:t>
      </w:r>
    </w:p>
    <w:p w14:paraId="1D02B214" w14:textId="77777777" w:rsidR="008C7063" w:rsidRDefault="006656CF" w:rsidP="003D650D">
      <w:pPr>
        <w:pStyle w:val="Nzevdohody"/>
      </w:pPr>
      <w:r>
        <w:t>a </w:t>
      </w:r>
      <w:r w:rsidR="008C7063">
        <w:t>poskytnutí příspěvku</w:t>
      </w:r>
      <w:r w:rsidR="003B36A2">
        <w:t xml:space="preserve">, spolufinancovaného ze státního rozpočtu </w:t>
      </w:r>
      <w:r w:rsidR="003B36A2">
        <w:br/>
        <w:t>a Evropského sociálního fondu</w:t>
      </w:r>
    </w:p>
    <w:p w14:paraId="0B7678FE" w14:textId="77777777" w:rsidR="00B320B8" w:rsidRPr="003F2F6D" w:rsidRDefault="00680B09" w:rsidP="00B320B8">
      <w:pPr>
        <w:pStyle w:val="Nzevdohody"/>
      </w:pPr>
      <w:r w:rsidRPr="003F2F6D">
        <w:t xml:space="preserve">č. </w:t>
      </w:r>
      <w:r w:rsidR="00D125E2">
        <w:t>JEA-SZ-1/2022</w:t>
      </w:r>
      <w:r w:rsidR="003D650D">
        <w:t xml:space="preserve"> ze dne </w:t>
      </w:r>
      <w:r w:rsidR="00D125E2">
        <w:t>23.3.2022</w:t>
      </w:r>
    </w:p>
    <w:p w14:paraId="5B0C65F0" w14:textId="77777777" w:rsidR="00B320B8" w:rsidRPr="003F2F6D" w:rsidRDefault="00B320B8" w:rsidP="00B320B8">
      <w:pPr>
        <w:rPr>
          <w:rFonts w:cs="Arial"/>
          <w:szCs w:val="20"/>
        </w:rPr>
      </w:pPr>
    </w:p>
    <w:p w14:paraId="05AF94D6" w14:textId="77777777" w:rsidR="00EA2E75" w:rsidRPr="003F2F6D" w:rsidRDefault="00B320B8" w:rsidP="00B320B8">
      <w:pPr>
        <w:pBdr>
          <w:top w:val="single" w:sz="4" w:space="6" w:color="auto"/>
        </w:pBdr>
        <w:rPr>
          <w:rFonts w:cs="Arial"/>
          <w:szCs w:val="20"/>
        </w:rPr>
      </w:pPr>
      <w:r w:rsidRPr="003F2F6D">
        <w:rPr>
          <w:rFonts w:cs="Arial"/>
          <w:szCs w:val="20"/>
        </w:rPr>
        <w:t>u</w:t>
      </w:r>
      <w:r w:rsidR="00EA2E75" w:rsidRPr="003F2F6D">
        <w:rPr>
          <w:rFonts w:cs="Arial"/>
          <w:szCs w:val="20"/>
        </w:rPr>
        <w:t>za</w:t>
      </w:r>
      <w:r w:rsidR="00FF77B1" w:rsidRPr="003F2F6D">
        <w:rPr>
          <w:rFonts w:cs="Arial"/>
          <w:szCs w:val="20"/>
        </w:rPr>
        <w:t>vřen</w:t>
      </w:r>
      <w:r w:rsidR="003C28F4">
        <w:rPr>
          <w:rFonts w:cs="Arial"/>
          <w:szCs w:val="20"/>
        </w:rPr>
        <w:t>ý</w:t>
      </w:r>
      <w:r w:rsidR="00FF77B1" w:rsidRPr="003F2F6D">
        <w:rPr>
          <w:rFonts w:cs="Arial"/>
          <w:szCs w:val="20"/>
        </w:rPr>
        <w:t xml:space="preserve"> mezi</w:t>
      </w:r>
    </w:p>
    <w:p w14:paraId="3BED97C1" w14:textId="77777777" w:rsidR="00EA2E75" w:rsidRPr="003F2F6D" w:rsidRDefault="00EA2E75">
      <w:pPr>
        <w:rPr>
          <w:rFonts w:cs="Arial"/>
          <w:szCs w:val="20"/>
        </w:rPr>
      </w:pPr>
    </w:p>
    <w:p w14:paraId="24E3A1EE" w14:textId="77777777" w:rsidR="007631D9" w:rsidRPr="00A3020E" w:rsidRDefault="007631D9" w:rsidP="007631D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Úřadem práce České republiky</w:t>
      </w:r>
    </w:p>
    <w:p w14:paraId="4BC7E0A1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zastupující osoba:</w:t>
      </w:r>
      <w:r w:rsidRPr="00A3020E">
        <w:rPr>
          <w:rFonts w:cs="Arial"/>
          <w:szCs w:val="20"/>
        </w:rPr>
        <w:tab/>
      </w:r>
      <w:r w:rsidR="00D125E2" w:rsidRPr="00D125E2">
        <w:rPr>
          <w:rFonts w:cs="Arial"/>
          <w:szCs w:val="20"/>
        </w:rPr>
        <w:t xml:space="preserve">Ing. </w:t>
      </w:r>
      <w:r w:rsidR="00D125E2">
        <w:t>Martin Viterna</w:t>
      </w:r>
      <w:r w:rsidRPr="00A3020E">
        <w:rPr>
          <w:rFonts w:cs="Arial"/>
          <w:szCs w:val="20"/>
        </w:rPr>
        <w:t xml:space="preserve">, </w:t>
      </w:r>
      <w:r w:rsidR="00D125E2" w:rsidRPr="00D125E2">
        <w:rPr>
          <w:rFonts w:cs="Arial"/>
          <w:szCs w:val="20"/>
        </w:rPr>
        <w:t>ředitel kontaktního</w:t>
      </w:r>
      <w:r w:rsidR="00D125E2">
        <w:t xml:space="preserve"> pracoviště Jeseník</w:t>
      </w:r>
    </w:p>
    <w:p w14:paraId="4E017108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sídlo:</w:t>
      </w:r>
      <w:r w:rsidRPr="00A3020E">
        <w:rPr>
          <w:rFonts w:cs="Arial"/>
          <w:szCs w:val="20"/>
        </w:rPr>
        <w:tab/>
      </w:r>
      <w:r w:rsidR="00D125E2" w:rsidRPr="00D125E2">
        <w:rPr>
          <w:rFonts w:cs="Arial"/>
          <w:szCs w:val="20"/>
        </w:rPr>
        <w:t>Dobrovského 1278</w:t>
      </w:r>
      <w:r w:rsidR="00D125E2">
        <w:t>/25, 170 00 Praha 7</w:t>
      </w:r>
    </w:p>
    <w:p w14:paraId="285A1301" w14:textId="77777777" w:rsidR="00336059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D125E2" w:rsidRPr="00D125E2">
        <w:rPr>
          <w:rFonts w:cs="Arial"/>
          <w:szCs w:val="20"/>
        </w:rPr>
        <w:t>72496991</w:t>
      </w:r>
    </w:p>
    <w:p w14:paraId="2297D1B3" w14:textId="77777777" w:rsidR="007631D9" w:rsidRPr="00A3020E" w:rsidRDefault="007631D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7E7296">
        <w:rPr>
          <w:rFonts w:cs="Arial"/>
          <w:szCs w:val="20"/>
        </w:rPr>
        <w:t>adresa pro doručování:</w:t>
      </w:r>
      <w:r>
        <w:rPr>
          <w:rFonts w:cs="Arial"/>
          <w:szCs w:val="20"/>
        </w:rPr>
        <w:tab/>
      </w:r>
      <w:r w:rsidR="00D125E2" w:rsidRPr="00D125E2">
        <w:rPr>
          <w:rFonts w:cs="Arial"/>
          <w:szCs w:val="20"/>
        </w:rPr>
        <w:t>Karla Čapka</w:t>
      </w:r>
      <w:r w:rsidR="00D125E2">
        <w:t xml:space="preserve"> č.p. 1147/10, 790 01 Jeseník 1</w:t>
      </w:r>
    </w:p>
    <w:p w14:paraId="35548CAE" w14:textId="77777777" w:rsidR="00336059" w:rsidRPr="00A3020E" w:rsidRDefault="00336059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A3020E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„Ú</w:t>
      </w:r>
      <w:r w:rsidRPr="00A3020E">
        <w:rPr>
          <w:rFonts w:cs="Arial"/>
          <w:szCs w:val="20"/>
        </w:rPr>
        <w:t>řad práce</w:t>
      </w:r>
      <w:r w:rsidR="00C830C7">
        <w:rPr>
          <w:rFonts w:cs="Arial"/>
          <w:szCs w:val="20"/>
        </w:rPr>
        <w:t>“</w:t>
      </w:r>
      <w:r w:rsidRPr="00A3020E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A3020E">
        <w:rPr>
          <w:rFonts w:cs="Arial"/>
          <w:szCs w:val="20"/>
        </w:rPr>
        <w:t>straně jedné</w:t>
      </w:r>
    </w:p>
    <w:p w14:paraId="07A5C216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7D13756B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  <w:r w:rsidRPr="00A3020E">
        <w:rPr>
          <w:rFonts w:cs="Arial"/>
          <w:szCs w:val="20"/>
        </w:rPr>
        <w:t>a</w:t>
      </w:r>
    </w:p>
    <w:p w14:paraId="6E8C893F" w14:textId="77777777" w:rsidR="00336059" w:rsidRPr="00A3020E" w:rsidRDefault="00336059" w:rsidP="00336059">
      <w:pPr>
        <w:tabs>
          <w:tab w:val="left" w:pos="2520"/>
        </w:tabs>
        <w:rPr>
          <w:rFonts w:cs="Arial"/>
          <w:szCs w:val="20"/>
        </w:rPr>
      </w:pPr>
    </w:p>
    <w:p w14:paraId="207A2E00" w14:textId="77777777" w:rsidR="00D125E2" w:rsidRDefault="00336059" w:rsidP="00336059">
      <w:pPr>
        <w:tabs>
          <w:tab w:val="left" w:pos="2212"/>
        </w:tabs>
        <w:ind w:left="2211" w:hanging="2211"/>
        <w:rPr>
          <w:rFonts w:cs="Arial"/>
          <w:noProof/>
          <w:szCs w:val="20"/>
        </w:rPr>
      </w:pPr>
      <w:r w:rsidRPr="00A3020E">
        <w:rPr>
          <w:rFonts w:cs="Arial"/>
          <w:szCs w:val="20"/>
        </w:rPr>
        <w:t>zaměstnavatelem:</w:t>
      </w:r>
      <w:r w:rsidRPr="00A3020E">
        <w:rPr>
          <w:rFonts w:cs="Arial"/>
          <w:szCs w:val="20"/>
        </w:rPr>
        <w:tab/>
      </w:r>
      <w:r w:rsidR="00D125E2" w:rsidRPr="00D125E2">
        <w:rPr>
          <w:rFonts w:cs="Arial"/>
          <w:szCs w:val="20"/>
        </w:rPr>
        <w:t>ATEX- spol</w:t>
      </w:r>
      <w:r w:rsidR="00D125E2">
        <w:t>. s r.o.</w:t>
      </w:r>
      <w:r w:rsidR="00D125E2" w:rsidRPr="00D125E2">
        <w:rPr>
          <w:rFonts w:cs="Arial"/>
          <w:vanish/>
          <w:szCs w:val="20"/>
        </w:rPr>
        <w:t>0</w:t>
      </w:r>
    </w:p>
    <w:p w14:paraId="0A437013" w14:textId="77777777" w:rsidR="00336059" w:rsidRPr="00A3020E" w:rsidRDefault="00D125E2" w:rsidP="006E306A">
      <w:pPr>
        <w:tabs>
          <w:tab w:val="left" w:pos="2212"/>
        </w:tabs>
        <w:ind w:left="2211" w:hanging="2211"/>
        <w:jc w:val="left"/>
        <w:rPr>
          <w:rFonts w:cs="Arial"/>
          <w:szCs w:val="20"/>
        </w:rPr>
      </w:pPr>
      <w:r w:rsidRPr="00923E8B">
        <w:rPr>
          <w:rFonts w:cs="Arial"/>
          <w:noProof/>
          <w:szCs w:val="20"/>
        </w:rPr>
        <w:t>zastupující osoba:</w:t>
      </w:r>
      <w:r w:rsidRPr="00923E8B">
        <w:rPr>
          <w:rFonts w:cs="Arial"/>
          <w:noProof/>
          <w:szCs w:val="20"/>
        </w:rPr>
        <w:tab/>
      </w:r>
      <w:r w:rsidRPr="00D125E2">
        <w:rPr>
          <w:rFonts w:cs="Arial"/>
          <w:noProof/>
          <w:szCs w:val="20"/>
        </w:rPr>
        <w:t>Alena Fridrichová</w:t>
      </w:r>
      <w:r>
        <w:rPr>
          <w:noProof/>
        </w:rPr>
        <w:t>, jednatel</w:t>
      </w:r>
    </w:p>
    <w:p w14:paraId="582F339C" w14:textId="77777777" w:rsidR="00336059" w:rsidRPr="00A3020E" w:rsidRDefault="00D125E2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6E306A">
        <w:rPr>
          <w:rFonts w:cs="Arial"/>
          <w:noProof/>
          <w:szCs w:val="20"/>
        </w:rPr>
        <w:t>sídlo</w:t>
      </w:r>
      <w:r>
        <w:rPr>
          <w:rFonts w:cs="Arial"/>
          <w:noProof/>
          <w:szCs w:val="20"/>
        </w:rPr>
        <w:t>:</w:t>
      </w:r>
      <w:r w:rsidR="00336059" w:rsidRPr="00A3020E">
        <w:rPr>
          <w:rFonts w:cs="Arial"/>
          <w:szCs w:val="20"/>
        </w:rPr>
        <w:tab/>
      </w:r>
      <w:r w:rsidRPr="00D125E2">
        <w:rPr>
          <w:rFonts w:cs="Arial"/>
          <w:szCs w:val="20"/>
        </w:rPr>
        <w:t>Vážného č</w:t>
      </w:r>
      <w:r>
        <w:t>.p. 21/3, Řečkovice, 621 00 Brno 21</w:t>
      </w:r>
    </w:p>
    <w:p w14:paraId="25DBD60B" w14:textId="77777777" w:rsidR="00336059" w:rsidRPr="00A3020E" w:rsidRDefault="00336059" w:rsidP="00336059">
      <w:pPr>
        <w:tabs>
          <w:tab w:val="left" w:pos="2212"/>
        </w:tabs>
        <w:ind w:left="2211" w:hanging="2211"/>
        <w:rPr>
          <w:rFonts w:cs="Arial"/>
          <w:szCs w:val="20"/>
        </w:rPr>
      </w:pPr>
      <w:r w:rsidRPr="00A3020E">
        <w:rPr>
          <w:rFonts w:cs="Arial"/>
          <w:szCs w:val="20"/>
        </w:rPr>
        <w:t>IČ</w:t>
      </w:r>
      <w:r w:rsidR="00C830C7">
        <w:rPr>
          <w:rFonts w:cs="Arial"/>
          <w:szCs w:val="20"/>
        </w:rPr>
        <w:t>O</w:t>
      </w:r>
      <w:r w:rsidRPr="00A3020E">
        <w:rPr>
          <w:rFonts w:cs="Arial"/>
          <w:szCs w:val="20"/>
        </w:rPr>
        <w:t>:</w:t>
      </w:r>
      <w:r w:rsidRPr="00A3020E">
        <w:rPr>
          <w:rFonts w:cs="Arial"/>
          <w:szCs w:val="20"/>
        </w:rPr>
        <w:tab/>
      </w:r>
      <w:r w:rsidR="00D125E2" w:rsidRPr="00D125E2">
        <w:rPr>
          <w:rFonts w:cs="Arial"/>
          <w:szCs w:val="20"/>
        </w:rPr>
        <w:t>46963146</w:t>
      </w:r>
    </w:p>
    <w:p w14:paraId="7DAF2CD3" w14:textId="77777777" w:rsidR="00791358" w:rsidRPr="003F2F6D" w:rsidRDefault="00791358" w:rsidP="00336059">
      <w:pPr>
        <w:tabs>
          <w:tab w:val="left" w:pos="2520"/>
        </w:tabs>
        <w:spacing w:before="60"/>
        <w:rPr>
          <w:rFonts w:cs="Arial"/>
          <w:szCs w:val="20"/>
        </w:rPr>
      </w:pPr>
      <w:r w:rsidRPr="003F2F6D">
        <w:rPr>
          <w:rFonts w:cs="Arial"/>
          <w:szCs w:val="20"/>
        </w:rPr>
        <w:t xml:space="preserve">(dále jen </w:t>
      </w:r>
      <w:r w:rsidR="00C830C7">
        <w:rPr>
          <w:rFonts w:cs="Arial"/>
          <w:szCs w:val="20"/>
        </w:rPr>
        <w:t>„</w:t>
      </w:r>
      <w:r w:rsidRPr="003F2F6D">
        <w:rPr>
          <w:rFonts w:cs="Arial"/>
          <w:szCs w:val="20"/>
        </w:rPr>
        <w:t>zaměstnavatel</w:t>
      </w:r>
      <w:r w:rsidR="00C830C7">
        <w:rPr>
          <w:rFonts w:cs="Arial"/>
          <w:szCs w:val="20"/>
        </w:rPr>
        <w:t>“</w:t>
      </w:r>
      <w:r w:rsidRPr="003F2F6D">
        <w:rPr>
          <w:rFonts w:cs="Arial"/>
          <w:szCs w:val="20"/>
        </w:rPr>
        <w:t>)</w:t>
      </w:r>
      <w:r w:rsidR="006656CF">
        <w:rPr>
          <w:rFonts w:cs="Arial"/>
          <w:szCs w:val="20"/>
        </w:rPr>
        <w:t xml:space="preserve"> na </w:t>
      </w:r>
      <w:r w:rsidRPr="003F2F6D">
        <w:rPr>
          <w:rFonts w:cs="Arial"/>
          <w:szCs w:val="20"/>
        </w:rPr>
        <w:t>straně druhé.</w:t>
      </w:r>
    </w:p>
    <w:p w14:paraId="445789C5" w14:textId="77777777" w:rsidR="00467F52" w:rsidRPr="003F2F6D" w:rsidRDefault="00467F52" w:rsidP="00B320B8">
      <w:pPr>
        <w:tabs>
          <w:tab w:val="left" w:pos="2520"/>
        </w:tabs>
        <w:spacing w:before="60"/>
        <w:rPr>
          <w:rFonts w:cs="Arial"/>
          <w:szCs w:val="20"/>
        </w:rPr>
      </w:pPr>
    </w:p>
    <w:p w14:paraId="6D4D32CA" w14:textId="77777777" w:rsidR="009A3417" w:rsidRDefault="009A3417" w:rsidP="009A3417">
      <w:pPr>
        <w:pStyle w:val="lnek"/>
      </w:pPr>
      <w:r>
        <w:t>Článek I</w:t>
      </w:r>
    </w:p>
    <w:p w14:paraId="45A2629F" w14:textId="77777777" w:rsidR="00D125E2" w:rsidRPr="00FB780C" w:rsidRDefault="00D125E2" w:rsidP="00D125E2">
      <w:pPr>
        <w:pStyle w:val="lnek"/>
      </w:pPr>
      <w:r>
        <w:t>Účel poskytnutí příspěvku</w:t>
      </w:r>
    </w:p>
    <w:p w14:paraId="01AE55B1" w14:textId="77777777" w:rsidR="00D125E2" w:rsidRDefault="00D125E2" w:rsidP="00D125E2">
      <w:pPr>
        <w:pStyle w:val="Boddohody"/>
        <w:numPr>
          <w:ilvl w:val="0"/>
          <w:numId w:val="0"/>
        </w:numPr>
        <w:tabs>
          <w:tab w:val="left" w:pos="708"/>
        </w:tabs>
      </w:pPr>
      <w:r>
        <w:t>Tato dohoda se uzavírá podle § 113 a § 119 zákona č. 435/2004 Sb., o zaměstnanosti, ve znění pozdějších předpisů (dále jen „zákon o zaměstnanosti“), a podle ustanovení § 26 vyhlášky č. 518/2004 Sb., kterou se provádí zákon č. 435/2004 Sb., o zaměstnanosti, ve znění pozdějších předpisů, za účelem vyhrazení společensky účelného pracovního místa a poskytnutí příspěvku na jeho vyhrazení (dále jen “příspěvek“) z národního projektu č. CZ.03.1.48/0.0/0.0/15_121/0017211 Podpora forem flexibilního zaměstnání (FLEXI), financovaného z Operačního programu Zaměstnanost, a to v rozsahu a za podmínek uvedených v této dohodě.</w:t>
      </w:r>
    </w:p>
    <w:p w14:paraId="181A184F" w14:textId="77777777" w:rsidR="00C445BB" w:rsidRDefault="00C445BB" w:rsidP="00C445BB">
      <w:pPr>
        <w:pStyle w:val="lnek"/>
      </w:pPr>
      <w:r w:rsidRPr="003F2F6D">
        <w:t>Článek II</w:t>
      </w:r>
    </w:p>
    <w:p w14:paraId="3C233A3C" w14:textId="77777777" w:rsidR="00C445BB" w:rsidRPr="00FB780C" w:rsidRDefault="00C445BB" w:rsidP="00C445BB">
      <w:pPr>
        <w:pStyle w:val="lnek"/>
      </w:pPr>
      <w:r>
        <w:t>Předmět dodatku</w:t>
      </w:r>
    </w:p>
    <w:p w14:paraId="2E7DEEBB" w14:textId="77777777" w:rsidR="009A5651" w:rsidRDefault="00D125E2" w:rsidP="009A5651">
      <w:pPr>
        <w:pStyle w:val="Bezmezer"/>
        <w:spacing w:after="120"/>
      </w:pPr>
      <w:r>
        <w:rPr>
          <w:noProof/>
        </w:rPr>
        <w:t>Dosavadní text článku II.3 dohody se nahrazuje textem:</w:t>
      </w:r>
    </w:p>
    <w:p w14:paraId="303C5B18" w14:textId="77777777" w:rsidR="009A5651" w:rsidRDefault="00D125E2" w:rsidP="009A5651">
      <w:pPr>
        <w:pStyle w:val="Bezmezer"/>
        <w:spacing w:after="120"/>
        <w:rPr>
          <w:noProof/>
        </w:rPr>
      </w:pPr>
      <w:r>
        <w:rPr>
          <w:noProof/>
        </w:rPr>
        <w:t>II.3</w:t>
      </w:r>
      <w:r w:rsidRPr="00F37493">
        <w:rPr>
          <w:noProof/>
        </w:rPr>
        <w:t xml:space="preserve">   </w:t>
      </w:r>
      <w:r>
        <w:rPr>
          <w:noProof/>
        </w:rPr>
        <w:t>V případě, že pracovní poměr zaměstnance skončí přede dnem 31.3.2023</w:t>
      </w:r>
      <w:r w:rsidRPr="009F3A93">
        <w:rPr>
          <w:noProof/>
        </w:rPr>
        <w:t>,</w:t>
      </w:r>
      <w:r>
        <w:rPr>
          <w:noProof/>
        </w:rPr>
        <w:t xml:space="preserve"> zaměstnavatel písemně oznámí Úřadu práce den a způsob skončení tohoto pracovního poměru, a to nejpozději ke dni doložení výkazu </w:t>
      </w:r>
      <w:r>
        <w:rPr>
          <w:rFonts w:cs="Arial"/>
          <w:noProof/>
          <w:szCs w:val="20"/>
        </w:rPr>
        <w:t>"</w:t>
      </w:r>
      <w:r>
        <w:rPr>
          <w:noProof/>
        </w:rPr>
        <w:t>Vyúčtování mzdových nákladů – SÚPM vyhrazené</w:t>
      </w:r>
      <w:r>
        <w:rPr>
          <w:rFonts w:cs="Arial"/>
          <w:noProof/>
          <w:szCs w:val="20"/>
        </w:rPr>
        <w:t>"</w:t>
      </w:r>
      <w:r>
        <w:rPr>
          <w:noProof/>
        </w:rPr>
        <w:t xml:space="preserve"> za měsíc, ve kterém byl pracovní poměr zaměstnance skončen.</w:t>
      </w:r>
    </w:p>
    <w:p w14:paraId="167F756C" w14:textId="77777777" w:rsidR="00D125E2" w:rsidRDefault="00D125E2" w:rsidP="00D125E2">
      <w:pPr>
        <w:pStyle w:val="Bezmezer"/>
        <w:spacing w:after="120"/>
      </w:pPr>
      <w:r>
        <w:rPr>
          <w:noProof/>
        </w:rPr>
        <w:t>Dosavadní text článku III.1 dohody se nahrazuje textem:</w:t>
      </w:r>
    </w:p>
    <w:p w14:paraId="32C87193" w14:textId="77777777" w:rsidR="00D125E2" w:rsidRDefault="00D125E2" w:rsidP="00D125E2">
      <w:pPr>
        <w:pStyle w:val="Bezmezer"/>
        <w:spacing w:after="120"/>
        <w:rPr>
          <w:noProof/>
        </w:rPr>
      </w:pPr>
      <w:r>
        <w:rPr>
          <w:noProof/>
        </w:rPr>
        <w:t xml:space="preserve">III.1 </w:t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  <w:t xml:space="preserve">  Úřad práce se zavazuje poskytnout zaměstnavateli příspěvek ve výši 50 % vynaložených prostředků na mzdy nebo platy na zaměstnance, včetně pojistného na sociální zabezpečení, příspěvků na státní politiku zaměstnanosti a pojistného na veřejné zdravotní pojištění, které zaměstnavatel za sebe odvedl z vyměřovacího základu zaměstnance, maximálně však 9 483 Kč měsíčně, z toho 82, 38 % je hrazeno </w:t>
      </w:r>
      <w:r>
        <w:rPr>
          <w:noProof/>
        </w:rPr>
        <w:lastRenderedPageBreak/>
        <w:t xml:space="preserve">z prostředků ESF a 17, 62 % je hrazeno ze státního rozpočtu ČR. Součet poskytnutých měsíčních příspěvků nepřekročí částku 113 796 Kč. </w:t>
      </w:r>
    </w:p>
    <w:p w14:paraId="4EB9D6DD" w14:textId="77777777" w:rsidR="00D125E2" w:rsidRDefault="00D125E2" w:rsidP="009A5651">
      <w:pPr>
        <w:pStyle w:val="Bezmezer"/>
        <w:spacing w:after="120"/>
      </w:pPr>
    </w:p>
    <w:p w14:paraId="4A74BA8B" w14:textId="77777777" w:rsidR="009A5651" w:rsidRDefault="00D125E2" w:rsidP="009A5651">
      <w:pPr>
        <w:pStyle w:val="Bezmezer"/>
        <w:spacing w:after="120"/>
      </w:pPr>
      <w:r>
        <w:rPr>
          <w:noProof/>
        </w:rPr>
        <w:t>Dosavadní text článku III.2 dohody se nahrazuje textem:</w:t>
      </w:r>
    </w:p>
    <w:p w14:paraId="7B2553AA" w14:textId="77777777" w:rsidR="009A5651" w:rsidRDefault="00D125E2" w:rsidP="009A5651">
      <w:pPr>
        <w:pStyle w:val="Bezmezer"/>
        <w:spacing w:after="120"/>
      </w:pPr>
      <w:r>
        <w:rPr>
          <w:noProof/>
        </w:rPr>
        <w:t xml:space="preserve">III.2   Příspěvek </w:t>
      </w:r>
      <w:r w:rsidRPr="0058691B">
        <w:rPr>
          <w:noProof/>
        </w:rPr>
        <w:t>bude poskytován od </w:t>
      </w:r>
      <w:r>
        <w:rPr>
          <w:noProof/>
        </w:rPr>
        <w:t>1.4.2022</w:t>
      </w:r>
      <w:r w:rsidRPr="0058691B">
        <w:rPr>
          <w:noProof/>
        </w:rPr>
        <w:t xml:space="preserve"> do </w:t>
      </w:r>
      <w:r>
        <w:rPr>
          <w:noProof/>
        </w:rPr>
        <w:t>31.3.2023</w:t>
      </w:r>
      <w:r>
        <w:rPr>
          <w:iCs/>
          <w:noProof/>
        </w:rPr>
        <w:t xml:space="preserve">. </w:t>
      </w:r>
      <w:r w:rsidRPr="00145177">
        <w:rPr>
          <w:noProof/>
        </w:rPr>
        <w:t>Jestliže se na tuto dohodu vztahuje povinnost uveřejnění prostřednictvím Registru smluv a dohoda nenabyde účinnosti dle Článku IX bod 2. této dohody do</w:t>
      </w:r>
      <w:r>
        <w:rPr>
          <w:noProof/>
        </w:rPr>
        <w:t> 1.4.2022</w:t>
      </w:r>
      <w:r w:rsidRPr="00145177">
        <w:rPr>
          <w:noProof/>
        </w:rPr>
        <w:t>, příspěvek bude poskytován ode dne nástupu zaměstnance do práce, sjednaného dle Článku II bodu 2.3. Skončí-li pracovní poměr zaměstnance v průběhu této doby, příspěvek bude poskytován do dne skončení jeho pracovního poměru.</w:t>
      </w:r>
    </w:p>
    <w:p w14:paraId="6207938C" w14:textId="77777777" w:rsidR="00C445BB" w:rsidRDefault="00C445BB" w:rsidP="00C445BB">
      <w:pPr>
        <w:pStyle w:val="Bezmezer"/>
        <w:spacing w:after="120"/>
      </w:pPr>
    </w:p>
    <w:p w14:paraId="57B44630" w14:textId="77777777" w:rsidR="00C445BB" w:rsidRDefault="00C445BB" w:rsidP="00C445BB">
      <w:pPr>
        <w:pStyle w:val="Boddohody"/>
        <w:numPr>
          <w:ilvl w:val="0"/>
          <w:numId w:val="0"/>
        </w:numPr>
      </w:pPr>
    </w:p>
    <w:p w14:paraId="39F58198" w14:textId="77777777" w:rsidR="00C445BB" w:rsidRDefault="00C445BB" w:rsidP="00C445BB">
      <w:r w:rsidRPr="008F4CCC">
        <w:t xml:space="preserve">Dodatek je sepsán ve dvou vyhotoveních, z nichž jedno obdrží úřad práce a </w:t>
      </w:r>
      <w:r>
        <w:t>jedno zaměstnavatel / příjemce.</w:t>
      </w:r>
    </w:p>
    <w:p w14:paraId="1A797C1D" w14:textId="77777777" w:rsidR="00C445BB" w:rsidRPr="008F4CCC" w:rsidRDefault="00C445BB" w:rsidP="00C445BB"/>
    <w:p w14:paraId="419B1A7C" w14:textId="77777777" w:rsidR="00C445BB" w:rsidRDefault="00C445BB" w:rsidP="00C445BB">
      <w:pPr>
        <w:keepNext/>
        <w:keepLines/>
        <w:tabs>
          <w:tab w:val="left" w:pos="2520"/>
        </w:tabs>
      </w:pPr>
      <w:r w:rsidRPr="008F4CCC">
        <w:t>Dodatek nabývá platnosti a účinnosti dnem jeho podpisu oběma smluvními stranami</w:t>
      </w:r>
      <w:r>
        <w:t>.</w:t>
      </w:r>
    </w:p>
    <w:p w14:paraId="7653D87E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09A544A0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24466280" w14:textId="77777777" w:rsidR="006C4C48" w:rsidRPr="003F2F6D" w:rsidRDefault="00D125E2" w:rsidP="006C4C48">
      <w:pPr>
        <w:keepNext/>
        <w:keepLines/>
        <w:tabs>
          <w:tab w:val="left" w:pos="2520"/>
        </w:tabs>
        <w:rPr>
          <w:rFonts w:cs="Arial"/>
          <w:szCs w:val="20"/>
        </w:rPr>
      </w:pPr>
      <w:r>
        <w:rPr>
          <w:noProof/>
        </w:rPr>
        <w:t>V Jeseníku</w:t>
      </w:r>
      <w:r w:rsidR="006C4C48" w:rsidRPr="003F2F6D">
        <w:rPr>
          <w:rFonts w:cs="Arial"/>
          <w:szCs w:val="20"/>
        </w:rPr>
        <w:t xml:space="preserve"> dne </w:t>
      </w:r>
      <w:r w:rsidRPr="00D125E2">
        <w:rPr>
          <w:bCs/>
          <w:noProof/>
        </w:rPr>
        <w:t>25.7.2022</w:t>
      </w:r>
    </w:p>
    <w:p w14:paraId="3B3DA111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658D77A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594F360A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4ED90BDA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77A88B73" w14:textId="77777777" w:rsidR="006C4C48" w:rsidRPr="003F2F6D" w:rsidRDefault="006C4C48" w:rsidP="006C4C48">
      <w:pPr>
        <w:keepNext/>
        <w:keepLines/>
        <w:tabs>
          <w:tab w:val="left" w:pos="2520"/>
        </w:tabs>
        <w:rPr>
          <w:rFonts w:cs="Arial"/>
          <w:szCs w:val="20"/>
        </w:rPr>
      </w:pPr>
    </w:p>
    <w:p w14:paraId="17FAB224" w14:textId="77777777" w:rsidR="006C4C48" w:rsidRPr="003F2F6D" w:rsidRDefault="006C4C48" w:rsidP="006C4C48">
      <w:pPr>
        <w:keepNext/>
        <w:keepLines/>
        <w:tabs>
          <w:tab w:val="center" w:pos="2340"/>
        </w:tabs>
        <w:jc w:val="left"/>
        <w:rPr>
          <w:rFonts w:cs="Arial"/>
          <w:szCs w:val="20"/>
        </w:rPr>
        <w:sectPr w:rsidR="006C4C48" w:rsidRPr="003F2F6D" w:rsidSect="00D125E2">
          <w:footerReference w:type="default" r:id="rId8"/>
          <w:headerReference w:type="first" r:id="rId9"/>
          <w:footerReference w:type="first" r:id="rId10"/>
          <w:type w:val="continuous"/>
          <w:pgSz w:w="11907" w:h="16839"/>
          <w:pgMar w:top="1191" w:right="1191" w:bottom="851" w:left="1191" w:header="709" w:footer="709" w:gutter="0"/>
          <w:cols w:space="720"/>
          <w:titlePg/>
          <w:docGrid w:linePitch="360"/>
        </w:sectPr>
      </w:pPr>
    </w:p>
    <w:p w14:paraId="0790D032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t>..................................................................</w:t>
      </w:r>
    </w:p>
    <w:p w14:paraId="598FBBB8" w14:textId="77777777" w:rsidR="006C4C48" w:rsidRPr="003F2F6D" w:rsidRDefault="00D125E2" w:rsidP="006C4C48">
      <w:pPr>
        <w:keepNext/>
        <w:keepLines/>
        <w:jc w:val="center"/>
        <w:rPr>
          <w:rFonts w:cs="Arial"/>
          <w:szCs w:val="20"/>
        </w:rPr>
      </w:pPr>
      <w:r w:rsidRPr="00D125E2">
        <w:rPr>
          <w:rFonts w:cs="Arial"/>
          <w:szCs w:val="20"/>
        </w:rPr>
        <w:t>Alena Fridrichová</w:t>
      </w:r>
      <w:r>
        <w:tab/>
      </w:r>
      <w:r>
        <w:br/>
        <w:t>jednatel</w:t>
      </w:r>
    </w:p>
    <w:p w14:paraId="7A216C77" w14:textId="77777777" w:rsidR="006C4C48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6F4AFD46" w14:textId="77777777" w:rsidR="00E671CA" w:rsidRPr="003F2F6D" w:rsidRDefault="00E671CA" w:rsidP="006C4C48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zaměstnavatele</w:t>
      </w:r>
    </w:p>
    <w:p w14:paraId="2AE363F0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  <w:r w:rsidRPr="003F2F6D">
        <w:rPr>
          <w:rFonts w:cs="Arial"/>
          <w:szCs w:val="20"/>
        </w:rPr>
        <w:br w:type="column"/>
      </w:r>
      <w:r w:rsidRPr="003F2F6D">
        <w:rPr>
          <w:rFonts w:cs="Arial"/>
          <w:szCs w:val="20"/>
        </w:rPr>
        <w:t>..................................................................</w:t>
      </w:r>
    </w:p>
    <w:p w14:paraId="707DAB40" w14:textId="77777777" w:rsidR="006C4C48" w:rsidRPr="003F2F6D" w:rsidRDefault="00D125E2" w:rsidP="006C4C48">
      <w:pPr>
        <w:keepNext/>
        <w:keepLines/>
        <w:jc w:val="center"/>
        <w:rPr>
          <w:rFonts w:cs="Arial"/>
          <w:szCs w:val="20"/>
        </w:rPr>
      </w:pPr>
      <w:r w:rsidRPr="00D125E2">
        <w:rPr>
          <w:rFonts w:cs="Arial"/>
          <w:szCs w:val="20"/>
        </w:rPr>
        <w:t xml:space="preserve">Ing. </w:t>
      </w:r>
      <w:r>
        <w:t>Martin Viterna</w:t>
      </w:r>
    </w:p>
    <w:p w14:paraId="201FB7E1" w14:textId="77777777" w:rsidR="00E31EB2" w:rsidRDefault="00D125E2" w:rsidP="00E31EB2">
      <w:pPr>
        <w:keepNext/>
        <w:keepLines/>
        <w:jc w:val="center"/>
        <w:rPr>
          <w:rFonts w:cs="Arial"/>
          <w:szCs w:val="20"/>
        </w:rPr>
      </w:pPr>
      <w:r w:rsidRPr="00D125E2">
        <w:rPr>
          <w:rFonts w:cs="Arial"/>
          <w:szCs w:val="20"/>
        </w:rPr>
        <w:t xml:space="preserve">ředitel </w:t>
      </w:r>
      <w:r>
        <w:rPr>
          <w:rFonts w:cs="Arial"/>
          <w:szCs w:val="20"/>
        </w:rPr>
        <w:t>K</w:t>
      </w:r>
      <w:r w:rsidRPr="00D125E2">
        <w:rPr>
          <w:rFonts w:cs="Arial"/>
          <w:szCs w:val="20"/>
        </w:rPr>
        <w:t>ontaktního</w:t>
      </w:r>
      <w:r>
        <w:t xml:space="preserve"> pracoviště Jeseník</w:t>
      </w:r>
    </w:p>
    <w:p w14:paraId="7BDDEF80" w14:textId="77777777" w:rsidR="006C4C48" w:rsidRDefault="006C4C48" w:rsidP="00E31EB2">
      <w:pPr>
        <w:keepNext/>
        <w:keepLines/>
        <w:jc w:val="center"/>
        <w:rPr>
          <w:rFonts w:cs="Arial"/>
          <w:szCs w:val="20"/>
        </w:rPr>
      </w:pPr>
    </w:p>
    <w:p w14:paraId="0C3A0D9F" w14:textId="77777777" w:rsidR="00E671CA" w:rsidRPr="003F2F6D" w:rsidRDefault="00E671CA" w:rsidP="00E31EB2">
      <w:pPr>
        <w:keepNext/>
        <w:keepLines/>
        <w:jc w:val="center"/>
        <w:rPr>
          <w:rFonts w:cs="Arial"/>
          <w:szCs w:val="20"/>
        </w:rPr>
      </w:pPr>
      <w:r>
        <w:rPr>
          <w:rFonts w:cs="Arial"/>
          <w:szCs w:val="20"/>
        </w:rPr>
        <w:t>za Úřad práce ČR</w:t>
      </w:r>
    </w:p>
    <w:p w14:paraId="2A2933A7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  <w:sectPr w:rsidR="006C4C48" w:rsidRPr="003F2F6D" w:rsidSect="00D125E2">
          <w:type w:val="continuous"/>
          <w:pgSz w:w="11907" w:h="16839"/>
          <w:pgMar w:top="1191" w:right="1191" w:bottom="1191" w:left="1191" w:header="709" w:footer="709" w:gutter="0"/>
          <w:cols w:num="2" w:space="454"/>
          <w:docGrid w:linePitch="360"/>
        </w:sectPr>
      </w:pPr>
    </w:p>
    <w:p w14:paraId="09AF4B90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24F28824" w14:textId="77777777" w:rsidR="006C4C48" w:rsidRPr="003F2F6D" w:rsidRDefault="006C4C48" w:rsidP="006C4C48">
      <w:pPr>
        <w:keepNext/>
        <w:keepLines/>
        <w:jc w:val="center"/>
        <w:rPr>
          <w:rFonts w:cs="Arial"/>
          <w:szCs w:val="20"/>
        </w:rPr>
      </w:pPr>
    </w:p>
    <w:p w14:paraId="075D82BB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296CF582" w14:textId="77777777" w:rsidR="006C4C48" w:rsidRPr="003F2F6D" w:rsidRDefault="006C4C48" w:rsidP="006C4C48">
      <w:pPr>
        <w:keepNext/>
        <w:keepLines/>
        <w:rPr>
          <w:rFonts w:cs="Arial"/>
          <w:szCs w:val="20"/>
        </w:rPr>
      </w:pPr>
    </w:p>
    <w:p w14:paraId="54135132" w14:textId="77777777" w:rsidR="006C4C48" w:rsidRPr="003F2F6D" w:rsidRDefault="006C4C48" w:rsidP="006C4C48">
      <w:pPr>
        <w:keepNext/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Za úřad práce vyřizuje:</w:t>
      </w:r>
      <w:r w:rsidRPr="003F2F6D">
        <w:rPr>
          <w:rFonts w:cs="Arial"/>
          <w:szCs w:val="20"/>
        </w:rPr>
        <w:tab/>
      </w:r>
      <w:r w:rsidR="00D125E2" w:rsidRPr="00D125E2">
        <w:rPr>
          <w:rFonts w:cs="Arial"/>
          <w:szCs w:val="20"/>
        </w:rPr>
        <w:t xml:space="preserve">Dominika </w:t>
      </w:r>
      <w:r w:rsidR="00D125E2">
        <w:t>Ambrož</w:t>
      </w:r>
      <w:r w:rsidR="00D125E2" w:rsidRPr="00D125E2">
        <w:rPr>
          <w:rFonts w:cs="Arial"/>
          <w:szCs w:val="20"/>
        </w:rPr>
        <w:t xml:space="preserve"> Rulcová</w:t>
      </w:r>
    </w:p>
    <w:p w14:paraId="041EC442" w14:textId="77777777" w:rsidR="006C4C48" w:rsidRPr="003F2F6D" w:rsidRDefault="006C4C48" w:rsidP="006C4C48">
      <w:pPr>
        <w:keepLines/>
        <w:tabs>
          <w:tab w:val="left" w:pos="2160"/>
        </w:tabs>
        <w:rPr>
          <w:rFonts w:cs="Arial"/>
          <w:szCs w:val="20"/>
        </w:rPr>
      </w:pPr>
      <w:r w:rsidRPr="003F2F6D">
        <w:rPr>
          <w:rFonts w:cs="Arial"/>
          <w:szCs w:val="20"/>
        </w:rPr>
        <w:t>Telefon:</w:t>
      </w:r>
      <w:r w:rsidRPr="003F2F6D">
        <w:rPr>
          <w:rFonts w:cs="Arial"/>
          <w:szCs w:val="20"/>
        </w:rPr>
        <w:tab/>
      </w:r>
      <w:r w:rsidR="00D125E2" w:rsidRPr="00D125E2">
        <w:rPr>
          <w:rFonts w:cs="Arial"/>
          <w:szCs w:val="20"/>
        </w:rPr>
        <w:t>950 121</w:t>
      </w:r>
      <w:r w:rsidR="00D125E2">
        <w:t xml:space="preserve"> 535</w:t>
      </w:r>
    </w:p>
    <w:p w14:paraId="2B5BCA54" w14:textId="77777777" w:rsidR="00997B94" w:rsidRPr="003F2F6D" w:rsidRDefault="00997B94" w:rsidP="0005028D">
      <w:pPr>
        <w:keepLines/>
        <w:tabs>
          <w:tab w:val="left" w:pos="2160"/>
        </w:tabs>
        <w:rPr>
          <w:rFonts w:cs="Arial"/>
          <w:szCs w:val="20"/>
        </w:rPr>
      </w:pPr>
    </w:p>
    <w:sectPr w:rsidR="00997B94" w:rsidRPr="003F2F6D" w:rsidSect="00D125E2">
      <w:footerReference w:type="default" r:id="rId11"/>
      <w:headerReference w:type="first" r:id="rId12"/>
      <w:footerReference w:type="first" r:id="rId13"/>
      <w:type w:val="continuous"/>
      <w:pgSz w:w="11907" w:h="16839"/>
      <w:pgMar w:top="1191" w:right="1191" w:bottom="1191" w:left="1191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76794" w14:textId="77777777" w:rsidR="000019C4" w:rsidRDefault="000019C4">
      <w:r>
        <w:separator/>
      </w:r>
    </w:p>
  </w:endnote>
  <w:endnote w:type="continuationSeparator" w:id="0">
    <w:p w14:paraId="319736D0" w14:textId="77777777" w:rsidR="000019C4" w:rsidRDefault="00001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4F15D" w14:textId="77777777" w:rsidR="006C4C48" w:rsidRDefault="006C4C48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2</w:t>
    </w:r>
    <w:r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4EB556" w14:textId="77777777" w:rsidR="00772E6D" w:rsidRDefault="00772E6D" w:rsidP="00772E6D">
    <w:pPr>
      <w:pStyle w:val="Zpat"/>
      <w:rPr>
        <w:i/>
        <w:sz w:val="16"/>
        <w:szCs w:val="16"/>
      </w:rPr>
    </w:pPr>
  </w:p>
  <w:p w14:paraId="278F7DDC" w14:textId="77777777" w:rsidR="006C4C48" w:rsidRDefault="006C4C48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1</w:t>
    </w:r>
    <w:r>
      <w:fldChar w:fldCharType="end"/>
    </w:r>
    <w:r>
      <w:t xml:space="preserve"> -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6BCEB2" w14:textId="77777777" w:rsidR="002366BE" w:rsidRDefault="002366BE">
    <w:pPr>
      <w:pStyle w:val="Zpat"/>
    </w:pP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752F2C">
      <w:rPr>
        <w:noProof/>
      </w:rPr>
      <w:t>3</w:t>
    </w:r>
    <w:r>
      <w:fldChar w:fldCharType="end"/>
    </w:r>
    <w:r>
      <w:t xml:space="preserve"> -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1D75F" w14:textId="77777777" w:rsidR="002366BE" w:rsidRDefault="002366BE">
    <w:pPr>
      <w:pStyle w:val="Zpat"/>
    </w:pPr>
    <w:r>
      <w:rPr>
        <w:i/>
        <w:sz w:val="16"/>
        <w:szCs w:val="16"/>
      </w:rPr>
      <w:t xml:space="preserve">MPSV </w:t>
    </w:r>
    <w:r w:rsidRPr="00751FB8">
      <w:rPr>
        <w:i/>
        <w:sz w:val="16"/>
        <w:szCs w:val="16"/>
      </w:rPr>
      <w:t>– OSÚ, ved. odd. 616,</w:t>
    </w:r>
    <w:r>
      <w:rPr>
        <w:i/>
        <w:sz w:val="16"/>
        <w:szCs w:val="16"/>
      </w:rPr>
      <w:t xml:space="preserve"> 15. 11. 2005</w:t>
    </w:r>
    <w:r>
      <w:tab/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6C4C48">
      <w:rPr>
        <w:noProof/>
      </w:rPr>
      <w:t>1</w:t>
    </w:r>
    <w: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6DD4C0" w14:textId="77777777" w:rsidR="000019C4" w:rsidRDefault="000019C4">
      <w:r>
        <w:separator/>
      </w:r>
    </w:p>
  </w:footnote>
  <w:footnote w:type="continuationSeparator" w:id="0">
    <w:p w14:paraId="550E21F9" w14:textId="77777777" w:rsidR="000019C4" w:rsidRDefault="000019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D42F28" w14:textId="232DE9D2" w:rsidR="006C4C48" w:rsidRDefault="000019C4" w:rsidP="0033071F">
    <w:pPr>
      <w:pStyle w:val="Zhlav"/>
      <w:jc w:val="left"/>
    </w:pPr>
    <w:r>
      <w:rPr>
        <w:noProof/>
      </w:rPr>
      <w:drawing>
        <wp:inline distT="0" distB="0" distL="0" distR="0" wp14:anchorId="057F7618" wp14:editId="548F9402">
          <wp:extent cx="4010025" cy="638175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100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F21E5FB" w14:textId="77777777" w:rsidR="002B23EC" w:rsidRDefault="002B23EC" w:rsidP="0033071F">
    <w:pPr>
      <w:pStyle w:val="Zhlav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22ABC" w14:textId="77777777" w:rsidR="00FA6FA9" w:rsidRDefault="00646422">
    <w:pPr>
      <w:pStyle w:val="Zhlav"/>
    </w:pPr>
    <w:r>
      <w:rPr>
        <w:noProof/>
      </w:rPr>
      <w:object w:dxaOrig="6315" w:dyaOrig="1005" w14:anchorId="266912AD">
        <v:group id="_x0000_s2049" style="position:absolute;left:0;text-align:left;margin-left:11.3pt;margin-top:-.6pt;width:449.3pt;height:39.15pt;z-index:251657728" coordorigin="1417,697" coordsize="8986,78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alt="logo ÚP" style="position:absolute;left:9697;top:697;width:706;height:720;visibility:visible;mso-wrap-edited:f" o:allowoverlap="f">
            <v:imagedata r:id="rId1" o:title=""/>
          </v:shape>
          <v:shape id="_x0000_s2051" type="#_x0000_t75" style="position:absolute;left:1417;top:697;width:4500;height:783;visibility:visible;mso-wrap-edited:f">
            <v:imagedata r:id="rId2" o:title=""/>
          </v:shape>
        </v:group>
        <o:OLEObject Type="Embed" ProgID="Word.Picture.8" ShapeID="_x0000_s2050" DrawAspect="Content" ObjectID="_1720249801" r:id="rId3"/>
        <o:OLEObject Type="Embed" ProgID="Word.Picture.8" ShapeID="_x0000_s2051" DrawAspect="Content" ObjectID="_1720249802" r:id="rId4"/>
      </w:object>
    </w:r>
  </w:p>
  <w:p w14:paraId="0BDE51BB" w14:textId="77777777" w:rsidR="00646422" w:rsidRDefault="00646422">
    <w:pPr>
      <w:pStyle w:val="Zhlav"/>
    </w:pPr>
  </w:p>
  <w:p w14:paraId="6AF227D5" w14:textId="77777777" w:rsidR="00646422" w:rsidRDefault="00646422">
    <w:pPr>
      <w:pStyle w:val="Zhlav"/>
    </w:pPr>
  </w:p>
  <w:p w14:paraId="66EEF95B" w14:textId="77777777" w:rsidR="00646422" w:rsidRDefault="0064642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674D13"/>
    <w:multiLevelType w:val="hybridMultilevel"/>
    <w:tmpl w:val="DC80B4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FA2DFC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A964513"/>
    <w:multiLevelType w:val="hybridMultilevel"/>
    <w:tmpl w:val="F200A490"/>
    <w:lvl w:ilvl="0" w:tplc="6734A170">
      <w:start w:val="1"/>
      <w:numFmt w:val="decimal"/>
      <w:pStyle w:val="Boddohody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8F94BBF6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color w:val="auto"/>
      </w:rPr>
    </w:lvl>
    <w:lvl w:ilvl="2" w:tplc="EE443E86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Arial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AF84654"/>
    <w:multiLevelType w:val="hybridMultilevel"/>
    <w:tmpl w:val="F434F2F0"/>
    <w:lvl w:ilvl="0" w:tplc="4482B130">
      <w:start w:val="1"/>
      <w:numFmt w:val="decimal"/>
      <w:pStyle w:val="BoddohodyII"/>
      <w:lvlText w:val="II.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2"/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1"/>
    <w:lvlOverride w:ilvl="0">
      <w:startOverride w:val="1"/>
    </w:lvlOverride>
  </w:num>
  <w:num w:numId="7">
    <w:abstractNumId w:val="1"/>
    <w:lvlOverride w:ilvl="0">
      <w:startOverride w:val="1"/>
    </w:lvlOverride>
  </w:num>
  <w:num w:numId="8">
    <w:abstractNumId w:val="0"/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 w:numId="12">
    <w:abstractNumId w:val="1"/>
    <w:lvlOverride w:ilvl="0">
      <w:startOverride w:val="1"/>
    </w:lvlOverride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0"/>
  <w:hyphenationZone w:val="425"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9C4"/>
    <w:rsid w:val="000014F3"/>
    <w:rsid w:val="000019C4"/>
    <w:rsid w:val="000029D6"/>
    <w:rsid w:val="00011B4D"/>
    <w:rsid w:val="00016690"/>
    <w:rsid w:val="00016F6A"/>
    <w:rsid w:val="000200F5"/>
    <w:rsid w:val="00026239"/>
    <w:rsid w:val="00030132"/>
    <w:rsid w:val="00031B14"/>
    <w:rsid w:val="000378AA"/>
    <w:rsid w:val="00041123"/>
    <w:rsid w:val="000424A8"/>
    <w:rsid w:val="0005028D"/>
    <w:rsid w:val="00053F65"/>
    <w:rsid w:val="00055DE9"/>
    <w:rsid w:val="000615C3"/>
    <w:rsid w:val="00061D5B"/>
    <w:rsid w:val="00062196"/>
    <w:rsid w:val="00064DBB"/>
    <w:rsid w:val="0007059F"/>
    <w:rsid w:val="0007184F"/>
    <w:rsid w:val="00077CC2"/>
    <w:rsid w:val="00080C7A"/>
    <w:rsid w:val="00083005"/>
    <w:rsid w:val="000A2179"/>
    <w:rsid w:val="000A5D36"/>
    <w:rsid w:val="000B77C2"/>
    <w:rsid w:val="000C230B"/>
    <w:rsid w:val="000C3A59"/>
    <w:rsid w:val="000C60D3"/>
    <w:rsid w:val="000D576A"/>
    <w:rsid w:val="000D6D09"/>
    <w:rsid w:val="000E5202"/>
    <w:rsid w:val="000E5308"/>
    <w:rsid w:val="000E6EC0"/>
    <w:rsid w:val="000E7633"/>
    <w:rsid w:val="00107098"/>
    <w:rsid w:val="00116368"/>
    <w:rsid w:val="001226E0"/>
    <w:rsid w:val="0013298C"/>
    <w:rsid w:val="0014757A"/>
    <w:rsid w:val="001671CD"/>
    <w:rsid w:val="001672A9"/>
    <w:rsid w:val="0017708B"/>
    <w:rsid w:val="00190DD0"/>
    <w:rsid w:val="001950B9"/>
    <w:rsid w:val="001A3D44"/>
    <w:rsid w:val="001B6881"/>
    <w:rsid w:val="001C0674"/>
    <w:rsid w:val="001C745C"/>
    <w:rsid w:val="001D22FC"/>
    <w:rsid w:val="001E3B87"/>
    <w:rsid w:val="001E62C8"/>
    <w:rsid w:val="001F5715"/>
    <w:rsid w:val="0020384A"/>
    <w:rsid w:val="00205BCF"/>
    <w:rsid w:val="00207FFB"/>
    <w:rsid w:val="002158A0"/>
    <w:rsid w:val="00236259"/>
    <w:rsid w:val="002366BE"/>
    <w:rsid w:val="00261C5A"/>
    <w:rsid w:val="00266E31"/>
    <w:rsid w:val="002675EF"/>
    <w:rsid w:val="00267C65"/>
    <w:rsid w:val="002740B3"/>
    <w:rsid w:val="0028068E"/>
    <w:rsid w:val="002851DF"/>
    <w:rsid w:val="00291FD9"/>
    <w:rsid w:val="00294867"/>
    <w:rsid w:val="002B23EC"/>
    <w:rsid w:val="002B3ED5"/>
    <w:rsid w:val="002B7C12"/>
    <w:rsid w:val="002C114B"/>
    <w:rsid w:val="002C19C4"/>
    <w:rsid w:val="002C247E"/>
    <w:rsid w:val="002C3590"/>
    <w:rsid w:val="002C44D0"/>
    <w:rsid w:val="002D4B33"/>
    <w:rsid w:val="002E5F39"/>
    <w:rsid w:val="002F04E9"/>
    <w:rsid w:val="002F2148"/>
    <w:rsid w:val="002F42B9"/>
    <w:rsid w:val="002F7027"/>
    <w:rsid w:val="00303F65"/>
    <w:rsid w:val="003052CD"/>
    <w:rsid w:val="0032015F"/>
    <w:rsid w:val="0033071F"/>
    <w:rsid w:val="003329D2"/>
    <w:rsid w:val="00333732"/>
    <w:rsid w:val="003350E7"/>
    <w:rsid w:val="00336059"/>
    <w:rsid w:val="003432DE"/>
    <w:rsid w:val="00360E5E"/>
    <w:rsid w:val="003624A2"/>
    <w:rsid w:val="00364995"/>
    <w:rsid w:val="0036623B"/>
    <w:rsid w:val="003677E0"/>
    <w:rsid w:val="0036799A"/>
    <w:rsid w:val="003733D5"/>
    <w:rsid w:val="00380730"/>
    <w:rsid w:val="003850D3"/>
    <w:rsid w:val="00386784"/>
    <w:rsid w:val="00392ED4"/>
    <w:rsid w:val="003B1D7A"/>
    <w:rsid w:val="003B36A2"/>
    <w:rsid w:val="003B5D59"/>
    <w:rsid w:val="003C28F4"/>
    <w:rsid w:val="003C65F2"/>
    <w:rsid w:val="003D03F6"/>
    <w:rsid w:val="003D0A3B"/>
    <w:rsid w:val="003D650D"/>
    <w:rsid w:val="003D693C"/>
    <w:rsid w:val="003E42C1"/>
    <w:rsid w:val="003F2F6D"/>
    <w:rsid w:val="003F3050"/>
    <w:rsid w:val="003F3275"/>
    <w:rsid w:val="003F490D"/>
    <w:rsid w:val="004124F1"/>
    <w:rsid w:val="0041399A"/>
    <w:rsid w:val="00424375"/>
    <w:rsid w:val="00432EBE"/>
    <w:rsid w:val="00433B00"/>
    <w:rsid w:val="00434B82"/>
    <w:rsid w:val="004367FD"/>
    <w:rsid w:val="004521DB"/>
    <w:rsid w:val="00455175"/>
    <w:rsid w:val="00457CEF"/>
    <w:rsid w:val="00467F52"/>
    <w:rsid w:val="00471529"/>
    <w:rsid w:val="00476645"/>
    <w:rsid w:val="00476969"/>
    <w:rsid w:val="00486E5D"/>
    <w:rsid w:val="00490460"/>
    <w:rsid w:val="004930B3"/>
    <w:rsid w:val="00496DEE"/>
    <w:rsid w:val="004A1179"/>
    <w:rsid w:val="004A5485"/>
    <w:rsid w:val="004B279E"/>
    <w:rsid w:val="004B5B24"/>
    <w:rsid w:val="004B7CA6"/>
    <w:rsid w:val="004C01E2"/>
    <w:rsid w:val="004C41AC"/>
    <w:rsid w:val="004C685F"/>
    <w:rsid w:val="004D00A9"/>
    <w:rsid w:val="004D3B02"/>
    <w:rsid w:val="004D42E3"/>
    <w:rsid w:val="004E7D6B"/>
    <w:rsid w:val="004F1A9F"/>
    <w:rsid w:val="004F2330"/>
    <w:rsid w:val="004F2678"/>
    <w:rsid w:val="004F3016"/>
    <w:rsid w:val="004F64C9"/>
    <w:rsid w:val="005006E0"/>
    <w:rsid w:val="00506D4D"/>
    <w:rsid w:val="005122FF"/>
    <w:rsid w:val="00513079"/>
    <w:rsid w:val="00514EFB"/>
    <w:rsid w:val="0051782E"/>
    <w:rsid w:val="00532C1E"/>
    <w:rsid w:val="00537944"/>
    <w:rsid w:val="00550189"/>
    <w:rsid w:val="00553256"/>
    <w:rsid w:val="00571395"/>
    <w:rsid w:val="00573644"/>
    <w:rsid w:val="0057418A"/>
    <w:rsid w:val="005767FE"/>
    <w:rsid w:val="0058009E"/>
    <w:rsid w:val="0058405A"/>
    <w:rsid w:val="00597EF4"/>
    <w:rsid w:val="005B3162"/>
    <w:rsid w:val="005D6592"/>
    <w:rsid w:val="005E023F"/>
    <w:rsid w:val="005E5691"/>
    <w:rsid w:val="005F008F"/>
    <w:rsid w:val="005F351B"/>
    <w:rsid w:val="00602593"/>
    <w:rsid w:val="006061BF"/>
    <w:rsid w:val="00607671"/>
    <w:rsid w:val="00614628"/>
    <w:rsid w:val="00621500"/>
    <w:rsid w:val="00646422"/>
    <w:rsid w:val="006532C4"/>
    <w:rsid w:val="00655332"/>
    <w:rsid w:val="00656AB9"/>
    <w:rsid w:val="00661871"/>
    <w:rsid w:val="00662069"/>
    <w:rsid w:val="0066368E"/>
    <w:rsid w:val="006656CF"/>
    <w:rsid w:val="006658A4"/>
    <w:rsid w:val="006737B2"/>
    <w:rsid w:val="00680880"/>
    <w:rsid w:val="00680B09"/>
    <w:rsid w:val="006827F0"/>
    <w:rsid w:val="00696870"/>
    <w:rsid w:val="00696CD2"/>
    <w:rsid w:val="006B392E"/>
    <w:rsid w:val="006C4C48"/>
    <w:rsid w:val="006C6899"/>
    <w:rsid w:val="006C73A3"/>
    <w:rsid w:val="006D0EFD"/>
    <w:rsid w:val="006E1D05"/>
    <w:rsid w:val="006E306A"/>
    <w:rsid w:val="006E3386"/>
    <w:rsid w:val="006E390F"/>
    <w:rsid w:val="006E6314"/>
    <w:rsid w:val="00707FB1"/>
    <w:rsid w:val="00712446"/>
    <w:rsid w:val="00721DC1"/>
    <w:rsid w:val="00724A71"/>
    <w:rsid w:val="00730B2B"/>
    <w:rsid w:val="00750E1B"/>
    <w:rsid w:val="00751FB8"/>
    <w:rsid w:val="00752F2C"/>
    <w:rsid w:val="00756A66"/>
    <w:rsid w:val="007631D9"/>
    <w:rsid w:val="00765932"/>
    <w:rsid w:val="0076596D"/>
    <w:rsid w:val="00771329"/>
    <w:rsid w:val="00772E6D"/>
    <w:rsid w:val="00777B72"/>
    <w:rsid w:val="00785335"/>
    <w:rsid w:val="00785F13"/>
    <w:rsid w:val="00791358"/>
    <w:rsid w:val="007C60C7"/>
    <w:rsid w:val="007D2507"/>
    <w:rsid w:val="007D5868"/>
    <w:rsid w:val="007E0F00"/>
    <w:rsid w:val="00806CAD"/>
    <w:rsid w:val="00810779"/>
    <w:rsid w:val="00814961"/>
    <w:rsid w:val="008150C7"/>
    <w:rsid w:val="00817912"/>
    <w:rsid w:val="00820AFB"/>
    <w:rsid w:val="00825482"/>
    <w:rsid w:val="008424F1"/>
    <w:rsid w:val="00842B98"/>
    <w:rsid w:val="0086531A"/>
    <w:rsid w:val="00874DE0"/>
    <w:rsid w:val="00875506"/>
    <w:rsid w:val="008772CE"/>
    <w:rsid w:val="008A475B"/>
    <w:rsid w:val="008A49ED"/>
    <w:rsid w:val="008B0F59"/>
    <w:rsid w:val="008B28C9"/>
    <w:rsid w:val="008B2B8A"/>
    <w:rsid w:val="008B6DC4"/>
    <w:rsid w:val="008C406F"/>
    <w:rsid w:val="008C7063"/>
    <w:rsid w:val="008D0C22"/>
    <w:rsid w:val="008D1EC3"/>
    <w:rsid w:val="008D2803"/>
    <w:rsid w:val="008D6743"/>
    <w:rsid w:val="008D7EEE"/>
    <w:rsid w:val="008E6C22"/>
    <w:rsid w:val="008F1A38"/>
    <w:rsid w:val="008F3259"/>
    <w:rsid w:val="00901842"/>
    <w:rsid w:val="00903955"/>
    <w:rsid w:val="009049CF"/>
    <w:rsid w:val="009067F5"/>
    <w:rsid w:val="00906921"/>
    <w:rsid w:val="009214E1"/>
    <w:rsid w:val="009217FF"/>
    <w:rsid w:val="00927C09"/>
    <w:rsid w:val="0094045A"/>
    <w:rsid w:val="009415AF"/>
    <w:rsid w:val="00941CC9"/>
    <w:rsid w:val="00957163"/>
    <w:rsid w:val="009576AA"/>
    <w:rsid w:val="009627CA"/>
    <w:rsid w:val="00975E60"/>
    <w:rsid w:val="009863A8"/>
    <w:rsid w:val="009932BE"/>
    <w:rsid w:val="00995B7B"/>
    <w:rsid w:val="00997B94"/>
    <w:rsid w:val="009A3417"/>
    <w:rsid w:val="009A5651"/>
    <w:rsid w:val="009A5B18"/>
    <w:rsid w:val="009B42DA"/>
    <w:rsid w:val="009B5F49"/>
    <w:rsid w:val="009B751F"/>
    <w:rsid w:val="009C468C"/>
    <w:rsid w:val="009C722D"/>
    <w:rsid w:val="009D3E5C"/>
    <w:rsid w:val="009D6AE4"/>
    <w:rsid w:val="009E26DB"/>
    <w:rsid w:val="009F0A77"/>
    <w:rsid w:val="009F3BE4"/>
    <w:rsid w:val="00A070C2"/>
    <w:rsid w:val="00A13C6C"/>
    <w:rsid w:val="00A16A73"/>
    <w:rsid w:val="00A2083A"/>
    <w:rsid w:val="00A215B3"/>
    <w:rsid w:val="00A219E4"/>
    <w:rsid w:val="00A27B99"/>
    <w:rsid w:val="00A3020E"/>
    <w:rsid w:val="00A33FE0"/>
    <w:rsid w:val="00A3500D"/>
    <w:rsid w:val="00A46F5F"/>
    <w:rsid w:val="00A50A92"/>
    <w:rsid w:val="00A514DD"/>
    <w:rsid w:val="00A517AA"/>
    <w:rsid w:val="00A520AB"/>
    <w:rsid w:val="00A6236A"/>
    <w:rsid w:val="00A62D9B"/>
    <w:rsid w:val="00A64A57"/>
    <w:rsid w:val="00A67459"/>
    <w:rsid w:val="00A80D21"/>
    <w:rsid w:val="00A81ED7"/>
    <w:rsid w:val="00A93F95"/>
    <w:rsid w:val="00A944EF"/>
    <w:rsid w:val="00A945C8"/>
    <w:rsid w:val="00AA6259"/>
    <w:rsid w:val="00AA787B"/>
    <w:rsid w:val="00AB1D8A"/>
    <w:rsid w:val="00AB2F73"/>
    <w:rsid w:val="00AC7122"/>
    <w:rsid w:val="00AD2ED7"/>
    <w:rsid w:val="00AE68C7"/>
    <w:rsid w:val="00AF05DD"/>
    <w:rsid w:val="00AF2D3E"/>
    <w:rsid w:val="00B03695"/>
    <w:rsid w:val="00B11472"/>
    <w:rsid w:val="00B14DEE"/>
    <w:rsid w:val="00B202BC"/>
    <w:rsid w:val="00B2470E"/>
    <w:rsid w:val="00B256C9"/>
    <w:rsid w:val="00B320B8"/>
    <w:rsid w:val="00B539CA"/>
    <w:rsid w:val="00B65BA3"/>
    <w:rsid w:val="00B72145"/>
    <w:rsid w:val="00B73298"/>
    <w:rsid w:val="00B827DA"/>
    <w:rsid w:val="00B91BFB"/>
    <w:rsid w:val="00B94D64"/>
    <w:rsid w:val="00B97040"/>
    <w:rsid w:val="00BA02F5"/>
    <w:rsid w:val="00BA2176"/>
    <w:rsid w:val="00BB3E4B"/>
    <w:rsid w:val="00BB6792"/>
    <w:rsid w:val="00BB680D"/>
    <w:rsid w:val="00BC0F7C"/>
    <w:rsid w:val="00BC4B47"/>
    <w:rsid w:val="00BC7737"/>
    <w:rsid w:val="00BC7850"/>
    <w:rsid w:val="00BD4B36"/>
    <w:rsid w:val="00BD604D"/>
    <w:rsid w:val="00BE19B8"/>
    <w:rsid w:val="00BE35A8"/>
    <w:rsid w:val="00BF3948"/>
    <w:rsid w:val="00BF603A"/>
    <w:rsid w:val="00C14511"/>
    <w:rsid w:val="00C17E53"/>
    <w:rsid w:val="00C20589"/>
    <w:rsid w:val="00C20E7C"/>
    <w:rsid w:val="00C32D19"/>
    <w:rsid w:val="00C41478"/>
    <w:rsid w:val="00C445BB"/>
    <w:rsid w:val="00C474BF"/>
    <w:rsid w:val="00C54EC0"/>
    <w:rsid w:val="00C7484F"/>
    <w:rsid w:val="00C77DA4"/>
    <w:rsid w:val="00C8008A"/>
    <w:rsid w:val="00C80735"/>
    <w:rsid w:val="00C830C7"/>
    <w:rsid w:val="00C83B07"/>
    <w:rsid w:val="00C87830"/>
    <w:rsid w:val="00C91302"/>
    <w:rsid w:val="00C9248C"/>
    <w:rsid w:val="00C927B7"/>
    <w:rsid w:val="00CA11EA"/>
    <w:rsid w:val="00CA53B0"/>
    <w:rsid w:val="00CA62AF"/>
    <w:rsid w:val="00CA67B0"/>
    <w:rsid w:val="00CC5594"/>
    <w:rsid w:val="00CD20D6"/>
    <w:rsid w:val="00CD4130"/>
    <w:rsid w:val="00CE014B"/>
    <w:rsid w:val="00CE53D6"/>
    <w:rsid w:val="00CF4208"/>
    <w:rsid w:val="00D02C37"/>
    <w:rsid w:val="00D034B1"/>
    <w:rsid w:val="00D0696D"/>
    <w:rsid w:val="00D125E2"/>
    <w:rsid w:val="00D22F4E"/>
    <w:rsid w:val="00D2501C"/>
    <w:rsid w:val="00D25420"/>
    <w:rsid w:val="00D3482F"/>
    <w:rsid w:val="00D3625B"/>
    <w:rsid w:val="00D364AC"/>
    <w:rsid w:val="00D427F3"/>
    <w:rsid w:val="00D434D5"/>
    <w:rsid w:val="00D635C8"/>
    <w:rsid w:val="00D6517B"/>
    <w:rsid w:val="00D669F2"/>
    <w:rsid w:val="00D81D32"/>
    <w:rsid w:val="00D95674"/>
    <w:rsid w:val="00DB0425"/>
    <w:rsid w:val="00DB1B31"/>
    <w:rsid w:val="00DC45E8"/>
    <w:rsid w:val="00DC610C"/>
    <w:rsid w:val="00DC67F0"/>
    <w:rsid w:val="00DD07E9"/>
    <w:rsid w:val="00DE15AF"/>
    <w:rsid w:val="00DE5F15"/>
    <w:rsid w:val="00DE7B74"/>
    <w:rsid w:val="00DF200C"/>
    <w:rsid w:val="00E01866"/>
    <w:rsid w:val="00E05776"/>
    <w:rsid w:val="00E14C7C"/>
    <w:rsid w:val="00E15614"/>
    <w:rsid w:val="00E169B9"/>
    <w:rsid w:val="00E31EB2"/>
    <w:rsid w:val="00E3284C"/>
    <w:rsid w:val="00E41862"/>
    <w:rsid w:val="00E44C78"/>
    <w:rsid w:val="00E671CA"/>
    <w:rsid w:val="00E815EC"/>
    <w:rsid w:val="00E913B4"/>
    <w:rsid w:val="00E957FA"/>
    <w:rsid w:val="00E97193"/>
    <w:rsid w:val="00EA0C86"/>
    <w:rsid w:val="00EA2E75"/>
    <w:rsid w:val="00EA2E89"/>
    <w:rsid w:val="00EA3109"/>
    <w:rsid w:val="00EA54AD"/>
    <w:rsid w:val="00EA67A3"/>
    <w:rsid w:val="00EA7B1E"/>
    <w:rsid w:val="00EB1299"/>
    <w:rsid w:val="00EB7C7F"/>
    <w:rsid w:val="00EC64AD"/>
    <w:rsid w:val="00EC7642"/>
    <w:rsid w:val="00ED4B8E"/>
    <w:rsid w:val="00ED7CE1"/>
    <w:rsid w:val="00EE00C5"/>
    <w:rsid w:val="00EE08C4"/>
    <w:rsid w:val="00EE6DEA"/>
    <w:rsid w:val="00EE7825"/>
    <w:rsid w:val="00EE7E3E"/>
    <w:rsid w:val="00EF5E92"/>
    <w:rsid w:val="00F01B2A"/>
    <w:rsid w:val="00F03FCE"/>
    <w:rsid w:val="00F04520"/>
    <w:rsid w:val="00F06A24"/>
    <w:rsid w:val="00F174B5"/>
    <w:rsid w:val="00F22F21"/>
    <w:rsid w:val="00F25FD8"/>
    <w:rsid w:val="00F30B9B"/>
    <w:rsid w:val="00F33F31"/>
    <w:rsid w:val="00F3695A"/>
    <w:rsid w:val="00F40A9D"/>
    <w:rsid w:val="00F470ED"/>
    <w:rsid w:val="00F54AA8"/>
    <w:rsid w:val="00F76A0F"/>
    <w:rsid w:val="00F7758D"/>
    <w:rsid w:val="00F8440C"/>
    <w:rsid w:val="00F85225"/>
    <w:rsid w:val="00F87D96"/>
    <w:rsid w:val="00FA6FA9"/>
    <w:rsid w:val="00FB1DB7"/>
    <w:rsid w:val="00FB3907"/>
    <w:rsid w:val="00FB5C6C"/>
    <w:rsid w:val="00FB7D15"/>
    <w:rsid w:val="00FC3599"/>
    <w:rsid w:val="00FC6690"/>
    <w:rsid w:val="00FD0034"/>
    <w:rsid w:val="00FD0E0F"/>
    <w:rsid w:val="00FD141B"/>
    <w:rsid w:val="00FD3761"/>
    <w:rsid w:val="00FE102B"/>
    <w:rsid w:val="00FE2358"/>
    <w:rsid w:val="00FE2B18"/>
    <w:rsid w:val="00FE5465"/>
    <w:rsid w:val="00FF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324B155E"/>
  <w15:chartTrackingRefBased/>
  <w15:docId w15:val="{B1E01990-0418-470E-A3AC-021185C79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D4B33"/>
    <w:pPr>
      <w:jc w:val="both"/>
    </w:pPr>
    <w:rPr>
      <w:rFonts w:ascii="Arial" w:hAnsi="Arial"/>
      <w:szCs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customStyle="1" w:styleId="Boddohody">
    <w:name w:val="Bod dohody"/>
    <w:basedOn w:val="Normln"/>
    <w:next w:val="Daltextbodudohody"/>
    <w:link w:val="BoddohodyChar"/>
    <w:rsid w:val="00B03695"/>
    <w:pPr>
      <w:keepLines/>
      <w:numPr>
        <w:numId w:val="1"/>
      </w:numPr>
      <w:spacing w:before="240"/>
    </w:pPr>
    <w:rPr>
      <w:rFonts w:cs="Arial"/>
      <w:szCs w:val="20"/>
    </w:rPr>
  </w:style>
  <w:style w:type="paragraph" w:customStyle="1" w:styleId="Daltextbodudohody">
    <w:name w:val="Další text bodu dohody"/>
    <w:basedOn w:val="Normln"/>
    <w:link w:val="DaltextbodudohodyChar"/>
    <w:rsid w:val="00B73298"/>
    <w:pPr>
      <w:tabs>
        <w:tab w:val="left" w:pos="2520"/>
      </w:tabs>
      <w:ind w:left="360"/>
    </w:pPr>
    <w:rPr>
      <w:rFonts w:cs="Arial"/>
      <w:szCs w:val="20"/>
    </w:rPr>
  </w:style>
  <w:style w:type="character" w:customStyle="1" w:styleId="BoddohodyChar">
    <w:name w:val="Bod dohody Char"/>
    <w:link w:val="Boddohody"/>
    <w:rsid w:val="00B03695"/>
    <w:rPr>
      <w:rFonts w:ascii="Arial" w:hAnsi="Arial" w:cs="Arial"/>
    </w:rPr>
  </w:style>
  <w:style w:type="paragraph" w:customStyle="1" w:styleId="lnek">
    <w:name w:val="Článek"/>
    <w:basedOn w:val="Normln"/>
    <w:rsid w:val="004124F1"/>
    <w:pPr>
      <w:keepNext/>
      <w:keepLines/>
      <w:tabs>
        <w:tab w:val="left" w:pos="2520"/>
      </w:tabs>
      <w:spacing w:before="360" w:after="240"/>
      <w:jc w:val="center"/>
    </w:pPr>
    <w:rPr>
      <w:rFonts w:cs="Arial"/>
      <w:b/>
      <w:sz w:val="22"/>
      <w:szCs w:val="22"/>
    </w:rPr>
  </w:style>
  <w:style w:type="paragraph" w:customStyle="1" w:styleId="Zhlavdohody">
    <w:name w:val="Záhlaví dohody"/>
    <w:basedOn w:val="Normln"/>
    <w:rsid w:val="009932BE"/>
    <w:pPr>
      <w:spacing w:before="240" w:after="240"/>
      <w:jc w:val="center"/>
    </w:pPr>
    <w:rPr>
      <w:rFonts w:cs="Arial"/>
      <w:b/>
      <w:sz w:val="28"/>
      <w:szCs w:val="28"/>
    </w:rPr>
  </w:style>
  <w:style w:type="paragraph" w:customStyle="1" w:styleId="Nzevdohody">
    <w:name w:val="Název dohody"/>
    <w:basedOn w:val="Normln"/>
    <w:rsid w:val="0007059F"/>
    <w:pPr>
      <w:jc w:val="center"/>
    </w:pPr>
    <w:rPr>
      <w:rFonts w:cs="Arial"/>
      <w:b/>
      <w:sz w:val="24"/>
    </w:rPr>
  </w:style>
  <w:style w:type="paragraph" w:customStyle="1" w:styleId="Dalmodr">
    <w:name w:val="Další modrá"/>
    <w:basedOn w:val="Daltextbodudohody"/>
    <w:rsid w:val="00EE7825"/>
    <w:rPr>
      <w:color w:val="0000FF"/>
    </w:rPr>
  </w:style>
  <w:style w:type="paragraph" w:customStyle="1" w:styleId="Definicebookmarku">
    <w:name w:val="Definice bookmarku"/>
    <w:basedOn w:val="Dalmodr"/>
    <w:link w:val="DefinicebookmarkuChar"/>
    <w:rsid w:val="003F2F6D"/>
    <w:pPr>
      <w:jc w:val="left"/>
    </w:pPr>
    <w:rPr>
      <w:color w:val="808080"/>
      <w:sz w:val="16"/>
      <w:szCs w:val="16"/>
    </w:rPr>
  </w:style>
  <w:style w:type="character" w:customStyle="1" w:styleId="DefinicebookmarkuChar">
    <w:name w:val="Definice bookmarku Char"/>
    <w:link w:val="Definicebookmarku"/>
    <w:rsid w:val="003F2F6D"/>
    <w:rPr>
      <w:rFonts w:ascii="Arial" w:hAnsi="Arial" w:cs="Arial"/>
      <w:color w:val="808080"/>
      <w:sz w:val="16"/>
      <w:szCs w:val="16"/>
      <w:lang w:val="cs-CZ" w:eastAsia="cs-CZ" w:bidi="ar-SA"/>
    </w:rPr>
  </w:style>
  <w:style w:type="character" w:customStyle="1" w:styleId="DaltextbodudohodyChar">
    <w:name w:val="Další text bodu dohody Char"/>
    <w:link w:val="Daltextbodudohody"/>
    <w:rsid w:val="00D81D32"/>
    <w:rPr>
      <w:rFonts w:ascii="Arial" w:hAnsi="Arial" w:cs="Arial"/>
      <w:lang w:val="cs-CZ" w:eastAsia="cs-CZ" w:bidi="ar-SA"/>
    </w:rPr>
  </w:style>
  <w:style w:type="paragraph" w:styleId="Zhlav">
    <w:name w:val="header"/>
    <w:basedOn w:val="Normln"/>
    <w:rsid w:val="00B256C9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B256C9"/>
    <w:pPr>
      <w:tabs>
        <w:tab w:val="center" w:pos="4536"/>
        <w:tab w:val="right" w:pos="9072"/>
      </w:tabs>
    </w:pPr>
  </w:style>
  <w:style w:type="paragraph" w:customStyle="1" w:styleId="Nadpislnku">
    <w:name w:val="Nadpis článku"/>
    <w:next w:val="Normln"/>
    <w:rsid w:val="00BE35A8"/>
    <w:pPr>
      <w:spacing w:after="240"/>
      <w:jc w:val="center"/>
    </w:pPr>
    <w:rPr>
      <w:rFonts w:ascii="Arial" w:hAnsi="Arial"/>
      <w:b/>
      <w:szCs w:val="24"/>
    </w:rPr>
  </w:style>
  <w:style w:type="paragraph" w:customStyle="1" w:styleId="BoddohodyII">
    <w:name w:val="Bod dohody II"/>
    <w:basedOn w:val="Normln"/>
    <w:link w:val="BoddohodyIICharChar"/>
    <w:rsid w:val="00F22F21"/>
    <w:pPr>
      <w:numPr>
        <w:numId w:val="3"/>
      </w:numPr>
      <w:spacing w:before="120"/>
    </w:pPr>
  </w:style>
  <w:style w:type="character" w:customStyle="1" w:styleId="BoddohodyIICharChar">
    <w:name w:val="Bod dohody II Char Char"/>
    <w:link w:val="BoddohodyII"/>
    <w:rsid w:val="00F22F21"/>
    <w:rPr>
      <w:rFonts w:ascii="Arial" w:hAnsi="Arial"/>
      <w:szCs w:val="24"/>
    </w:rPr>
  </w:style>
  <w:style w:type="paragraph" w:customStyle="1" w:styleId="Bodsemn">
    <w:name w:val="Bod se mění"/>
    <w:basedOn w:val="Normln"/>
    <w:next w:val="Normln"/>
    <w:autoRedefine/>
    <w:rsid w:val="00607671"/>
    <w:pPr>
      <w:keepNext/>
      <w:spacing w:before="240"/>
    </w:pPr>
  </w:style>
  <w:style w:type="character" w:customStyle="1" w:styleId="ZpatChar">
    <w:name w:val="Zápatí Char"/>
    <w:link w:val="Zpat"/>
    <w:rsid w:val="00772E6D"/>
    <w:rPr>
      <w:rFonts w:ascii="Arial" w:hAnsi="Arial"/>
      <w:szCs w:val="24"/>
    </w:rPr>
  </w:style>
  <w:style w:type="character" w:styleId="Hypertextovodkaz">
    <w:name w:val="Hyperlink"/>
    <w:rsid w:val="00772E6D"/>
    <w:rPr>
      <w:color w:val="0000FF"/>
      <w:u w:val="single"/>
    </w:rPr>
  </w:style>
  <w:style w:type="paragraph" w:styleId="Bezmezer">
    <w:name w:val="No Spacing"/>
    <w:uiPriority w:val="1"/>
    <w:qFormat/>
    <w:rsid w:val="00C445BB"/>
    <w:pPr>
      <w:jc w:val="both"/>
    </w:pPr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7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2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3.wmf"/><Relationship Id="rId1" Type="http://schemas.openxmlformats.org/officeDocument/2006/relationships/image" Target="media/image2.wmf"/><Relationship Id="rId4" Type="http://schemas.openxmlformats.org/officeDocument/2006/relationships/oleObject" Target="embeddings/oleObject2.bin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Pracovni%20TP\Registr%20smluv\FLEXI\dodatek%20atex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23E154-970C-46DC-93F3-4A347E36ED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dodatek atex.dot</Template>
  <TotalTime>1</TotalTime>
  <Pages>2</Pages>
  <Words>492</Words>
  <Characters>2903</Characters>
  <Application>Microsoft Office Word</Application>
  <DocSecurity>0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Předloha pro dohodu o zřízení společensky účelného pracovního místa – úhrada mzdových nákladů</vt:lpstr>
      <vt:lpstr>Předloha pro dohodu o zřízení společensky účelného pracovního místa – úhrada mzdových nákladů</vt:lpstr>
    </vt:vector>
  </TitlesOfParts>
  <Company>OKsystem spol. s r. o.</Company>
  <LinksUpToDate>false</LinksUpToDate>
  <CharactersWithSpaces>3389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Předloha pro dohodu o zřízení společensky účelného pracovního místa – úhrada mzdových nákladů</dc:title>
  <dc:subject/>
  <dc:creator>Rulcová Dominika (UPM-JEA)</dc:creator>
  <cp:keywords/>
  <dc:description>Předloha byla vytvořena v informačním systému OKpráce.</dc:description>
  <cp:lastModifiedBy>Ambrož Rulcová Dominika (UPM-JEA)</cp:lastModifiedBy>
  <cp:revision>1</cp:revision>
  <cp:lastPrinted>1601-01-01T00:00:00Z</cp:lastPrinted>
  <dcterms:created xsi:type="dcterms:W3CDTF">2022-07-25T08:23:00Z</dcterms:created>
  <dcterms:modified xsi:type="dcterms:W3CDTF">2022-07-25T08:24:00Z</dcterms:modified>
</cp:coreProperties>
</file>