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rsidR="006135FA" w:rsidRDefault="006135FA" w:rsidP="00330437">
      <w:pPr>
        <w:pStyle w:val="Styl2popisknzvusmlouvy"/>
        <w:spacing w:after="480"/>
      </w:pPr>
      <w:r>
        <w:t xml:space="preserve">č.j. </w:t>
      </w:r>
      <w:r w:rsidR="00E47DFB">
        <w:t>352/2022</w:t>
      </w:r>
    </w:p>
    <w:p w:rsidR="00ED33DA" w:rsidRPr="00E47DFB" w:rsidRDefault="003122B1" w:rsidP="00ED33DA">
      <w:pPr>
        <w:pStyle w:val="Styl3-Smluvnstranytun"/>
      </w:pPr>
      <w:r w:rsidRPr="00E47DFB">
        <w:t>Dětský domov se školou, základní škola a školní jídelna, Veselíčko 1, 751 25 Veselíčko</w:t>
      </w:r>
    </w:p>
    <w:p w:rsidR="00ED33DA" w:rsidRPr="00E47DFB" w:rsidRDefault="00ED33DA" w:rsidP="00ED33DA">
      <w:pPr>
        <w:pStyle w:val="Styl3-Smluvnstranytun"/>
        <w:rPr>
          <w:b w:val="0"/>
        </w:rPr>
      </w:pPr>
      <w:r w:rsidRPr="00E47DFB">
        <w:rPr>
          <w:b w:val="0"/>
        </w:rPr>
        <w:t xml:space="preserve">IČO: </w:t>
      </w:r>
      <w:r w:rsidR="003122B1" w:rsidRPr="00E47DFB">
        <w:rPr>
          <w:b w:val="0"/>
        </w:rPr>
        <w:t>70259895</w:t>
      </w:r>
    </w:p>
    <w:p w:rsidR="00ED33DA" w:rsidRPr="00E47DFB" w:rsidRDefault="00ED33DA" w:rsidP="00ED33DA">
      <w:pPr>
        <w:pStyle w:val="Styl3-Smluvnstranytun"/>
        <w:rPr>
          <w:b w:val="0"/>
        </w:rPr>
      </w:pPr>
      <w:r w:rsidRPr="00E47DFB">
        <w:rPr>
          <w:b w:val="0"/>
        </w:rPr>
        <w:t xml:space="preserve">DIČ: </w:t>
      </w:r>
      <w:r w:rsidR="003122B1" w:rsidRPr="00E47DFB">
        <w:rPr>
          <w:b w:val="0"/>
        </w:rPr>
        <w:t>CZ70259895</w:t>
      </w:r>
      <w:r w:rsidR="00E47DFB">
        <w:rPr>
          <w:b w:val="0"/>
        </w:rPr>
        <w:t xml:space="preserve"> </w:t>
      </w:r>
    </w:p>
    <w:p w:rsidR="00E85DFB" w:rsidRPr="00E47DFB" w:rsidRDefault="003122B1" w:rsidP="00E85DFB">
      <w:pPr>
        <w:pStyle w:val="Styl3-Smluvnstrany"/>
      </w:pPr>
      <w:r w:rsidRPr="00E47DFB">
        <w:t>zastoupený: Mgr. Petr Navrátil – statutární zástupce (ředitel)</w:t>
      </w:r>
    </w:p>
    <w:p w:rsidR="00E85DFB" w:rsidRPr="00E47DFB" w:rsidRDefault="00ED33DA" w:rsidP="00E85DFB">
      <w:pPr>
        <w:pStyle w:val="Styl3-Smluvnstrany"/>
      </w:pPr>
      <w:r w:rsidRPr="00E47DFB">
        <w:t xml:space="preserve">bankovní spojení: </w:t>
      </w:r>
      <w:r w:rsidR="003122B1" w:rsidRPr="00E47DFB">
        <w:t>ČNB pobočka Ostrava, 635831/0710</w:t>
      </w:r>
    </w:p>
    <w:p w:rsidR="00ED33DA" w:rsidRPr="00E85DFB" w:rsidRDefault="00ED33DA" w:rsidP="00E85DFB">
      <w:pPr>
        <w:pStyle w:val="Styl3-Smluvnstrany"/>
      </w:pPr>
      <w:r w:rsidRPr="00E47DFB">
        <w:t xml:space="preserve">ID datové schránky: </w:t>
      </w:r>
      <w:r w:rsidR="00D7257C" w:rsidRPr="00E47DFB">
        <w:t>pdk4ipn</w:t>
      </w:r>
    </w:p>
    <w:p w:rsidR="00ED33DA" w:rsidRDefault="00ED33DA" w:rsidP="00ED33DA">
      <w:pPr>
        <w:pStyle w:val="Styl3-Smluvnstrany"/>
      </w:pPr>
      <w:r w:rsidRPr="00CE784B">
        <w:t>(dále jen „Kupující“)</w:t>
      </w:r>
    </w:p>
    <w:p w:rsidR="00ED33DA" w:rsidRDefault="00ED33DA" w:rsidP="00ED33DA">
      <w:r>
        <w:t>a</w:t>
      </w:r>
    </w:p>
    <w:p w:rsidR="006135FA" w:rsidRDefault="006135FA" w:rsidP="00B332F0"/>
    <w:p w:rsidR="00885C29" w:rsidRPr="00377948" w:rsidRDefault="00EF7DDC" w:rsidP="00885C29">
      <w:pPr>
        <w:pStyle w:val="Styl3-Smluvnstranytun"/>
      </w:pPr>
      <w:r w:rsidRPr="00377948">
        <w:t>AUTOCONT a.s.</w:t>
      </w:r>
    </w:p>
    <w:p w:rsidR="00885C29" w:rsidRPr="00377948" w:rsidRDefault="00885C29" w:rsidP="00885C29">
      <w:pPr>
        <w:pStyle w:val="Styl3-Smluvnstrany"/>
      </w:pPr>
      <w:r w:rsidRPr="00377948">
        <w:t xml:space="preserve">Sídlo: </w:t>
      </w:r>
      <w:r w:rsidR="00EF7DDC" w:rsidRPr="00377948">
        <w:t>Hornopolní 3322/34, Moravská Ostrava, 702 00 Ostrava</w:t>
      </w:r>
    </w:p>
    <w:p w:rsidR="00885C29" w:rsidRPr="00377948" w:rsidRDefault="00885C29" w:rsidP="00885C29">
      <w:pPr>
        <w:pStyle w:val="Styl3-Smluvnstrany"/>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rsidR="00EF7DDC" w:rsidRPr="00377948" w:rsidRDefault="00EF7DDC" w:rsidP="00EF7DDC">
      <w:pPr>
        <w:pStyle w:val="Styl3-Smluvnstrany"/>
      </w:pPr>
      <w:r w:rsidRPr="00377948">
        <w:t>zastoupená: Ing. Vít Ševčík – obchodní ředitel EBS (na základě plné moci)</w:t>
      </w:r>
    </w:p>
    <w:p w:rsidR="00EF7DDC" w:rsidRPr="00377948" w:rsidRDefault="00EF7DDC" w:rsidP="00EF7DDC">
      <w:pPr>
        <w:pStyle w:val="Styl3-Smluvnstrany"/>
      </w:pPr>
      <w:r w:rsidRPr="00377948">
        <w:t xml:space="preserve">IČO: </w:t>
      </w:r>
      <w:r w:rsidR="00377948" w:rsidRPr="00377948">
        <w:t>0</w:t>
      </w:r>
      <w:r w:rsidRPr="00377948">
        <w:t>4308697</w:t>
      </w:r>
    </w:p>
    <w:p w:rsidR="00EF7DDC" w:rsidRPr="00377948" w:rsidRDefault="00EF7DDC" w:rsidP="00EF7DDC">
      <w:pPr>
        <w:pStyle w:val="Styl3-Smluvnstrany"/>
      </w:pPr>
      <w:r w:rsidRPr="00377948">
        <w:t>DIČ: CZ</w:t>
      </w:r>
      <w:r w:rsidR="00377948" w:rsidRPr="00377948">
        <w:t>0</w:t>
      </w:r>
      <w:r w:rsidRPr="00377948">
        <w:t>4308697</w:t>
      </w:r>
    </w:p>
    <w:p w:rsidR="00EF7DDC" w:rsidRPr="00377948" w:rsidRDefault="00EF7DDC" w:rsidP="00EF7DDC">
      <w:pPr>
        <w:pStyle w:val="Styl3-Smluvnstrany"/>
      </w:pPr>
      <w:r w:rsidRPr="00377948">
        <w:t xml:space="preserve">bankovní spojení: Česká spořitelna a.s., 6563752/0800 </w:t>
      </w:r>
    </w:p>
    <w:p w:rsidR="006135FA" w:rsidRDefault="00EF7DDC" w:rsidP="00EF7DDC">
      <w:pPr>
        <w:pStyle w:val="Styl3-Smluvnstrany"/>
      </w:pPr>
      <w:r w:rsidRPr="00377948">
        <w:t>ID datové schránky: ctb7phe</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Dell OptiPlex 5000</w:t>
      </w:r>
      <w:r w:rsidR="007C5ED4">
        <w:rPr>
          <w:lang w:eastAsia="en-US"/>
        </w:rPr>
        <w:t xml:space="preserve"> v </w:t>
      </w:r>
      <w:r w:rsidR="007C5ED4" w:rsidRPr="00E47DFB">
        <w:rPr>
          <w:lang w:eastAsia="en-US"/>
        </w:rPr>
        <w:t xml:space="preserve">množství </w:t>
      </w:r>
      <w:r w:rsidR="00D7257C" w:rsidRPr="00E47DFB">
        <w:rPr>
          <w:lang w:eastAsia="en-US"/>
        </w:rPr>
        <w:t>3</w:t>
      </w:r>
      <w:r w:rsidR="007C5ED4" w:rsidRPr="00E47DFB">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18441A" w:rsidP="00EF7DDC">
      <w:pPr>
        <w:pStyle w:val="Nadpis3"/>
        <w:rPr>
          <w:lang w:eastAsia="en-US"/>
        </w:rPr>
      </w:pPr>
      <w:r>
        <w:rPr>
          <w:b/>
          <w:lang w:eastAsia="en-US"/>
        </w:rPr>
        <w:t>monitor</w:t>
      </w:r>
      <w:r w:rsidR="007C5ED4" w:rsidRPr="007C5ED4">
        <w:rPr>
          <w:b/>
          <w:lang w:eastAsia="en-US"/>
        </w:rPr>
        <w:t xml:space="preserve"> </w:t>
      </w:r>
      <w:r w:rsidR="00C93AF3" w:rsidRPr="003D7298">
        <w:rPr>
          <w:b/>
          <w:lang w:eastAsia="en-US"/>
        </w:rPr>
        <w:t>I</w:t>
      </w:r>
      <w:r w:rsidR="007C5ED4" w:rsidRPr="00C93AF3">
        <w:rPr>
          <w:lang w:eastAsia="en-US"/>
        </w:rPr>
        <w:t xml:space="preserve"> </w:t>
      </w:r>
      <w:r w:rsidR="00EF7DDC" w:rsidRPr="00377948">
        <w:rPr>
          <w:lang w:eastAsia="en-US"/>
        </w:rPr>
        <w:t>Dell P2422H</w:t>
      </w:r>
      <w:r w:rsidR="00EF7DDC" w:rsidRPr="00EF7DDC">
        <w:rPr>
          <w:i/>
          <w:lang w:eastAsia="en-US"/>
        </w:rPr>
        <w:t xml:space="preserve"> </w:t>
      </w:r>
      <w:r w:rsidR="007C5ED4" w:rsidRPr="007C5ED4">
        <w:rPr>
          <w:lang w:eastAsia="en-US"/>
        </w:rPr>
        <w:t xml:space="preserve">v množství </w:t>
      </w:r>
      <w:r w:rsidR="00B94FB2" w:rsidRPr="00E47DFB">
        <w:rPr>
          <w:lang w:eastAsia="en-US"/>
        </w:rPr>
        <w:t>3</w:t>
      </w:r>
      <w:r w:rsidR="007C5ED4" w:rsidRPr="00E47DFB">
        <w:rPr>
          <w:lang w:eastAsia="en-US"/>
        </w:rPr>
        <w:t xml:space="preserve"> ks</w:t>
      </w:r>
      <w:r w:rsidR="007C5ED4" w:rsidRPr="007C5ED4">
        <w:rPr>
          <w:lang w:eastAsia="en-US"/>
        </w:rPr>
        <w:t xml:space="preserve"> podle technické specifikace uvedené v Příloze č. 1 této Smlouvy</w:t>
      </w:r>
      <w:r w:rsidR="00C93AF3">
        <w:rPr>
          <w:lang w:eastAsia="en-US"/>
        </w:rPr>
        <w:t>,</w:t>
      </w:r>
    </w:p>
    <w:p w:rsidR="00C93AF3" w:rsidRPr="00C93AF3" w:rsidRDefault="005D0E98" w:rsidP="002A6F32">
      <w:pPr>
        <w:pStyle w:val="Nadpis3"/>
        <w:rPr>
          <w:lang w:eastAsia="en-US"/>
        </w:rPr>
      </w:pPr>
      <w:r>
        <w:rPr>
          <w:b/>
          <w:lang w:eastAsia="en-US"/>
        </w:rPr>
        <w:lastRenderedPageBreak/>
        <w:t xml:space="preserve">příslušenství II </w:t>
      </w:r>
      <w:r w:rsidRPr="005D0E98">
        <w:rPr>
          <w:lang w:eastAsia="en-US"/>
        </w:rPr>
        <w:t xml:space="preserve">v množství </w:t>
      </w:r>
      <w:r w:rsidR="00B94FB2" w:rsidRPr="00E47DFB">
        <w:rPr>
          <w:lang w:eastAsia="en-US"/>
        </w:rPr>
        <w:t>3</w:t>
      </w:r>
      <w:r w:rsidRPr="00E47DFB">
        <w:rPr>
          <w:lang w:eastAsia="en-US"/>
        </w:rPr>
        <w:t xml:space="preserve"> ks</w:t>
      </w:r>
      <w:r w:rsidRPr="005D0E98">
        <w:rPr>
          <w:lang w:eastAsia="en-US"/>
        </w:rPr>
        <w:t xml:space="preserve"> podle technické specifikace uvedené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w:t>
      </w:r>
      <w:r w:rsidRPr="00E47DFB">
        <w:t>částku</w:t>
      </w:r>
      <w:r w:rsidRPr="00E47DFB">
        <w:rPr>
          <w:b/>
        </w:rPr>
        <w:t xml:space="preserve"> </w:t>
      </w:r>
      <w:r w:rsidR="0065404B" w:rsidRPr="00E47DFB">
        <w:rPr>
          <w:b/>
        </w:rPr>
        <w:t>41 466</w:t>
      </w:r>
      <w:r w:rsidRPr="00E47DFB">
        <w:rPr>
          <w:b/>
          <w:lang w:eastAsia="en-US"/>
        </w:rPr>
        <w:t xml:space="preserve"> </w:t>
      </w:r>
      <w:r w:rsidRPr="00E47DFB">
        <w:rPr>
          <w:b/>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1647"/>
        <w:gridCol w:w="1190"/>
        <w:gridCol w:w="1369"/>
      </w:tblGrid>
      <w:tr w:rsidR="006135FA" w:rsidRPr="007D4A7D" w:rsidTr="00B94FB2">
        <w:trPr>
          <w:trHeight w:val="614"/>
          <w:jc w:val="center"/>
        </w:trPr>
        <w:tc>
          <w:tcPr>
            <w:tcW w:w="1933"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01"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68"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999"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B94FB2">
        <w:trPr>
          <w:trHeight w:val="511"/>
          <w:jc w:val="center"/>
        </w:trPr>
        <w:tc>
          <w:tcPr>
            <w:tcW w:w="1933" w:type="pct"/>
            <w:vAlign w:val="center"/>
          </w:tcPr>
          <w:p w:rsidR="00F53E64" w:rsidRPr="00040CA1" w:rsidRDefault="002A6F32" w:rsidP="00A51692">
            <w:pPr>
              <w:jc w:val="center"/>
              <w:rPr>
                <w:bCs/>
              </w:rPr>
            </w:pPr>
            <w:r>
              <w:rPr>
                <w:b/>
                <w:bCs/>
              </w:rPr>
              <w:t>Počítač I</w:t>
            </w:r>
          </w:p>
        </w:tc>
        <w:tc>
          <w:tcPr>
            <w:tcW w:w="1201" w:type="pct"/>
            <w:vAlign w:val="center"/>
          </w:tcPr>
          <w:p w:rsidR="00F53E64" w:rsidRPr="00B94FB2" w:rsidRDefault="00EF7DDC" w:rsidP="00980EE9">
            <w:pPr>
              <w:jc w:val="center"/>
              <w:rPr>
                <w:highlight w:val="cyan"/>
              </w:rPr>
            </w:pPr>
            <w:r w:rsidRPr="00B94FB2">
              <w:rPr>
                <w:lang w:eastAsia="en-US"/>
              </w:rPr>
              <w:t>11</w:t>
            </w:r>
            <w:r w:rsidR="00B94FB2" w:rsidRPr="00B94FB2">
              <w:rPr>
                <w:lang w:eastAsia="en-US"/>
              </w:rPr>
              <w:t xml:space="preserve"> </w:t>
            </w:r>
            <w:r w:rsidRPr="00B94FB2">
              <w:rPr>
                <w:lang w:eastAsia="en-US"/>
              </w:rPr>
              <w:t>402 Kč</w:t>
            </w:r>
          </w:p>
        </w:tc>
        <w:tc>
          <w:tcPr>
            <w:tcW w:w="868" w:type="pct"/>
            <w:vAlign w:val="center"/>
          </w:tcPr>
          <w:p w:rsidR="00F53E64" w:rsidRPr="00E47DFB" w:rsidRDefault="00B94FB2" w:rsidP="00980EE9">
            <w:pPr>
              <w:jc w:val="center"/>
            </w:pPr>
            <w:r w:rsidRPr="00E47DFB">
              <w:t>3</w:t>
            </w:r>
            <w:r w:rsidR="00410571" w:rsidRPr="00E47DFB">
              <w:t xml:space="preserve"> </w:t>
            </w:r>
            <w:r w:rsidR="00A20738" w:rsidRPr="00E47DFB">
              <w:t>ks</w:t>
            </w:r>
          </w:p>
        </w:tc>
        <w:tc>
          <w:tcPr>
            <w:tcW w:w="999" w:type="pct"/>
            <w:vAlign w:val="center"/>
          </w:tcPr>
          <w:p w:rsidR="00F53E64" w:rsidRPr="00E47DFB" w:rsidRDefault="00B94FB2" w:rsidP="0062299B">
            <w:pPr>
              <w:jc w:val="center"/>
            </w:pPr>
            <w:r w:rsidRPr="00E47DFB">
              <w:t>34 206 Kč</w:t>
            </w:r>
          </w:p>
        </w:tc>
      </w:tr>
      <w:tr w:rsidR="00A51692" w:rsidRPr="007D4A7D" w:rsidTr="00B94FB2">
        <w:trPr>
          <w:trHeight w:val="511"/>
          <w:jc w:val="center"/>
        </w:trPr>
        <w:tc>
          <w:tcPr>
            <w:tcW w:w="1933" w:type="pct"/>
            <w:vAlign w:val="center"/>
          </w:tcPr>
          <w:p w:rsidR="00A51692" w:rsidRDefault="00C93AF3" w:rsidP="003E47C3">
            <w:pPr>
              <w:jc w:val="center"/>
              <w:rPr>
                <w:b/>
                <w:bCs/>
              </w:rPr>
            </w:pPr>
            <w:r>
              <w:rPr>
                <w:b/>
                <w:bCs/>
              </w:rPr>
              <w:t>Monitor I</w:t>
            </w:r>
          </w:p>
        </w:tc>
        <w:tc>
          <w:tcPr>
            <w:tcW w:w="1201" w:type="pct"/>
            <w:vAlign w:val="center"/>
          </w:tcPr>
          <w:p w:rsidR="00A51692" w:rsidRPr="00B94FB2" w:rsidRDefault="00EF7DDC" w:rsidP="00980EE9">
            <w:pPr>
              <w:jc w:val="center"/>
              <w:rPr>
                <w:highlight w:val="cyan"/>
                <w:lang w:eastAsia="en-US"/>
              </w:rPr>
            </w:pPr>
            <w:r w:rsidRPr="00B94FB2">
              <w:rPr>
                <w:lang w:eastAsia="en-US"/>
              </w:rPr>
              <w:t>3</w:t>
            </w:r>
            <w:r w:rsidR="00B94FB2" w:rsidRPr="00B94FB2">
              <w:rPr>
                <w:lang w:eastAsia="en-US"/>
              </w:rPr>
              <w:t xml:space="preserve"> </w:t>
            </w:r>
            <w:r w:rsidRPr="00B94FB2">
              <w:rPr>
                <w:lang w:eastAsia="en-US"/>
              </w:rPr>
              <w:t>728</w:t>
            </w:r>
            <w:r w:rsidR="00885C29" w:rsidRPr="00B94FB2">
              <w:rPr>
                <w:lang w:eastAsia="en-US"/>
              </w:rPr>
              <w:t xml:space="preserve"> Kč</w:t>
            </w:r>
          </w:p>
        </w:tc>
        <w:tc>
          <w:tcPr>
            <w:tcW w:w="868" w:type="pct"/>
            <w:vAlign w:val="center"/>
          </w:tcPr>
          <w:p w:rsidR="00A51692" w:rsidRPr="00E47DFB" w:rsidRDefault="00B94FB2" w:rsidP="00980EE9">
            <w:pPr>
              <w:jc w:val="center"/>
            </w:pPr>
            <w:r w:rsidRPr="00E47DFB">
              <w:t>3</w:t>
            </w:r>
            <w:r w:rsidR="00A51692" w:rsidRPr="00E47DFB">
              <w:t xml:space="preserve"> ks</w:t>
            </w:r>
          </w:p>
        </w:tc>
        <w:tc>
          <w:tcPr>
            <w:tcW w:w="999" w:type="pct"/>
            <w:vAlign w:val="center"/>
          </w:tcPr>
          <w:p w:rsidR="00A51692" w:rsidRPr="00E47DFB" w:rsidRDefault="00B94FB2" w:rsidP="0062299B">
            <w:pPr>
              <w:jc w:val="center"/>
              <w:rPr>
                <w:lang w:eastAsia="en-US"/>
              </w:rPr>
            </w:pPr>
            <w:r w:rsidRPr="00E47DFB">
              <w:rPr>
                <w:lang w:eastAsia="en-US"/>
              </w:rPr>
              <w:t>11 184 Kč</w:t>
            </w:r>
          </w:p>
        </w:tc>
      </w:tr>
      <w:tr w:rsidR="005D0E98" w:rsidRPr="007D4A7D" w:rsidTr="00B94FB2">
        <w:trPr>
          <w:trHeight w:val="511"/>
          <w:jc w:val="center"/>
        </w:trPr>
        <w:tc>
          <w:tcPr>
            <w:tcW w:w="1933" w:type="pct"/>
            <w:vAlign w:val="center"/>
          </w:tcPr>
          <w:p w:rsidR="005D0E98" w:rsidRDefault="005D0E98" w:rsidP="00C0121E">
            <w:pPr>
              <w:jc w:val="center"/>
              <w:rPr>
                <w:b/>
                <w:bCs/>
              </w:rPr>
            </w:pPr>
            <w:r>
              <w:rPr>
                <w:b/>
                <w:bCs/>
              </w:rPr>
              <w:t>Příslušenství II</w:t>
            </w:r>
          </w:p>
        </w:tc>
        <w:tc>
          <w:tcPr>
            <w:tcW w:w="1201" w:type="pct"/>
            <w:vAlign w:val="center"/>
          </w:tcPr>
          <w:p w:rsidR="005D0E98" w:rsidRPr="00B94FB2" w:rsidRDefault="00EF7DDC" w:rsidP="00C0121E">
            <w:pPr>
              <w:jc w:val="center"/>
              <w:rPr>
                <w:highlight w:val="cyan"/>
                <w:lang w:eastAsia="en-US"/>
              </w:rPr>
            </w:pPr>
            <w:r w:rsidRPr="00B94FB2">
              <w:rPr>
                <w:lang w:eastAsia="en-US"/>
              </w:rPr>
              <w:t>212</w:t>
            </w:r>
            <w:r w:rsidR="00885C29" w:rsidRPr="00B94FB2">
              <w:rPr>
                <w:lang w:eastAsia="en-US"/>
              </w:rPr>
              <w:t xml:space="preserve"> Kč</w:t>
            </w:r>
          </w:p>
        </w:tc>
        <w:tc>
          <w:tcPr>
            <w:tcW w:w="868" w:type="pct"/>
            <w:vAlign w:val="center"/>
          </w:tcPr>
          <w:p w:rsidR="005D0E98" w:rsidRPr="00E47DFB" w:rsidRDefault="00B94FB2" w:rsidP="00C0121E">
            <w:pPr>
              <w:jc w:val="center"/>
            </w:pPr>
            <w:r w:rsidRPr="00E47DFB">
              <w:t>3</w:t>
            </w:r>
            <w:r w:rsidR="005D0E98" w:rsidRPr="00E47DFB">
              <w:t xml:space="preserve"> ks</w:t>
            </w:r>
          </w:p>
        </w:tc>
        <w:tc>
          <w:tcPr>
            <w:tcW w:w="999" w:type="pct"/>
            <w:vAlign w:val="center"/>
          </w:tcPr>
          <w:p w:rsidR="005D0E98" w:rsidRPr="00E47DFB" w:rsidRDefault="00B94FB2" w:rsidP="00C0121E">
            <w:pPr>
              <w:jc w:val="center"/>
              <w:rPr>
                <w:lang w:eastAsia="en-US"/>
              </w:rPr>
            </w:pPr>
            <w:r w:rsidRPr="00E47DFB">
              <w:rPr>
                <w:lang w:eastAsia="en-US"/>
              </w:rPr>
              <w:t>636 Kč</w:t>
            </w:r>
          </w:p>
        </w:tc>
      </w:tr>
      <w:tr w:rsidR="00EF7DDC" w:rsidRPr="007D4A7D" w:rsidTr="00B94FB2">
        <w:trPr>
          <w:trHeight w:val="511"/>
          <w:jc w:val="center"/>
        </w:trPr>
        <w:tc>
          <w:tcPr>
            <w:tcW w:w="1933" w:type="pct"/>
            <w:vAlign w:val="center"/>
          </w:tcPr>
          <w:p w:rsidR="00EF7DDC" w:rsidRDefault="00EF7DDC" w:rsidP="00EF7DDC">
            <w:pPr>
              <w:jc w:val="center"/>
              <w:rPr>
                <w:b/>
                <w:bCs/>
              </w:rPr>
            </w:pPr>
            <w:r w:rsidRPr="00F20ECB">
              <w:rPr>
                <w:b/>
                <w:bCs/>
              </w:rPr>
              <w:t>Sleva za licenci Microsoft Windows 11 pro vzdělávací instituci</w:t>
            </w:r>
          </w:p>
        </w:tc>
        <w:tc>
          <w:tcPr>
            <w:tcW w:w="1201" w:type="pct"/>
            <w:vAlign w:val="center"/>
          </w:tcPr>
          <w:p w:rsidR="00EF7DDC" w:rsidRPr="00B94FB2" w:rsidRDefault="00EF7DDC" w:rsidP="00EF7DDC">
            <w:pPr>
              <w:jc w:val="center"/>
              <w:rPr>
                <w:highlight w:val="cyan"/>
                <w:lang w:eastAsia="en-US"/>
              </w:rPr>
            </w:pPr>
            <w:r w:rsidRPr="00B94FB2">
              <w:rPr>
                <w:lang w:eastAsia="en-US"/>
              </w:rPr>
              <w:t>-1</w:t>
            </w:r>
            <w:r w:rsidR="00B94FB2" w:rsidRPr="00B94FB2">
              <w:rPr>
                <w:lang w:eastAsia="en-US"/>
              </w:rPr>
              <w:t xml:space="preserve"> </w:t>
            </w:r>
            <w:r w:rsidRPr="00B94FB2">
              <w:rPr>
                <w:lang w:eastAsia="en-US"/>
              </w:rPr>
              <w:t>520 Kč</w:t>
            </w:r>
          </w:p>
        </w:tc>
        <w:tc>
          <w:tcPr>
            <w:tcW w:w="868" w:type="pct"/>
            <w:vAlign w:val="center"/>
          </w:tcPr>
          <w:p w:rsidR="00EF7DDC" w:rsidRPr="00E47DFB" w:rsidRDefault="00EF7DDC" w:rsidP="00B94FB2">
            <w:pPr>
              <w:pStyle w:val="Odstavecseseznamem"/>
              <w:numPr>
                <w:ilvl w:val="0"/>
                <w:numId w:val="7"/>
              </w:numPr>
              <w:jc w:val="center"/>
            </w:pPr>
            <w:r w:rsidRPr="00E47DFB">
              <w:t>ks</w:t>
            </w:r>
          </w:p>
        </w:tc>
        <w:tc>
          <w:tcPr>
            <w:tcW w:w="999" w:type="pct"/>
            <w:vAlign w:val="center"/>
          </w:tcPr>
          <w:p w:rsidR="00EF7DDC" w:rsidRPr="00E47DFB" w:rsidRDefault="00B94FB2" w:rsidP="00B94FB2">
            <w:pPr>
              <w:rPr>
                <w:lang w:eastAsia="en-US"/>
              </w:rPr>
            </w:pPr>
            <w:r w:rsidRPr="00E47DFB">
              <w:rPr>
                <w:lang w:eastAsia="en-US"/>
              </w:rPr>
              <w:t>-4 560 Kč</w:t>
            </w:r>
          </w:p>
        </w:tc>
      </w:tr>
      <w:tr w:rsidR="00EF7DDC" w:rsidRPr="007D4A7D" w:rsidTr="00B94FB2">
        <w:trPr>
          <w:trHeight w:val="652"/>
          <w:jc w:val="center"/>
        </w:trPr>
        <w:tc>
          <w:tcPr>
            <w:tcW w:w="1933" w:type="pct"/>
            <w:vAlign w:val="center"/>
          </w:tcPr>
          <w:p w:rsidR="00EF7DDC" w:rsidRDefault="00EF7DDC" w:rsidP="00EF7DDC">
            <w:pPr>
              <w:jc w:val="center"/>
              <w:rPr>
                <w:b/>
                <w:bCs/>
              </w:rPr>
            </w:pPr>
            <w:r>
              <w:rPr>
                <w:b/>
                <w:bCs/>
              </w:rPr>
              <w:t>Kupní cena</w:t>
            </w:r>
          </w:p>
        </w:tc>
        <w:tc>
          <w:tcPr>
            <w:tcW w:w="3067" w:type="pct"/>
            <w:gridSpan w:val="3"/>
            <w:vAlign w:val="center"/>
          </w:tcPr>
          <w:p w:rsidR="00EF7DDC" w:rsidRPr="00E47DFB" w:rsidRDefault="00B94FB2" w:rsidP="00EF7DDC">
            <w:pPr>
              <w:jc w:val="center"/>
              <w:rPr>
                <w:b/>
                <w:lang w:eastAsia="en-US"/>
              </w:rPr>
            </w:pPr>
            <w:r w:rsidRPr="00E47DFB">
              <w:rPr>
                <w:b/>
                <w:lang w:eastAsia="en-US"/>
              </w:rPr>
              <w:t>41 466 Kč</w:t>
            </w:r>
          </w:p>
        </w:tc>
      </w:tr>
    </w:tbl>
    <w:p w:rsidR="007601C9" w:rsidRPr="007601C9" w:rsidRDefault="007601C9" w:rsidP="00F20ECB">
      <w:pPr>
        <w:pStyle w:val="Nadpis2"/>
        <w:numPr>
          <w:ilvl w:val="0"/>
          <w:numId w:val="0"/>
        </w:numPr>
        <w:rPr>
          <w:color w:val="000000" w:themeColor="text1"/>
        </w:rPr>
      </w:pPr>
    </w:p>
    <w:p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2A6F32" w:rsidRPr="00AD564A" w:rsidRDefault="002A6F32" w:rsidP="002A6F32">
      <w:pPr>
        <w:pStyle w:val="Nadpis2"/>
        <w:tabs>
          <w:tab w:val="num" w:pos="576"/>
        </w:tabs>
        <w:ind w:left="786"/>
        <w:rPr>
          <w:color w:val="000000" w:themeColor="text1"/>
        </w:rPr>
      </w:pPr>
      <w:r w:rsidRPr="00D01689">
        <w:rPr>
          <w:color w:val="000000" w:themeColor="text1"/>
        </w:rPr>
        <w:lastRenderedPageBreak/>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2A6F32" w:rsidRPr="002A6F32" w:rsidRDefault="002A6F32" w:rsidP="00200B5F">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0B305B" w:rsidRDefault="000B305B" w:rsidP="000B305B">
      <w:pPr>
        <w:pStyle w:val="Nadpis2"/>
        <w:tabs>
          <w:tab w:val="num" w:pos="576"/>
        </w:tabs>
        <w:ind w:left="786"/>
      </w:pPr>
      <w:r>
        <w:t>Povinnosti Prodávajícího</w:t>
      </w:r>
    </w:p>
    <w:p w:rsidR="000B305B" w:rsidRDefault="000B305B" w:rsidP="000B305B">
      <w:pPr>
        <w:pStyle w:val="Nadpis3"/>
      </w:pPr>
      <w:r>
        <w:t>Prodávající se zavazuje včas předat Kupujícímu Předmět koupě a převést k Předmětu koupě vlastnické právo na Kupujícího.</w:t>
      </w:r>
    </w:p>
    <w:p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r w:rsidR="00B57188" w:rsidRPr="00E2297D">
        <w:t>+420 910 971 591</w:t>
      </w:r>
      <w:r w:rsidRPr="00E2297D">
        <w:t xml:space="preserve"> a nejpozději bezprostředně poté i písemně prostřednictvím e</w:t>
      </w:r>
      <w:r w:rsidR="00722FF2" w:rsidRPr="00E2297D">
        <w:noBreakHyphen/>
      </w:r>
      <w:r w:rsidRPr="00E2297D">
        <w:t xml:space="preserve">mailové zprávy zaslané na adresu </w:t>
      </w:r>
      <w:r w:rsidR="00B57188" w:rsidRPr="00E2297D">
        <w:t>servis.praha@autocont.cz</w:t>
      </w:r>
      <w:r w:rsidRPr="00E2297D">
        <w:t>. Vadu lze nahlásit prostřednictvím Kontaktní osoby i po pracovní době Kupujícího</w:t>
      </w:r>
      <w:r w:rsidR="00462076" w:rsidRPr="00E2297D">
        <w:t>,</w:t>
      </w:r>
      <w:r w:rsidRPr="00E2297D">
        <w:t xml:space="preserve"> a to pouze písemně prostřednictvím e-mailové zprávy zaslané na adresu </w:t>
      </w:r>
      <w:r w:rsidR="00B57188" w:rsidRPr="00E2297D">
        <w:t>servis.praha@autocont.cz</w:t>
      </w:r>
      <w:r w:rsidRPr="00E2297D">
        <w:t xml:space="preserve">. </w:t>
      </w:r>
      <w:r w:rsidRPr="00D91CA3">
        <w:t xml:space="preserve">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E47DFB" w:rsidRDefault="006135FA" w:rsidP="002A6536">
      <w:pPr>
        <w:pStyle w:val="Nadpis3"/>
      </w:pPr>
      <w:r w:rsidRPr="00E47DFB">
        <w:t>Kupující:</w:t>
      </w:r>
      <w:r w:rsidR="006D15C2" w:rsidRPr="00E47DFB">
        <w:rPr>
          <w:i/>
        </w:rPr>
        <w:t xml:space="preserve"> </w:t>
      </w:r>
      <w:r w:rsidR="0065404B" w:rsidRPr="00E47DFB">
        <w:rPr>
          <w:b/>
        </w:rPr>
        <w:t>Dětský domov se školou, základní škola a školní jídelna, Veselíčko</w:t>
      </w:r>
      <w:r w:rsidR="0065404B" w:rsidRPr="00E47DFB">
        <w:t xml:space="preserve"> 1</w:t>
      </w:r>
      <w:r w:rsidR="002944B5" w:rsidRPr="00E47DFB">
        <w:rPr>
          <w:i/>
        </w:rPr>
        <w:t xml:space="preserve"> </w:t>
      </w:r>
    </w:p>
    <w:p w:rsidR="006135FA" w:rsidRPr="00E47DFB" w:rsidRDefault="006135FA" w:rsidP="005C0F87">
      <w:pPr>
        <w:pStyle w:val="Nadpis2bezslovn"/>
        <w:ind w:left="1080"/>
      </w:pPr>
      <w:r w:rsidRPr="00E47DFB">
        <w:t xml:space="preserve">Jméno: </w:t>
      </w:r>
      <w:r w:rsidR="00E47DFB">
        <w:t xml:space="preserve">    </w:t>
      </w:r>
      <w:r w:rsidR="0065404B" w:rsidRPr="00E47DFB">
        <w:rPr>
          <w:b/>
        </w:rPr>
        <w:t>Mgr. Petr Navrátil</w:t>
      </w:r>
    </w:p>
    <w:p w:rsidR="006135FA" w:rsidRPr="00E47DFB" w:rsidRDefault="006135FA" w:rsidP="005C0F87">
      <w:pPr>
        <w:pStyle w:val="Nadpis2bezslovn"/>
        <w:ind w:left="1080"/>
      </w:pPr>
      <w:r w:rsidRPr="00E47DFB">
        <w:t xml:space="preserve">Adresa: </w:t>
      </w:r>
      <w:r w:rsidR="00E47DFB">
        <w:t xml:space="preserve">   </w:t>
      </w:r>
      <w:r w:rsidR="0065404B" w:rsidRPr="00E47DFB">
        <w:rPr>
          <w:b/>
        </w:rPr>
        <w:t>Veselíčko 1, 751 25 Veselíčko</w:t>
      </w:r>
    </w:p>
    <w:p w:rsidR="006135FA" w:rsidRPr="00E47DFB" w:rsidRDefault="006135FA" w:rsidP="005C0F87">
      <w:pPr>
        <w:pStyle w:val="Nadpis2bezslovn"/>
        <w:ind w:left="1080"/>
      </w:pPr>
      <w:r w:rsidRPr="00E47DFB">
        <w:t xml:space="preserve">E-mail: </w:t>
      </w:r>
      <w:r w:rsidR="00E47DFB">
        <w:t xml:space="preserve">    </w:t>
      </w:r>
      <w:r w:rsidR="0065404B" w:rsidRPr="00E47DFB">
        <w:rPr>
          <w:b/>
        </w:rPr>
        <w:t>reditel@ddsveselicko.cz</w:t>
      </w:r>
    </w:p>
    <w:p w:rsidR="006135FA" w:rsidRPr="005C0F87" w:rsidRDefault="006135FA" w:rsidP="005C0F87">
      <w:pPr>
        <w:pStyle w:val="Nadpis2bezslovn"/>
        <w:ind w:left="1080"/>
      </w:pPr>
      <w:r w:rsidRPr="00E47DFB">
        <w:t xml:space="preserve">Datová schránka: </w:t>
      </w:r>
      <w:r w:rsidR="0065404B" w:rsidRPr="00E47DFB">
        <w:rPr>
          <w:b/>
        </w:rPr>
        <w:t>pdk4ipn</w:t>
      </w:r>
    </w:p>
    <w:p w:rsidR="007601C9" w:rsidRPr="00E2297D" w:rsidRDefault="006135FA" w:rsidP="007601C9">
      <w:pPr>
        <w:pStyle w:val="Nadpis3"/>
      </w:pPr>
      <w:r w:rsidRPr="00E2297D">
        <w:t>Prodávající</w:t>
      </w:r>
      <w:r w:rsidR="00E47DFB">
        <w:t xml:space="preserve">: </w:t>
      </w:r>
      <w:r w:rsidR="007601C9" w:rsidRPr="00E2297D">
        <w:t xml:space="preserve"> </w:t>
      </w:r>
      <w:r w:rsidR="00B57188" w:rsidRPr="00E47DFB">
        <w:rPr>
          <w:b/>
        </w:rPr>
        <w:t>AUTOCONT a.s.</w:t>
      </w:r>
    </w:p>
    <w:p w:rsidR="00B57188" w:rsidRPr="00E2297D" w:rsidRDefault="00B57188" w:rsidP="00B57188">
      <w:pPr>
        <w:pStyle w:val="Nadpis3"/>
        <w:numPr>
          <w:ilvl w:val="0"/>
          <w:numId w:val="0"/>
        </w:numPr>
        <w:ind w:left="1080"/>
        <w:rPr>
          <w:i/>
        </w:rPr>
      </w:pPr>
      <w:r w:rsidRPr="00E2297D">
        <w:t xml:space="preserve">Jméno: </w:t>
      </w:r>
      <w:r w:rsidR="00E47DFB">
        <w:t xml:space="preserve">         </w:t>
      </w:r>
      <w:r w:rsidRPr="00E47DFB">
        <w:rPr>
          <w:b/>
        </w:rPr>
        <w:t>Robert ILLEK</w:t>
      </w:r>
    </w:p>
    <w:p w:rsidR="00B57188" w:rsidRPr="00E2297D" w:rsidRDefault="00B57188" w:rsidP="00B57188">
      <w:pPr>
        <w:pStyle w:val="Nadpis2bezslovn"/>
        <w:ind w:left="1080"/>
      </w:pPr>
      <w:r w:rsidRPr="00E2297D">
        <w:t xml:space="preserve">Adresa: </w:t>
      </w:r>
      <w:r w:rsidR="00E47DFB">
        <w:t xml:space="preserve">        </w:t>
      </w:r>
      <w:r w:rsidR="00E2297D" w:rsidRPr="00E47DFB">
        <w:rPr>
          <w:b/>
        </w:rPr>
        <w:t>Vinohradská 1511/230, 100 00 Praha 10</w:t>
      </w:r>
    </w:p>
    <w:p w:rsidR="00B57188" w:rsidRPr="00E2297D" w:rsidRDefault="00B57188" w:rsidP="00B57188">
      <w:pPr>
        <w:pStyle w:val="Nadpis2bezslovn"/>
        <w:ind w:left="1080"/>
      </w:pPr>
      <w:r w:rsidRPr="00E2297D">
        <w:t xml:space="preserve">E-mail: </w:t>
      </w:r>
      <w:r w:rsidR="00E47DFB">
        <w:t xml:space="preserve">        </w:t>
      </w:r>
      <w:r w:rsidRPr="00E47DFB">
        <w:rPr>
          <w:b/>
        </w:rPr>
        <w:t>robert.illek@autocont.cz</w:t>
      </w:r>
    </w:p>
    <w:p w:rsidR="006135FA" w:rsidRPr="005C0F87" w:rsidRDefault="00B57188" w:rsidP="00B57188">
      <w:pPr>
        <w:pStyle w:val="Nadpis3"/>
        <w:numPr>
          <w:ilvl w:val="0"/>
          <w:numId w:val="0"/>
        </w:numPr>
        <w:ind w:left="1080"/>
      </w:pPr>
      <w:r w:rsidRPr="00E2297D">
        <w:t xml:space="preserve">Datová schránka: </w:t>
      </w:r>
      <w:r w:rsidRPr="00E47DFB">
        <w:rPr>
          <w:b/>
        </w:rPr>
        <w:t>ctb7phe</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w:t>
      </w:r>
      <w:r w:rsidRPr="00E47DFB">
        <w:t xml:space="preserve">Kupujícího je </w:t>
      </w:r>
      <w:r w:rsidR="003C1973" w:rsidRPr="00E47DFB">
        <w:rPr>
          <w:b/>
        </w:rPr>
        <w:t>Mgr. Petr Navrátil</w:t>
      </w:r>
      <w:r w:rsidR="003C1973" w:rsidRPr="00E47DFB">
        <w:t>,</w:t>
      </w:r>
      <w:r w:rsidRPr="00E47DFB">
        <w:t xml:space="preserve"> </w:t>
      </w:r>
      <w:r w:rsidR="006964D7" w:rsidRPr="00E47DFB">
        <w:rPr>
          <w:b/>
        </w:rPr>
        <w:t>+420 777 685 766</w:t>
      </w:r>
      <w:r w:rsidR="006964D7" w:rsidRPr="00E47DFB">
        <w:t xml:space="preserve">, </w:t>
      </w:r>
      <w:r w:rsidRPr="00E47DFB">
        <w:t xml:space="preserve">e-mail </w:t>
      </w:r>
      <w:r w:rsidR="006964D7" w:rsidRPr="00E47DFB">
        <w:rPr>
          <w:b/>
        </w:rPr>
        <w:t>reditel@ddsveselicko.cz</w:t>
      </w:r>
      <w:r w:rsidRPr="00E47DFB">
        <w:t xml:space="preserve"> a dalš</w:t>
      </w:r>
      <w:r w:rsidRPr="005C0F87">
        <w:t xml:space="preserve">í zaměstnanci Kupujícího jím písemně pověření. </w:t>
      </w:r>
    </w:p>
    <w:p w:rsidR="006135FA" w:rsidRPr="005C0F87" w:rsidRDefault="006135FA" w:rsidP="008535B1">
      <w:pPr>
        <w:pStyle w:val="Nadpis3"/>
        <w:keepNext/>
        <w:keepLines/>
      </w:pPr>
      <w:r w:rsidRPr="005C0F87">
        <w:t>Kontaktní osobou Prodávajícího je</w:t>
      </w:r>
      <w:r w:rsidRPr="00E2297D">
        <w:t xml:space="preserve">: </w:t>
      </w:r>
      <w:r w:rsidR="00B57188" w:rsidRPr="00E47DFB">
        <w:rPr>
          <w:b/>
        </w:rPr>
        <w:t>Robert ILLEK, Account manager, +420 602 768 507, robert.illek@autocont.cz</w:t>
      </w:r>
      <w:r w:rsidRPr="00E2297D">
        <w:t xml:space="preserve">, </w:t>
      </w:r>
      <w:r w:rsidRPr="005C0F87">
        <w:t xml:space="preserve">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6964D7" w:rsidRPr="00E47DFB">
        <w:t>Mgr. Petr Navrátil</w:t>
      </w:r>
      <w:r w:rsidR="006964D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w:t>
      </w:r>
      <w:r w:rsidR="00E47DFB">
        <w:t>.</w:t>
      </w:r>
      <w:r w:rsidR="00722531">
        <w:t xml:space="preserve"> </w:t>
      </w:r>
      <w:r w:rsidR="00722531"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2045E1" w:rsidRDefault="006135FA" w:rsidP="002045E1">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p>
    <w:p w:rsidR="002045E1" w:rsidRPr="002045E1" w:rsidRDefault="002045E1" w:rsidP="002045E1"/>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w:t>
            </w:r>
            <w:bookmarkStart w:id="2" w:name="_GoBack"/>
            <w:bookmarkEnd w:id="2"/>
            <w:r w:rsidRPr="005C0F87">
              <w:t>ze dne ______</w:t>
            </w:r>
          </w:p>
        </w:tc>
        <w:tc>
          <w:tcPr>
            <w:tcW w:w="4606" w:type="dxa"/>
          </w:tcPr>
          <w:p w:rsidR="006135FA" w:rsidRPr="005C0F87" w:rsidRDefault="008A1621" w:rsidP="0086374F">
            <w:pPr>
              <w:jc w:val="center"/>
            </w:pPr>
            <w:r>
              <w:t>V Praze</w:t>
            </w:r>
            <w:r w:rsidR="006135FA" w:rsidRPr="005C0F87">
              <w:t xml:space="preserve"> dne _____</w:t>
            </w:r>
            <w:r>
              <w:t>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E47DFB" w:rsidRDefault="006964D7" w:rsidP="005B421F">
            <w:pPr>
              <w:jc w:val="center"/>
            </w:pPr>
            <w:r w:rsidRPr="00E47DFB">
              <w:t>Mgr. Petr Navrátil</w:t>
            </w:r>
          </w:p>
          <w:p w:rsidR="006135FA" w:rsidRPr="006964D7" w:rsidRDefault="006964D7" w:rsidP="005B421F">
            <w:pPr>
              <w:jc w:val="center"/>
            </w:pPr>
            <w:r w:rsidRPr="00E47DFB">
              <w:t>Statutární zástupce (ředitel)</w:t>
            </w:r>
          </w:p>
        </w:tc>
        <w:tc>
          <w:tcPr>
            <w:tcW w:w="4606" w:type="dxa"/>
          </w:tcPr>
          <w:p w:rsidR="006135FA" w:rsidRPr="005C0F87" w:rsidRDefault="006135FA" w:rsidP="0086374F">
            <w:pPr>
              <w:jc w:val="center"/>
            </w:pPr>
            <w:r w:rsidRPr="005C0F87">
              <w:t>Prodávající</w:t>
            </w:r>
          </w:p>
          <w:p w:rsidR="00B57188" w:rsidRPr="00E2297D" w:rsidRDefault="00B57188" w:rsidP="00B57188">
            <w:pPr>
              <w:jc w:val="center"/>
            </w:pPr>
            <w:r w:rsidRPr="00E2297D">
              <w:t>Ing. Vít Ševčík</w:t>
            </w:r>
            <w:r w:rsidR="002301F8">
              <w:t xml:space="preserve"> </w:t>
            </w:r>
          </w:p>
          <w:p w:rsidR="006135FA" w:rsidRPr="00C15D8A" w:rsidRDefault="00B57188" w:rsidP="00B57188">
            <w:pPr>
              <w:jc w:val="center"/>
            </w:pPr>
            <w:r w:rsidRPr="00E2297D">
              <w:t>Obchodní ředitel EBS</w:t>
            </w:r>
          </w:p>
        </w:tc>
      </w:tr>
    </w:tbl>
    <w:p w:rsidR="006135FA" w:rsidRDefault="006135FA" w:rsidP="008A5116">
      <w:pPr>
        <w:rPr>
          <w:b/>
        </w:rPr>
      </w:pPr>
    </w:p>
    <w:sectPr w:rsidR="006135FA" w:rsidSect="00215A80">
      <w:footerReference w:type="default" r:id="rId8"/>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CB" w:rsidRDefault="00FA0FCB" w:rsidP="00FA0FCB">
      <w:r>
        <w:separator/>
      </w:r>
    </w:p>
  </w:endnote>
  <w:endnote w:type="continuationSeparator" w:id="0">
    <w:p w:rsidR="00FA0FCB" w:rsidRDefault="00FA0FCB" w:rsidP="00FA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50408"/>
      <w:docPartObj>
        <w:docPartGallery w:val="Page Numbers (Bottom of Page)"/>
        <w:docPartUnique/>
      </w:docPartObj>
    </w:sdtPr>
    <w:sdtEndPr/>
    <w:sdtContent>
      <w:p w:rsidR="00FA0FCB" w:rsidRDefault="00FA0FCB">
        <w:pPr>
          <w:pStyle w:val="Zpat"/>
          <w:jc w:val="center"/>
        </w:pPr>
        <w:r>
          <w:fldChar w:fldCharType="begin"/>
        </w:r>
        <w:r>
          <w:instrText>PAGE   \* MERGEFORMAT</w:instrText>
        </w:r>
        <w:r>
          <w:fldChar w:fldCharType="separate"/>
        </w:r>
        <w:r w:rsidR="009B7E8D">
          <w:rPr>
            <w:noProof/>
          </w:rPr>
          <w:t>1</w:t>
        </w:r>
        <w:r>
          <w:fldChar w:fldCharType="end"/>
        </w:r>
      </w:p>
    </w:sdtContent>
  </w:sdt>
  <w:p w:rsidR="00FA0FCB" w:rsidRDefault="00FA0F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CB" w:rsidRDefault="00FA0FCB" w:rsidP="00FA0FCB">
      <w:r>
        <w:separator/>
      </w:r>
    </w:p>
  </w:footnote>
  <w:footnote w:type="continuationSeparator" w:id="0">
    <w:p w:rsidR="00FA0FCB" w:rsidRDefault="00FA0FCB" w:rsidP="00FA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34D"/>
    <w:multiLevelType w:val="hybridMultilevel"/>
    <w:tmpl w:val="0D1A0726"/>
    <w:lvl w:ilvl="0" w:tplc="6504E9B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3D67B4"/>
    <w:multiLevelType w:val="hybridMultilevel"/>
    <w:tmpl w:val="D4C2C3F0"/>
    <w:lvl w:ilvl="0" w:tplc="3D6846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3"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7E9"/>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22B1"/>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3D70"/>
    <w:rsid w:val="00397EC7"/>
    <w:rsid w:val="003A3D6C"/>
    <w:rsid w:val="003B07CC"/>
    <w:rsid w:val="003B2DF3"/>
    <w:rsid w:val="003B71D5"/>
    <w:rsid w:val="003B72D9"/>
    <w:rsid w:val="003C1973"/>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17FD5"/>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404B"/>
    <w:rsid w:val="00656B70"/>
    <w:rsid w:val="00660307"/>
    <w:rsid w:val="0066131C"/>
    <w:rsid w:val="006619EB"/>
    <w:rsid w:val="006637DF"/>
    <w:rsid w:val="00664F84"/>
    <w:rsid w:val="006656EC"/>
    <w:rsid w:val="00666F6C"/>
    <w:rsid w:val="0067294C"/>
    <w:rsid w:val="00673F72"/>
    <w:rsid w:val="00677F84"/>
    <w:rsid w:val="00680841"/>
    <w:rsid w:val="006964D7"/>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01C9"/>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85C29"/>
    <w:rsid w:val="00894F6E"/>
    <w:rsid w:val="00897008"/>
    <w:rsid w:val="00897EEF"/>
    <w:rsid w:val="008A1621"/>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6C52"/>
    <w:rsid w:val="009A0E7C"/>
    <w:rsid w:val="009A1547"/>
    <w:rsid w:val="009A5FC6"/>
    <w:rsid w:val="009A70E5"/>
    <w:rsid w:val="009B0DDF"/>
    <w:rsid w:val="009B130D"/>
    <w:rsid w:val="009B4F36"/>
    <w:rsid w:val="009B7B3A"/>
    <w:rsid w:val="009B7E8D"/>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4FB2"/>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57C"/>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297D"/>
    <w:rsid w:val="00E25A3C"/>
    <w:rsid w:val="00E27414"/>
    <w:rsid w:val="00E3258C"/>
    <w:rsid w:val="00E36233"/>
    <w:rsid w:val="00E3635B"/>
    <w:rsid w:val="00E47DFB"/>
    <w:rsid w:val="00E53DB5"/>
    <w:rsid w:val="00E646E6"/>
    <w:rsid w:val="00E64CEE"/>
    <w:rsid w:val="00E661C1"/>
    <w:rsid w:val="00E673E7"/>
    <w:rsid w:val="00E73B65"/>
    <w:rsid w:val="00E752C3"/>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EF7DDC"/>
    <w:rsid w:val="00F014F0"/>
    <w:rsid w:val="00F07035"/>
    <w:rsid w:val="00F078D5"/>
    <w:rsid w:val="00F07F61"/>
    <w:rsid w:val="00F15752"/>
    <w:rsid w:val="00F208C4"/>
    <w:rsid w:val="00F20ECB"/>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0FCB"/>
    <w:rsid w:val="00FA1AEF"/>
    <w:rsid w:val="00FA1F19"/>
    <w:rsid w:val="00FA3CB7"/>
    <w:rsid w:val="00FA5BA8"/>
    <w:rsid w:val="00FA5C53"/>
    <w:rsid w:val="00FB0622"/>
    <w:rsid w:val="00FB0DD1"/>
    <w:rsid w:val="00FB3B31"/>
    <w:rsid w:val="00FB3DC2"/>
    <w:rsid w:val="00FB5F6E"/>
    <w:rsid w:val="00FC269B"/>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59E7AF"/>
  <w15:docId w15:val="{4EB1EC1B-6961-405A-BE38-BEC877D7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paragraph" w:styleId="Zhlav">
    <w:name w:val="header"/>
    <w:basedOn w:val="Normln"/>
    <w:link w:val="ZhlavChar"/>
    <w:uiPriority w:val="99"/>
    <w:unhideWhenUsed/>
    <w:rsid w:val="00FA0FCB"/>
    <w:pPr>
      <w:tabs>
        <w:tab w:val="center" w:pos="4536"/>
        <w:tab w:val="right" w:pos="9072"/>
      </w:tabs>
    </w:pPr>
  </w:style>
  <w:style w:type="character" w:customStyle="1" w:styleId="ZhlavChar">
    <w:name w:val="Záhlaví Char"/>
    <w:basedOn w:val="Standardnpsmoodstavce"/>
    <w:link w:val="Zhlav"/>
    <w:uiPriority w:val="99"/>
    <w:rsid w:val="00FA0FCB"/>
    <w:rPr>
      <w:sz w:val="24"/>
      <w:szCs w:val="24"/>
    </w:rPr>
  </w:style>
  <w:style w:type="paragraph" w:styleId="Zpat">
    <w:name w:val="footer"/>
    <w:basedOn w:val="Normln"/>
    <w:link w:val="ZpatChar"/>
    <w:uiPriority w:val="99"/>
    <w:unhideWhenUsed/>
    <w:rsid w:val="00FA0FCB"/>
    <w:pPr>
      <w:tabs>
        <w:tab w:val="center" w:pos="4536"/>
        <w:tab w:val="right" w:pos="9072"/>
      </w:tabs>
    </w:pPr>
  </w:style>
  <w:style w:type="character" w:customStyle="1" w:styleId="ZpatChar">
    <w:name w:val="Zápatí Char"/>
    <w:basedOn w:val="Standardnpsmoodstavce"/>
    <w:link w:val="Zpat"/>
    <w:uiPriority w:val="99"/>
    <w:rsid w:val="00FA0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3D87-4938-4144-A384-F8ACA624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0</TotalTime>
  <Pages>10</Pages>
  <Words>3865</Words>
  <Characters>21906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Reditel</cp:lastModifiedBy>
  <cp:revision>2</cp:revision>
  <cp:lastPrinted>2022-06-21T05:23:00Z</cp:lastPrinted>
  <dcterms:created xsi:type="dcterms:W3CDTF">2022-06-21T05:29:00Z</dcterms:created>
  <dcterms:modified xsi:type="dcterms:W3CDTF">2022-06-21T05:29:00Z</dcterms:modified>
</cp:coreProperties>
</file>