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D6" w:rsidRPr="005533D6" w:rsidRDefault="005533D6" w:rsidP="005533D6">
      <w:pPr>
        <w:jc w:val="center"/>
        <w:rPr>
          <w:b/>
        </w:rPr>
      </w:pPr>
      <w:r w:rsidRPr="005533D6">
        <w:rPr>
          <w:b/>
        </w:rPr>
        <w:t>DOHODA O VYPOŘÁDÁNÍ BEZDŮVODNÉHO OBOHACENÍ</w:t>
      </w:r>
    </w:p>
    <w:p w:rsidR="005533D6" w:rsidRPr="005533D6" w:rsidRDefault="005533D6" w:rsidP="005533D6">
      <w:pPr>
        <w:rPr>
          <w:rFonts w:ascii="Times New Roman" w:hAnsi="Times New Roman" w:cs="Times New Roman"/>
          <w:b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b/>
          <w:sz w:val="24"/>
          <w:szCs w:val="24"/>
        </w:rPr>
      </w:pPr>
      <w:r w:rsidRPr="005533D6">
        <w:rPr>
          <w:rFonts w:ascii="Times New Roman" w:hAnsi="Times New Roman" w:cs="Times New Roman"/>
          <w:b/>
          <w:sz w:val="24"/>
          <w:szCs w:val="24"/>
        </w:rPr>
        <w:t>1. Hlavní příjemce</w:t>
      </w:r>
    </w:p>
    <w:p w:rsidR="005533D6" w:rsidRPr="005533D6" w:rsidRDefault="005533D6" w:rsidP="005533D6">
      <w:pPr>
        <w:rPr>
          <w:rFonts w:ascii="Times New Roman" w:hAnsi="Times New Roman" w:cs="Times New Roman"/>
          <w:b/>
          <w:sz w:val="24"/>
          <w:szCs w:val="24"/>
        </w:rPr>
      </w:pPr>
      <w:r w:rsidRPr="005533D6">
        <w:rPr>
          <w:rFonts w:ascii="Times New Roman" w:hAnsi="Times New Roman" w:cs="Times New Roman"/>
          <w:b/>
          <w:sz w:val="24"/>
          <w:szCs w:val="24"/>
        </w:rPr>
        <w:t>Název:</w:t>
      </w:r>
      <w:r w:rsidRPr="005533D6">
        <w:rPr>
          <w:rFonts w:ascii="Times New Roman" w:hAnsi="Times New Roman" w:cs="Times New Roman"/>
          <w:b/>
          <w:sz w:val="24"/>
          <w:szCs w:val="24"/>
        </w:rPr>
        <w:tab/>
        <w:t>VÚTS, a.s.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5533D6">
        <w:rPr>
          <w:rFonts w:ascii="Times New Roman" w:hAnsi="Times New Roman" w:cs="Times New Roman"/>
          <w:sz w:val="24"/>
          <w:szCs w:val="24"/>
        </w:rPr>
        <w:tab/>
        <w:t>Svárovská 619, Liberec XI-Růžodol I, 460 01 Liberec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IČO: </w:t>
      </w:r>
      <w:r w:rsidRPr="005533D6">
        <w:rPr>
          <w:rFonts w:ascii="Times New Roman" w:hAnsi="Times New Roman" w:cs="Times New Roman"/>
          <w:sz w:val="24"/>
          <w:szCs w:val="24"/>
        </w:rPr>
        <w:tab/>
        <w:t>46709002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DIČ:</w:t>
      </w:r>
      <w:r w:rsidRPr="005533D6">
        <w:rPr>
          <w:rFonts w:ascii="Times New Roman" w:hAnsi="Times New Roman" w:cs="Times New Roman"/>
          <w:sz w:val="24"/>
          <w:szCs w:val="24"/>
        </w:rPr>
        <w:tab/>
        <w:t>CZ46709002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Zastoupen:</w:t>
      </w:r>
      <w:r w:rsidRPr="005533D6">
        <w:rPr>
          <w:rFonts w:ascii="Times New Roman" w:hAnsi="Times New Roman" w:cs="Times New Roman"/>
          <w:sz w:val="24"/>
          <w:szCs w:val="24"/>
        </w:rPr>
        <w:tab/>
        <w:t xml:space="preserve">Prof. Ing. Miroslav Václavík, CSc., prokurista 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Zapsáno v obchodním rejstříku vedeném Krajským soudem v Ústí nad Labem, sp. zn. B 293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dále jen „Hlavní příjemce“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a</w:t>
      </w:r>
    </w:p>
    <w:p w:rsidR="005533D6" w:rsidRPr="005533D6" w:rsidRDefault="005533D6" w:rsidP="005533D6">
      <w:pPr>
        <w:rPr>
          <w:rFonts w:ascii="Times New Roman" w:hAnsi="Times New Roman" w:cs="Times New Roman"/>
          <w:b/>
          <w:sz w:val="24"/>
          <w:szCs w:val="24"/>
        </w:rPr>
      </w:pPr>
      <w:r w:rsidRPr="005533D6">
        <w:rPr>
          <w:rFonts w:ascii="Times New Roman" w:hAnsi="Times New Roman" w:cs="Times New Roman"/>
          <w:b/>
          <w:sz w:val="24"/>
          <w:szCs w:val="24"/>
        </w:rPr>
        <w:t>2. Výzkumná organizace</w:t>
      </w:r>
    </w:p>
    <w:p w:rsidR="005533D6" w:rsidRPr="005533D6" w:rsidRDefault="005533D6" w:rsidP="005533D6">
      <w:pPr>
        <w:rPr>
          <w:rFonts w:ascii="Times New Roman" w:hAnsi="Times New Roman" w:cs="Times New Roman"/>
          <w:b/>
          <w:sz w:val="24"/>
          <w:szCs w:val="24"/>
        </w:rPr>
      </w:pPr>
      <w:r w:rsidRPr="005533D6">
        <w:rPr>
          <w:rFonts w:ascii="Times New Roman" w:hAnsi="Times New Roman" w:cs="Times New Roman"/>
          <w:b/>
          <w:sz w:val="24"/>
          <w:szCs w:val="24"/>
        </w:rPr>
        <w:t xml:space="preserve">Název: </w:t>
      </w:r>
      <w:r w:rsidRPr="005533D6">
        <w:rPr>
          <w:rFonts w:ascii="Times New Roman" w:hAnsi="Times New Roman" w:cs="Times New Roman"/>
          <w:b/>
          <w:sz w:val="24"/>
          <w:szCs w:val="24"/>
        </w:rPr>
        <w:tab/>
      </w:r>
      <w:r w:rsidRPr="005533D6">
        <w:rPr>
          <w:rFonts w:ascii="Times New Roman" w:hAnsi="Times New Roman" w:cs="Times New Roman"/>
          <w:b/>
          <w:sz w:val="24"/>
          <w:szCs w:val="24"/>
        </w:rPr>
        <w:tab/>
        <w:t>Technická univerzita v Liberci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  <w:t>Studentská 1402/2, 461 17 Liberec 1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IČO: </w:t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  <w:t>46747885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DIČ: </w:t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  <w:t>CZ46747885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  <w:t>doc. RNDr. Miroslav Brzezina, CSc., rektor TUL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Osoba odpovědná za smluvní vztah: </w:t>
      </w:r>
      <w:r w:rsidR="00B273E7">
        <w:rPr>
          <w:rFonts w:ascii="Times New Roman" w:hAnsi="Times New Roman" w:cs="Times New Roman"/>
          <w:sz w:val="24"/>
          <w:szCs w:val="24"/>
        </w:rPr>
        <w:t>xxxxxxxxxxxxx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dále jen „Výzkumná organizace“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a</w:t>
      </w:r>
    </w:p>
    <w:p w:rsidR="005533D6" w:rsidRPr="005533D6" w:rsidRDefault="005533D6" w:rsidP="005533D6">
      <w:pPr>
        <w:rPr>
          <w:rFonts w:ascii="Times New Roman" w:hAnsi="Times New Roman" w:cs="Times New Roman"/>
          <w:b/>
          <w:sz w:val="24"/>
          <w:szCs w:val="24"/>
        </w:rPr>
      </w:pPr>
      <w:r w:rsidRPr="005533D6">
        <w:rPr>
          <w:rFonts w:ascii="Times New Roman" w:hAnsi="Times New Roman" w:cs="Times New Roman"/>
          <w:b/>
          <w:sz w:val="24"/>
          <w:szCs w:val="24"/>
        </w:rPr>
        <w:t>3. Průmyslový partner</w:t>
      </w:r>
    </w:p>
    <w:p w:rsidR="005533D6" w:rsidRPr="005533D6" w:rsidRDefault="005533D6" w:rsidP="005533D6">
      <w:pPr>
        <w:rPr>
          <w:rFonts w:ascii="Times New Roman" w:hAnsi="Times New Roman" w:cs="Times New Roman"/>
          <w:b/>
          <w:sz w:val="24"/>
          <w:szCs w:val="24"/>
        </w:rPr>
      </w:pPr>
      <w:r w:rsidRPr="005533D6">
        <w:rPr>
          <w:rFonts w:ascii="Times New Roman" w:hAnsi="Times New Roman" w:cs="Times New Roman"/>
          <w:b/>
          <w:sz w:val="24"/>
          <w:szCs w:val="24"/>
        </w:rPr>
        <w:t xml:space="preserve">Název: </w:t>
      </w:r>
      <w:r w:rsidRPr="005533D6">
        <w:rPr>
          <w:rFonts w:ascii="Times New Roman" w:hAnsi="Times New Roman" w:cs="Times New Roman"/>
          <w:b/>
          <w:sz w:val="24"/>
          <w:szCs w:val="24"/>
        </w:rPr>
        <w:tab/>
      </w:r>
      <w:r w:rsidRPr="005533D6">
        <w:rPr>
          <w:rFonts w:ascii="Times New Roman" w:hAnsi="Times New Roman" w:cs="Times New Roman"/>
          <w:b/>
          <w:sz w:val="24"/>
          <w:szCs w:val="24"/>
        </w:rPr>
        <w:tab/>
        <w:t>Nano Medical s.r.o.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  <w:t>5. května 1640/65, Nusle, 140 00 Praha 4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IČO: </w:t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  <w:t>01780263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DIČ: </w:t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</w:r>
      <w:r w:rsidRPr="005533D6">
        <w:rPr>
          <w:rFonts w:ascii="Times New Roman" w:hAnsi="Times New Roman" w:cs="Times New Roman"/>
          <w:sz w:val="24"/>
          <w:szCs w:val="24"/>
        </w:rPr>
        <w:tab/>
        <w:t>CZ01780263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Zastoupen: Ing. Marcela Munzarová, jednatelka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dále jen „Průmyslový partner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společně „Strany dohody“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uzavřely níže uvedeného dne, měsíce a roku v souladu s §1746 odst. 2 zákona č. 89/2012 Sb., občanský zákoník, ve znění pozdějších předpisů, tuto dohodu o vypořádání bezdůvodného obohacení (dále jen „dohoda“)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3D6" w:rsidRPr="005533D6" w:rsidRDefault="005533D6" w:rsidP="00553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I.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Strany dohody uzavřely dne </w:t>
      </w:r>
      <w:proofErr w:type="gramStart"/>
      <w:r w:rsidRPr="005533D6">
        <w:rPr>
          <w:rFonts w:ascii="Times New Roman" w:hAnsi="Times New Roman" w:cs="Times New Roman"/>
          <w:sz w:val="24"/>
          <w:szCs w:val="24"/>
        </w:rPr>
        <w:t>21.6.2021</w:t>
      </w:r>
      <w:proofErr w:type="gramEnd"/>
      <w:r w:rsidRPr="005533D6">
        <w:rPr>
          <w:rFonts w:ascii="Times New Roman" w:hAnsi="Times New Roman" w:cs="Times New Roman"/>
          <w:sz w:val="24"/>
          <w:szCs w:val="24"/>
        </w:rPr>
        <w:t xml:space="preserve"> smlouvu o realizaci dílčího projektu uzavřenou v návaznosti na Konsorciální smlouvu o účasti na řešení projektu „Národní centrum kompetence STROJÍRENSTVÍ“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Na výše uvedenou smlouvu se</w:t>
      </w:r>
      <w:r w:rsidR="00B273E7">
        <w:rPr>
          <w:rFonts w:ascii="Times New Roman" w:hAnsi="Times New Roman" w:cs="Times New Roman"/>
          <w:sz w:val="24"/>
          <w:szCs w:val="24"/>
        </w:rPr>
        <w:t xml:space="preserve"> vztahuje povinnost uveřejnění </w:t>
      </w:r>
      <w:r w:rsidRPr="005533D6">
        <w:rPr>
          <w:rFonts w:ascii="Times New Roman" w:hAnsi="Times New Roman" w:cs="Times New Roman"/>
          <w:sz w:val="24"/>
          <w:szCs w:val="24"/>
        </w:rPr>
        <w:t>v registru smluv v zákonných lhůtách (dále pro účely této dohody smlouva o realizaci dílčího projektu je nazývána jako smlouva).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Strany dohody v dobré víře, že všechny formální náležitosti pro poskytnutí plnění na základě smlouvy byly splněny, započaly ze smlouvy plnit.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II.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Při dodatečné kontrole bylo zjištěno, že smlouva nebyla v registru smluv dle zákona č. 340/2015 Sb., zákon o zvláštních podmínkách účinnosti některých smluv, uveřejňování těchto smluv a o registru smluv (zákon o registru smluv), ve znění pozdějších předpisů, uveřejněna. 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Dosud poskytnuté plnění dle smlouvy se tak stává bezdůvodným obohacením, protože bylo plněno bez právního důvodu.  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Strany dohody prohlašují, že vydání předmětu bezdůvodného obohacení již není možné, proto si Strany dohody dosud poskytnutá plnění dle smlouvy ponechají a touto dohodou vzájemně vypořádávají své nároky na vydání bezdůvodného obohacení.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Smluvní strany prohlašují, že se neobohatily na úkor druhé strany a jednaly v dobré víře.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Pro vyloučení veškerých pochybností Strany dohody tímto deklarují, že chtěly plnit v souladu se smlouvou, kdy veškerá vzájemně poskytnutá plnění ze smlouvy před její účinností považují za plnění na základě smlouvy a dále deklarují, že jsou smlouvou vázány. 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III.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Tato dohoda je vyhotovena ve 3 stejnopisech, z nichž každý má platnost originálu. Každá Strana dohody obdrží po 1 z nich.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Strany dohody podpisem této dohody berou na vědomí, že dohoda bude uveřejněna v registru smluv. V registru smluv bude současně s touto dohodou uveřejněna také smlouva o realizaci dílčího projektu uzavřená v návaznosti na Konsorciální smlouvu o účasti na řešení projektu „Národní centrum kompetence STROJÍRENSTVÍ“ ze dne </w:t>
      </w:r>
      <w:proofErr w:type="gramStart"/>
      <w:r w:rsidRPr="005533D6">
        <w:rPr>
          <w:rFonts w:ascii="Times New Roman" w:hAnsi="Times New Roman" w:cs="Times New Roman"/>
          <w:sz w:val="24"/>
          <w:szCs w:val="24"/>
        </w:rPr>
        <w:t>21.6.2021</w:t>
      </w:r>
      <w:proofErr w:type="gramEnd"/>
      <w:r w:rsidRPr="005533D6">
        <w:rPr>
          <w:rFonts w:ascii="Times New Roman" w:hAnsi="Times New Roman" w:cs="Times New Roman"/>
          <w:sz w:val="24"/>
          <w:szCs w:val="24"/>
        </w:rPr>
        <w:t>.</w:t>
      </w:r>
    </w:p>
    <w:p w:rsidR="005533D6" w:rsidRPr="005533D6" w:rsidRDefault="005533D6" w:rsidP="005533D6">
      <w:pPr>
        <w:jc w:val="both"/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lastRenderedPageBreak/>
        <w:t xml:space="preserve">Strany dohody potvrzují, že si dohodu před jejím podpisem přečetly a že s jejím obsahem souhlasí. Na důkaz toho připojují své podpisy. 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Za Hlavního příjemce: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VÚTS, a.s.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Prof. Ing. Miroslav Václavík, CSc. 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Prokurista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V</w:t>
      </w:r>
      <w:r w:rsidR="00B273E7">
        <w:rPr>
          <w:rFonts w:ascii="Times New Roman" w:hAnsi="Times New Roman" w:cs="Times New Roman"/>
          <w:sz w:val="24"/>
          <w:szCs w:val="24"/>
        </w:rPr>
        <w:t> Liberci,</w:t>
      </w:r>
      <w:r w:rsidRPr="005533D6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gramStart"/>
      <w:r w:rsidR="00B273E7">
        <w:rPr>
          <w:rFonts w:ascii="Times New Roman" w:hAnsi="Times New Roman" w:cs="Times New Roman"/>
          <w:sz w:val="24"/>
          <w:szCs w:val="24"/>
        </w:rPr>
        <w:t>30.06.</w:t>
      </w:r>
      <w:r w:rsidRPr="005533D6">
        <w:rPr>
          <w:rFonts w:ascii="Times New Roman" w:hAnsi="Times New Roman" w:cs="Times New Roman"/>
          <w:sz w:val="24"/>
          <w:szCs w:val="24"/>
        </w:rPr>
        <w:t>2022</w:t>
      </w:r>
      <w:proofErr w:type="gramEnd"/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Za Výzkumnou organizaci: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Technická univerzita v Liberci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 xml:space="preserve">doc. RNDr. Miroslav Brzezina, CSc. 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rektor TUL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B273E7" w:rsidRPr="005533D6" w:rsidRDefault="00B273E7" w:rsidP="00B273E7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Liberci,</w:t>
      </w:r>
      <w:r w:rsidRPr="005533D6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5533D6">
        <w:rPr>
          <w:rFonts w:ascii="Times New Roman" w:hAnsi="Times New Roman" w:cs="Times New Roman"/>
          <w:sz w:val="24"/>
          <w:szCs w:val="24"/>
        </w:rPr>
        <w:t>2022</w:t>
      </w:r>
      <w:proofErr w:type="gramEnd"/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lastRenderedPageBreak/>
        <w:t>Za Průmyslového partnera: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Nano Medical s.r.o.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Ing. Marcela Munzarová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Jednatelka</w:t>
      </w: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5533D6" w:rsidRPr="005533D6" w:rsidRDefault="005533D6" w:rsidP="005533D6">
      <w:pPr>
        <w:rPr>
          <w:rFonts w:ascii="Times New Roman" w:hAnsi="Times New Roman" w:cs="Times New Roman"/>
          <w:sz w:val="24"/>
          <w:szCs w:val="24"/>
        </w:rPr>
      </w:pPr>
    </w:p>
    <w:p w:rsidR="00B273E7" w:rsidRPr="005533D6" w:rsidRDefault="00B273E7" w:rsidP="00B273E7">
      <w:pPr>
        <w:rPr>
          <w:rFonts w:ascii="Times New Roman" w:hAnsi="Times New Roman" w:cs="Times New Roman"/>
          <w:sz w:val="24"/>
          <w:szCs w:val="24"/>
        </w:rPr>
      </w:pPr>
      <w:r w:rsidRPr="005533D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Liberci,</w:t>
      </w:r>
      <w:r w:rsidRPr="005533D6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30.06.</w:t>
      </w:r>
      <w:r w:rsidRPr="005533D6">
        <w:rPr>
          <w:rFonts w:ascii="Times New Roman" w:hAnsi="Times New Roman" w:cs="Times New Roman"/>
          <w:sz w:val="24"/>
          <w:szCs w:val="24"/>
        </w:rPr>
        <w:t>2022</w:t>
      </w:r>
      <w:proofErr w:type="gramEnd"/>
    </w:p>
    <w:p w:rsidR="004B167C" w:rsidRDefault="004B167C">
      <w:bookmarkStart w:id="0" w:name="_GoBack"/>
      <w:bookmarkEnd w:id="0"/>
    </w:p>
    <w:sectPr w:rsidR="004B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D6"/>
    <w:rsid w:val="004B167C"/>
    <w:rsid w:val="005533D6"/>
    <w:rsid w:val="00713F93"/>
    <w:rsid w:val="00B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Pavla Kholová</cp:lastModifiedBy>
  <cp:revision>3</cp:revision>
  <dcterms:created xsi:type="dcterms:W3CDTF">2022-07-21T08:13:00Z</dcterms:created>
  <dcterms:modified xsi:type="dcterms:W3CDTF">2022-07-21T08:17:00Z</dcterms:modified>
</cp:coreProperties>
</file>