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/>
        <w:keepLines/>
        <w:widowControl w:val="0"/>
        <w:shd w:val="clear" w:color="auto" w:fill="auto"/>
        <w:bidi w:val="0"/>
        <w:spacing w:before="0" w:after="120" w:line="240" w:lineRule="auto"/>
        <w:ind w:left="0" w:right="0" w:firstLine="600"/>
        <w:jc w:val="left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</w:t>
      </w:r>
      <w:bookmarkEnd w:id="0"/>
      <w:bookmarkEnd w:id="1"/>
    </w:p>
    <w:p>
      <w:pPr>
        <w:pStyle w:val="Style4"/>
        <w:keepNext/>
        <w:keepLines/>
        <w:widowControl w:val="0"/>
        <w:pBdr>
          <w:bottom w:val="single" w:sz="4" w:space="0" w:color="auto"/>
        </w:pBdr>
        <w:shd w:val="clear" w:color="auto" w:fill="auto"/>
        <w:bidi w:val="0"/>
        <w:spacing w:before="0" w:after="560" w:line="240" w:lineRule="auto"/>
        <w:ind w:left="0" w:right="0" w:firstLine="520"/>
        <w:jc w:val="left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 údržba silme Vysočiny</w:t>
      </w:r>
      <w:bookmarkEnd w:id="2"/>
      <w:bookmarkEnd w:id="3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o dílo na provádění letní údržby č. 29220/2022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Níže uvedeného dne, měsíce a roku</w:t>
      </w:r>
    </w:p>
    <w:tbl>
      <w:tblPr>
        <w:tblOverlap w:val="never"/>
        <w:jc w:val="center"/>
        <w:tblLayout w:type="fixed"/>
      </w:tblPr>
      <w:tblGrid>
        <w:gridCol w:w="1253"/>
        <w:gridCol w:w="7682"/>
      </w:tblGrid>
      <w:tr>
        <w:trPr>
          <w:trHeight w:val="29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Krajská správa a údržba silnic Vysočiny, příspěvková organizace</w:t>
            </w:r>
          </w:p>
        </w:tc>
      </w:tr>
      <w:tr>
        <w:trPr>
          <w:trHeight w:val="28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Kosovská 1122/16, 586 01 Jihlava</w:t>
            </w:r>
          </w:p>
        </w:tc>
      </w:tr>
    </w:tbl>
    <w:p>
      <w:pPr>
        <w:pStyle w:val="Style8"/>
        <w:keepNext w:val="0"/>
        <w:keepLines w:val="0"/>
        <w:widowControl w:val="0"/>
        <w:shd w:val="clear" w:color="auto" w:fill="auto"/>
        <w:tabs>
          <w:tab w:pos="2142" w:val="left"/>
        </w:tabs>
        <w:bidi w:val="0"/>
        <w:spacing w:before="0" w:after="40" w:line="240" w:lineRule="auto"/>
        <w:ind w:left="0" w:right="0" w:firstLine="0"/>
        <w:jc w:val="both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zastoupený:</w:t>
        <w:tab/>
        <w:t>Ing. Radovanem Necidem, ředitelem organizace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2059" w:val="left"/>
        </w:tabs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 ankovní sp oj ení:</w:t>
        <w:tab/>
        <w:t>Komerční banka, a. s.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</w: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1253"/>
        <w:gridCol w:w="7679"/>
      </w:tblGrid>
      <w:tr>
        <w:trPr>
          <w:trHeight w:val="37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00090450</w:t>
            </w:r>
          </w:p>
        </w:tc>
      </w:tr>
    </w:tbl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Telefon:</w:t>
      </w: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1253"/>
        <w:gridCol w:w="7679"/>
      </w:tblGrid>
      <w:tr>
        <w:trPr>
          <w:trHeight w:val="3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E-mail: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left"/>
            </w:pPr>
            <w:r>
              <w:fldChar w:fldCharType="begin"/>
            </w:r>
            <w:r>
              <w:rPr/>
              <w:instrText> HYPERLINK "mailto:ksusv@ksusv.cz"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ksusv@ksusv.cz</w:t>
            </w:r>
            <w:r>
              <w:fldChar w:fldCharType="end"/>
            </w:r>
          </w:p>
        </w:tc>
      </w:tr>
      <w:tr>
        <w:trPr>
          <w:trHeight w:val="29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Zřizovatel: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 Vysočina</w:t>
            </w:r>
          </w:p>
        </w:tc>
      </w:tr>
    </w:tbl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(dále jen </w:t>
      </w: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„Zhotovitel“}</w:t>
      </w:r>
    </w:p>
    <w:p>
      <w:pPr>
        <w:widowControl w:val="0"/>
        <w:spacing w:after="35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360"/>
        <w:jc w:val="both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a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Objednatel: Obec Nevcehle</w:t>
      </w:r>
    </w:p>
    <w:tbl>
      <w:tblPr>
        <w:tblOverlap w:val="never"/>
        <w:jc w:val="center"/>
        <w:tblLayout w:type="fixed"/>
      </w:tblPr>
      <w:tblGrid>
        <w:gridCol w:w="1285"/>
        <w:gridCol w:w="7646"/>
      </w:tblGrid>
      <w:tr>
        <w:trPr>
          <w:trHeight w:val="28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Nevcehle 54, 588 62 Nevcehle</w:t>
            </w:r>
          </w:p>
        </w:tc>
      </w:tr>
      <w:tr>
        <w:trPr>
          <w:trHeight w:val="65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zastoupený: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starostou : Karlem Hiršem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00286303</w:t>
            </w:r>
          </w:p>
        </w:tc>
      </w:tr>
    </w:tbl>
    <w:p>
      <w:pPr>
        <w:widowControl w:val="0"/>
        <w:spacing w:line="1" w:lineRule="exact"/>
      </w:pP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Telefon:</w:t>
      </w:r>
    </w:p>
    <w:tbl>
      <w:tblPr>
        <w:tblOverlap w:val="never"/>
        <w:jc w:val="center"/>
        <w:tblLayout w:type="fixed"/>
      </w:tblPr>
      <w:tblGrid>
        <w:gridCol w:w="1253"/>
        <w:gridCol w:w="7679"/>
      </w:tblGrid>
      <w:tr>
        <w:trPr>
          <w:trHeight w:val="35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E-mail: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staro sta@nevcehl e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-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obec.cz</w:t>
            </w:r>
          </w:p>
        </w:tc>
      </w:tr>
    </w:tbl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4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(dále jen </w:t>
      </w: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„Objednatel“}</w:t>
      </w:r>
    </w:p>
    <w:p>
      <w:pPr>
        <w:widowControl w:val="0"/>
        <w:spacing w:after="65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/>
        <w:ind w:left="36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uzavírají tuto smlouvu dle § 2586 a násl. zákona č. 89/2012 Sb., občanský zákoník (dále jen „občanský zákoník“), a to v následujícím znění:</w:t>
      </w:r>
    </w:p>
    <w:p>
      <w:pPr>
        <w:pStyle w:val="Style16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ČI. I. Předmět díla</w:t>
      </w:r>
      <w:bookmarkEnd w:id="4"/>
      <w:bookmarkEnd w:id="5"/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0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se zavazuje pro objednatele provádět práce v podobě údržby pozemní komunikace, a to v souladu s právními přepisy a v rozsahu: vysprávky výtluků asfaltovou směsí za horka, vysprávky výtluků s použitím turbomechanizmů.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8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se zavazuje za provedené práce zhotoviteli řádně a včas zaplatit a to na základě řádně vystavené faktury dle čl. IV.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8" w:val="left"/>
        </w:tabs>
        <w:bidi w:val="0"/>
        <w:spacing w:before="0" w:after="20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je povinen provádět práce specifikované v čl. I odst. 1 této Smlouvy vždy po telefonické objednávce Objednatele.</w:t>
      </w:r>
    </w:p>
    <w:p>
      <w:pPr>
        <w:pStyle w:val="Style16"/>
        <w:keepNext/>
        <w:keepLines/>
        <w:widowControl w:val="0"/>
        <w:shd w:val="clear" w:color="auto" w:fill="auto"/>
        <w:bidi w:val="0"/>
        <w:spacing w:before="0" w:after="0" w:line="269" w:lineRule="auto"/>
        <w:ind w:left="0" w:right="0" w:firstLine="0"/>
        <w:jc w:val="center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ČI. II. Místo plnění</w:t>
      </w:r>
      <w:bookmarkEnd w:id="6"/>
      <w:bookmarkEnd w:id="7"/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52" w:val="left"/>
        </w:tabs>
        <w:bidi w:val="0"/>
        <w:spacing w:before="0" w:after="320" w:line="295" w:lineRule="auto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Předmět díla bude zhotovitel provádět na místních pozemních komunikacích v obci a v katastru obce Nevcehle.</w:t>
      </w:r>
    </w:p>
    <w:p>
      <w:pPr>
        <w:pStyle w:val="Style16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ČI. III. Doba plnění</w:t>
      </w:r>
      <w:bookmarkEnd w:id="8"/>
      <w:bookmarkEnd w:id="9"/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52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bude provádět práce specifikované v čl. I. v letním období roku 2022, a to konkrétně od 1.7. 2022 do 31. 10. 2022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52" w:val="left"/>
        </w:tabs>
        <w:bidi w:val="0"/>
        <w:spacing w:before="0" w:after="62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Plnění předmětu této smlouvy před její účinností se považuje za plnění dle této smlouvy a práva a povinností z toho vzniklá se řídí touto smlouvou.</w:t>
      </w:r>
    </w:p>
    <w:p>
      <w:pPr>
        <w:pStyle w:val="Style16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IV. Cena díla a fakturace</w:t>
      </w:r>
      <w:bookmarkEnd w:id="10"/>
      <w:bookmarkEnd w:id="11"/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52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za provádění jednotlivých prací je stanovena v příloze č. 1 Cenová nabídka pro letní údržbu pozemních komunikací.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52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Skutečně provedené práce budou objednateli fakturovány vždy následující měsíc po jejich provedení, nejpozději však do 15. dne následujícího měsíce.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52" w:val="left"/>
        </w:tabs>
        <w:bidi w:val="0"/>
        <w:spacing w:before="0" w:after="14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je povinen uhradit řádně vystavenou fakturu do 15 dnů od data vystavení a to bankovním převodem na účet Zhotovitele. V případě prodlení s úhradou faktury či její části je Objednatel povinen zaplatit Zhotoviteli smluvní pokutu ve výši 0,5% z dlužné částky, a to za každý den prodlení. Tímto není dotčeno právo na náhradu škody.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5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</w:t>
      </w:r>
    </w:p>
    <w:p>
      <w:pPr>
        <w:pStyle w:val="Style16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Cl. V. Závěrečná ustanovení</w:t>
      </w:r>
      <w:bookmarkEnd w:id="12"/>
      <w:bookmarkEnd w:id="13"/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2" w:val="left"/>
        </w:tabs>
        <w:bidi w:val="0"/>
        <w:spacing w:before="0" w:after="0" w:line="30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Ustanovení neupravená touto Smlouvou se řídí občanským zákoníkem.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2" w:val="left"/>
        </w:tabs>
        <w:bidi w:val="0"/>
        <w:spacing w:before="0" w:after="0" w:line="302" w:lineRule="auto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je vyhotovena ve dvou stejnopisech, z nichž každá smluvní strana obdrží jedno vyhotovení.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2" w:val="left"/>
        </w:tabs>
        <w:bidi w:val="0"/>
        <w:spacing w:before="0" w:after="0" w:line="302" w:lineRule="auto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Jakékoliv změny této Smlouvy mohou být činěny pouze na základě písemných dodatků, podepsaných oběma smluvními stranami.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2" w:val="left"/>
        </w:tabs>
        <w:bidi w:val="0"/>
        <w:spacing w:before="0" w:after="0" w:line="302" w:lineRule="auto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tímto výslovně souhlasí se zveřejněním celého textu této Smlouvy včetně podpisů v informačním systému veřejné správy - Registru smluv, pokud výše hodnoty předmětu smlouvy přesáhne částku 50 000,- Kč bez DPH, nebo pokud je Objednatelem obec vykonávající rozšířenou působnost.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2" w:val="left"/>
        </w:tabs>
        <w:bidi w:val="0"/>
        <w:spacing w:before="0" w:after="0" w:line="302" w:lineRule="auto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dohodly, že zákonnou povinnost dle § 5 odst. 2 zákona č. 340/2015 Sb., v platném znění (zákon o registru smluv) splní Zhotovitel.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2" w:val="left"/>
        </w:tabs>
        <w:bidi w:val="0"/>
        <w:spacing w:before="0" w:after="0" w:line="302" w:lineRule="auto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nabývá platnosti a účinnosti dnem podpisu poslední smluvní strany, nestanovi</w:t>
        <w:softHyphen/>
        <w:t>li právní předpis jinak.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2" w:val="left"/>
        </w:tabs>
        <w:bidi w:val="0"/>
        <w:spacing w:before="0" w:after="0" w:line="302" w:lineRule="auto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prohlašují, že souhlasí s obsahem Smlouvy, že byla sepsána na základě jejich pravé a svobodné vůle, vážně a srozumitelně, nikoliv v tísni nebo za nápadně nevýhodných podmínek, a na důkaz toho připojují své vlastnoruční podpisy.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2" w:val="left"/>
        </w:tabs>
        <w:bidi w:val="0"/>
        <w:spacing w:before="0" w:after="620" w:line="302" w:lineRule="auto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Níže podepsaní zástupci smluvních stran prohlašují, že jsou oprávněni jednat a stvrzovat svým podpisem ujednání této Smlouvy.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1: Cenová nabídka pro letní údržbu pozemních komunikací</w:t>
      </w: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66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485" w:left="885" w:right="1435" w:bottom="1141" w:header="1057" w:footer="713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708660</wp:posOffset>
                </wp:positionH>
                <wp:positionV relativeFrom="paragraph">
                  <wp:posOffset>25400</wp:posOffset>
                </wp:positionV>
                <wp:extent cx="880110" cy="187325"/>
                <wp:wrapSquare wrapText="righ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80110" cy="1873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Jihlavě dne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5.799999999999997pt;margin-top:2.pt;width:69.299999999999997pt;height:14.7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Jihlavě dne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VNevcehli dne </w:t>
      </w:r>
      <w:r>
        <w:rPr>
          <w:color w:val="222239"/>
          <w:spacing w:val="0"/>
          <w:w w:val="100"/>
          <w:position w:val="0"/>
          <w:shd w:val="clear" w:color="auto" w:fill="auto"/>
          <w:lang w:val="cs-CZ" w:eastAsia="cs-CZ" w:bidi="cs-CZ"/>
        </w:rPr>
        <w:t>...Z.i.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52" w:after="52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919" w:left="0" w:right="0" w:bottom="1919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4409440</wp:posOffset>
                </wp:positionH>
                <wp:positionV relativeFrom="paragraph">
                  <wp:posOffset>31750</wp:posOffset>
                </wp:positionV>
                <wp:extent cx="985520" cy="633095"/>
                <wp:wrapSquare wrapText="lef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85520" cy="6330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02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Za Objednatele</w:t>
                              <w:br/>
                              <w:t>Karel Hirš</w:t>
                              <w:br/>
                              <w:t>starosta obce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47.19999999999999pt;margin-top:2.5pt;width:77.599999999999994pt;height:49.850000000000001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02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 Objednatele</w:t>
                        <w:br/>
                        <w:t>Karel Hirš</w:t>
                        <w:br/>
                        <w:t>starosta obce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6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Zhotovitele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340" w:right="0" w:hanging="16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919" w:left="1242" w:right="1658" w:bottom="1919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Ing. Radovan Necid ředitel organizace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1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Cenová nabídka pro letní údržbu pozemních komunikací</w:t>
        <w:br/>
        <w:t>na období od 01.04.2022 do 31.10.2022</w:t>
      </w:r>
    </w:p>
    <w:tbl>
      <w:tblPr>
        <w:tblOverlap w:val="never"/>
        <w:jc w:val="center"/>
        <w:tblLayout w:type="fixed"/>
      </w:tblPr>
      <w:tblGrid>
        <w:gridCol w:w="6106"/>
        <w:gridCol w:w="857"/>
        <w:gridCol w:w="2016"/>
      </w:tblGrid>
      <w:tr>
        <w:trPr>
          <w:trHeight w:val="32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DRUH PROVÁDĚNÉ PRÁCE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CENA Kč</w:t>
            </w:r>
          </w:p>
        </w:tc>
      </w:tr>
      <w:tr>
        <w:trPr>
          <w:trHeight w:val="3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Čištění vozovek metením strojně samosběrem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3 000,00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Čištění vozovek splachováním strojně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3 000,00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 správky výtluků s použitím turbomechanizmů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8 500,00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 správky výtluků asfaltovou směsí za horka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6 500,00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 správky výtluků asfaltovou směsí za studená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16 500,00</w:t>
            </w:r>
          </w:p>
        </w:tc>
      </w:tr>
      <w:tr>
        <w:trPr>
          <w:trHeight w:val="28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Stěpkování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1350,00</w:t>
            </w:r>
          </w:p>
        </w:tc>
      </w:tr>
      <w:tr>
        <w:trPr>
          <w:trHeight w:val="2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Frézování pařezů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1800,00</w:t>
            </w:r>
          </w:p>
        </w:tc>
      </w:tr>
      <w:tr>
        <w:trPr>
          <w:trHeight w:val="28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Likvidace pařezů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1500,00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Kácení stromů včetně odvětvení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2100,00</w:t>
            </w:r>
          </w:p>
        </w:tc>
      </w:tr>
      <w:tr>
        <w:trPr>
          <w:trHeight w:val="28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Kosení travních porostů strojně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1300,00</w:t>
            </w:r>
          </w:p>
        </w:tc>
      </w:tr>
      <w:tr>
        <w:trPr>
          <w:trHeight w:val="28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Kosení travních porostů ručně křovinořezy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15,00</w:t>
            </w:r>
          </w:p>
        </w:tc>
      </w:tr>
      <w:tr>
        <w:trPr>
          <w:trHeight w:val="2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Doprava nespecifikovaná v nákladových položkách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75,00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109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jednotkovým cenám bude účtováno DPH nlatné v daném období</w:t>
      </w:r>
    </w:p>
    <w:sectPr>
      <w:footnotePr>
        <w:pos w:val="pageBottom"/>
        <w:numFmt w:val="decimal"/>
        <w:numRestart w:val="continuous"/>
      </w:footnotePr>
      <w:pgSz w:w="11900" w:h="16840"/>
      <w:pgMar w:top="1418" w:left="1186" w:right="1714" w:bottom="1418" w:header="990" w:footer="990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">
    <w:name w:val="Nadpis #1_"/>
    <w:basedOn w:val="DefaultParagraphFont"/>
    <w:link w:val="Style4"/>
    <w:rPr>
      <w:rFonts w:ascii="Arial" w:eastAsia="Arial" w:hAnsi="Arial" w:cs="Arial"/>
      <w:b/>
      <w:bCs/>
      <w:i/>
      <w:iCs/>
      <w:smallCaps w:val="0"/>
      <w:strike w:val="0"/>
      <w:sz w:val="44"/>
      <w:szCs w:val="44"/>
      <w:u w:val="none"/>
    </w:rPr>
  </w:style>
  <w:style w:type="character" w:customStyle="1" w:styleId="CharStyle7">
    <w:name w:val="Základní text (3)_"/>
    <w:basedOn w:val="DefaultParagraphFont"/>
    <w:link w:val="Styl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9">
    <w:name w:val="Titulek tabulky_"/>
    <w:basedOn w:val="DefaultParagraphFont"/>
    <w:link w:val="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2">
    <w:name w:val="Jiné_"/>
    <w:basedOn w:val="DefaultParagraphFont"/>
    <w:link w:val="Styl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7">
    <w:name w:val="Nadpis #2_"/>
    <w:basedOn w:val="DefaultParagraphFont"/>
    <w:link w:val="Style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harStyle20">
    <w:name w:val="Základní text (2)_"/>
    <w:basedOn w:val="DefaultParagraphFont"/>
    <w:link w:val="Style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FFFFFF"/>
      <w:spacing w:line="300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4">
    <w:name w:val="Nadpis #1"/>
    <w:basedOn w:val="Normal"/>
    <w:link w:val="CharStyle5"/>
    <w:pPr>
      <w:widowControl w:val="0"/>
      <w:shd w:val="clear" w:color="auto" w:fill="FFFFFF"/>
      <w:spacing w:after="340"/>
      <w:ind w:firstLine="560"/>
      <w:outlineLvl w:val="0"/>
    </w:pPr>
    <w:rPr>
      <w:rFonts w:ascii="Arial" w:eastAsia="Arial" w:hAnsi="Arial" w:cs="Arial"/>
      <w:b/>
      <w:bCs/>
      <w:i/>
      <w:iCs/>
      <w:smallCaps w:val="0"/>
      <w:strike w:val="0"/>
      <w:sz w:val="44"/>
      <w:szCs w:val="44"/>
      <w:u w:val="none"/>
    </w:rPr>
  </w:style>
  <w:style w:type="paragraph" w:customStyle="1" w:styleId="Style6">
    <w:name w:val="Základní text (3)"/>
    <w:basedOn w:val="Normal"/>
    <w:link w:val="CharStyle7"/>
    <w:pPr>
      <w:widowControl w:val="0"/>
      <w:shd w:val="clear" w:color="auto" w:fill="FFFFFF"/>
      <w:spacing w:after="700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Style8">
    <w:name w:val="Titulek tabulky"/>
    <w:basedOn w:val="Normal"/>
    <w:link w:val="CharStyle9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1">
    <w:name w:val="Jiné"/>
    <w:basedOn w:val="Normal"/>
    <w:link w:val="CharStyle12"/>
    <w:pPr>
      <w:widowControl w:val="0"/>
      <w:shd w:val="clear" w:color="auto" w:fill="FFFFFF"/>
      <w:spacing w:line="300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6">
    <w:name w:val="Nadpis #2"/>
    <w:basedOn w:val="Normal"/>
    <w:link w:val="CharStyle17"/>
    <w:pPr>
      <w:widowControl w:val="0"/>
      <w:shd w:val="clear" w:color="auto" w:fill="FFFFFF"/>
      <w:spacing w:line="276" w:lineRule="auto"/>
      <w:jc w:val="center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19">
    <w:name w:val="Základní text (2)"/>
    <w:basedOn w:val="Normal"/>
    <w:link w:val="CharStyle20"/>
    <w:pPr>
      <w:widowControl w:val="0"/>
      <w:shd w:val="clear" w:color="auto" w:fill="FFFFFF"/>
      <w:spacing w:after="280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