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9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/>
        <w:ind w:right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</w:t>
      </w: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z w:val="68"/>
          <w:szCs w:val="68"/>
          <w:shd w:val="clear" w:color="auto" w:fill="auto"/>
          <w:lang w:val="cs-CZ" w:eastAsia="cs-CZ" w:bidi="cs-CZ"/>
        </w:rPr>
        <w:t xml:space="preserve"> wg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údržba silníc Vysočiny</w:t>
      </w:r>
      <w:bookmarkEnd w:id="0"/>
      <w:bookmarkEnd w:id="1"/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letní údržby c. 29223/2022</w:t>
      </w:r>
      <w:bookmarkEnd w:id="2"/>
      <w:bookmarkEnd w:id="3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55"/>
        <w:gridCol w:w="6984"/>
      </w:tblGrid>
      <w:tr>
        <w:trPr>
          <w:trHeight w:val="2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55"/>
        <w:gridCol w:w="6980"/>
      </w:tblGrid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55"/>
        <w:gridCol w:w="6980"/>
      </w:tblGrid>
      <w:tr>
        <w:trPr>
          <w:trHeight w:val="35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Zhotovitel“)</w:t>
      </w:r>
    </w:p>
    <w:p>
      <w:pPr>
        <w:widowControl w:val="0"/>
        <w:spacing w:after="3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360"/>
        <w:jc w:val="both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36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Objednatel: Obec Volevčice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Volevčice 27, 588 56 Telč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360"/>
        <w:jc w:val="both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zastoupený: starostou : Zdeňkem Eliášem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627" w:val="left"/>
        </w:tabs>
        <w:bidi w:val="0"/>
        <w:spacing w:before="0" w:after="4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42634687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627" w:val="left"/>
        </w:tabs>
        <w:bidi w:val="0"/>
        <w:spacing w:before="0" w:after="4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  <w:tab/>
      </w:r>
      <w:r>
        <w:fldChar w:fldCharType="begin"/>
      </w:r>
      <w:r>
        <w:rPr/>
        <w:instrText> HYPERLINK "mailto:obecvolevcice@seznam.cz"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obecvolevcice@seznam.cz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„Objednatel“)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300" w:lineRule="auto"/>
        <w:ind w:left="3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8" w:val="left"/>
        </w:tabs>
        <w:bidi w:val="0"/>
        <w:spacing w:before="0" w:after="0" w:line="302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 objednatele provádět práce v podobě údržby pozemní komunikace, a to v souladu s právními přepisy a v rozsahu: čištění vozovek metením strojně samosběrem, vysprávky výtluků asfaltovou směsí za horka, vysprávky výtluků s použitím turbomechanizmů.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 w:line="302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40" w:line="302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provádět práce specifikované v čl. I odst. 1 této Smlouvy vždy po telefonické objednávce Objednatele.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II. Místo plnění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5" w:val="left"/>
        </w:tabs>
        <w:bidi w:val="0"/>
        <w:spacing w:before="0" w:after="2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 bude zhotovitel provádět na místních pozemních komunikacích v obci Volevčice.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III. Doba plnění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provádět práce specifikované v čl. I. v letním období roku 2022, a to konkrétně od 1.7. 2022 do 31. 10. 2022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5" w:val="left"/>
        </w:tabs>
        <w:bidi w:val="0"/>
        <w:spacing w:before="0" w:after="58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Cl. IV. Cena díla a fakturace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provádění jednotlivých prací je stanovena v příloze č. 1 Cenová nabídka pro letní údržbu pozemních komunikací.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5" w:val="left"/>
        </w:tabs>
        <w:bidi w:val="0"/>
        <w:spacing w:before="0" w:after="28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Cl. V. Závěrečná ustanovení</w:t>
      </w:r>
      <w:bookmarkEnd w:id="14"/>
      <w:bookmarkEnd w:id="15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Jakékoliv změny této Smlouvy mohou být činěny pouze na základě písemných dodatků, po dep sáných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tímto výslovně souhlasí se zveřejněním celého textu této Smlouvy včetně podpisů v informačním systému veřejné správy - Registru smluv, pokud výše hodnoty předmětu smlouvy přesáhne částku 50 000,- Kč bez DPH, nebo pokudje Objednatelem obec vykonávající rozšířenou působnost.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a účinnosti dnem podpisu poslední smluvní strany, nestanovi</w:t>
        <w:softHyphen/>
        <w:t>li právní předpis jinak.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5" w:val="left"/>
        </w:tabs>
        <w:bidi w:val="0"/>
        <w:spacing w:before="0" w:after="6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Cenová nabídka pro letní údržbu pozemních komunikací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640"/>
        <w:jc w:val="left"/>
      </w:pPr>
      <w:r>
        <mc:AlternateContent>
          <mc:Choice Requires="wps">
            <w:drawing>
              <wp:anchor distT="52705" distB="512445" distL="114300" distR="4855845" simplePos="0" relativeHeight="125829378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margin">
                  <wp:posOffset>338455</wp:posOffset>
                </wp:positionV>
                <wp:extent cx="911860" cy="20129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186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6.75pt;margin-top:26.649999999999999pt;width:71.799999999999997pt;height:15.85pt;z-index:-125829375;mso-wrap-distance-left:9.pt;mso-wrap-distance-top:4.1500000000000004pt;mso-wrap-distance-right:382.35000000000002pt;mso-wrap-distance-bottom:40.3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7150" distB="508000" distL="3390265" distR="1062990" simplePos="0" relativeHeight="125829380" behindDoc="0" locked="0" layoutInCell="1" allowOverlap="1">
                <wp:simplePos x="0" y="0"/>
                <wp:positionH relativeFrom="page">
                  <wp:posOffset>3996690</wp:posOffset>
                </wp:positionH>
                <wp:positionV relativeFrom="margin">
                  <wp:posOffset>342900</wp:posOffset>
                </wp:positionV>
                <wp:extent cx="1428750" cy="20129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875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Ve~¥ol-e,yěÍGÍ</w:t>
                            </w:r>
                            <w:r>
                              <w:rPr>
                                <w:strike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ch-dn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e^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4.69999999999999pt;margin-top:27.pt;width:112.5pt;height:15.85pt;z-index:-125829373;mso-wrap-distance-left:266.94999999999999pt;mso-wrap-distance-top:4.5pt;mso-wrap-distance-right:83.700000000000003pt;mso-wrap-distance-bottom:40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Ve~¥ol-e,yěÍGÍ</w:t>
                      </w:r>
                      <w:r>
                        <w:rPr>
                          <w:strike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ch-dn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e^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586105" distL="5059045" distR="114300" simplePos="0" relativeHeight="125829382" behindDoc="0" locked="0" layoutInCell="1" allowOverlap="1">
                <wp:simplePos x="0" y="0"/>
                <wp:positionH relativeFrom="page">
                  <wp:posOffset>5665470</wp:posOffset>
                </wp:positionH>
                <wp:positionV relativeFrom="margin">
                  <wp:posOffset>285750</wp:posOffset>
                </wp:positionV>
                <wp:extent cx="708660" cy="18034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8660" cy="1803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(c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&lt; &lt;Z«J Z —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46.10000000000002pt;margin-top:22.5pt;width:55.799999999999997pt;height:14.199999999999999pt;z-index:-125829371;mso-wrap-distance-left:398.35000000000002pt;mso-wrap-distance-right:9.pt;mso-wrap-distance-bottom:46.1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(c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&lt; &lt;Z«J Z —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Za^Žhotovitele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360" w:right="0" w:hanging="14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105" w:left="934" w:right="1398" w:bottom="1315" w:header="677" w:footer="887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4422140</wp:posOffset>
                </wp:positionH>
                <wp:positionV relativeFrom="margin">
                  <wp:posOffset>1163320</wp:posOffset>
                </wp:positionV>
                <wp:extent cx="985520" cy="633095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5520" cy="633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Objednatele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Zdeněk Eliáš</w:t>
                              <w:br/>
                              <w:t>starosta obce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8.19999999999999pt;margin-top:91.599999999999994pt;width:77.599999999999994pt;height:49.850000000000001pt;z-index:-125829369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Zdeněk Eliáš</w:t>
                        <w:br/>
                        <w:t>starosta obce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ředitel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pro letní údržbu pozemních komunikací</w:t>
        <w:br/>
        <w:t>na období od 01.04.2022 do 31.10.2022</w:t>
      </w:r>
      <w:bookmarkEnd w:id="16"/>
      <w:bookmarkEnd w:id="17"/>
    </w:p>
    <w:tbl>
      <w:tblPr>
        <w:tblOverlap w:val="never"/>
        <w:jc w:val="center"/>
        <w:tblLayout w:type="fixed"/>
      </w:tblPr>
      <w:tblGrid>
        <w:gridCol w:w="6106"/>
        <w:gridCol w:w="860"/>
        <w:gridCol w:w="2016"/>
      </w:tblGrid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vozovek metením strojně samosběrem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vozovek splachováním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 správky výtluků s použitím turbomechanizmů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8 500,00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 správky výtluků asfaltovou směsí za horka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Vysprávky výtluků asfaltovou směsí za studená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16 500,00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Stěpkování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1350,00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pařezů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Likvidace pařezů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1500,00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Kácení stromů včetně odvětvení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Kosení travních porostů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Kosení travních porostů ručně křovinořezy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 nespecifikovaná v nákladových položkách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75,00</w:t>
            </w:r>
          </w:p>
        </w:tc>
      </w:tr>
      <w:tr>
        <w:trPr>
          <w:trHeight w:val="33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0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378" w:left="1179" w:right="1713" w:bottom="1378" w:header="950" w:footer="950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606195"/>
      <w:sz w:val="11"/>
      <w:szCs w:val="11"/>
      <w:u w:val="none"/>
    </w:rPr>
  </w:style>
  <w:style w:type="character" w:customStyle="1" w:styleId="CharStyle10">
    <w:name w:val="Nadpis #1_"/>
    <w:basedOn w:val="DefaultParagraphFont"/>
    <w:link w:val="Style9"/>
    <w:rPr>
      <w:rFonts w:ascii="Calibri" w:eastAsia="Calibri" w:hAnsi="Calibri" w:cs="Calibri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CharStyle13">
    <w:name w:val="Nadpis #2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Jiné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">
    <w:name w:val="Nadpis #4_"/>
    <w:basedOn w:val="DefaultParagraphFont"/>
    <w:link w:val="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5">
    <w:name w:val="Základní text (3)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7">
    <w:name w:val="Nadpis #3_"/>
    <w:basedOn w:val="DefaultParagraphFont"/>
    <w:link w:val="Styl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line="305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06195"/>
      <w:sz w:val="11"/>
      <w:szCs w:val="11"/>
      <w:u w:val="none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FFFFFF"/>
      <w:spacing w:after="560" w:line="211" w:lineRule="auto"/>
      <w:ind w:left="520" w:firstLine="80"/>
      <w:outlineLvl w:val="0"/>
    </w:pPr>
    <w:rPr>
      <w:rFonts w:ascii="Calibri" w:eastAsia="Calibri" w:hAnsi="Calibri" w:cs="Calibri"/>
      <w:b/>
      <w:bCs/>
      <w:i/>
      <w:iCs/>
      <w:smallCaps w:val="0"/>
      <w:strike w:val="0"/>
      <w:sz w:val="52"/>
      <w:szCs w:val="52"/>
      <w:u w:val="none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FFFFFF"/>
      <w:spacing w:after="68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FFFFFF"/>
      <w:spacing w:line="305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">
    <w:name w:val="Nadpis #4"/>
    <w:basedOn w:val="Normal"/>
    <w:link w:val="CharStyle22"/>
    <w:pPr>
      <w:widowControl w:val="0"/>
      <w:shd w:val="clear" w:color="auto" w:fill="FFFFFF"/>
      <w:spacing w:line="276" w:lineRule="auto"/>
      <w:jc w:val="center"/>
      <w:outlineLvl w:val="3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4">
    <w:name w:val="Základní text (3)"/>
    <w:basedOn w:val="Normal"/>
    <w:link w:val="CharStyle25"/>
    <w:pPr>
      <w:widowControl w:val="0"/>
      <w:shd w:val="clear" w:color="auto" w:fill="FFFFFF"/>
      <w:ind w:left="34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26">
    <w:name w:val="Nadpis #3"/>
    <w:basedOn w:val="Normal"/>
    <w:link w:val="CharStyle27"/>
    <w:pPr>
      <w:widowControl w:val="0"/>
      <w:shd w:val="clear" w:color="auto" w:fill="FFFFFF"/>
      <w:spacing w:after="280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