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2804" w14:textId="054EC3A5" w:rsidR="00BD11FC" w:rsidRDefault="00F02532">
      <w:pPr>
        <w:pStyle w:val="NoList1"/>
        <w:jc w:val="right"/>
        <w:rPr>
          <w:rFonts w:ascii="Arial" w:eastAsia="Arial" w:hAnsi="Arial" w:cs="Arial"/>
          <w:b/>
          <w:spacing w:val="8"/>
          <w:sz w:val="22"/>
          <w:szCs w:val="22"/>
          <w:lang w:val="cs-CZ"/>
        </w:rPr>
      </w:pPr>
      <w:r>
        <w:rPr>
          <w:rFonts w:ascii="Arial" w:eastAsia="Arial" w:hAnsi="Arial" w:cs="Arial"/>
          <w:lang w:val="cs-CZ"/>
        </w:rPr>
        <w:pict w14:anchorId="4ED528EE">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B2245">
        <w:rPr>
          <w:rFonts w:ascii="Arial" w:eastAsia="Arial" w:hAnsi="Arial" w:cs="Arial"/>
          <w:spacing w:val="14"/>
          <w:lang w:val="cs-CZ"/>
        </w:rPr>
        <w:t xml:space="preserve"> </w:t>
      </w:r>
      <w:r w:rsidR="006B2245">
        <w:rPr>
          <w:rFonts w:ascii="Arial" w:eastAsia="Arial" w:hAnsi="Arial" w:cs="Arial"/>
          <w:b/>
          <w:i/>
          <w:spacing w:val="8"/>
          <w:sz w:val="28"/>
          <w:lang w:val="cs-CZ"/>
        </w:rPr>
        <w:t xml:space="preserve"> </w:t>
      </w:r>
      <w:r w:rsidR="006B2245">
        <w:rPr>
          <w:noProof/>
        </w:rPr>
        <mc:AlternateContent>
          <mc:Choice Requires="wps">
            <w:drawing>
              <wp:inline distT="0" distB="0" distL="0" distR="0" wp14:anchorId="4ED528EF" wp14:editId="5C4CB504">
                <wp:extent cx="1781092" cy="723569"/>
                <wp:effectExtent l="0" t="0" r="0" b="635"/>
                <wp:docPr id="1" name="Rectangle"/>
                <wp:cNvGraphicFramePr/>
                <a:graphic xmlns:a="http://schemas.openxmlformats.org/drawingml/2006/main">
                  <a:graphicData uri="http://schemas.microsoft.com/office/word/2010/wordprocessingShape">
                    <wps:wsp>
                      <wps:cNvSpPr/>
                      <wps:spPr>
                        <a:xfrm>
                          <a:off x="0" y="0"/>
                          <a:ext cx="1781092" cy="723569"/>
                        </a:xfrm>
                        <a:prstGeom prst="rect">
                          <a:avLst/>
                        </a:prstGeom>
                        <a:solidFill>
                          <a:srgbClr val="FFFFFF">
                            <a:alpha val="100000"/>
                          </a:srgbClr>
                        </a:solidFill>
                        <a:ln w="12700" cap="flat" cmpd="sng">
                          <a:prstDash val="solid"/>
                        </a:ln>
                      </wps:spPr>
                      <wps:txbx>
                        <w:txbxContent>
                          <w:p w14:paraId="4ED528FA" w14:textId="77777777" w:rsidR="00BD11FC" w:rsidRDefault="006B2245">
                            <w:pPr>
                              <w:spacing w:after="60"/>
                              <w:jc w:val="center"/>
                            </w:pPr>
                            <w:r>
                              <w:rPr>
                                <w:sz w:val="18"/>
                              </w:rPr>
                              <w:t>MZE-42154/2022-12124</w:t>
                            </w:r>
                          </w:p>
                          <w:p w14:paraId="4ED528FB" w14:textId="77777777" w:rsidR="00BD11FC" w:rsidRDefault="006B2245">
                            <w:pPr>
                              <w:jc w:val="center"/>
                            </w:pPr>
                            <w:r>
                              <w:rPr>
                                <w:noProof/>
                              </w:rPr>
                              <w:drawing>
                                <wp:inline distT="0" distB="0" distL="0" distR="0" wp14:anchorId="4ED528FD" wp14:editId="4ED528FE">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4ED528FC" w14:textId="77777777" w:rsidR="00BD11FC" w:rsidRDefault="006B2245">
                            <w:pPr>
                              <w:jc w:val="center"/>
                            </w:pPr>
                            <w:r>
                              <w:rPr>
                                <w:sz w:val="18"/>
                              </w:rPr>
                              <w:t>mzedms023602756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ED528EF" id="Rectangle" o:spid="_x0000_s1026" style="width:140.2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" stroked="f" strokeweight="1pt">
                <v:textbox inset="0,1.3mm,0,1.3mm">
                  <w:txbxContent>
                    <w:p w14:paraId="4ED528FA" w14:textId="77777777" w:rsidR="00BD11FC" w:rsidRDefault="006B2245">
                      <w:pPr>
                        <w:spacing w:after="60"/>
                        <w:jc w:val="center"/>
                      </w:pPr>
                      <w:r>
                        <w:rPr>
                          <w:sz w:val="18"/>
                        </w:rPr>
                        <w:t>MZE-42154/2022-12124</w:t>
                      </w:r>
                    </w:p>
                    <w:p w14:paraId="4ED528FB" w14:textId="77777777" w:rsidR="00BD11FC" w:rsidRDefault="006B2245">
                      <w:pPr>
                        <w:jc w:val="center"/>
                      </w:pPr>
                      <w:r>
                        <w:rPr>
                          <w:noProof/>
                        </w:rPr>
                        <w:drawing>
                          <wp:inline distT="0" distB="0" distL="0" distR="0" wp14:anchorId="4ED528FD" wp14:editId="4ED528FE">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4ED528FC" w14:textId="77777777" w:rsidR="00BD11FC" w:rsidRDefault="006B2245">
                      <w:pPr>
                        <w:jc w:val="center"/>
                      </w:pPr>
                      <w:r>
                        <w:rPr>
                          <w:sz w:val="18"/>
                        </w:rPr>
                        <w:t>mzedms023602756</w:t>
                      </w:r>
                    </w:p>
                  </w:txbxContent>
                </v:textbox>
                <w10:anchorlock/>
              </v:rect>
            </w:pict>
          </mc:Fallback>
        </mc:AlternateContent>
      </w:r>
    </w:p>
    <w:p w14:paraId="4ED52805" w14:textId="77777777" w:rsidR="00BD11FC" w:rsidRDefault="00BD11FC">
      <w:pPr>
        <w:rPr>
          <w:szCs w:val="22"/>
        </w:rPr>
      </w:pPr>
    </w:p>
    <w:p w14:paraId="45ED9F8E" w14:textId="77777777" w:rsidR="003D7558" w:rsidRPr="00C7037C" w:rsidRDefault="003D7558" w:rsidP="009B1535">
      <w:pPr>
        <w:spacing w:before="240" w:line="276" w:lineRule="auto"/>
        <w:jc w:val="center"/>
        <w:rPr>
          <w:b/>
          <w:szCs w:val="22"/>
        </w:rPr>
      </w:pPr>
      <w:r w:rsidRPr="00BE1445">
        <w:rPr>
          <w:b/>
          <w:szCs w:val="22"/>
        </w:rPr>
        <w:t xml:space="preserve">S M L O U V A   O   P </w:t>
      </w:r>
      <w:r>
        <w:rPr>
          <w:b/>
          <w:szCs w:val="22"/>
        </w:rPr>
        <w:t>R O</w:t>
      </w:r>
      <w:r w:rsidRPr="00BE1445">
        <w:rPr>
          <w:b/>
          <w:szCs w:val="22"/>
        </w:rPr>
        <w:t xml:space="preserve"> N Á J M U   N E B Y T O V Ý C H   P R O S T O R</w:t>
      </w:r>
    </w:p>
    <w:p w14:paraId="480EDC42" w14:textId="77777777" w:rsidR="003D7558" w:rsidRDefault="003D7558" w:rsidP="003D7558">
      <w:pPr>
        <w:spacing w:before="240" w:line="276" w:lineRule="auto"/>
        <w:jc w:val="center"/>
        <w:rPr>
          <w:b/>
          <w:szCs w:val="22"/>
        </w:rPr>
      </w:pPr>
      <w:r>
        <w:rPr>
          <w:b/>
          <w:szCs w:val="22"/>
        </w:rPr>
        <w:t xml:space="preserve"> SMLOUVA Č.  </w:t>
      </w:r>
      <w:proofErr w:type="gramStart"/>
      <w:r>
        <w:rPr>
          <w:b/>
          <w:szCs w:val="22"/>
        </w:rPr>
        <w:t xml:space="preserve">1047- </w:t>
      </w:r>
      <w:r w:rsidRPr="00C7037C">
        <w:rPr>
          <w:b/>
          <w:szCs w:val="22"/>
        </w:rPr>
        <w:t>2</w:t>
      </w:r>
      <w:r>
        <w:rPr>
          <w:b/>
          <w:szCs w:val="22"/>
        </w:rPr>
        <w:t>022</w:t>
      </w:r>
      <w:proofErr w:type="gramEnd"/>
      <w:r>
        <w:rPr>
          <w:b/>
          <w:szCs w:val="22"/>
        </w:rPr>
        <w:t xml:space="preserve"> – </w:t>
      </w:r>
      <w:r w:rsidRPr="00C7037C">
        <w:rPr>
          <w:b/>
          <w:szCs w:val="22"/>
        </w:rPr>
        <w:t>1</w:t>
      </w:r>
      <w:r>
        <w:rPr>
          <w:b/>
          <w:szCs w:val="22"/>
        </w:rPr>
        <w:t>2124</w:t>
      </w:r>
    </w:p>
    <w:p w14:paraId="7D24A95D" w14:textId="77777777" w:rsidR="003D7558" w:rsidRPr="009912F7" w:rsidRDefault="003D7558" w:rsidP="003D7558">
      <w:pPr>
        <w:spacing w:before="240" w:line="276" w:lineRule="auto"/>
        <w:jc w:val="center"/>
        <w:rPr>
          <w:bCs/>
          <w:szCs w:val="22"/>
        </w:rPr>
      </w:pPr>
      <w:r w:rsidRPr="009912F7">
        <w:rPr>
          <w:bCs/>
          <w:szCs w:val="22"/>
        </w:rPr>
        <w:t>(dále jen „</w:t>
      </w:r>
      <w:r>
        <w:rPr>
          <w:bCs/>
          <w:szCs w:val="22"/>
        </w:rPr>
        <w:t>S</w:t>
      </w:r>
      <w:r w:rsidRPr="009912F7">
        <w:rPr>
          <w:bCs/>
          <w:szCs w:val="22"/>
        </w:rPr>
        <w:t>mlouva“)</w:t>
      </w:r>
    </w:p>
    <w:p w14:paraId="02824961" w14:textId="77777777" w:rsidR="003D7558" w:rsidRDefault="003D7558" w:rsidP="003D7558">
      <w:pPr>
        <w:rPr>
          <w:b/>
          <w:sz w:val="36"/>
          <w:szCs w:val="36"/>
        </w:rPr>
      </w:pPr>
    </w:p>
    <w:p w14:paraId="5B45B3A0" w14:textId="77777777" w:rsidR="003D7558" w:rsidRPr="00C7037C" w:rsidRDefault="003D7558" w:rsidP="003D7558">
      <w:pPr>
        <w:pStyle w:val="Default"/>
        <w:ind w:left="33"/>
        <w:jc w:val="center"/>
        <w:rPr>
          <w:rFonts w:ascii="Arial" w:hAnsi="Arial" w:cs="Arial"/>
          <w:color w:val="auto"/>
          <w:sz w:val="22"/>
          <w:szCs w:val="22"/>
        </w:rPr>
      </w:pPr>
      <w:r w:rsidRPr="00C7037C">
        <w:rPr>
          <w:rFonts w:ascii="Arial" w:hAnsi="Arial" w:cs="Arial"/>
          <w:color w:val="auto"/>
          <w:sz w:val="22"/>
          <w:szCs w:val="22"/>
        </w:rPr>
        <w:t>uzavřená podle zákona č. 89/2012 Sb., občanského zákoníku (dále je „občanský zákoník“), a</w:t>
      </w:r>
    </w:p>
    <w:p w14:paraId="1C08F378" w14:textId="77777777" w:rsidR="003D7558" w:rsidRPr="00C7037C" w:rsidRDefault="003D7558" w:rsidP="003D7558">
      <w:pPr>
        <w:pStyle w:val="Default"/>
        <w:ind w:left="28"/>
        <w:jc w:val="center"/>
        <w:rPr>
          <w:rFonts w:ascii="Arial" w:hAnsi="Arial" w:cs="Arial"/>
          <w:color w:val="auto"/>
          <w:sz w:val="22"/>
          <w:szCs w:val="22"/>
        </w:rPr>
      </w:pPr>
      <w:r w:rsidRPr="00C7037C">
        <w:rPr>
          <w:rFonts w:ascii="Arial" w:hAnsi="Arial" w:cs="Arial"/>
          <w:color w:val="auto"/>
          <w:sz w:val="22"/>
          <w:szCs w:val="22"/>
        </w:rPr>
        <w:t>v souladu s ustanovením § 12a  zákona č. 219/2000 Sb., o majetku České republiky a jejím</w:t>
      </w:r>
    </w:p>
    <w:p w14:paraId="1E71141E" w14:textId="77777777" w:rsidR="003D7558" w:rsidRPr="00C7037C" w:rsidRDefault="003D7558" w:rsidP="003D7558">
      <w:pPr>
        <w:pStyle w:val="Default"/>
        <w:ind w:left="23"/>
        <w:jc w:val="center"/>
        <w:rPr>
          <w:rFonts w:ascii="Arial" w:hAnsi="Arial" w:cs="Arial"/>
          <w:color w:val="auto"/>
          <w:sz w:val="22"/>
          <w:szCs w:val="22"/>
        </w:rPr>
      </w:pPr>
      <w:r w:rsidRPr="00C7037C">
        <w:rPr>
          <w:rFonts w:ascii="Arial" w:hAnsi="Arial" w:cs="Arial"/>
          <w:color w:val="auto"/>
          <w:sz w:val="22"/>
          <w:szCs w:val="22"/>
        </w:rPr>
        <w:t>vystupování v právních vztazích, ve znění pozdějších předpisů</w:t>
      </w:r>
    </w:p>
    <w:p w14:paraId="4FEAE929" w14:textId="77777777" w:rsidR="003D7558" w:rsidRPr="00C7037C" w:rsidRDefault="003D7558" w:rsidP="003D7558">
      <w:pPr>
        <w:rPr>
          <w:szCs w:val="22"/>
        </w:rPr>
      </w:pPr>
    </w:p>
    <w:p w14:paraId="01FFBB6A" w14:textId="77777777" w:rsidR="003D7558" w:rsidRPr="00C7037C" w:rsidRDefault="003D7558" w:rsidP="003D7558">
      <w:pPr>
        <w:jc w:val="center"/>
        <w:rPr>
          <w:szCs w:val="22"/>
        </w:rPr>
      </w:pPr>
    </w:p>
    <w:p w14:paraId="4AC58C1A" w14:textId="77777777" w:rsidR="003D7558" w:rsidRPr="00C7037C" w:rsidRDefault="003D7558" w:rsidP="003D7558">
      <w:pPr>
        <w:pStyle w:val="RLdajeosmluvnstran"/>
        <w:rPr>
          <w:rFonts w:ascii="Arial" w:eastAsia="Arial" w:hAnsi="Arial" w:cs="Arial"/>
          <w:szCs w:val="22"/>
        </w:rPr>
      </w:pPr>
      <w:r w:rsidRPr="00C7037C">
        <w:rPr>
          <w:rFonts w:ascii="Arial" w:eastAsia="Arial" w:hAnsi="Arial" w:cs="Arial"/>
          <w:szCs w:val="22"/>
        </w:rPr>
        <w:t>Smluvní strany:</w:t>
      </w:r>
    </w:p>
    <w:p w14:paraId="179C9CF0" w14:textId="77777777" w:rsidR="003D7558" w:rsidRPr="00C7037C" w:rsidRDefault="003D7558" w:rsidP="003D7558">
      <w:pPr>
        <w:pStyle w:val="RLdajeosmluvnstran"/>
        <w:rPr>
          <w:rFonts w:ascii="Arial" w:eastAsia="Arial" w:hAnsi="Arial" w:cs="Arial"/>
          <w:szCs w:val="22"/>
        </w:rPr>
      </w:pPr>
    </w:p>
    <w:p w14:paraId="6E3D6559" w14:textId="77777777" w:rsidR="003D7558" w:rsidRPr="00C7037C" w:rsidRDefault="003D7558" w:rsidP="003D7558">
      <w:pPr>
        <w:pStyle w:val="RLProhlensmluvnchstran"/>
        <w:rPr>
          <w:rFonts w:ascii="Arial" w:eastAsia="Arial" w:hAnsi="Arial" w:cs="Arial"/>
          <w:szCs w:val="22"/>
        </w:rPr>
      </w:pPr>
      <w:r w:rsidRPr="00C7037C">
        <w:rPr>
          <w:rFonts w:ascii="Arial" w:eastAsia="Arial" w:hAnsi="Arial" w:cs="Arial"/>
          <w:szCs w:val="22"/>
        </w:rPr>
        <w:t>Česká republika – Ministerstvo zemědělství</w:t>
      </w:r>
    </w:p>
    <w:p w14:paraId="4465F015" w14:textId="77777777" w:rsidR="003D7558" w:rsidRPr="00C7037C" w:rsidRDefault="003D7558" w:rsidP="003D7558">
      <w:pPr>
        <w:pStyle w:val="RLdajeosmluvnstran"/>
        <w:rPr>
          <w:rFonts w:ascii="Arial" w:eastAsia="Arial" w:hAnsi="Arial" w:cs="Arial"/>
          <w:szCs w:val="22"/>
          <w:lang w:eastAsia="cs-CZ"/>
        </w:rPr>
      </w:pPr>
      <w:r w:rsidRPr="00C7037C">
        <w:rPr>
          <w:rFonts w:ascii="Arial" w:eastAsia="Arial" w:hAnsi="Arial" w:cs="Arial"/>
          <w:szCs w:val="22"/>
        </w:rPr>
        <w:t xml:space="preserve">Se sídlem: </w:t>
      </w:r>
      <w:r w:rsidRPr="00C7037C">
        <w:rPr>
          <w:rFonts w:ascii="Arial" w:eastAsia="Arial" w:hAnsi="Arial" w:cs="Arial"/>
          <w:szCs w:val="22"/>
          <w:lang w:eastAsia="cs-CZ"/>
        </w:rPr>
        <w:t>Těšnov 65/17, 110 00 Praha 1 – Nové Město</w:t>
      </w:r>
    </w:p>
    <w:p w14:paraId="15B82D13" w14:textId="77777777" w:rsidR="003D7558" w:rsidRPr="00C7037C" w:rsidRDefault="003D7558" w:rsidP="003D7558">
      <w:pPr>
        <w:pStyle w:val="RLdajeosmluvnstran"/>
        <w:rPr>
          <w:rFonts w:ascii="Arial" w:eastAsia="Arial" w:hAnsi="Arial" w:cs="Arial"/>
          <w:szCs w:val="22"/>
        </w:rPr>
      </w:pPr>
      <w:r>
        <w:rPr>
          <w:rFonts w:ascii="Arial" w:eastAsia="Arial" w:hAnsi="Arial" w:cs="Arial"/>
          <w:szCs w:val="22"/>
        </w:rPr>
        <w:t>za kterou právě jedná</w:t>
      </w:r>
      <w:r w:rsidRPr="00C7037C">
        <w:rPr>
          <w:rFonts w:ascii="Arial" w:eastAsia="Arial" w:hAnsi="Arial" w:cs="Arial"/>
          <w:szCs w:val="22"/>
        </w:rPr>
        <w:t xml:space="preserve"> Mgr. Pav</w:t>
      </w:r>
      <w:r>
        <w:rPr>
          <w:rFonts w:ascii="Arial" w:eastAsia="Arial" w:hAnsi="Arial" w:cs="Arial"/>
          <w:szCs w:val="22"/>
        </w:rPr>
        <w:t>el</w:t>
      </w:r>
      <w:r w:rsidRPr="00C7037C">
        <w:rPr>
          <w:rFonts w:ascii="Arial" w:eastAsia="Arial" w:hAnsi="Arial" w:cs="Arial"/>
          <w:szCs w:val="22"/>
        </w:rPr>
        <w:t xml:space="preserve"> Brokeš, ředitel odboru vnitřní správy</w:t>
      </w:r>
    </w:p>
    <w:p w14:paraId="55A5E467" w14:textId="77777777" w:rsidR="003D7558" w:rsidRPr="00C7037C" w:rsidRDefault="003D7558" w:rsidP="003D7558">
      <w:pPr>
        <w:pStyle w:val="RLdajeosmluvnstran"/>
        <w:rPr>
          <w:rFonts w:ascii="Arial" w:eastAsia="Arial" w:hAnsi="Arial" w:cs="Arial"/>
          <w:szCs w:val="22"/>
        </w:rPr>
      </w:pPr>
      <w:r w:rsidRPr="00C7037C">
        <w:rPr>
          <w:rFonts w:ascii="Arial" w:eastAsia="Arial" w:hAnsi="Arial" w:cs="Arial"/>
          <w:szCs w:val="22"/>
        </w:rPr>
        <w:t>IČO: 00020478</w:t>
      </w:r>
    </w:p>
    <w:p w14:paraId="58382D97" w14:textId="77777777" w:rsidR="003D7558" w:rsidRPr="00C7037C" w:rsidRDefault="003D7558" w:rsidP="003D7558">
      <w:pPr>
        <w:pStyle w:val="RLdajeosmluvnstran"/>
        <w:rPr>
          <w:rFonts w:ascii="Arial" w:eastAsia="Arial" w:hAnsi="Arial" w:cs="Arial"/>
          <w:szCs w:val="22"/>
        </w:rPr>
      </w:pPr>
      <w:r w:rsidRPr="00C7037C">
        <w:rPr>
          <w:rFonts w:ascii="Arial" w:eastAsia="Arial" w:hAnsi="Arial" w:cs="Arial"/>
          <w:szCs w:val="22"/>
        </w:rPr>
        <w:t>DIČ: CZ00020478</w:t>
      </w:r>
    </w:p>
    <w:p w14:paraId="7E39E274" w14:textId="77777777" w:rsidR="003D7558" w:rsidRPr="00C7037C" w:rsidRDefault="003D7558" w:rsidP="003D7558">
      <w:pPr>
        <w:pStyle w:val="RLdajeosmluvnstran"/>
        <w:rPr>
          <w:rFonts w:ascii="Arial" w:eastAsia="Arial" w:hAnsi="Arial" w:cs="Arial"/>
          <w:szCs w:val="22"/>
        </w:rPr>
      </w:pPr>
      <w:r w:rsidRPr="00C7037C">
        <w:rPr>
          <w:rFonts w:ascii="Arial" w:eastAsia="Arial" w:hAnsi="Arial" w:cs="Arial"/>
          <w:szCs w:val="22"/>
        </w:rPr>
        <w:t>Bankovní spojení: Česká národní banka, číslo účtu: 1226001/0710</w:t>
      </w:r>
    </w:p>
    <w:p w14:paraId="0DB16BDD" w14:textId="5A11032C" w:rsidR="003D7558" w:rsidRPr="00C7037C" w:rsidRDefault="003D7558" w:rsidP="003D7558">
      <w:pPr>
        <w:pStyle w:val="RLdajeosmluvnstran"/>
        <w:rPr>
          <w:rFonts w:ascii="Arial" w:eastAsia="Arial" w:hAnsi="Arial" w:cs="Arial"/>
          <w:szCs w:val="22"/>
        </w:rPr>
      </w:pPr>
      <w:r w:rsidRPr="00C7037C">
        <w:rPr>
          <w:rFonts w:ascii="Arial" w:eastAsia="Arial" w:hAnsi="Arial" w:cs="Arial"/>
          <w:szCs w:val="22"/>
        </w:rPr>
        <w:t xml:space="preserve"> (dále jen „</w:t>
      </w:r>
      <w:r w:rsidRPr="00C7037C">
        <w:rPr>
          <w:rStyle w:val="RLProhlensmluvnchstranChar"/>
          <w:rFonts w:ascii="Arial" w:eastAsia="Arial" w:hAnsi="Arial" w:cs="Arial"/>
          <w:szCs w:val="22"/>
        </w:rPr>
        <w:t>Nájemce</w:t>
      </w:r>
      <w:r w:rsidRPr="00C7037C">
        <w:rPr>
          <w:rFonts w:ascii="Arial" w:eastAsia="Arial" w:hAnsi="Arial" w:cs="Arial"/>
          <w:szCs w:val="22"/>
        </w:rPr>
        <w:t>“)</w:t>
      </w:r>
    </w:p>
    <w:p w14:paraId="6A83AA2A" w14:textId="77777777" w:rsidR="003D7558" w:rsidRPr="00C7037C" w:rsidRDefault="003D7558" w:rsidP="003D7558">
      <w:pPr>
        <w:pStyle w:val="RLdajeosmluvnstran"/>
        <w:rPr>
          <w:rFonts w:ascii="Arial" w:eastAsia="Arial" w:hAnsi="Arial" w:cs="Arial"/>
          <w:szCs w:val="22"/>
        </w:rPr>
      </w:pPr>
    </w:p>
    <w:p w14:paraId="582405E4" w14:textId="77777777" w:rsidR="003D7558" w:rsidRPr="00C7037C" w:rsidRDefault="003D7558" w:rsidP="003D7558">
      <w:pPr>
        <w:pStyle w:val="RLdajeosmluvnstran"/>
        <w:rPr>
          <w:rFonts w:ascii="Arial" w:eastAsia="Arial" w:hAnsi="Arial" w:cs="Arial"/>
          <w:szCs w:val="22"/>
        </w:rPr>
      </w:pPr>
      <w:r w:rsidRPr="00C7037C">
        <w:rPr>
          <w:rFonts w:ascii="Arial" w:eastAsia="Arial" w:hAnsi="Arial" w:cs="Arial"/>
          <w:szCs w:val="22"/>
        </w:rPr>
        <w:t>a</w:t>
      </w:r>
    </w:p>
    <w:p w14:paraId="7902E699" w14:textId="77777777" w:rsidR="003D7558" w:rsidRPr="00C7037C" w:rsidRDefault="003D7558" w:rsidP="003D7558">
      <w:pPr>
        <w:pStyle w:val="RLdajeosmluvnstran"/>
        <w:spacing w:line="360" w:lineRule="auto"/>
        <w:rPr>
          <w:rFonts w:ascii="Arial" w:eastAsia="Arial" w:hAnsi="Arial" w:cs="Arial"/>
          <w:szCs w:val="22"/>
        </w:rPr>
      </w:pPr>
    </w:p>
    <w:p w14:paraId="7F557590" w14:textId="77777777" w:rsidR="003D7558" w:rsidRPr="00C7037C" w:rsidRDefault="003D7558" w:rsidP="003D7558">
      <w:pPr>
        <w:spacing w:line="360" w:lineRule="auto"/>
        <w:jc w:val="center"/>
        <w:rPr>
          <w:b/>
          <w:bCs/>
          <w:szCs w:val="22"/>
        </w:rPr>
      </w:pPr>
      <w:r w:rsidRPr="00C7037C">
        <w:rPr>
          <w:b/>
          <w:bCs/>
          <w:szCs w:val="22"/>
        </w:rPr>
        <w:t>Státní zkušebna strojů, a.s.</w:t>
      </w:r>
    </w:p>
    <w:p w14:paraId="0C8C0A6E" w14:textId="7FF7A20F" w:rsidR="003D7558" w:rsidRPr="00C7037C" w:rsidRDefault="00A84EC9" w:rsidP="003D7558">
      <w:pPr>
        <w:pStyle w:val="Zhlav"/>
        <w:tabs>
          <w:tab w:val="clear" w:pos="4536"/>
          <w:tab w:val="clear" w:pos="9072"/>
        </w:tabs>
        <w:spacing w:line="360" w:lineRule="auto"/>
        <w:jc w:val="center"/>
        <w:rPr>
          <w:szCs w:val="22"/>
        </w:rPr>
      </w:pPr>
      <w:r>
        <w:rPr>
          <w:szCs w:val="22"/>
        </w:rPr>
        <w:t xml:space="preserve">Se sídlem: </w:t>
      </w:r>
      <w:r w:rsidR="003D7558" w:rsidRPr="00C7037C">
        <w:rPr>
          <w:szCs w:val="22"/>
        </w:rPr>
        <w:t>Třanovského 622/11, 163 04 Praha 6 – Řepy,</w:t>
      </w:r>
    </w:p>
    <w:p w14:paraId="7378CDD6" w14:textId="77777777" w:rsidR="003D7558" w:rsidRPr="00C7037C" w:rsidRDefault="003D7558" w:rsidP="003D7558">
      <w:pPr>
        <w:spacing w:line="360" w:lineRule="auto"/>
        <w:jc w:val="center"/>
        <w:rPr>
          <w:szCs w:val="22"/>
        </w:rPr>
      </w:pPr>
      <w:r w:rsidRPr="00C7037C">
        <w:rPr>
          <w:szCs w:val="22"/>
        </w:rPr>
        <w:t>za kterou právně jedná Ing. Zbyněk Jeřábek, MBA, předseda představenstva,</w:t>
      </w:r>
    </w:p>
    <w:p w14:paraId="7C7D8D90" w14:textId="77777777" w:rsidR="003D7558" w:rsidRPr="00C7037C" w:rsidRDefault="003D7558" w:rsidP="003D7558">
      <w:pPr>
        <w:spacing w:line="360" w:lineRule="auto"/>
        <w:jc w:val="center"/>
        <w:rPr>
          <w:szCs w:val="22"/>
        </w:rPr>
      </w:pPr>
      <w:r w:rsidRPr="00C7037C">
        <w:rPr>
          <w:szCs w:val="22"/>
        </w:rPr>
        <w:t>zapsána do obchodního rejstříku vedeného Městským soudem v Praze, odd. B, vložka 9314 (do 27. 2. 2017 zapsaná v obchodním rejstříku pod obchodní firmou „Státní zkušebna zemědělských, potravinářských a lesnických strojů, a.s.“).</w:t>
      </w:r>
    </w:p>
    <w:p w14:paraId="77ACD335" w14:textId="77777777" w:rsidR="003D7558" w:rsidRPr="00C7037C" w:rsidRDefault="003D7558" w:rsidP="003D7558">
      <w:pPr>
        <w:spacing w:line="360" w:lineRule="auto"/>
        <w:jc w:val="center"/>
        <w:rPr>
          <w:szCs w:val="22"/>
        </w:rPr>
      </w:pPr>
      <w:r w:rsidRPr="00C7037C">
        <w:rPr>
          <w:szCs w:val="22"/>
        </w:rPr>
        <w:t>IČO: 27146235</w:t>
      </w:r>
    </w:p>
    <w:p w14:paraId="3C2F88DF" w14:textId="77777777" w:rsidR="003D7558" w:rsidRPr="00C7037C" w:rsidRDefault="003D7558" w:rsidP="003D7558">
      <w:pPr>
        <w:spacing w:line="360" w:lineRule="auto"/>
        <w:jc w:val="center"/>
        <w:rPr>
          <w:szCs w:val="22"/>
        </w:rPr>
      </w:pPr>
      <w:r w:rsidRPr="00C7037C">
        <w:rPr>
          <w:szCs w:val="22"/>
        </w:rPr>
        <w:t>DIČ: CZ27146235</w:t>
      </w:r>
    </w:p>
    <w:p w14:paraId="29D9785A" w14:textId="7E0AA0EB" w:rsidR="003D7558" w:rsidRPr="00C7037C" w:rsidRDefault="003D7558" w:rsidP="00A84EC9">
      <w:pPr>
        <w:spacing w:line="360" w:lineRule="auto"/>
        <w:jc w:val="center"/>
        <w:rPr>
          <w:szCs w:val="22"/>
        </w:rPr>
      </w:pPr>
      <w:r w:rsidRPr="00C7037C">
        <w:rPr>
          <w:szCs w:val="22"/>
        </w:rPr>
        <w:t>bankovní spojení: ČSOB, a.s.</w:t>
      </w:r>
      <w:r w:rsidR="00A84EC9">
        <w:rPr>
          <w:szCs w:val="22"/>
        </w:rPr>
        <w:t xml:space="preserve">, </w:t>
      </w:r>
      <w:r w:rsidRPr="00C7037C">
        <w:rPr>
          <w:szCs w:val="22"/>
        </w:rPr>
        <w:t>číslo účtu: 191024928/0300</w:t>
      </w:r>
    </w:p>
    <w:p w14:paraId="4B442CAB" w14:textId="7808BDC0" w:rsidR="003D7558" w:rsidRPr="009B1535" w:rsidRDefault="003D7558" w:rsidP="009B1535">
      <w:pPr>
        <w:pStyle w:val="RLdajeosmluvnstran"/>
        <w:spacing w:line="360" w:lineRule="auto"/>
        <w:rPr>
          <w:rFonts w:ascii="Arial" w:eastAsia="Arial" w:hAnsi="Arial" w:cs="Arial"/>
          <w:szCs w:val="22"/>
        </w:rPr>
      </w:pPr>
      <w:r w:rsidRPr="00C7037C">
        <w:rPr>
          <w:rFonts w:ascii="Arial" w:eastAsia="Arial" w:hAnsi="Arial" w:cs="Arial"/>
          <w:szCs w:val="22"/>
        </w:rPr>
        <w:t>(dále jen „</w:t>
      </w:r>
      <w:r w:rsidRPr="00C7037C">
        <w:rPr>
          <w:rStyle w:val="RLProhlensmluvnchstranChar"/>
          <w:rFonts w:ascii="Arial" w:eastAsia="Times" w:hAnsi="Arial" w:cs="Arial"/>
          <w:szCs w:val="22"/>
        </w:rPr>
        <w:t>Pronajímatel</w:t>
      </w:r>
      <w:r w:rsidRPr="00C7037C">
        <w:rPr>
          <w:rFonts w:ascii="Arial" w:eastAsia="Arial" w:hAnsi="Arial" w:cs="Arial"/>
          <w:szCs w:val="22"/>
        </w:rPr>
        <w:t>“)</w:t>
      </w:r>
    </w:p>
    <w:p w14:paraId="11728027" w14:textId="77777777" w:rsidR="003D7558" w:rsidRDefault="003D7558" w:rsidP="003D7558">
      <w:pPr>
        <w:pStyle w:val="RLProhlensmluvnchstran"/>
        <w:rPr>
          <w:rFonts w:ascii="Arial" w:eastAsia="Arial" w:hAnsi="Arial" w:cs="Arial"/>
          <w:szCs w:val="22"/>
        </w:rPr>
      </w:pPr>
      <w:r>
        <w:rPr>
          <w:rFonts w:ascii="Arial" w:eastAsia="Arial" w:hAnsi="Arial" w:cs="Arial"/>
          <w:szCs w:val="22"/>
        </w:rPr>
        <w:lastRenderedPageBreak/>
        <w:t>Smluvní strany, vědomy si svých závazků v této Smlouvě obsažených a s úmyslem být touto Smlouvou vázány, dohodly se na následujícím znění Smlouvy:</w:t>
      </w:r>
    </w:p>
    <w:p w14:paraId="70AB1E73" w14:textId="77777777" w:rsidR="003D7558" w:rsidRDefault="003D7558" w:rsidP="003D7558">
      <w:pPr>
        <w:pStyle w:val="RLProhlensmluvnchstran"/>
        <w:rPr>
          <w:rFonts w:ascii="Arial" w:eastAsia="Arial" w:hAnsi="Arial" w:cs="Arial"/>
          <w:szCs w:val="22"/>
        </w:rPr>
      </w:pPr>
      <w:r>
        <w:rPr>
          <w:rFonts w:ascii="Arial" w:eastAsia="Arial" w:hAnsi="Arial" w:cs="Arial"/>
          <w:szCs w:val="22"/>
        </w:rPr>
        <w:t>PREAMBULE</w:t>
      </w:r>
    </w:p>
    <w:p w14:paraId="6FBC0A26" w14:textId="77777777" w:rsidR="003D7558" w:rsidRDefault="003D7558" w:rsidP="003D7558">
      <w:pPr>
        <w:pStyle w:val="RLProhlensmluvnchstran"/>
        <w:rPr>
          <w:rFonts w:ascii="Arial" w:eastAsia="Arial" w:hAnsi="Arial" w:cs="Arial"/>
          <w:szCs w:val="22"/>
        </w:rPr>
      </w:pPr>
    </w:p>
    <w:p w14:paraId="1BDE550F" w14:textId="4C006745" w:rsidR="003D7558" w:rsidRPr="009912F7" w:rsidRDefault="003D7558" w:rsidP="003D7558">
      <w:pPr>
        <w:pStyle w:val="RLProhlensmluvnchstran"/>
        <w:jc w:val="both"/>
        <w:rPr>
          <w:rFonts w:ascii="Arial" w:eastAsia="Arial" w:hAnsi="Arial" w:cs="Arial"/>
          <w:szCs w:val="22"/>
        </w:rPr>
      </w:pPr>
      <w:r>
        <w:rPr>
          <w:rFonts w:ascii="Arial" w:eastAsia="Arial" w:hAnsi="Arial" w:cs="Arial"/>
          <w:szCs w:val="22"/>
        </w:rPr>
        <w:t>Smluvní strany se dohodly, že tato Smlouva bude uzavřena na dobu překlenovací z důvodu prodlevy zadávacího řízení „Archivní služby pro Ministerstvo zemědělství“ a následného plnění spočívajícího v převozu archivovaných dokumentů. Smlouva bude tedy uzavřena do 30. 9. 2022, tj. po dobu, kdy budou převáženy uložené dokumenty do nových prostor. Uzavření této smlouvy je nezbytně nutné z důvodu zákonné povinnosti Nájemce archivovat příslušné dokumenty dle</w:t>
      </w:r>
      <w:r w:rsidR="00902609">
        <w:rPr>
          <w:rFonts w:ascii="Arial" w:eastAsia="Arial" w:hAnsi="Arial" w:cs="Arial"/>
          <w:szCs w:val="22"/>
        </w:rPr>
        <w:t> </w:t>
      </w:r>
      <w:r>
        <w:rPr>
          <w:rFonts w:ascii="Arial" w:eastAsia="Arial" w:hAnsi="Arial" w:cs="Arial"/>
          <w:szCs w:val="22"/>
        </w:rPr>
        <w:t>platných a účinných právních předpisů, přičemž pro ně nemá k dispozici vlastní prostory.</w:t>
      </w:r>
    </w:p>
    <w:p w14:paraId="3B71E0AA" w14:textId="77777777" w:rsidR="003D7558" w:rsidRDefault="003D7558" w:rsidP="003D7558">
      <w:pPr>
        <w:pStyle w:val="Nadpis2"/>
        <w:jc w:val="center"/>
        <w:rPr>
          <w:b/>
          <w:i w:val="0"/>
          <w:sz w:val="24"/>
        </w:rPr>
      </w:pPr>
    </w:p>
    <w:p w14:paraId="1AC4A6C9" w14:textId="77777777" w:rsidR="003D7558" w:rsidRDefault="003D7558" w:rsidP="009B1535">
      <w:pPr>
        <w:pStyle w:val="Nadpis2"/>
        <w:jc w:val="center"/>
        <w:rPr>
          <w:b/>
          <w:i w:val="0"/>
          <w:sz w:val="24"/>
        </w:rPr>
      </w:pPr>
      <w:r w:rsidRPr="00CE69F3">
        <w:rPr>
          <w:b/>
          <w:i w:val="0"/>
          <w:sz w:val="24"/>
        </w:rPr>
        <w:t>I.</w:t>
      </w:r>
    </w:p>
    <w:p w14:paraId="053F3C5F" w14:textId="77777777" w:rsidR="003D7558" w:rsidRPr="00CE69F3" w:rsidRDefault="003D7558" w:rsidP="003D7558">
      <w:pPr>
        <w:pStyle w:val="Nadpis2"/>
        <w:jc w:val="center"/>
        <w:rPr>
          <w:b/>
          <w:i w:val="0"/>
          <w:sz w:val="24"/>
        </w:rPr>
      </w:pPr>
    </w:p>
    <w:p w14:paraId="65FBC9B3" w14:textId="77777777" w:rsidR="003D7558" w:rsidRPr="00CE69F3" w:rsidRDefault="003D7558" w:rsidP="003D7558">
      <w:pPr>
        <w:pStyle w:val="Nadpis2"/>
        <w:jc w:val="center"/>
        <w:rPr>
          <w:b/>
          <w:i w:val="0"/>
          <w:sz w:val="24"/>
        </w:rPr>
      </w:pPr>
      <w:r w:rsidRPr="00CE69F3">
        <w:rPr>
          <w:b/>
          <w:i w:val="0"/>
          <w:sz w:val="24"/>
        </w:rPr>
        <w:t>Předmět a účel nájmu</w:t>
      </w:r>
    </w:p>
    <w:p w14:paraId="0775B2EB" w14:textId="77777777" w:rsidR="003D7558" w:rsidRPr="00A93492" w:rsidRDefault="003D7558" w:rsidP="003D7558"/>
    <w:p w14:paraId="495DA182" w14:textId="77777777" w:rsidR="003D7558" w:rsidRDefault="003D7558" w:rsidP="003D7558">
      <w:r w:rsidRPr="00A93492">
        <w:rPr>
          <w:sz w:val="24"/>
        </w:rPr>
        <w:t xml:space="preserve">1. </w:t>
      </w:r>
      <w:r w:rsidRPr="00761901">
        <w:t xml:space="preserve">Pronajímatel je vlastníkem budovy č.p. 622/11, </w:t>
      </w:r>
      <w:r>
        <w:t>která je součástí pozemku p.č.</w:t>
      </w:r>
      <w:r w:rsidRPr="00761901">
        <w:t>382 a</w:t>
      </w:r>
      <w:r>
        <w:t> </w:t>
      </w:r>
      <w:r w:rsidRPr="00761901">
        <w:t>vlastníkem t</w:t>
      </w:r>
      <w:r>
        <w:t>oho</w:t>
      </w:r>
      <w:r w:rsidRPr="00761901">
        <w:t>to pozemk</w:t>
      </w:r>
      <w:r>
        <w:t>u</w:t>
      </w:r>
      <w:r w:rsidRPr="00761901">
        <w:t xml:space="preserve"> na adrese Třanovského 622/11, 163 04 Praha 6 – Řepy, vše</w:t>
      </w:r>
      <w:r>
        <w:t> </w:t>
      </w:r>
      <w:r w:rsidRPr="00761901">
        <w:t>zapsáno na LV č. 326 pro katastrální území Řepy, obec Praha u Katastrálního úřadu pro</w:t>
      </w:r>
      <w:r>
        <w:t> </w:t>
      </w:r>
      <w:r w:rsidRPr="00761901">
        <w:t>hlavní město Prahu, Katastrální pracoviště Praha</w:t>
      </w:r>
      <w:r>
        <w:t xml:space="preserve"> (dále jen „Objekt“)</w:t>
      </w:r>
      <w:r w:rsidRPr="00761901">
        <w:t>.</w:t>
      </w:r>
    </w:p>
    <w:p w14:paraId="2809E4A6" w14:textId="77777777" w:rsidR="003D7558" w:rsidRPr="004B4C52" w:rsidRDefault="003D7558" w:rsidP="003D7558"/>
    <w:p w14:paraId="1E9587C7" w14:textId="77777777" w:rsidR="003D7558" w:rsidRPr="008E70A5" w:rsidRDefault="003D7558" w:rsidP="003D7558">
      <w:pPr>
        <w:pStyle w:val="Zhlav"/>
        <w:tabs>
          <w:tab w:val="clear" w:pos="4536"/>
          <w:tab w:val="clear" w:pos="9072"/>
        </w:tabs>
        <w:rPr>
          <w:szCs w:val="22"/>
        </w:rPr>
      </w:pPr>
      <w:r w:rsidRPr="004B4C52">
        <w:rPr>
          <w:sz w:val="24"/>
        </w:rPr>
        <w:t xml:space="preserve">2. </w:t>
      </w:r>
      <w:r w:rsidRPr="00375D09">
        <w:rPr>
          <w:szCs w:val="22"/>
        </w:rPr>
        <w:t xml:space="preserve">Předmětem </w:t>
      </w:r>
      <w:r>
        <w:rPr>
          <w:szCs w:val="22"/>
        </w:rPr>
        <w:t>S</w:t>
      </w:r>
      <w:r w:rsidRPr="00375D09">
        <w:rPr>
          <w:szCs w:val="22"/>
        </w:rPr>
        <w:t>mlouvy j</w:t>
      </w:r>
      <w:r>
        <w:rPr>
          <w:szCs w:val="22"/>
        </w:rPr>
        <w:t>e</w:t>
      </w:r>
      <w:r w:rsidRPr="00375D09">
        <w:rPr>
          <w:szCs w:val="22"/>
        </w:rPr>
        <w:t xml:space="preserve"> </w:t>
      </w:r>
      <w:r>
        <w:rPr>
          <w:szCs w:val="22"/>
        </w:rPr>
        <w:t xml:space="preserve">pronájem </w:t>
      </w:r>
      <w:r w:rsidRPr="00375D09">
        <w:rPr>
          <w:szCs w:val="22"/>
        </w:rPr>
        <w:t>nebytov</w:t>
      </w:r>
      <w:r>
        <w:rPr>
          <w:szCs w:val="22"/>
        </w:rPr>
        <w:t>ých</w:t>
      </w:r>
      <w:r w:rsidRPr="00761901">
        <w:t xml:space="preserve"> prostor v </w:t>
      </w:r>
      <w:r>
        <w:t>Objektu</w:t>
      </w:r>
      <w:r w:rsidRPr="00761901">
        <w:rPr>
          <w:bCs/>
        </w:rPr>
        <w:t>.</w:t>
      </w:r>
      <w:r>
        <w:rPr>
          <w:bCs/>
        </w:rPr>
        <w:t xml:space="preserve"> </w:t>
      </w:r>
      <w:r w:rsidRPr="008E70A5">
        <w:rPr>
          <w:szCs w:val="22"/>
        </w:rPr>
        <w:t>Prostory jsou včetně vnitřního vybavení určeny k archivaci a skladování archiválií a písemností v budově „A“ o</w:t>
      </w:r>
      <w:r>
        <w:rPr>
          <w:szCs w:val="22"/>
        </w:rPr>
        <w:t> </w:t>
      </w:r>
      <w:r w:rsidRPr="008E70A5">
        <w:rPr>
          <w:szCs w:val="22"/>
        </w:rPr>
        <w:t>celkové výměře 897,3 m</w:t>
      </w:r>
      <w:r w:rsidRPr="008E70A5">
        <w:rPr>
          <w:szCs w:val="22"/>
          <w:vertAlign w:val="superscript"/>
        </w:rPr>
        <w:t>2</w:t>
      </w:r>
      <w:r w:rsidRPr="008E70A5">
        <w:rPr>
          <w:szCs w:val="22"/>
        </w:rPr>
        <w:t>.</w:t>
      </w:r>
    </w:p>
    <w:p w14:paraId="69869E1B" w14:textId="77777777" w:rsidR="003D7558" w:rsidRPr="008E70A5" w:rsidRDefault="003D7558" w:rsidP="003D7558">
      <w:pPr>
        <w:pStyle w:val="Zhlav"/>
        <w:tabs>
          <w:tab w:val="clear" w:pos="4536"/>
          <w:tab w:val="clear" w:pos="9072"/>
        </w:tabs>
        <w:rPr>
          <w:szCs w:val="22"/>
        </w:rPr>
      </w:pPr>
      <w:r w:rsidRPr="008E70A5">
        <w:rPr>
          <w:szCs w:val="22"/>
        </w:rPr>
        <w:t xml:space="preserve">V souvislosti s užíváním pronajatých prostor je </w:t>
      </w:r>
      <w:r>
        <w:rPr>
          <w:szCs w:val="22"/>
        </w:rPr>
        <w:t>N</w:t>
      </w:r>
      <w:r w:rsidRPr="008E70A5">
        <w:rPr>
          <w:szCs w:val="22"/>
        </w:rPr>
        <w:t xml:space="preserve">ájemce oprávněn užívat další </w:t>
      </w:r>
      <w:r>
        <w:rPr>
          <w:szCs w:val="22"/>
        </w:rPr>
        <w:t xml:space="preserve">veškeré </w:t>
      </w:r>
      <w:r w:rsidRPr="008E70A5">
        <w:rPr>
          <w:szCs w:val="22"/>
        </w:rPr>
        <w:t>prostory v </w:t>
      </w:r>
      <w:r>
        <w:rPr>
          <w:szCs w:val="22"/>
        </w:rPr>
        <w:t>Objektu</w:t>
      </w:r>
      <w:r w:rsidRPr="008E70A5">
        <w:rPr>
          <w:szCs w:val="22"/>
        </w:rPr>
        <w:t xml:space="preserve"> (sociální zařízení, chodby, vstup do budovy).</w:t>
      </w:r>
      <w:r>
        <w:rPr>
          <w:szCs w:val="22"/>
        </w:rPr>
        <w:t xml:space="preserve"> </w:t>
      </w:r>
    </w:p>
    <w:p w14:paraId="6C6C5037" w14:textId="77777777" w:rsidR="003D7558" w:rsidRPr="008E70A5" w:rsidRDefault="003D7558" w:rsidP="003D7558">
      <w:pPr>
        <w:pStyle w:val="Zhlav"/>
        <w:tabs>
          <w:tab w:val="clear" w:pos="4536"/>
          <w:tab w:val="clear" w:pos="9072"/>
        </w:tabs>
        <w:spacing w:before="120"/>
        <w:rPr>
          <w:szCs w:val="22"/>
        </w:rPr>
      </w:pPr>
      <w:r w:rsidRPr="008E70A5">
        <w:rPr>
          <w:szCs w:val="22"/>
        </w:rPr>
        <w:t>3. Nájemce je oprávněn archivovat v pronajatých prostorách písemnosti a archiválie, tyto</w:t>
      </w:r>
      <w:r>
        <w:rPr>
          <w:szCs w:val="22"/>
        </w:rPr>
        <w:t> </w:t>
      </w:r>
      <w:r w:rsidRPr="008E70A5">
        <w:rPr>
          <w:szCs w:val="22"/>
        </w:rPr>
        <w:t>prostory budou využity pouze pro tento účel.</w:t>
      </w:r>
    </w:p>
    <w:p w14:paraId="124E4917" w14:textId="77777777" w:rsidR="003D7558" w:rsidRPr="008E70A5" w:rsidRDefault="003D7558" w:rsidP="003D7558">
      <w:pPr>
        <w:pStyle w:val="Zkladntext3"/>
        <w:spacing w:before="240"/>
        <w:jc w:val="both"/>
        <w:rPr>
          <w:rFonts w:ascii="Arial" w:hAnsi="Arial" w:cs="Arial"/>
          <w:sz w:val="22"/>
          <w:szCs w:val="22"/>
        </w:rPr>
      </w:pPr>
      <w:r w:rsidRPr="008E70A5">
        <w:rPr>
          <w:rFonts w:ascii="Arial" w:hAnsi="Arial" w:cs="Arial"/>
          <w:sz w:val="22"/>
          <w:szCs w:val="22"/>
        </w:rPr>
        <w:t>4. Pronajímatel poskytuje v souvislosti s pronájmem tyto základní služby, které splňují podmínky §</w:t>
      </w:r>
      <w:r>
        <w:rPr>
          <w:rFonts w:ascii="Arial" w:hAnsi="Arial" w:cs="Arial"/>
          <w:sz w:val="22"/>
          <w:szCs w:val="22"/>
        </w:rPr>
        <w:t xml:space="preserve"> </w:t>
      </w:r>
      <w:r w:rsidRPr="008E70A5">
        <w:rPr>
          <w:rFonts w:ascii="Arial" w:hAnsi="Arial" w:cs="Arial"/>
          <w:sz w:val="22"/>
          <w:szCs w:val="22"/>
        </w:rPr>
        <w:t xml:space="preserve">68 zákona č. 499/2004 Sb., </w:t>
      </w:r>
      <w:r w:rsidRPr="00274184">
        <w:rPr>
          <w:rFonts w:ascii="Arial" w:hAnsi="Arial" w:cs="Arial"/>
          <w:sz w:val="22"/>
          <w:szCs w:val="22"/>
        </w:rPr>
        <w:t>o archivnictví a spisové službě a o změně některých zákonů, ve</w:t>
      </w:r>
      <w:r>
        <w:rPr>
          <w:rFonts w:ascii="Arial" w:hAnsi="Arial" w:cs="Arial"/>
          <w:sz w:val="22"/>
          <w:szCs w:val="22"/>
        </w:rPr>
        <w:t> </w:t>
      </w:r>
      <w:r w:rsidRPr="00274184">
        <w:rPr>
          <w:rFonts w:ascii="Arial" w:hAnsi="Arial" w:cs="Arial"/>
          <w:sz w:val="22"/>
          <w:szCs w:val="22"/>
        </w:rPr>
        <w:t xml:space="preserve">znění pozdějších předpisů (dále jen </w:t>
      </w:r>
      <w:r>
        <w:rPr>
          <w:rFonts w:ascii="Arial" w:hAnsi="Arial" w:cs="Arial"/>
          <w:sz w:val="22"/>
          <w:szCs w:val="22"/>
        </w:rPr>
        <w:t>„</w:t>
      </w:r>
      <w:r w:rsidRPr="00274184">
        <w:rPr>
          <w:rFonts w:ascii="Arial" w:hAnsi="Arial" w:cs="Arial"/>
          <w:sz w:val="22"/>
          <w:szCs w:val="22"/>
        </w:rPr>
        <w:t>zákon o archivnictví</w:t>
      </w:r>
      <w:r>
        <w:rPr>
          <w:rFonts w:ascii="Arial" w:hAnsi="Arial" w:cs="Arial"/>
          <w:sz w:val="22"/>
          <w:szCs w:val="22"/>
        </w:rPr>
        <w:t>“</w:t>
      </w:r>
      <w:r w:rsidRPr="00274184">
        <w:rPr>
          <w:rFonts w:ascii="Arial" w:hAnsi="Arial" w:cs="Arial"/>
          <w:sz w:val="22"/>
          <w:szCs w:val="22"/>
        </w:rPr>
        <w:t>), včetně souvisejících právních předpisů o archivnictví</w:t>
      </w:r>
      <w:r>
        <w:rPr>
          <w:rFonts w:ascii="Arial" w:hAnsi="Arial" w:cs="Arial"/>
          <w:sz w:val="22"/>
          <w:szCs w:val="22"/>
        </w:rPr>
        <w:t>:</w:t>
      </w:r>
      <w:r w:rsidRPr="00274184">
        <w:rPr>
          <w:rFonts w:ascii="Arial" w:hAnsi="Arial" w:cs="Arial"/>
          <w:sz w:val="22"/>
          <w:szCs w:val="22"/>
        </w:rPr>
        <w:t xml:space="preserve">   </w:t>
      </w:r>
    </w:p>
    <w:p w14:paraId="6056BB9D" w14:textId="77777777" w:rsidR="003D7558" w:rsidRPr="008E70A5" w:rsidRDefault="003D7558" w:rsidP="003D7558">
      <w:pPr>
        <w:rPr>
          <w:szCs w:val="22"/>
        </w:rPr>
      </w:pPr>
      <w:r w:rsidRPr="008E70A5">
        <w:rPr>
          <w:szCs w:val="22"/>
        </w:rPr>
        <w:t>dodávku elektrické energie, vytápění pronajatých prostor, vodné a stočné, úklid pronajatých prostor,</w:t>
      </w:r>
      <w:r>
        <w:rPr>
          <w:szCs w:val="22"/>
        </w:rPr>
        <w:t xml:space="preserve"> archivní servis, p</w:t>
      </w:r>
      <w:r w:rsidRPr="008E70A5">
        <w:rPr>
          <w:szCs w:val="22"/>
        </w:rPr>
        <w:t>arkov</w:t>
      </w:r>
      <w:r>
        <w:rPr>
          <w:szCs w:val="22"/>
        </w:rPr>
        <w:t>ání</w:t>
      </w:r>
      <w:r w:rsidRPr="008E70A5">
        <w:rPr>
          <w:szCs w:val="22"/>
        </w:rPr>
        <w:t xml:space="preserve"> služebního vozidl</w:t>
      </w:r>
      <w:r>
        <w:rPr>
          <w:szCs w:val="22"/>
        </w:rPr>
        <w:t>a, denní službu na vrátnici a noční ostrahu.</w:t>
      </w:r>
    </w:p>
    <w:p w14:paraId="7A686214" w14:textId="77777777" w:rsidR="003D7558" w:rsidRPr="008E70A5" w:rsidRDefault="003D7558" w:rsidP="003D7558">
      <w:pPr>
        <w:pStyle w:val="Zhlav"/>
        <w:tabs>
          <w:tab w:val="clear" w:pos="4536"/>
          <w:tab w:val="clear" w:pos="9072"/>
        </w:tabs>
        <w:rPr>
          <w:szCs w:val="22"/>
          <w:u w:val="single"/>
        </w:rPr>
      </w:pPr>
    </w:p>
    <w:p w14:paraId="118796A0" w14:textId="0094E71B" w:rsidR="003D7558" w:rsidRDefault="003D7558" w:rsidP="003D7558">
      <w:pPr>
        <w:pStyle w:val="Zhlav"/>
        <w:tabs>
          <w:tab w:val="clear" w:pos="4536"/>
          <w:tab w:val="clear" w:pos="9072"/>
        </w:tabs>
        <w:rPr>
          <w:szCs w:val="22"/>
        </w:rPr>
      </w:pPr>
      <w:r w:rsidRPr="008E70A5">
        <w:rPr>
          <w:szCs w:val="22"/>
        </w:rPr>
        <w:t>5. Pronajímatel zajistí na svůj náklad v pronajatých prostorách optimální archivační podmínky s odpovídající relativní vlhkostí vzduchu a odstínění prosklené části střechy v</w:t>
      </w:r>
      <w:r w:rsidR="005E49D7">
        <w:rPr>
          <w:szCs w:val="22"/>
        </w:rPr>
        <w:t>e</w:t>
      </w:r>
      <w:r w:rsidRPr="008E70A5">
        <w:rPr>
          <w:szCs w:val="22"/>
        </w:rPr>
        <w:t xml:space="preserve"> střední části </w:t>
      </w:r>
      <w:r>
        <w:rPr>
          <w:szCs w:val="22"/>
        </w:rPr>
        <w:t>O</w:t>
      </w:r>
      <w:r w:rsidRPr="008E70A5">
        <w:rPr>
          <w:szCs w:val="22"/>
        </w:rPr>
        <w:t xml:space="preserve">bjektu.  </w:t>
      </w:r>
    </w:p>
    <w:p w14:paraId="19AA2742" w14:textId="77777777" w:rsidR="003D7558" w:rsidRDefault="003D7558" w:rsidP="003D7558">
      <w:pPr>
        <w:pStyle w:val="Zhlav"/>
        <w:tabs>
          <w:tab w:val="clear" w:pos="4536"/>
          <w:tab w:val="clear" w:pos="9072"/>
        </w:tabs>
        <w:rPr>
          <w:szCs w:val="22"/>
        </w:rPr>
      </w:pPr>
      <w:r w:rsidRPr="008E70A5">
        <w:rPr>
          <w:szCs w:val="22"/>
        </w:rPr>
        <w:t xml:space="preserve">  </w:t>
      </w:r>
    </w:p>
    <w:p w14:paraId="2FB0CC1F" w14:textId="17D41C39" w:rsidR="003D7558" w:rsidRDefault="003D7558" w:rsidP="003D7558">
      <w:pPr>
        <w:pStyle w:val="Zhlav"/>
        <w:tabs>
          <w:tab w:val="clear" w:pos="4536"/>
          <w:tab w:val="clear" w:pos="9072"/>
        </w:tabs>
        <w:rPr>
          <w:szCs w:val="22"/>
        </w:rPr>
      </w:pPr>
      <w:r>
        <w:rPr>
          <w:szCs w:val="22"/>
        </w:rPr>
        <w:t>6</w:t>
      </w:r>
      <w:r w:rsidRPr="008E70A5">
        <w:rPr>
          <w:szCs w:val="22"/>
        </w:rPr>
        <w:t xml:space="preserve">. Pronajímatel </w:t>
      </w:r>
      <w:r>
        <w:rPr>
          <w:szCs w:val="22"/>
        </w:rPr>
        <w:t>není osobou, na níž by se vztahovaly (i) sankční režimy zavedené Evropskou unií na základě nařízení Rady (EU) č. 269/2014 o omezujících opatřeních vzhledem k činnostem narušujícím nebo ohrožujícím celistvost, svrchovanost a nezávislost Ukrajiny a</w:t>
      </w:r>
      <w:r w:rsidR="00902609">
        <w:rPr>
          <w:szCs w:val="22"/>
        </w:rPr>
        <w:t> </w:t>
      </w:r>
      <w:r>
        <w:rPr>
          <w:szCs w:val="22"/>
        </w:rPr>
        <w:t>nařízení Rady (EU) č. 208/2014 o omezujících opatřeních vůči některým osobám, subjektům a orgánům vzhledem k situaci na Ukrajině, stejně jako na základě nařízení Rady (ES) č.</w:t>
      </w:r>
      <w:r w:rsidR="00902609">
        <w:rPr>
          <w:szCs w:val="22"/>
        </w:rPr>
        <w:t> </w:t>
      </w:r>
      <w:r>
        <w:rPr>
          <w:szCs w:val="22"/>
        </w:rPr>
        <w:t>765/2006 o omezujících opatřeních vůči prezidentu Lukašenkovi a některým představitelům Běloruska, a dále (ii) české právní předpisy, zejména zákon č. 69/2006Sb., o provádění mezinárodních sankcí, v platném znění, navazující na nařízení EU uvedená v tomto odstavci.</w:t>
      </w:r>
    </w:p>
    <w:p w14:paraId="2C937D22" w14:textId="77777777" w:rsidR="003D7558" w:rsidRDefault="003D7558" w:rsidP="003D7558">
      <w:pPr>
        <w:pStyle w:val="Zhlav"/>
        <w:tabs>
          <w:tab w:val="clear" w:pos="4536"/>
          <w:tab w:val="clear" w:pos="9072"/>
        </w:tabs>
        <w:rPr>
          <w:szCs w:val="22"/>
        </w:rPr>
      </w:pPr>
    </w:p>
    <w:p w14:paraId="6D2CE153" w14:textId="78CC5E8A" w:rsidR="003D7558" w:rsidRPr="008E70A5" w:rsidRDefault="003D7558" w:rsidP="00A84EC9">
      <w:pPr>
        <w:pStyle w:val="Zhlav"/>
        <w:tabs>
          <w:tab w:val="clear" w:pos="4536"/>
          <w:tab w:val="clear" w:pos="9072"/>
        </w:tabs>
        <w:rPr>
          <w:szCs w:val="22"/>
        </w:rPr>
      </w:pPr>
      <w:r>
        <w:rPr>
          <w:szCs w:val="22"/>
        </w:rPr>
        <w:t>7</w:t>
      </w:r>
      <w:r w:rsidRPr="008E70A5">
        <w:rPr>
          <w:szCs w:val="22"/>
        </w:rPr>
        <w:t xml:space="preserve">. Pronajímatel </w:t>
      </w:r>
      <w:r>
        <w:rPr>
          <w:szCs w:val="22"/>
        </w:rPr>
        <w:t>se tímto zavazuje udržovat prohlášení podle předchozího odst. 6. tohoto</w:t>
      </w:r>
      <w:r w:rsidR="00902609">
        <w:rPr>
          <w:szCs w:val="22"/>
        </w:rPr>
        <w:t> </w:t>
      </w:r>
      <w:r>
        <w:rPr>
          <w:szCs w:val="22"/>
        </w:rPr>
        <w:t>článku Smlouvy v pravdivosti a platnosti po dobu účinnosti této Smlouvy.</w:t>
      </w:r>
    </w:p>
    <w:p w14:paraId="6DCD1992" w14:textId="77777777" w:rsidR="003D7558" w:rsidRDefault="003D7558" w:rsidP="003D7558">
      <w:pPr>
        <w:pStyle w:val="Nadpis2"/>
        <w:jc w:val="center"/>
        <w:rPr>
          <w:b/>
          <w:i w:val="0"/>
          <w:szCs w:val="22"/>
        </w:rPr>
      </w:pPr>
      <w:r w:rsidRPr="00CE69F3">
        <w:rPr>
          <w:b/>
          <w:i w:val="0"/>
          <w:szCs w:val="22"/>
        </w:rPr>
        <w:lastRenderedPageBreak/>
        <w:t>II.</w:t>
      </w:r>
    </w:p>
    <w:p w14:paraId="705AEFF2" w14:textId="77777777" w:rsidR="003D7558" w:rsidRPr="00CE69F3" w:rsidRDefault="003D7558" w:rsidP="003D7558">
      <w:pPr>
        <w:pStyle w:val="Nadpis2"/>
        <w:jc w:val="center"/>
        <w:rPr>
          <w:b/>
          <w:i w:val="0"/>
          <w:szCs w:val="22"/>
        </w:rPr>
      </w:pPr>
    </w:p>
    <w:p w14:paraId="6BB40522" w14:textId="77777777" w:rsidR="003D7558" w:rsidRPr="00CE69F3" w:rsidRDefault="003D7558" w:rsidP="003D7558">
      <w:pPr>
        <w:pStyle w:val="Nadpis2"/>
        <w:jc w:val="center"/>
        <w:rPr>
          <w:b/>
          <w:i w:val="0"/>
          <w:szCs w:val="22"/>
        </w:rPr>
      </w:pPr>
      <w:r w:rsidRPr="00CE69F3">
        <w:rPr>
          <w:b/>
          <w:i w:val="0"/>
          <w:szCs w:val="22"/>
        </w:rPr>
        <w:t>Doba trvání a ukončení nájmu</w:t>
      </w:r>
    </w:p>
    <w:p w14:paraId="7435CAAE" w14:textId="77777777" w:rsidR="003D7558" w:rsidRPr="008E70A5" w:rsidRDefault="003D7558" w:rsidP="003D7558">
      <w:pPr>
        <w:rPr>
          <w:szCs w:val="22"/>
        </w:rPr>
      </w:pPr>
    </w:p>
    <w:p w14:paraId="4EAD739D" w14:textId="77777777" w:rsidR="003D7558" w:rsidRPr="008E70A5" w:rsidRDefault="003D7558" w:rsidP="003D7558">
      <w:pPr>
        <w:rPr>
          <w:b/>
          <w:szCs w:val="22"/>
        </w:rPr>
      </w:pPr>
      <w:r w:rsidRPr="008E70A5">
        <w:rPr>
          <w:szCs w:val="22"/>
        </w:rPr>
        <w:t xml:space="preserve">1. Nájem nebytových prostor je uzavírán na dobu </w:t>
      </w:r>
      <w:r w:rsidRPr="002D4F0F">
        <w:rPr>
          <w:szCs w:val="22"/>
        </w:rPr>
        <w:t xml:space="preserve">určitou </w:t>
      </w:r>
      <w:r w:rsidRPr="005C1957">
        <w:rPr>
          <w:b/>
          <w:szCs w:val="22"/>
        </w:rPr>
        <w:t xml:space="preserve">od 01. </w:t>
      </w:r>
      <w:r>
        <w:rPr>
          <w:b/>
          <w:szCs w:val="22"/>
        </w:rPr>
        <w:t>08</w:t>
      </w:r>
      <w:r w:rsidRPr="005C1957">
        <w:rPr>
          <w:b/>
          <w:szCs w:val="22"/>
        </w:rPr>
        <w:t>. 202</w:t>
      </w:r>
      <w:r>
        <w:rPr>
          <w:b/>
          <w:szCs w:val="22"/>
        </w:rPr>
        <w:t>2</w:t>
      </w:r>
      <w:r w:rsidRPr="005C1957">
        <w:rPr>
          <w:b/>
          <w:szCs w:val="22"/>
        </w:rPr>
        <w:t xml:space="preserve"> do 3</w:t>
      </w:r>
      <w:r>
        <w:rPr>
          <w:b/>
          <w:szCs w:val="22"/>
        </w:rPr>
        <w:t>0</w:t>
      </w:r>
      <w:r w:rsidRPr="005C1957">
        <w:rPr>
          <w:b/>
          <w:szCs w:val="22"/>
        </w:rPr>
        <w:t xml:space="preserve">. </w:t>
      </w:r>
      <w:r>
        <w:rPr>
          <w:b/>
          <w:szCs w:val="22"/>
        </w:rPr>
        <w:t>09</w:t>
      </w:r>
      <w:r w:rsidRPr="005C1957">
        <w:rPr>
          <w:b/>
          <w:szCs w:val="22"/>
        </w:rPr>
        <w:t>.202</w:t>
      </w:r>
      <w:r>
        <w:rPr>
          <w:b/>
          <w:szCs w:val="22"/>
        </w:rPr>
        <w:t>2</w:t>
      </w:r>
      <w:r w:rsidRPr="005C1957">
        <w:rPr>
          <w:b/>
          <w:szCs w:val="22"/>
        </w:rPr>
        <w:t>.</w:t>
      </w:r>
    </w:p>
    <w:p w14:paraId="6F39385B" w14:textId="77777777" w:rsidR="003D7558" w:rsidRPr="008E70A5" w:rsidRDefault="003D7558" w:rsidP="003D7558">
      <w:pPr>
        <w:rPr>
          <w:b/>
          <w:szCs w:val="22"/>
        </w:rPr>
      </w:pPr>
    </w:p>
    <w:p w14:paraId="0133F199" w14:textId="77777777" w:rsidR="003D7558" w:rsidRPr="002D4F0F" w:rsidRDefault="003D7558" w:rsidP="003D7558">
      <w:pPr>
        <w:pStyle w:val="Zkladntext"/>
        <w:jc w:val="both"/>
        <w:rPr>
          <w:rFonts w:ascii="Arial" w:hAnsi="Arial" w:cs="Arial"/>
          <w:szCs w:val="22"/>
        </w:rPr>
      </w:pPr>
      <w:r w:rsidRPr="008E70A5">
        <w:rPr>
          <w:rFonts w:ascii="Arial" w:hAnsi="Arial" w:cs="Arial"/>
          <w:szCs w:val="22"/>
        </w:rPr>
        <w:t>2. P</w:t>
      </w:r>
      <w:r>
        <w:rPr>
          <w:rFonts w:ascii="Arial" w:hAnsi="Arial" w:cs="Arial"/>
          <w:szCs w:val="22"/>
        </w:rPr>
        <w:t>ronajímatel i Nájemce mohou ukončit nájemní vztah kdykoliv dohodou za vzájemně sjednaných podmínek.</w:t>
      </w:r>
      <w:r w:rsidRPr="002D4F0F">
        <w:rPr>
          <w:rFonts w:ascii="Arial" w:hAnsi="Arial" w:cs="Arial"/>
          <w:szCs w:val="22"/>
        </w:rPr>
        <w:t xml:space="preserve"> </w:t>
      </w:r>
    </w:p>
    <w:p w14:paraId="40C83BD8" w14:textId="77777777" w:rsidR="003D7558" w:rsidRPr="002D4F0F" w:rsidRDefault="003D7558" w:rsidP="003D7558">
      <w:pPr>
        <w:rPr>
          <w:szCs w:val="22"/>
        </w:rPr>
      </w:pPr>
    </w:p>
    <w:p w14:paraId="5CACAF53" w14:textId="77777777" w:rsidR="003D7558" w:rsidRPr="00843CE9" w:rsidRDefault="003D7558" w:rsidP="003D7558">
      <w:pPr>
        <w:rPr>
          <w:szCs w:val="22"/>
        </w:rPr>
      </w:pPr>
      <w:r w:rsidRPr="00843CE9">
        <w:rPr>
          <w:szCs w:val="22"/>
        </w:rPr>
        <w:t>3. Nájemce</w:t>
      </w:r>
      <w:r>
        <w:rPr>
          <w:szCs w:val="22"/>
        </w:rPr>
        <w:t xml:space="preserve"> má právo odstoupit od Smlouvy v případě porušení čl. I odst. 6, nebo čl. I odst. 7, nebo čl. VI. odst. 6 Smlouvy.</w:t>
      </w:r>
      <w:r w:rsidRPr="00843CE9">
        <w:rPr>
          <w:szCs w:val="22"/>
        </w:rPr>
        <w:t xml:space="preserve"> </w:t>
      </w:r>
    </w:p>
    <w:p w14:paraId="67CEF0FF" w14:textId="77777777" w:rsidR="003D7558" w:rsidRPr="008E70A5" w:rsidRDefault="003D7558" w:rsidP="003D7558">
      <w:pPr>
        <w:pStyle w:val="Zhlav"/>
        <w:tabs>
          <w:tab w:val="clear" w:pos="4536"/>
          <w:tab w:val="clear" w:pos="9072"/>
        </w:tabs>
        <w:rPr>
          <w:szCs w:val="22"/>
        </w:rPr>
      </w:pPr>
    </w:p>
    <w:p w14:paraId="09004B6B" w14:textId="77777777" w:rsidR="003D7558" w:rsidRDefault="003D7558" w:rsidP="003D7558">
      <w:pPr>
        <w:pStyle w:val="Zhlav"/>
        <w:tabs>
          <w:tab w:val="clear" w:pos="4536"/>
          <w:tab w:val="clear" w:pos="9072"/>
        </w:tabs>
        <w:rPr>
          <w:szCs w:val="22"/>
        </w:rPr>
      </w:pPr>
      <w:r>
        <w:rPr>
          <w:szCs w:val="22"/>
        </w:rPr>
        <w:t>4</w:t>
      </w:r>
      <w:r w:rsidRPr="008E70A5">
        <w:rPr>
          <w:szCs w:val="22"/>
        </w:rPr>
        <w:t xml:space="preserve">. Nájemce je povinen po skončení doby nájmu pronajatý prostor vyklidit a uklizený předat </w:t>
      </w:r>
      <w:r>
        <w:rPr>
          <w:szCs w:val="22"/>
        </w:rPr>
        <w:t>P</w:t>
      </w:r>
      <w:r w:rsidRPr="008E70A5">
        <w:rPr>
          <w:szCs w:val="22"/>
        </w:rPr>
        <w:t xml:space="preserve">ronajímateli ve stavu odpovídajícím řádnému užívání, a to nejpozději ke dni skončení nájmu, formou předávacího protokolu, který bude obsahovat popis předávaných prostor. V případě porušení této povinnosti se sjednává smluvní pokuta ve výši denního nájemného zvýšeného o 500,- Kč, za každý den prodlení s předáním prázdného a uklizeného předmětu nájmu. Vznikne-li </w:t>
      </w:r>
      <w:r>
        <w:rPr>
          <w:szCs w:val="22"/>
        </w:rPr>
        <w:t>P</w:t>
      </w:r>
      <w:r w:rsidRPr="008E70A5">
        <w:rPr>
          <w:szCs w:val="22"/>
        </w:rPr>
        <w:t xml:space="preserve">ronajímateli právo na plnění z tohoto bodu, vystaví </w:t>
      </w:r>
      <w:r>
        <w:rPr>
          <w:szCs w:val="22"/>
        </w:rPr>
        <w:t>P</w:t>
      </w:r>
      <w:r w:rsidRPr="008E70A5">
        <w:rPr>
          <w:szCs w:val="22"/>
        </w:rPr>
        <w:t xml:space="preserve">ronajímatel </w:t>
      </w:r>
      <w:r>
        <w:rPr>
          <w:szCs w:val="22"/>
        </w:rPr>
        <w:t>N</w:t>
      </w:r>
      <w:r w:rsidRPr="008E70A5">
        <w:rPr>
          <w:szCs w:val="22"/>
        </w:rPr>
        <w:t>ájemci na tuto smluvní pokutu fakturu.</w:t>
      </w:r>
    </w:p>
    <w:p w14:paraId="6B5A071C" w14:textId="77777777" w:rsidR="003D7558" w:rsidRDefault="003D7558" w:rsidP="003D7558">
      <w:pPr>
        <w:pStyle w:val="Zhlav"/>
        <w:tabs>
          <w:tab w:val="clear" w:pos="4536"/>
          <w:tab w:val="clear" w:pos="9072"/>
        </w:tabs>
        <w:rPr>
          <w:szCs w:val="22"/>
        </w:rPr>
      </w:pPr>
    </w:p>
    <w:p w14:paraId="77CFA2B2" w14:textId="77777777" w:rsidR="003D7558" w:rsidRPr="00843CE9" w:rsidRDefault="003D7558" w:rsidP="003D7558">
      <w:pPr>
        <w:rPr>
          <w:szCs w:val="22"/>
        </w:rPr>
      </w:pPr>
      <w:r>
        <w:rPr>
          <w:szCs w:val="22"/>
        </w:rPr>
        <w:t>5</w:t>
      </w:r>
      <w:r w:rsidRPr="00843CE9">
        <w:rPr>
          <w:szCs w:val="22"/>
        </w:rPr>
        <w:t xml:space="preserve">. </w:t>
      </w:r>
      <w:r>
        <w:rPr>
          <w:szCs w:val="22"/>
        </w:rPr>
        <w:t xml:space="preserve">Odstoupení od Smlouvy musí být písemné, jinak je neplatné. Odstoupení je účinné ode dne, kdy bude doručeno Pronajímateli. </w:t>
      </w:r>
    </w:p>
    <w:p w14:paraId="73A18BA9" w14:textId="77777777" w:rsidR="003D7558" w:rsidRDefault="003D7558" w:rsidP="003D7558">
      <w:pPr>
        <w:pStyle w:val="Zhlav"/>
        <w:tabs>
          <w:tab w:val="clear" w:pos="4536"/>
          <w:tab w:val="clear" w:pos="9072"/>
        </w:tabs>
        <w:rPr>
          <w:szCs w:val="22"/>
        </w:rPr>
      </w:pPr>
    </w:p>
    <w:p w14:paraId="1777BC1F" w14:textId="77777777" w:rsidR="003D7558" w:rsidRPr="00843CE9" w:rsidRDefault="003D7558" w:rsidP="003D7558">
      <w:pPr>
        <w:rPr>
          <w:szCs w:val="22"/>
        </w:rPr>
      </w:pPr>
      <w:r>
        <w:rPr>
          <w:szCs w:val="22"/>
        </w:rPr>
        <w:t>6</w:t>
      </w:r>
      <w:r w:rsidRPr="00843CE9">
        <w:rPr>
          <w:szCs w:val="22"/>
        </w:rPr>
        <w:t xml:space="preserve">. </w:t>
      </w:r>
      <w:r>
        <w:rPr>
          <w:szCs w:val="22"/>
        </w:rPr>
        <w:t>Po doručení odstoupení od Smlouvy je Pronajímatel povinen učinit veškerá opatření potřebná k tomu, aby se zabránilo vzniku škody bezprostředně hrozící Nájemci předčasným ukončením nájmu podle Smlouvy.</w:t>
      </w:r>
      <w:r w:rsidRPr="00843CE9">
        <w:rPr>
          <w:szCs w:val="22"/>
        </w:rPr>
        <w:t xml:space="preserve"> </w:t>
      </w:r>
    </w:p>
    <w:p w14:paraId="6778B020" w14:textId="77777777" w:rsidR="003D7558" w:rsidRPr="008E70A5" w:rsidRDefault="003D7558" w:rsidP="003D7558">
      <w:pPr>
        <w:pStyle w:val="Nadpis2"/>
        <w:rPr>
          <w:szCs w:val="22"/>
        </w:rPr>
      </w:pPr>
    </w:p>
    <w:p w14:paraId="1C09A4AD" w14:textId="4775CF71" w:rsidR="003D7558" w:rsidRPr="00843CE9" w:rsidRDefault="003D7558" w:rsidP="003D7558">
      <w:pPr>
        <w:rPr>
          <w:szCs w:val="22"/>
        </w:rPr>
      </w:pPr>
      <w:r>
        <w:rPr>
          <w:szCs w:val="22"/>
        </w:rPr>
        <w:t>7</w:t>
      </w:r>
      <w:r w:rsidRPr="00843CE9">
        <w:rPr>
          <w:szCs w:val="22"/>
        </w:rPr>
        <w:t xml:space="preserve">. </w:t>
      </w:r>
      <w:r>
        <w:rPr>
          <w:szCs w:val="22"/>
        </w:rPr>
        <w:t>Ukončením účinnosti Smlouvy z jakéhokoliv důvodu není ukončena účinnost ustanovení o</w:t>
      </w:r>
      <w:r w:rsidR="00902609">
        <w:rPr>
          <w:szCs w:val="22"/>
        </w:rPr>
        <w:t> </w:t>
      </w:r>
      <w:r>
        <w:rPr>
          <w:szCs w:val="22"/>
        </w:rPr>
        <w:t>smluvních pokutách, o náhradě škody ani ostatních ustanovení Smlouvy, z jejichž povahy vyplývá, že mají být účinná i po ukončení účinnosti Smlouvy.</w:t>
      </w:r>
      <w:r w:rsidRPr="00843CE9">
        <w:rPr>
          <w:szCs w:val="22"/>
        </w:rPr>
        <w:t xml:space="preserve"> </w:t>
      </w:r>
    </w:p>
    <w:p w14:paraId="38FF4DA6" w14:textId="7672D05A" w:rsidR="003D7558" w:rsidRDefault="003D7558" w:rsidP="003D7558">
      <w:pPr>
        <w:pStyle w:val="Nadpis2"/>
        <w:rPr>
          <w:szCs w:val="22"/>
        </w:rPr>
      </w:pPr>
    </w:p>
    <w:p w14:paraId="2DAFF6B8" w14:textId="4C4CD9F7" w:rsidR="00E6764F" w:rsidRDefault="00E6764F" w:rsidP="003D7558">
      <w:pPr>
        <w:pStyle w:val="Nadpis2"/>
        <w:rPr>
          <w:szCs w:val="22"/>
        </w:rPr>
      </w:pPr>
    </w:p>
    <w:p w14:paraId="3B52AB74" w14:textId="77777777" w:rsidR="00E6764F" w:rsidRPr="008E70A5" w:rsidRDefault="00E6764F" w:rsidP="003D7558">
      <w:pPr>
        <w:pStyle w:val="Nadpis2"/>
        <w:rPr>
          <w:szCs w:val="22"/>
        </w:rPr>
      </w:pPr>
    </w:p>
    <w:p w14:paraId="3552BA1D" w14:textId="77777777" w:rsidR="003D7558" w:rsidRDefault="003D7558" w:rsidP="003D7558">
      <w:pPr>
        <w:pStyle w:val="Nadpis2"/>
        <w:jc w:val="center"/>
        <w:rPr>
          <w:b/>
          <w:i w:val="0"/>
          <w:szCs w:val="22"/>
        </w:rPr>
      </w:pPr>
      <w:r w:rsidRPr="00CE69F3">
        <w:rPr>
          <w:b/>
          <w:i w:val="0"/>
          <w:szCs w:val="22"/>
        </w:rPr>
        <w:t>III.</w:t>
      </w:r>
    </w:p>
    <w:p w14:paraId="41BAB816" w14:textId="77777777" w:rsidR="003D7558" w:rsidRPr="00CE69F3" w:rsidRDefault="003D7558" w:rsidP="003D7558">
      <w:pPr>
        <w:pStyle w:val="Nadpis2"/>
        <w:jc w:val="center"/>
        <w:rPr>
          <w:b/>
          <w:i w:val="0"/>
          <w:szCs w:val="22"/>
        </w:rPr>
      </w:pPr>
    </w:p>
    <w:p w14:paraId="3334FDC2" w14:textId="77777777" w:rsidR="003D7558" w:rsidRDefault="003D7558" w:rsidP="003D7558">
      <w:pPr>
        <w:pStyle w:val="Nadpis2"/>
        <w:jc w:val="center"/>
        <w:rPr>
          <w:b/>
          <w:i w:val="0"/>
          <w:szCs w:val="22"/>
        </w:rPr>
      </w:pPr>
      <w:r w:rsidRPr="00CE69F3">
        <w:rPr>
          <w:b/>
          <w:i w:val="0"/>
          <w:szCs w:val="22"/>
        </w:rPr>
        <w:t>Cena a platební podmínky</w:t>
      </w:r>
    </w:p>
    <w:p w14:paraId="12F7C62F" w14:textId="77777777" w:rsidR="003D7558" w:rsidRPr="00CE69F3" w:rsidRDefault="003D7558" w:rsidP="003D7558">
      <w:pPr>
        <w:pStyle w:val="Nadpis2"/>
        <w:jc w:val="center"/>
        <w:rPr>
          <w:b/>
          <w:i w:val="0"/>
          <w:szCs w:val="22"/>
        </w:rPr>
      </w:pPr>
    </w:p>
    <w:p w14:paraId="467AB039" w14:textId="77777777" w:rsidR="003D7558" w:rsidRDefault="003D7558" w:rsidP="003D7558">
      <w:pPr>
        <w:pStyle w:val="Zhlav"/>
        <w:tabs>
          <w:tab w:val="clear" w:pos="4536"/>
          <w:tab w:val="clear" w:pos="9072"/>
        </w:tabs>
        <w:rPr>
          <w:szCs w:val="22"/>
        </w:rPr>
      </w:pPr>
      <w:r w:rsidRPr="008E70A5">
        <w:rPr>
          <w:szCs w:val="22"/>
        </w:rPr>
        <w:t xml:space="preserve">1. Nájemné za užívání pronajaté plochy vybavené regálovými sestavami v majetku </w:t>
      </w:r>
      <w:r>
        <w:rPr>
          <w:szCs w:val="22"/>
        </w:rPr>
        <w:t>P</w:t>
      </w:r>
      <w:r w:rsidRPr="008E70A5">
        <w:rPr>
          <w:szCs w:val="22"/>
        </w:rPr>
        <w:t xml:space="preserve">ronajímatele, úklid pronajatých prostor, archivní služby související s účelem nájmu uvedeným v č. I. této </w:t>
      </w:r>
      <w:r>
        <w:rPr>
          <w:szCs w:val="22"/>
        </w:rPr>
        <w:t>S</w:t>
      </w:r>
      <w:r w:rsidRPr="008E70A5">
        <w:rPr>
          <w:szCs w:val="22"/>
        </w:rPr>
        <w:t xml:space="preserve">mlouvy, denní službu na vrátnici, noční ostrahu, parkování služebního vozidla </w:t>
      </w:r>
      <w:r>
        <w:rPr>
          <w:szCs w:val="22"/>
        </w:rPr>
        <w:t>(</w:t>
      </w:r>
      <w:r w:rsidRPr="008E70A5">
        <w:rPr>
          <w:szCs w:val="22"/>
        </w:rPr>
        <w:t xml:space="preserve">dále jen „platba“) bylo sjednáno </w:t>
      </w:r>
      <w:r w:rsidRPr="005C1957">
        <w:rPr>
          <w:szCs w:val="22"/>
        </w:rPr>
        <w:t>podle ceny v místě a čase obvyklé</w:t>
      </w:r>
      <w:r w:rsidRPr="008E70A5">
        <w:rPr>
          <w:szCs w:val="22"/>
        </w:rPr>
        <w:t xml:space="preserve"> dohodou obou smluvních stran takto: </w:t>
      </w:r>
    </w:p>
    <w:p w14:paraId="6BC7488E" w14:textId="77777777" w:rsidR="003D7558" w:rsidRDefault="003D7558" w:rsidP="003D7558">
      <w:pPr>
        <w:pStyle w:val="Zhlav"/>
        <w:tabs>
          <w:tab w:val="clear" w:pos="4536"/>
          <w:tab w:val="clear" w:pos="9072"/>
        </w:tabs>
        <w:rPr>
          <w:szCs w:val="22"/>
        </w:rPr>
      </w:pPr>
    </w:p>
    <w:p w14:paraId="57376539" w14:textId="77777777" w:rsidR="003D7558" w:rsidRPr="008E70A5" w:rsidRDefault="003D7558" w:rsidP="003D7558">
      <w:pPr>
        <w:pStyle w:val="Zhlav"/>
        <w:tabs>
          <w:tab w:val="clear" w:pos="4536"/>
          <w:tab w:val="clear" w:pos="9072"/>
        </w:tabs>
        <w:rPr>
          <w:szCs w:val="22"/>
        </w:rPr>
      </w:pPr>
      <w:r>
        <w:rPr>
          <w:szCs w:val="22"/>
        </w:rPr>
        <w:t>Budova A</w:t>
      </w:r>
    </w:p>
    <w:p w14:paraId="03331C72" w14:textId="33DD9AB0" w:rsidR="003D7558" w:rsidRPr="005F3CA1" w:rsidRDefault="003D7558" w:rsidP="003D7558">
      <w:pPr>
        <w:pStyle w:val="Zkladntext3"/>
        <w:spacing w:after="0"/>
        <w:jc w:val="both"/>
        <w:rPr>
          <w:rFonts w:ascii="Arial" w:eastAsia="Arial" w:hAnsi="Arial" w:cs="Arial"/>
          <w:sz w:val="22"/>
          <w:szCs w:val="22"/>
        </w:rPr>
      </w:pPr>
      <w:r w:rsidRPr="005F3CA1">
        <w:rPr>
          <w:rFonts w:ascii="Arial" w:eastAsia="Arial" w:hAnsi="Arial" w:cs="Arial"/>
          <w:sz w:val="22"/>
          <w:szCs w:val="22"/>
        </w:rPr>
        <w:t>Cena za p</w:t>
      </w:r>
      <w:r>
        <w:rPr>
          <w:rFonts w:ascii="Arial" w:eastAsia="Arial" w:hAnsi="Arial" w:cs="Arial"/>
          <w:sz w:val="22"/>
          <w:szCs w:val="22"/>
        </w:rPr>
        <w:t xml:space="preserve">ronájem prostor </w:t>
      </w:r>
      <w:r w:rsidRPr="005F3CA1">
        <w:rPr>
          <w:rFonts w:ascii="Arial" w:eastAsia="Arial" w:hAnsi="Arial" w:cs="Arial"/>
          <w:sz w:val="22"/>
          <w:szCs w:val="22"/>
        </w:rPr>
        <w:t xml:space="preserve">za </w:t>
      </w:r>
      <w:r>
        <w:rPr>
          <w:rFonts w:ascii="Arial" w:eastAsia="Arial" w:hAnsi="Arial" w:cs="Arial"/>
          <w:sz w:val="22"/>
          <w:szCs w:val="22"/>
        </w:rPr>
        <w:t>kalendářní měsíc</w:t>
      </w:r>
      <w:r w:rsidRPr="005F3CA1">
        <w:rPr>
          <w:rFonts w:ascii="Arial" w:eastAsia="Arial" w:hAnsi="Arial" w:cs="Arial"/>
          <w:sz w:val="22"/>
          <w:szCs w:val="22"/>
        </w:rPr>
        <w:t xml:space="preserve">:       </w:t>
      </w:r>
      <w:r>
        <w:rPr>
          <w:rFonts w:ascii="Arial" w:eastAsia="Arial" w:hAnsi="Arial" w:cs="Arial"/>
          <w:sz w:val="22"/>
          <w:szCs w:val="22"/>
        </w:rPr>
        <w:t xml:space="preserve">                           2</w:t>
      </w:r>
      <w:r w:rsidRPr="005F3CA1">
        <w:rPr>
          <w:rFonts w:ascii="Arial" w:eastAsia="Arial" w:hAnsi="Arial" w:cs="Arial"/>
          <w:sz w:val="22"/>
          <w:szCs w:val="22"/>
        </w:rPr>
        <w:t>3</w:t>
      </w:r>
      <w:r>
        <w:rPr>
          <w:rFonts w:ascii="Arial" w:eastAsia="Arial" w:hAnsi="Arial" w:cs="Arial"/>
          <w:sz w:val="22"/>
          <w:szCs w:val="22"/>
        </w:rPr>
        <w:t>5</w:t>
      </w:r>
      <w:r w:rsidRPr="005F3CA1">
        <w:rPr>
          <w:rFonts w:ascii="Arial" w:eastAsia="Arial" w:hAnsi="Arial" w:cs="Arial"/>
          <w:sz w:val="22"/>
          <w:szCs w:val="22"/>
        </w:rPr>
        <w:t>.</w:t>
      </w:r>
      <w:r>
        <w:rPr>
          <w:rFonts w:ascii="Arial" w:eastAsia="Arial" w:hAnsi="Arial" w:cs="Arial"/>
          <w:sz w:val="22"/>
          <w:szCs w:val="22"/>
        </w:rPr>
        <w:t>659</w:t>
      </w:r>
      <w:r w:rsidRPr="005F3CA1">
        <w:rPr>
          <w:rFonts w:ascii="Arial" w:eastAsia="Arial" w:hAnsi="Arial" w:cs="Arial"/>
          <w:sz w:val="22"/>
          <w:szCs w:val="22"/>
        </w:rPr>
        <w:t>,</w:t>
      </w:r>
      <w:r>
        <w:rPr>
          <w:rFonts w:ascii="Arial" w:eastAsia="Arial" w:hAnsi="Arial" w:cs="Arial"/>
          <w:sz w:val="22"/>
          <w:szCs w:val="22"/>
        </w:rPr>
        <w:t>60</w:t>
      </w:r>
      <w:r w:rsidRPr="005F3CA1">
        <w:rPr>
          <w:rFonts w:ascii="Arial" w:eastAsia="Arial" w:hAnsi="Arial" w:cs="Arial"/>
          <w:sz w:val="22"/>
          <w:szCs w:val="22"/>
        </w:rPr>
        <w:t xml:space="preserve"> Kč</w:t>
      </w:r>
    </w:p>
    <w:p w14:paraId="5AD6E1A2" w14:textId="57842A5A" w:rsidR="003D7558" w:rsidRPr="00CC0FD1" w:rsidRDefault="003D7558" w:rsidP="003D7558">
      <w:pPr>
        <w:pStyle w:val="Zkladntext3"/>
        <w:spacing w:after="0"/>
        <w:jc w:val="both"/>
        <w:rPr>
          <w:rFonts w:ascii="Arial" w:eastAsia="Arial" w:hAnsi="Arial" w:cs="Arial"/>
          <w:sz w:val="22"/>
          <w:szCs w:val="22"/>
        </w:rPr>
      </w:pPr>
      <w:r w:rsidRPr="00CC0FD1">
        <w:rPr>
          <w:rFonts w:ascii="Arial" w:eastAsia="Arial" w:hAnsi="Arial" w:cs="Arial"/>
          <w:b/>
          <w:bCs/>
          <w:sz w:val="22"/>
          <w:szCs w:val="22"/>
        </w:rPr>
        <w:t>Cena za pronájem prostor za 2 kalendářní měsíce:</w:t>
      </w:r>
      <w:r w:rsidRPr="00CC0FD1">
        <w:rPr>
          <w:rFonts w:ascii="Arial" w:eastAsia="Arial" w:hAnsi="Arial" w:cs="Arial"/>
          <w:sz w:val="22"/>
          <w:szCs w:val="22"/>
        </w:rPr>
        <w:t xml:space="preserve">                     </w:t>
      </w:r>
      <w:r>
        <w:rPr>
          <w:rFonts w:ascii="Arial" w:eastAsia="Arial" w:hAnsi="Arial" w:cs="Arial"/>
          <w:sz w:val="22"/>
          <w:szCs w:val="22"/>
        </w:rPr>
        <w:t xml:space="preserve"> </w:t>
      </w:r>
      <w:r w:rsidRPr="00CC0FD1">
        <w:rPr>
          <w:rFonts w:ascii="Arial" w:eastAsia="Arial" w:hAnsi="Arial" w:cs="Arial"/>
          <w:b/>
          <w:bCs/>
          <w:sz w:val="22"/>
          <w:szCs w:val="22"/>
        </w:rPr>
        <w:t xml:space="preserve">  471.319,20 Kč</w:t>
      </w:r>
    </w:p>
    <w:p w14:paraId="009AE1BE" w14:textId="77777777" w:rsidR="003D7558" w:rsidRPr="008E70A5" w:rsidRDefault="003D7558" w:rsidP="003D7558">
      <w:pPr>
        <w:pStyle w:val="Zhlav"/>
        <w:tabs>
          <w:tab w:val="clear" w:pos="4536"/>
          <w:tab w:val="clear" w:pos="9072"/>
        </w:tabs>
        <w:rPr>
          <w:b/>
          <w:szCs w:val="22"/>
        </w:rPr>
      </w:pPr>
    </w:p>
    <w:p w14:paraId="50D2F0FE" w14:textId="77777777" w:rsidR="003D7558" w:rsidRDefault="003D7558" w:rsidP="003D7558">
      <w:pPr>
        <w:pStyle w:val="Zhlav"/>
        <w:tabs>
          <w:tab w:val="clear" w:pos="4536"/>
          <w:tab w:val="clear" w:pos="9072"/>
        </w:tabs>
        <w:rPr>
          <w:szCs w:val="22"/>
        </w:rPr>
      </w:pPr>
      <w:r>
        <w:rPr>
          <w:szCs w:val="22"/>
        </w:rPr>
        <w:t>2</w:t>
      </w:r>
      <w:r w:rsidRPr="00473332">
        <w:rPr>
          <w:szCs w:val="22"/>
        </w:rPr>
        <w:t xml:space="preserve"> </w:t>
      </w:r>
      <w:r>
        <w:rPr>
          <w:szCs w:val="22"/>
        </w:rPr>
        <w:t xml:space="preserve">Platba za služby spojené s pronájmem nebytových prostor (tj. spotřeba el. energie, vytápění pronajatých prostor, úklid pronajatých prostor, vodné a stočné) dle odst.1 </w:t>
      </w:r>
      <w:r w:rsidRPr="008E70A5">
        <w:rPr>
          <w:szCs w:val="22"/>
        </w:rPr>
        <w:t xml:space="preserve">čl. III této </w:t>
      </w:r>
      <w:r>
        <w:rPr>
          <w:szCs w:val="22"/>
        </w:rPr>
        <w:t>S</w:t>
      </w:r>
      <w:r w:rsidRPr="008E70A5">
        <w:rPr>
          <w:szCs w:val="22"/>
        </w:rPr>
        <w:t xml:space="preserve">mlouvy bude hrazena měsíčně na základě </w:t>
      </w:r>
      <w:r>
        <w:rPr>
          <w:szCs w:val="22"/>
        </w:rPr>
        <w:t>P</w:t>
      </w:r>
      <w:r w:rsidRPr="008E70A5">
        <w:rPr>
          <w:szCs w:val="22"/>
        </w:rPr>
        <w:t>ronajímatelem vydaného daňového dokladu – faktury. Faktura musí splňovat náležitosti daňového dokladu</w:t>
      </w:r>
      <w:r>
        <w:rPr>
          <w:szCs w:val="22"/>
        </w:rPr>
        <w:t xml:space="preserve"> předepsané příslušnými právními předpisy, zejména § 29 zákona č. 235/2004 Sb., o dani z přidané hodnoty, ve znění pozdějších předpisů, dále musí faktura obsahovat informace povinně uváděné na obchodních listinách dle § 435 občanského zákoníku. Nebude-li faktura splňovat zákonem nebo Smlouvou stanovené náležitosti, nebo bude-li mít jiné závazky v obsahu, je Nájemce oprávněn ji ve lhůtě </w:t>
      </w:r>
      <w:r>
        <w:rPr>
          <w:szCs w:val="22"/>
        </w:rPr>
        <w:lastRenderedPageBreak/>
        <w:t>její splatnosti Pronajímateli vrátit a Pronajímatel je povinen vystavit fakturu novou – opravenou či doplněnou. V případě vrácení faktury Nájemce dle předchozí věty neplatí původní lhůta splatnosti, ale lhůta splatnosti běží znovu ode dne doručení nově vystavené faktury. Pronájem je osvobozen od DPH podle ustanovení §56a odst. 1 zákona č. 235/2004 Sb., o dani z přidané hodnoty, ve znění pozdějších předpisů.</w:t>
      </w:r>
    </w:p>
    <w:p w14:paraId="4774183E" w14:textId="77777777" w:rsidR="003D7558" w:rsidRPr="008E70A5" w:rsidRDefault="003D7558" w:rsidP="003D7558">
      <w:pPr>
        <w:pStyle w:val="Zhlav"/>
        <w:tabs>
          <w:tab w:val="clear" w:pos="4536"/>
          <w:tab w:val="clear" w:pos="9072"/>
        </w:tabs>
        <w:rPr>
          <w:szCs w:val="22"/>
        </w:rPr>
      </w:pPr>
    </w:p>
    <w:p w14:paraId="4BD2CAE7" w14:textId="77777777" w:rsidR="003D7558" w:rsidRDefault="003D7558" w:rsidP="003D7558">
      <w:pPr>
        <w:rPr>
          <w:szCs w:val="22"/>
        </w:rPr>
      </w:pPr>
      <w:r>
        <w:rPr>
          <w:szCs w:val="22"/>
        </w:rPr>
        <w:t>4.  Splatnost daňového dokladu (faktury) se stanoví na 30 kalendářních dnů ode dne doručení faktury Nájemci.</w:t>
      </w:r>
      <w:r w:rsidRPr="008E70A5">
        <w:rPr>
          <w:szCs w:val="22"/>
        </w:rPr>
        <w:t xml:space="preserve">  </w:t>
      </w:r>
    </w:p>
    <w:p w14:paraId="70BEEB96" w14:textId="77777777" w:rsidR="003D7558" w:rsidRPr="008E70A5" w:rsidRDefault="003D7558" w:rsidP="003D7558">
      <w:pPr>
        <w:rPr>
          <w:color w:val="FF0000"/>
          <w:szCs w:val="22"/>
        </w:rPr>
      </w:pPr>
    </w:p>
    <w:p w14:paraId="6760DA5E" w14:textId="77777777" w:rsidR="003D7558" w:rsidRDefault="003D7558" w:rsidP="003D7558">
      <w:pPr>
        <w:spacing w:before="120"/>
        <w:rPr>
          <w:szCs w:val="22"/>
        </w:rPr>
      </w:pPr>
      <w:r>
        <w:rPr>
          <w:szCs w:val="22"/>
        </w:rPr>
        <w:t>5</w:t>
      </w:r>
      <w:r w:rsidRPr="008E70A5">
        <w:rPr>
          <w:szCs w:val="22"/>
        </w:rPr>
        <w:t>.</w:t>
      </w:r>
      <w:r w:rsidRPr="008E70A5">
        <w:rPr>
          <w:color w:val="FF0000"/>
          <w:szCs w:val="22"/>
        </w:rPr>
        <w:t xml:space="preserve"> </w:t>
      </w:r>
      <w:r>
        <w:rPr>
          <w:szCs w:val="22"/>
        </w:rPr>
        <w:t xml:space="preserve">Nájemce preferuje zaslání elektronické faktury Pronajímateli do datové schránky Nájemce ID DS: yphaax8 nebo na mailovou adresu </w:t>
      </w:r>
      <w:hyperlink r:id="rId10" w:history="1">
        <w:r w:rsidRPr="009E5706">
          <w:rPr>
            <w:rStyle w:val="Hypertextovodkaz"/>
            <w:szCs w:val="22"/>
          </w:rPr>
          <w:t>podatelna@mze.cz</w:t>
        </w:r>
      </w:hyperlink>
      <w:r>
        <w:rPr>
          <w:szCs w:val="22"/>
        </w:rPr>
        <w:t>, ve strukturovaných formátech dle Evropské směrnice 2014/55EU nebo ve formátu ISDOC 5.2 a vyšším. Faktura musí obsahovat jméno kontaktní osoby Nájemce.</w:t>
      </w:r>
    </w:p>
    <w:p w14:paraId="09A6322D" w14:textId="6D8848FF" w:rsidR="003D7558" w:rsidRDefault="003D7558" w:rsidP="003D7558"/>
    <w:p w14:paraId="20653FE5" w14:textId="77777777" w:rsidR="00E6764F" w:rsidRDefault="00E6764F" w:rsidP="003D7558"/>
    <w:p w14:paraId="4AC6EBB2" w14:textId="77777777" w:rsidR="00E6764F" w:rsidRDefault="00E6764F" w:rsidP="003D7558"/>
    <w:p w14:paraId="47DF9CA6" w14:textId="77777777" w:rsidR="003D7558" w:rsidRDefault="003D7558" w:rsidP="003D7558">
      <w:pPr>
        <w:pStyle w:val="Zhlav"/>
        <w:tabs>
          <w:tab w:val="clear" w:pos="4536"/>
          <w:tab w:val="clear" w:pos="9072"/>
        </w:tabs>
        <w:jc w:val="center"/>
        <w:rPr>
          <w:b/>
          <w:szCs w:val="22"/>
        </w:rPr>
      </w:pPr>
      <w:r w:rsidRPr="00CE69F3">
        <w:rPr>
          <w:b/>
          <w:szCs w:val="22"/>
        </w:rPr>
        <w:t>IV.</w:t>
      </w:r>
    </w:p>
    <w:p w14:paraId="68895DE6" w14:textId="77777777" w:rsidR="003D7558" w:rsidRPr="00CE69F3" w:rsidRDefault="003D7558" w:rsidP="003D7558">
      <w:pPr>
        <w:pStyle w:val="Zhlav"/>
        <w:tabs>
          <w:tab w:val="clear" w:pos="4536"/>
          <w:tab w:val="clear" w:pos="9072"/>
        </w:tabs>
        <w:jc w:val="center"/>
        <w:rPr>
          <w:b/>
          <w:szCs w:val="22"/>
        </w:rPr>
      </w:pPr>
    </w:p>
    <w:p w14:paraId="78E43956" w14:textId="77777777" w:rsidR="003D7558" w:rsidRPr="00CE69F3" w:rsidRDefault="003D7558" w:rsidP="003D7558">
      <w:pPr>
        <w:pStyle w:val="Nadpis2"/>
        <w:jc w:val="center"/>
        <w:rPr>
          <w:b/>
          <w:i w:val="0"/>
          <w:szCs w:val="22"/>
        </w:rPr>
      </w:pPr>
      <w:r w:rsidRPr="00CE69F3">
        <w:rPr>
          <w:b/>
          <w:i w:val="0"/>
          <w:szCs w:val="22"/>
        </w:rPr>
        <w:t>Vzájemná práva a povinnosti smluvních stran</w:t>
      </w:r>
    </w:p>
    <w:p w14:paraId="667890F3" w14:textId="77777777" w:rsidR="003D7558" w:rsidRPr="008E70A5" w:rsidRDefault="003D7558" w:rsidP="003D7558">
      <w:pPr>
        <w:rPr>
          <w:szCs w:val="22"/>
        </w:rPr>
      </w:pPr>
    </w:p>
    <w:p w14:paraId="369FEB30" w14:textId="0459A56D" w:rsidR="003D7558" w:rsidRPr="008E70A5" w:rsidRDefault="003D7558" w:rsidP="003D7558">
      <w:pPr>
        <w:pStyle w:val="Zhlav"/>
        <w:tabs>
          <w:tab w:val="clear" w:pos="4536"/>
          <w:tab w:val="clear" w:pos="9072"/>
        </w:tabs>
        <w:rPr>
          <w:szCs w:val="22"/>
        </w:rPr>
      </w:pPr>
      <w:r w:rsidRPr="008E70A5">
        <w:rPr>
          <w:szCs w:val="22"/>
        </w:rPr>
        <w:t xml:space="preserve">1.  Pronajímatel přenechává předmětnou plochu ve stavu způsobilém k užívání podle čl. I, </w:t>
      </w:r>
      <w:r>
        <w:rPr>
          <w:szCs w:val="22"/>
        </w:rPr>
        <w:t>odst.</w:t>
      </w:r>
      <w:r w:rsidRPr="008E70A5">
        <w:rPr>
          <w:szCs w:val="22"/>
        </w:rPr>
        <w:t xml:space="preserve"> 2 a v tomto stavu ji bude svým nákladem udržovat. Přenechání pronajaté plochy se</w:t>
      </w:r>
      <w:r>
        <w:rPr>
          <w:szCs w:val="22"/>
        </w:rPr>
        <w:t> </w:t>
      </w:r>
      <w:r w:rsidRPr="008E70A5">
        <w:rPr>
          <w:szCs w:val="22"/>
        </w:rPr>
        <w:t xml:space="preserve">uskuteční na základě předávacího protokolu. </w:t>
      </w:r>
    </w:p>
    <w:p w14:paraId="300E5B71" w14:textId="77777777" w:rsidR="003D7558" w:rsidRPr="008E70A5" w:rsidRDefault="003D7558" w:rsidP="003D7558">
      <w:pPr>
        <w:pStyle w:val="Zhlav"/>
        <w:tabs>
          <w:tab w:val="clear" w:pos="4536"/>
          <w:tab w:val="clear" w:pos="9072"/>
        </w:tabs>
        <w:rPr>
          <w:szCs w:val="22"/>
        </w:rPr>
      </w:pPr>
    </w:p>
    <w:p w14:paraId="31D6D113" w14:textId="77777777" w:rsidR="003D7558" w:rsidRPr="00100CA9" w:rsidRDefault="003D7558" w:rsidP="003D7558">
      <w:pPr>
        <w:pStyle w:val="Zkladntext3"/>
        <w:jc w:val="both"/>
        <w:rPr>
          <w:rFonts w:ascii="Arial" w:hAnsi="Arial" w:cs="Arial"/>
          <w:color w:val="FF0000"/>
          <w:sz w:val="22"/>
          <w:szCs w:val="22"/>
        </w:rPr>
      </w:pPr>
      <w:r w:rsidRPr="008E70A5">
        <w:rPr>
          <w:rFonts w:ascii="Arial" w:hAnsi="Arial" w:cs="Arial"/>
          <w:sz w:val="22"/>
          <w:szCs w:val="22"/>
        </w:rPr>
        <w:t>2. Pronajímatel zamezí přístup</w:t>
      </w:r>
      <w:r>
        <w:rPr>
          <w:rFonts w:ascii="Arial" w:hAnsi="Arial" w:cs="Arial"/>
          <w:sz w:val="22"/>
          <w:szCs w:val="22"/>
        </w:rPr>
        <w:t>u</w:t>
      </w:r>
      <w:r w:rsidRPr="008E70A5">
        <w:rPr>
          <w:rFonts w:ascii="Arial" w:hAnsi="Arial" w:cs="Arial"/>
          <w:sz w:val="22"/>
          <w:szCs w:val="22"/>
        </w:rPr>
        <w:t xml:space="preserve"> neoprávněným osobám k písemnostem </w:t>
      </w:r>
      <w:r>
        <w:rPr>
          <w:rFonts w:ascii="Arial" w:hAnsi="Arial" w:cs="Arial"/>
          <w:sz w:val="22"/>
          <w:szCs w:val="22"/>
        </w:rPr>
        <w:t>N</w:t>
      </w:r>
      <w:r w:rsidRPr="008E70A5">
        <w:rPr>
          <w:rFonts w:ascii="Arial" w:hAnsi="Arial" w:cs="Arial"/>
          <w:sz w:val="22"/>
          <w:szCs w:val="22"/>
        </w:rPr>
        <w:t>ájemce.</w:t>
      </w:r>
    </w:p>
    <w:p w14:paraId="191F8345" w14:textId="56161CE0" w:rsidR="003D7558" w:rsidRPr="008E70A5" w:rsidRDefault="003D7558" w:rsidP="003D7558">
      <w:pPr>
        <w:pStyle w:val="Zhlav"/>
        <w:tabs>
          <w:tab w:val="clear" w:pos="4536"/>
          <w:tab w:val="clear" w:pos="9072"/>
        </w:tabs>
        <w:rPr>
          <w:szCs w:val="22"/>
        </w:rPr>
      </w:pPr>
      <w:r>
        <w:rPr>
          <w:szCs w:val="22"/>
        </w:rPr>
        <w:t>3</w:t>
      </w:r>
      <w:r w:rsidRPr="008E70A5">
        <w:rPr>
          <w:szCs w:val="22"/>
        </w:rPr>
        <w:t xml:space="preserve">. Nájemce je povinen respektovat pokyny </w:t>
      </w:r>
      <w:r>
        <w:rPr>
          <w:szCs w:val="22"/>
        </w:rPr>
        <w:t>P</w:t>
      </w:r>
      <w:r w:rsidRPr="008E70A5">
        <w:rPr>
          <w:szCs w:val="22"/>
        </w:rPr>
        <w:t>ronajímatele stanovené ve směrnicích a</w:t>
      </w:r>
      <w:r w:rsidR="00902609">
        <w:rPr>
          <w:szCs w:val="22"/>
        </w:rPr>
        <w:t> </w:t>
      </w:r>
      <w:r w:rsidRPr="008E70A5">
        <w:rPr>
          <w:szCs w:val="22"/>
        </w:rPr>
        <w:t xml:space="preserve">příkazech ředitele </w:t>
      </w:r>
      <w:r w:rsidRPr="00761901">
        <w:rPr>
          <w:bCs/>
        </w:rPr>
        <w:t>Státní zkušebny strojů, a.s.</w:t>
      </w:r>
      <w:r>
        <w:t xml:space="preserve">, </w:t>
      </w:r>
      <w:r w:rsidRPr="008E70A5">
        <w:rPr>
          <w:szCs w:val="22"/>
        </w:rPr>
        <w:t>které se vztahují k organizaci provozu a</w:t>
      </w:r>
      <w:r w:rsidR="00902609">
        <w:rPr>
          <w:szCs w:val="22"/>
        </w:rPr>
        <w:t> </w:t>
      </w:r>
      <w:r w:rsidRPr="008E70A5">
        <w:rPr>
          <w:szCs w:val="22"/>
        </w:rPr>
        <w:t xml:space="preserve">ochraně majetku v areálu </w:t>
      </w:r>
      <w:r>
        <w:rPr>
          <w:szCs w:val="22"/>
        </w:rPr>
        <w:t>P</w:t>
      </w:r>
      <w:r w:rsidRPr="008E70A5">
        <w:rPr>
          <w:szCs w:val="22"/>
        </w:rPr>
        <w:t>ronajímatele. Jsou jimi zejména:</w:t>
      </w:r>
    </w:p>
    <w:p w14:paraId="68FBBED6" w14:textId="77777777" w:rsidR="003D7558" w:rsidRPr="008E70A5" w:rsidRDefault="003D7558" w:rsidP="003D7558">
      <w:pPr>
        <w:pStyle w:val="Zhlav"/>
        <w:tabs>
          <w:tab w:val="clear" w:pos="4536"/>
          <w:tab w:val="clear" w:pos="9072"/>
        </w:tabs>
        <w:rPr>
          <w:szCs w:val="22"/>
        </w:rPr>
      </w:pPr>
      <w:r w:rsidRPr="008E70A5">
        <w:rPr>
          <w:szCs w:val="22"/>
        </w:rPr>
        <w:t>a) pravidla pro vstup osob a vjezd vozidel,</w:t>
      </w:r>
    </w:p>
    <w:p w14:paraId="1CD5109B" w14:textId="77777777" w:rsidR="003D7558" w:rsidRPr="008E70A5" w:rsidRDefault="003D7558" w:rsidP="003D7558">
      <w:pPr>
        <w:pStyle w:val="Zhlav"/>
        <w:tabs>
          <w:tab w:val="clear" w:pos="4536"/>
          <w:tab w:val="clear" w:pos="9072"/>
        </w:tabs>
        <w:rPr>
          <w:szCs w:val="22"/>
        </w:rPr>
      </w:pPr>
      <w:r w:rsidRPr="008E70A5">
        <w:rPr>
          <w:szCs w:val="22"/>
        </w:rPr>
        <w:t xml:space="preserve">b) postup při vydávání a manipulaci s průkazy zaměstnanců a identifikačními kartami vozidel  </w:t>
      </w:r>
    </w:p>
    <w:p w14:paraId="34EABD43" w14:textId="77777777" w:rsidR="003D7558" w:rsidRPr="008E70A5" w:rsidRDefault="003D7558" w:rsidP="003D7558">
      <w:pPr>
        <w:pStyle w:val="Zhlav"/>
        <w:tabs>
          <w:tab w:val="clear" w:pos="4536"/>
          <w:tab w:val="clear" w:pos="9072"/>
        </w:tabs>
        <w:rPr>
          <w:szCs w:val="22"/>
        </w:rPr>
      </w:pPr>
      <w:r w:rsidRPr="008E70A5">
        <w:rPr>
          <w:szCs w:val="22"/>
        </w:rPr>
        <w:t xml:space="preserve">    organizací působících v areálu </w:t>
      </w:r>
      <w:r w:rsidRPr="00761901">
        <w:rPr>
          <w:bCs/>
        </w:rPr>
        <w:t>Státní zkušebny strojů, a.s.</w:t>
      </w:r>
      <w:r w:rsidRPr="008E70A5">
        <w:rPr>
          <w:szCs w:val="22"/>
        </w:rPr>
        <w:t xml:space="preserve"> v Praze 6 - Řepích,</w:t>
      </w:r>
    </w:p>
    <w:p w14:paraId="2C6B7A99" w14:textId="77D717DD" w:rsidR="003D7558" w:rsidRPr="008E70A5" w:rsidRDefault="003D7558" w:rsidP="003D7558">
      <w:pPr>
        <w:pStyle w:val="Zhlav"/>
        <w:tabs>
          <w:tab w:val="clear" w:pos="4536"/>
          <w:tab w:val="clear" w:pos="9072"/>
        </w:tabs>
        <w:rPr>
          <w:szCs w:val="22"/>
        </w:rPr>
      </w:pPr>
      <w:r w:rsidRPr="008E70A5">
        <w:rPr>
          <w:szCs w:val="22"/>
        </w:rPr>
        <w:t xml:space="preserve">c) vnitřní směrnice pro ostrahu majetku v areálu </w:t>
      </w:r>
      <w:r w:rsidRPr="00761901">
        <w:rPr>
          <w:bCs/>
        </w:rPr>
        <w:t>Státní zkušebny strojů, a.s.</w:t>
      </w:r>
      <w:r>
        <w:t xml:space="preserve"> </w:t>
      </w:r>
      <w:r w:rsidRPr="008E70A5">
        <w:rPr>
          <w:szCs w:val="22"/>
        </w:rPr>
        <w:t>v</w:t>
      </w:r>
      <w:r>
        <w:rPr>
          <w:szCs w:val="22"/>
        </w:rPr>
        <w:t> </w:t>
      </w:r>
      <w:r w:rsidRPr="008E70A5">
        <w:rPr>
          <w:szCs w:val="22"/>
        </w:rPr>
        <w:t>Praze</w:t>
      </w:r>
      <w:r>
        <w:rPr>
          <w:szCs w:val="22"/>
        </w:rPr>
        <w:t> </w:t>
      </w:r>
      <w:r w:rsidRPr="008E70A5">
        <w:rPr>
          <w:szCs w:val="22"/>
        </w:rPr>
        <w:t>6</w:t>
      </w:r>
      <w:r>
        <w:rPr>
          <w:szCs w:val="22"/>
        </w:rPr>
        <w:t> </w:t>
      </w:r>
      <w:r w:rsidRPr="008E70A5">
        <w:rPr>
          <w:szCs w:val="22"/>
        </w:rPr>
        <w:t xml:space="preserve"> –</w:t>
      </w:r>
      <w:r>
        <w:rPr>
          <w:szCs w:val="22"/>
        </w:rPr>
        <w:t> </w:t>
      </w:r>
      <w:r w:rsidRPr="008E70A5">
        <w:rPr>
          <w:szCs w:val="22"/>
        </w:rPr>
        <w:t xml:space="preserve"> Řepích.</w:t>
      </w:r>
    </w:p>
    <w:p w14:paraId="324B0F75" w14:textId="77777777" w:rsidR="003D7558" w:rsidRPr="008E70A5" w:rsidRDefault="003D7558" w:rsidP="003D7558">
      <w:pPr>
        <w:pStyle w:val="Zhlav"/>
        <w:tabs>
          <w:tab w:val="clear" w:pos="4536"/>
          <w:tab w:val="clear" w:pos="9072"/>
        </w:tabs>
        <w:rPr>
          <w:szCs w:val="22"/>
        </w:rPr>
      </w:pPr>
    </w:p>
    <w:p w14:paraId="049CC71C" w14:textId="77777777" w:rsidR="003D7558" w:rsidRPr="008E70A5" w:rsidRDefault="003D7558" w:rsidP="003D7558">
      <w:pPr>
        <w:pStyle w:val="Zhlav"/>
        <w:tabs>
          <w:tab w:val="clear" w:pos="4536"/>
          <w:tab w:val="clear" w:pos="9072"/>
        </w:tabs>
        <w:rPr>
          <w:szCs w:val="22"/>
        </w:rPr>
      </w:pPr>
      <w:r>
        <w:rPr>
          <w:szCs w:val="22"/>
        </w:rPr>
        <w:t>4</w:t>
      </w:r>
      <w:r w:rsidRPr="008E70A5">
        <w:rPr>
          <w:szCs w:val="22"/>
        </w:rPr>
        <w:t xml:space="preserve">. Nájemce se zavazuje, že v rámci své činnosti v areálu </w:t>
      </w:r>
      <w:r>
        <w:rPr>
          <w:bCs/>
        </w:rPr>
        <w:t>Státní zkušebny strojů, a.s</w:t>
      </w:r>
      <w:r w:rsidRPr="008E70A5">
        <w:rPr>
          <w:szCs w:val="22"/>
        </w:rPr>
        <w:t xml:space="preserve">. bude dodržovat předpisy, upravující oblast bezpečnosti a ochrany zdraví při práci a požární ochrany. Nájemce je povinen zabezpečit plnění ustanovení zákona č.133/1985 Sb., o požární ochraně a zákona č. 185/2001 Sb., o odpadech, oba ve znění pozdějších předpisů, vč. souvisejících zákonných předpisů. Dále je </w:t>
      </w:r>
      <w:r>
        <w:rPr>
          <w:szCs w:val="22"/>
        </w:rPr>
        <w:t>N</w:t>
      </w:r>
      <w:r w:rsidRPr="008E70A5">
        <w:rPr>
          <w:szCs w:val="22"/>
        </w:rPr>
        <w:t>ájemce povinen zabezpečit plnění jednotlivých ustanovení všech zákonů a předpisů upravujících oblast hygieny a ekologie a odpovídá za havárie a</w:t>
      </w:r>
      <w:r>
        <w:rPr>
          <w:szCs w:val="22"/>
        </w:rPr>
        <w:t> </w:t>
      </w:r>
      <w:r w:rsidRPr="008E70A5">
        <w:rPr>
          <w:szCs w:val="22"/>
        </w:rPr>
        <w:t xml:space="preserve">případné ekologické škody vzniklé únikem pohonných hmot, maziv a jiných škodlivin. </w:t>
      </w:r>
    </w:p>
    <w:p w14:paraId="0D8F3B37" w14:textId="77777777" w:rsidR="003D7558" w:rsidRPr="008E70A5" w:rsidRDefault="003D7558" w:rsidP="003D7558">
      <w:pPr>
        <w:pStyle w:val="Zhlav"/>
        <w:tabs>
          <w:tab w:val="clear" w:pos="4536"/>
          <w:tab w:val="clear" w:pos="9072"/>
        </w:tabs>
        <w:rPr>
          <w:szCs w:val="22"/>
        </w:rPr>
      </w:pPr>
    </w:p>
    <w:p w14:paraId="4ADF6FBE" w14:textId="77777777" w:rsidR="003D7558" w:rsidRPr="008E70A5" w:rsidRDefault="003D7558" w:rsidP="003D7558">
      <w:pPr>
        <w:pStyle w:val="Zhlav"/>
        <w:tabs>
          <w:tab w:val="clear" w:pos="4536"/>
          <w:tab w:val="clear" w:pos="9072"/>
        </w:tabs>
        <w:rPr>
          <w:szCs w:val="22"/>
        </w:rPr>
      </w:pPr>
      <w:r>
        <w:rPr>
          <w:szCs w:val="22"/>
        </w:rPr>
        <w:t>5</w:t>
      </w:r>
      <w:r w:rsidRPr="008E70A5">
        <w:rPr>
          <w:szCs w:val="22"/>
        </w:rPr>
        <w:t xml:space="preserve">. Nájemce je povinen bez zbytečného odkladu oznámit </w:t>
      </w:r>
      <w:r>
        <w:rPr>
          <w:szCs w:val="22"/>
        </w:rPr>
        <w:t>P</w:t>
      </w:r>
      <w:r w:rsidRPr="008E70A5">
        <w:rPr>
          <w:szCs w:val="22"/>
        </w:rPr>
        <w:t>ronajímateli potřebu oprav na</w:t>
      </w:r>
      <w:r>
        <w:rPr>
          <w:szCs w:val="22"/>
        </w:rPr>
        <w:t> </w:t>
      </w:r>
      <w:r w:rsidRPr="008E70A5">
        <w:rPr>
          <w:szCs w:val="22"/>
        </w:rPr>
        <w:t xml:space="preserve">pronajaté ploše a umožnit </w:t>
      </w:r>
      <w:r>
        <w:rPr>
          <w:szCs w:val="22"/>
        </w:rPr>
        <w:t>P</w:t>
      </w:r>
      <w:r w:rsidRPr="008E70A5">
        <w:rPr>
          <w:szCs w:val="22"/>
        </w:rPr>
        <w:t>ronajímateli jejich provedení, jinak nájemce odpovídá za škodu, která nesplněním této povinnosti vznikla.</w:t>
      </w:r>
    </w:p>
    <w:p w14:paraId="78CE9FCA" w14:textId="77777777" w:rsidR="003D7558" w:rsidRPr="008E70A5" w:rsidRDefault="003D7558" w:rsidP="003D7558">
      <w:pPr>
        <w:pStyle w:val="Zhlav"/>
        <w:tabs>
          <w:tab w:val="clear" w:pos="4536"/>
          <w:tab w:val="clear" w:pos="9072"/>
        </w:tabs>
        <w:rPr>
          <w:szCs w:val="22"/>
        </w:rPr>
      </w:pPr>
    </w:p>
    <w:p w14:paraId="29D50B6F" w14:textId="77777777" w:rsidR="003D7558" w:rsidRPr="008E70A5" w:rsidRDefault="003D7558" w:rsidP="003D7558">
      <w:pPr>
        <w:pStyle w:val="Zhlav"/>
        <w:tabs>
          <w:tab w:val="clear" w:pos="4536"/>
          <w:tab w:val="clear" w:pos="9072"/>
        </w:tabs>
        <w:rPr>
          <w:szCs w:val="22"/>
        </w:rPr>
      </w:pPr>
      <w:r>
        <w:rPr>
          <w:szCs w:val="22"/>
        </w:rPr>
        <w:t>6</w:t>
      </w:r>
      <w:r w:rsidRPr="008E70A5">
        <w:rPr>
          <w:szCs w:val="22"/>
        </w:rPr>
        <w:t>. Pronajímatel zajišťuje společnou ochranu objekt</w:t>
      </w:r>
      <w:r>
        <w:rPr>
          <w:szCs w:val="22"/>
        </w:rPr>
        <w:t>u</w:t>
      </w:r>
      <w:r w:rsidRPr="008E70A5">
        <w:rPr>
          <w:szCs w:val="22"/>
        </w:rPr>
        <w:t xml:space="preserve"> a jejich příslušenství ve svém areálu v</w:t>
      </w:r>
      <w:r>
        <w:rPr>
          <w:szCs w:val="22"/>
        </w:rPr>
        <w:t> </w:t>
      </w:r>
      <w:r w:rsidRPr="008E70A5">
        <w:rPr>
          <w:szCs w:val="22"/>
        </w:rPr>
        <w:t>Praze 6 – Řepích najatou strážní službou.</w:t>
      </w:r>
    </w:p>
    <w:p w14:paraId="6D246F52" w14:textId="77777777" w:rsidR="003D7558" w:rsidRPr="008E70A5" w:rsidRDefault="003D7558" w:rsidP="003D7558">
      <w:pPr>
        <w:pStyle w:val="Zhlav"/>
        <w:tabs>
          <w:tab w:val="clear" w:pos="4536"/>
          <w:tab w:val="clear" w:pos="9072"/>
        </w:tabs>
        <w:rPr>
          <w:szCs w:val="22"/>
        </w:rPr>
      </w:pPr>
    </w:p>
    <w:p w14:paraId="6F5C0F01" w14:textId="77777777" w:rsidR="00A84EC9" w:rsidRDefault="003D7558" w:rsidP="00A84EC9">
      <w:pPr>
        <w:pStyle w:val="Zhlav"/>
        <w:tabs>
          <w:tab w:val="clear" w:pos="4536"/>
          <w:tab w:val="clear" w:pos="9072"/>
        </w:tabs>
        <w:rPr>
          <w:szCs w:val="22"/>
        </w:rPr>
      </w:pPr>
      <w:r>
        <w:rPr>
          <w:szCs w:val="22"/>
        </w:rPr>
        <w:t>7</w:t>
      </w:r>
      <w:r w:rsidRPr="008E70A5">
        <w:rPr>
          <w:szCs w:val="22"/>
        </w:rPr>
        <w:t xml:space="preserve">. Nájemce je povinen včas poskytovat </w:t>
      </w:r>
      <w:r>
        <w:rPr>
          <w:szCs w:val="22"/>
        </w:rPr>
        <w:t>P</w:t>
      </w:r>
      <w:r w:rsidRPr="008E70A5">
        <w:rPr>
          <w:szCs w:val="22"/>
        </w:rPr>
        <w:t xml:space="preserve">ronajímateli veškeré informace nezbytné pro řádný výkon strážní služby. Skutečnosti předem známé resp., které je možno předvídat, je povinen nájemce sdělit </w:t>
      </w:r>
      <w:r>
        <w:rPr>
          <w:szCs w:val="22"/>
        </w:rPr>
        <w:t>P</w:t>
      </w:r>
      <w:r w:rsidRPr="008E70A5">
        <w:rPr>
          <w:szCs w:val="22"/>
        </w:rPr>
        <w:t>ronajímateli s dostatečným předstihem.</w:t>
      </w:r>
    </w:p>
    <w:p w14:paraId="76A3A6FA" w14:textId="77777777" w:rsidR="00A84EC9" w:rsidRDefault="00A84EC9" w:rsidP="00A84EC9">
      <w:pPr>
        <w:pStyle w:val="Zhlav"/>
        <w:tabs>
          <w:tab w:val="clear" w:pos="4536"/>
          <w:tab w:val="clear" w:pos="9072"/>
        </w:tabs>
        <w:rPr>
          <w:szCs w:val="22"/>
        </w:rPr>
      </w:pPr>
    </w:p>
    <w:p w14:paraId="79B50180" w14:textId="77777777" w:rsidR="00A84EC9" w:rsidRDefault="00A84EC9" w:rsidP="00A84EC9">
      <w:pPr>
        <w:pStyle w:val="Zhlav"/>
        <w:tabs>
          <w:tab w:val="clear" w:pos="4536"/>
          <w:tab w:val="clear" w:pos="9072"/>
        </w:tabs>
        <w:rPr>
          <w:szCs w:val="22"/>
        </w:rPr>
      </w:pPr>
      <w:r>
        <w:rPr>
          <w:szCs w:val="22"/>
        </w:rPr>
        <w:lastRenderedPageBreak/>
        <w:t xml:space="preserve">8. </w:t>
      </w:r>
      <w:r w:rsidR="003D7558" w:rsidRPr="008E70A5">
        <w:rPr>
          <w:szCs w:val="22"/>
        </w:rPr>
        <w:t xml:space="preserve">Nájemce a </w:t>
      </w:r>
      <w:r w:rsidR="003D7558">
        <w:rPr>
          <w:szCs w:val="22"/>
        </w:rPr>
        <w:t>P</w:t>
      </w:r>
      <w:r w:rsidR="003D7558" w:rsidRPr="008E70A5">
        <w:rPr>
          <w:szCs w:val="22"/>
        </w:rPr>
        <w:t xml:space="preserve">ronajímatel si vzájemně odpovídají za škody, které vzniknou v souvislosti s plněním této </w:t>
      </w:r>
      <w:r w:rsidR="003D7558">
        <w:rPr>
          <w:szCs w:val="22"/>
        </w:rPr>
        <w:t>S</w:t>
      </w:r>
      <w:r w:rsidR="003D7558" w:rsidRPr="008E70A5">
        <w:rPr>
          <w:szCs w:val="22"/>
        </w:rPr>
        <w:t>mlouvy prokázaným zaviněním.</w:t>
      </w:r>
    </w:p>
    <w:p w14:paraId="2C3F6D72" w14:textId="77777777" w:rsidR="00A84EC9" w:rsidRDefault="00A84EC9" w:rsidP="00A84EC9">
      <w:pPr>
        <w:pStyle w:val="Zhlav"/>
        <w:tabs>
          <w:tab w:val="clear" w:pos="4536"/>
          <w:tab w:val="clear" w:pos="9072"/>
        </w:tabs>
        <w:rPr>
          <w:szCs w:val="22"/>
        </w:rPr>
      </w:pPr>
    </w:p>
    <w:p w14:paraId="0B438401" w14:textId="7A2B3062" w:rsidR="003D7558" w:rsidRPr="00A84EC9" w:rsidRDefault="00A84EC9" w:rsidP="00A84EC9">
      <w:pPr>
        <w:pStyle w:val="Zhlav"/>
        <w:tabs>
          <w:tab w:val="clear" w:pos="4536"/>
          <w:tab w:val="clear" w:pos="9072"/>
        </w:tabs>
        <w:rPr>
          <w:szCs w:val="22"/>
        </w:rPr>
      </w:pPr>
      <w:r>
        <w:rPr>
          <w:szCs w:val="22"/>
        </w:rPr>
        <w:t xml:space="preserve">9. </w:t>
      </w:r>
      <w:r w:rsidR="003D7558" w:rsidRPr="00F4333B">
        <w:t>P</w:t>
      </w:r>
      <w:r w:rsidR="003D7558">
        <w:t>ronajímatel</w:t>
      </w:r>
      <w:r w:rsidR="003D7558" w:rsidRPr="00F4333B">
        <w:t xml:space="preserve"> je povinen při výkonu administrativních činností souvisejících s plněním </w:t>
      </w:r>
      <w:r w:rsidR="003D7558">
        <w:t xml:space="preserve"> </w:t>
      </w:r>
      <w:r w:rsidR="003D7558" w:rsidRPr="00F4333B">
        <w:t xml:space="preserve">předmětu </w:t>
      </w:r>
      <w:r w:rsidR="003D7558">
        <w:t>S</w:t>
      </w:r>
      <w:r w:rsidR="003D7558" w:rsidRPr="00F4333B">
        <w:t xml:space="preserve">mlouvy používat, je-li to objektivně možné, recyklované nebo recyklovatelné </w:t>
      </w:r>
      <w:r w:rsidR="003D7558">
        <w:t xml:space="preserve"> </w:t>
      </w:r>
      <w:r w:rsidR="003D7558" w:rsidRPr="00F4333B">
        <w:t>materiály, výrobky a obaly, včetně jejich zákonné ekologické likvidace.</w:t>
      </w:r>
    </w:p>
    <w:p w14:paraId="382BD5EF" w14:textId="77777777" w:rsidR="003D7558" w:rsidRDefault="003D7558" w:rsidP="003D7558">
      <w:pPr>
        <w:pStyle w:val="Odstavecseseznamem"/>
        <w:jc w:val="both"/>
        <w:rPr>
          <w:rFonts w:ascii="Arial" w:hAnsi="Arial" w:cs="Arial"/>
        </w:rPr>
      </w:pPr>
    </w:p>
    <w:p w14:paraId="04BAF4D0" w14:textId="00B7F0A8" w:rsidR="003D7558" w:rsidRDefault="003D7558" w:rsidP="00A84EC9">
      <w:pPr>
        <w:pStyle w:val="Zkladntext"/>
        <w:numPr>
          <w:ilvl w:val="0"/>
          <w:numId w:val="8"/>
        </w:numPr>
        <w:ind w:left="0" w:firstLine="0"/>
        <w:jc w:val="both"/>
        <w:rPr>
          <w:rFonts w:ascii="Arial" w:hAnsi="Arial" w:cs="Arial"/>
          <w:szCs w:val="22"/>
        </w:rPr>
      </w:pPr>
      <w:r>
        <w:rPr>
          <w:rFonts w:ascii="Arial" w:hAnsi="Arial" w:cs="Arial"/>
          <w:szCs w:val="22"/>
        </w:rPr>
        <w:t xml:space="preserve">Pronajímatel je podle </w:t>
      </w:r>
      <w:r w:rsidRPr="005D286B">
        <w:rPr>
          <w:rFonts w:ascii="Arial" w:hAnsi="Arial" w:cs="Arial"/>
          <w:szCs w:val="22"/>
        </w:rPr>
        <w:t>§ 2 písm. e) zákona č. 320/2001 Sb., o finanční kontrole ve veřejn</w:t>
      </w:r>
      <w:r w:rsidR="00A84EC9">
        <w:rPr>
          <w:rFonts w:ascii="Arial" w:hAnsi="Arial" w:cs="Arial"/>
          <w:szCs w:val="22"/>
        </w:rPr>
        <w:t xml:space="preserve">é </w:t>
      </w:r>
      <w:r w:rsidRPr="005D286B">
        <w:rPr>
          <w:rFonts w:ascii="Arial" w:hAnsi="Arial" w:cs="Arial"/>
          <w:szCs w:val="22"/>
        </w:rPr>
        <w:t>správě a o změně některých zákonů, ve znění pozdějších předpisů, osobou povinnou spolupůsobit při výkonu finanční kontroly pro</w:t>
      </w:r>
      <w:r>
        <w:rPr>
          <w:rFonts w:ascii="Arial" w:hAnsi="Arial" w:cs="Arial"/>
          <w:szCs w:val="22"/>
        </w:rPr>
        <w:t xml:space="preserve">váděné v souvislosti s úhradou </w:t>
      </w:r>
      <w:r w:rsidRPr="005D286B">
        <w:rPr>
          <w:rFonts w:ascii="Arial" w:hAnsi="Arial" w:cs="Arial"/>
          <w:szCs w:val="22"/>
        </w:rPr>
        <w:t>služeb z</w:t>
      </w:r>
      <w:r>
        <w:rPr>
          <w:rFonts w:ascii="Arial" w:hAnsi="Arial" w:cs="Arial"/>
          <w:szCs w:val="22"/>
        </w:rPr>
        <w:t> </w:t>
      </w:r>
      <w:r w:rsidRPr="005D286B">
        <w:rPr>
          <w:rFonts w:ascii="Arial" w:hAnsi="Arial" w:cs="Arial"/>
          <w:szCs w:val="22"/>
        </w:rPr>
        <w:t>veřejných výdajů.</w:t>
      </w:r>
    </w:p>
    <w:p w14:paraId="134E91E1" w14:textId="77777777" w:rsidR="003D7558" w:rsidRDefault="003D7558" w:rsidP="003D7558">
      <w:pPr>
        <w:pStyle w:val="Odstavecseseznamem"/>
        <w:jc w:val="both"/>
        <w:rPr>
          <w:rFonts w:ascii="Arial" w:hAnsi="Arial" w:cs="Arial"/>
          <w:szCs w:val="22"/>
        </w:rPr>
      </w:pPr>
    </w:p>
    <w:p w14:paraId="483F0EB3" w14:textId="77777777" w:rsidR="003D7558" w:rsidRDefault="003D7558" w:rsidP="003D7558">
      <w:pPr>
        <w:pStyle w:val="Zkladntext"/>
        <w:numPr>
          <w:ilvl w:val="0"/>
          <w:numId w:val="8"/>
        </w:numPr>
        <w:jc w:val="both"/>
        <w:rPr>
          <w:rFonts w:ascii="Arial" w:hAnsi="Arial" w:cs="Arial"/>
          <w:szCs w:val="22"/>
        </w:rPr>
      </w:pPr>
      <w:r>
        <w:rPr>
          <w:rFonts w:ascii="Arial" w:hAnsi="Arial" w:cs="Arial"/>
          <w:szCs w:val="22"/>
        </w:rPr>
        <w:t>Pronajímatel umožní Nájemci přístup k písemnostem.</w:t>
      </w:r>
    </w:p>
    <w:p w14:paraId="3623B814" w14:textId="77777777" w:rsidR="003D7558" w:rsidRDefault="003D7558" w:rsidP="003D7558">
      <w:pPr>
        <w:pStyle w:val="Odstavecseseznamem"/>
        <w:jc w:val="both"/>
        <w:rPr>
          <w:rFonts w:ascii="Arial" w:hAnsi="Arial" w:cs="Arial"/>
          <w:szCs w:val="22"/>
        </w:rPr>
      </w:pPr>
    </w:p>
    <w:p w14:paraId="1359A2F2" w14:textId="77777777" w:rsidR="003D7558" w:rsidRDefault="003D7558" w:rsidP="003D7558">
      <w:pPr>
        <w:pStyle w:val="Zkladntext"/>
        <w:numPr>
          <w:ilvl w:val="0"/>
          <w:numId w:val="8"/>
        </w:numPr>
        <w:jc w:val="both"/>
        <w:rPr>
          <w:rFonts w:ascii="Arial" w:hAnsi="Arial" w:cs="Arial"/>
          <w:szCs w:val="22"/>
        </w:rPr>
      </w:pPr>
      <w:r>
        <w:rPr>
          <w:rFonts w:ascii="Arial" w:hAnsi="Arial" w:cs="Arial"/>
          <w:szCs w:val="22"/>
        </w:rPr>
        <w:t>Pronajímatel umožní uložení písemností v obalech Nájemce.</w:t>
      </w:r>
    </w:p>
    <w:p w14:paraId="70CCE2EC" w14:textId="77777777" w:rsidR="003D7558" w:rsidRDefault="003D7558" w:rsidP="003D7558">
      <w:pPr>
        <w:pStyle w:val="Odstavecseseznamem"/>
        <w:jc w:val="both"/>
        <w:rPr>
          <w:rFonts w:ascii="Arial" w:hAnsi="Arial" w:cs="Arial"/>
          <w:szCs w:val="22"/>
        </w:rPr>
      </w:pPr>
    </w:p>
    <w:p w14:paraId="7F2A5CBC" w14:textId="77777777" w:rsidR="003D7558" w:rsidRDefault="003D7558" w:rsidP="003D7558">
      <w:pPr>
        <w:pStyle w:val="Zkladntext"/>
        <w:numPr>
          <w:ilvl w:val="0"/>
          <w:numId w:val="8"/>
        </w:numPr>
        <w:jc w:val="both"/>
        <w:rPr>
          <w:rFonts w:ascii="Arial" w:hAnsi="Arial" w:cs="Arial"/>
          <w:szCs w:val="22"/>
        </w:rPr>
      </w:pPr>
      <w:r>
        <w:rPr>
          <w:rFonts w:ascii="Arial" w:hAnsi="Arial" w:cs="Arial"/>
          <w:szCs w:val="22"/>
        </w:rPr>
        <w:t>Pronajímatel se zavazuje poskytovat součinnost Nájemci, případně subjektu zplnomocněnému Nájemcem k zastupování Nájemce při svozu uložených dokumentů do nových prostor.</w:t>
      </w:r>
    </w:p>
    <w:p w14:paraId="173492CF" w14:textId="77777777" w:rsidR="003D7558" w:rsidRDefault="003D7558" w:rsidP="003D7558">
      <w:pPr>
        <w:pStyle w:val="Odstavecseseznamem"/>
        <w:jc w:val="both"/>
        <w:rPr>
          <w:rFonts w:ascii="Arial" w:hAnsi="Arial" w:cs="Arial"/>
          <w:szCs w:val="22"/>
        </w:rPr>
      </w:pPr>
    </w:p>
    <w:p w14:paraId="56F0C213" w14:textId="77777777" w:rsidR="003D7558" w:rsidRPr="00E67CD8" w:rsidRDefault="003D7558" w:rsidP="003D7558">
      <w:pPr>
        <w:pStyle w:val="Zkladntext"/>
        <w:numPr>
          <w:ilvl w:val="0"/>
          <w:numId w:val="8"/>
        </w:numPr>
        <w:jc w:val="both"/>
        <w:rPr>
          <w:rFonts w:ascii="Arial" w:hAnsi="Arial" w:cs="Arial"/>
          <w:szCs w:val="22"/>
        </w:rPr>
      </w:pPr>
      <w:r w:rsidRPr="00E67CD8">
        <w:rPr>
          <w:rFonts w:ascii="Arial" w:hAnsi="Arial" w:cs="Arial"/>
          <w:szCs w:val="22"/>
        </w:rPr>
        <w:t>Pronajímatel je povinen zajisti po dobu plnění této Smlouvy:</w:t>
      </w:r>
    </w:p>
    <w:p w14:paraId="6D52398D" w14:textId="77777777" w:rsidR="003D7558" w:rsidRDefault="003D7558" w:rsidP="003D7558">
      <w:pPr>
        <w:pStyle w:val="Odstavecseseznamem"/>
        <w:numPr>
          <w:ilvl w:val="0"/>
          <w:numId w:val="21"/>
        </w:numPr>
        <w:jc w:val="both"/>
        <w:rPr>
          <w:rFonts w:ascii="Arial" w:hAnsi="Arial" w:cs="Arial"/>
          <w:szCs w:val="22"/>
        </w:rPr>
      </w:pPr>
      <w:r>
        <w:rPr>
          <w:rFonts w:ascii="Arial" w:hAnsi="Arial" w:cs="Arial"/>
          <w:szCs w:val="22"/>
        </w:rPr>
        <w:t>d</w:t>
      </w:r>
      <w:r w:rsidRPr="00E67CD8">
        <w:rPr>
          <w:rFonts w:ascii="Arial" w:hAnsi="Arial" w:cs="Arial"/>
          <w:szCs w:val="22"/>
        </w:rPr>
        <w:t xml:space="preserve">održování veškerých právních předpisů České republiky s důrazem na legální zaměstnávání, spravedlivé odměňování a dodržování </w:t>
      </w:r>
      <w:r>
        <w:rPr>
          <w:rFonts w:ascii="Arial" w:hAnsi="Arial" w:cs="Arial"/>
          <w:szCs w:val="22"/>
        </w:rPr>
        <w:t>bezpečnosti a ochrany zdraví při práci, přičemž uvedené je Pronajímatel povinen zajistit vůči všem osobám, které se na plnění veřejné zakázky podílejí; k plnění této povinnosti zaváže Pronajímatel i své poddodavatele;</w:t>
      </w:r>
    </w:p>
    <w:p w14:paraId="0676D096" w14:textId="31093A8B" w:rsidR="003D7558" w:rsidRDefault="003D7558" w:rsidP="003D7558">
      <w:pPr>
        <w:pStyle w:val="Odstavecseseznamem"/>
        <w:numPr>
          <w:ilvl w:val="0"/>
          <w:numId w:val="21"/>
        </w:numPr>
        <w:jc w:val="both"/>
        <w:rPr>
          <w:rFonts w:ascii="Arial" w:hAnsi="Arial" w:cs="Arial"/>
          <w:szCs w:val="22"/>
        </w:rPr>
      </w:pPr>
      <w:r>
        <w:rPr>
          <w:rFonts w:ascii="Arial" w:hAnsi="Arial" w:cs="Arial"/>
          <w:szCs w:val="22"/>
        </w:rPr>
        <w:t>sjednání a dodržování nediskriminačních smluvních podmínek se svými poddodavateli, zejména srovnatelné úrovně splatnosti faktur a srovnatelné výše smluvních pokut a</w:t>
      </w:r>
      <w:r w:rsidR="00902609">
        <w:rPr>
          <w:rFonts w:ascii="Arial" w:hAnsi="Arial" w:cs="Arial"/>
          <w:szCs w:val="22"/>
        </w:rPr>
        <w:t> </w:t>
      </w:r>
      <w:r>
        <w:rPr>
          <w:rFonts w:ascii="Arial" w:hAnsi="Arial" w:cs="Arial"/>
          <w:szCs w:val="22"/>
        </w:rPr>
        <w:t>podmínkami této Smlouvy, včetně poskytování řádných plateb za provedené práce těmito svými poddodavateli;</w:t>
      </w:r>
    </w:p>
    <w:p w14:paraId="172CAF6F" w14:textId="77777777" w:rsidR="003D7558" w:rsidRPr="00E67CD8" w:rsidRDefault="003D7558" w:rsidP="003D7558">
      <w:pPr>
        <w:pStyle w:val="Odstavecseseznamem"/>
        <w:numPr>
          <w:ilvl w:val="0"/>
          <w:numId w:val="21"/>
        </w:numPr>
        <w:jc w:val="both"/>
        <w:rPr>
          <w:rFonts w:ascii="Arial" w:hAnsi="Arial" w:cs="Arial"/>
          <w:szCs w:val="22"/>
        </w:rPr>
      </w:pPr>
      <w:r>
        <w:rPr>
          <w:rFonts w:ascii="Arial" w:hAnsi="Arial" w:cs="Arial"/>
          <w:szCs w:val="22"/>
        </w:rPr>
        <w:t>používání při výkonu administrativních činností souvisejících s plněním předmětu Smlouvy, je-li to objektivně možné, recyklované nebo recyklovatelné materiály, výrobky a obaly.</w:t>
      </w:r>
    </w:p>
    <w:p w14:paraId="2852FDDB" w14:textId="77777777" w:rsidR="003D7558" w:rsidRPr="005D286B" w:rsidRDefault="003D7558" w:rsidP="003D7558">
      <w:pPr>
        <w:pStyle w:val="Zkladntext"/>
        <w:ind w:left="360"/>
        <w:jc w:val="both"/>
        <w:rPr>
          <w:rFonts w:ascii="Arial" w:hAnsi="Arial" w:cs="Arial"/>
          <w:szCs w:val="22"/>
        </w:rPr>
      </w:pPr>
    </w:p>
    <w:p w14:paraId="2A46A995" w14:textId="77777777" w:rsidR="00E6764F" w:rsidRDefault="00E6764F" w:rsidP="003D7558">
      <w:pPr>
        <w:pStyle w:val="Zhlav"/>
        <w:tabs>
          <w:tab w:val="clear" w:pos="4536"/>
          <w:tab w:val="clear" w:pos="9072"/>
        </w:tabs>
        <w:rPr>
          <w:color w:val="FF0000"/>
          <w:szCs w:val="22"/>
        </w:rPr>
      </w:pPr>
    </w:p>
    <w:p w14:paraId="665B3FD2" w14:textId="77777777" w:rsidR="003D7558" w:rsidRPr="00CE69F3" w:rsidRDefault="003D7558" w:rsidP="003D7558">
      <w:pPr>
        <w:pStyle w:val="MZeSMLNadpis2"/>
        <w:numPr>
          <w:ilvl w:val="0"/>
          <w:numId w:val="0"/>
        </w:numPr>
        <w:spacing w:after="0"/>
        <w:ind w:left="851"/>
        <w:jc w:val="center"/>
        <w:rPr>
          <w:rFonts w:ascii="Arial" w:eastAsia="Arial" w:hAnsi="Arial" w:cs="Arial"/>
          <w:b/>
        </w:rPr>
      </w:pPr>
      <w:r w:rsidRPr="00CE69F3">
        <w:rPr>
          <w:rFonts w:ascii="Arial" w:eastAsia="Arial" w:hAnsi="Arial" w:cs="Arial"/>
          <w:b/>
        </w:rPr>
        <w:t>V.</w:t>
      </w:r>
    </w:p>
    <w:p w14:paraId="55AC575F" w14:textId="77777777" w:rsidR="003D7558" w:rsidRDefault="003D7558" w:rsidP="003D7558">
      <w:pPr>
        <w:pStyle w:val="MZeSMLNadpis2"/>
        <w:numPr>
          <w:ilvl w:val="0"/>
          <w:numId w:val="0"/>
        </w:numPr>
        <w:ind w:left="851"/>
        <w:jc w:val="center"/>
        <w:rPr>
          <w:rFonts w:ascii="Arial" w:eastAsia="Arial" w:hAnsi="Arial" w:cs="Arial"/>
          <w:b/>
        </w:rPr>
      </w:pPr>
      <w:r w:rsidRPr="00CE69F3">
        <w:rPr>
          <w:rFonts w:ascii="Arial" w:eastAsia="Arial" w:hAnsi="Arial" w:cs="Arial"/>
          <w:b/>
        </w:rPr>
        <w:t>Zpracování osobních údajů</w:t>
      </w:r>
    </w:p>
    <w:p w14:paraId="4FA0B506" w14:textId="77777777" w:rsidR="003D7558" w:rsidRPr="00CE69F3" w:rsidRDefault="003D7558" w:rsidP="003D7558">
      <w:pPr>
        <w:pStyle w:val="MZeSMLNadpis2"/>
        <w:numPr>
          <w:ilvl w:val="0"/>
          <w:numId w:val="0"/>
        </w:numPr>
        <w:ind w:left="851"/>
        <w:jc w:val="center"/>
        <w:rPr>
          <w:rFonts w:ascii="Arial" w:eastAsia="Arial" w:hAnsi="Arial" w:cs="Arial"/>
        </w:rPr>
      </w:pPr>
    </w:p>
    <w:p w14:paraId="634D7507" w14:textId="77777777" w:rsidR="003D7558" w:rsidRPr="00A84EC9" w:rsidRDefault="003D7558" w:rsidP="003D7558">
      <w:pPr>
        <w:pStyle w:val="MZeSMLNadpis2"/>
        <w:numPr>
          <w:ilvl w:val="3"/>
          <w:numId w:val="5"/>
        </w:numPr>
        <w:ind w:left="1418" w:hanging="338"/>
        <w:rPr>
          <w:rFonts w:ascii="Arial" w:eastAsia="Arial" w:hAnsi="Arial" w:cs="Arial"/>
          <w:iCs/>
        </w:rPr>
      </w:pPr>
      <w:r w:rsidRPr="00A84EC9">
        <w:rPr>
          <w:rFonts w:ascii="Arial" w:eastAsia="Arial" w:hAnsi="Arial" w:cs="Arial"/>
          <w:bCs/>
          <w:iCs/>
        </w:rPr>
        <w:t>Tento článek V Smlouvy je uzavírán na základě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sidRPr="00A84EC9">
        <w:rPr>
          <w:rFonts w:ascii="Arial" w:eastAsia="Arial" w:hAnsi="Arial" w:cs="Arial"/>
          <w:b/>
          <w:bCs/>
          <w:iCs/>
        </w:rPr>
        <w:t>GDPR</w:t>
      </w:r>
      <w:r w:rsidRPr="00A84EC9">
        <w:rPr>
          <w:rFonts w:ascii="Arial" w:eastAsia="Arial" w:hAnsi="Arial" w:cs="Arial"/>
          <w:bCs/>
          <w:iCs/>
        </w:rPr>
        <w:t>“. Pojmy použité v tomto článku budou vykládány v souladu s GDPR, zejm. v souladu s pojmy uvedenými v čl. 4 GDPR.</w:t>
      </w:r>
    </w:p>
    <w:p w14:paraId="2D8F832F" w14:textId="77777777" w:rsidR="003D7558" w:rsidRPr="00A84EC9" w:rsidRDefault="003D7558" w:rsidP="003D7558">
      <w:pPr>
        <w:pStyle w:val="MZeSMLNadpis2"/>
        <w:numPr>
          <w:ilvl w:val="3"/>
          <w:numId w:val="5"/>
        </w:numPr>
        <w:ind w:left="1418" w:hanging="338"/>
        <w:rPr>
          <w:rFonts w:ascii="Arial" w:eastAsia="Arial" w:hAnsi="Arial" w:cs="Arial"/>
          <w:iCs/>
        </w:rPr>
      </w:pPr>
      <w:r w:rsidRPr="00A84EC9">
        <w:rPr>
          <w:rFonts w:ascii="Arial" w:eastAsia="Arial" w:hAnsi="Arial" w:cs="Arial"/>
          <w:bCs/>
          <w:iCs/>
        </w:rPr>
        <w:t xml:space="preserve">Pro účely tohoto článku je Nájemce považován za </w:t>
      </w:r>
      <w:r w:rsidRPr="00A84EC9">
        <w:rPr>
          <w:rFonts w:ascii="Arial" w:eastAsia="Arial" w:hAnsi="Arial" w:cs="Arial"/>
          <w:b/>
          <w:bCs/>
          <w:iCs/>
        </w:rPr>
        <w:t>správce</w:t>
      </w:r>
      <w:r w:rsidRPr="00A84EC9">
        <w:rPr>
          <w:rFonts w:ascii="Arial" w:eastAsia="Arial" w:hAnsi="Arial" w:cs="Arial"/>
          <w:bCs/>
          <w:iCs/>
        </w:rPr>
        <w:t xml:space="preserve"> dle čl. 4 odst. 7 GDPR a Pronajímatel je považován za </w:t>
      </w:r>
      <w:r w:rsidRPr="00A84EC9">
        <w:rPr>
          <w:rFonts w:ascii="Arial" w:eastAsia="Arial" w:hAnsi="Arial" w:cs="Arial"/>
          <w:b/>
          <w:bCs/>
          <w:iCs/>
        </w:rPr>
        <w:t>zpracovatele</w:t>
      </w:r>
      <w:r w:rsidRPr="00A84EC9">
        <w:rPr>
          <w:rFonts w:ascii="Arial" w:eastAsia="Arial" w:hAnsi="Arial" w:cs="Arial"/>
          <w:bCs/>
          <w:iCs/>
        </w:rPr>
        <w:t xml:space="preserve"> dle čl. 4 odst. 8 GDPR.</w:t>
      </w:r>
    </w:p>
    <w:p w14:paraId="75A85C4A" w14:textId="77777777" w:rsidR="003D7558" w:rsidRPr="00A84EC9" w:rsidRDefault="003D7558" w:rsidP="003D7558">
      <w:pPr>
        <w:pStyle w:val="MZeSMLNadpis2"/>
        <w:numPr>
          <w:ilvl w:val="3"/>
          <w:numId w:val="5"/>
        </w:numPr>
        <w:ind w:left="1418" w:hanging="338"/>
        <w:rPr>
          <w:rFonts w:ascii="Arial" w:eastAsia="Arial" w:hAnsi="Arial" w:cs="Arial"/>
          <w:iCs/>
        </w:rPr>
      </w:pPr>
      <w:r w:rsidRPr="00A84EC9">
        <w:rPr>
          <w:rFonts w:ascii="Arial" w:eastAsia="Arial" w:hAnsi="Arial" w:cs="Arial"/>
          <w:iCs/>
        </w:rPr>
        <w:t>Informace ohledně zpracovávaných osobních údajů:</w:t>
      </w:r>
    </w:p>
    <w:p w14:paraId="56E98841" w14:textId="77777777" w:rsidR="003D7558" w:rsidRPr="00A84EC9" w:rsidRDefault="003D7558" w:rsidP="003D7558">
      <w:pPr>
        <w:pStyle w:val="MZeSMLNadpis2"/>
        <w:numPr>
          <w:ilvl w:val="0"/>
          <w:numId w:val="0"/>
        </w:numPr>
        <w:ind w:left="1418"/>
        <w:rPr>
          <w:rFonts w:ascii="Arial" w:eastAsia="Arial" w:hAnsi="Arial" w:cs="Arial"/>
          <w:iCs/>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3D7558" w:rsidRPr="00A84EC9" w14:paraId="48580E00" w14:textId="77777777" w:rsidTr="008C2EBA">
        <w:tc>
          <w:tcPr>
            <w:tcW w:w="1984" w:type="dxa"/>
            <w:shd w:val="clear" w:color="auto" w:fill="auto"/>
            <w:vAlign w:val="center"/>
          </w:tcPr>
          <w:p w14:paraId="581D0BBD" w14:textId="77777777" w:rsidR="003D7558" w:rsidRPr="00A84EC9" w:rsidRDefault="003D7558" w:rsidP="008C2EBA">
            <w:pPr>
              <w:rPr>
                <w:iCs/>
              </w:rPr>
            </w:pPr>
            <w:r w:rsidRPr="00A84EC9">
              <w:rPr>
                <w:iCs/>
              </w:rPr>
              <w:t>Předmět zpracování</w:t>
            </w:r>
          </w:p>
        </w:tc>
        <w:tc>
          <w:tcPr>
            <w:tcW w:w="6237" w:type="dxa"/>
            <w:shd w:val="clear" w:color="auto" w:fill="auto"/>
            <w:vAlign w:val="center"/>
          </w:tcPr>
          <w:p w14:paraId="6D58419A" w14:textId="77777777" w:rsidR="003D7558" w:rsidRPr="00A84EC9" w:rsidRDefault="003D7558" w:rsidP="008C2EBA">
            <w:pPr>
              <w:rPr>
                <w:iCs/>
              </w:rPr>
            </w:pPr>
            <w:r w:rsidRPr="00A84EC9">
              <w:rPr>
                <w:iCs/>
              </w:rPr>
              <w:t>Shromažďování,</w:t>
            </w:r>
            <w:r w:rsidRPr="00A84EC9">
              <w:rPr>
                <w:iCs/>
                <w:color w:val="FF0000"/>
              </w:rPr>
              <w:t xml:space="preserve"> </w:t>
            </w:r>
            <w:r w:rsidRPr="00A84EC9">
              <w:rPr>
                <w:iCs/>
              </w:rPr>
              <w:t>ochrana, odborné zpracování a využívání uložených archiválií a písemností subjektů rezortu ministerstva zemědělství.</w:t>
            </w:r>
          </w:p>
          <w:p w14:paraId="6DD99905" w14:textId="77777777" w:rsidR="003D7558" w:rsidRPr="00A84EC9" w:rsidRDefault="003D7558" w:rsidP="008C2EBA">
            <w:pPr>
              <w:rPr>
                <w:iCs/>
              </w:rPr>
            </w:pPr>
            <w:r w:rsidRPr="00A84EC9">
              <w:rPr>
                <w:iCs/>
              </w:rPr>
              <w:lastRenderedPageBreak/>
              <w:t>Zajištění samostatného průběžného vyhledávání informací z těchto dokumentů pro potřeby důchodových řízení a dále podle požadavků a pokynů Nájemce.</w:t>
            </w:r>
          </w:p>
          <w:p w14:paraId="4FD03A32" w14:textId="77777777" w:rsidR="003D7558" w:rsidRPr="00A84EC9" w:rsidRDefault="003D7558" w:rsidP="008C2EBA">
            <w:pPr>
              <w:rPr>
                <w:iCs/>
              </w:rPr>
            </w:pPr>
            <w:r w:rsidRPr="00A84EC9">
              <w:rPr>
                <w:iCs/>
              </w:rPr>
              <w:t>Pořizování kopií příslušných dokumentů</w:t>
            </w:r>
            <w:r w:rsidRPr="00A84EC9">
              <w:rPr>
                <w:iCs/>
                <w:color w:val="FF0000"/>
              </w:rPr>
              <w:t xml:space="preserve"> </w:t>
            </w:r>
            <w:r w:rsidRPr="00A84EC9">
              <w:rPr>
                <w:iCs/>
              </w:rPr>
              <w:t>všem oprávněným žadatelům.</w:t>
            </w:r>
          </w:p>
          <w:p w14:paraId="025560DE" w14:textId="77777777" w:rsidR="003D7558" w:rsidRPr="00A84EC9" w:rsidRDefault="003D7558" w:rsidP="008C2EBA">
            <w:pPr>
              <w:rPr>
                <w:iCs/>
              </w:rPr>
            </w:pPr>
            <w:r w:rsidRPr="00A84EC9">
              <w:rPr>
                <w:iCs/>
              </w:rPr>
              <w:t>Sledování skartačních lhůt uvedených jednotlivými původci dokumentů, popřípadě příslušnými právními předpisy a po uplynutí skartačních lhůt zajišťovat soupis - podklady pro skartační (mimoskartační) řízení, které s příslušnými státními archivy zajišťuje archiv MZe.</w:t>
            </w:r>
          </w:p>
          <w:p w14:paraId="2071C9D1" w14:textId="77777777" w:rsidR="003D7558" w:rsidRPr="00A84EC9" w:rsidRDefault="003D7558" w:rsidP="008C2EBA">
            <w:pPr>
              <w:rPr>
                <w:iCs/>
              </w:rPr>
            </w:pPr>
          </w:p>
        </w:tc>
      </w:tr>
      <w:tr w:rsidR="003D7558" w:rsidRPr="00A84EC9" w14:paraId="4BAAEDC7" w14:textId="77777777" w:rsidTr="008C2EBA">
        <w:tc>
          <w:tcPr>
            <w:tcW w:w="1984" w:type="dxa"/>
            <w:shd w:val="clear" w:color="auto" w:fill="auto"/>
            <w:vAlign w:val="center"/>
          </w:tcPr>
          <w:p w14:paraId="751DF3E2" w14:textId="77777777" w:rsidR="003D7558" w:rsidRPr="00A84EC9" w:rsidRDefault="003D7558" w:rsidP="008C2EBA">
            <w:pPr>
              <w:rPr>
                <w:iCs/>
              </w:rPr>
            </w:pPr>
            <w:r w:rsidRPr="00A84EC9">
              <w:rPr>
                <w:iCs/>
              </w:rPr>
              <w:lastRenderedPageBreak/>
              <w:t>Doba trvání zpracování</w:t>
            </w:r>
          </w:p>
        </w:tc>
        <w:tc>
          <w:tcPr>
            <w:tcW w:w="6237" w:type="dxa"/>
            <w:shd w:val="clear" w:color="auto" w:fill="auto"/>
            <w:vAlign w:val="center"/>
          </w:tcPr>
          <w:p w14:paraId="192215CC" w14:textId="77777777" w:rsidR="003D7558" w:rsidRPr="00A84EC9" w:rsidRDefault="003D7558" w:rsidP="008C2EBA">
            <w:pPr>
              <w:rPr>
                <w:iCs/>
              </w:rPr>
            </w:pPr>
            <w:r w:rsidRPr="00A84EC9">
              <w:rPr>
                <w:iCs/>
              </w:rPr>
              <w:t xml:space="preserve"> Do 30. 09. 2022, kdy končí smlouva, avšak zpracovatel bude s údaji nakládat ještě dalších 5 let po ukončení Smlouvy.</w:t>
            </w:r>
          </w:p>
        </w:tc>
      </w:tr>
      <w:tr w:rsidR="003D7558" w:rsidRPr="00A84EC9" w14:paraId="26E90012" w14:textId="77777777" w:rsidTr="008C2EBA">
        <w:tc>
          <w:tcPr>
            <w:tcW w:w="1984" w:type="dxa"/>
            <w:shd w:val="clear" w:color="auto" w:fill="auto"/>
            <w:vAlign w:val="center"/>
          </w:tcPr>
          <w:p w14:paraId="7770CDBF" w14:textId="77777777" w:rsidR="003D7558" w:rsidRPr="00A84EC9" w:rsidRDefault="003D7558" w:rsidP="008C2EBA">
            <w:pPr>
              <w:rPr>
                <w:iCs/>
              </w:rPr>
            </w:pPr>
            <w:r w:rsidRPr="00A84EC9">
              <w:rPr>
                <w:iCs/>
              </w:rPr>
              <w:t>Povaha zpracování</w:t>
            </w:r>
          </w:p>
        </w:tc>
        <w:tc>
          <w:tcPr>
            <w:tcW w:w="6237" w:type="dxa"/>
            <w:shd w:val="clear" w:color="auto" w:fill="auto"/>
            <w:vAlign w:val="center"/>
          </w:tcPr>
          <w:p w14:paraId="3D920C27" w14:textId="77777777" w:rsidR="003D7558" w:rsidRPr="00A84EC9" w:rsidRDefault="003D7558" w:rsidP="008C2EBA">
            <w:pPr>
              <w:rPr>
                <w:iCs/>
              </w:rPr>
            </w:pPr>
            <w:r w:rsidRPr="00A84EC9">
              <w:rPr>
                <w:iCs/>
              </w:rPr>
              <w:t>Shromáždění, zaznamenání, uspořádání, strukturování, vyhledání, použití.</w:t>
            </w:r>
          </w:p>
        </w:tc>
      </w:tr>
      <w:tr w:rsidR="003D7558" w:rsidRPr="00A84EC9" w14:paraId="69DFCBEC" w14:textId="77777777" w:rsidTr="008C2EBA">
        <w:tc>
          <w:tcPr>
            <w:tcW w:w="1984" w:type="dxa"/>
            <w:shd w:val="clear" w:color="auto" w:fill="auto"/>
            <w:vAlign w:val="center"/>
          </w:tcPr>
          <w:p w14:paraId="53B48C74" w14:textId="77777777" w:rsidR="003D7558" w:rsidRPr="00A84EC9" w:rsidRDefault="003D7558" w:rsidP="008C2EBA">
            <w:pPr>
              <w:rPr>
                <w:iCs/>
              </w:rPr>
            </w:pPr>
            <w:r w:rsidRPr="00A84EC9">
              <w:rPr>
                <w:iCs/>
              </w:rPr>
              <w:t>Účel zpracování</w:t>
            </w:r>
          </w:p>
        </w:tc>
        <w:tc>
          <w:tcPr>
            <w:tcW w:w="6237" w:type="dxa"/>
            <w:shd w:val="clear" w:color="auto" w:fill="auto"/>
            <w:vAlign w:val="center"/>
          </w:tcPr>
          <w:p w14:paraId="507D16C8" w14:textId="77777777" w:rsidR="003D7558" w:rsidRPr="00A84EC9" w:rsidRDefault="003D7558" w:rsidP="008C2EBA">
            <w:pPr>
              <w:rPr>
                <w:iCs/>
              </w:rPr>
            </w:pPr>
            <w:r w:rsidRPr="00A84EC9">
              <w:rPr>
                <w:iCs/>
              </w:rPr>
              <w:t>Poskytování archivní služby tj. shromažďování, evidence, ochrana, odborné zpracování a využívání uložených archiválií a písemností subjektů rezortu ministerstva zemědělství.</w:t>
            </w:r>
          </w:p>
        </w:tc>
      </w:tr>
      <w:tr w:rsidR="003D7558" w:rsidRPr="00A84EC9" w14:paraId="45ED69B6" w14:textId="77777777" w:rsidTr="008C2EBA">
        <w:tc>
          <w:tcPr>
            <w:tcW w:w="1984" w:type="dxa"/>
            <w:shd w:val="clear" w:color="auto" w:fill="auto"/>
            <w:vAlign w:val="center"/>
          </w:tcPr>
          <w:p w14:paraId="499F11B2" w14:textId="77777777" w:rsidR="003D7558" w:rsidRPr="00A84EC9" w:rsidRDefault="003D7558" w:rsidP="008C2EBA">
            <w:pPr>
              <w:rPr>
                <w:iCs/>
              </w:rPr>
            </w:pPr>
            <w:r w:rsidRPr="00A84EC9">
              <w:rPr>
                <w:iCs/>
              </w:rPr>
              <w:t>Typ osobních údajů</w:t>
            </w:r>
          </w:p>
        </w:tc>
        <w:tc>
          <w:tcPr>
            <w:tcW w:w="6237" w:type="dxa"/>
            <w:shd w:val="clear" w:color="auto" w:fill="auto"/>
            <w:vAlign w:val="center"/>
          </w:tcPr>
          <w:p w14:paraId="7676C841" w14:textId="77777777" w:rsidR="003D7558" w:rsidRPr="00A84EC9" w:rsidRDefault="003D7558" w:rsidP="008C2EBA">
            <w:pPr>
              <w:rPr>
                <w:iCs/>
              </w:rPr>
            </w:pPr>
            <w:r w:rsidRPr="00A84EC9">
              <w:rPr>
                <w:iCs/>
              </w:rPr>
              <w:t>Jméno, příjmení, rodné příjmení, datum narození, rodné číslo, rodinný a obdobný poměr, osobní číslo, adresa, profesní zařazení, osobní spis zaměstnance např.: pracovní Smlouva, pobíraná mzda, mzdové údaje např.: platová třída, stupeň, zařazení, srážky ze mzdy, půjčky, zaměstnavatel.</w:t>
            </w:r>
          </w:p>
        </w:tc>
      </w:tr>
      <w:tr w:rsidR="003D7558" w:rsidRPr="00A84EC9" w14:paraId="7C65351D" w14:textId="77777777" w:rsidTr="008C2EBA">
        <w:tc>
          <w:tcPr>
            <w:tcW w:w="1984" w:type="dxa"/>
            <w:shd w:val="clear" w:color="auto" w:fill="auto"/>
            <w:vAlign w:val="center"/>
          </w:tcPr>
          <w:p w14:paraId="3FFD4DF3" w14:textId="77777777" w:rsidR="003D7558" w:rsidRPr="00A84EC9" w:rsidRDefault="003D7558" w:rsidP="008C2EBA">
            <w:pPr>
              <w:rPr>
                <w:iCs/>
              </w:rPr>
            </w:pPr>
            <w:r w:rsidRPr="00A84EC9">
              <w:rPr>
                <w:iCs/>
              </w:rPr>
              <w:t>Kategorie subjektů údajů</w:t>
            </w:r>
          </w:p>
        </w:tc>
        <w:tc>
          <w:tcPr>
            <w:tcW w:w="6237" w:type="dxa"/>
            <w:shd w:val="clear" w:color="auto" w:fill="auto"/>
            <w:vAlign w:val="center"/>
          </w:tcPr>
          <w:p w14:paraId="73A42D27" w14:textId="77777777" w:rsidR="003D7558" w:rsidRPr="00A84EC9" w:rsidRDefault="003D7558" w:rsidP="008C2EBA">
            <w:pPr>
              <w:rPr>
                <w:iCs/>
              </w:rPr>
            </w:pPr>
            <w:r w:rsidRPr="00A84EC9">
              <w:rPr>
                <w:bCs/>
                <w:iCs/>
              </w:rPr>
              <w:t>Adresní a identifikační údaje, popisné údaje, údaje o jiné osobě.</w:t>
            </w:r>
          </w:p>
        </w:tc>
      </w:tr>
    </w:tbl>
    <w:p w14:paraId="51B394CB" w14:textId="77777777" w:rsidR="003D7558" w:rsidRPr="00A84EC9" w:rsidRDefault="003D7558" w:rsidP="003D7558">
      <w:pPr>
        <w:rPr>
          <w:iCs/>
        </w:rPr>
      </w:pPr>
    </w:p>
    <w:p w14:paraId="716001F1" w14:textId="77777777" w:rsidR="003D7558" w:rsidRPr="00A84EC9" w:rsidRDefault="003D7558" w:rsidP="003D7558">
      <w:pPr>
        <w:pStyle w:val="MZeSMLNadpis2"/>
        <w:numPr>
          <w:ilvl w:val="3"/>
          <w:numId w:val="20"/>
        </w:numPr>
        <w:rPr>
          <w:rFonts w:ascii="Arial" w:eastAsia="Arial" w:hAnsi="Arial" w:cs="Arial"/>
          <w:iCs/>
        </w:rPr>
      </w:pPr>
      <w:r w:rsidRPr="00A84EC9">
        <w:rPr>
          <w:rFonts w:ascii="Arial" w:eastAsia="Arial" w:hAnsi="Arial" w:cs="Arial"/>
          <w:iCs/>
        </w:rPr>
        <w:t>Při zpracování osobních údajů je správce povinen dodržovat práva subjektů údajů, která vyplývají zejména z čl. 12 až 22 GDPR, a to při dodržení zákonného způsobu zpracování osobních údajů dle čl. 6 GDPR a v souladu se zásadami zpracování osobních údajů uvedených v čl. 5 GDPR.</w:t>
      </w:r>
    </w:p>
    <w:p w14:paraId="0B375E5C" w14:textId="77777777" w:rsidR="003D7558" w:rsidRPr="00A84EC9" w:rsidRDefault="003D7558" w:rsidP="003D7558">
      <w:pPr>
        <w:pStyle w:val="MZeSMLNadpis2"/>
        <w:numPr>
          <w:ilvl w:val="3"/>
          <w:numId w:val="20"/>
        </w:numPr>
        <w:ind w:left="1418" w:hanging="338"/>
        <w:rPr>
          <w:rFonts w:ascii="Arial" w:eastAsia="Arial" w:hAnsi="Arial" w:cs="Arial"/>
          <w:iCs/>
        </w:rPr>
      </w:pPr>
      <w:r w:rsidRPr="00A84EC9">
        <w:rPr>
          <w:rFonts w:ascii="Arial" w:eastAsia="Arial" w:hAnsi="Arial" w:cs="Arial"/>
          <w:iCs/>
        </w:rPr>
        <w:t>Povinnosti a práva zpracovatele:</w:t>
      </w:r>
    </w:p>
    <w:p w14:paraId="662BA0CC" w14:textId="77777777" w:rsidR="003D7558" w:rsidRPr="00A84EC9" w:rsidRDefault="003D7558" w:rsidP="003D7558">
      <w:pPr>
        <w:pStyle w:val="MZeSMLNadpis2"/>
        <w:numPr>
          <w:ilvl w:val="0"/>
          <w:numId w:val="0"/>
        </w:numPr>
        <w:ind w:left="1985" w:hanging="425"/>
        <w:rPr>
          <w:rFonts w:ascii="Arial" w:eastAsia="Arial" w:hAnsi="Arial" w:cs="Arial"/>
          <w:iCs/>
        </w:rPr>
      </w:pPr>
      <w:r w:rsidRPr="00A84EC9">
        <w:rPr>
          <w:rFonts w:ascii="Arial" w:eastAsia="Arial" w:hAnsi="Arial" w:cs="Arial"/>
          <w:iCs/>
        </w:rPr>
        <w:t>5.1</w:t>
      </w:r>
      <w:r w:rsidRPr="00A84EC9">
        <w:rPr>
          <w:iCs/>
        </w:rPr>
        <w:t xml:space="preserve"> </w:t>
      </w:r>
      <w:r w:rsidRPr="00A84EC9">
        <w:rPr>
          <w:iCs/>
        </w:rPr>
        <w:tab/>
      </w:r>
      <w:r w:rsidRPr="00A84EC9">
        <w:rPr>
          <w:rFonts w:ascii="Arial" w:eastAsia="Arial" w:hAnsi="Arial" w:cs="Arial"/>
          <w:iCs/>
        </w:rPr>
        <w:t>Zpracovatel prohlašuje, že je v souladu s čl. 28 odst. 1 GDPR schopen pro zpracování osobních údajů jménem správce na základě této Smlouvy poskytnout dostatečné záruky, zejména pokud jde o odborné znalosti, spolehlivost a zdroje, a že zavede technická a organizační opatření, která budou splňovat požadavky GDPR, včetně požadavků na bezpečnost zpracování, a to tak, aby byla zajištěna ochrana práv subjektů údajů.</w:t>
      </w:r>
    </w:p>
    <w:p w14:paraId="32C4A6D9" w14:textId="77777777" w:rsidR="003D7558" w:rsidRPr="00A84EC9" w:rsidRDefault="003D7558" w:rsidP="003D7558">
      <w:pPr>
        <w:pStyle w:val="MZeSMLNadpis2"/>
        <w:numPr>
          <w:ilvl w:val="0"/>
          <w:numId w:val="0"/>
        </w:numPr>
        <w:ind w:left="1985" w:hanging="425"/>
        <w:rPr>
          <w:rFonts w:ascii="Arial" w:eastAsia="Arial" w:hAnsi="Arial" w:cs="Arial"/>
          <w:iCs/>
        </w:rPr>
      </w:pPr>
      <w:r w:rsidRPr="00A84EC9">
        <w:rPr>
          <w:rFonts w:ascii="Arial" w:eastAsia="Arial" w:hAnsi="Arial" w:cs="Arial"/>
          <w:iCs/>
        </w:rPr>
        <w:t>5.2</w:t>
      </w:r>
      <w:r w:rsidRPr="00A84EC9">
        <w:rPr>
          <w:rFonts w:ascii="Arial" w:eastAsia="Arial" w:hAnsi="Arial" w:cs="Arial"/>
          <w:iCs/>
        </w:rPr>
        <w:tab/>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 zájmu.</w:t>
      </w:r>
    </w:p>
    <w:p w14:paraId="3D41AC86" w14:textId="77777777" w:rsidR="003D7558" w:rsidRPr="00A84EC9" w:rsidRDefault="003D7558" w:rsidP="003D7558">
      <w:pPr>
        <w:pStyle w:val="MZeSMLNadpis2"/>
        <w:numPr>
          <w:ilvl w:val="0"/>
          <w:numId w:val="0"/>
        </w:numPr>
        <w:ind w:left="1985" w:hanging="425"/>
        <w:rPr>
          <w:rFonts w:ascii="Arial" w:eastAsia="Arial" w:hAnsi="Arial" w:cs="Arial"/>
          <w:iCs/>
        </w:rPr>
      </w:pPr>
      <w:r w:rsidRPr="00A84EC9">
        <w:rPr>
          <w:rFonts w:ascii="Arial" w:eastAsia="Arial" w:hAnsi="Arial" w:cs="Arial"/>
          <w:iCs/>
        </w:rPr>
        <w:t>5.3</w:t>
      </w:r>
      <w:r w:rsidRPr="00A84EC9">
        <w:rPr>
          <w:rFonts w:ascii="Arial" w:eastAsia="Arial" w:hAnsi="Arial" w:cs="Arial"/>
          <w:iCs/>
        </w:rPr>
        <w:tab/>
        <w:t>Zpracovatel zajišťuje, aby se osoby oprávněné zpracovávat osobní údaje zavázaly k mlčenlivosti nebo aby se na ně vztahovala zákonná povinnost mlčenlivosti.</w:t>
      </w:r>
    </w:p>
    <w:p w14:paraId="1B84546B" w14:textId="77777777" w:rsidR="003D7558" w:rsidRPr="00A84EC9" w:rsidRDefault="003D7558" w:rsidP="003D7558">
      <w:pPr>
        <w:pStyle w:val="MZeSMLNadpis2"/>
        <w:numPr>
          <w:ilvl w:val="0"/>
          <w:numId w:val="0"/>
        </w:numPr>
        <w:ind w:left="1985" w:hanging="425"/>
        <w:rPr>
          <w:rFonts w:ascii="Arial" w:eastAsia="Arial" w:hAnsi="Arial" w:cs="Arial"/>
          <w:iCs/>
        </w:rPr>
      </w:pPr>
      <w:r w:rsidRPr="00A84EC9">
        <w:rPr>
          <w:rFonts w:ascii="Arial" w:eastAsia="Arial" w:hAnsi="Arial" w:cs="Arial"/>
          <w:iCs/>
        </w:rPr>
        <w:t>5.4</w:t>
      </w:r>
      <w:r w:rsidRPr="00A84EC9">
        <w:rPr>
          <w:rFonts w:ascii="Arial" w:eastAsia="Arial" w:hAnsi="Arial" w:cs="Arial"/>
          <w:iCs/>
        </w:rPr>
        <w:tab/>
        <w:t>Zpracovatel přijme všechna opatření požadovaná podle článku 32 (Zabezpečení zpracování):</w:t>
      </w:r>
    </w:p>
    <w:p w14:paraId="3EA74824" w14:textId="77777777" w:rsidR="003D7558" w:rsidRPr="00A84EC9" w:rsidRDefault="003D7558" w:rsidP="003D7558">
      <w:pPr>
        <w:pStyle w:val="MZeSMLNadpis2"/>
        <w:numPr>
          <w:ilvl w:val="0"/>
          <w:numId w:val="0"/>
        </w:numPr>
        <w:ind w:left="2694" w:hanging="567"/>
        <w:rPr>
          <w:rFonts w:ascii="Arial" w:eastAsia="Arial" w:hAnsi="Arial" w:cs="Arial"/>
          <w:iCs/>
        </w:rPr>
      </w:pPr>
      <w:r w:rsidRPr="00A84EC9">
        <w:rPr>
          <w:rFonts w:ascii="Arial" w:eastAsia="Arial" w:hAnsi="Arial" w:cs="Arial"/>
          <w:iCs/>
        </w:rPr>
        <w:lastRenderedPageBreak/>
        <w:t>5.4.1</w:t>
      </w:r>
      <w:r w:rsidRPr="00A84EC9">
        <w:rPr>
          <w:rFonts w:ascii="Arial" w:eastAsia="Arial" w:hAnsi="Arial" w:cs="Arial"/>
          <w:iCs/>
        </w:rPr>
        <w:tab/>
        <w:t>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p w14:paraId="32875A8E" w14:textId="77777777" w:rsidR="003D7558" w:rsidRPr="00A84EC9" w:rsidRDefault="003D7558" w:rsidP="003D7558">
      <w:pPr>
        <w:pStyle w:val="MZeSMLNadpis2"/>
        <w:numPr>
          <w:ilvl w:val="0"/>
          <w:numId w:val="0"/>
        </w:numPr>
        <w:ind w:left="3969" w:hanging="850"/>
        <w:rPr>
          <w:rFonts w:ascii="Arial" w:eastAsia="Arial" w:hAnsi="Arial" w:cs="Arial"/>
          <w:bCs/>
          <w:iCs/>
        </w:rPr>
      </w:pPr>
      <w:r w:rsidRPr="00A84EC9">
        <w:rPr>
          <w:rFonts w:ascii="Arial" w:eastAsia="Arial" w:hAnsi="Arial" w:cs="Arial"/>
          <w:iCs/>
        </w:rPr>
        <w:t>5.4.1.1</w:t>
      </w:r>
      <w:r w:rsidRPr="00A84EC9">
        <w:rPr>
          <w:rFonts w:ascii="Arial" w:eastAsia="Arial" w:hAnsi="Arial" w:cs="Arial"/>
          <w:iCs/>
        </w:rPr>
        <w:tab/>
      </w:r>
      <w:r w:rsidRPr="00A84EC9">
        <w:rPr>
          <w:rFonts w:ascii="Arial" w:eastAsia="Arial" w:hAnsi="Arial" w:cs="Arial"/>
          <w:bCs/>
          <w:iCs/>
        </w:rPr>
        <w:t>pseudonymizace a šifrování osobních údajů;</w:t>
      </w:r>
    </w:p>
    <w:p w14:paraId="0DA9CC63" w14:textId="77777777" w:rsidR="003D7558" w:rsidRPr="00A84EC9" w:rsidRDefault="003D7558" w:rsidP="003D7558">
      <w:pPr>
        <w:pStyle w:val="MZeSMLNadpis2"/>
        <w:numPr>
          <w:ilvl w:val="0"/>
          <w:numId w:val="0"/>
        </w:numPr>
        <w:ind w:left="3969" w:hanging="850"/>
        <w:rPr>
          <w:rFonts w:ascii="Arial" w:eastAsia="Arial" w:hAnsi="Arial" w:cs="Arial"/>
          <w:bCs/>
          <w:iCs/>
        </w:rPr>
      </w:pPr>
      <w:r w:rsidRPr="00A84EC9">
        <w:rPr>
          <w:rFonts w:ascii="Arial" w:eastAsia="Arial" w:hAnsi="Arial" w:cs="Arial"/>
          <w:iCs/>
        </w:rPr>
        <w:t>5.4.1.2</w:t>
      </w:r>
      <w:r w:rsidRPr="00A84EC9">
        <w:rPr>
          <w:rFonts w:ascii="Arial" w:eastAsia="Arial" w:hAnsi="Arial" w:cs="Arial"/>
          <w:iCs/>
        </w:rPr>
        <w:tab/>
      </w:r>
      <w:r w:rsidRPr="00A84EC9">
        <w:rPr>
          <w:rFonts w:ascii="Arial" w:eastAsia="Arial" w:hAnsi="Arial" w:cs="Arial"/>
          <w:bCs/>
          <w:iCs/>
        </w:rPr>
        <w:t>schopnosti zajistit neustálou důvěrnost, integritu, dostupnost a odolnost systémů a služeb zpracování;</w:t>
      </w:r>
    </w:p>
    <w:p w14:paraId="46129A6D" w14:textId="77777777" w:rsidR="003D7558" w:rsidRPr="00A84EC9" w:rsidRDefault="003D7558" w:rsidP="003D7558">
      <w:pPr>
        <w:pStyle w:val="MZeSMLNadpis2"/>
        <w:numPr>
          <w:ilvl w:val="0"/>
          <w:numId w:val="0"/>
        </w:numPr>
        <w:ind w:left="3969" w:hanging="850"/>
        <w:rPr>
          <w:rFonts w:ascii="Arial" w:eastAsia="Arial" w:hAnsi="Arial" w:cs="Arial"/>
          <w:bCs/>
          <w:iCs/>
        </w:rPr>
      </w:pPr>
      <w:r w:rsidRPr="00A84EC9">
        <w:rPr>
          <w:rFonts w:ascii="Arial" w:eastAsia="Arial" w:hAnsi="Arial" w:cs="Arial"/>
          <w:bCs/>
          <w:iCs/>
        </w:rPr>
        <w:t>5.4.1.3</w:t>
      </w:r>
      <w:r w:rsidRPr="00A84EC9">
        <w:rPr>
          <w:rFonts w:ascii="Arial" w:eastAsia="Arial" w:hAnsi="Arial" w:cs="Arial"/>
          <w:bCs/>
          <w:iCs/>
        </w:rPr>
        <w:tab/>
        <w:t>schopnosti obnovit dostupnost osobních údajů a přístup k nim včas v případě fyzických či technických incidentů;</w:t>
      </w:r>
    </w:p>
    <w:p w14:paraId="52BB24BC" w14:textId="77777777" w:rsidR="003D7558" w:rsidRPr="00A84EC9" w:rsidRDefault="003D7558" w:rsidP="003D7558">
      <w:pPr>
        <w:pStyle w:val="MZeSMLNadpis2"/>
        <w:numPr>
          <w:ilvl w:val="0"/>
          <w:numId w:val="0"/>
        </w:numPr>
        <w:ind w:left="3969" w:hanging="850"/>
        <w:rPr>
          <w:rFonts w:ascii="Arial" w:eastAsia="Arial" w:hAnsi="Arial" w:cs="Arial"/>
          <w:iCs/>
        </w:rPr>
      </w:pPr>
      <w:r w:rsidRPr="00A84EC9">
        <w:rPr>
          <w:rFonts w:ascii="Arial" w:eastAsia="Arial" w:hAnsi="Arial" w:cs="Arial"/>
          <w:bCs/>
          <w:iCs/>
        </w:rPr>
        <w:t>5.4.1.4</w:t>
      </w:r>
      <w:r w:rsidRPr="00A84EC9">
        <w:rPr>
          <w:rFonts w:ascii="Arial" w:eastAsia="Arial" w:hAnsi="Arial" w:cs="Arial"/>
          <w:bCs/>
          <w:iCs/>
        </w:rPr>
        <w:tab/>
        <w:t>procesu pravidelného testování, posuzování a hodnocení účinnosti zavedených technických a organizačních opatření pro zajištění bezpečnosti zpracování.</w:t>
      </w:r>
    </w:p>
    <w:p w14:paraId="707D11AB" w14:textId="77777777" w:rsidR="003D7558" w:rsidRPr="00A84EC9" w:rsidRDefault="003D7558" w:rsidP="003D7558">
      <w:pPr>
        <w:rPr>
          <w:bCs/>
          <w:iCs/>
        </w:rPr>
      </w:pPr>
      <w:r w:rsidRPr="00A84EC9">
        <w:rPr>
          <w:iCs/>
        </w:rPr>
        <w:t xml:space="preserve">                                    5.4.2</w:t>
      </w:r>
      <w:r w:rsidRPr="00A84EC9">
        <w:rPr>
          <w:iCs/>
        </w:rPr>
        <w:tab/>
      </w:r>
      <w:r w:rsidRPr="00A84EC9">
        <w:rPr>
          <w:bCs/>
          <w:iCs/>
        </w:rPr>
        <w:t xml:space="preserve">Při posuzování vhodné úrovně bezpečnosti se zohlední zejména  </w:t>
      </w:r>
    </w:p>
    <w:p w14:paraId="091BB101" w14:textId="77777777" w:rsidR="003D7558" w:rsidRPr="00A84EC9" w:rsidRDefault="003D7558" w:rsidP="003D7558">
      <w:pPr>
        <w:rPr>
          <w:bCs/>
          <w:iCs/>
        </w:rPr>
      </w:pPr>
      <w:r w:rsidRPr="00A84EC9">
        <w:rPr>
          <w:bCs/>
          <w:iCs/>
        </w:rPr>
        <w:t xml:space="preserve">                                              rizika, která představuje zpracování, zejména náhodné nebo </w:t>
      </w:r>
    </w:p>
    <w:p w14:paraId="06622BCA" w14:textId="77777777" w:rsidR="003D7558" w:rsidRPr="00A84EC9" w:rsidRDefault="003D7558" w:rsidP="003D7558">
      <w:pPr>
        <w:rPr>
          <w:bCs/>
          <w:iCs/>
        </w:rPr>
      </w:pPr>
      <w:r w:rsidRPr="00A84EC9">
        <w:rPr>
          <w:bCs/>
          <w:iCs/>
        </w:rPr>
        <w:t xml:space="preserve">                                              protiprávní zničení, ztráta, pozměňování, neoprávněné </w:t>
      </w:r>
    </w:p>
    <w:p w14:paraId="7F368F3D" w14:textId="77777777" w:rsidR="003D7558" w:rsidRPr="00A84EC9" w:rsidRDefault="003D7558" w:rsidP="003D7558">
      <w:pPr>
        <w:rPr>
          <w:bCs/>
          <w:iCs/>
        </w:rPr>
      </w:pPr>
      <w:r w:rsidRPr="00A84EC9">
        <w:rPr>
          <w:bCs/>
          <w:iCs/>
        </w:rPr>
        <w:t xml:space="preserve">                                              zpřístupnění předávaných, uložených nebo jinak </w:t>
      </w:r>
    </w:p>
    <w:p w14:paraId="6B221377" w14:textId="77777777" w:rsidR="003D7558" w:rsidRPr="00A84EC9" w:rsidRDefault="003D7558" w:rsidP="003D7558">
      <w:pPr>
        <w:rPr>
          <w:bCs/>
          <w:iCs/>
        </w:rPr>
      </w:pPr>
      <w:r w:rsidRPr="00A84EC9">
        <w:rPr>
          <w:bCs/>
          <w:iCs/>
        </w:rPr>
        <w:t xml:space="preserve">                                             zpracovávaných osobních údajů, nebo neoprávněný přístup    </w:t>
      </w:r>
    </w:p>
    <w:p w14:paraId="1551A343" w14:textId="77777777" w:rsidR="003D7558" w:rsidRPr="00A84EC9" w:rsidRDefault="003D7558" w:rsidP="003D7558">
      <w:pPr>
        <w:rPr>
          <w:bCs/>
          <w:iCs/>
        </w:rPr>
      </w:pPr>
      <w:r w:rsidRPr="00A84EC9">
        <w:rPr>
          <w:bCs/>
          <w:iCs/>
        </w:rPr>
        <w:t xml:space="preserve">                                             k nim.</w:t>
      </w:r>
    </w:p>
    <w:p w14:paraId="77F0EB85" w14:textId="77777777" w:rsidR="003D7558" w:rsidRPr="00A84EC9" w:rsidRDefault="003D7558" w:rsidP="003D7558">
      <w:pPr>
        <w:pStyle w:val="MZeSMLNadpis2"/>
        <w:numPr>
          <w:ilvl w:val="0"/>
          <w:numId w:val="0"/>
        </w:numPr>
        <w:ind w:left="2694" w:hanging="567"/>
        <w:rPr>
          <w:rFonts w:ascii="Arial" w:eastAsia="Arial" w:hAnsi="Arial" w:cs="Arial"/>
          <w:bCs/>
          <w:iCs/>
        </w:rPr>
      </w:pPr>
      <w:r w:rsidRPr="00A84EC9">
        <w:rPr>
          <w:rFonts w:ascii="Arial" w:eastAsia="Arial" w:hAnsi="Arial" w:cs="Arial"/>
          <w:bCs/>
          <w:iCs/>
        </w:rPr>
        <w:t>5.4.3</w:t>
      </w:r>
      <w:r w:rsidRPr="00A84EC9">
        <w:rPr>
          <w:rFonts w:ascii="Arial" w:eastAsia="Arial" w:hAnsi="Arial" w:cs="Arial"/>
          <w:bCs/>
          <w:iCs/>
        </w:rPr>
        <w:tab/>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14:paraId="708857A2" w14:textId="77777777" w:rsidR="003D7558" w:rsidRPr="00A84EC9" w:rsidRDefault="003D7558" w:rsidP="003D7558">
      <w:pPr>
        <w:pStyle w:val="MZeSMLNadpis2"/>
        <w:numPr>
          <w:ilvl w:val="0"/>
          <w:numId w:val="0"/>
        </w:numPr>
        <w:ind w:left="1985" w:hanging="425"/>
        <w:rPr>
          <w:rFonts w:ascii="Arial" w:eastAsia="Arial" w:hAnsi="Arial" w:cs="Arial"/>
          <w:bCs/>
          <w:iCs/>
        </w:rPr>
      </w:pPr>
      <w:r w:rsidRPr="00A84EC9">
        <w:rPr>
          <w:rFonts w:ascii="Arial" w:eastAsia="Arial" w:hAnsi="Arial" w:cs="Arial"/>
          <w:bCs/>
          <w:iCs/>
        </w:rPr>
        <w:t>5.5</w:t>
      </w:r>
      <w:r w:rsidRPr="00A84EC9">
        <w:rPr>
          <w:rFonts w:ascii="Arial" w:eastAsia="Arial" w:hAnsi="Arial" w:cs="Arial"/>
          <w:bCs/>
          <w:iCs/>
        </w:rPr>
        <w:tab/>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3996C7AE" w14:textId="77777777" w:rsidR="003D7558" w:rsidRPr="00A84EC9" w:rsidRDefault="003D7558" w:rsidP="003D7558">
      <w:pPr>
        <w:pStyle w:val="MZeSMLNadpis2"/>
        <w:numPr>
          <w:ilvl w:val="0"/>
          <w:numId w:val="0"/>
        </w:numPr>
        <w:ind w:left="1985" w:hanging="425"/>
        <w:rPr>
          <w:rFonts w:ascii="Arial" w:eastAsia="Arial" w:hAnsi="Arial" w:cs="Arial"/>
          <w:bCs/>
          <w:iCs/>
        </w:rPr>
      </w:pPr>
      <w:r w:rsidRPr="00A84EC9">
        <w:rPr>
          <w:rFonts w:ascii="Arial" w:eastAsia="Arial" w:hAnsi="Arial" w:cs="Arial"/>
          <w:bCs/>
          <w:iCs/>
        </w:rPr>
        <w:t>5.6</w:t>
      </w:r>
      <w:r w:rsidRPr="00A84EC9">
        <w:rPr>
          <w:rFonts w:ascii="Arial" w:eastAsia="Arial" w:hAnsi="Arial" w:cs="Arial"/>
          <w:bCs/>
          <w:iCs/>
        </w:rPr>
        <w:tab/>
        <w:t>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 této v tomto článku Smlouvy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14:paraId="6877325A" w14:textId="77777777" w:rsidR="003D7558" w:rsidRPr="00A84EC9" w:rsidRDefault="003D7558" w:rsidP="003D7558">
      <w:pPr>
        <w:pStyle w:val="MZeSMLNadpis2"/>
        <w:numPr>
          <w:ilvl w:val="0"/>
          <w:numId w:val="0"/>
        </w:numPr>
        <w:ind w:left="1985" w:hanging="425"/>
        <w:rPr>
          <w:rFonts w:ascii="Arial" w:eastAsia="Arial" w:hAnsi="Arial" w:cs="Arial"/>
          <w:bCs/>
          <w:iCs/>
        </w:rPr>
      </w:pPr>
      <w:r w:rsidRPr="00A84EC9">
        <w:rPr>
          <w:rFonts w:ascii="Arial" w:eastAsia="Arial" w:hAnsi="Arial" w:cs="Arial"/>
          <w:bCs/>
          <w:iCs/>
        </w:rPr>
        <w:t>5.7</w:t>
      </w:r>
      <w:r w:rsidRPr="00A84EC9">
        <w:rPr>
          <w:rFonts w:ascii="Arial" w:eastAsia="Arial" w:hAnsi="Arial" w:cs="Arial"/>
          <w:bCs/>
          <w:iCs/>
        </w:rPr>
        <w:tab/>
        <w:t>Zpracovatel zohledňuje povahu zpracování, je správci nápomocen prostřednictvím vhodných technických a organizačních opatření, pokud je to možné, pro splnění správcovy povinnosti reagovat na žádosti o výkon práv subjektu údajů stanovených v kapitole IIIGDPR (čl. 12 až 23 GDPR).</w:t>
      </w:r>
    </w:p>
    <w:p w14:paraId="3FD3A639" w14:textId="77777777" w:rsidR="003D7558" w:rsidRPr="00A84EC9" w:rsidRDefault="003D7558" w:rsidP="003D7558">
      <w:pPr>
        <w:pStyle w:val="MZeSMLNadpis2"/>
        <w:numPr>
          <w:ilvl w:val="0"/>
          <w:numId w:val="0"/>
        </w:numPr>
        <w:ind w:left="1985" w:hanging="425"/>
        <w:rPr>
          <w:rFonts w:ascii="Arial" w:eastAsia="Arial" w:hAnsi="Arial" w:cs="Arial"/>
          <w:bCs/>
          <w:iCs/>
        </w:rPr>
      </w:pPr>
      <w:r w:rsidRPr="00A84EC9">
        <w:rPr>
          <w:rFonts w:ascii="Arial" w:eastAsia="Arial" w:hAnsi="Arial" w:cs="Arial"/>
          <w:bCs/>
          <w:iCs/>
        </w:rPr>
        <w:lastRenderedPageBreak/>
        <w:t>5.8</w:t>
      </w:r>
      <w:r w:rsidRPr="00A84EC9">
        <w:rPr>
          <w:rFonts w:ascii="Arial" w:eastAsia="Arial" w:hAnsi="Arial" w:cs="Arial"/>
          <w:bCs/>
          <w:iCs/>
        </w:rPr>
        <w:tab/>
        <w:t>Zpracovatel je správci nápomocen při zajišťování souladu s povinnostmi podle čl. 32 až 36 GDPR, a to při zohlednění povahy zpracování a informací, jež má zpracovatel k dispozici.</w:t>
      </w:r>
    </w:p>
    <w:p w14:paraId="359CB864" w14:textId="77777777" w:rsidR="003D7558" w:rsidRPr="00A84EC9" w:rsidRDefault="003D7558" w:rsidP="003D7558">
      <w:pPr>
        <w:pStyle w:val="MZeSMLNadpis2"/>
        <w:numPr>
          <w:ilvl w:val="0"/>
          <w:numId w:val="0"/>
        </w:numPr>
        <w:ind w:left="1985" w:hanging="425"/>
        <w:rPr>
          <w:rFonts w:ascii="Arial" w:eastAsia="Arial" w:hAnsi="Arial" w:cs="Arial"/>
          <w:bCs/>
          <w:iCs/>
        </w:rPr>
      </w:pPr>
      <w:r w:rsidRPr="00A84EC9">
        <w:rPr>
          <w:rFonts w:ascii="Arial" w:eastAsia="Arial" w:hAnsi="Arial" w:cs="Arial"/>
          <w:bCs/>
          <w:iCs/>
        </w:rPr>
        <w:t>5.9</w:t>
      </w:r>
      <w:r w:rsidRPr="00A84EC9">
        <w:rPr>
          <w:rFonts w:ascii="Arial" w:eastAsia="Arial" w:hAnsi="Arial" w:cs="Arial"/>
          <w:bCs/>
          <w:iCs/>
        </w:rPr>
        <w:tab/>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14:paraId="585AAC71" w14:textId="77777777" w:rsidR="003D7558" w:rsidRPr="00A84EC9" w:rsidRDefault="003D7558" w:rsidP="003D7558">
      <w:pPr>
        <w:pStyle w:val="MZeSMLNadpis2"/>
        <w:numPr>
          <w:ilvl w:val="0"/>
          <w:numId w:val="0"/>
        </w:numPr>
        <w:ind w:left="1985" w:hanging="425"/>
        <w:rPr>
          <w:rFonts w:ascii="Arial" w:eastAsia="Arial" w:hAnsi="Arial" w:cs="Arial"/>
          <w:bCs/>
          <w:iCs/>
        </w:rPr>
      </w:pPr>
      <w:r w:rsidRPr="00A84EC9">
        <w:rPr>
          <w:rFonts w:ascii="Arial" w:eastAsia="Arial" w:hAnsi="Arial" w:cs="Arial"/>
          <w:bCs/>
          <w:iCs/>
        </w:rPr>
        <w:t>5.10 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14:paraId="29965C45" w14:textId="77777777" w:rsidR="003D7558" w:rsidRPr="00A84EC9" w:rsidRDefault="003D7558" w:rsidP="003D7558">
      <w:pPr>
        <w:rPr>
          <w:bCs/>
          <w:iCs/>
        </w:rPr>
      </w:pPr>
      <w:r w:rsidRPr="00A84EC9">
        <w:rPr>
          <w:bCs/>
          <w:iCs/>
        </w:rPr>
        <w:t>5.11 Aniž jsou dotčeny čl. 82, 83 a 84 GDPR, pokud zpracovatel poruší GDPR tím, že určí účely a prostředky zpracování, považuje se ve vztahu k takovému zpracování za správce.</w:t>
      </w:r>
    </w:p>
    <w:p w14:paraId="085E8827" w14:textId="73E47DD6" w:rsidR="003D7558" w:rsidRPr="00A84EC9" w:rsidRDefault="003D7558" w:rsidP="003D7558">
      <w:pPr>
        <w:rPr>
          <w:bCs/>
          <w:iCs/>
        </w:rPr>
      </w:pPr>
    </w:p>
    <w:p w14:paraId="1FBC6A3D" w14:textId="77777777" w:rsidR="00E6764F" w:rsidRDefault="00E6764F" w:rsidP="003D7558">
      <w:pPr>
        <w:rPr>
          <w:bCs/>
          <w:i/>
        </w:rPr>
      </w:pPr>
    </w:p>
    <w:p w14:paraId="2D9A05C7" w14:textId="77777777" w:rsidR="003D7558" w:rsidRDefault="003D7558" w:rsidP="003D7558">
      <w:pPr>
        <w:rPr>
          <w:bCs/>
          <w:i/>
        </w:rPr>
      </w:pPr>
    </w:p>
    <w:p w14:paraId="08DC7352" w14:textId="77777777" w:rsidR="003D7558" w:rsidRDefault="003D7558" w:rsidP="003D7558">
      <w:pPr>
        <w:pStyle w:val="Nadpis2"/>
        <w:jc w:val="center"/>
        <w:rPr>
          <w:b/>
          <w:i w:val="0"/>
          <w:szCs w:val="22"/>
        </w:rPr>
      </w:pPr>
      <w:r w:rsidRPr="00CE69F3">
        <w:rPr>
          <w:b/>
          <w:i w:val="0"/>
          <w:szCs w:val="22"/>
        </w:rPr>
        <w:t>VI.</w:t>
      </w:r>
    </w:p>
    <w:p w14:paraId="0C40C3F8" w14:textId="77777777" w:rsidR="003D7558" w:rsidRPr="00CE69F3" w:rsidRDefault="003D7558" w:rsidP="003D7558">
      <w:pPr>
        <w:pStyle w:val="Nadpis2"/>
        <w:jc w:val="center"/>
        <w:rPr>
          <w:b/>
          <w:i w:val="0"/>
          <w:szCs w:val="22"/>
        </w:rPr>
      </w:pPr>
    </w:p>
    <w:p w14:paraId="2BAAB6E5" w14:textId="77777777" w:rsidR="003D7558" w:rsidRPr="00CE69F3" w:rsidRDefault="003D7558" w:rsidP="003D7558">
      <w:pPr>
        <w:pStyle w:val="Nadpis2"/>
        <w:jc w:val="center"/>
        <w:rPr>
          <w:b/>
          <w:i w:val="0"/>
          <w:szCs w:val="22"/>
        </w:rPr>
      </w:pPr>
      <w:r w:rsidRPr="00CE69F3">
        <w:rPr>
          <w:b/>
          <w:i w:val="0"/>
          <w:szCs w:val="22"/>
        </w:rPr>
        <w:t>Závěrečná ustanovení</w:t>
      </w:r>
    </w:p>
    <w:p w14:paraId="4F3732B4" w14:textId="77777777" w:rsidR="003D7558" w:rsidRPr="008E70A5" w:rsidRDefault="003D7558" w:rsidP="003D7558">
      <w:pPr>
        <w:pStyle w:val="Zhlav"/>
        <w:tabs>
          <w:tab w:val="clear" w:pos="4536"/>
          <w:tab w:val="clear" w:pos="9072"/>
        </w:tabs>
        <w:spacing w:before="120"/>
        <w:rPr>
          <w:szCs w:val="22"/>
        </w:rPr>
      </w:pPr>
      <w:r w:rsidRPr="008E70A5">
        <w:rPr>
          <w:szCs w:val="22"/>
        </w:rPr>
        <w:t>1. Pojištění činností a majetku nájemce umístěného v předmětu nájmu je záležitostí pronajímatele.</w:t>
      </w:r>
      <w:r>
        <w:rPr>
          <w:szCs w:val="22"/>
        </w:rPr>
        <w:t xml:space="preserve"> V případě vzniku škody majetku Nájemce v prostorách Objektu týkající se archiválií a písemností, které jsou předmětem této Smlouvy, zaplatí tuto škodu v plném rozsahu Pronajímatel s výjimkou případů, kdy škodu způsobil Nájemce sám. </w:t>
      </w:r>
    </w:p>
    <w:p w14:paraId="13A0F01F" w14:textId="77777777" w:rsidR="003D7558" w:rsidRDefault="003D7558" w:rsidP="003D7558">
      <w:pPr>
        <w:pStyle w:val="Zhlav"/>
        <w:tabs>
          <w:tab w:val="clear" w:pos="4536"/>
          <w:tab w:val="clear" w:pos="9072"/>
        </w:tabs>
        <w:spacing w:before="120"/>
        <w:rPr>
          <w:szCs w:val="22"/>
        </w:rPr>
      </w:pPr>
      <w:r w:rsidRPr="008E70A5">
        <w:rPr>
          <w:szCs w:val="22"/>
        </w:rPr>
        <w:t xml:space="preserve">2. </w:t>
      </w:r>
      <w:r w:rsidRPr="00012101">
        <w:rPr>
          <w:szCs w:val="22"/>
        </w:rPr>
        <w:t xml:space="preserve">Smlouva nabývá platnosti </w:t>
      </w:r>
      <w:r>
        <w:rPr>
          <w:szCs w:val="22"/>
        </w:rPr>
        <w:t xml:space="preserve">dnem jeho </w:t>
      </w:r>
      <w:r w:rsidRPr="00012101">
        <w:rPr>
          <w:szCs w:val="22"/>
        </w:rPr>
        <w:t>podpis</w:t>
      </w:r>
      <w:r>
        <w:rPr>
          <w:szCs w:val="22"/>
        </w:rPr>
        <w:t>u</w:t>
      </w:r>
      <w:r w:rsidRPr="00012101">
        <w:rPr>
          <w:szCs w:val="22"/>
        </w:rPr>
        <w:t xml:space="preserve"> ob</w:t>
      </w:r>
      <w:r>
        <w:rPr>
          <w:szCs w:val="22"/>
        </w:rPr>
        <w:t>ěma</w:t>
      </w:r>
      <w:r w:rsidRPr="00012101">
        <w:rPr>
          <w:szCs w:val="22"/>
        </w:rPr>
        <w:t xml:space="preserve"> smluvní</w:t>
      </w:r>
      <w:r>
        <w:rPr>
          <w:szCs w:val="22"/>
        </w:rPr>
        <w:t>mi</w:t>
      </w:r>
      <w:r w:rsidRPr="00012101">
        <w:rPr>
          <w:szCs w:val="22"/>
        </w:rPr>
        <w:t xml:space="preserve"> stran</w:t>
      </w:r>
      <w:r>
        <w:rPr>
          <w:szCs w:val="22"/>
        </w:rPr>
        <w:t xml:space="preserve">ami a </w:t>
      </w:r>
      <w:r w:rsidRPr="00012101">
        <w:rPr>
          <w:szCs w:val="22"/>
        </w:rPr>
        <w:t xml:space="preserve">účinnosti dnem </w:t>
      </w:r>
      <w:r>
        <w:rPr>
          <w:szCs w:val="22"/>
        </w:rPr>
        <w:t>01. 08. 2022, za předpokladu uveřejnění této Smlouvy v registru smluv ve smyslu odst. 3 tohoto článku. Nebude-li Smlouva nejpozději 01. 08. 2022 uveřejněna, nabývá Smlouva účinnosti dnem jejího uveřejnění v registru smluv dle zákona o registru smluv.</w:t>
      </w:r>
    </w:p>
    <w:p w14:paraId="202888BD" w14:textId="77777777" w:rsidR="003D7558" w:rsidRDefault="003D7558" w:rsidP="003D7558">
      <w:pPr>
        <w:pStyle w:val="Zhlav"/>
        <w:tabs>
          <w:tab w:val="clear" w:pos="4536"/>
          <w:tab w:val="clear" w:pos="9072"/>
        </w:tabs>
        <w:spacing w:before="120"/>
        <w:rPr>
          <w:szCs w:val="22"/>
        </w:rPr>
      </w:pPr>
    </w:p>
    <w:p w14:paraId="4E128C55" w14:textId="77777777" w:rsidR="003D7558" w:rsidRDefault="003D7558" w:rsidP="003D7558">
      <w:pPr>
        <w:pStyle w:val="Zhlav"/>
        <w:tabs>
          <w:tab w:val="clear" w:pos="4536"/>
          <w:tab w:val="clear" w:pos="9072"/>
        </w:tabs>
        <w:rPr>
          <w:szCs w:val="22"/>
        </w:rPr>
      </w:pPr>
      <w:r>
        <w:rPr>
          <w:szCs w:val="22"/>
        </w:rPr>
        <w:t>3. Pronajímatel svým podpisem níže potvrzuje, že souhlasí s tím, aby byl uveřejněn obraz Smlouvy a dalších dokumentů od nich odvozených, včetně metadat požadovaných k uveřejnění dle zákona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Nájemce; tím není dotčeno právo Pronajímatele k jejich odeslání.</w:t>
      </w:r>
    </w:p>
    <w:p w14:paraId="389E7245" w14:textId="77777777" w:rsidR="003D7558" w:rsidRPr="008E70A5" w:rsidRDefault="003D7558" w:rsidP="003D7558">
      <w:pPr>
        <w:pStyle w:val="Zhlav"/>
        <w:tabs>
          <w:tab w:val="clear" w:pos="4536"/>
          <w:tab w:val="clear" w:pos="9072"/>
        </w:tabs>
        <w:rPr>
          <w:szCs w:val="22"/>
        </w:rPr>
      </w:pPr>
    </w:p>
    <w:p w14:paraId="31928F4B" w14:textId="77777777" w:rsidR="003D7558" w:rsidRDefault="003D7558" w:rsidP="003D7558">
      <w:pPr>
        <w:rPr>
          <w:szCs w:val="22"/>
        </w:rPr>
      </w:pPr>
      <w:r>
        <w:rPr>
          <w:snapToGrid w:val="0"/>
          <w:szCs w:val="22"/>
        </w:rPr>
        <w:t>4</w:t>
      </w:r>
      <w:r w:rsidRPr="008E70A5">
        <w:rPr>
          <w:snapToGrid w:val="0"/>
          <w:szCs w:val="22"/>
        </w:rPr>
        <w:t xml:space="preserve">. </w:t>
      </w:r>
      <w:r w:rsidRPr="008E70A5">
        <w:rPr>
          <w:szCs w:val="22"/>
        </w:rPr>
        <w:t>Smlouvu lze měnit a doplňovat pouze písemnými vzestupně číslovanými dodatky, podepsanými oprávněnými zástupci obou smluvních stran.</w:t>
      </w:r>
      <w:r>
        <w:rPr>
          <w:szCs w:val="22"/>
        </w:rPr>
        <w:t xml:space="preserv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5E8FFBFF" w14:textId="77777777" w:rsidR="003D7558" w:rsidRPr="008E70A5" w:rsidRDefault="003D7558" w:rsidP="003D7558">
      <w:pPr>
        <w:rPr>
          <w:szCs w:val="22"/>
        </w:rPr>
      </w:pPr>
    </w:p>
    <w:p w14:paraId="54C357FA" w14:textId="336049C6" w:rsidR="003D7558" w:rsidRPr="008E70A5" w:rsidRDefault="003D7558" w:rsidP="00A84EC9">
      <w:pPr>
        <w:rPr>
          <w:szCs w:val="22"/>
        </w:rPr>
      </w:pPr>
      <w:r>
        <w:rPr>
          <w:snapToGrid w:val="0"/>
          <w:szCs w:val="22"/>
        </w:rPr>
        <w:t>5</w:t>
      </w:r>
      <w:r w:rsidRPr="008E70A5">
        <w:rPr>
          <w:snapToGrid w:val="0"/>
          <w:szCs w:val="22"/>
        </w:rPr>
        <w:t xml:space="preserve">. </w:t>
      </w:r>
      <w:r w:rsidR="00A84EC9" w:rsidRPr="00A84EC9">
        <w:rPr>
          <w:szCs w:val="22"/>
        </w:rPr>
        <w:t>Tato smlouva se uzavírá v elektronické formě a bude podepsána oprávněnými osobami</w:t>
      </w:r>
      <w:r w:rsidR="00A84EC9">
        <w:rPr>
          <w:szCs w:val="22"/>
        </w:rPr>
        <w:t xml:space="preserve"> </w:t>
      </w:r>
      <w:r w:rsidR="00A84EC9" w:rsidRPr="00A84EC9">
        <w:rPr>
          <w:szCs w:val="22"/>
        </w:rPr>
        <w:t>zaručeným elektronickým podpisem.</w:t>
      </w:r>
    </w:p>
    <w:p w14:paraId="6512F2B3" w14:textId="77777777" w:rsidR="003D7558" w:rsidRPr="008E70A5" w:rsidRDefault="003D7558" w:rsidP="003D7558">
      <w:pPr>
        <w:pStyle w:val="Zhlav"/>
        <w:tabs>
          <w:tab w:val="clear" w:pos="4536"/>
          <w:tab w:val="clear" w:pos="9072"/>
        </w:tabs>
        <w:rPr>
          <w:szCs w:val="22"/>
        </w:rPr>
      </w:pPr>
    </w:p>
    <w:p w14:paraId="22F5B7E9" w14:textId="77777777" w:rsidR="003D7558" w:rsidRPr="008E70A5" w:rsidRDefault="003D7558" w:rsidP="003D7558">
      <w:pPr>
        <w:rPr>
          <w:szCs w:val="22"/>
        </w:rPr>
      </w:pPr>
      <w:r>
        <w:rPr>
          <w:snapToGrid w:val="0"/>
          <w:szCs w:val="22"/>
        </w:rPr>
        <w:lastRenderedPageBreak/>
        <w:t>6</w:t>
      </w:r>
      <w:r w:rsidRPr="008E70A5">
        <w:rPr>
          <w:snapToGrid w:val="0"/>
          <w:szCs w:val="22"/>
        </w:rPr>
        <w:t xml:space="preserve">. </w:t>
      </w:r>
      <w:r w:rsidRPr="00012101">
        <w:rPr>
          <w:szCs w:val="22"/>
        </w:rPr>
        <w:t xml:space="preserve">Smluvní </w:t>
      </w:r>
      <w:r w:rsidRPr="00012101">
        <w:t xml:space="preserve">strany prohlašují, že si </w:t>
      </w:r>
      <w:r>
        <w:t>Smlouvu</w:t>
      </w:r>
      <w:r w:rsidRPr="00012101">
        <w:t xml:space="preserve"> přečetly, že s jejím obsahem souhlasí a na důkaz toho k ní připojují svoje podpisy.</w:t>
      </w:r>
      <w:r>
        <w:t xml:space="preserve"> </w:t>
      </w:r>
    </w:p>
    <w:p w14:paraId="479D3B4A" w14:textId="77777777" w:rsidR="003D7558" w:rsidRPr="008E70A5" w:rsidRDefault="003D7558" w:rsidP="003D7558">
      <w:pPr>
        <w:pStyle w:val="Zhlav"/>
        <w:tabs>
          <w:tab w:val="clear" w:pos="4536"/>
          <w:tab w:val="clear" w:pos="9072"/>
        </w:tabs>
        <w:rPr>
          <w:szCs w:val="22"/>
        </w:rPr>
      </w:pPr>
    </w:p>
    <w:p w14:paraId="75F850F5" w14:textId="26E87FC9" w:rsidR="003D7558" w:rsidRPr="008E70A5" w:rsidRDefault="003D7558" w:rsidP="003D7558">
      <w:pPr>
        <w:rPr>
          <w:szCs w:val="22"/>
        </w:rPr>
      </w:pPr>
      <w:r>
        <w:rPr>
          <w:snapToGrid w:val="0"/>
          <w:szCs w:val="22"/>
        </w:rPr>
        <w:t>7</w:t>
      </w:r>
      <w:r w:rsidRPr="008E70A5">
        <w:rPr>
          <w:snapToGrid w:val="0"/>
          <w:szCs w:val="22"/>
        </w:rPr>
        <w:t xml:space="preserve">. </w:t>
      </w:r>
      <w:r w:rsidRPr="008E70A5">
        <w:rPr>
          <w:szCs w:val="22"/>
        </w:rPr>
        <w:t>Pronajímatel</w:t>
      </w:r>
      <w:r>
        <w:rPr>
          <w:szCs w:val="22"/>
        </w:rPr>
        <w:t xml:space="preserve"> odpovídá za to že žádný jeho poddodavatel není po celou dobu trvání této</w:t>
      </w:r>
      <w:r w:rsidR="004F3023">
        <w:rPr>
          <w:szCs w:val="22"/>
        </w:rPr>
        <w:t> </w:t>
      </w:r>
      <w:r>
        <w:rPr>
          <w:szCs w:val="22"/>
        </w:rPr>
        <w:t>Smlouvy osobou,</w:t>
      </w:r>
      <w:r w:rsidRPr="008E70A5">
        <w:rPr>
          <w:szCs w:val="22"/>
        </w:rPr>
        <w:t xml:space="preserve"> </w:t>
      </w:r>
      <w:r>
        <w:rPr>
          <w:szCs w:val="22"/>
        </w:rPr>
        <w:t>na níž by se vztahovaly (i) sankční režimy zavedené Evropskou unií na</w:t>
      </w:r>
      <w:r w:rsidR="002D452B">
        <w:rPr>
          <w:szCs w:val="22"/>
        </w:rPr>
        <w:t> </w:t>
      </w:r>
      <w:r>
        <w:rPr>
          <w:szCs w:val="22"/>
        </w:rPr>
        <w:t>základě nařízení Rady (EU) č. 269/2014 o omezujících opatřeních vzhledem k činnostem narušujícím nebo ohrožujícím celistvost, svrchovanost a nezávislost Ukrajiny a nařízení Rady (EU) č. 208/2014 o omezujících opatřeních vůči některým osobám, subjektům a orgánům vzhledem k situaci na Ukrajině, stejně jako na základě nařízení Rady (ES) č. 765/2006 o</w:t>
      </w:r>
      <w:r w:rsidR="002D452B">
        <w:rPr>
          <w:szCs w:val="22"/>
        </w:rPr>
        <w:t> </w:t>
      </w:r>
      <w:r>
        <w:rPr>
          <w:szCs w:val="22"/>
        </w:rPr>
        <w:t>omezujících opatřeních vůči prezidentu Lukašenkovi a některým představitelům Běloruska, a dále (</w:t>
      </w:r>
      <w:proofErr w:type="spellStart"/>
      <w:r>
        <w:rPr>
          <w:szCs w:val="22"/>
        </w:rPr>
        <w:t>ii</w:t>
      </w:r>
      <w:proofErr w:type="spellEnd"/>
      <w:r>
        <w:rPr>
          <w:szCs w:val="22"/>
        </w:rPr>
        <w:t>) české právní předpisy, zejména zákon č. 69/2006Sb., o provádění mezinárodních sankcí, v platném znění, navazující na nařízení EU.</w:t>
      </w:r>
    </w:p>
    <w:p w14:paraId="5246C75B" w14:textId="77777777" w:rsidR="003D7558" w:rsidRDefault="003D7558" w:rsidP="003D7558">
      <w:pPr>
        <w:pStyle w:val="Zhlav"/>
        <w:tabs>
          <w:tab w:val="clear" w:pos="4536"/>
          <w:tab w:val="clear" w:pos="9072"/>
        </w:tabs>
        <w:rPr>
          <w:szCs w:val="22"/>
        </w:rPr>
      </w:pPr>
    </w:p>
    <w:p w14:paraId="005ACDBF" w14:textId="77777777" w:rsidR="003D7558" w:rsidRDefault="003D7558" w:rsidP="003D7558">
      <w:pPr>
        <w:rPr>
          <w:szCs w:val="22"/>
        </w:rPr>
      </w:pPr>
      <w:r>
        <w:rPr>
          <w:snapToGrid w:val="0"/>
          <w:szCs w:val="22"/>
        </w:rPr>
        <w:t>8</w:t>
      </w:r>
      <w:r w:rsidRPr="008E70A5">
        <w:rPr>
          <w:snapToGrid w:val="0"/>
          <w:szCs w:val="22"/>
        </w:rPr>
        <w:t xml:space="preserve">. </w:t>
      </w:r>
      <w:r>
        <w:rPr>
          <w:snapToGrid w:val="0"/>
          <w:szCs w:val="22"/>
        </w:rPr>
        <w:t xml:space="preserve">Pronajímatel není oprávněn postoupit pohledávky za Nájemcem </w:t>
      </w:r>
      <w:r>
        <w:rPr>
          <w:szCs w:val="22"/>
        </w:rPr>
        <w:t>vyplývající z této smlouvy na třetí osobu bez předchozího písemného souhlasu Nájemce.</w:t>
      </w:r>
    </w:p>
    <w:p w14:paraId="3693CA24" w14:textId="77777777" w:rsidR="003D7558" w:rsidRDefault="003D7558" w:rsidP="003D7558">
      <w:pPr>
        <w:rPr>
          <w:szCs w:val="22"/>
        </w:rPr>
      </w:pPr>
    </w:p>
    <w:p w14:paraId="5EBE91EE" w14:textId="77777777" w:rsidR="003D7558" w:rsidRDefault="003D7558" w:rsidP="003D7558">
      <w:pPr>
        <w:rPr>
          <w:szCs w:val="22"/>
        </w:rPr>
      </w:pPr>
    </w:p>
    <w:p w14:paraId="4FF1514B" w14:textId="61D87F2C" w:rsidR="003D7558" w:rsidRPr="008E70A5" w:rsidRDefault="003D7558" w:rsidP="003D7558">
      <w:pPr>
        <w:jc w:val="center"/>
        <w:rPr>
          <w:szCs w:val="22"/>
        </w:rPr>
      </w:pPr>
      <w:r>
        <w:rPr>
          <w:szCs w:val="22"/>
        </w:rPr>
        <w:t>Smluvní strany prohlašují, že si tuto Smlouvu přečetly, že s jejím obsahem souhlasí a</w:t>
      </w:r>
      <w:r w:rsidR="002D452B">
        <w:rPr>
          <w:szCs w:val="22"/>
        </w:rPr>
        <w:t> </w:t>
      </w:r>
      <w:r>
        <w:rPr>
          <w:szCs w:val="22"/>
        </w:rPr>
        <w:t>na</w:t>
      </w:r>
      <w:r w:rsidR="002D452B">
        <w:rPr>
          <w:szCs w:val="22"/>
        </w:rPr>
        <w:t> </w:t>
      </w:r>
      <w:r>
        <w:rPr>
          <w:szCs w:val="22"/>
        </w:rPr>
        <w:t>důkaz toho k ní připojují svoje podpisy</w:t>
      </w:r>
    </w:p>
    <w:p w14:paraId="77C8916B" w14:textId="77777777" w:rsidR="003D7558" w:rsidRPr="008E70A5" w:rsidRDefault="003D7558" w:rsidP="003D7558">
      <w:pPr>
        <w:pStyle w:val="Zhlav"/>
        <w:tabs>
          <w:tab w:val="clear" w:pos="4536"/>
          <w:tab w:val="clear" w:pos="9072"/>
        </w:tabs>
        <w:jc w:val="center"/>
        <w:rPr>
          <w:szCs w:val="22"/>
        </w:rPr>
      </w:pPr>
    </w:p>
    <w:p w14:paraId="647FBAA4" w14:textId="77777777" w:rsidR="003D7558" w:rsidRPr="008E70A5" w:rsidRDefault="003D7558" w:rsidP="003D7558">
      <w:pPr>
        <w:pStyle w:val="Zhlav"/>
        <w:tabs>
          <w:tab w:val="clear" w:pos="4536"/>
          <w:tab w:val="clear" w:pos="9072"/>
        </w:tabs>
        <w:rPr>
          <w:szCs w:val="22"/>
        </w:rPr>
      </w:pPr>
    </w:p>
    <w:p w14:paraId="132820B0" w14:textId="77777777" w:rsidR="003D7558" w:rsidRPr="008E70A5" w:rsidRDefault="003D7558" w:rsidP="003D7558">
      <w:pPr>
        <w:pStyle w:val="Zhlav"/>
        <w:tabs>
          <w:tab w:val="clear" w:pos="4536"/>
          <w:tab w:val="clear" w:pos="9072"/>
        </w:tabs>
        <w:rPr>
          <w:szCs w:val="22"/>
        </w:rPr>
      </w:pPr>
    </w:p>
    <w:tbl>
      <w:tblPr>
        <w:tblW w:w="9652" w:type="dxa"/>
        <w:jc w:val="center"/>
        <w:tblLook w:val="01E0" w:firstRow="1" w:lastRow="1" w:firstColumn="1" w:lastColumn="1" w:noHBand="0" w:noVBand="0"/>
      </w:tblPr>
      <w:tblGrid>
        <w:gridCol w:w="4820"/>
        <w:gridCol w:w="4832"/>
      </w:tblGrid>
      <w:tr w:rsidR="003D7558" w14:paraId="4CAD5E8C" w14:textId="77777777" w:rsidTr="00A84EC9">
        <w:trPr>
          <w:trHeight w:val="1835"/>
          <w:jc w:val="center"/>
        </w:trPr>
        <w:tc>
          <w:tcPr>
            <w:tcW w:w="4820" w:type="dxa"/>
          </w:tcPr>
          <w:p w14:paraId="057AC420" w14:textId="77777777" w:rsidR="003D7558" w:rsidRPr="00346FF7" w:rsidRDefault="003D7558" w:rsidP="008C2EBA">
            <w:pPr>
              <w:pStyle w:val="RLProhlensmluvnchstran"/>
              <w:rPr>
                <w:rFonts w:ascii="Arial" w:eastAsia="Arial" w:hAnsi="Arial" w:cs="Arial"/>
                <w:sz w:val="22"/>
                <w:szCs w:val="22"/>
                <w:lang w:eastAsia="cs-CZ"/>
              </w:rPr>
            </w:pPr>
            <w:r w:rsidRPr="00346FF7">
              <w:rPr>
                <w:rFonts w:ascii="Arial" w:eastAsia="Arial" w:hAnsi="Arial" w:cs="Arial"/>
                <w:sz w:val="22"/>
                <w:szCs w:val="22"/>
                <w:lang w:eastAsia="cs-CZ"/>
              </w:rPr>
              <w:t>Nájemce</w:t>
            </w:r>
          </w:p>
          <w:p w14:paraId="33351C21" w14:textId="77777777" w:rsidR="00A84EC9" w:rsidRDefault="00A84EC9" w:rsidP="00A84EC9">
            <w:pPr>
              <w:pStyle w:val="RLdajeosmluvnstran"/>
              <w:jc w:val="both"/>
              <w:rPr>
                <w:rFonts w:ascii="Arial" w:eastAsia="Arial" w:hAnsi="Arial" w:cs="Arial"/>
                <w:szCs w:val="22"/>
              </w:rPr>
            </w:pPr>
          </w:p>
          <w:p w14:paraId="370CEAB8" w14:textId="601954BC" w:rsidR="003D7558" w:rsidRDefault="003D7558" w:rsidP="00A84EC9">
            <w:pPr>
              <w:pStyle w:val="RLdajeosmluvnstran"/>
              <w:jc w:val="left"/>
              <w:rPr>
                <w:rFonts w:ascii="Arial" w:eastAsia="Arial" w:hAnsi="Arial" w:cs="Arial"/>
                <w:szCs w:val="22"/>
              </w:rPr>
            </w:pPr>
            <w:r w:rsidRPr="00346FF7">
              <w:rPr>
                <w:rFonts w:ascii="Arial" w:eastAsia="Arial" w:hAnsi="Arial" w:cs="Arial"/>
                <w:szCs w:val="22"/>
              </w:rPr>
              <w:t xml:space="preserve">V </w:t>
            </w:r>
            <w:r w:rsidR="00A84EC9">
              <w:rPr>
                <w:rFonts w:ascii="Arial" w:eastAsia="Arial" w:hAnsi="Arial" w:cs="Arial"/>
                <w:szCs w:val="22"/>
              </w:rPr>
              <w:t>Praze</w:t>
            </w:r>
            <w:r w:rsidRPr="00346FF7">
              <w:rPr>
                <w:rFonts w:ascii="Arial" w:eastAsia="Arial" w:hAnsi="Arial" w:cs="Arial"/>
                <w:szCs w:val="22"/>
              </w:rPr>
              <w:t xml:space="preserve"> dne </w:t>
            </w:r>
            <w:r w:rsidR="00A84EC9">
              <w:rPr>
                <w:rFonts w:ascii="Arial" w:eastAsia="Arial" w:hAnsi="Arial" w:cs="Arial"/>
                <w:szCs w:val="22"/>
              </w:rPr>
              <w:t>vložením elektronického podpisu</w:t>
            </w:r>
          </w:p>
          <w:p w14:paraId="69D641E9" w14:textId="7427FD48" w:rsidR="00562581" w:rsidRDefault="00562581" w:rsidP="008C2EBA">
            <w:pPr>
              <w:pStyle w:val="RLdajeosmluvnstran"/>
              <w:rPr>
                <w:rFonts w:ascii="Arial" w:eastAsia="Arial" w:hAnsi="Arial" w:cs="Arial"/>
                <w:szCs w:val="22"/>
              </w:rPr>
            </w:pPr>
          </w:p>
          <w:p w14:paraId="3D2C9623" w14:textId="77777777" w:rsidR="00A84EC9" w:rsidRPr="00346FF7" w:rsidRDefault="00A84EC9" w:rsidP="008C2EBA">
            <w:pPr>
              <w:pStyle w:val="RLdajeosmluvnstran"/>
              <w:rPr>
                <w:rFonts w:ascii="Arial" w:eastAsia="Arial" w:hAnsi="Arial" w:cs="Arial"/>
                <w:szCs w:val="22"/>
              </w:rPr>
            </w:pPr>
          </w:p>
          <w:p w14:paraId="059569E4" w14:textId="77777777" w:rsidR="003D7558" w:rsidRPr="00346FF7" w:rsidRDefault="003D7558" w:rsidP="008C2EBA">
            <w:pPr>
              <w:pStyle w:val="RLdajeosmluvnstran"/>
              <w:rPr>
                <w:rFonts w:ascii="Arial" w:eastAsia="Arial" w:hAnsi="Arial" w:cs="Arial"/>
                <w:szCs w:val="22"/>
              </w:rPr>
            </w:pPr>
          </w:p>
          <w:p w14:paraId="500C0986" w14:textId="77777777" w:rsidR="003D7558" w:rsidRPr="00346FF7" w:rsidRDefault="003D7558" w:rsidP="008C2EBA">
            <w:pPr>
              <w:pStyle w:val="RLdajeosmluvnstran"/>
              <w:rPr>
                <w:rFonts w:ascii="Arial" w:eastAsia="Arial" w:hAnsi="Arial" w:cs="Arial"/>
                <w:szCs w:val="22"/>
              </w:rPr>
            </w:pPr>
            <w:r w:rsidRPr="00346FF7">
              <w:rPr>
                <w:rFonts w:ascii="Arial" w:eastAsia="Arial" w:hAnsi="Arial" w:cs="Arial"/>
                <w:szCs w:val="22"/>
              </w:rPr>
              <w:t>………………………………………….</w:t>
            </w:r>
          </w:p>
          <w:p w14:paraId="78D62E45" w14:textId="77777777" w:rsidR="003D7558" w:rsidRPr="00346FF7" w:rsidRDefault="003D7558" w:rsidP="008C2EBA">
            <w:pPr>
              <w:pStyle w:val="RLProhlensmluvnchstran"/>
              <w:spacing w:after="0"/>
              <w:rPr>
                <w:rFonts w:ascii="Arial" w:eastAsia="Arial" w:hAnsi="Arial" w:cs="Arial"/>
                <w:sz w:val="22"/>
                <w:szCs w:val="22"/>
                <w:lang w:eastAsia="cs-CZ"/>
              </w:rPr>
            </w:pPr>
            <w:r w:rsidRPr="00346FF7">
              <w:rPr>
                <w:rFonts w:ascii="Arial" w:eastAsia="Arial" w:hAnsi="Arial" w:cs="Arial"/>
                <w:sz w:val="22"/>
                <w:szCs w:val="22"/>
                <w:lang w:eastAsia="cs-CZ"/>
              </w:rPr>
              <w:t xml:space="preserve">Česká republika – Ministerstvo </w:t>
            </w:r>
          </w:p>
          <w:p w14:paraId="4BBA100A" w14:textId="77777777" w:rsidR="003D7558" w:rsidRPr="00346FF7" w:rsidRDefault="003D7558" w:rsidP="008C2EBA">
            <w:pPr>
              <w:pStyle w:val="RLProhlensmluvnchstran"/>
              <w:spacing w:after="0"/>
              <w:rPr>
                <w:rFonts w:ascii="Arial" w:eastAsia="Arial" w:hAnsi="Arial" w:cs="Arial"/>
                <w:sz w:val="22"/>
                <w:szCs w:val="22"/>
                <w:lang w:eastAsia="cs-CZ"/>
              </w:rPr>
            </w:pPr>
            <w:r w:rsidRPr="00346FF7">
              <w:rPr>
                <w:rFonts w:ascii="Arial" w:eastAsia="Arial" w:hAnsi="Arial" w:cs="Arial"/>
                <w:sz w:val="22"/>
                <w:szCs w:val="22"/>
                <w:lang w:eastAsia="cs-CZ"/>
              </w:rPr>
              <w:t>zemědělství</w:t>
            </w:r>
          </w:p>
          <w:p w14:paraId="3C063CF4" w14:textId="3A8F45CF" w:rsidR="003D7558" w:rsidRPr="00346FF7" w:rsidRDefault="00A84EC9" w:rsidP="008C2EBA">
            <w:pPr>
              <w:pStyle w:val="doplnuchaze"/>
              <w:spacing w:after="0"/>
              <w:rPr>
                <w:rFonts w:ascii="Arial" w:eastAsia="Arial" w:hAnsi="Arial" w:cs="Arial"/>
                <w:b w:val="0"/>
              </w:rPr>
            </w:pPr>
            <w:r>
              <w:rPr>
                <w:rFonts w:ascii="Arial" w:eastAsia="Arial" w:hAnsi="Arial" w:cs="Arial"/>
                <w:b w:val="0"/>
              </w:rPr>
              <w:t>v z. Ing. Jan Svatoš</w:t>
            </w:r>
          </w:p>
          <w:p w14:paraId="565D3701" w14:textId="0C82CAB6" w:rsidR="003D7558" w:rsidRPr="00346FF7" w:rsidRDefault="00A84EC9" w:rsidP="008C2EBA">
            <w:pPr>
              <w:pStyle w:val="doplnuchaze"/>
              <w:spacing w:after="0"/>
              <w:rPr>
                <w:rFonts w:ascii="Arial" w:eastAsia="Arial" w:hAnsi="Arial" w:cs="Arial"/>
                <w:b w:val="0"/>
                <w:highlight w:val="yellow"/>
                <w:lang w:eastAsia="cs-CZ"/>
              </w:rPr>
            </w:pPr>
            <w:r>
              <w:rPr>
                <w:rFonts w:ascii="Arial" w:eastAsia="Arial" w:hAnsi="Arial" w:cs="Arial"/>
                <w:b w:val="0"/>
              </w:rPr>
              <w:t xml:space="preserve">zástupce </w:t>
            </w:r>
            <w:r w:rsidR="003D7558" w:rsidRPr="00346FF7">
              <w:rPr>
                <w:rFonts w:ascii="Arial" w:eastAsia="Arial" w:hAnsi="Arial" w:cs="Arial"/>
                <w:b w:val="0"/>
              </w:rPr>
              <w:t>ředitele odboru vnitřní správy</w:t>
            </w:r>
          </w:p>
        </w:tc>
        <w:tc>
          <w:tcPr>
            <w:tcW w:w="4832" w:type="dxa"/>
          </w:tcPr>
          <w:p w14:paraId="5113FD73" w14:textId="77777777" w:rsidR="003D7558" w:rsidRPr="00346FF7" w:rsidRDefault="003D7558" w:rsidP="008C2EBA">
            <w:pPr>
              <w:pStyle w:val="RLProhlensmluvnchstran"/>
              <w:rPr>
                <w:rFonts w:ascii="Arial" w:eastAsia="Arial" w:hAnsi="Arial" w:cs="Arial"/>
                <w:sz w:val="22"/>
                <w:szCs w:val="22"/>
                <w:lang w:eastAsia="cs-CZ"/>
              </w:rPr>
            </w:pPr>
            <w:r w:rsidRPr="00346FF7">
              <w:rPr>
                <w:rFonts w:ascii="Arial" w:eastAsia="Arial" w:hAnsi="Arial" w:cs="Arial"/>
                <w:sz w:val="22"/>
                <w:szCs w:val="22"/>
                <w:lang w:eastAsia="cs-CZ"/>
              </w:rPr>
              <w:t>Pronajímatel</w:t>
            </w:r>
          </w:p>
          <w:p w14:paraId="06EF07B0" w14:textId="77777777" w:rsidR="003D7558" w:rsidRPr="00346FF7" w:rsidRDefault="003D7558" w:rsidP="008C2EBA">
            <w:pPr>
              <w:pStyle w:val="RLProhlensmluvnchstran"/>
              <w:rPr>
                <w:rFonts w:ascii="Arial" w:eastAsia="Arial" w:hAnsi="Arial" w:cs="Arial"/>
                <w:sz w:val="22"/>
                <w:szCs w:val="22"/>
                <w:lang w:eastAsia="cs-CZ"/>
              </w:rPr>
            </w:pPr>
          </w:p>
          <w:p w14:paraId="1B06956D" w14:textId="2D318826" w:rsidR="003D7558" w:rsidRDefault="003D7558" w:rsidP="008C2EBA">
            <w:pPr>
              <w:pStyle w:val="RLdajeosmluvnstran"/>
              <w:rPr>
                <w:rFonts w:ascii="Arial" w:eastAsia="Arial" w:hAnsi="Arial" w:cs="Arial"/>
                <w:szCs w:val="22"/>
              </w:rPr>
            </w:pPr>
            <w:r w:rsidRPr="00346FF7">
              <w:rPr>
                <w:rFonts w:ascii="Arial" w:eastAsia="Arial" w:hAnsi="Arial" w:cs="Arial"/>
                <w:szCs w:val="22"/>
              </w:rPr>
              <w:t>V</w:t>
            </w:r>
            <w:r w:rsidR="00A84EC9">
              <w:rPr>
                <w:rFonts w:ascii="Arial" w:eastAsia="Arial" w:hAnsi="Arial" w:cs="Arial"/>
                <w:szCs w:val="22"/>
              </w:rPr>
              <w:t> Praze dne vložením elektronického podpisu</w:t>
            </w:r>
          </w:p>
          <w:p w14:paraId="701BAED5" w14:textId="77777777" w:rsidR="00562581" w:rsidRPr="00346FF7" w:rsidRDefault="00562581" w:rsidP="008C2EBA">
            <w:pPr>
              <w:pStyle w:val="RLdajeosmluvnstran"/>
              <w:rPr>
                <w:rFonts w:ascii="Arial" w:eastAsia="Arial" w:hAnsi="Arial" w:cs="Arial"/>
                <w:szCs w:val="22"/>
              </w:rPr>
            </w:pPr>
          </w:p>
          <w:p w14:paraId="669F29B2" w14:textId="7288949A" w:rsidR="003D7558" w:rsidRDefault="003D7558" w:rsidP="008C2EBA">
            <w:pPr>
              <w:pStyle w:val="RLdajeosmluvnstran"/>
              <w:rPr>
                <w:rFonts w:ascii="Arial" w:eastAsia="Arial" w:hAnsi="Arial" w:cs="Arial"/>
                <w:szCs w:val="22"/>
              </w:rPr>
            </w:pPr>
          </w:p>
          <w:p w14:paraId="7CB9DA9E" w14:textId="77777777" w:rsidR="00A84EC9" w:rsidRPr="00346FF7" w:rsidRDefault="00A84EC9" w:rsidP="008C2EBA">
            <w:pPr>
              <w:pStyle w:val="RLdajeosmluvnstran"/>
              <w:rPr>
                <w:rFonts w:ascii="Arial" w:eastAsia="Arial" w:hAnsi="Arial" w:cs="Arial"/>
                <w:szCs w:val="22"/>
              </w:rPr>
            </w:pPr>
          </w:p>
          <w:p w14:paraId="030F8D3A" w14:textId="77777777" w:rsidR="003D7558" w:rsidRPr="00346FF7" w:rsidRDefault="003D7558" w:rsidP="008C2EBA">
            <w:pPr>
              <w:pStyle w:val="RLdajeosmluvnstran"/>
              <w:rPr>
                <w:rFonts w:ascii="Arial" w:eastAsia="Arial" w:hAnsi="Arial" w:cs="Arial"/>
                <w:szCs w:val="22"/>
              </w:rPr>
            </w:pPr>
            <w:r w:rsidRPr="00346FF7">
              <w:rPr>
                <w:rFonts w:ascii="Arial" w:eastAsia="Arial" w:hAnsi="Arial" w:cs="Arial"/>
                <w:szCs w:val="22"/>
              </w:rPr>
              <w:t>………………………………………….</w:t>
            </w:r>
          </w:p>
          <w:p w14:paraId="06A98B58" w14:textId="77777777" w:rsidR="003D7558" w:rsidRPr="00346FF7" w:rsidRDefault="003D7558" w:rsidP="008C2EBA">
            <w:pPr>
              <w:jc w:val="center"/>
              <w:rPr>
                <w:b/>
                <w:bCs/>
                <w:szCs w:val="22"/>
              </w:rPr>
            </w:pPr>
            <w:r w:rsidRPr="00346FF7">
              <w:rPr>
                <w:b/>
                <w:bCs/>
                <w:szCs w:val="22"/>
              </w:rPr>
              <w:t>Státní zkušebna strojů, a.s.</w:t>
            </w:r>
          </w:p>
          <w:p w14:paraId="315354F6" w14:textId="77777777" w:rsidR="003D7558" w:rsidRPr="00346FF7" w:rsidRDefault="003D7558" w:rsidP="008C2EBA">
            <w:pPr>
              <w:rPr>
                <w:b/>
                <w:bCs/>
                <w:szCs w:val="22"/>
              </w:rPr>
            </w:pPr>
          </w:p>
          <w:p w14:paraId="64EF2F5B" w14:textId="77777777" w:rsidR="003D7558" w:rsidRPr="00346FF7" w:rsidRDefault="003D7558" w:rsidP="008C2EBA">
            <w:pPr>
              <w:pStyle w:val="doplnuchaze"/>
              <w:spacing w:after="0"/>
              <w:rPr>
                <w:rFonts w:ascii="Arial" w:eastAsia="Arial" w:hAnsi="Arial" w:cs="Arial"/>
                <w:b w:val="0"/>
              </w:rPr>
            </w:pPr>
            <w:r w:rsidRPr="00346FF7">
              <w:rPr>
                <w:rFonts w:ascii="Arial" w:eastAsia="Arial" w:hAnsi="Arial" w:cs="Arial"/>
                <w:b w:val="0"/>
              </w:rPr>
              <w:t>Ing. Zbyněk Jeřábek, MBA</w:t>
            </w:r>
          </w:p>
          <w:p w14:paraId="46F8AA62" w14:textId="77777777" w:rsidR="003D7558" w:rsidRPr="00346FF7" w:rsidRDefault="003D7558" w:rsidP="008C2EBA">
            <w:pPr>
              <w:pStyle w:val="RLdajeosmluvnstran"/>
              <w:rPr>
                <w:rFonts w:ascii="Arial" w:eastAsia="Arial" w:hAnsi="Arial" w:cs="Arial"/>
                <w:szCs w:val="22"/>
              </w:rPr>
            </w:pPr>
            <w:r w:rsidRPr="00346FF7">
              <w:rPr>
                <w:rFonts w:ascii="Arial" w:eastAsia="Arial" w:hAnsi="Arial" w:cs="Arial"/>
                <w:szCs w:val="22"/>
              </w:rPr>
              <w:t>předseda představenstva</w:t>
            </w:r>
          </w:p>
        </w:tc>
      </w:tr>
    </w:tbl>
    <w:p w14:paraId="4ED528EB" w14:textId="77777777" w:rsidR="00BD11FC" w:rsidRDefault="00BD11FC">
      <w:pPr>
        <w:rPr>
          <w:szCs w:val="22"/>
        </w:rPr>
      </w:pPr>
    </w:p>
    <w:sectPr w:rsidR="00BD11FC">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FD99" w14:textId="77777777" w:rsidR="00F02532" w:rsidRDefault="00F02532">
      <w:r>
        <w:separator/>
      </w:r>
    </w:p>
  </w:endnote>
  <w:endnote w:type="continuationSeparator" w:id="0">
    <w:p w14:paraId="2858E799" w14:textId="77777777" w:rsidR="00F02532" w:rsidRDefault="00F0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38"/>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28F3" w14:textId="4AA779CF" w:rsidR="00BD11FC" w:rsidRDefault="0036060D">
    <w:pPr>
      <w:pStyle w:val="Zpat"/>
    </w:pPr>
    <w:fldSimple w:instr=" DOCVARIABLE  dms_cj  \* MERGEFORMAT ">
      <w:r w:rsidRPr="0036060D">
        <w:rPr>
          <w:bCs/>
        </w:rPr>
        <w:t>MZE-42154/2022-12124</w:t>
      </w:r>
    </w:fldSimple>
    <w:r w:rsidR="006B2245">
      <w:tab/>
    </w:r>
    <w:r w:rsidR="006B2245">
      <w:fldChar w:fldCharType="begin"/>
    </w:r>
    <w:r w:rsidR="006B2245">
      <w:instrText>PAGE   \* MERGEFORMAT</w:instrText>
    </w:r>
    <w:r w:rsidR="006B2245">
      <w:fldChar w:fldCharType="separate"/>
    </w:r>
    <w:r w:rsidR="006B2245">
      <w:t>9</w:t>
    </w:r>
    <w:r w:rsidR="006B2245">
      <w:fldChar w:fldCharType="end"/>
    </w:r>
  </w:p>
  <w:p w14:paraId="4ED528F4" w14:textId="77777777" w:rsidR="00BD11FC" w:rsidRDefault="00BD11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C7BD" w14:textId="77777777" w:rsidR="00F02532" w:rsidRDefault="00F02532">
      <w:r>
        <w:separator/>
      </w:r>
    </w:p>
  </w:footnote>
  <w:footnote w:type="continuationSeparator" w:id="0">
    <w:p w14:paraId="7382C4E2" w14:textId="77777777" w:rsidR="00F02532" w:rsidRDefault="00F02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28F1" w14:textId="71FBCC8A" w:rsidR="00BD11FC" w:rsidRDefault="00BD1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28F2" w14:textId="63E2BA86" w:rsidR="00BD11FC" w:rsidRDefault="00BD11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28F5" w14:textId="23B1AB0D" w:rsidR="00BD11FC" w:rsidRDefault="00BD1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383"/>
    <w:multiLevelType w:val="multilevel"/>
    <w:tmpl w:val="C4D81734"/>
    <w:lvl w:ilvl="0">
      <w:start w:val="1"/>
      <w:numFmt w:val="decimal"/>
      <w:pStyle w:val="RLlneksmlouvy"/>
      <w:lvlText w:val="%1."/>
      <w:lvlJc w:val="left"/>
      <w:pPr>
        <w:tabs>
          <w:tab w:val="num" w:pos="737"/>
        </w:tabs>
        <w:ind w:left="737" w:hanging="737"/>
      </w:pPr>
      <w:rPr>
        <w:rFonts w:ascii="Calibri" w:eastAsia="Calibri" w:hAnsi="Calibri" w:cs="Calibri" w:hint="default"/>
        <w:b/>
        <w:caps/>
        <w:color w:val="000000"/>
        <w:sz w:val="22"/>
        <w:szCs w:val="22"/>
        <w:vertAlign w:val="baseline"/>
      </w:rPr>
    </w:lvl>
    <w:lvl w:ilvl="1">
      <w:start w:val="1"/>
      <w:numFmt w:val="decimal"/>
      <w:pStyle w:val="MZeSMLNadpis2"/>
      <w:lvlText w:val="%1.%2"/>
      <w:lvlJc w:val="left"/>
      <w:pPr>
        <w:tabs>
          <w:tab w:val="num" w:pos="1021"/>
        </w:tabs>
        <w:ind w:left="1021" w:hanging="737"/>
      </w:pPr>
      <w:rPr>
        <w:rFonts w:ascii="Arial" w:eastAsia="Arial" w:hAnsi="Arial" w:cs="Arial" w:hint="default"/>
        <w:sz w:val="22"/>
        <w:szCs w:val="22"/>
      </w:rPr>
    </w:lvl>
    <w:lvl w:ilvl="2">
      <w:start w:val="1"/>
      <w:numFmt w:val="decimal"/>
      <w:lvlText w:val="%1.%2.%3"/>
      <w:lvlJc w:val="left"/>
      <w:pPr>
        <w:tabs>
          <w:tab w:val="num" w:pos="2211"/>
        </w:tabs>
        <w:ind w:left="2211" w:hanging="737"/>
      </w:pPr>
      <w:rPr>
        <w:rFonts w:ascii="Calibri" w:eastAsia="Calibri" w:hAnsi="Calibri" w:cs="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eastAsia="Symbol" w:hAnsi="Symbol" w:cs="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679408"/>
    <w:multiLevelType w:val="multilevel"/>
    <w:tmpl w:val="8F2AE3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9CA93F5"/>
    <w:multiLevelType w:val="multilevel"/>
    <w:tmpl w:val="80886F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A0BFFED"/>
    <w:multiLevelType w:val="multilevel"/>
    <w:tmpl w:val="9D3814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A8E6BB2"/>
    <w:multiLevelType w:val="multilevel"/>
    <w:tmpl w:val="A75E576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59C36F"/>
    <w:multiLevelType w:val="multilevel"/>
    <w:tmpl w:val="E2F68E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2D873DD"/>
    <w:multiLevelType w:val="multilevel"/>
    <w:tmpl w:val="18B406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6AF063C"/>
    <w:multiLevelType w:val="multilevel"/>
    <w:tmpl w:val="79427090"/>
    <w:lvl w:ilvl="0">
      <w:start w:val="10"/>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FA4C3B"/>
    <w:multiLevelType w:val="hybridMultilevel"/>
    <w:tmpl w:val="4CDC1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C626D9"/>
    <w:multiLevelType w:val="multilevel"/>
    <w:tmpl w:val="AC0CD6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CC839E5"/>
    <w:multiLevelType w:val="multilevel"/>
    <w:tmpl w:val="76201A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4DB4230"/>
    <w:multiLevelType w:val="multilevel"/>
    <w:tmpl w:val="500EB2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452E798A"/>
    <w:multiLevelType w:val="multilevel"/>
    <w:tmpl w:val="4C00FC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82A4921"/>
    <w:multiLevelType w:val="multilevel"/>
    <w:tmpl w:val="675C9B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969971C"/>
    <w:multiLevelType w:val="multilevel"/>
    <w:tmpl w:val="BA222F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9804919"/>
    <w:multiLevelType w:val="multilevel"/>
    <w:tmpl w:val="718C93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4A5D6CFB"/>
    <w:multiLevelType w:val="multilevel"/>
    <w:tmpl w:val="5E5A27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B903F09"/>
    <w:multiLevelType w:val="multilevel"/>
    <w:tmpl w:val="9C8045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BEA3926"/>
    <w:multiLevelType w:val="multilevel"/>
    <w:tmpl w:val="E22684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8444BED"/>
    <w:multiLevelType w:val="multilevel"/>
    <w:tmpl w:val="6EC624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3D7407E"/>
    <w:multiLevelType w:val="multilevel"/>
    <w:tmpl w:val="A2D405F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3602756"/>
    <w:docVar w:name="dms_carovy_kod_cj" w:val="MZE-42154/2022-12124"/>
    <w:docVar w:name="dms_cj" w:val="MZE-42154/2022-12124"/>
    <w:docVar w:name="dms_cj_skn" w:val="%%%nevyplněno%%%"/>
    <w:docVar w:name="dms_datum" w:val="20. 7. 2022"/>
    <w:docVar w:name="dms_datum_textem" w:val="20. července 2022"/>
    <w:docVar w:name="dms_datum_vzniku" w:val="1. 7. 2022 11:37:55"/>
    <w:docVar w:name="dms_el_pecet" w:val=" "/>
    <w:docVar w:name="dms_el_podpis" w:val="%%%el_podpis%%%"/>
    <w:docVar w:name="dms_nadrizeny_reditel" w:val="Ing. Marcela Antošová"/>
    <w:docVar w:name="dms_ObsahParam1" w:val="%%%nevyplněno%%%"/>
    <w:docVar w:name="dms_otisk_razitka" w:val="Zde bude případný otisk úředního razítka"/>
    <w:docVar w:name="dms_PNASpravce" w:val="%%%nevyplněno%%%"/>
    <w:docVar w:name="dms_podpisova_dolozka" w:val="Ing. Vladimír Velas_x000d__x000a_ředitel odboru"/>
    <w:docVar w:name="dms_podpisova_dolozka_funkce" w:val="ředitel odboru"/>
    <w:docVar w:name="dms_podpisova_dolozka_jmeno" w:val="Ing. Vladimír Velas"/>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Milena Barborová"/>
    <w:docVar w:name="dms_spravce_mail" w:val="Milena.Barborova@mze.cz"/>
    <w:docVar w:name="dms_spravce_telefon" w:val="221812384"/>
    <w:docVar w:name="dms_statni_symbol" w:val="statni_symbol"/>
    <w:docVar w:name="dms_SZSSpravce" w:val="%%%nevyplněno%%%"/>
    <w:docVar w:name="dms_text" w:val="%%%nevyplněno%%%"/>
    <w:docVar w:name="dms_utvar_adresa" w:val="Těšnov 65/17, Nové Město, 110 00 Praha 1"/>
    <w:docVar w:name="dms_utvar_cislo" w:val="12120"/>
    <w:docVar w:name="dms_utvar_nazev" w:val="Odbor informačních a komunikačních technologií"/>
    <w:docVar w:name="dms_utvar_nazev_adresa" w:val="12120 - Odbor informačních a komunikačních technologií_x000d__x000a_Těšnov 65/17_x000d__x000a_Nové Město_x000d__x000a_110 00 Praha 1"/>
    <w:docVar w:name="dms_utvar_nazev_do_dopisu" w:val="Odbor informačních a komunikačních technologií"/>
    <w:docVar w:name="dms_vec" w:val="Smlouva o podnájmu nebytových prostor"/>
    <w:docVar w:name="dms_VNVSpravce" w:val="%%%nevyplněno%%%"/>
    <w:docVar w:name="dms_zpracoval_jmeno" w:val="Milena Barborová"/>
    <w:docVar w:name="dms_zpracoval_mail" w:val="Milena.Barborova@mze.cz"/>
    <w:docVar w:name="dms_zpracoval_telefon" w:val="221812384"/>
  </w:docVars>
  <w:rsids>
    <w:rsidRoot w:val="00BD11FC"/>
    <w:rsid w:val="002B3395"/>
    <w:rsid w:val="002D452B"/>
    <w:rsid w:val="00346FF7"/>
    <w:rsid w:val="0036060D"/>
    <w:rsid w:val="00377A4C"/>
    <w:rsid w:val="003D7558"/>
    <w:rsid w:val="004F3023"/>
    <w:rsid w:val="005424EA"/>
    <w:rsid w:val="00562581"/>
    <w:rsid w:val="005E49D7"/>
    <w:rsid w:val="006B2245"/>
    <w:rsid w:val="00704FC7"/>
    <w:rsid w:val="00794818"/>
    <w:rsid w:val="007C6408"/>
    <w:rsid w:val="008278F9"/>
    <w:rsid w:val="008E773F"/>
    <w:rsid w:val="00902609"/>
    <w:rsid w:val="009B1535"/>
    <w:rsid w:val="00A84EC9"/>
    <w:rsid w:val="00BD11FC"/>
    <w:rsid w:val="00E6764F"/>
    <w:rsid w:val="00F02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2,3"/>
    </o:shapelayout>
  </w:shapeDefaults>
  <w:decimalSymbol w:val=","/>
  <w:listSeparator w:val=";"/>
  <w14:docId w14:val="4ED52804"/>
  <w15:docId w15:val="{A518C175-2311-4D08-BEB0-D009375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character" w:customStyle="1" w:styleId="RLProhlensmluvnchstranChar">
    <w:name w:val="RL Prohlášení smluvních stran Char"/>
    <w:basedOn w:val="Standardnpsmoodstavce"/>
    <w:rPr>
      <w:rFonts w:ascii="Calibri" w:hAnsi="Calibri"/>
      <w:b/>
      <w:szCs w:val="24"/>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sz w:val="20"/>
    </w:rPr>
  </w:style>
  <w:style w:type="paragraph" w:customStyle="1" w:styleId="Default">
    <w:name w:val="Default"/>
    <w:pPr>
      <w:autoSpaceDE w:val="0"/>
      <w:autoSpaceDN w:val="0"/>
      <w:adjustRightInd w:val="0"/>
    </w:pPr>
    <w:rPr>
      <w:rFonts w:eastAsia="Calibri"/>
      <w:color w:val="000000"/>
      <w:sz w:val="24"/>
      <w:szCs w:val="24"/>
      <w:lang w:eastAsia="cs-CZ"/>
    </w:rPr>
  </w:style>
  <w:style w:type="paragraph" w:styleId="Zkladntext">
    <w:name w:val="Body Text"/>
    <w:basedOn w:val="Normln"/>
    <w:pPr>
      <w:spacing w:line="240" w:lineRule="exact"/>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rPr>
      <w:sz w:val="22"/>
      <w:lang w:eastAsia="cs-CZ"/>
    </w:rPr>
  </w:style>
  <w:style w:type="paragraph" w:styleId="Zkladntext3">
    <w:name w:val="Body Text 3"/>
    <w:basedOn w:val="Normln"/>
    <w:pPr>
      <w:spacing w:after="120"/>
      <w:jc w:val="left"/>
    </w:pPr>
    <w:rPr>
      <w:rFonts w:ascii="Times New Roman" w:eastAsia="Times New Roman" w:hAnsi="Times New Roman" w:cs="Times New Roman"/>
      <w:spacing w:val="-2"/>
      <w:sz w:val="16"/>
      <w:szCs w:val="16"/>
      <w:lang w:eastAsia="cs-CZ"/>
    </w:rPr>
  </w:style>
  <w:style w:type="character" w:customStyle="1" w:styleId="Zkladntext3Char">
    <w:name w:val="Základní text 3 Char"/>
    <w:basedOn w:val="Standardnpsmoodstavce"/>
    <w:rPr>
      <w:spacing w:val="-2"/>
      <w:sz w:val="16"/>
      <w:szCs w:val="16"/>
      <w:lang w:eastAsia="cs-CZ"/>
    </w:rPr>
  </w:style>
  <w:style w:type="paragraph" w:customStyle="1" w:styleId="RLlneksmlouvy">
    <w:name w:val="RL Článek smlouvy"/>
    <w:basedOn w:val="Normln"/>
    <w:pPr>
      <w:keepNext/>
      <w:numPr>
        <w:numId w:val="1"/>
      </w:numPr>
      <w:suppressAutoHyphens/>
      <w:spacing w:before="360" w:after="120" w:line="280" w:lineRule="exact"/>
      <w:outlineLvl w:val="0"/>
    </w:pPr>
    <w:rPr>
      <w:rFonts w:ascii="Calibri" w:eastAsia="Times New Roman" w:hAnsi="Calibri" w:cs="Times New Roman"/>
      <w:b/>
    </w:rPr>
  </w:style>
  <w:style w:type="paragraph" w:customStyle="1" w:styleId="MZeSMLNadpis2">
    <w:name w:val="MZe SML Nadpis 2"/>
    <w:basedOn w:val="Normln"/>
    <w:link w:val="MZeSMLNadpis2Char"/>
    <w:qFormat/>
    <w:pPr>
      <w:numPr>
        <w:ilvl w:val="1"/>
        <w:numId w:val="1"/>
      </w:numPr>
      <w:spacing w:before="120" w:after="60"/>
    </w:pPr>
    <w:rPr>
      <w:rFonts w:ascii="Calibri" w:eastAsia="Times New Roman" w:hAnsi="Calibri" w:cs="Times New Roman"/>
      <w:kern w:val="24"/>
      <w:szCs w:val="22"/>
    </w:rPr>
  </w:style>
  <w:style w:type="character" w:customStyle="1" w:styleId="MZeSMLNadpis2Char">
    <w:name w:val="MZe SML Nadpis 2 Char"/>
    <w:basedOn w:val="Standardnpsmoodstavce"/>
    <w:link w:val="MZeSMLNadpis2"/>
    <w:rPr>
      <w:rFonts w:ascii="Calibri" w:hAnsi="Calibri"/>
      <w:kern w:val="24"/>
      <w:sz w:val="22"/>
      <w:szCs w:val="22"/>
      <w:lang w:eastAsia="en-US"/>
    </w:rPr>
  </w:style>
  <w:style w:type="paragraph" w:styleId="Odstavecseseznamem">
    <w:name w:val="List Paragraph"/>
    <w:basedOn w:val="Normln"/>
    <w:uiPriority w:val="34"/>
    <w:qFormat/>
    <w:pPr>
      <w:ind w:left="708"/>
      <w:jc w:val="left"/>
    </w:pPr>
    <w:rPr>
      <w:rFonts w:ascii="Times New Roman" w:eastAsia="Times New Roman" w:hAnsi="Times New Roman" w:cs="Times New Roman"/>
      <w:spacing w:val="-2"/>
      <w:szCs w:val="20"/>
      <w:lang w:eastAsia="cs-CZ"/>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zCs w:val="22"/>
    </w:rPr>
  </w:style>
  <w:style w:type="character" w:styleId="Hypertextovodkaz">
    <w:name w:val="Hyperlink"/>
    <w:basedOn w:val="Standardnpsmoodstavce"/>
    <w:uiPriority w:val="99"/>
    <w:unhideWhenUsed/>
    <w:rPr>
      <w:color w:val="0563C1"/>
      <w:u w:val="single"/>
    </w:rPr>
  </w:style>
  <w:style w:type="character" w:customStyle="1" w:styleId="Nadpis2Char">
    <w:name w:val="Nadpis 2 Char"/>
    <w:basedOn w:val="Standardnpsmoodstavce"/>
    <w:link w:val="Nadpis2"/>
    <w:rsid w:val="003D7558"/>
    <w:rPr>
      <w:rFonts w:ascii="Arial" w:eastAsia="Arial" w:hAnsi="Arial" w:cs="Arial"/>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datelna@mze.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3338</Words>
  <Characters>19701</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2022-07-20T10:03:00Z</cp:lastPrinted>
  <dcterms:created xsi:type="dcterms:W3CDTF">2022-07-20T14:30:00Z</dcterms:created>
  <dcterms:modified xsi:type="dcterms:W3CDTF">2022-07-20T14:30:00Z</dcterms:modified>
</cp:coreProperties>
</file>