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25557" w14:textId="71D458FA" w:rsidR="00597070" w:rsidRPr="00B77762" w:rsidRDefault="00597070" w:rsidP="00597070">
      <w:pPr>
        <w:pStyle w:val="Nzev"/>
        <w:rPr>
          <w:rFonts w:ascii="Tahoma" w:hAnsi="Tahoma" w:cs="Tahoma"/>
          <w:sz w:val="18"/>
          <w:szCs w:val="18"/>
        </w:rPr>
      </w:pPr>
      <w:r w:rsidRPr="00B77762">
        <w:rPr>
          <w:rFonts w:ascii="Tahoma" w:hAnsi="Tahoma" w:cs="Tahoma"/>
          <w:sz w:val="18"/>
          <w:szCs w:val="18"/>
        </w:rPr>
        <w:t>LICENČNÍ SMLOUVA</w:t>
      </w:r>
    </w:p>
    <w:p w14:paraId="26B25558" w14:textId="77777777" w:rsidR="00597070" w:rsidRPr="00B77762" w:rsidRDefault="00597070" w:rsidP="00597070">
      <w:pPr>
        <w:pStyle w:val="Nzev"/>
        <w:rPr>
          <w:rFonts w:ascii="Tahoma" w:hAnsi="Tahoma" w:cs="Tahoma"/>
          <w:sz w:val="16"/>
          <w:szCs w:val="16"/>
        </w:rPr>
      </w:pPr>
    </w:p>
    <w:p w14:paraId="26B25559" w14:textId="4B125A9D" w:rsidR="00597070" w:rsidRPr="00B77762" w:rsidRDefault="00637582" w:rsidP="00597070">
      <w:pPr>
        <w:rPr>
          <w:rFonts w:ascii="Tahoma" w:hAnsi="Tahoma" w:cs="Tahoma"/>
          <w:b/>
          <w:sz w:val="16"/>
          <w:szCs w:val="16"/>
        </w:rPr>
      </w:pPr>
      <w:proofErr w:type="spellStart"/>
      <w:proofErr w:type="gramStart"/>
      <w:r w:rsidRPr="00B77762">
        <w:rPr>
          <w:rFonts w:ascii="Tahoma" w:hAnsi="Tahoma" w:cs="Tahoma"/>
          <w:b/>
          <w:sz w:val="16"/>
          <w:szCs w:val="16"/>
        </w:rPr>
        <w:t>medisap,s.r.o</w:t>
      </w:r>
      <w:proofErr w:type="spellEnd"/>
      <w:r w:rsidRPr="00B77762">
        <w:rPr>
          <w:rFonts w:ascii="Tahoma" w:hAnsi="Tahoma" w:cs="Tahoma"/>
          <w:b/>
          <w:sz w:val="16"/>
          <w:szCs w:val="16"/>
        </w:rPr>
        <w:t>.</w:t>
      </w:r>
      <w:proofErr w:type="gramEnd"/>
    </w:p>
    <w:p w14:paraId="26B2555A" w14:textId="42D86A86" w:rsidR="00597070" w:rsidRPr="00B77762" w:rsidRDefault="00597070" w:rsidP="00597070">
      <w:pPr>
        <w:rPr>
          <w:rFonts w:ascii="Tahoma" w:hAnsi="Tahoma" w:cs="Tahoma"/>
          <w:b/>
          <w:sz w:val="16"/>
          <w:szCs w:val="16"/>
        </w:rPr>
      </w:pPr>
      <w:r w:rsidRPr="00B77762">
        <w:rPr>
          <w:rFonts w:ascii="Tahoma" w:hAnsi="Tahoma" w:cs="Tahoma"/>
          <w:sz w:val="16"/>
          <w:szCs w:val="16"/>
        </w:rPr>
        <w:t>zaps</w:t>
      </w:r>
      <w:r w:rsidR="0011398F" w:rsidRPr="00B77762">
        <w:rPr>
          <w:rFonts w:ascii="Tahoma" w:hAnsi="Tahoma" w:cs="Tahoma"/>
          <w:sz w:val="16"/>
          <w:szCs w:val="16"/>
        </w:rPr>
        <w:t>a</w:t>
      </w:r>
      <w:r w:rsidRPr="00B77762">
        <w:rPr>
          <w:rFonts w:ascii="Tahoma" w:hAnsi="Tahoma" w:cs="Tahoma"/>
          <w:sz w:val="16"/>
          <w:szCs w:val="16"/>
        </w:rPr>
        <w:t>n</w:t>
      </w:r>
      <w:r w:rsidR="0011398F" w:rsidRPr="00B77762">
        <w:rPr>
          <w:rFonts w:ascii="Tahoma" w:hAnsi="Tahoma" w:cs="Tahoma"/>
          <w:sz w:val="16"/>
          <w:szCs w:val="16"/>
        </w:rPr>
        <w:t>á</w:t>
      </w:r>
      <w:r w:rsidRPr="00B77762">
        <w:rPr>
          <w:rFonts w:ascii="Tahoma" w:hAnsi="Tahoma" w:cs="Tahoma"/>
          <w:b/>
          <w:sz w:val="16"/>
          <w:szCs w:val="16"/>
        </w:rPr>
        <w:t xml:space="preserve"> </w:t>
      </w:r>
      <w:r w:rsidR="00637582" w:rsidRPr="00B77762">
        <w:rPr>
          <w:rFonts w:ascii="Tahoma" w:hAnsi="Tahoma" w:cs="Tahoma"/>
          <w:sz w:val="16"/>
          <w:szCs w:val="16"/>
        </w:rPr>
        <w:t>v obchodním rejstříku vedeném Městským soudem v </w:t>
      </w:r>
      <w:r w:rsidR="004F6E3C" w:rsidRPr="00B77762">
        <w:rPr>
          <w:rFonts w:ascii="Tahoma" w:hAnsi="Tahoma" w:cs="Tahoma"/>
          <w:sz w:val="16"/>
          <w:szCs w:val="16"/>
        </w:rPr>
        <w:t>P</w:t>
      </w:r>
      <w:r w:rsidR="00637582" w:rsidRPr="00B77762">
        <w:rPr>
          <w:rFonts w:ascii="Tahoma" w:hAnsi="Tahoma" w:cs="Tahoma"/>
          <w:sz w:val="16"/>
          <w:szCs w:val="16"/>
        </w:rPr>
        <w:t xml:space="preserve">raze, </w:t>
      </w:r>
      <w:proofErr w:type="spellStart"/>
      <w:r w:rsidR="00637582" w:rsidRPr="00B77762">
        <w:rPr>
          <w:rFonts w:ascii="Tahoma" w:hAnsi="Tahoma" w:cs="Tahoma"/>
          <w:sz w:val="16"/>
          <w:szCs w:val="16"/>
        </w:rPr>
        <w:t>sp.zn</w:t>
      </w:r>
      <w:proofErr w:type="spellEnd"/>
      <w:r w:rsidR="00637582" w:rsidRPr="00B77762">
        <w:rPr>
          <w:rFonts w:ascii="Tahoma" w:hAnsi="Tahoma" w:cs="Tahoma"/>
          <w:sz w:val="16"/>
          <w:szCs w:val="16"/>
        </w:rPr>
        <w:t>. C 14601</w:t>
      </w:r>
      <w:r w:rsidRPr="00B77762">
        <w:rPr>
          <w:rFonts w:ascii="Tahoma" w:hAnsi="Tahoma" w:cs="Tahoma"/>
          <w:sz w:val="16"/>
          <w:szCs w:val="16"/>
        </w:rPr>
        <w:t xml:space="preserve">                </w:t>
      </w:r>
    </w:p>
    <w:p w14:paraId="26B2555B" w14:textId="037B7E89" w:rsidR="00597070" w:rsidRPr="00B77762" w:rsidRDefault="00597070" w:rsidP="00597070">
      <w:pPr>
        <w:rPr>
          <w:rFonts w:ascii="Tahoma" w:hAnsi="Tahoma" w:cs="Tahoma"/>
          <w:b/>
          <w:sz w:val="16"/>
          <w:szCs w:val="16"/>
        </w:rPr>
      </w:pPr>
      <w:r w:rsidRPr="00B77762">
        <w:rPr>
          <w:rFonts w:ascii="Tahoma" w:hAnsi="Tahoma" w:cs="Tahoma"/>
          <w:sz w:val="16"/>
          <w:szCs w:val="16"/>
        </w:rPr>
        <w:t>se sídlem:</w:t>
      </w:r>
      <w:r w:rsidRPr="00B77762">
        <w:rPr>
          <w:rFonts w:ascii="Tahoma" w:hAnsi="Tahoma" w:cs="Tahoma"/>
          <w:b/>
          <w:sz w:val="16"/>
          <w:szCs w:val="16"/>
        </w:rPr>
        <w:t xml:space="preserve"> </w:t>
      </w:r>
      <w:r w:rsidR="00637582" w:rsidRPr="00B77762">
        <w:rPr>
          <w:rFonts w:ascii="Tahoma" w:hAnsi="Tahoma" w:cs="Tahoma"/>
          <w:b/>
          <w:sz w:val="16"/>
          <w:szCs w:val="16"/>
        </w:rPr>
        <w:tab/>
      </w:r>
      <w:r w:rsidR="00C90425" w:rsidRPr="00B77762">
        <w:rPr>
          <w:rFonts w:ascii="Tahoma" w:hAnsi="Tahoma" w:cs="Tahoma"/>
          <w:bCs/>
          <w:sz w:val="16"/>
          <w:szCs w:val="16"/>
        </w:rPr>
        <w:t>N</w:t>
      </w:r>
      <w:r w:rsidR="00637582" w:rsidRPr="00B77762">
        <w:rPr>
          <w:rFonts w:ascii="Tahoma" w:hAnsi="Tahoma" w:cs="Tahoma"/>
          <w:bCs/>
          <w:sz w:val="16"/>
          <w:szCs w:val="16"/>
        </w:rPr>
        <w:t>a rovnosti 2244/5, 13</w:t>
      </w:r>
      <w:r w:rsidR="00C90425" w:rsidRPr="00B77762">
        <w:rPr>
          <w:rFonts w:ascii="Tahoma" w:hAnsi="Tahoma" w:cs="Tahoma"/>
          <w:bCs/>
          <w:sz w:val="16"/>
          <w:szCs w:val="16"/>
        </w:rPr>
        <w:t>0</w:t>
      </w:r>
      <w:r w:rsidR="00637582" w:rsidRPr="00B77762">
        <w:rPr>
          <w:rFonts w:ascii="Tahoma" w:hAnsi="Tahoma" w:cs="Tahoma"/>
          <w:bCs/>
          <w:sz w:val="16"/>
          <w:szCs w:val="16"/>
        </w:rPr>
        <w:t xml:space="preserve"> 00 Praha 3</w:t>
      </w:r>
      <w:r w:rsidRPr="00B77762">
        <w:rPr>
          <w:rFonts w:ascii="Tahoma" w:hAnsi="Tahoma" w:cs="Tahoma"/>
          <w:sz w:val="16"/>
          <w:szCs w:val="16"/>
        </w:rPr>
        <w:tab/>
        <w:t xml:space="preserve">   </w:t>
      </w:r>
    </w:p>
    <w:p w14:paraId="26B2555C" w14:textId="4D7C6FDA" w:rsidR="00597070" w:rsidRPr="00B77762" w:rsidRDefault="00597070" w:rsidP="00597070">
      <w:pPr>
        <w:rPr>
          <w:rFonts w:ascii="Tahoma" w:hAnsi="Tahoma" w:cs="Tahoma"/>
          <w:b/>
          <w:sz w:val="16"/>
          <w:szCs w:val="16"/>
        </w:rPr>
      </w:pPr>
      <w:r w:rsidRPr="00B77762">
        <w:rPr>
          <w:rFonts w:ascii="Tahoma" w:hAnsi="Tahoma" w:cs="Tahoma"/>
          <w:sz w:val="16"/>
          <w:szCs w:val="16"/>
        </w:rPr>
        <w:t>IČ:</w:t>
      </w:r>
      <w:r w:rsidR="00C90425" w:rsidRPr="00B77762">
        <w:rPr>
          <w:rFonts w:ascii="Tahoma" w:hAnsi="Tahoma" w:cs="Tahoma"/>
          <w:sz w:val="16"/>
          <w:szCs w:val="16"/>
        </w:rPr>
        <w:t xml:space="preserve"> 48029360</w:t>
      </w:r>
      <w:r w:rsidRPr="00B77762">
        <w:rPr>
          <w:rFonts w:ascii="Tahoma" w:hAnsi="Tahoma" w:cs="Tahoma"/>
          <w:b/>
          <w:sz w:val="16"/>
          <w:szCs w:val="16"/>
        </w:rPr>
        <w:t xml:space="preserve"> </w:t>
      </w:r>
      <w:r w:rsidRPr="00B77762">
        <w:rPr>
          <w:rFonts w:ascii="Tahoma" w:hAnsi="Tahoma" w:cs="Tahoma"/>
          <w:sz w:val="16"/>
          <w:szCs w:val="16"/>
        </w:rPr>
        <w:t xml:space="preserve">  </w:t>
      </w:r>
      <w:r w:rsidR="00C90425" w:rsidRPr="00B77762">
        <w:rPr>
          <w:rFonts w:ascii="Tahoma" w:hAnsi="Tahoma" w:cs="Tahoma"/>
          <w:sz w:val="16"/>
          <w:szCs w:val="16"/>
        </w:rPr>
        <w:tab/>
      </w:r>
      <w:r w:rsidRPr="00B77762">
        <w:rPr>
          <w:rFonts w:ascii="Tahoma" w:hAnsi="Tahoma" w:cs="Tahoma"/>
          <w:sz w:val="16"/>
          <w:szCs w:val="16"/>
        </w:rPr>
        <w:t>DIČ:</w:t>
      </w:r>
      <w:r w:rsidR="00C90425" w:rsidRPr="00B77762">
        <w:rPr>
          <w:rFonts w:ascii="Tahoma" w:hAnsi="Tahoma" w:cs="Tahoma"/>
          <w:sz w:val="16"/>
          <w:szCs w:val="16"/>
        </w:rPr>
        <w:t xml:space="preserve"> </w:t>
      </w:r>
      <w:r w:rsidR="00637582" w:rsidRPr="00B77762">
        <w:rPr>
          <w:rFonts w:ascii="Tahoma" w:hAnsi="Tahoma" w:cs="Tahoma"/>
          <w:sz w:val="16"/>
          <w:szCs w:val="16"/>
        </w:rPr>
        <w:t xml:space="preserve">CZ48029360  </w:t>
      </w:r>
    </w:p>
    <w:p w14:paraId="26B2555D" w14:textId="11B81FDF" w:rsidR="00597070" w:rsidRPr="00B77762" w:rsidRDefault="00A02C10" w:rsidP="00597070">
      <w:pPr>
        <w:rPr>
          <w:rFonts w:ascii="Tahoma" w:hAnsi="Tahoma" w:cs="Tahoma"/>
          <w:b/>
          <w:sz w:val="16"/>
          <w:szCs w:val="16"/>
        </w:rPr>
      </w:pPr>
      <w:r w:rsidRPr="00B77762">
        <w:rPr>
          <w:rFonts w:ascii="Tahoma" w:hAnsi="Tahoma" w:cs="Tahoma"/>
          <w:sz w:val="16"/>
          <w:szCs w:val="16"/>
        </w:rPr>
        <w:t>zastoupená</w:t>
      </w:r>
      <w:r w:rsidR="00597070" w:rsidRPr="00B77762">
        <w:rPr>
          <w:rFonts w:ascii="Tahoma" w:hAnsi="Tahoma" w:cs="Tahoma"/>
          <w:sz w:val="16"/>
          <w:szCs w:val="16"/>
        </w:rPr>
        <w:t>:</w:t>
      </w:r>
      <w:r w:rsidR="00597070" w:rsidRPr="00B77762">
        <w:rPr>
          <w:rFonts w:ascii="Tahoma" w:hAnsi="Tahoma" w:cs="Tahoma"/>
          <w:b/>
          <w:sz w:val="16"/>
          <w:szCs w:val="16"/>
        </w:rPr>
        <w:t xml:space="preserve"> </w:t>
      </w:r>
      <w:r w:rsidR="00637582" w:rsidRPr="00B77762">
        <w:rPr>
          <w:rFonts w:ascii="Tahoma" w:hAnsi="Tahoma" w:cs="Tahoma"/>
          <w:b/>
          <w:sz w:val="16"/>
          <w:szCs w:val="16"/>
        </w:rPr>
        <w:tab/>
      </w:r>
      <w:proofErr w:type="spellStart"/>
      <w:r w:rsidR="002E0455">
        <w:rPr>
          <w:rFonts w:ascii="Tahoma" w:hAnsi="Tahoma" w:cs="Tahoma"/>
          <w:bCs/>
          <w:sz w:val="16"/>
          <w:szCs w:val="16"/>
        </w:rPr>
        <w:t>xxx</w:t>
      </w:r>
      <w:proofErr w:type="spellEnd"/>
    </w:p>
    <w:p w14:paraId="26B2555E" w14:textId="4A2A0B06" w:rsidR="00597070" w:rsidRPr="00B77762" w:rsidRDefault="00597070" w:rsidP="00597070">
      <w:pPr>
        <w:rPr>
          <w:rFonts w:ascii="Tahoma" w:hAnsi="Tahoma" w:cs="Tahoma"/>
          <w:sz w:val="16"/>
          <w:szCs w:val="16"/>
        </w:rPr>
      </w:pPr>
      <w:r w:rsidRPr="00B77762">
        <w:rPr>
          <w:rFonts w:ascii="Tahoma" w:hAnsi="Tahoma" w:cs="Tahoma"/>
          <w:sz w:val="16"/>
          <w:szCs w:val="16"/>
        </w:rPr>
        <w:t xml:space="preserve">bankovní spojení: </w:t>
      </w:r>
      <w:r w:rsidR="00637582" w:rsidRPr="00B77762">
        <w:rPr>
          <w:rFonts w:ascii="Tahoma" w:hAnsi="Tahoma" w:cs="Tahoma"/>
          <w:sz w:val="16"/>
          <w:szCs w:val="16"/>
        </w:rPr>
        <w:tab/>
      </w:r>
      <w:proofErr w:type="spellStart"/>
      <w:r w:rsidR="002E0455">
        <w:rPr>
          <w:rFonts w:ascii="Tahoma" w:hAnsi="Tahoma" w:cs="Tahoma"/>
          <w:sz w:val="16"/>
          <w:szCs w:val="16"/>
        </w:rPr>
        <w:t>xxx</w:t>
      </w:r>
      <w:proofErr w:type="spellEnd"/>
    </w:p>
    <w:p w14:paraId="26B25560" w14:textId="2FBE62E3" w:rsidR="00597070" w:rsidRPr="00B77762" w:rsidRDefault="00597070" w:rsidP="00597070">
      <w:pPr>
        <w:rPr>
          <w:rFonts w:ascii="Tahoma" w:hAnsi="Tahoma" w:cs="Tahoma"/>
          <w:sz w:val="16"/>
          <w:szCs w:val="16"/>
        </w:rPr>
      </w:pPr>
      <w:r w:rsidRPr="00B77762">
        <w:rPr>
          <w:rFonts w:ascii="Tahoma" w:hAnsi="Tahoma" w:cs="Tahoma"/>
          <w:sz w:val="16"/>
          <w:szCs w:val="16"/>
        </w:rPr>
        <w:t xml:space="preserve">číslo účtu: </w:t>
      </w:r>
      <w:r w:rsidRPr="00B77762">
        <w:rPr>
          <w:rFonts w:ascii="Tahoma" w:hAnsi="Tahoma" w:cs="Tahoma"/>
          <w:sz w:val="16"/>
          <w:szCs w:val="16"/>
        </w:rPr>
        <w:tab/>
      </w:r>
      <w:proofErr w:type="spellStart"/>
      <w:r w:rsidR="002E0455">
        <w:rPr>
          <w:rFonts w:ascii="Tahoma" w:hAnsi="Tahoma" w:cs="Tahoma"/>
          <w:sz w:val="16"/>
          <w:szCs w:val="16"/>
        </w:rPr>
        <w:t>xxx</w:t>
      </w:r>
      <w:proofErr w:type="spellEnd"/>
      <w:r w:rsidRPr="00B77762">
        <w:rPr>
          <w:rFonts w:ascii="Tahoma" w:hAnsi="Tahoma" w:cs="Tahoma"/>
          <w:sz w:val="16"/>
          <w:szCs w:val="16"/>
        </w:rPr>
        <w:t xml:space="preserve">  </w:t>
      </w:r>
    </w:p>
    <w:p w14:paraId="26B25561" w14:textId="77777777" w:rsidR="00597070" w:rsidRPr="00B77762" w:rsidRDefault="00597070" w:rsidP="00597070">
      <w:pPr>
        <w:rPr>
          <w:rFonts w:ascii="Tahoma" w:hAnsi="Tahoma" w:cs="Tahoma"/>
          <w:sz w:val="16"/>
          <w:szCs w:val="16"/>
        </w:rPr>
      </w:pPr>
      <w:r w:rsidRPr="00B77762">
        <w:rPr>
          <w:rFonts w:ascii="Tahoma" w:hAnsi="Tahoma" w:cs="Tahoma"/>
          <w:sz w:val="16"/>
          <w:szCs w:val="16"/>
        </w:rPr>
        <w:t xml:space="preserve">jako </w:t>
      </w:r>
      <w:r w:rsidRPr="00B77762">
        <w:rPr>
          <w:rFonts w:ascii="Tahoma" w:hAnsi="Tahoma" w:cs="Tahoma"/>
          <w:b/>
          <w:sz w:val="16"/>
          <w:szCs w:val="16"/>
        </w:rPr>
        <w:t xml:space="preserve">poskytovatel licence </w:t>
      </w:r>
      <w:r w:rsidRPr="00B77762">
        <w:rPr>
          <w:rFonts w:ascii="Tahoma" w:hAnsi="Tahoma" w:cs="Tahoma"/>
          <w:sz w:val="16"/>
          <w:szCs w:val="16"/>
        </w:rPr>
        <w:t>na straně jedné (dále jen „poskytovatel“)</w:t>
      </w:r>
    </w:p>
    <w:p w14:paraId="26B25562" w14:textId="77777777" w:rsidR="00597070" w:rsidRPr="00B77762" w:rsidRDefault="00597070" w:rsidP="00597070">
      <w:pPr>
        <w:pStyle w:val="Nzev"/>
        <w:jc w:val="left"/>
        <w:rPr>
          <w:rFonts w:ascii="Tahoma" w:hAnsi="Tahoma" w:cs="Tahoma"/>
          <w:sz w:val="16"/>
          <w:szCs w:val="16"/>
        </w:rPr>
      </w:pPr>
    </w:p>
    <w:p w14:paraId="26B25563" w14:textId="77777777" w:rsidR="00597070" w:rsidRPr="00B77762" w:rsidRDefault="00597070" w:rsidP="00597070">
      <w:pPr>
        <w:pStyle w:val="Nzev"/>
        <w:rPr>
          <w:rFonts w:ascii="Tahoma" w:hAnsi="Tahoma" w:cs="Tahoma"/>
          <w:b w:val="0"/>
          <w:bCs/>
          <w:sz w:val="16"/>
          <w:szCs w:val="16"/>
        </w:rPr>
      </w:pPr>
      <w:r w:rsidRPr="00B77762">
        <w:rPr>
          <w:rFonts w:ascii="Tahoma" w:hAnsi="Tahoma" w:cs="Tahoma"/>
          <w:b w:val="0"/>
          <w:bCs/>
          <w:sz w:val="16"/>
          <w:szCs w:val="16"/>
        </w:rPr>
        <w:t>a</w:t>
      </w:r>
    </w:p>
    <w:p w14:paraId="26B25564" w14:textId="77777777" w:rsidR="00597070" w:rsidRPr="00B77762" w:rsidRDefault="00597070" w:rsidP="00597070">
      <w:pPr>
        <w:pStyle w:val="Nzev"/>
        <w:rPr>
          <w:rFonts w:ascii="Tahoma" w:hAnsi="Tahoma" w:cs="Tahoma"/>
          <w:sz w:val="16"/>
          <w:szCs w:val="16"/>
        </w:rPr>
      </w:pPr>
    </w:p>
    <w:p w14:paraId="117C985E" w14:textId="77777777" w:rsidR="00BA5F4F" w:rsidRPr="00B77762" w:rsidRDefault="00BA5F4F" w:rsidP="00BA5F4F">
      <w:pPr>
        <w:rPr>
          <w:rFonts w:ascii="Tahoma" w:hAnsi="Tahoma" w:cs="Tahoma"/>
          <w:b/>
          <w:sz w:val="16"/>
          <w:szCs w:val="16"/>
        </w:rPr>
      </w:pPr>
      <w:r w:rsidRPr="00B77762">
        <w:rPr>
          <w:rFonts w:ascii="Tahoma" w:hAnsi="Tahoma" w:cs="Tahoma"/>
          <w:b/>
          <w:sz w:val="16"/>
          <w:szCs w:val="16"/>
        </w:rPr>
        <w:t>Všeobecná fakultní nemocnice v Praze</w:t>
      </w:r>
    </w:p>
    <w:p w14:paraId="73EE091D" w14:textId="77777777" w:rsidR="00BA5F4F" w:rsidRPr="00B77762" w:rsidRDefault="00BA5F4F" w:rsidP="00BA5F4F">
      <w:pPr>
        <w:rPr>
          <w:rFonts w:ascii="Tahoma" w:hAnsi="Tahoma" w:cs="Tahoma"/>
          <w:sz w:val="16"/>
          <w:szCs w:val="16"/>
        </w:rPr>
      </w:pPr>
      <w:r w:rsidRPr="00B77762">
        <w:rPr>
          <w:rFonts w:ascii="Tahoma" w:hAnsi="Tahoma" w:cs="Tahoma"/>
          <w:sz w:val="16"/>
          <w:szCs w:val="16"/>
        </w:rPr>
        <w:t xml:space="preserve">se </w:t>
      </w:r>
      <w:proofErr w:type="gramStart"/>
      <w:r w:rsidRPr="00B77762">
        <w:rPr>
          <w:rFonts w:ascii="Tahoma" w:hAnsi="Tahoma" w:cs="Tahoma"/>
          <w:sz w:val="16"/>
          <w:szCs w:val="16"/>
        </w:rPr>
        <w:t xml:space="preserve">sídlem:  </w:t>
      </w:r>
      <w:r w:rsidRPr="00B77762">
        <w:rPr>
          <w:rFonts w:ascii="Tahoma" w:hAnsi="Tahoma" w:cs="Tahoma"/>
          <w:sz w:val="16"/>
          <w:szCs w:val="16"/>
        </w:rPr>
        <w:tab/>
      </w:r>
      <w:proofErr w:type="gramEnd"/>
      <w:r w:rsidRPr="00B77762">
        <w:rPr>
          <w:rFonts w:ascii="Tahoma" w:hAnsi="Tahoma" w:cs="Tahoma"/>
          <w:sz w:val="16"/>
          <w:szCs w:val="16"/>
        </w:rPr>
        <w:t>U Nemocnice 499/2, 128 08 Praha 2</w:t>
      </w:r>
    </w:p>
    <w:p w14:paraId="0DE09BDE" w14:textId="77777777" w:rsidR="00BA5F4F" w:rsidRPr="00B77762" w:rsidRDefault="00BA5F4F" w:rsidP="00BA5F4F">
      <w:pPr>
        <w:rPr>
          <w:rFonts w:ascii="Tahoma" w:hAnsi="Tahoma" w:cs="Tahoma"/>
          <w:sz w:val="16"/>
          <w:szCs w:val="16"/>
        </w:rPr>
      </w:pPr>
      <w:r w:rsidRPr="00B77762">
        <w:rPr>
          <w:rFonts w:ascii="Tahoma" w:hAnsi="Tahoma" w:cs="Tahoma"/>
          <w:sz w:val="16"/>
          <w:szCs w:val="16"/>
        </w:rPr>
        <w:t xml:space="preserve">IČ: 000 64 165    </w:t>
      </w:r>
      <w:r w:rsidRPr="00B77762">
        <w:rPr>
          <w:rFonts w:ascii="Tahoma" w:hAnsi="Tahoma" w:cs="Tahoma"/>
          <w:sz w:val="16"/>
          <w:szCs w:val="16"/>
        </w:rPr>
        <w:tab/>
        <w:t>DIČ: CZ00064165</w:t>
      </w:r>
    </w:p>
    <w:p w14:paraId="7CC850B6" w14:textId="51303817" w:rsidR="00BA5F4F" w:rsidRPr="00B77762" w:rsidRDefault="00BA5F4F" w:rsidP="00BA5F4F">
      <w:pPr>
        <w:rPr>
          <w:rFonts w:ascii="Tahoma" w:hAnsi="Tahoma" w:cs="Tahoma"/>
          <w:sz w:val="16"/>
          <w:szCs w:val="16"/>
        </w:rPr>
      </w:pPr>
      <w:proofErr w:type="gramStart"/>
      <w:r w:rsidRPr="00B77762">
        <w:rPr>
          <w:rFonts w:ascii="Tahoma" w:hAnsi="Tahoma" w:cs="Tahoma"/>
          <w:sz w:val="16"/>
          <w:szCs w:val="16"/>
        </w:rPr>
        <w:t>zastoupen</w:t>
      </w:r>
      <w:r w:rsidR="00A02C10" w:rsidRPr="00B77762">
        <w:rPr>
          <w:rFonts w:ascii="Tahoma" w:hAnsi="Tahoma" w:cs="Tahoma"/>
          <w:sz w:val="16"/>
          <w:szCs w:val="16"/>
        </w:rPr>
        <w:t>á</w:t>
      </w:r>
      <w:r w:rsidRPr="00B77762">
        <w:rPr>
          <w:rFonts w:ascii="Tahoma" w:hAnsi="Tahoma" w:cs="Tahoma"/>
          <w:sz w:val="16"/>
          <w:szCs w:val="16"/>
        </w:rPr>
        <w:t xml:space="preserve">:   </w:t>
      </w:r>
      <w:proofErr w:type="gramEnd"/>
      <w:r w:rsidRPr="00B77762">
        <w:rPr>
          <w:rFonts w:ascii="Tahoma" w:hAnsi="Tahoma" w:cs="Tahoma"/>
          <w:sz w:val="16"/>
          <w:szCs w:val="16"/>
        </w:rPr>
        <w:t xml:space="preserve">        </w:t>
      </w:r>
      <w:r w:rsidRPr="00B77762">
        <w:rPr>
          <w:rFonts w:ascii="Tahoma" w:hAnsi="Tahoma" w:cs="Tahoma"/>
          <w:sz w:val="16"/>
          <w:szCs w:val="16"/>
        </w:rPr>
        <w:tab/>
      </w:r>
      <w:proofErr w:type="spellStart"/>
      <w:r w:rsidR="002E0455">
        <w:rPr>
          <w:rFonts w:ascii="Tahoma" w:hAnsi="Tahoma" w:cs="Tahoma"/>
          <w:sz w:val="16"/>
          <w:szCs w:val="16"/>
        </w:rPr>
        <w:t>xxx</w:t>
      </w:r>
      <w:proofErr w:type="spellEnd"/>
      <w:r w:rsidRPr="00B77762">
        <w:rPr>
          <w:rFonts w:ascii="Tahoma" w:hAnsi="Tahoma" w:cs="Tahoma"/>
          <w:sz w:val="16"/>
          <w:szCs w:val="16"/>
        </w:rPr>
        <w:t xml:space="preserve"> </w:t>
      </w:r>
    </w:p>
    <w:p w14:paraId="2BCD57BF" w14:textId="559E18B2" w:rsidR="00BA5F4F" w:rsidRPr="00B77762" w:rsidRDefault="00BA5F4F" w:rsidP="00BA5F4F">
      <w:pPr>
        <w:rPr>
          <w:rFonts w:ascii="Tahoma" w:hAnsi="Tahoma" w:cs="Tahoma"/>
          <w:sz w:val="16"/>
          <w:szCs w:val="16"/>
        </w:rPr>
      </w:pPr>
      <w:r w:rsidRPr="00B77762">
        <w:rPr>
          <w:rFonts w:ascii="Tahoma" w:hAnsi="Tahoma" w:cs="Tahoma"/>
          <w:sz w:val="16"/>
          <w:szCs w:val="16"/>
        </w:rPr>
        <w:t xml:space="preserve">bankovní spojení: </w:t>
      </w:r>
      <w:r w:rsidRPr="00B77762">
        <w:rPr>
          <w:rFonts w:ascii="Tahoma" w:hAnsi="Tahoma" w:cs="Tahoma"/>
          <w:sz w:val="16"/>
          <w:szCs w:val="16"/>
        </w:rPr>
        <w:tab/>
      </w:r>
      <w:proofErr w:type="spellStart"/>
      <w:r w:rsidR="002E0455">
        <w:rPr>
          <w:rFonts w:ascii="Tahoma" w:hAnsi="Tahoma" w:cs="Tahoma"/>
          <w:sz w:val="16"/>
          <w:szCs w:val="16"/>
        </w:rPr>
        <w:t>xxx</w:t>
      </w:r>
      <w:proofErr w:type="spellEnd"/>
    </w:p>
    <w:p w14:paraId="7FABF726" w14:textId="2DAC1C3B" w:rsidR="00BA5F4F" w:rsidRPr="00B77762" w:rsidRDefault="00BA5F4F" w:rsidP="00BA5F4F">
      <w:pPr>
        <w:rPr>
          <w:rFonts w:ascii="Tahoma" w:hAnsi="Tahoma" w:cs="Tahoma"/>
          <w:sz w:val="16"/>
          <w:szCs w:val="16"/>
        </w:rPr>
      </w:pPr>
      <w:r w:rsidRPr="00B77762">
        <w:rPr>
          <w:rFonts w:ascii="Tahoma" w:hAnsi="Tahoma" w:cs="Tahoma"/>
          <w:sz w:val="16"/>
          <w:szCs w:val="16"/>
        </w:rPr>
        <w:t>číslo účtu:</w:t>
      </w:r>
      <w:r w:rsidRPr="00B77762">
        <w:rPr>
          <w:rFonts w:ascii="Tahoma" w:hAnsi="Tahoma" w:cs="Tahoma"/>
          <w:sz w:val="16"/>
          <w:szCs w:val="16"/>
        </w:rPr>
        <w:tab/>
      </w:r>
      <w:proofErr w:type="spellStart"/>
      <w:r w:rsidR="002E0455">
        <w:rPr>
          <w:rFonts w:ascii="Tahoma" w:hAnsi="Tahoma" w:cs="Tahoma"/>
          <w:sz w:val="16"/>
          <w:szCs w:val="16"/>
        </w:rPr>
        <w:t>xxx</w:t>
      </w:r>
      <w:proofErr w:type="spellEnd"/>
    </w:p>
    <w:p w14:paraId="26B2556B" w14:textId="77777777" w:rsidR="00597070" w:rsidRPr="00B77762" w:rsidRDefault="00597070" w:rsidP="00597070">
      <w:pPr>
        <w:jc w:val="both"/>
        <w:rPr>
          <w:rFonts w:ascii="Tahoma" w:hAnsi="Tahoma" w:cs="Tahoma"/>
          <w:sz w:val="16"/>
          <w:szCs w:val="16"/>
        </w:rPr>
      </w:pPr>
      <w:r w:rsidRPr="00B77762">
        <w:rPr>
          <w:rFonts w:ascii="Tahoma" w:hAnsi="Tahoma" w:cs="Tahoma"/>
          <w:sz w:val="16"/>
          <w:szCs w:val="16"/>
        </w:rPr>
        <w:t xml:space="preserve">jako </w:t>
      </w:r>
      <w:r w:rsidRPr="00B77762">
        <w:rPr>
          <w:rFonts w:ascii="Tahoma" w:hAnsi="Tahoma" w:cs="Tahoma"/>
          <w:b/>
          <w:sz w:val="16"/>
          <w:szCs w:val="16"/>
        </w:rPr>
        <w:t xml:space="preserve">nabyvatel licence </w:t>
      </w:r>
      <w:r w:rsidRPr="00B77762">
        <w:rPr>
          <w:rFonts w:ascii="Tahoma" w:hAnsi="Tahoma" w:cs="Tahoma"/>
          <w:sz w:val="16"/>
          <w:szCs w:val="16"/>
        </w:rPr>
        <w:t>na straně jedné (dál jen „nabyvatel“)</w:t>
      </w:r>
    </w:p>
    <w:p w14:paraId="26B2556C" w14:textId="77777777" w:rsidR="00597070" w:rsidRPr="00B77762" w:rsidRDefault="00597070" w:rsidP="00597070">
      <w:pPr>
        <w:jc w:val="both"/>
        <w:rPr>
          <w:rFonts w:ascii="Tahoma" w:hAnsi="Tahoma" w:cs="Tahoma"/>
          <w:sz w:val="16"/>
          <w:szCs w:val="16"/>
        </w:rPr>
      </w:pPr>
    </w:p>
    <w:p w14:paraId="26B2556D" w14:textId="77777777" w:rsidR="00597070" w:rsidRPr="00B77762" w:rsidRDefault="00597070" w:rsidP="00597070">
      <w:pPr>
        <w:jc w:val="both"/>
        <w:rPr>
          <w:rFonts w:ascii="Tahoma" w:hAnsi="Tahoma" w:cs="Tahoma"/>
          <w:sz w:val="16"/>
          <w:szCs w:val="16"/>
        </w:rPr>
      </w:pPr>
    </w:p>
    <w:p w14:paraId="26B2556F" w14:textId="77777777" w:rsidR="00597070" w:rsidRPr="00B77762" w:rsidRDefault="00597070" w:rsidP="00597070">
      <w:pPr>
        <w:rPr>
          <w:rFonts w:ascii="Tahoma" w:hAnsi="Tahoma" w:cs="Tahoma"/>
          <w:sz w:val="16"/>
          <w:szCs w:val="16"/>
        </w:rPr>
      </w:pPr>
    </w:p>
    <w:p w14:paraId="659E3669" w14:textId="03FB7F0D" w:rsidR="001B5662" w:rsidRPr="00B77762" w:rsidRDefault="001B5662" w:rsidP="001B5662">
      <w:pPr>
        <w:jc w:val="both"/>
        <w:rPr>
          <w:rFonts w:ascii="Tahoma" w:hAnsi="Tahoma" w:cs="Tahoma"/>
          <w:b/>
          <w:sz w:val="16"/>
          <w:szCs w:val="16"/>
        </w:rPr>
      </w:pPr>
      <w:r w:rsidRPr="00B77762">
        <w:rPr>
          <w:rFonts w:ascii="Tahoma" w:hAnsi="Tahoma" w:cs="Tahoma"/>
          <w:sz w:val="16"/>
          <w:szCs w:val="16"/>
        </w:rPr>
        <w:t>uzavírají dnešního dne</w:t>
      </w:r>
      <w:r w:rsidR="00A02C10" w:rsidRPr="00B77762">
        <w:rPr>
          <w:rFonts w:ascii="Tahoma" w:hAnsi="Tahoma" w:cs="Tahoma"/>
          <w:sz w:val="16"/>
          <w:szCs w:val="16"/>
        </w:rPr>
        <w:t>, měsíce a roku</w:t>
      </w:r>
      <w:r w:rsidRPr="00B77762">
        <w:rPr>
          <w:rFonts w:ascii="Tahoma" w:hAnsi="Tahoma" w:cs="Tahoma"/>
          <w:sz w:val="16"/>
          <w:szCs w:val="16"/>
        </w:rPr>
        <w:t xml:space="preserve"> na základě výsledku </w:t>
      </w:r>
      <w:r w:rsidRPr="00B77762">
        <w:rPr>
          <w:rFonts w:ascii="Tahoma" w:hAnsi="Tahoma" w:cs="Tahoma"/>
          <w:b/>
          <w:sz w:val="16"/>
          <w:szCs w:val="16"/>
        </w:rPr>
        <w:t xml:space="preserve">nadlimitní veřejné zakázky </w:t>
      </w:r>
      <w:r w:rsidRPr="00B77762">
        <w:rPr>
          <w:rFonts w:ascii="Tahoma" w:hAnsi="Tahoma" w:cs="Tahoma"/>
          <w:sz w:val="16"/>
          <w:szCs w:val="16"/>
        </w:rPr>
        <w:t>s názvem „</w:t>
      </w:r>
      <w:r w:rsidR="009339EA" w:rsidRPr="00B77762">
        <w:rPr>
          <w:rFonts w:ascii="Tahoma" w:hAnsi="Tahoma" w:cs="Tahoma"/>
          <w:b/>
          <w:bCs/>
          <w:sz w:val="16"/>
          <w:szCs w:val="16"/>
        </w:rPr>
        <w:t>REACT EU 98 – Obnova kardiologického archivačního systému</w:t>
      </w:r>
      <w:r w:rsidRPr="00B77762">
        <w:rPr>
          <w:rFonts w:ascii="Tahoma" w:hAnsi="Tahoma" w:cs="Tahoma"/>
          <w:sz w:val="16"/>
          <w:szCs w:val="16"/>
        </w:rPr>
        <w:t xml:space="preserve">“, </w:t>
      </w:r>
      <w:r w:rsidRPr="00B77762">
        <w:rPr>
          <w:rFonts w:ascii="Tahoma" w:hAnsi="Tahoma" w:cs="Tahoma"/>
          <w:b/>
          <w:sz w:val="16"/>
          <w:szCs w:val="16"/>
        </w:rPr>
        <w:t>vyhlášené otevřeným řízením</w:t>
      </w:r>
      <w:r w:rsidRPr="00B77762">
        <w:rPr>
          <w:rFonts w:ascii="Tahoma" w:hAnsi="Tahoma" w:cs="Tahoma"/>
          <w:sz w:val="16"/>
          <w:szCs w:val="16"/>
        </w:rPr>
        <w:t xml:space="preserve"> dle zákona č. 134/2016 Sb., o zadávání veřejných zakázek (dále jen „z. č. 134/2016 Sb.“) a zveřejněné ve Věstníku veřejných zakázek. pod ev. č.</w:t>
      </w:r>
      <w:r w:rsidR="00E2684F" w:rsidRPr="00B77762">
        <w:rPr>
          <w:rFonts w:ascii="Tahoma" w:hAnsi="Tahoma" w:cs="Tahoma"/>
          <w:sz w:val="16"/>
          <w:szCs w:val="16"/>
        </w:rPr>
        <w:t xml:space="preserve"> </w:t>
      </w:r>
      <w:hyperlink r:id="rId12" w:history="1">
        <w:r w:rsidR="00E2684F" w:rsidRPr="00B77762">
          <w:rPr>
            <w:rStyle w:val="Hypertextovodkaz"/>
            <w:rFonts w:ascii="Tahoma" w:hAnsi="Tahoma" w:cs="Tahoma"/>
            <w:color w:val="auto"/>
            <w:sz w:val="16"/>
            <w:szCs w:val="16"/>
            <w:u w:val="none"/>
            <w:shd w:val="clear" w:color="auto" w:fill="FFFFFF"/>
          </w:rPr>
          <w:t>Z2022-007226</w:t>
        </w:r>
      </w:hyperlink>
      <w:r w:rsidR="00E2684F" w:rsidRPr="00B77762">
        <w:rPr>
          <w:rFonts w:ascii="Tahoma" w:hAnsi="Tahoma" w:cs="Tahoma"/>
          <w:sz w:val="16"/>
          <w:szCs w:val="16"/>
        </w:rPr>
        <w:t xml:space="preserve"> </w:t>
      </w:r>
      <w:r w:rsidRPr="00B77762">
        <w:rPr>
          <w:rFonts w:ascii="Tahoma" w:hAnsi="Tahoma" w:cs="Tahoma"/>
          <w:sz w:val="16"/>
          <w:szCs w:val="16"/>
        </w:rPr>
        <w:t>ze dne</w:t>
      </w:r>
      <w:r w:rsidR="00E2684F" w:rsidRPr="00B77762">
        <w:rPr>
          <w:rFonts w:ascii="Tahoma" w:hAnsi="Tahoma" w:cs="Tahoma"/>
          <w:sz w:val="16"/>
          <w:szCs w:val="16"/>
        </w:rPr>
        <w:t xml:space="preserve"> 18.2.2022</w:t>
      </w:r>
      <w:r w:rsidRPr="00B77762">
        <w:rPr>
          <w:rFonts w:ascii="Tahoma" w:hAnsi="Tahoma" w:cs="Tahoma"/>
          <w:sz w:val="16"/>
          <w:szCs w:val="16"/>
        </w:rPr>
        <w:t xml:space="preserve"> </w:t>
      </w:r>
      <w:r w:rsidRPr="00B77762">
        <w:rPr>
          <w:rFonts w:ascii="Tahoma" w:hAnsi="Tahoma" w:cs="Tahoma"/>
          <w:b/>
          <w:sz w:val="16"/>
          <w:szCs w:val="16"/>
        </w:rPr>
        <w:t>a v Úředním věstníku Evropské unie pod č.</w:t>
      </w:r>
      <w:r w:rsidR="00E2684F" w:rsidRPr="00B77762">
        <w:rPr>
          <w:rFonts w:ascii="Tahoma" w:hAnsi="Tahoma" w:cs="Tahoma"/>
          <w:b/>
          <w:sz w:val="16"/>
          <w:szCs w:val="16"/>
        </w:rPr>
        <w:t xml:space="preserve"> </w:t>
      </w:r>
      <w:r w:rsidR="00E2684F" w:rsidRPr="00B77762">
        <w:rPr>
          <w:rFonts w:ascii="Tahoma" w:hAnsi="Tahoma" w:cs="Tahoma"/>
          <w:color w:val="000000"/>
          <w:sz w:val="16"/>
          <w:szCs w:val="16"/>
          <w:shd w:val="clear" w:color="auto" w:fill="FFFFFF"/>
        </w:rPr>
        <w:t>2022/S 038-097474</w:t>
      </w:r>
      <w:r w:rsidRPr="00B77762">
        <w:rPr>
          <w:rFonts w:ascii="Tahoma" w:hAnsi="Tahoma" w:cs="Tahoma"/>
          <w:b/>
          <w:sz w:val="16"/>
          <w:szCs w:val="16"/>
        </w:rPr>
        <w:t xml:space="preserve"> oznámení o zahájení zadávacího řízení ze dne </w:t>
      </w:r>
      <w:r w:rsidR="00E2684F" w:rsidRPr="00B77762">
        <w:rPr>
          <w:rFonts w:ascii="Tahoma" w:hAnsi="Tahoma" w:cs="Tahoma"/>
          <w:b/>
          <w:sz w:val="16"/>
          <w:szCs w:val="16"/>
        </w:rPr>
        <w:t xml:space="preserve">18.2.2022 </w:t>
      </w:r>
      <w:r w:rsidRPr="00B77762">
        <w:rPr>
          <w:rFonts w:ascii="Tahoma" w:hAnsi="Tahoma" w:cs="Tahoma"/>
          <w:sz w:val="16"/>
          <w:szCs w:val="16"/>
        </w:rPr>
        <w:t xml:space="preserve">(dále jen „veřejná zakázka“), v souladu s ustanovením </w:t>
      </w:r>
      <w:r w:rsidRPr="00B77762">
        <w:rPr>
          <w:rFonts w:ascii="Tahoma" w:hAnsi="Tahoma" w:cs="Tahoma"/>
          <w:iCs/>
          <w:sz w:val="16"/>
          <w:szCs w:val="16"/>
        </w:rPr>
        <w:t>§ 1746 odst. 2 zákona č. 89/2012 Sb., občanský zákoník</w:t>
      </w:r>
      <w:r w:rsidRPr="00B77762">
        <w:rPr>
          <w:rFonts w:ascii="Tahoma" w:hAnsi="Tahoma" w:cs="Tahoma"/>
          <w:sz w:val="16"/>
          <w:szCs w:val="16"/>
        </w:rPr>
        <w:t>, v</w:t>
      </w:r>
      <w:r w:rsidR="00A02C10" w:rsidRPr="00B77762">
        <w:rPr>
          <w:rFonts w:ascii="Tahoma" w:hAnsi="Tahoma" w:cs="Tahoma"/>
          <w:sz w:val="16"/>
          <w:szCs w:val="16"/>
        </w:rPr>
        <w:t> </w:t>
      </w:r>
      <w:r w:rsidRPr="00B77762">
        <w:rPr>
          <w:rFonts w:ascii="Tahoma" w:hAnsi="Tahoma" w:cs="Tahoma"/>
          <w:sz w:val="16"/>
          <w:szCs w:val="16"/>
        </w:rPr>
        <w:t>platném znění, (dále jen „zákon č. 89/2012 Sb.“), tuto</w:t>
      </w:r>
    </w:p>
    <w:p w14:paraId="26B25570" w14:textId="77777777" w:rsidR="00597070" w:rsidRPr="00B77762" w:rsidRDefault="00597070" w:rsidP="00597070">
      <w:pPr>
        <w:rPr>
          <w:rFonts w:ascii="Tahoma" w:hAnsi="Tahoma" w:cs="Tahoma"/>
          <w:sz w:val="16"/>
          <w:szCs w:val="16"/>
        </w:rPr>
      </w:pPr>
    </w:p>
    <w:p w14:paraId="26B25571" w14:textId="528F8CFC" w:rsidR="00597070" w:rsidRPr="00B77762" w:rsidRDefault="00597070" w:rsidP="00597070">
      <w:pPr>
        <w:jc w:val="center"/>
        <w:rPr>
          <w:rFonts w:ascii="Tahoma" w:hAnsi="Tahoma" w:cs="Tahoma"/>
          <w:b/>
          <w:sz w:val="16"/>
          <w:szCs w:val="16"/>
        </w:rPr>
      </w:pPr>
      <w:r w:rsidRPr="00B77762">
        <w:rPr>
          <w:rFonts w:ascii="Tahoma" w:hAnsi="Tahoma" w:cs="Tahoma"/>
          <w:b/>
          <w:sz w:val="16"/>
          <w:szCs w:val="16"/>
        </w:rPr>
        <w:t xml:space="preserve">licenční smlouvu </w:t>
      </w:r>
      <w:r w:rsidRPr="00B77762">
        <w:rPr>
          <w:rFonts w:ascii="Tahoma" w:hAnsi="Tahoma" w:cs="Tahoma"/>
          <w:bCs/>
          <w:sz w:val="16"/>
          <w:szCs w:val="16"/>
        </w:rPr>
        <w:t xml:space="preserve">(dále jen </w:t>
      </w:r>
      <w:r w:rsidR="00FC6A75" w:rsidRPr="00B77762">
        <w:rPr>
          <w:rFonts w:ascii="Tahoma" w:hAnsi="Tahoma" w:cs="Tahoma"/>
          <w:bCs/>
          <w:sz w:val="16"/>
          <w:szCs w:val="16"/>
        </w:rPr>
        <w:t>„</w:t>
      </w:r>
      <w:r w:rsidRPr="00B77762">
        <w:rPr>
          <w:rFonts w:ascii="Tahoma" w:hAnsi="Tahoma" w:cs="Tahoma"/>
          <w:bCs/>
          <w:sz w:val="16"/>
          <w:szCs w:val="16"/>
        </w:rPr>
        <w:t>smlouva</w:t>
      </w:r>
      <w:r w:rsidR="00FC6A75" w:rsidRPr="00B77762">
        <w:rPr>
          <w:rFonts w:ascii="Tahoma" w:hAnsi="Tahoma" w:cs="Tahoma"/>
          <w:bCs/>
          <w:sz w:val="16"/>
          <w:szCs w:val="16"/>
        </w:rPr>
        <w:t>“</w:t>
      </w:r>
      <w:r w:rsidRPr="00B77762">
        <w:rPr>
          <w:rFonts w:ascii="Tahoma" w:hAnsi="Tahoma" w:cs="Tahoma"/>
          <w:bCs/>
          <w:sz w:val="16"/>
          <w:szCs w:val="16"/>
        </w:rPr>
        <w:t>)</w:t>
      </w:r>
    </w:p>
    <w:p w14:paraId="1AFC7E36" w14:textId="643E70BB" w:rsidR="00A57BB5" w:rsidRPr="00B77762" w:rsidRDefault="00A57BB5" w:rsidP="48DC74FF">
      <w:pPr>
        <w:jc w:val="both"/>
        <w:rPr>
          <w:rFonts w:ascii="Tahoma" w:hAnsi="Tahoma" w:cs="Tahoma"/>
          <w:sz w:val="16"/>
          <w:szCs w:val="16"/>
        </w:rPr>
      </w:pPr>
    </w:p>
    <w:p w14:paraId="4A7795EB" w14:textId="4C5975B0" w:rsidR="00A57BB5" w:rsidRPr="00B77762" w:rsidRDefault="48DC74FF" w:rsidP="002B2A8C">
      <w:pPr>
        <w:jc w:val="both"/>
        <w:rPr>
          <w:rFonts w:ascii="Tahoma" w:hAnsi="Tahoma" w:cs="Tahoma"/>
          <w:sz w:val="16"/>
          <w:szCs w:val="16"/>
        </w:rPr>
      </w:pPr>
      <w:r w:rsidRPr="00B77762">
        <w:rPr>
          <w:rFonts w:ascii="Tahoma" w:hAnsi="Tahoma" w:cs="Tahoma"/>
          <w:sz w:val="16"/>
          <w:szCs w:val="16"/>
        </w:rPr>
        <w:t xml:space="preserve">Přístrojové vybavení je pořizováno v rámci 98. výzvy Integrovaného regionálního operačního programu z projektu </w:t>
      </w:r>
      <w:r w:rsidR="422EFF82" w:rsidRPr="00B77762">
        <w:rPr>
          <w:rFonts w:ascii="Tahoma" w:eastAsia="Tahoma" w:hAnsi="Tahoma" w:cs="Tahoma"/>
          <w:sz w:val="16"/>
          <w:szCs w:val="16"/>
        </w:rPr>
        <w:t>VFN Praha – Obnova a rozvoj přístrojové techniky pro urgentní a intenzivní péči</w:t>
      </w:r>
      <w:r w:rsidRPr="00B77762">
        <w:rPr>
          <w:rFonts w:ascii="Tahoma" w:hAnsi="Tahoma" w:cs="Tahoma"/>
          <w:sz w:val="16"/>
          <w:szCs w:val="16"/>
        </w:rPr>
        <w:t>. Projekt je spolufinancován Evropskou unií z Evropského fondu pro regionální rozvoj a je plně v souladu se specifickým cílem</w:t>
      </w:r>
      <w:r w:rsidR="4C19A9C7" w:rsidRPr="00B77762">
        <w:rPr>
          <w:rFonts w:ascii="Tahoma" w:hAnsi="Tahoma" w:cs="Tahoma"/>
          <w:sz w:val="16"/>
          <w:szCs w:val="16"/>
        </w:rPr>
        <w:t xml:space="preserve"> </w:t>
      </w:r>
      <w:r w:rsidRPr="00B77762">
        <w:rPr>
          <w:rFonts w:ascii="Tahoma" w:hAnsi="Tahoma" w:cs="Tahoma"/>
          <w:sz w:val="16"/>
          <w:szCs w:val="16"/>
        </w:rPr>
        <w:t xml:space="preserve">6.1 REACT-EU.  </w:t>
      </w:r>
    </w:p>
    <w:p w14:paraId="26B25572" w14:textId="77777777" w:rsidR="00597070" w:rsidRPr="00B77762" w:rsidRDefault="00597070" w:rsidP="00597070">
      <w:pPr>
        <w:widowControl w:val="0"/>
        <w:rPr>
          <w:rFonts w:ascii="Tahoma" w:hAnsi="Tahoma" w:cs="Tahoma"/>
          <w:b/>
          <w:spacing w:val="80"/>
          <w:sz w:val="16"/>
          <w:szCs w:val="16"/>
        </w:rPr>
      </w:pPr>
    </w:p>
    <w:p w14:paraId="26B25573" w14:textId="77777777"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I.</w:t>
      </w:r>
    </w:p>
    <w:p w14:paraId="26B25574" w14:textId="77777777"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Předmět plnění smlouvy</w:t>
      </w:r>
    </w:p>
    <w:p w14:paraId="51232F13" w14:textId="63363713" w:rsidR="00EC6F76" w:rsidRPr="00B77762" w:rsidRDefault="00EA20D8" w:rsidP="00065564">
      <w:pPr>
        <w:numPr>
          <w:ilvl w:val="0"/>
          <w:numId w:val="20"/>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B77762">
        <w:rPr>
          <w:rFonts w:ascii="Tahoma" w:hAnsi="Tahoma" w:cs="Tahoma"/>
          <w:sz w:val="16"/>
          <w:szCs w:val="16"/>
        </w:rPr>
        <w:t xml:space="preserve">Předmětem plnění této smlouvy je dodávka časově neomezených užívacích práv SW </w:t>
      </w:r>
      <w:r w:rsidR="00EC6F76" w:rsidRPr="00B77762">
        <w:rPr>
          <w:rFonts w:ascii="Tahoma" w:hAnsi="Tahoma" w:cs="Tahoma"/>
          <w:sz w:val="16"/>
          <w:szCs w:val="16"/>
        </w:rPr>
        <w:t xml:space="preserve">k upgrade kardiologického archivačního systému MUSE </w:t>
      </w:r>
      <w:r w:rsidR="00994FBF" w:rsidRPr="00B77762">
        <w:rPr>
          <w:rFonts w:ascii="Tahoma" w:hAnsi="Tahoma" w:cs="Tahoma"/>
          <w:sz w:val="16"/>
          <w:szCs w:val="16"/>
        </w:rPr>
        <w:t>na</w:t>
      </w:r>
      <w:r w:rsidR="00EC6F76" w:rsidRPr="00B77762">
        <w:rPr>
          <w:rFonts w:ascii="Tahoma" w:hAnsi="Tahoma" w:cs="Tahoma"/>
          <w:sz w:val="16"/>
          <w:szCs w:val="16"/>
        </w:rPr>
        <w:t> verz</w:t>
      </w:r>
      <w:r w:rsidR="00994FBF" w:rsidRPr="00B77762">
        <w:rPr>
          <w:rFonts w:ascii="Tahoma" w:hAnsi="Tahoma" w:cs="Tahoma"/>
          <w:sz w:val="16"/>
          <w:szCs w:val="16"/>
        </w:rPr>
        <w:t>i</w:t>
      </w:r>
      <w:r w:rsidR="00EC6F76" w:rsidRPr="00B77762">
        <w:rPr>
          <w:rFonts w:ascii="Tahoma" w:hAnsi="Tahoma" w:cs="Tahoma"/>
          <w:sz w:val="16"/>
          <w:szCs w:val="16"/>
        </w:rPr>
        <w:t xml:space="preserve"> </w:t>
      </w:r>
      <w:r w:rsidR="000918E4" w:rsidRPr="00B77762">
        <w:rPr>
          <w:rFonts w:ascii="Tahoma" w:hAnsi="Tahoma" w:cs="Tahoma"/>
          <w:sz w:val="16"/>
          <w:szCs w:val="16"/>
        </w:rPr>
        <w:t>NX</w:t>
      </w:r>
      <w:r w:rsidR="00EC6F76" w:rsidRPr="00B77762">
        <w:rPr>
          <w:rFonts w:ascii="Tahoma" w:hAnsi="Tahoma" w:cs="Tahoma"/>
          <w:sz w:val="16"/>
          <w:szCs w:val="16"/>
        </w:rPr>
        <w:t xml:space="preserve"> na nejnovější verzi dostupnou na trhu v době dodání pro 8 současně přistupujících uživatelů nabyvatele (plovoucí licence)</w:t>
      </w:r>
      <w:r w:rsidR="005747B5" w:rsidRPr="00B77762">
        <w:rPr>
          <w:rFonts w:ascii="Tahoma" w:hAnsi="Tahoma" w:cs="Tahoma"/>
          <w:sz w:val="16"/>
          <w:szCs w:val="16"/>
        </w:rPr>
        <w:t xml:space="preserve"> (dále také „SW řešení“)</w:t>
      </w:r>
      <w:r w:rsidR="00EC6F76" w:rsidRPr="00B77762">
        <w:rPr>
          <w:rFonts w:ascii="Tahoma" w:hAnsi="Tahoma" w:cs="Tahoma"/>
          <w:sz w:val="16"/>
          <w:szCs w:val="16"/>
        </w:rPr>
        <w:t xml:space="preserve">.  </w:t>
      </w:r>
    </w:p>
    <w:p w14:paraId="79EC00BC" w14:textId="70FDE637" w:rsidR="00C84EFE" w:rsidRPr="00B77762" w:rsidRDefault="00C84EFE" w:rsidP="00C84E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5775BB3F" w14:textId="0276CDAA" w:rsidR="00AD764B" w:rsidRPr="00B77762" w:rsidRDefault="00AD764B" w:rsidP="00C84E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B77762">
        <w:rPr>
          <w:rFonts w:ascii="Tahoma" w:hAnsi="Tahoma" w:cs="Tahoma"/>
          <w:sz w:val="16"/>
          <w:szCs w:val="16"/>
        </w:rPr>
        <w:t>Součástí předmětu plnění je:</w:t>
      </w:r>
    </w:p>
    <w:p w14:paraId="1577A7B1" w14:textId="4A40C681" w:rsidR="00D94522" w:rsidRPr="00B77762" w:rsidRDefault="00D94522" w:rsidP="00C41ED0">
      <w:pPr>
        <w:pStyle w:val="Odstavecseseznamem"/>
        <w:numPr>
          <w:ilvl w:val="0"/>
          <w:numId w:val="21"/>
        </w:numPr>
        <w:autoSpaceDE/>
        <w:autoSpaceDN/>
        <w:spacing w:before="120" w:after="120" w:line="280" w:lineRule="atLeast"/>
        <w:jc w:val="both"/>
        <w:rPr>
          <w:rFonts w:ascii="Tahoma" w:hAnsi="Tahoma" w:cs="Tahoma"/>
          <w:sz w:val="16"/>
          <w:szCs w:val="16"/>
        </w:rPr>
      </w:pPr>
      <w:r w:rsidRPr="00B77762">
        <w:rPr>
          <w:rFonts w:ascii="Tahoma" w:hAnsi="Tahoma" w:cs="Tahoma"/>
          <w:sz w:val="16"/>
          <w:szCs w:val="16"/>
        </w:rPr>
        <w:t>Implement</w:t>
      </w:r>
      <w:r w:rsidR="005747B5" w:rsidRPr="00B77762">
        <w:rPr>
          <w:rFonts w:ascii="Tahoma" w:hAnsi="Tahoma" w:cs="Tahoma"/>
          <w:sz w:val="16"/>
          <w:szCs w:val="16"/>
        </w:rPr>
        <w:t>ace</w:t>
      </w:r>
      <w:r w:rsidRPr="00B77762">
        <w:rPr>
          <w:rFonts w:ascii="Tahoma" w:hAnsi="Tahoma" w:cs="Tahoma"/>
          <w:sz w:val="16"/>
          <w:szCs w:val="16"/>
        </w:rPr>
        <w:t xml:space="preserve"> SW řešení do technologického prostředí </w:t>
      </w:r>
      <w:r w:rsidR="00770B60" w:rsidRPr="00B77762">
        <w:rPr>
          <w:rFonts w:ascii="Tahoma" w:hAnsi="Tahoma" w:cs="Tahoma"/>
          <w:sz w:val="16"/>
          <w:szCs w:val="16"/>
        </w:rPr>
        <w:t>nabyvatele</w:t>
      </w:r>
      <w:r w:rsidR="00187F02" w:rsidRPr="00B77762">
        <w:rPr>
          <w:rFonts w:ascii="Tahoma" w:hAnsi="Tahoma" w:cs="Tahoma"/>
          <w:sz w:val="16"/>
          <w:szCs w:val="16"/>
        </w:rPr>
        <w:t xml:space="preserve"> (</w:t>
      </w:r>
      <w:proofErr w:type="spellStart"/>
      <w:r w:rsidR="00187F02" w:rsidRPr="00B77762">
        <w:rPr>
          <w:rFonts w:ascii="Tahoma" w:hAnsi="Tahoma" w:cs="Tahoma"/>
          <w:sz w:val="16"/>
          <w:szCs w:val="16"/>
        </w:rPr>
        <w:t>onPremise</w:t>
      </w:r>
      <w:proofErr w:type="spellEnd"/>
      <w:r w:rsidR="00187F02" w:rsidRPr="00B77762">
        <w:rPr>
          <w:rFonts w:ascii="Tahoma" w:hAnsi="Tahoma" w:cs="Tahoma"/>
          <w:sz w:val="16"/>
          <w:szCs w:val="16"/>
        </w:rPr>
        <w:t>)</w:t>
      </w:r>
      <w:r w:rsidR="009B00C4" w:rsidRPr="00B77762">
        <w:rPr>
          <w:rFonts w:ascii="Tahoma" w:hAnsi="Tahoma" w:cs="Tahoma"/>
          <w:sz w:val="16"/>
          <w:szCs w:val="16"/>
        </w:rPr>
        <w:t xml:space="preserve"> následujícím postupem:</w:t>
      </w:r>
    </w:p>
    <w:p w14:paraId="2D14E095" w14:textId="5852B1BB" w:rsidR="00A35710" w:rsidRPr="00B77762" w:rsidRDefault="00A35710" w:rsidP="00613C62">
      <w:pPr>
        <w:pStyle w:val="slo"/>
        <w:numPr>
          <w:ilvl w:val="1"/>
          <w:numId w:val="23"/>
        </w:numPr>
        <w:rPr>
          <w:rFonts w:ascii="Tahoma" w:hAnsi="Tahoma" w:cs="Tahoma"/>
          <w:sz w:val="16"/>
          <w:szCs w:val="16"/>
        </w:rPr>
      </w:pPr>
      <w:r w:rsidRPr="00B77762">
        <w:rPr>
          <w:rFonts w:ascii="Tahoma" w:hAnsi="Tahoma" w:cs="Tahoma"/>
          <w:sz w:val="16"/>
          <w:szCs w:val="16"/>
        </w:rPr>
        <w:t>Vytvoření testovacího prostředí v on-premise nabyvatele.</w:t>
      </w:r>
    </w:p>
    <w:p w14:paraId="14F874F2" w14:textId="77777777" w:rsidR="00A35710" w:rsidRPr="00B77762" w:rsidRDefault="00A35710" w:rsidP="00613C62">
      <w:pPr>
        <w:pStyle w:val="slo"/>
        <w:numPr>
          <w:ilvl w:val="1"/>
          <w:numId w:val="23"/>
        </w:numPr>
        <w:rPr>
          <w:rFonts w:ascii="Tahoma" w:hAnsi="Tahoma" w:cs="Tahoma"/>
          <w:sz w:val="16"/>
          <w:szCs w:val="16"/>
        </w:rPr>
      </w:pPr>
      <w:r w:rsidRPr="00B77762">
        <w:rPr>
          <w:rFonts w:ascii="Tahoma" w:hAnsi="Tahoma" w:cs="Tahoma"/>
          <w:sz w:val="16"/>
          <w:szCs w:val="16"/>
        </w:rPr>
        <w:t>Provedení instalace aplikace v testovacím prostředí.</w:t>
      </w:r>
    </w:p>
    <w:p w14:paraId="1AAB1FF7" w14:textId="77777777" w:rsidR="00A35710" w:rsidRPr="00B77762" w:rsidRDefault="00A35710" w:rsidP="00613C62">
      <w:pPr>
        <w:pStyle w:val="slo"/>
        <w:numPr>
          <w:ilvl w:val="1"/>
          <w:numId w:val="23"/>
        </w:numPr>
        <w:rPr>
          <w:rFonts w:ascii="Tahoma" w:hAnsi="Tahoma" w:cs="Tahoma"/>
          <w:sz w:val="16"/>
          <w:szCs w:val="16"/>
        </w:rPr>
      </w:pPr>
      <w:r w:rsidRPr="00B77762">
        <w:rPr>
          <w:rFonts w:ascii="Tahoma" w:hAnsi="Tahoma" w:cs="Tahoma"/>
          <w:sz w:val="16"/>
          <w:szCs w:val="16"/>
        </w:rPr>
        <w:t>Konfigurace a úpravy aplikace v testovacím prostředí.</w:t>
      </w:r>
    </w:p>
    <w:p w14:paraId="31F5F51D" w14:textId="77777777" w:rsidR="00A35710" w:rsidRPr="00B77762" w:rsidRDefault="00A35710" w:rsidP="00613C62">
      <w:pPr>
        <w:pStyle w:val="slo"/>
        <w:numPr>
          <w:ilvl w:val="1"/>
          <w:numId w:val="23"/>
        </w:numPr>
        <w:rPr>
          <w:rFonts w:ascii="Tahoma" w:hAnsi="Tahoma" w:cs="Tahoma"/>
          <w:sz w:val="16"/>
          <w:szCs w:val="16"/>
        </w:rPr>
      </w:pPr>
      <w:r w:rsidRPr="00B77762">
        <w:rPr>
          <w:rFonts w:ascii="Tahoma" w:hAnsi="Tahoma" w:cs="Tahoma"/>
          <w:sz w:val="16"/>
          <w:szCs w:val="16"/>
        </w:rPr>
        <w:t>Konfigurace a úpravy integračního rozhraní v testovacím prostředí.</w:t>
      </w:r>
    </w:p>
    <w:p w14:paraId="43C91DB8" w14:textId="02B5FCE0" w:rsidR="00A35710" w:rsidRPr="00B77762" w:rsidRDefault="00A35710" w:rsidP="00613C62">
      <w:pPr>
        <w:pStyle w:val="slo"/>
        <w:numPr>
          <w:ilvl w:val="1"/>
          <w:numId w:val="23"/>
        </w:numPr>
        <w:rPr>
          <w:rFonts w:ascii="Tahoma" w:hAnsi="Tahoma" w:cs="Tahoma"/>
          <w:sz w:val="16"/>
          <w:szCs w:val="16"/>
        </w:rPr>
      </w:pPr>
      <w:r w:rsidRPr="00B77762">
        <w:rPr>
          <w:rFonts w:ascii="Tahoma" w:hAnsi="Tahoma" w:cs="Tahoma"/>
          <w:sz w:val="16"/>
          <w:szCs w:val="16"/>
        </w:rPr>
        <w:t>Testování (migrace dat, funkční testy, integrační testy).</w:t>
      </w:r>
    </w:p>
    <w:p w14:paraId="645E4514" w14:textId="2D8E5D97" w:rsidR="00AF3751" w:rsidRPr="00B77762" w:rsidRDefault="00AF3751" w:rsidP="00613C62">
      <w:pPr>
        <w:pStyle w:val="slo"/>
        <w:numPr>
          <w:ilvl w:val="1"/>
          <w:numId w:val="23"/>
        </w:numPr>
        <w:rPr>
          <w:rFonts w:ascii="Tahoma" w:hAnsi="Tahoma" w:cs="Tahoma"/>
          <w:sz w:val="16"/>
          <w:szCs w:val="16"/>
        </w:rPr>
      </w:pPr>
      <w:r w:rsidRPr="00B77762">
        <w:rPr>
          <w:rFonts w:ascii="Tahoma" w:hAnsi="Tahoma" w:cs="Tahoma"/>
          <w:sz w:val="16"/>
          <w:szCs w:val="16"/>
        </w:rPr>
        <w:t xml:space="preserve">Proškolení uživatelů </w:t>
      </w:r>
      <w:r w:rsidR="0001641F" w:rsidRPr="00B77762">
        <w:rPr>
          <w:rFonts w:ascii="Tahoma" w:hAnsi="Tahoma" w:cs="Tahoma"/>
          <w:sz w:val="16"/>
          <w:szCs w:val="16"/>
        </w:rPr>
        <w:t>a administrátorů systému</w:t>
      </w:r>
      <w:r w:rsidRPr="00B77762">
        <w:rPr>
          <w:rFonts w:ascii="Tahoma" w:hAnsi="Tahoma" w:cs="Tahoma"/>
          <w:sz w:val="16"/>
          <w:szCs w:val="16"/>
        </w:rPr>
        <w:t xml:space="preserve"> (Nedílnou součástí každého školení je soupis hlavních bodů školení s podpisy uživatelů, který bude předán nabyvateli)</w:t>
      </w:r>
    </w:p>
    <w:p w14:paraId="45DE890F" w14:textId="0D83807E" w:rsidR="00AF3751" w:rsidRPr="00B77762" w:rsidRDefault="00AF3751" w:rsidP="00C41ED0">
      <w:pPr>
        <w:pStyle w:val="slo"/>
        <w:numPr>
          <w:ilvl w:val="1"/>
          <w:numId w:val="23"/>
        </w:numPr>
        <w:rPr>
          <w:rFonts w:ascii="Tahoma" w:hAnsi="Tahoma" w:cs="Tahoma"/>
          <w:sz w:val="16"/>
          <w:szCs w:val="16"/>
        </w:rPr>
      </w:pPr>
      <w:r w:rsidRPr="00B77762">
        <w:rPr>
          <w:rFonts w:ascii="Tahoma" w:hAnsi="Tahoma" w:cs="Tahoma"/>
          <w:sz w:val="16"/>
          <w:szCs w:val="16"/>
        </w:rPr>
        <w:t>Vytvoření produkčního prostředí v on-premise nabyvatele podle zpřesněných parametrů.</w:t>
      </w:r>
    </w:p>
    <w:p w14:paraId="08E52656" w14:textId="28A71015" w:rsidR="00270D86" w:rsidRPr="00B77762" w:rsidRDefault="00270D86" w:rsidP="00C41ED0">
      <w:pPr>
        <w:pStyle w:val="slo"/>
        <w:numPr>
          <w:ilvl w:val="1"/>
          <w:numId w:val="23"/>
        </w:numPr>
        <w:rPr>
          <w:rFonts w:ascii="Tahoma" w:hAnsi="Tahoma" w:cs="Tahoma"/>
          <w:sz w:val="16"/>
          <w:szCs w:val="16"/>
        </w:rPr>
      </w:pPr>
      <w:r w:rsidRPr="00B77762">
        <w:rPr>
          <w:rFonts w:ascii="Tahoma" w:hAnsi="Tahoma" w:cs="Tahoma"/>
          <w:sz w:val="16"/>
          <w:szCs w:val="16"/>
        </w:rPr>
        <w:t>Provedení migrace řešení z testovacího prostředí do produkčního</w:t>
      </w:r>
      <w:r w:rsidR="00504B0E" w:rsidRPr="00B77762">
        <w:rPr>
          <w:rFonts w:ascii="Tahoma" w:hAnsi="Tahoma" w:cs="Tahoma"/>
          <w:sz w:val="16"/>
          <w:szCs w:val="16"/>
        </w:rPr>
        <w:t>, provedení testů</w:t>
      </w:r>
    </w:p>
    <w:p w14:paraId="2C20B984" w14:textId="3043FE63" w:rsidR="00504B0E" w:rsidRPr="00B77762" w:rsidRDefault="00504B0E" w:rsidP="00C41ED0">
      <w:pPr>
        <w:pStyle w:val="slo"/>
        <w:numPr>
          <w:ilvl w:val="1"/>
          <w:numId w:val="23"/>
        </w:numPr>
        <w:rPr>
          <w:rFonts w:ascii="Tahoma" w:hAnsi="Tahoma" w:cs="Tahoma"/>
          <w:sz w:val="16"/>
          <w:szCs w:val="16"/>
        </w:rPr>
      </w:pPr>
      <w:r w:rsidRPr="00B77762">
        <w:rPr>
          <w:rFonts w:ascii="Tahoma" w:hAnsi="Tahoma" w:cs="Tahoma"/>
          <w:sz w:val="16"/>
          <w:szCs w:val="16"/>
        </w:rPr>
        <w:t>Vytvoření a nastavení systému pro monitorování, logování a zálohu dat</w:t>
      </w:r>
    </w:p>
    <w:p w14:paraId="3B82FB0D" w14:textId="4EDA1FE3" w:rsidR="00504B0E" w:rsidRPr="00B77762" w:rsidRDefault="00504B0E" w:rsidP="00C41ED0">
      <w:pPr>
        <w:pStyle w:val="slo"/>
        <w:numPr>
          <w:ilvl w:val="1"/>
          <w:numId w:val="23"/>
        </w:numPr>
        <w:rPr>
          <w:rFonts w:ascii="Tahoma" w:hAnsi="Tahoma" w:cs="Tahoma"/>
          <w:sz w:val="16"/>
          <w:szCs w:val="16"/>
        </w:rPr>
      </w:pPr>
      <w:r w:rsidRPr="00B77762">
        <w:rPr>
          <w:rFonts w:ascii="Tahoma" w:hAnsi="Tahoma" w:cs="Tahoma"/>
          <w:sz w:val="16"/>
          <w:szCs w:val="16"/>
        </w:rPr>
        <w:t>Definice a nast</w:t>
      </w:r>
      <w:r w:rsidR="00DF44AE" w:rsidRPr="00B77762">
        <w:rPr>
          <w:rFonts w:ascii="Tahoma" w:hAnsi="Tahoma" w:cs="Tahoma"/>
          <w:sz w:val="16"/>
          <w:szCs w:val="16"/>
        </w:rPr>
        <w:t>a</w:t>
      </w:r>
      <w:r w:rsidRPr="00B77762">
        <w:rPr>
          <w:rFonts w:ascii="Tahoma" w:hAnsi="Tahoma" w:cs="Tahoma"/>
          <w:sz w:val="16"/>
          <w:szCs w:val="16"/>
        </w:rPr>
        <w:t>vení přístupových práv</w:t>
      </w:r>
    </w:p>
    <w:p w14:paraId="2CBBD49D" w14:textId="2CC2E8DA" w:rsidR="00173BB2" w:rsidRPr="00B77762" w:rsidRDefault="00173BB2" w:rsidP="00C41ED0">
      <w:pPr>
        <w:pStyle w:val="slo"/>
        <w:numPr>
          <w:ilvl w:val="1"/>
          <w:numId w:val="23"/>
        </w:numPr>
        <w:rPr>
          <w:rFonts w:ascii="Tahoma" w:hAnsi="Tahoma" w:cs="Tahoma"/>
          <w:sz w:val="16"/>
          <w:szCs w:val="16"/>
        </w:rPr>
      </w:pPr>
      <w:r w:rsidRPr="00B77762">
        <w:rPr>
          <w:rFonts w:ascii="Tahoma" w:hAnsi="Tahoma" w:cs="Tahoma"/>
          <w:sz w:val="16"/>
          <w:szCs w:val="16"/>
        </w:rPr>
        <w:t>Akceptační testy nabyvatele (UAT)</w:t>
      </w:r>
    </w:p>
    <w:p w14:paraId="310AEDFC" w14:textId="6B0863EA" w:rsidR="00173BB2" w:rsidRPr="00B77762" w:rsidRDefault="00173BB2" w:rsidP="00C41ED0">
      <w:pPr>
        <w:pStyle w:val="slo"/>
        <w:numPr>
          <w:ilvl w:val="1"/>
          <w:numId w:val="23"/>
        </w:numPr>
        <w:rPr>
          <w:rFonts w:ascii="Tahoma" w:hAnsi="Tahoma" w:cs="Tahoma"/>
          <w:sz w:val="16"/>
          <w:szCs w:val="16"/>
        </w:rPr>
      </w:pPr>
      <w:r w:rsidRPr="00B77762">
        <w:rPr>
          <w:rFonts w:ascii="Tahoma" w:hAnsi="Tahoma" w:cs="Tahoma"/>
          <w:sz w:val="16"/>
          <w:szCs w:val="16"/>
        </w:rPr>
        <w:t>Uvedení do ostrého provozu a poskytování zvýšeného dohledu</w:t>
      </w:r>
    </w:p>
    <w:p w14:paraId="4C6BAE2A" w14:textId="6A3C941C" w:rsidR="00173BB2" w:rsidRPr="00B77762" w:rsidRDefault="00173BB2" w:rsidP="00613C62">
      <w:pPr>
        <w:pStyle w:val="slo"/>
        <w:numPr>
          <w:ilvl w:val="1"/>
          <w:numId w:val="23"/>
        </w:numPr>
        <w:rPr>
          <w:rFonts w:ascii="Tahoma" w:hAnsi="Tahoma" w:cs="Tahoma"/>
          <w:sz w:val="16"/>
          <w:szCs w:val="16"/>
        </w:rPr>
      </w:pPr>
      <w:r w:rsidRPr="00B77762">
        <w:rPr>
          <w:rFonts w:ascii="Tahoma" w:hAnsi="Tahoma" w:cs="Tahoma"/>
          <w:sz w:val="16"/>
          <w:szCs w:val="16"/>
        </w:rPr>
        <w:t>Finální akceptace</w:t>
      </w:r>
    </w:p>
    <w:p w14:paraId="2A68F350" w14:textId="4A0C61B4" w:rsidR="00D94522" w:rsidRPr="00B77762" w:rsidRDefault="00770B60" w:rsidP="00065564">
      <w:pPr>
        <w:pStyle w:val="Odstavecseseznamem"/>
        <w:numPr>
          <w:ilvl w:val="0"/>
          <w:numId w:val="21"/>
        </w:numPr>
        <w:autoSpaceDE/>
        <w:autoSpaceDN/>
        <w:spacing w:before="120" w:after="120" w:line="280" w:lineRule="atLeast"/>
        <w:jc w:val="both"/>
        <w:rPr>
          <w:rFonts w:ascii="Tahoma" w:hAnsi="Tahoma" w:cs="Tahoma"/>
          <w:sz w:val="16"/>
          <w:szCs w:val="16"/>
        </w:rPr>
      </w:pPr>
      <w:r w:rsidRPr="00B77762">
        <w:rPr>
          <w:rFonts w:ascii="Tahoma" w:hAnsi="Tahoma" w:cs="Tahoma"/>
          <w:sz w:val="16"/>
          <w:szCs w:val="16"/>
        </w:rPr>
        <w:t>Provede</w:t>
      </w:r>
      <w:r w:rsidR="00A01CDB" w:rsidRPr="00B77762">
        <w:rPr>
          <w:rFonts w:ascii="Tahoma" w:hAnsi="Tahoma" w:cs="Tahoma"/>
          <w:sz w:val="16"/>
          <w:szCs w:val="16"/>
        </w:rPr>
        <w:t>ní</w:t>
      </w:r>
      <w:r w:rsidRPr="00B77762">
        <w:rPr>
          <w:rFonts w:ascii="Tahoma" w:hAnsi="Tahoma" w:cs="Tahoma"/>
          <w:sz w:val="16"/>
          <w:szCs w:val="16"/>
        </w:rPr>
        <w:t xml:space="preserve"> i</w:t>
      </w:r>
      <w:r w:rsidR="00D94522" w:rsidRPr="00B77762">
        <w:rPr>
          <w:rFonts w:ascii="Tahoma" w:hAnsi="Tahoma" w:cs="Tahoma"/>
          <w:sz w:val="16"/>
          <w:szCs w:val="16"/>
        </w:rPr>
        <w:t>ntegrac</w:t>
      </w:r>
      <w:r w:rsidR="004A6B46" w:rsidRPr="00B77762">
        <w:rPr>
          <w:rFonts w:ascii="Tahoma" w:hAnsi="Tahoma" w:cs="Tahoma"/>
          <w:sz w:val="16"/>
          <w:szCs w:val="16"/>
        </w:rPr>
        <w:t>í</w:t>
      </w:r>
      <w:r w:rsidR="00D94522" w:rsidRPr="00B77762">
        <w:rPr>
          <w:rFonts w:ascii="Tahoma" w:hAnsi="Tahoma" w:cs="Tahoma"/>
          <w:sz w:val="16"/>
          <w:szCs w:val="16"/>
        </w:rPr>
        <w:t xml:space="preserve"> se systémy </w:t>
      </w:r>
      <w:r w:rsidRPr="00B77762">
        <w:rPr>
          <w:rFonts w:ascii="Tahoma" w:hAnsi="Tahoma" w:cs="Tahoma"/>
          <w:sz w:val="16"/>
          <w:szCs w:val="16"/>
        </w:rPr>
        <w:t>nabyvatele</w:t>
      </w:r>
      <w:r w:rsidR="00D94522" w:rsidRPr="00B77762">
        <w:rPr>
          <w:rFonts w:ascii="Tahoma" w:hAnsi="Tahoma" w:cs="Tahoma"/>
          <w:sz w:val="16"/>
          <w:szCs w:val="16"/>
        </w:rPr>
        <w:t>, migrac</w:t>
      </w:r>
      <w:r w:rsidR="004A6B46" w:rsidRPr="00B77762">
        <w:rPr>
          <w:rFonts w:ascii="Tahoma" w:hAnsi="Tahoma" w:cs="Tahoma"/>
          <w:sz w:val="16"/>
          <w:szCs w:val="16"/>
        </w:rPr>
        <w:t>e</w:t>
      </w:r>
      <w:r w:rsidR="00D94522" w:rsidRPr="00B77762">
        <w:rPr>
          <w:rFonts w:ascii="Tahoma" w:hAnsi="Tahoma" w:cs="Tahoma"/>
          <w:sz w:val="16"/>
          <w:szCs w:val="16"/>
        </w:rPr>
        <w:t xml:space="preserve"> </w:t>
      </w:r>
      <w:r w:rsidR="00417559" w:rsidRPr="00B77762">
        <w:rPr>
          <w:rFonts w:ascii="Tahoma" w:hAnsi="Tahoma" w:cs="Tahoma"/>
          <w:sz w:val="16"/>
          <w:szCs w:val="16"/>
        </w:rPr>
        <w:t>stávajících dat</w:t>
      </w:r>
      <w:r w:rsidR="00432188" w:rsidRPr="00B77762">
        <w:rPr>
          <w:rFonts w:ascii="Tahoma" w:hAnsi="Tahoma" w:cs="Tahoma"/>
          <w:sz w:val="16"/>
          <w:szCs w:val="16"/>
        </w:rPr>
        <w:t xml:space="preserve"> do nově dodané verze SW</w:t>
      </w:r>
      <w:r w:rsidR="00A01CDB" w:rsidRPr="00B77762">
        <w:rPr>
          <w:rFonts w:ascii="Tahoma" w:hAnsi="Tahoma" w:cs="Tahoma"/>
          <w:sz w:val="16"/>
          <w:szCs w:val="16"/>
        </w:rPr>
        <w:t>, na</w:t>
      </w:r>
      <w:r w:rsidR="004A6B46" w:rsidRPr="00B77762">
        <w:rPr>
          <w:rFonts w:ascii="Tahoma" w:hAnsi="Tahoma" w:cs="Tahoma"/>
          <w:sz w:val="16"/>
          <w:szCs w:val="16"/>
        </w:rPr>
        <w:t>pojení stávajících přístr</w:t>
      </w:r>
      <w:r w:rsidR="00D11BF4" w:rsidRPr="00B77762">
        <w:rPr>
          <w:rFonts w:ascii="Tahoma" w:hAnsi="Tahoma" w:cs="Tahoma"/>
          <w:sz w:val="16"/>
          <w:szCs w:val="16"/>
        </w:rPr>
        <w:t xml:space="preserve">ojů na </w:t>
      </w:r>
      <w:proofErr w:type="spellStart"/>
      <w:r w:rsidR="00D11BF4" w:rsidRPr="00B77762">
        <w:rPr>
          <w:rFonts w:ascii="Tahoma" w:hAnsi="Tahoma" w:cs="Tahoma"/>
          <w:sz w:val="16"/>
          <w:szCs w:val="16"/>
        </w:rPr>
        <w:t>upgradovanou</w:t>
      </w:r>
      <w:proofErr w:type="spellEnd"/>
      <w:r w:rsidR="00D11BF4" w:rsidRPr="00B77762">
        <w:rPr>
          <w:rFonts w:ascii="Tahoma" w:hAnsi="Tahoma" w:cs="Tahoma"/>
          <w:sz w:val="16"/>
          <w:szCs w:val="16"/>
        </w:rPr>
        <w:t xml:space="preserve"> verzi SW řešení</w:t>
      </w:r>
      <w:r w:rsidR="00432188" w:rsidRPr="00B77762">
        <w:rPr>
          <w:rFonts w:ascii="Tahoma" w:hAnsi="Tahoma" w:cs="Tahoma"/>
          <w:sz w:val="16"/>
          <w:szCs w:val="16"/>
        </w:rPr>
        <w:t xml:space="preserve"> </w:t>
      </w:r>
      <w:r w:rsidR="00D94522" w:rsidRPr="00B77762">
        <w:rPr>
          <w:rFonts w:ascii="Tahoma" w:hAnsi="Tahoma" w:cs="Tahoma"/>
          <w:sz w:val="16"/>
          <w:szCs w:val="16"/>
        </w:rPr>
        <w:t>a nastavení SW řešení</w:t>
      </w:r>
    </w:p>
    <w:p w14:paraId="7F715232" w14:textId="61B596DF" w:rsidR="00C16751" w:rsidRPr="00B77762" w:rsidRDefault="00C16751" w:rsidP="00065564">
      <w:pPr>
        <w:pStyle w:val="Odstavecseseznamem"/>
        <w:numPr>
          <w:ilvl w:val="0"/>
          <w:numId w:val="21"/>
        </w:numPr>
        <w:autoSpaceDE/>
        <w:autoSpaceDN/>
        <w:spacing w:before="120" w:after="120" w:line="280" w:lineRule="atLeast"/>
        <w:jc w:val="both"/>
        <w:rPr>
          <w:rFonts w:ascii="Tahoma" w:hAnsi="Tahoma" w:cs="Tahoma"/>
          <w:sz w:val="16"/>
          <w:szCs w:val="16"/>
        </w:rPr>
      </w:pPr>
      <w:r w:rsidRPr="00B77762">
        <w:rPr>
          <w:rFonts w:ascii="Tahoma" w:hAnsi="Tahoma" w:cs="Tahoma"/>
          <w:sz w:val="16"/>
          <w:szCs w:val="16"/>
        </w:rPr>
        <w:t>Instalace, školení, předání provozní dokumentace</w:t>
      </w:r>
    </w:p>
    <w:p w14:paraId="174B1EE1" w14:textId="2A52DA8E" w:rsidR="00D94522" w:rsidRPr="00B77762" w:rsidRDefault="00D94522" w:rsidP="00065564">
      <w:pPr>
        <w:pStyle w:val="Odstavecseseznamem"/>
        <w:numPr>
          <w:ilvl w:val="0"/>
          <w:numId w:val="21"/>
        </w:numPr>
        <w:autoSpaceDE/>
        <w:autoSpaceDN/>
        <w:spacing w:before="120" w:after="120" w:line="280" w:lineRule="atLeast"/>
        <w:jc w:val="both"/>
        <w:rPr>
          <w:rFonts w:ascii="Tahoma" w:hAnsi="Tahoma" w:cs="Tahoma"/>
          <w:sz w:val="16"/>
          <w:szCs w:val="16"/>
        </w:rPr>
      </w:pPr>
      <w:r w:rsidRPr="00B77762">
        <w:rPr>
          <w:rFonts w:ascii="Tahoma" w:hAnsi="Tahoma" w:cs="Tahoma"/>
          <w:sz w:val="16"/>
          <w:szCs w:val="16"/>
        </w:rPr>
        <w:t>Zprac</w:t>
      </w:r>
      <w:r w:rsidR="00BA7AB1" w:rsidRPr="00B77762">
        <w:rPr>
          <w:rFonts w:ascii="Tahoma" w:hAnsi="Tahoma" w:cs="Tahoma"/>
          <w:sz w:val="16"/>
          <w:szCs w:val="16"/>
        </w:rPr>
        <w:t>ování</w:t>
      </w:r>
      <w:r w:rsidR="00281424" w:rsidRPr="00B77762">
        <w:rPr>
          <w:rFonts w:ascii="Tahoma" w:hAnsi="Tahoma" w:cs="Tahoma"/>
          <w:sz w:val="16"/>
          <w:szCs w:val="16"/>
        </w:rPr>
        <w:t xml:space="preserve"> </w:t>
      </w:r>
      <w:r w:rsidRPr="00B77762">
        <w:rPr>
          <w:rFonts w:ascii="Tahoma" w:hAnsi="Tahoma" w:cs="Tahoma"/>
          <w:sz w:val="16"/>
          <w:szCs w:val="16"/>
        </w:rPr>
        <w:t>dokumentac</w:t>
      </w:r>
      <w:r w:rsidR="00BA7AB1" w:rsidRPr="00B77762">
        <w:rPr>
          <w:rFonts w:ascii="Tahoma" w:hAnsi="Tahoma" w:cs="Tahoma"/>
          <w:sz w:val="16"/>
          <w:szCs w:val="16"/>
        </w:rPr>
        <w:t>e</w:t>
      </w:r>
      <w:r w:rsidRPr="00B77762">
        <w:rPr>
          <w:rFonts w:ascii="Tahoma" w:hAnsi="Tahoma" w:cs="Tahoma"/>
          <w:sz w:val="16"/>
          <w:szCs w:val="16"/>
        </w:rPr>
        <w:t xml:space="preserve"> a provede</w:t>
      </w:r>
      <w:r w:rsidR="00BA7AB1" w:rsidRPr="00B77762">
        <w:rPr>
          <w:rFonts w:ascii="Tahoma" w:hAnsi="Tahoma" w:cs="Tahoma"/>
          <w:sz w:val="16"/>
          <w:szCs w:val="16"/>
        </w:rPr>
        <w:t>ní</w:t>
      </w:r>
      <w:r w:rsidRPr="00B77762">
        <w:rPr>
          <w:rFonts w:ascii="Tahoma" w:hAnsi="Tahoma" w:cs="Tahoma"/>
          <w:sz w:val="16"/>
          <w:szCs w:val="16"/>
        </w:rPr>
        <w:t xml:space="preserve"> </w:t>
      </w:r>
      <w:r w:rsidR="00EF7166" w:rsidRPr="00B77762">
        <w:rPr>
          <w:rFonts w:ascii="Tahoma" w:hAnsi="Tahoma" w:cs="Tahoma"/>
          <w:sz w:val="16"/>
          <w:szCs w:val="16"/>
        </w:rPr>
        <w:t>školení</w:t>
      </w:r>
      <w:r w:rsidRPr="00B77762">
        <w:rPr>
          <w:rFonts w:ascii="Tahoma" w:hAnsi="Tahoma" w:cs="Tahoma"/>
          <w:sz w:val="16"/>
          <w:szCs w:val="16"/>
        </w:rPr>
        <w:t xml:space="preserve"> administrátorů a uživatelů </w:t>
      </w:r>
      <w:r w:rsidR="009C69AB" w:rsidRPr="00B77762">
        <w:rPr>
          <w:rFonts w:ascii="Tahoma" w:hAnsi="Tahoma" w:cs="Tahoma"/>
          <w:sz w:val="16"/>
          <w:szCs w:val="16"/>
        </w:rPr>
        <w:t>nabyvatele</w:t>
      </w:r>
      <w:r w:rsidR="009D0E43" w:rsidRPr="00B77762">
        <w:rPr>
          <w:rFonts w:ascii="Tahoma" w:hAnsi="Tahoma" w:cs="Tahoma"/>
          <w:sz w:val="16"/>
          <w:szCs w:val="16"/>
        </w:rPr>
        <w:t>:</w:t>
      </w:r>
      <w:r w:rsidR="00633E2E" w:rsidRPr="00B77762">
        <w:rPr>
          <w:rFonts w:ascii="Tahoma" w:hAnsi="Tahoma" w:cs="Tahoma"/>
          <w:sz w:val="16"/>
          <w:szCs w:val="16"/>
        </w:rPr>
        <w:t xml:space="preserve"> </w:t>
      </w:r>
    </w:p>
    <w:p w14:paraId="6AE3DF5D" w14:textId="407424AC" w:rsidR="00F328F1" w:rsidRPr="00B77762" w:rsidRDefault="00E96A4D" w:rsidP="00BB2B14">
      <w:pPr>
        <w:pStyle w:val="slo"/>
        <w:numPr>
          <w:ilvl w:val="1"/>
          <w:numId w:val="23"/>
        </w:numPr>
        <w:rPr>
          <w:rFonts w:ascii="Tahoma" w:hAnsi="Tahoma" w:cs="Tahoma"/>
          <w:sz w:val="16"/>
          <w:szCs w:val="16"/>
        </w:rPr>
      </w:pPr>
      <w:r w:rsidRPr="00B77762">
        <w:rPr>
          <w:rFonts w:ascii="Tahoma" w:hAnsi="Tahoma" w:cs="Tahoma"/>
          <w:sz w:val="16"/>
          <w:szCs w:val="16"/>
        </w:rPr>
        <w:t>b</w:t>
      </w:r>
      <w:r w:rsidR="00F328F1" w:rsidRPr="00B77762">
        <w:rPr>
          <w:rFonts w:ascii="Tahoma" w:hAnsi="Tahoma" w:cs="Tahoma"/>
          <w:sz w:val="16"/>
          <w:szCs w:val="16"/>
        </w:rPr>
        <w:t xml:space="preserve">ezpečnostní dokumentace </w:t>
      </w:r>
    </w:p>
    <w:p w14:paraId="482F0D31" w14:textId="42AFA364" w:rsidR="000E6BA0" w:rsidRPr="00B77762" w:rsidRDefault="00E96A4D" w:rsidP="00613C62">
      <w:pPr>
        <w:pStyle w:val="slo"/>
        <w:numPr>
          <w:ilvl w:val="1"/>
          <w:numId w:val="23"/>
        </w:numPr>
        <w:rPr>
          <w:rFonts w:ascii="Tahoma" w:hAnsi="Tahoma" w:cs="Tahoma"/>
          <w:sz w:val="16"/>
          <w:szCs w:val="16"/>
        </w:rPr>
      </w:pPr>
      <w:r w:rsidRPr="00B77762">
        <w:rPr>
          <w:rFonts w:ascii="Tahoma" w:hAnsi="Tahoma" w:cs="Tahoma"/>
          <w:sz w:val="16"/>
          <w:szCs w:val="16"/>
        </w:rPr>
        <w:lastRenderedPageBreak/>
        <w:t>u</w:t>
      </w:r>
      <w:r w:rsidR="000E6BA0" w:rsidRPr="00B77762">
        <w:rPr>
          <w:rFonts w:ascii="Tahoma" w:hAnsi="Tahoma" w:cs="Tahoma"/>
          <w:sz w:val="16"/>
          <w:szCs w:val="16"/>
        </w:rPr>
        <w:t>živatelské příručky</w:t>
      </w:r>
    </w:p>
    <w:p w14:paraId="4091B1BF" w14:textId="5898B157" w:rsidR="000E6BA0" w:rsidRPr="00B77762" w:rsidRDefault="000E6BA0" w:rsidP="00613C62">
      <w:pPr>
        <w:pStyle w:val="slo"/>
        <w:numPr>
          <w:ilvl w:val="1"/>
          <w:numId w:val="23"/>
        </w:numPr>
        <w:rPr>
          <w:rFonts w:ascii="Tahoma" w:hAnsi="Tahoma" w:cs="Tahoma"/>
          <w:sz w:val="16"/>
          <w:szCs w:val="16"/>
        </w:rPr>
      </w:pPr>
      <w:r w:rsidRPr="00B77762">
        <w:rPr>
          <w:rFonts w:ascii="Tahoma" w:hAnsi="Tahoma" w:cs="Tahoma"/>
          <w:sz w:val="16"/>
          <w:szCs w:val="16"/>
        </w:rPr>
        <w:t>administrátorské dokumentace</w:t>
      </w:r>
    </w:p>
    <w:p w14:paraId="74D8365C" w14:textId="5EDBF276" w:rsidR="000E6BA0" w:rsidRPr="00B77762" w:rsidRDefault="000E6BA0" w:rsidP="00613C62">
      <w:pPr>
        <w:pStyle w:val="slo"/>
        <w:numPr>
          <w:ilvl w:val="1"/>
          <w:numId w:val="23"/>
        </w:numPr>
        <w:rPr>
          <w:rFonts w:ascii="Tahoma" w:hAnsi="Tahoma" w:cs="Tahoma"/>
          <w:sz w:val="16"/>
          <w:szCs w:val="16"/>
        </w:rPr>
      </w:pPr>
      <w:r w:rsidRPr="00B77762">
        <w:rPr>
          <w:rFonts w:ascii="Tahoma" w:hAnsi="Tahoma" w:cs="Tahoma"/>
          <w:sz w:val="16"/>
          <w:szCs w:val="16"/>
        </w:rPr>
        <w:t>provozní dokumentace</w:t>
      </w:r>
    </w:p>
    <w:p w14:paraId="36F182AB" w14:textId="7F2FC0E2" w:rsidR="000E6BA0" w:rsidRPr="00B77762" w:rsidRDefault="00BB2B14" w:rsidP="00613C62">
      <w:pPr>
        <w:pStyle w:val="slo"/>
        <w:numPr>
          <w:ilvl w:val="1"/>
          <w:numId w:val="23"/>
        </w:numPr>
        <w:rPr>
          <w:rFonts w:ascii="Tahoma" w:hAnsi="Tahoma" w:cs="Tahoma"/>
          <w:sz w:val="16"/>
          <w:szCs w:val="16"/>
        </w:rPr>
      </w:pPr>
      <w:r w:rsidRPr="00B77762">
        <w:rPr>
          <w:rFonts w:ascii="Tahoma" w:hAnsi="Tahoma" w:cs="Tahoma"/>
          <w:sz w:val="16"/>
          <w:szCs w:val="16"/>
        </w:rPr>
        <w:t>technickou dokumentaci popisující integrační vazby rozhraní</w:t>
      </w:r>
    </w:p>
    <w:p w14:paraId="4CA8FFC3" w14:textId="12C32D13" w:rsidR="00CD345B" w:rsidRPr="00B77762" w:rsidRDefault="00CD345B" w:rsidP="00EE2E1C">
      <w:pPr>
        <w:pStyle w:val="Odstavecseseznamem"/>
        <w:widowControl w:val="0"/>
        <w:tabs>
          <w:tab w:val="left" w:pos="0"/>
          <w:tab w:val="left" w:pos="635"/>
        </w:tabs>
        <w:spacing w:before="120"/>
        <w:ind w:left="709"/>
        <w:jc w:val="both"/>
        <w:rPr>
          <w:rFonts w:ascii="Tahoma" w:hAnsi="Tahoma" w:cs="Tahoma"/>
          <w:sz w:val="16"/>
          <w:szCs w:val="16"/>
        </w:rPr>
      </w:pPr>
      <w:r w:rsidRPr="00B77762">
        <w:rPr>
          <w:rFonts w:ascii="Tahoma" w:hAnsi="Tahoma" w:cs="Tahoma"/>
          <w:sz w:val="16"/>
          <w:szCs w:val="16"/>
        </w:rPr>
        <w:t xml:space="preserve">V rozsahu kompletní dokumentace provede </w:t>
      </w:r>
      <w:r w:rsidR="00F22E4A" w:rsidRPr="00B77762">
        <w:rPr>
          <w:rFonts w:ascii="Tahoma" w:hAnsi="Tahoma" w:cs="Tahoma"/>
          <w:sz w:val="16"/>
          <w:szCs w:val="16"/>
        </w:rPr>
        <w:t xml:space="preserve">poskytovatel </w:t>
      </w:r>
      <w:r w:rsidRPr="00B77762">
        <w:rPr>
          <w:rFonts w:ascii="Tahoma" w:hAnsi="Tahoma" w:cs="Tahoma"/>
          <w:sz w:val="16"/>
          <w:szCs w:val="16"/>
        </w:rPr>
        <w:t xml:space="preserve">školení pracovníků </w:t>
      </w:r>
      <w:r w:rsidR="009C4507" w:rsidRPr="00B77762">
        <w:rPr>
          <w:rFonts w:ascii="Tahoma" w:hAnsi="Tahoma" w:cs="Tahoma"/>
          <w:sz w:val="16"/>
          <w:szCs w:val="16"/>
        </w:rPr>
        <w:t>nabyvatele</w:t>
      </w:r>
      <w:r w:rsidR="008260F3" w:rsidRPr="00B77762">
        <w:rPr>
          <w:rFonts w:ascii="Tahoma" w:hAnsi="Tahoma" w:cs="Tahoma"/>
          <w:sz w:val="16"/>
          <w:szCs w:val="16"/>
        </w:rPr>
        <w:t>.</w:t>
      </w:r>
    </w:p>
    <w:p w14:paraId="5175B8A7" w14:textId="5B31457F" w:rsidR="009353FB" w:rsidRPr="00B77762" w:rsidRDefault="009353FB" w:rsidP="00935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p>
    <w:p w14:paraId="26B25588" w14:textId="085B477B" w:rsidR="00597070" w:rsidRPr="00B77762" w:rsidRDefault="00597070" w:rsidP="00065564">
      <w:pPr>
        <w:numPr>
          <w:ilvl w:val="0"/>
          <w:numId w:val="11"/>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B77762">
        <w:rPr>
          <w:rFonts w:ascii="Tahoma" w:hAnsi="Tahoma" w:cs="Tahoma"/>
          <w:sz w:val="16"/>
          <w:szCs w:val="16"/>
        </w:rPr>
        <w:t>Poskytovatel se touto smlouvou zavazuje v rámci předmětu plnění poskytnout nabyvateli oprávnění k výkonu práva užít software (licenci), a to způsoby a v rozsahu stanoveném dále v této smlouvě.</w:t>
      </w:r>
    </w:p>
    <w:p w14:paraId="7AAA95F9" w14:textId="77777777" w:rsidR="00DB6195" w:rsidRPr="00B77762" w:rsidRDefault="00DB6195" w:rsidP="00DB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3D8A8990" w14:textId="70EC7EDD" w:rsidR="00232056" w:rsidRPr="00B77762" w:rsidRDefault="00597070" w:rsidP="00065564">
      <w:pPr>
        <w:numPr>
          <w:ilvl w:val="0"/>
          <w:numId w:val="11"/>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B77762">
        <w:rPr>
          <w:rFonts w:ascii="Tahoma" w:hAnsi="Tahoma" w:cs="Tahoma"/>
          <w:sz w:val="16"/>
          <w:szCs w:val="16"/>
        </w:rPr>
        <w:t>Software dodaný v rámci předmětu plnění umožňuje aktualizaci na nejnovější verzi</w:t>
      </w:r>
      <w:r w:rsidR="005A3763" w:rsidRPr="00B77762">
        <w:rPr>
          <w:rFonts w:ascii="Tahoma" w:hAnsi="Tahoma" w:cs="Tahoma"/>
          <w:sz w:val="16"/>
          <w:szCs w:val="16"/>
        </w:rPr>
        <w:t>, poskytnutá licence se vztahuje i na</w:t>
      </w:r>
      <w:r w:rsidR="00B657FA" w:rsidRPr="00B77762">
        <w:rPr>
          <w:rFonts w:ascii="Tahoma" w:hAnsi="Tahoma" w:cs="Tahoma"/>
          <w:sz w:val="16"/>
          <w:szCs w:val="16"/>
        </w:rPr>
        <w:t> </w:t>
      </w:r>
      <w:r w:rsidR="005A3763" w:rsidRPr="00B77762">
        <w:rPr>
          <w:rFonts w:ascii="Tahoma" w:hAnsi="Tahoma" w:cs="Tahoma"/>
          <w:sz w:val="16"/>
          <w:szCs w:val="16"/>
        </w:rPr>
        <w:t>aktualizované verze SW</w:t>
      </w:r>
      <w:r w:rsidRPr="00B77762">
        <w:rPr>
          <w:rFonts w:ascii="Tahoma" w:hAnsi="Tahoma" w:cs="Tahoma"/>
          <w:sz w:val="16"/>
          <w:szCs w:val="16"/>
        </w:rPr>
        <w:t>.</w:t>
      </w:r>
    </w:p>
    <w:p w14:paraId="3BCBD4D4" w14:textId="77777777" w:rsidR="00B10E5C" w:rsidRPr="00B77762" w:rsidRDefault="00B10E5C" w:rsidP="00CC27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774E88B9" w14:textId="56D16CE1" w:rsidR="00B10E5C" w:rsidRPr="00B77762" w:rsidRDefault="00B10E5C" w:rsidP="00065564">
      <w:pPr>
        <w:numPr>
          <w:ilvl w:val="0"/>
          <w:numId w:val="11"/>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B77762">
        <w:rPr>
          <w:rFonts w:ascii="Tahoma" w:hAnsi="Tahoma" w:cs="Tahoma"/>
          <w:sz w:val="16"/>
          <w:szCs w:val="16"/>
        </w:rPr>
        <w:t>Poskytovatel se zavazuje, že dodávané technické nebo programové prostředky nesmí být prostředky, které jsou zveřejněny na stránkách Národního centra kybernetické bezpečnosti (provozované NÚKIB) jako hrozba. Veškeré poskytované služby nesmí být provozované na technických nebo programových prostředcích označených NÚKIB jako hrozba. </w:t>
      </w:r>
    </w:p>
    <w:p w14:paraId="26B25598" w14:textId="2F19577D" w:rsidR="00597070" w:rsidRPr="00B77762" w:rsidRDefault="00597070" w:rsidP="00CC27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70C9C395" w14:textId="67DE401C" w:rsidR="004D16C5" w:rsidRPr="00B77762" w:rsidRDefault="004D16C5" w:rsidP="004D16C5">
      <w:pPr>
        <w:numPr>
          <w:ilvl w:val="0"/>
          <w:numId w:val="11"/>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B77762">
        <w:rPr>
          <w:rFonts w:ascii="Tahoma" w:hAnsi="Tahoma" w:cs="Tahoma"/>
          <w:sz w:val="16"/>
          <w:szCs w:val="16"/>
        </w:rPr>
        <w:t xml:space="preserve">Poskytovatel je povinen neprodleně informovat objednatele prostřednictvím poskytovatelem určené odpovědné osoby: Manažera kybernetické bezpečnosti, e-mail: ManazerKB@vfn.cz, o kybernetických bezpečnostních incidentech souvisejících s poskytováním služeb </w:t>
      </w:r>
      <w:r w:rsidR="00B85EC7" w:rsidRPr="00B77762">
        <w:rPr>
          <w:rFonts w:ascii="Tahoma" w:hAnsi="Tahoma" w:cs="Tahoma"/>
          <w:sz w:val="16"/>
          <w:szCs w:val="16"/>
        </w:rPr>
        <w:t>implementace</w:t>
      </w:r>
      <w:r w:rsidR="0041711E" w:rsidRPr="00B77762">
        <w:rPr>
          <w:rFonts w:ascii="Tahoma" w:hAnsi="Tahoma" w:cs="Tahoma"/>
          <w:sz w:val="16"/>
          <w:szCs w:val="16"/>
        </w:rPr>
        <w:t xml:space="preserve"> SW řešení a podpory SW</w:t>
      </w:r>
      <w:r w:rsidRPr="00B77762">
        <w:rPr>
          <w:rFonts w:ascii="Tahoma" w:hAnsi="Tahoma" w:cs="Tahoma"/>
          <w:sz w:val="16"/>
          <w:szCs w:val="16"/>
        </w:rPr>
        <w:t>.</w:t>
      </w:r>
    </w:p>
    <w:p w14:paraId="56222746" w14:textId="77777777" w:rsidR="004D16C5" w:rsidRPr="00B77762" w:rsidRDefault="004D16C5" w:rsidP="00CC27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26B2559A" w14:textId="607B1C10" w:rsidR="00597070" w:rsidRPr="00B77762" w:rsidRDefault="00597070" w:rsidP="00065564">
      <w:pPr>
        <w:numPr>
          <w:ilvl w:val="0"/>
          <w:numId w:val="11"/>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B77762">
        <w:rPr>
          <w:rFonts w:ascii="Tahoma" w:hAnsi="Tahoma" w:cs="Tahoma"/>
          <w:sz w:val="16"/>
          <w:szCs w:val="16"/>
        </w:rPr>
        <w:t xml:space="preserve">Nabyvatel se touto smlouvou zavazuje umožnit instalaci řádně dodaného softwaru a zaplatit sjednanou cenu za poskytnutí licence k software v souladu s podmínkami sjednanými touto smlouvou. </w:t>
      </w:r>
    </w:p>
    <w:p w14:paraId="6DF082F4" w14:textId="77777777" w:rsidR="00FA36E7" w:rsidRPr="00B77762" w:rsidRDefault="00FA36E7" w:rsidP="00CC27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26B2559B" w14:textId="4D1031C3" w:rsidR="00597070" w:rsidRPr="00B77762" w:rsidRDefault="00597070" w:rsidP="00065564">
      <w:pPr>
        <w:numPr>
          <w:ilvl w:val="0"/>
          <w:numId w:val="11"/>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B77762">
        <w:rPr>
          <w:rFonts w:ascii="Tahoma" w:hAnsi="Tahoma" w:cs="Tahoma"/>
          <w:sz w:val="16"/>
          <w:szCs w:val="16"/>
        </w:rPr>
        <w:t xml:space="preserve">Místem plnění je sídlo nabyvatele. </w:t>
      </w:r>
    </w:p>
    <w:p w14:paraId="26B2559C" w14:textId="77777777" w:rsidR="00597070" w:rsidRPr="00B77762" w:rsidRDefault="00597070" w:rsidP="00597070">
      <w:pPr>
        <w:widowControl w:val="0"/>
        <w:jc w:val="center"/>
        <w:outlineLvl w:val="0"/>
        <w:rPr>
          <w:rFonts w:ascii="Tahoma" w:hAnsi="Tahoma" w:cs="Tahoma"/>
          <w:b/>
          <w:snapToGrid w:val="0"/>
          <w:sz w:val="16"/>
          <w:szCs w:val="16"/>
        </w:rPr>
      </w:pPr>
    </w:p>
    <w:p w14:paraId="4AAC818F" w14:textId="77777777" w:rsidR="00471167" w:rsidRPr="00B77762" w:rsidRDefault="00471167" w:rsidP="00597070">
      <w:pPr>
        <w:widowControl w:val="0"/>
        <w:jc w:val="center"/>
        <w:outlineLvl w:val="0"/>
        <w:rPr>
          <w:rFonts w:ascii="Tahoma" w:hAnsi="Tahoma" w:cs="Tahoma"/>
          <w:b/>
          <w:snapToGrid w:val="0"/>
          <w:sz w:val="16"/>
          <w:szCs w:val="16"/>
        </w:rPr>
      </w:pPr>
    </w:p>
    <w:p w14:paraId="26B2559D" w14:textId="77777777"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II.</w:t>
      </w:r>
    </w:p>
    <w:p w14:paraId="26B2559E" w14:textId="77777777" w:rsidR="00597070" w:rsidRPr="00B77762" w:rsidRDefault="00597070" w:rsidP="00597070">
      <w:pPr>
        <w:pStyle w:val="Nadpis3"/>
        <w:rPr>
          <w:rFonts w:ascii="Tahoma" w:hAnsi="Tahoma" w:cs="Tahoma"/>
          <w:sz w:val="16"/>
          <w:szCs w:val="16"/>
        </w:rPr>
      </w:pPr>
      <w:r w:rsidRPr="00B77762">
        <w:rPr>
          <w:rFonts w:ascii="Tahoma" w:hAnsi="Tahoma" w:cs="Tahoma"/>
          <w:sz w:val="16"/>
          <w:szCs w:val="16"/>
        </w:rPr>
        <w:t>Doba plnění</w:t>
      </w:r>
    </w:p>
    <w:p w14:paraId="0EECD5BB" w14:textId="1F04B802" w:rsidR="00AF2979" w:rsidRPr="00B77762" w:rsidRDefault="00597070" w:rsidP="00472F59">
      <w:pPr>
        <w:widowControl w:val="0"/>
        <w:numPr>
          <w:ilvl w:val="0"/>
          <w:numId w:val="3"/>
        </w:numPr>
        <w:jc w:val="both"/>
        <w:rPr>
          <w:rFonts w:ascii="Tahoma" w:hAnsi="Tahoma" w:cs="Tahoma"/>
          <w:snapToGrid w:val="0"/>
          <w:sz w:val="16"/>
          <w:szCs w:val="16"/>
        </w:rPr>
      </w:pPr>
      <w:r w:rsidRPr="00B77762">
        <w:rPr>
          <w:rFonts w:ascii="Tahoma" w:hAnsi="Tahoma" w:cs="Tahoma"/>
          <w:snapToGrid w:val="0"/>
          <w:sz w:val="16"/>
          <w:szCs w:val="16"/>
        </w:rPr>
        <w:t>Poskytovatel se zavazuje dodat</w:t>
      </w:r>
      <w:r w:rsidR="003174F0" w:rsidRPr="00B77762">
        <w:rPr>
          <w:rFonts w:ascii="Tahoma" w:hAnsi="Tahoma" w:cs="Tahoma"/>
          <w:snapToGrid w:val="0"/>
          <w:sz w:val="16"/>
          <w:szCs w:val="16"/>
        </w:rPr>
        <w:t xml:space="preserve"> předmět plnění</w:t>
      </w:r>
      <w:r w:rsidR="003B4083" w:rsidRPr="00B77762">
        <w:rPr>
          <w:rFonts w:ascii="Tahoma" w:hAnsi="Tahoma" w:cs="Tahoma"/>
          <w:snapToGrid w:val="0"/>
          <w:sz w:val="16"/>
          <w:szCs w:val="16"/>
        </w:rPr>
        <w:t xml:space="preserve"> </w:t>
      </w:r>
      <w:r w:rsidRPr="00B77762">
        <w:rPr>
          <w:rFonts w:ascii="Tahoma" w:hAnsi="Tahoma" w:cs="Tahoma"/>
          <w:snapToGrid w:val="0"/>
          <w:sz w:val="16"/>
          <w:szCs w:val="16"/>
        </w:rPr>
        <w:t xml:space="preserve">v celém jeho rozsahu dle podmínek sjednaných v této smlouvě </w:t>
      </w:r>
      <w:r w:rsidR="009814E4" w:rsidRPr="00B77762">
        <w:rPr>
          <w:rFonts w:ascii="Tahoma" w:hAnsi="Tahoma" w:cs="Tahoma"/>
          <w:snapToGrid w:val="0"/>
          <w:sz w:val="16"/>
          <w:szCs w:val="16"/>
        </w:rPr>
        <w:t xml:space="preserve">nejpozději </w:t>
      </w:r>
      <w:r w:rsidRPr="00B77762">
        <w:rPr>
          <w:rFonts w:ascii="Tahoma" w:hAnsi="Tahoma" w:cs="Tahoma"/>
          <w:snapToGrid w:val="0"/>
          <w:sz w:val="16"/>
          <w:szCs w:val="16"/>
        </w:rPr>
        <w:t>do</w:t>
      </w:r>
      <w:r w:rsidR="00B657FA" w:rsidRPr="00B77762">
        <w:rPr>
          <w:rFonts w:ascii="Tahoma" w:hAnsi="Tahoma" w:cs="Tahoma"/>
          <w:snapToGrid w:val="0"/>
          <w:sz w:val="16"/>
          <w:szCs w:val="16"/>
        </w:rPr>
        <w:t> </w:t>
      </w:r>
      <w:r w:rsidR="005B07CE" w:rsidRPr="00B77762">
        <w:rPr>
          <w:rFonts w:ascii="Tahoma" w:hAnsi="Tahoma" w:cs="Tahoma"/>
          <w:snapToGrid w:val="0"/>
          <w:sz w:val="16"/>
          <w:szCs w:val="16"/>
        </w:rPr>
        <w:t>30</w:t>
      </w:r>
      <w:r w:rsidR="00C70E9E" w:rsidRPr="00B77762">
        <w:rPr>
          <w:rFonts w:ascii="Tahoma" w:hAnsi="Tahoma" w:cs="Tahoma"/>
          <w:snapToGrid w:val="0"/>
          <w:sz w:val="16"/>
          <w:szCs w:val="16"/>
        </w:rPr>
        <w:t xml:space="preserve"> kalendářních</w:t>
      </w:r>
      <w:r w:rsidRPr="00B77762">
        <w:rPr>
          <w:rFonts w:ascii="Tahoma" w:hAnsi="Tahoma" w:cs="Tahoma"/>
          <w:snapToGrid w:val="0"/>
          <w:sz w:val="16"/>
          <w:szCs w:val="16"/>
        </w:rPr>
        <w:t xml:space="preserve"> dnů ode dne </w:t>
      </w:r>
      <w:r w:rsidR="002B1052" w:rsidRPr="00B77762">
        <w:rPr>
          <w:rFonts w:ascii="Tahoma" w:hAnsi="Tahoma" w:cs="Tahoma"/>
          <w:snapToGrid w:val="0"/>
          <w:sz w:val="16"/>
          <w:szCs w:val="16"/>
        </w:rPr>
        <w:t>uzavření smlouvy</w:t>
      </w:r>
      <w:r w:rsidR="00275FCE" w:rsidRPr="00B77762">
        <w:rPr>
          <w:rFonts w:ascii="Tahoma" w:hAnsi="Tahoma" w:cs="Tahoma"/>
          <w:snapToGrid w:val="0"/>
          <w:sz w:val="16"/>
          <w:szCs w:val="16"/>
        </w:rPr>
        <w:t>, v</w:t>
      </w:r>
      <w:r w:rsidR="00AF2979" w:rsidRPr="00B77762">
        <w:rPr>
          <w:rFonts w:ascii="Tahoma" w:hAnsi="Tahoma" w:cs="Tahoma"/>
          <w:snapToGrid w:val="0"/>
          <w:sz w:val="16"/>
          <w:szCs w:val="16"/>
        </w:rPr>
        <w:t> případě technické připravenosti nabyvatele, v opačném případě se doba plnění o příslušný počet kalendářních dní posouvá.</w:t>
      </w:r>
    </w:p>
    <w:p w14:paraId="67190098" w14:textId="77777777" w:rsidR="00AF2979" w:rsidRPr="00B77762" w:rsidRDefault="00AF2979" w:rsidP="00AF2979">
      <w:pPr>
        <w:pStyle w:val="Odstavecseseznamem"/>
        <w:widowControl w:val="0"/>
        <w:ind w:left="397"/>
        <w:jc w:val="both"/>
        <w:rPr>
          <w:rFonts w:ascii="Tahoma" w:hAnsi="Tahoma" w:cs="Tahoma"/>
          <w:snapToGrid w:val="0"/>
          <w:sz w:val="16"/>
          <w:szCs w:val="16"/>
        </w:rPr>
      </w:pPr>
    </w:p>
    <w:p w14:paraId="39FAF7B5" w14:textId="77777777" w:rsidR="00AF2979" w:rsidRPr="00B77762" w:rsidRDefault="00AF2979" w:rsidP="00AF2979">
      <w:pPr>
        <w:widowControl w:val="0"/>
        <w:numPr>
          <w:ilvl w:val="0"/>
          <w:numId w:val="3"/>
        </w:numPr>
        <w:jc w:val="both"/>
        <w:rPr>
          <w:rFonts w:ascii="Tahoma" w:hAnsi="Tahoma" w:cs="Tahoma"/>
          <w:snapToGrid w:val="0"/>
          <w:sz w:val="16"/>
          <w:szCs w:val="16"/>
        </w:rPr>
      </w:pPr>
      <w:r w:rsidRPr="00B77762">
        <w:rPr>
          <w:rFonts w:ascii="Tahoma" w:hAnsi="Tahoma" w:cs="Tahoma"/>
          <w:snapToGrid w:val="0"/>
          <w:sz w:val="16"/>
          <w:szCs w:val="16"/>
        </w:rPr>
        <w:t>Poskytovatel zavede při implementaci relevantní bezpečnostní, technická a organizační opatření, která zajistí dodržení důvěrnosti, integrity a dostupnosti programových prostředků proti neoprávněnému přístupu, zneužití, poškození, zranitelností či jiných aspektů ohrožující bezpečnost implementace nebo budoucího funkčního řešení.</w:t>
      </w:r>
    </w:p>
    <w:p w14:paraId="545FE9A7" w14:textId="77777777" w:rsidR="00AF2979" w:rsidRPr="00B77762" w:rsidRDefault="00AF2979" w:rsidP="00AF2979">
      <w:pPr>
        <w:pStyle w:val="Odstavecseseznamem"/>
        <w:widowControl w:val="0"/>
        <w:ind w:left="397"/>
        <w:jc w:val="both"/>
        <w:rPr>
          <w:rFonts w:ascii="Tahoma" w:hAnsi="Tahoma" w:cs="Tahoma"/>
          <w:snapToGrid w:val="0"/>
          <w:sz w:val="16"/>
          <w:szCs w:val="16"/>
        </w:rPr>
      </w:pPr>
    </w:p>
    <w:p w14:paraId="26B255A1" w14:textId="2BBC4C41" w:rsidR="00597070" w:rsidRPr="00B77762" w:rsidRDefault="00597070" w:rsidP="00597070">
      <w:pPr>
        <w:widowControl w:val="0"/>
        <w:numPr>
          <w:ilvl w:val="0"/>
          <w:numId w:val="3"/>
        </w:numPr>
        <w:jc w:val="both"/>
        <w:rPr>
          <w:rFonts w:ascii="Tahoma" w:hAnsi="Tahoma" w:cs="Tahoma"/>
          <w:snapToGrid w:val="0"/>
          <w:sz w:val="16"/>
          <w:szCs w:val="16"/>
        </w:rPr>
      </w:pPr>
      <w:r w:rsidRPr="00B77762">
        <w:rPr>
          <w:rFonts w:ascii="Tahoma" w:hAnsi="Tahoma" w:cs="Tahoma"/>
          <w:snapToGrid w:val="0"/>
          <w:sz w:val="16"/>
          <w:szCs w:val="16"/>
        </w:rPr>
        <w:t>Termín uveden</w:t>
      </w:r>
      <w:r w:rsidR="005D1AA7" w:rsidRPr="00B77762">
        <w:rPr>
          <w:rFonts w:ascii="Tahoma" w:hAnsi="Tahoma" w:cs="Tahoma"/>
          <w:snapToGrid w:val="0"/>
          <w:sz w:val="16"/>
          <w:szCs w:val="16"/>
        </w:rPr>
        <w:t>ý</w:t>
      </w:r>
      <w:r w:rsidRPr="00B77762">
        <w:rPr>
          <w:rFonts w:ascii="Tahoma" w:hAnsi="Tahoma" w:cs="Tahoma"/>
          <w:snapToGrid w:val="0"/>
          <w:sz w:val="16"/>
          <w:szCs w:val="16"/>
        </w:rPr>
        <w:t xml:space="preserve"> ve čl. II., odst. 1 smlouvy je možno prodloužit pouze po vzájemné dohodě, o které se uzavírá dodatek k</w:t>
      </w:r>
      <w:r w:rsidR="00464C00" w:rsidRPr="00B77762">
        <w:rPr>
          <w:rFonts w:ascii="Tahoma" w:hAnsi="Tahoma" w:cs="Tahoma"/>
          <w:snapToGrid w:val="0"/>
          <w:sz w:val="16"/>
          <w:szCs w:val="16"/>
        </w:rPr>
        <w:t> </w:t>
      </w:r>
      <w:r w:rsidRPr="00B77762">
        <w:rPr>
          <w:rFonts w:ascii="Tahoma" w:hAnsi="Tahoma" w:cs="Tahoma"/>
          <w:snapToGrid w:val="0"/>
          <w:sz w:val="16"/>
          <w:szCs w:val="16"/>
        </w:rPr>
        <w:t xml:space="preserve">této smlouvě. </w:t>
      </w:r>
    </w:p>
    <w:p w14:paraId="26B255A2" w14:textId="77777777" w:rsidR="00597070" w:rsidRPr="00B77762" w:rsidRDefault="00597070" w:rsidP="00597070">
      <w:pPr>
        <w:widowControl w:val="0"/>
        <w:jc w:val="center"/>
        <w:outlineLvl w:val="0"/>
        <w:rPr>
          <w:rFonts w:ascii="Tahoma" w:hAnsi="Tahoma" w:cs="Tahoma"/>
          <w:snapToGrid w:val="0"/>
          <w:sz w:val="16"/>
          <w:szCs w:val="16"/>
        </w:rPr>
      </w:pPr>
    </w:p>
    <w:p w14:paraId="4A021D9B" w14:textId="77777777" w:rsidR="00471167" w:rsidRPr="00B77762" w:rsidRDefault="00471167" w:rsidP="00597070">
      <w:pPr>
        <w:widowControl w:val="0"/>
        <w:jc w:val="center"/>
        <w:outlineLvl w:val="0"/>
        <w:rPr>
          <w:rFonts w:ascii="Tahoma" w:hAnsi="Tahoma" w:cs="Tahoma"/>
          <w:snapToGrid w:val="0"/>
          <w:sz w:val="16"/>
          <w:szCs w:val="16"/>
        </w:rPr>
      </w:pPr>
    </w:p>
    <w:p w14:paraId="26B255A3" w14:textId="77777777" w:rsidR="00597070" w:rsidRPr="00B77762"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r w:rsidRPr="00B77762">
        <w:rPr>
          <w:rFonts w:ascii="Tahoma" w:eastAsia="Helvetica" w:hAnsi="Tahoma" w:cs="Tahoma"/>
          <w:b/>
          <w:color w:val="000000"/>
          <w:sz w:val="16"/>
          <w:szCs w:val="16"/>
        </w:rPr>
        <w:t>III.</w:t>
      </w:r>
    </w:p>
    <w:p w14:paraId="26B255A4" w14:textId="77777777" w:rsidR="00597070" w:rsidRPr="00B77762"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r w:rsidRPr="00B77762">
        <w:rPr>
          <w:rFonts w:ascii="Tahoma" w:eastAsia="Helvetica" w:hAnsi="Tahoma" w:cs="Tahoma"/>
          <w:b/>
          <w:color w:val="000000"/>
          <w:sz w:val="16"/>
          <w:szCs w:val="16"/>
        </w:rPr>
        <w:t>Licence k software</w:t>
      </w:r>
    </w:p>
    <w:p w14:paraId="26B255A5" w14:textId="77777777" w:rsidR="00597070" w:rsidRPr="00B77762" w:rsidRDefault="00597070" w:rsidP="00065564">
      <w:pPr>
        <w:numPr>
          <w:ilvl w:val="0"/>
          <w:numId w:val="12"/>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B77762">
        <w:rPr>
          <w:rFonts w:ascii="Tahoma" w:eastAsia="Helvetica" w:hAnsi="Tahoma" w:cs="Tahoma"/>
          <w:color w:val="000000"/>
          <w:sz w:val="16"/>
          <w:szCs w:val="16"/>
        </w:rPr>
        <w:t>Poskytovatel poskytuje nabyvateli nevýhradní časově neomezená užívací práva (licenci) k užití software. Licence k software je poskytována bez územního omezení.</w:t>
      </w:r>
    </w:p>
    <w:p w14:paraId="26B255A6" w14:textId="77777777" w:rsidR="00597070" w:rsidRPr="00B77762" w:rsidRDefault="00597070" w:rsidP="00065564">
      <w:pPr>
        <w:numPr>
          <w:ilvl w:val="0"/>
          <w:numId w:val="12"/>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B77762">
        <w:rPr>
          <w:rFonts w:ascii="Tahoma" w:eastAsia="Helvetica" w:hAnsi="Tahoma" w:cs="Tahoma"/>
          <w:color w:val="000000"/>
          <w:sz w:val="16"/>
          <w:szCs w:val="16"/>
        </w:rPr>
        <w:t>Poskytovatel předá nabyvateli rovněž příslušnou dokumentaci.</w:t>
      </w:r>
    </w:p>
    <w:p w14:paraId="26B255A7" w14:textId="77777777" w:rsidR="00597070" w:rsidRPr="00B77762" w:rsidRDefault="00597070" w:rsidP="00065564">
      <w:pPr>
        <w:numPr>
          <w:ilvl w:val="0"/>
          <w:numId w:val="12"/>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B77762">
        <w:rPr>
          <w:rFonts w:ascii="Tahoma" w:eastAsia="Helvetica" w:hAnsi="Tahoma" w:cs="Tahoma"/>
          <w:color w:val="000000"/>
          <w:sz w:val="16"/>
          <w:szCs w:val="16"/>
        </w:rPr>
        <w:t>Nabyvatel je oprávněn software užít pouze k účelu vyplývajícímu z licenční smlouvy a v souladu s určením software.</w:t>
      </w:r>
    </w:p>
    <w:p w14:paraId="26B255A8" w14:textId="77777777" w:rsidR="00597070" w:rsidRPr="00B77762" w:rsidRDefault="00597070" w:rsidP="00065564">
      <w:pPr>
        <w:numPr>
          <w:ilvl w:val="0"/>
          <w:numId w:val="12"/>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B77762">
        <w:rPr>
          <w:rFonts w:ascii="Tahoma" w:eastAsia="Helvetica" w:hAnsi="Tahoma" w:cs="Tahoma"/>
          <w:color w:val="000000"/>
          <w:sz w:val="16"/>
          <w:szCs w:val="16"/>
        </w:rPr>
        <w:t>V případě provedení úprav (</w:t>
      </w:r>
      <w:proofErr w:type="spellStart"/>
      <w:r w:rsidRPr="00B77762">
        <w:rPr>
          <w:rFonts w:ascii="Tahoma" w:eastAsia="Helvetica" w:hAnsi="Tahoma" w:cs="Tahoma"/>
          <w:color w:val="000000"/>
          <w:sz w:val="16"/>
          <w:szCs w:val="16"/>
        </w:rPr>
        <w:t>patches</w:t>
      </w:r>
      <w:proofErr w:type="spellEnd"/>
      <w:r w:rsidRPr="00B77762">
        <w:rPr>
          <w:rFonts w:ascii="Tahoma" w:eastAsia="Helvetica" w:hAnsi="Tahoma" w:cs="Tahoma"/>
          <w:color w:val="000000"/>
          <w:sz w:val="16"/>
          <w:szCs w:val="16"/>
        </w:rPr>
        <w:t>), aktualizací (</w:t>
      </w:r>
      <w:proofErr w:type="spellStart"/>
      <w:r w:rsidRPr="00B77762">
        <w:rPr>
          <w:rFonts w:ascii="Tahoma" w:eastAsia="Helvetica" w:hAnsi="Tahoma" w:cs="Tahoma"/>
          <w:color w:val="000000"/>
          <w:sz w:val="16"/>
          <w:szCs w:val="16"/>
        </w:rPr>
        <w:t>updates</w:t>
      </w:r>
      <w:proofErr w:type="spellEnd"/>
      <w:r w:rsidRPr="00B77762">
        <w:rPr>
          <w:rFonts w:ascii="Tahoma" w:eastAsia="Helvetica" w:hAnsi="Tahoma" w:cs="Tahoma"/>
          <w:color w:val="000000"/>
          <w:sz w:val="16"/>
          <w:szCs w:val="16"/>
        </w:rPr>
        <w:t>), vylepšení (</w:t>
      </w:r>
      <w:proofErr w:type="spellStart"/>
      <w:r w:rsidRPr="00B77762">
        <w:rPr>
          <w:rFonts w:ascii="Tahoma" w:eastAsia="Helvetica" w:hAnsi="Tahoma" w:cs="Tahoma"/>
          <w:color w:val="000000"/>
          <w:sz w:val="16"/>
          <w:szCs w:val="16"/>
        </w:rPr>
        <w:t>upgrades</w:t>
      </w:r>
      <w:proofErr w:type="spellEnd"/>
      <w:r w:rsidRPr="00B77762">
        <w:rPr>
          <w:rFonts w:ascii="Tahoma" w:eastAsia="Helvetica" w:hAnsi="Tahoma" w:cs="Tahoma"/>
          <w:color w:val="000000"/>
          <w:sz w:val="16"/>
          <w:szCs w:val="16"/>
        </w:rPr>
        <w:t>) či jiných změn software ze strany poskytovatele je licence poskytnuta i k takto změněnému software.</w:t>
      </w:r>
    </w:p>
    <w:p w14:paraId="26B255A9" w14:textId="77777777" w:rsidR="00597070" w:rsidRPr="00B77762" w:rsidRDefault="00597070" w:rsidP="00065564">
      <w:pPr>
        <w:numPr>
          <w:ilvl w:val="0"/>
          <w:numId w:val="12"/>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B77762">
        <w:rPr>
          <w:rFonts w:ascii="Tahoma" w:eastAsia="Helvetica" w:hAnsi="Tahoma" w:cs="Tahoma"/>
          <w:color w:val="000000"/>
          <w:sz w:val="16"/>
          <w:szCs w:val="16"/>
        </w:rPr>
        <w:t>Poskytovatel garantuje podporu vyšších verzí webových prohlížečů.</w:t>
      </w:r>
    </w:p>
    <w:p w14:paraId="26B255AA" w14:textId="77777777" w:rsidR="00597070" w:rsidRPr="00B77762" w:rsidRDefault="00597070" w:rsidP="00065564">
      <w:pPr>
        <w:numPr>
          <w:ilvl w:val="0"/>
          <w:numId w:val="12"/>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eastAsia="Helvetica" w:hAnsi="Tahoma" w:cs="Tahoma"/>
          <w:color w:val="000000"/>
          <w:sz w:val="16"/>
          <w:szCs w:val="16"/>
        </w:rPr>
      </w:pPr>
      <w:r w:rsidRPr="00B77762">
        <w:rPr>
          <w:rFonts w:ascii="Tahoma" w:eastAsia="Helvetica" w:hAnsi="Tahoma" w:cs="Tahoma"/>
          <w:color w:val="000000"/>
          <w:sz w:val="16"/>
          <w:szCs w:val="16"/>
        </w:rPr>
        <w:t>Nabyvatel bere na vědomí, že software je chráněn autorským právem. Nabyvatel se zavazuje, že nebude vykonávat žádnou činnost, která by mohla jemu nebo třetím osobám umožnit neoprávněné užití software.</w:t>
      </w:r>
    </w:p>
    <w:p w14:paraId="26B255AC" w14:textId="77777777" w:rsidR="00597070" w:rsidRPr="00B77762"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Tahoma" w:eastAsia="Helvetica" w:hAnsi="Tahoma" w:cs="Tahoma"/>
          <w:color w:val="000000"/>
          <w:sz w:val="16"/>
          <w:szCs w:val="16"/>
        </w:rPr>
      </w:pPr>
    </w:p>
    <w:p w14:paraId="1F2958A3" w14:textId="77777777" w:rsidR="00471167" w:rsidRPr="00B77762" w:rsidRDefault="00471167"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Tahoma" w:eastAsia="Helvetica" w:hAnsi="Tahoma" w:cs="Tahoma"/>
          <w:color w:val="000000"/>
          <w:sz w:val="16"/>
          <w:szCs w:val="16"/>
        </w:rPr>
      </w:pPr>
    </w:p>
    <w:p w14:paraId="26B255AD" w14:textId="77777777"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IV.</w:t>
      </w:r>
    </w:p>
    <w:p w14:paraId="26B255AE" w14:textId="77777777"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 xml:space="preserve">Cena  </w:t>
      </w:r>
    </w:p>
    <w:p w14:paraId="26B255AF" w14:textId="1040929D" w:rsidR="00597070" w:rsidRPr="00B77762" w:rsidRDefault="00597070" w:rsidP="00597070">
      <w:pPr>
        <w:numPr>
          <w:ilvl w:val="0"/>
          <w:numId w:val="10"/>
        </w:numPr>
        <w:tabs>
          <w:tab w:val="clear" w:pos="720"/>
          <w:tab w:val="num" w:pos="360"/>
        </w:tabs>
        <w:autoSpaceDE/>
        <w:autoSpaceDN/>
        <w:ind w:left="360"/>
        <w:jc w:val="both"/>
        <w:rPr>
          <w:rFonts w:ascii="Tahoma" w:hAnsi="Tahoma" w:cs="Tahoma"/>
          <w:sz w:val="16"/>
          <w:szCs w:val="16"/>
        </w:rPr>
      </w:pPr>
      <w:r w:rsidRPr="00B77762">
        <w:rPr>
          <w:rFonts w:ascii="Tahoma" w:hAnsi="Tahoma" w:cs="Tahoma"/>
          <w:sz w:val="16"/>
          <w:szCs w:val="16"/>
        </w:rPr>
        <w:t>Cena za předmět plnění dle čl. I smlouvy byla</w:t>
      </w:r>
      <w:r w:rsidR="000525AA" w:rsidRPr="00B77762">
        <w:rPr>
          <w:rFonts w:ascii="Tahoma" w:hAnsi="Tahoma" w:cs="Tahoma"/>
          <w:sz w:val="16"/>
          <w:szCs w:val="16"/>
        </w:rPr>
        <w:t xml:space="preserve"> dle Přílohy č. 1 </w:t>
      </w:r>
      <w:r w:rsidR="003861A9" w:rsidRPr="00B77762">
        <w:rPr>
          <w:rFonts w:ascii="Tahoma" w:hAnsi="Tahoma" w:cs="Tahoma"/>
          <w:sz w:val="16"/>
          <w:szCs w:val="16"/>
        </w:rPr>
        <w:t>s</w:t>
      </w:r>
      <w:r w:rsidR="000525AA" w:rsidRPr="00B77762">
        <w:rPr>
          <w:rFonts w:ascii="Tahoma" w:hAnsi="Tahoma" w:cs="Tahoma"/>
          <w:sz w:val="16"/>
          <w:szCs w:val="16"/>
        </w:rPr>
        <w:t>mlouvy</w:t>
      </w:r>
      <w:r w:rsidRPr="00B77762">
        <w:rPr>
          <w:rFonts w:ascii="Tahoma" w:hAnsi="Tahoma" w:cs="Tahoma"/>
          <w:sz w:val="16"/>
          <w:szCs w:val="16"/>
        </w:rPr>
        <w:t xml:space="preserve"> sjednána ve výši:</w:t>
      </w:r>
    </w:p>
    <w:p w14:paraId="77315A90" w14:textId="3B6C4F48" w:rsidR="006D373C" w:rsidRPr="00B77762" w:rsidRDefault="006D373C" w:rsidP="006D373C">
      <w:pPr>
        <w:autoSpaceDE/>
        <w:autoSpaceDN/>
        <w:jc w:val="both"/>
        <w:rPr>
          <w:rFonts w:ascii="Tahoma" w:hAnsi="Tahoma" w:cs="Tahoma"/>
          <w:sz w:val="16"/>
          <w:szCs w:val="16"/>
        </w:rPr>
      </w:pPr>
    </w:p>
    <w:p w14:paraId="01AB3346" w14:textId="45DD6938" w:rsidR="003C1D25" w:rsidRPr="00B77762" w:rsidRDefault="003C1D25" w:rsidP="003C1D25">
      <w:pPr>
        <w:widowControl w:val="0"/>
        <w:ind w:left="426"/>
        <w:rPr>
          <w:rFonts w:ascii="Tahoma" w:hAnsi="Tahoma" w:cs="Tahoma"/>
          <w:b/>
          <w:snapToGrid w:val="0"/>
          <w:sz w:val="16"/>
          <w:szCs w:val="16"/>
        </w:rPr>
      </w:pPr>
      <w:r w:rsidRPr="00B77762">
        <w:rPr>
          <w:rFonts w:ascii="Tahoma" w:hAnsi="Tahoma" w:cs="Tahoma"/>
          <w:b/>
          <w:snapToGrid w:val="0"/>
          <w:sz w:val="16"/>
          <w:szCs w:val="16"/>
        </w:rPr>
        <w:t>Celková cena bez DPH</w:t>
      </w:r>
      <w:r w:rsidRPr="00B77762">
        <w:rPr>
          <w:rFonts w:ascii="Tahoma" w:hAnsi="Tahoma" w:cs="Tahoma"/>
          <w:b/>
          <w:snapToGrid w:val="0"/>
          <w:sz w:val="16"/>
          <w:szCs w:val="16"/>
        </w:rPr>
        <w:tab/>
      </w:r>
      <w:proofErr w:type="gramStart"/>
      <w:r w:rsidR="00C03639" w:rsidRPr="00B77762">
        <w:rPr>
          <w:rFonts w:ascii="Tahoma" w:hAnsi="Tahoma" w:cs="Tahoma"/>
          <w:b/>
          <w:snapToGrid w:val="0"/>
          <w:sz w:val="16"/>
          <w:szCs w:val="16"/>
        </w:rPr>
        <w:t>1,677.600</w:t>
      </w:r>
      <w:r w:rsidRPr="00B77762">
        <w:rPr>
          <w:rFonts w:ascii="Tahoma" w:hAnsi="Tahoma" w:cs="Tahoma"/>
          <w:b/>
          <w:snapToGrid w:val="0"/>
          <w:sz w:val="16"/>
          <w:szCs w:val="16"/>
        </w:rPr>
        <w:t>,-</w:t>
      </w:r>
      <w:proofErr w:type="gramEnd"/>
      <w:r w:rsidRPr="00B77762">
        <w:rPr>
          <w:rFonts w:ascii="Tahoma" w:hAnsi="Tahoma" w:cs="Tahoma"/>
          <w:b/>
          <w:snapToGrid w:val="0"/>
          <w:sz w:val="16"/>
          <w:szCs w:val="16"/>
        </w:rPr>
        <w:t xml:space="preserve"> Kč</w:t>
      </w:r>
    </w:p>
    <w:p w14:paraId="1FDAC120" w14:textId="245C4F82" w:rsidR="003C1D25" w:rsidRPr="00B77762" w:rsidRDefault="003C1D25" w:rsidP="003C1D25">
      <w:pPr>
        <w:widowControl w:val="0"/>
        <w:ind w:left="426"/>
        <w:rPr>
          <w:rFonts w:ascii="Tahoma" w:hAnsi="Tahoma" w:cs="Tahoma"/>
          <w:b/>
          <w:snapToGrid w:val="0"/>
          <w:sz w:val="16"/>
          <w:szCs w:val="16"/>
        </w:rPr>
      </w:pPr>
      <w:r w:rsidRPr="00B77762">
        <w:rPr>
          <w:rFonts w:ascii="Tahoma" w:hAnsi="Tahoma" w:cs="Tahoma"/>
          <w:b/>
          <w:snapToGrid w:val="0"/>
          <w:sz w:val="16"/>
          <w:szCs w:val="16"/>
        </w:rPr>
        <w:t>DPH</w:t>
      </w:r>
      <w:r w:rsidR="00033B4D" w:rsidRPr="00B77762">
        <w:rPr>
          <w:rFonts w:ascii="Tahoma" w:hAnsi="Tahoma" w:cs="Tahoma"/>
          <w:b/>
          <w:snapToGrid w:val="0"/>
          <w:sz w:val="16"/>
          <w:szCs w:val="16"/>
        </w:rPr>
        <w:tab/>
      </w:r>
      <w:r w:rsidR="00033B4D" w:rsidRPr="00B77762">
        <w:rPr>
          <w:rFonts w:ascii="Tahoma" w:hAnsi="Tahoma" w:cs="Tahoma"/>
          <w:b/>
          <w:snapToGrid w:val="0"/>
          <w:sz w:val="16"/>
          <w:szCs w:val="16"/>
        </w:rPr>
        <w:tab/>
      </w:r>
      <w:r w:rsidR="00033B4D" w:rsidRPr="00B77762">
        <w:rPr>
          <w:rFonts w:ascii="Tahoma" w:hAnsi="Tahoma" w:cs="Tahoma"/>
          <w:b/>
          <w:snapToGrid w:val="0"/>
          <w:sz w:val="16"/>
          <w:szCs w:val="16"/>
        </w:rPr>
        <w:tab/>
      </w:r>
      <w:r w:rsidR="00C03639" w:rsidRPr="00B77762">
        <w:rPr>
          <w:rFonts w:ascii="Tahoma" w:hAnsi="Tahoma" w:cs="Tahoma"/>
          <w:b/>
          <w:snapToGrid w:val="0"/>
          <w:sz w:val="16"/>
          <w:szCs w:val="16"/>
        </w:rPr>
        <w:t xml:space="preserve">    </w:t>
      </w:r>
      <w:proofErr w:type="gramStart"/>
      <w:r w:rsidR="00C03639" w:rsidRPr="00B77762">
        <w:rPr>
          <w:rFonts w:ascii="Tahoma" w:hAnsi="Tahoma" w:cs="Tahoma"/>
          <w:b/>
          <w:snapToGrid w:val="0"/>
          <w:sz w:val="16"/>
          <w:szCs w:val="16"/>
        </w:rPr>
        <w:t>352.296</w:t>
      </w:r>
      <w:r w:rsidR="00033B4D" w:rsidRPr="00B77762">
        <w:rPr>
          <w:rFonts w:ascii="Tahoma" w:hAnsi="Tahoma" w:cs="Tahoma"/>
          <w:b/>
          <w:snapToGrid w:val="0"/>
          <w:sz w:val="16"/>
          <w:szCs w:val="16"/>
        </w:rPr>
        <w:t>,-</w:t>
      </w:r>
      <w:proofErr w:type="gramEnd"/>
      <w:r w:rsidR="00033B4D" w:rsidRPr="00B77762">
        <w:rPr>
          <w:rFonts w:ascii="Tahoma" w:hAnsi="Tahoma" w:cs="Tahoma"/>
          <w:b/>
          <w:snapToGrid w:val="0"/>
          <w:sz w:val="16"/>
          <w:szCs w:val="16"/>
        </w:rPr>
        <w:t xml:space="preserve"> Kč</w:t>
      </w:r>
    </w:p>
    <w:p w14:paraId="262FA10D" w14:textId="560508D8" w:rsidR="003C1D25" w:rsidRPr="00B77762" w:rsidRDefault="003C1D25" w:rsidP="003C1D25">
      <w:pPr>
        <w:widowControl w:val="0"/>
        <w:ind w:left="426"/>
        <w:rPr>
          <w:rFonts w:ascii="Tahoma" w:hAnsi="Tahoma" w:cs="Tahoma"/>
          <w:b/>
          <w:snapToGrid w:val="0"/>
          <w:sz w:val="16"/>
          <w:szCs w:val="16"/>
        </w:rPr>
      </w:pPr>
      <w:r w:rsidRPr="00B77762">
        <w:rPr>
          <w:rFonts w:ascii="Tahoma" w:hAnsi="Tahoma" w:cs="Tahoma"/>
          <w:b/>
          <w:snapToGrid w:val="0"/>
          <w:sz w:val="16"/>
          <w:szCs w:val="16"/>
        </w:rPr>
        <w:t>Cena vč</w:t>
      </w:r>
      <w:r w:rsidR="00033B4D" w:rsidRPr="00B77762">
        <w:rPr>
          <w:rFonts w:ascii="Tahoma" w:hAnsi="Tahoma" w:cs="Tahoma"/>
          <w:b/>
          <w:snapToGrid w:val="0"/>
          <w:sz w:val="16"/>
          <w:szCs w:val="16"/>
        </w:rPr>
        <w:t>etně</w:t>
      </w:r>
      <w:r w:rsidRPr="00B77762">
        <w:rPr>
          <w:rFonts w:ascii="Tahoma" w:hAnsi="Tahoma" w:cs="Tahoma"/>
          <w:b/>
          <w:snapToGrid w:val="0"/>
          <w:sz w:val="16"/>
          <w:szCs w:val="16"/>
        </w:rPr>
        <w:t xml:space="preserve"> DPH</w:t>
      </w:r>
      <w:r w:rsidR="00033B4D" w:rsidRPr="00B77762">
        <w:rPr>
          <w:rFonts w:ascii="Tahoma" w:hAnsi="Tahoma" w:cs="Tahoma"/>
          <w:b/>
          <w:snapToGrid w:val="0"/>
          <w:sz w:val="16"/>
          <w:szCs w:val="16"/>
        </w:rPr>
        <w:tab/>
      </w:r>
      <w:r w:rsidR="00033B4D" w:rsidRPr="00B77762">
        <w:rPr>
          <w:rFonts w:ascii="Tahoma" w:hAnsi="Tahoma" w:cs="Tahoma"/>
          <w:b/>
          <w:snapToGrid w:val="0"/>
          <w:sz w:val="16"/>
          <w:szCs w:val="16"/>
        </w:rPr>
        <w:tab/>
      </w:r>
      <w:proofErr w:type="gramStart"/>
      <w:r w:rsidR="00C03639" w:rsidRPr="00B77762">
        <w:rPr>
          <w:rFonts w:ascii="Tahoma" w:hAnsi="Tahoma" w:cs="Tahoma"/>
          <w:b/>
          <w:snapToGrid w:val="0"/>
          <w:sz w:val="16"/>
          <w:szCs w:val="16"/>
        </w:rPr>
        <w:t>2,029.896</w:t>
      </w:r>
      <w:r w:rsidR="00033B4D" w:rsidRPr="00B77762">
        <w:rPr>
          <w:rFonts w:ascii="Tahoma" w:hAnsi="Tahoma" w:cs="Tahoma"/>
          <w:b/>
          <w:snapToGrid w:val="0"/>
          <w:sz w:val="16"/>
          <w:szCs w:val="16"/>
        </w:rPr>
        <w:t>,-</w:t>
      </w:r>
      <w:proofErr w:type="gramEnd"/>
      <w:r w:rsidR="00033B4D" w:rsidRPr="00B77762">
        <w:rPr>
          <w:rFonts w:ascii="Tahoma" w:hAnsi="Tahoma" w:cs="Tahoma"/>
          <w:b/>
          <w:snapToGrid w:val="0"/>
          <w:sz w:val="16"/>
          <w:szCs w:val="16"/>
        </w:rPr>
        <w:t xml:space="preserve"> Kč</w:t>
      </w:r>
    </w:p>
    <w:p w14:paraId="3A7EEE12" w14:textId="77777777" w:rsidR="003C1D25" w:rsidRPr="00B77762" w:rsidRDefault="003C1D25" w:rsidP="006C6CC7">
      <w:pPr>
        <w:autoSpaceDE/>
        <w:autoSpaceDN/>
        <w:jc w:val="both"/>
        <w:rPr>
          <w:rFonts w:ascii="Tahoma" w:hAnsi="Tahoma" w:cs="Tahoma"/>
          <w:sz w:val="16"/>
          <w:szCs w:val="16"/>
        </w:rPr>
      </w:pPr>
    </w:p>
    <w:p w14:paraId="26B255B3" w14:textId="4022B450" w:rsidR="00597070" w:rsidRPr="00B77762" w:rsidRDefault="008F615F" w:rsidP="001C30B4">
      <w:pPr>
        <w:widowControl w:val="0"/>
        <w:tabs>
          <w:tab w:val="num" w:pos="360"/>
        </w:tabs>
        <w:rPr>
          <w:rFonts w:ascii="Tahoma" w:hAnsi="Tahoma" w:cs="Tahoma"/>
          <w:snapToGrid w:val="0"/>
          <w:sz w:val="16"/>
          <w:szCs w:val="16"/>
        </w:rPr>
      </w:pPr>
      <w:r w:rsidRPr="00B77762">
        <w:rPr>
          <w:rFonts w:ascii="Tahoma" w:hAnsi="Tahoma" w:cs="Tahoma"/>
          <w:snapToGrid w:val="0"/>
          <w:sz w:val="16"/>
          <w:szCs w:val="16"/>
        </w:rPr>
        <w:tab/>
      </w:r>
      <w:r w:rsidR="00597070" w:rsidRPr="00B77762">
        <w:rPr>
          <w:rFonts w:ascii="Tahoma" w:hAnsi="Tahoma" w:cs="Tahoma"/>
          <w:snapToGrid w:val="0"/>
          <w:sz w:val="16"/>
          <w:szCs w:val="16"/>
        </w:rPr>
        <w:t>(dále jen „cena“)</w:t>
      </w:r>
    </w:p>
    <w:p w14:paraId="42944F7D" w14:textId="77777777" w:rsidR="001C30B4" w:rsidRPr="00B77762" w:rsidRDefault="001C30B4" w:rsidP="001C30B4">
      <w:pPr>
        <w:widowControl w:val="0"/>
        <w:tabs>
          <w:tab w:val="num" w:pos="360"/>
        </w:tabs>
        <w:rPr>
          <w:rFonts w:ascii="Tahoma" w:hAnsi="Tahoma" w:cs="Tahoma"/>
          <w:snapToGrid w:val="0"/>
          <w:sz w:val="16"/>
          <w:szCs w:val="16"/>
        </w:rPr>
      </w:pPr>
    </w:p>
    <w:p w14:paraId="26B255B8" w14:textId="5506D49C" w:rsidR="00597070" w:rsidRPr="00B77762" w:rsidRDefault="00416DDD" w:rsidP="00472F59">
      <w:pPr>
        <w:widowControl w:val="0"/>
        <w:numPr>
          <w:ilvl w:val="0"/>
          <w:numId w:val="10"/>
        </w:numPr>
        <w:tabs>
          <w:tab w:val="clear" w:pos="720"/>
          <w:tab w:val="num" w:pos="360"/>
        </w:tabs>
        <w:ind w:left="360"/>
        <w:jc w:val="both"/>
        <w:outlineLvl w:val="0"/>
        <w:rPr>
          <w:rFonts w:ascii="Tahoma" w:hAnsi="Tahoma" w:cs="Tahoma"/>
          <w:snapToGrid w:val="0"/>
          <w:sz w:val="16"/>
          <w:szCs w:val="16"/>
        </w:rPr>
      </w:pPr>
      <w:r w:rsidRPr="00B77762">
        <w:rPr>
          <w:rFonts w:ascii="Tahoma" w:hAnsi="Tahoma" w:cs="Tahoma"/>
          <w:sz w:val="16"/>
          <w:szCs w:val="16"/>
        </w:rPr>
        <w:t>Celková c</w:t>
      </w:r>
      <w:r w:rsidR="00597070" w:rsidRPr="00B77762">
        <w:rPr>
          <w:rFonts w:ascii="Tahoma" w:hAnsi="Tahoma" w:cs="Tahoma"/>
          <w:sz w:val="16"/>
          <w:szCs w:val="16"/>
        </w:rPr>
        <w:t xml:space="preserve">ena </w:t>
      </w:r>
      <w:r w:rsidR="00033B4D" w:rsidRPr="00B77762">
        <w:rPr>
          <w:rFonts w:ascii="Tahoma" w:hAnsi="Tahoma" w:cs="Tahoma"/>
          <w:sz w:val="16"/>
          <w:szCs w:val="16"/>
        </w:rPr>
        <w:t>předmětu plnění</w:t>
      </w:r>
      <w:r w:rsidR="00214D8F" w:rsidRPr="00B77762">
        <w:rPr>
          <w:rFonts w:ascii="Tahoma" w:hAnsi="Tahoma" w:cs="Tahoma"/>
          <w:sz w:val="16"/>
          <w:szCs w:val="16"/>
        </w:rPr>
        <w:t xml:space="preserve"> </w:t>
      </w:r>
      <w:r w:rsidR="00597070" w:rsidRPr="00B77762">
        <w:rPr>
          <w:rFonts w:ascii="Tahoma" w:hAnsi="Tahoma" w:cs="Tahoma"/>
          <w:sz w:val="16"/>
          <w:szCs w:val="16"/>
        </w:rPr>
        <w:t xml:space="preserve">uvedená </w:t>
      </w:r>
      <w:r w:rsidR="00214D8F" w:rsidRPr="00B77762">
        <w:rPr>
          <w:rFonts w:ascii="Tahoma" w:hAnsi="Tahoma" w:cs="Tahoma"/>
          <w:sz w:val="16"/>
          <w:szCs w:val="16"/>
        </w:rPr>
        <w:t xml:space="preserve">v </w:t>
      </w:r>
      <w:r w:rsidR="00597070" w:rsidRPr="00B77762">
        <w:rPr>
          <w:rFonts w:ascii="Tahoma" w:hAnsi="Tahoma" w:cs="Tahoma"/>
          <w:sz w:val="16"/>
          <w:szCs w:val="16"/>
        </w:rPr>
        <w:t xml:space="preserve">předchozím článku je pevnou a nejvýše přípustnou cenou předmětu plnění dle této smlouvy. Smluvní strany si ujednávají, že kupní cena za věci obstarané poskytovatelem pro účely realizace předmětu plnění je zahrnuta v ceně a cena nebude po dobu trvání této smlouvy žádným způsobem upravována a na její výši nemá žádný vliv výše vynaložených nákladů souvisejících s vývojem a aplikací software ani jakýchkoliv jiných nákladů či poplatků, k jejichž úhradě je poskytovatel na základě této smlouvy či obecně závazných právních předpisů povinen. </w:t>
      </w:r>
      <w:r w:rsidR="00597070" w:rsidRPr="00B77762">
        <w:rPr>
          <w:rFonts w:ascii="Tahoma" w:hAnsi="Tahoma" w:cs="Tahoma"/>
          <w:snapToGrid w:val="0"/>
          <w:sz w:val="16"/>
          <w:szCs w:val="16"/>
        </w:rPr>
        <w:t>DPH bude účtována ve výši platné při vystavení účetního dokladu.</w:t>
      </w:r>
    </w:p>
    <w:p w14:paraId="1CE41AA2" w14:textId="77777777" w:rsidR="00CE42D4" w:rsidRPr="00B77762" w:rsidRDefault="00CE42D4">
      <w:pPr>
        <w:autoSpaceDE/>
        <w:autoSpaceDN/>
        <w:spacing w:after="200" w:line="276" w:lineRule="auto"/>
        <w:rPr>
          <w:rFonts w:ascii="Tahoma" w:hAnsi="Tahoma" w:cs="Tahoma"/>
          <w:b/>
          <w:snapToGrid w:val="0"/>
          <w:sz w:val="16"/>
          <w:szCs w:val="16"/>
        </w:rPr>
      </w:pPr>
      <w:r w:rsidRPr="00B77762">
        <w:rPr>
          <w:rFonts w:ascii="Tahoma" w:hAnsi="Tahoma" w:cs="Tahoma"/>
          <w:b/>
          <w:snapToGrid w:val="0"/>
          <w:sz w:val="16"/>
          <w:szCs w:val="16"/>
        </w:rPr>
        <w:br w:type="page"/>
      </w:r>
    </w:p>
    <w:p w14:paraId="26B255B9" w14:textId="06A5ACD5"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lastRenderedPageBreak/>
        <w:t>V.</w:t>
      </w:r>
    </w:p>
    <w:p w14:paraId="26B255BA" w14:textId="77777777" w:rsidR="00597070" w:rsidRPr="00B77762" w:rsidRDefault="00597070" w:rsidP="00597070">
      <w:pPr>
        <w:pStyle w:val="Zkladntext"/>
        <w:jc w:val="center"/>
        <w:rPr>
          <w:rFonts w:ascii="Tahoma" w:hAnsi="Tahoma" w:cs="Tahoma"/>
          <w:b/>
          <w:sz w:val="16"/>
          <w:szCs w:val="16"/>
        </w:rPr>
      </w:pPr>
      <w:r w:rsidRPr="00B77762">
        <w:rPr>
          <w:rFonts w:ascii="Tahoma" w:hAnsi="Tahoma" w:cs="Tahoma"/>
          <w:b/>
          <w:sz w:val="16"/>
          <w:szCs w:val="16"/>
        </w:rPr>
        <w:t>Platební podmínky</w:t>
      </w:r>
    </w:p>
    <w:p w14:paraId="383F8B4C" w14:textId="77777777" w:rsidR="00033B4D" w:rsidRPr="00B77762" w:rsidRDefault="00597070" w:rsidP="00597070">
      <w:pPr>
        <w:widowControl w:val="0"/>
        <w:numPr>
          <w:ilvl w:val="0"/>
          <w:numId w:val="5"/>
        </w:numPr>
        <w:tabs>
          <w:tab w:val="clear" w:pos="720"/>
          <w:tab w:val="num" w:pos="360"/>
        </w:tabs>
        <w:ind w:left="360"/>
        <w:jc w:val="both"/>
        <w:outlineLvl w:val="0"/>
        <w:rPr>
          <w:rFonts w:ascii="Tahoma" w:hAnsi="Tahoma" w:cs="Tahoma"/>
          <w:sz w:val="16"/>
          <w:szCs w:val="16"/>
        </w:rPr>
      </w:pPr>
      <w:r w:rsidRPr="00B77762">
        <w:rPr>
          <w:rFonts w:ascii="Tahoma" w:hAnsi="Tahoma" w:cs="Tahoma"/>
          <w:sz w:val="16"/>
          <w:szCs w:val="16"/>
        </w:rPr>
        <w:t>Nabyvatel nebude poskytovat zálohy.</w:t>
      </w:r>
    </w:p>
    <w:p w14:paraId="0DD07E25" w14:textId="0B03DF00" w:rsidR="006C0AE7" w:rsidRPr="00B77762" w:rsidRDefault="00DF5A0C" w:rsidP="00DF5A0C">
      <w:pPr>
        <w:pStyle w:val="Zkladntext"/>
        <w:widowControl/>
        <w:numPr>
          <w:ilvl w:val="0"/>
          <w:numId w:val="5"/>
        </w:numPr>
        <w:tabs>
          <w:tab w:val="clear" w:pos="720"/>
          <w:tab w:val="num" w:pos="360"/>
        </w:tabs>
        <w:autoSpaceDE/>
        <w:autoSpaceDN/>
        <w:ind w:left="360"/>
        <w:rPr>
          <w:rFonts w:ascii="Tahoma" w:hAnsi="Tahoma" w:cs="Tahoma"/>
          <w:sz w:val="16"/>
          <w:szCs w:val="16"/>
        </w:rPr>
      </w:pPr>
      <w:r w:rsidRPr="00B77762">
        <w:rPr>
          <w:rFonts w:ascii="Tahoma" w:hAnsi="Tahoma" w:cs="Tahoma"/>
          <w:sz w:val="16"/>
          <w:szCs w:val="16"/>
        </w:rPr>
        <w:t xml:space="preserve">Nabyvatel se zavazuje zaplatit sjednanou cenu na základě faktury vystavené poskytovatelem do </w:t>
      </w:r>
      <w:proofErr w:type="gramStart"/>
      <w:r w:rsidRPr="00B77762">
        <w:rPr>
          <w:rFonts w:ascii="Tahoma" w:hAnsi="Tahoma" w:cs="Tahoma"/>
          <w:sz w:val="16"/>
          <w:szCs w:val="16"/>
        </w:rPr>
        <w:t>14ti</w:t>
      </w:r>
      <w:proofErr w:type="gramEnd"/>
      <w:r w:rsidRPr="00B77762">
        <w:rPr>
          <w:rFonts w:ascii="Tahoma" w:hAnsi="Tahoma" w:cs="Tahoma"/>
          <w:sz w:val="16"/>
          <w:szCs w:val="16"/>
        </w:rPr>
        <w:t xml:space="preserve"> dnů po řádném předání a převzetí předmětu plnění v celém jeho rozsahu dle podmínek uvedených v této smlouvě. Splatnost faktury činí 60 dnů od jejího doručení nabyvateli. Faktura může být zaslána elektronicky ve formátu PDF nebo ISDOC na e-mailovou adresu: </w:t>
      </w:r>
      <w:hyperlink r:id="rId13" w:history="1">
        <w:r w:rsidRPr="00B77762">
          <w:rPr>
            <w:rStyle w:val="Hypertextovodkaz"/>
            <w:rFonts w:ascii="Tahoma" w:hAnsi="Tahoma" w:cs="Tahoma"/>
            <w:sz w:val="16"/>
            <w:szCs w:val="16"/>
          </w:rPr>
          <w:t>faktury@vfn.cz</w:t>
        </w:r>
      </w:hyperlink>
      <w:r w:rsidRPr="00B77762">
        <w:rPr>
          <w:rFonts w:ascii="Tahoma" w:hAnsi="Tahoma" w:cs="Tahoma"/>
          <w:sz w:val="16"/>
          <w:szCs w:val="16"/>
        </w:rPr>
        <w:t xml:space="preserve"> nebo zaslána poštou ve dvou vyhotoveních na Ekonomický úsek nabyvatele, odbor účetnictví. K faktuře bude přiložena kopie řádně opatřeného akceptačního protokolu způsobem sjednaným níže. V případě zaslání faktury elektronicky bude akceptační protokol přiložen v neskenované podobě.</w:t>
      </w:r>
    </w:p>
    <w:p w14:paraId="41828B90" w14:textId="4A4046D1" w:rsidR="00DF5A0C" w:rsidRPr="00B77762" w:rsidRDefault="4E54AD6A" w:rsidP="00B77762">
      <w:pPr>
        <w:pStyle w:val="Zkladntext"/>
        <w:widowControl/>
        <w:numPr>
          <w:ilvl w:val="0"/>
          <w:numId w:val="5"/>
        </w:numPr>
        <w:tabs>
          <w:tab w:val="clear" w:pos="720"/>
          <w:tab w:val="num" w:pos="360"/>
        </w:tabs>
        <w:autoSpaceDE/>
        <w:autoSpaceDN/>
        <w:ind w:left="360"/>
        <w:rPr>
          <w:rFonts w:ascii="Tahoma" w:hAnsi="Tahoma" w:cs="Tahoma"/>
          <w:sz w:val="16"/>
          <w:szCs w:val="16"/>
        </w:rPr>
      </w:pPr>
      <w:r w:rsidRPr="00B77762">
        <w:rPr>
          <w:rStyle w:val="normaltextrun"/>
          <w:rFonts w:ascii="Tahoma" w:eastAsia="Arial" w:hAnsi="Tahoma" w:cs="Tahoma"/>
          <w:color w:val="000000" w:themeColor="text1"/>
          <w:sz w:val="16"/>
          <w:szCs w:val="16"/>
        </w:rPr>
        <w:t>Každá faktura musí být označena číslem projektu, tj. CZ.06.6.127/0.0/0.0/21_121/0016</w:t>
      </w:r>
      <w:r w:rsidR="010D256F" w:rsidRPr="00B77762">
        <w:rPr>
          <w:rStyle w:val="normaltextrun"/>
          <w:rFonts w:ascii="Tahoma" w:eastAsia="Arial" w:hAnsi="Tahoma" w:cs="Tahoma"/>
          <w:color w:val="000000" w:themeColor="text1"/>
          <w:sz w:val="16"/>
          <w:szCs w:val="16"/>
        </w:rPr>
        <w:t>299.</w:t>
      </w:r>
    </w:p>
    <w:p w14:paraId="098F2EEB" w14:textId="1EE9A6F4" w:rsidR="00333F0F" w:rsidRPr="00B77762" w:rsidRDefault="00333F0F" w:rsidP="00333F0F">
      <w:pPr>
        <w:widowControl w:val="0"/>
        <w:numPr>
          <w:ilvl w:val="0"/>
          <w:numId w:val="5"/>
        </w:numPr>
        <w:tabs>
          <w:tab w:val="clear" w:pos="720"/>
          <w:tab w:val="num" w:pos="360"/>
        </w:tabs>
        <w:ind w:left="360"/>
        <w:jc w:val="both"/>
        <w:outlineLvl w:val="0"/>
        <w:rPr>
          <w:rFonts w:ascii="Tahoma" w:hAnsi="Tahoma" w:cs="Tahoma"/>
          <w:sz w:val="16"/>
          <w:szCs w:val="16"/>
        </w:rPr>
      </w:pPr>
      <w:r w:rsidRPr="00B77762">
        <w:rPr>
          <w:rFonts w:ascii="Tahoma" w:hAnsi="Tahoma" w:cs="Tahoma"/>
          <w:sz w:val="16"/>
          <w:szCs w:val="16"/>
        </w:rPr>
        <w:t>Pokud faktura nebude obsahovat všechny zákonem a touto smlouvou stanovené náležitosti, je </w:t>
      </w:r>
      <w:r w:rsidR="00E91AB0" w:rsidRPr="00B77762">
        <w:rPr>
          <w:rFonts w:ascii="Tahoma" w:hAnsi="Tahoma" w:cs="Tahoma"/>
          <w:sz w:val="16"/>
          <w:szCs w:val="16"/>
        </w:rPr>
        <w:t>nabyvatel</w:t>
      </w:r>
      <w:r w:rsidRPr="00B77762">
        <w:rPr>
          <w:rFonts w:ascii="Tahoma" w:hAnsi="Tahoma" w:cs="Tahoma"/>
          <w:sz w:val="16"/>
          <w:szCs w:val="16"/>
        </w:rPr>
        <w:t xml:space="preserve"> oprávněn ji do 15 dnů od doručení vrátit poskytovateli s tím, že poskytovatel je poté povinen vystavit novou fakturu s novým termínem splatnosti. V takovém případě </w:t>
      </w:r>
      <w:r w:rsidR="00E91AB0" w:rsidRPr="00B77762">
        <w:rPr>
          <w:rFonts w:ascii="Tahoma" w:hAnsi="Tahoma" w:cs="Tahoma"/>
          <w:sz w:val="16"/>
          <w:szCs w:val="16"/>
        </w:rPr>
        <w:t>nabyvatel</w:t>
      </w:r>
      <w:r w:rsidRPr="00B77762">
        <w:rPr>
          <w:rFonts w:ascii="Tahoma" w:hAnsi="Tahoma" w:cs="Tahoma"/>
          <w:sz w:val="16"/>
          <w:szCs w:val="16"/>
        </w:rPr>
        <w:t xml:space="preserve"> není v prodlení s úhradou faktury.</w:t>
      </w:r>
    </w:p>
    <w:p w14:paraId="55079FB9" w14:textId="25BAA580" w:rsidR="00333F0F" w:rsidRPr="00B77762" w:rsidRDefault="00333F0F" w:rsidP="00333F0F">
      <w:pPr>
        <w:widowControl w:val="0"/>
        <w:numPr>
          <w:ilvl w:val="0"/>
          <w:numId w:val="5"/>
        </w:numPr>
        <w:tabs>
          <w:tab w:val="clear" w:pos="720"/>
          <w:tab w:val="num" w:pos="360"/>
        </w:tabs>
        <w:ind w:left="360"/>
        <w:jc w:val="both"/>
        <w:outlineLvl w:val="0"/>
        <w:rPr>
          <w:rFonts w:ascii="Tahoma" w:hAnsi="Tahoma" w:cs="Tahoma"/>
          <w:sz w:val="16"/>
          <w:szCs w:val="16"/>
        </w:rPr>
      </w:pPr>
      <w:r w:rsidRPr="00B77762">
        <w:rPr>
          <w:rFonts w:ascii="Tahoma" w:hAnsi="Tahoma" w:cs="Tahoma"/>
          <w:sz w:val="16"/>
          <w:szCs w:val="16"/>
        </w:rPr>
        <w:t xml:space="preserve">Faktury se platí bankovním převodem na účet druhé smluvní strany uvedený na faktuře. Povinnost </w:t>
      </w:r>
      <w:r w:rsidR="00E91AB0" w:rsidRPr="00B77762">
        <w:rPr>
          <w:rFonts w:ascii="Tahoma" w:hAnsi="Tahoma" w:cs="Tahoma"/>
          <w:sz w:val="16"/>
          <w:szCs w:val="16"/>
        </w:rPr>
        <w:t>nabyvatele</w:t>
      </w:r>
      <w:r w:rsidRPr="00B77762">
        <w:rPr>
          <w:rFonts w:ascii="Tahoma" w:hAnsi="Tahoma" w:cs="Tahoma"/>
          <w:sz w:val="16"/>
          <w:szCs w:val="16"/>
        </w:rPr>
        <w:t xml:space="preserve"> zaplatit poskytovateli vyúčtovanou dohodnutou cenu je splněna dnem odeslání platby z účtu </w:t>
      </w:r>
      <w:r w:rsidR="00E91AB0" w:rsidRPr="00B77762">
        <w:rPr>
          <w:rFonts w:ascii="Tahoma" w:hAnsi="Tahoma" w:cs="Tahoma"/>
          <w:sz w:val="16"/>
          <w:szCs w:val="16"/>
        </w:rPr>
        <w:t>nabyvatele</w:t>
      </w:r>
      <w:r w:rsidRPr="00B77762">
        <w:rPr>
          <w:rFonts w:ascii="Tahoma" w:hAnsi="Tahoma" w:cs="Tahoma"/>
          <w:sz w:val="16"/>
          <w:szCs w:val="16"/>
        </w:rPr>
        <w:t>.</w:t>
      </w:r>
    </w:p>
    <w:p w14:paraId="26B255C0" w14:textId="77777777" w:rsidR="00597070" w:rsidRPr="00B77762" w:rsidRDefault="00597070" w:rsidP="00B85373">
      <w:pPr>
        <w:widowControl w:val="0"/>
        <w:numPr>
          <w:ilvl w:val="0"/>
          <w:numId w:val="5"/>
        </w:numPr>
        <w:tabs>
          <w:tab w:val="clear" w:pos="720"/>
          <w:tab w:val="num" w:pos="360"/>
        </w:tabs>
        <w:ind w:left="360"/>
        <w:jc w:val="both"/>
        <w:outlineLvl w:val="0"/>
        <w:rPr>
          <w:rFonts w:ascii="Tahoma" w:hAnsi="Tahoma" w:cs="Tahoma"/>
          <w:sz w:val="16"/>
          <w:szCs w:val="16"/>
        </w:rPr>
      </w:pPr>
      <w:r w:rsidRPr="00B77762">
        <w:rPr>
          <w:rFonts w:ascii="Tahoma" w:hAnsi="Tahoma" w:cs="Tahoma"/>
          <w:sz w:val="16"/>
          <w:szCs w:val="16"/>
        </w:rPr>
        <w:t xml:space="preserve">Platby budou probíhat výhradně v CZK. </w:t>
      </w:r>
    </w:p>
    <w:p w14:paraId="26B255C1" w14:textId="77777777" w:rsidR="00597070" w:rsidRPr="00B77762" w:rsidRDefault="00597070" w:rsidP="00597070">
      <w:pPr>
        <w:widowControl w:val="0"/>
        <w:jc w:val="center"/>
        <w:outlineLvl w:val="0"/>
        <w:rPr>
          <w:rFonts w:ascii="Tahoma" w:hAnsi="Tahoma" w:cs="Tahoma"/>
          <w:b/>
          <w:snapToGrid w:val="0"/>
          <w:sz w:val="16"/>
          <w:szCs w:val="16"/>
        </w:rPr>
      </w:pPr>
    </w:p>
    <w:p w14:paraId="58B736F7" w14:textId="77777777" w:rsidR="00A27DC4" w:rsidRPr="00B77762" w:rsidRDefault="00A27DC4" w:rsidP="00597070">
      <w:pPr>
        <w:widowControl w:val="0"/>
        <w:jc w:val="center"/>
        <w:outlineLvl w:val="0"/>
        <w:rPr>
          <w:rFonts w:ascii="Tahoma" w:hAnsi="Tahoma" w:cs="Tahoma"/>
          <w:b/>
          <w:snapToGrid w:val="0"/>
          <w:sz w:val="16"/>
          <w:szCs w:val="16"/>
        </w:rPr>
      </w:pPr>
    </w:p>
    <w:p w14:paraId="26B255C2" w14:textId="77777777" w:rsidR="00597070" w:rsidRPr="00B77762" w:rsidRDefault="00597070" w:rsidP="00597070">
      <w:pPr>
        <w:pStyle w:val="Nadpis3"/>
        <w:rPr>
          <w:rFonts w:ascii="Tahoma" w:hAnsi="Tahoma" w:cs="Tahoma"/>
          <w:sz w:val="16"/>
          <w:szCs w:val="16"/>
        </w:rPr>
      </w:pPr>
      <w:r w:rsidRPr="00B77762">
        <w:rPr>
          <w:rFonts w:ascii="Tahoma" w:hAnsi="Tahoma" w:cs="Tahoma"/>
          <w:snapToGrid w:val="0"/>
          <w:sz w:val="16"/>
          <w:szCs w:val="16"/>
        </w:rPr>
        <w:t>VI.</w:t>
      </w:r>
    </w:p>
    <w:p w14:paraId="26B255C3" w14:textId="77777777" w:rsidR="00597070" w:rsidRPr="00B77762" w:rsidRDefault="00597070" w:rsidP="00597070">
      <w:pPr>
        <w:pStyle w:val="Nadpis3"/>
        <w:rPr>
          <w:rFonts w:ascii="Tahoma" w:hAnsi="Tahoma" w:cs="Tahoma"/>
          <w:sz w:val="16"/>
          <w:szCs w:val="16"/>
        </w:rPr>
      </w:pPr>
      <w:r w:rsidRPr="00B77762">
        <w:rPr>
          <w:rFonts w:ascii="Tahoma" w:hAnsi="Tahoma" w:cs="Tahoma"/>
          <w:sz w:val="16"/>
          <w:szCs w:val="16"/>
        </w:rPr>
        <w:t>Dodací podmínky</w:t>
      </w:r>
    </w:p>
    <w:p w14:paraId="26B255C4" w14:textId="246A63C3" w:rsidR="00597070" w:rsidRPr="00B77762" w:rsidRDefault="00597070" w:rsidP="00597070">
      <w:pPr>
        <w:numPr>
          <w:ilvl w:val="0"/>
          <w:numId w:val="4"/>
        </w:numPr>
        <w:autoSpaceDE/>
        <w:autoSpaceDN/>
        <w:jc w:val="both"/>
        <w:rPr>
          <w:rFonts w:ascii="Tahoma" w:hAnsi="Tahoma" w:cs="Tahoma"/>
          <w:sz w:val="16"/>
          <w:szCs w:val="16"/>
        </w:rPr>
      </w:pPr>
      <w:r w:rsidRPr="00B77762">
        <w:rPr>
          <w:rFonts w:ascii="Tahoma" w:hAnsi="Tahoma" w:cs="Tahoma"/>
          <w:sz w:val="16"/>
          <w:szCs w:val="16"/>
        </w:rPr>
        <w:t xml:space="preserve">Poskytovatel bude informovat nabyvatele o </w:t>
      </w:r>
      <w:r w:rsidR="00912855" w:rsidRPr="00B77762">
        <w:rPr>
          <w:rFonts w:ascii="Tahoma" w:hAnsi="Tahoma" w:cs="Tahoma"/>
          <w:sz w:val="16"/>
          <w:szCs w:val="16"/>
        </w:rPr>
        <w:t xml:space="preserve">dodání </w:t>
      </w:r>
      <w:r w:rsidRPr="00B77762">
        <w:rPr>
          <w:rFonts w:ascii="Tahoma" w:hAnsi="Tahoma" w:cs="Tahoma"/>
          <w:sz w:val="16"/>
          <w:szCs w:val="16"/>
        </w:rPr>
        <w:t xml:space="preserve">předmětu plnění, a to nejméně </w:t>
      </w:r>
      <w:r w:rsidR="00063B72" w:rsidRPr="00B77762">
        <w:rPr>
          <w:rFonts w:ascii="Tahoma" w:hAnsi="Tahoma" w:cs="Tahoma"/>
          <w:sz w:val="16"/>
          <w:szCs w:val="16"/>
        </w:rPr>
        <w:t>3</w:t>
      </w:r>
      <w:r w:rsidRPr="00B77762">
        <w:rPr>
          <w:rFonts w:ascii="Tahoma" w:hAnsi="Tahoma" w:cs="Tahoma"/>
          <w:sz w:val="16"/>
          <w:szCs w:val="16"/>
        </w:rPr>
        <w:t xml:space="preserve"> pracovní dn</w:t>
      </w:r>
      <w:r w:rsidR="00FE5640" w:rsidRPr="00B77762">
        <w:rPr>
          <w:rFonts w:ascii="Tahoma" w:hAnsi="Tahoma" w:cs="Tahoma"/>
          <w:sz w:val="16"/>
          <w:szCs w:val="16"/>
        </w:rPr>
        <w:t>y</w:t>
      </w:r>
      <w:r w:rsidRPr="00B77762">
        <w:rPr>
          <w:rFonts w:ascii="Tahoma" w:hAnsi="Tahoma" w:cs="Tahoma"/>
          <w:sz w:val="16"/>
          <w:szCs w:val="16"/>
        </w:rPr>
        <w:t xml:space="preserve"> před zahájením realizace</w:t>
      </w:r>
      <w:r w:rsidR="00912855" w:rsidRPr="00B77762">
        <w:rPr>
          <w:rFonts w:ascii="Tahoma" w:hAnsi="Tahoma" w:cs="Tahoma"/>
          <w:sz w:val="16"/>
          <w:szCs w:val="16"/>
        </w:rPr>
        <w:t>.</w:t>
      </w:r>
      <w:r w:rsidRPr="00B77762">
        <w:rPr>
          <w:rFonts w:ascii="Tahoma" w:hAnsi="Tahoma" w:cs="Tahoma"/>
          <w:sz w:val="16"/>
          <w:szCs w:val="16"/>
        </w:rPr>
        <w:t xml:space="preserve"> Kontaktní osobou a odpovědným zaměstnancem nabyvatele je pro účely této smlouvy určen</w:t>
      </w:r>
      <w:r w:rsidR="00114EBC" w:rsidRPr="00B77762">
        <w:rPr>
          <w:rFonts w:ascii="Tahoma" w:hAnsi="Tahoma" w:cs="Tahoma"/>
          <w:sz w:val="16"/>
          <w:szCs w:val="16"/>
        </w:rPr>
        <w:t xml:space="preserve"> </w:t>
      </w:r>
      <w:proofErr w:type="spellStart"/>
      <w:r w:rsidR="002E0455">
        <w:rPr>
          <w:rFonts w:ascii="Tahoma" w:hAnsi="Tahoma" w:cs="Tahoma"/>
          <w:sz w:val="16"/>
          <w:szCs w:val="16"/>
        </w:rPr>
        <w:t>xxx</w:t>
      </w:r>
      <w:proofErr w:type="spellEnd"/>
      <w:r w:rsidRPr="00B77762">
        <w:rPr>
          <w:rFonts w:ascii="Tahoma" w:hAnsi="Tahoma" w:cs="Tahoma"/>
          <w:sz w:val="16"/>
          <w:szCs w:val="16"/>
        </w:rPr>
        <w:t xml:space="preserve"> Kontaktní osobou poskytovatele je pro účely instalace určen:</w:t>
      </w:r>
      <w:r w:rsidR="00BF569A" w:rsidRPr="00B77762">
        <w:rPr>
          <w:rFonts w:ascii="Tahoma" w:hAnsi="Tahoma" w:cs="Tahoma"/>
          <w:sz w:val="16"/>
          <w:szCs w:val="16"/>
        </w:rPr>
        <w:t xml:space="preserve"> </w:t>
      </w:r>
      <w:proofErr w:type="spellStart"/>
      <w:r w:rsidR="002E0455">
        <w:rPr>
          <w:rFonts w:ascii="Tahoma" w:hAnsi="Tahoma" w:cs="Tahoma"/>
          <w:sz w:val="16"/>
          <w:szCs w:val="16"/>
        </w:rPr>
        <w:t>xxx</w:t>
      </w:r>
      <w:proofErr w:type="spellEnd"/>
      <w:r w:rsidR="00AD18FE" w:rsidRPr="00B77762">
        <w:rPr>
          <w:rFonts w:ascii="Tahoma" w:hAnsi="Tahoma" w:cs="Tahoma"/>
          <w:sz w:val="16"/>
          <w:szCs w:val="16"/>
        </w:rPr>
        <w:t xml:space="preserve"> </w:t>
      </w:r>
    </w:p>
    <w:p w14:paraId="26B255C5" w14:textId="3985582A" w:rsidR="00597070" w:rsidRPr="00B77762" w:rsidRDefault="00597070" w:rsidP="00597070">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eastAsia="Helvetica" w:hAnsi="Tahoma" w:cs="Tahoma"/>
          <w:color w:val="000000"/>
          <w:sz w:val="16"/>
          <w:szCs w:val="16"/>
        </w:rPr>
      </w:pPr>
      <w:r w:rsidRPr="00B77762">
        <w:rPr>
          <w:rFonts w:ascii="Tahoma" w:eastAsia="Helvetica" w:hAnsi="Tahoma" w:cs="Tahoma"/>
          <w:color w:val="000000"/>
          <w:sz w:val="16"/>
          <w:szCs w:val="16"/>
        </w:rPr>
        <w:t>Software bude nabyvateli poskytnut výhradně s využitím hardwarových prostředků nabyvatele</w:t>
      </w:r>
      <w:r w:rsidR="00DB7960" w:rsidRPr="00B77762">
        <w:rPr>
          <w:rFonts w:ascii="Tahoma" w:eastAsia="Helvetica" w:hAnsi="Tahoma" w:cs="Tahoma"/>
          <w:color w:val="000000"/>
          <w:sz w:val="16"/>
          <w:szCs w:val="16"/>
        </w:rPr>
        <w:t>.</w:t>
      </w:r>
      <w:r w:rsidRPr="00B77762">
        <w:rPr>
          <w:rFonts w:ascii="Tahoma" w:eastAsia="Helvetica" w:hAnsi="Tahoma" w:cs="Tahoma"/>
          <w:color w:val="000000"/>
          <w:sz w:val="16"/>
          <w:szCs w:val="16"/>
        </w:rPr>
        <w:t xml:space="preserve"> </w:t>
      </w:r>
    </w:p>
    <w:p w14:paraId="26B255C6" w14:textId="4AEDE4FD" w:rsidR="00597070" w:rsidRPr="00B77762" w:rsidRDefault="00597070" w:rsidP="00597070">
      <w:pPr>
        <w:numPr>
          <w:ilvl w:val="0"/>
          <w:numId w:val="4"/>
        </w:numPr>
        <w:autoSpaceDE/>
        <w:autoSpaceDN/>
        <w:jc w:val="both"/>
        <w:rPr>
          <w:rFonts w:ascii="Tahoma" w:hAnsi="Tahoma" w:cs="Tahoma"/>
          <w:sz w:val="16"/>
          <w:szCs w:val="16"/>
        </w:rPr>
      </w:pPr>
      <w:r w:rsidRPr="00B77762">
        <w:rPr>
          <w:rFonts w:ascii="Tahoma" w:hAnsi="Tahoma" w:cs="Tahoma"/>
          <w:sz w:val="16"/>
          <w:szCs w:val="16"/>
        </w:rPr>
        <w:t>Dodávka předmětu plnění se považuje podle této smlouvy za splněnou, pokud bylo provedeno následující:</w:t>
      </w:r>
    </w:p>
    <w:p w14:paraId="43434E64" w14:textId="5C71191F" w:rsidR="00A24463" w:rsidRPr="00B77762" w:rsidRDefault="00597070" w:rsidP="00065564">
      <w:pPr>
        <w:numPr>
          <w:ilvl w:val="0"/>
          <w:numId w:val="14"/>
        </w:numPr>
        <w:autoSpaceDE/>
        <w:autoSpaceDN/>
        <w:jc w:val="both"/>
        <w:rPr>
          <w:rFonts w:ascii="Tahoma" w:hAnsi="Tahoma" w:cs="Tahoma"/>
          <w:sz w:val="16"/>
          <w:szCs w:val="16"/>
        </w:rPr>
      </w:pPr>
      <w:r w:rsidRPr="00B77762">
        <w:rPr>
          <w:rFonts w:ascii="Tahoma" w:hAnsi="Tahoma" w:cs="Tahoma"/>
          <w:sz w:val="16"/>
          <w:szCs w:val="16"/>
        </w:rPr>
        <w:t xml:space="preserve">implementace do prostředí </w:t>
      </w:r>
      <w:r w:rsidR="00826F30" w:rsidRPr="00B77762">
        <w:rPr>
          <w:rFonts w:ascii="Tahoma" w:hAnsi="Tahoma" w:cs="Tahoma"/>
          <w:sz w:val="16"/>
          <w:szCs w:val="16"/>
        </w:rPr>
        <w:t>nabyvatele,</w:t>
      </w:r>
    </w:p>
    <w:p w14:paraId="79DDA063" w14:textId="20659628" w:rsidR="00525403" w:rsidRPr="00B77762" w:rsidRDefault="00525403" w:rsidP="00065564">
      <w:pPr>
        <w:numPr>
          <w:ilvl w:val="0"/>
          <w:numId w:val="14"/>
        </w:numPr>
        <w:autoSpaceDE/>
        <w:autoSpaceDN/>
        <w:jc w:val="both"/>
        <w:rPr>
          <w:rFonts w:ascii="Tahoma" w:hAnsi="Tahoma" w:cs="Tahoma"/>
          <w:sz w:val="16"/>
          <w:szCs w:val="16"/>
        </w:rPr>
      </w:pPr>
      <w:r w:rsidRPr="00B77762">
        <w:rPr>
          <w:rFonts w:ascii="Tahoma" w:hAnsi="Tahoma" w:cs="Tahoma"/>
          <w:sz w:val="16"/>
          <w:szCs w:val="16"/>
        </w:rPr>
        <w:t>byla provedena integrace se systémy nabyvatele, migrace dat a bylo provedeno nastavení SW řešení</w:t>
      </w:r>
      <w:r w:rsidR="00A41F3A" w:rsidRPr="00B77762">
        <w:rPr>
          <w:rFonts w:ascii="Tahoma" w:hAnsi="Tahoma" w:cs="Tahoma"/>
          <w:sz w:val="16"/>
          <w:szCs w:val="16"/>
        </w:rPr>
        <w:t>,</w:t>
      </w:r>
    </w:p>
    <w:p w14:paraId="20D97D25" w14:textId="76CDDBA5" w:rsidR="006B4721" w:rsidRPr="00B77762" w:rsidRDefault="00826F30" w:rsidP="00065564">
      <w:pPr>
        <w:numPr>
          <w:ilvl w:val="0"/>
          <w:numId w:val="14"/>
        </w:numPr>
        <w:autoSpaceDE/>
        <w:autoSpaceDN/>
        <w:jc w:val="both"/>
        <w:rPr>
          <w:rFonts w:ascii="Tahoma" w:hAnsi="Tahoma" w:cs="Tahoma"/>
          <w:sz w:val="16"/>
          <w:szCs w:val="16"/>
        </w:rPr>
      </w:pPr>
      <w:r w:rsidRPr="00B77762">
        <w:rPr>
          <w:rFonts w:ascii="Tahoma" w:hAnsi="Tahoma" w:cs="Tahoma"/>
          <w:sz w:val="16"/>
          <w:szCs w:val="16"/>
        </w:rPr>
        <w:t>nabyvateli byly poskytovatelem předány licenční klíče, veškeré návody a doklady vztahující se k</w:t>
      </w:r>
      <w:r w:rsidR="002353D1" w:rsidRPr="00B77762">
        <w:rPr>
          <w:rFonts w:ascii="Tahoma" w:hAnsi="Tahoma" w:cs="Tahoma"/>
          <w:sz w:val="16"/>
          <w:szCs w:val="16"/>
        </w:rPr>
        <w:t> </w:t>
      </w:r>
      <w:r w:rsidRPr="00B77762">
        <w:rPr>
          <w:rFonts w:ascii="Tahoma" w:hAnsi="Tahoma" w:cs="Tahoma"/>
          <w:sz w:val="16"/>
          <w:szCs w:val="16"/>
        </w:rPr>
        <w:t>licencím</w:t>
      </w:r>
      <w:r w:rsidR="002353D1" w:rsidRPr="00B77762">
        <w:rPr>
          <w:rFonts w:ascii="Tahoma" w:hAnsi="Tahoma" w:cs="Tahoma"/>
          <w:sz w:val="16"/>
          <w:szCs w:val="16"/>
        </w:rPr>
        <w:t>,</w:t>
      </w:r>
      <w:r w:rsidR="006B4721" w:rsidRPr="00B77762">
        <w:rPr>
          <w:rFonts w:ascii="Tahoma" w:hAnsi="Tahoma" w:cs="Tahoma"/>
          <w:sz w:val="16"/>
          <w:szCs w:val="16"/>
        </w:rPr>
        <w:t xml:space="preserve"> bezpečnostní dokumentace, uživatelské příručky, administrátorské dokumentace, provozní dokumentace</w:t>
      </w:r>
      <w:r w:rsidR="00A24463" w:rsidRPr="00B77762">
        <w:rPr>
          <w:rFonts w:ascii="Tahoma" w:hAnsi="Tahoma" w:cs="Tahoma"/>
          <w:sz w:val="16"/>
          <w:szCs w:val="16"/>
        </w:rPr>
        <w:t xml:space="preserve"> a</w:t>
      </w:r>
      <w:r w:rsidR="006B4721" w:rsidRPr="00B77762">
        <w:rPr>
          <w:rFonts w:ascii="Tahoma" w:hAnsi="Tahoma" w:cs="Tahoma"/>
          <w:sz w:val="16"/>
          <w:szCs w:val="16"/>
        </w:rPr>
        <w:t xml:space="preserve"> technické dokumentace popisující integrační vazby rozhraní</w:t>
      </w:r>
      <w:r w:rsidR="001E2ADB" w:rsidRPr="00B77762">
        <w:rPr>
          <w:rFonts w:ascii="Tahoma" w:hAnsi="Tahoma" w:cs="Tahoma"/>
          <w:sz w:val="16"/>
          <w:szCs w:val="16"/>
        </w:rPr>
        <w:t>,</w:t>
      </w:r>
    </w:p>
    <w:p w14:paraId="6500B036" w14:textId="743E3FD0" w:rsidR="00CF2472" w:rsidRPr="00B77762" w:rsidRDefault="008C1AEE" w:rsidP="00065564">
      <w:pPr>
        <w:numPr>
          <w:ilvl w:val="0"/>
          <w:numId w:val="14"/>
        </w:numPr>
        <w:autoSpaceDE/>
        <w:autoSpaceDN/>
        <w:jc w:val="both"/>
        <w:rPr>
          <w:rFonts w:ascii="Tahoma" w:hAnsi="Tahoma" w:cs="Tahoma"/>
          <w:sz w:val="16"/>
          <w:szCs w:val="16"/>
        </w:rPr>
      </w:pPr>
      <w:r w:rsidRPr="00B77762">
        <w:rPr>
          <w:rFonts w:ascii="Tahoma" w:hAnsi="Tahoma" w:cs="Tahoma"/>
          <w:sz w:val="16"/>
          <w:szCs w:val="16"/>
        </w:rPr>
        <w:t>b</w:t>
      </w:r>
      <w:r w:rsidR="00265D0B" w:rsidRPr="00B77762">
        <w:rPr>
          <w:rFonts w:ascii="Tahoma" w:hAnsi="Tahoma" w:cs="Tahoma"/>
          <w:sz w:val="16"/>
          <w:szCs w:val="16"/>
        </w:rPr>
        <w:t xml:space="preserve">ylo provedeno zaškolení administrátorů a </w:t>
      </w:r>
      <w:r w:rsidRPr="00B77762">
        <w:rPr>
          <w:rFonts w:ascii="Tahoma" w:hAnsi="Tahoma" w:cs="Tahoma"/>
          <w:sz w:val="16"/>
          <w:szCs w:val="16"/>
        </w:rPr>
        <w:t>uživatelů nabyvatele</w:t>
      </w:r>
      <w:r w:rsidR="00A41F3A" w:rsidRPr="00B77762">
        <w:rPr>
          <w:rFonts w:ascii="Tahoma" w:hAnsi="Tahoma" w:cs="Tahoma"/>
          <w:sz w:val="16"/>
          <w:szCs w:val="16"/>
        </w:rPr>
        <w:t>,</w:t>
      </w:r>
    </w:p>
    <w:p w14:paraId="16ABE323" w14:textId="182A3248" w:rsidR="0048139B" w:rsidRPr="00B77762" w:rsidRDefault="0048139B" w:rsidP="00065564">
      <w:pPr>
        <w:pStyle w:val="Odstavecseseznamem"/>
        <w:numPr>
          <w:ilvl w:val="0"/>
          <w:numId w:val="14"/>
        </w:numPr>
        <w:autoSpaceDE/>
        <w:jc w:val="both"/>
        <w:rPr>
          <w:rFonts w:ascii="Tahoma" w:hAnsi="Tahoma" w:cs="Tahoma"/>
          <w:sz w:val="16"/>
          <w:szCs w:val="16"/>
        </w:rPr>
      </w:pPr>
      <w:r w:rsidRPr="00B77762">
        <w:rPr>
          <w:rFonts w:ascii="Tahoma" w:hAnsi="Tahoma" w:cs="Tahoma"/>
          <w:sz w:val="16"/>
          <w:szCs w:val="16"/>
        </w:rPr>
        <w:t>předmět plnění byl řádně předán a převzat způsobem sjednaným níže.</w:t>
      </w:r>
    </w:p>
    <w:p w14:paraId="29781FF3" w14:textId="77777777" w:rsidR="004F2494" w:rsidRPr="00B77762" w:rsidRDefault="004F2494" w:rsidP="00394EEC">
      <w:pPr>
        <w:pStyle w:val="Odstavecseseznamem"/>
        <w:widowControl w:val="0"/>
        <w:numPr>
          <w:ilvl w:val="0"/>
          <w:numId w:val="4"/>
        </w:numPr>
        <w:tabs>
          <w:tab w:val="clear" w:pos="397"/>
          <w:tab w:val="left" w:pos="595"/>
        </w:tabs>
        <w:spacing w:before="120"/>
        <w:jc w:val="both"/>
        <w:rPr>
          <w:rFonts w:ascii="Tahoma" w:hAnsi="Tahoma" w:cs="Tahoma"/>
          <w:sz w:val="16"/>
          <w:szCs w:val="16"/>
        </w:rPr>
      </w:pPr>
      <w:r w:rsidRPr="00B77762">
        <w:rPr>
          <w:rFonts w:ascii="Tahoma" w:hAnsi="Tahoma" w:cs="Tahoma"/>
          <w:sz w:val="16"/>
          <w:szCs w:val="16"/>
        </w:rPr>
        <w:t xml:space="preserve">O řádném předání a převzetí předmětu plnění bude sepsán akceptační protokol, který </w:t>
      </w:r>
      <w:proofErr w:type="gramStart"/>
      <w:r w:rsidRPr="00B77762">
        <w:rPr>
          <w:rFonts w:ascii="Tahoma" w:hAnsi="Tahoma" w:cs="Tahoma"/>
          <w:sz w:val="16"/>
          <w:szCs w:val="16"/>
        </w:rPr>
        <w:t>podepíší</w:t>
      </w:r>
      <w:proofErr w:type="gramEnd"/>
      <w:r w:rsidRPr="00B77762">
        <w:rPr>
          <w:rFonts w:ascii="Tahoma" w:hAnsi="Tahoma" w:cs="Tahoma"/>
          <w:sz w:val="16"/>
          <w:szCs w:val="16"/>
        </w:rPr>
        <w:t xml:space="preserve"> obě smluvní strany. Podpisem akceptačního protokolu o předání a převzetí předmětu plnění dochází k předání předmětu plnění poskytovatelem nabyvateli.</w:t>
      </w:r>
    </w:p>
    <w:p w14:paraId="006E63FB" w14:textId="77777777" w:rsidR="004F2494" w:rsidRPr="00B77762" w:rsidRDefault="004F2494" w:rsidP="00394EEC">
      <w:pPr>
        <w:pStyle w:val="Odstavecseseznamem"/>
        <w:widowControl w:val="0"/>
        <w:numPr>
          <w:ilvl w:val="0"/>
          <w:numId w:val="4"/>
        </w:numPr>
        <w:tabs>
          <w:tab w:val="clear" w:pos="397"/>
          <w:tab w:val="left" w:pos="595"/>
        </w:tabs>
        <w:spacing w:before="120"/>
        <w:jc w:val="both"/>
        <w:rPr>
          <w:rFonts w:ascii="Tahoma" w:hAnsi="Tahoma" w:cs="Tahoma"/>
          <w:sz w:val="16"/>
          <w:szCs w:val="16"/>
        </w:rPr>
      </w:pPr>
      <w:r w:rsidRPr="00B77762">
        <w:rPr>
          <w:rFonts w:ascii="Tahoma" w:hAnsi="Tahoma" w:cs="Tahoma"/>
          <w:sz w:val="16"/>
          <w:szCs w:val="16"/>
        </w:rPr>
        <w:t>Nabyvatel není povinen akceptovat řádné předání a převzetí předmětu plnění v případě, že předmět plnění bude vykazovat jakékoli vady a nedodělky. Pokud se nabyvatel přesto rozhodne předmět plnění převzít, musí být vždy uvedeno v akceptačním protokolu datum odstranění vady či nedodělku. Nebude-li nabyvatelem akceptováno řádné předání a převzetí předmětu plnění z důvodů vad a nedodělků, bude o této skutečnosti sepsán zápis s výčtem zjištěných vad nebo nedodělků, které zjistil nabyvatel, včetně způsobu a lhůt k jejich odstranění. Tento zápis bude současně podepsán zástupci obou smluvních stran.</w:t>
      </w:r>
    </w:p>
    <w:p w14:paraId="25FE383A" w14:textId="77777777" w:rsidR="004F2494" w:rsidRPr="00B77762" w:rsidRDefault="004F2494" w:rsidP="00394EEC">
      <w:pPr>
        <w:pStyle w:val="Odstavecseseznamem"/>
        <w:widowControl w:val="0"/>
        <w:numPr>
          <w:ilvl w:val="0"/>
          <w:numId w:val="4"/>
        </w:numPr>
        <w:tabs>
          <w:tab w:val="clear" w:pos="397"/>
          <w:tab w:val="left" w:pos="595"/>
        </w:tabs>
        <w:spacing w:before="120"/>
        <w:jc w:val="both"/>
        <w:rPr>
          <w:rFonts w:ascii="Tahoma" w:hAnsi="Tahoma" w:cs="Tahoma"/>
          <w:sz w:val="16"/>
          <w:szCs w:val="16"/>
        </w:rPr>
      </w:pPr>
      <w:r w:rsidRPr="00B77762">
        <w:rPr>
          <w:rFonts w:ascii="Tahoma" w:hAnsi="Tahoma" w:cs="Tahoma"/>
          <w:sz w:val="16"/>
          <w:szCs w:val="16"/>
        </w:rPr>
        <w:t xml:space="preserve">Veškeré činnosti při aplikaci softwarového řešení je poskytovatel povinen provádět osobami, které mají odpovídající kvalifikaci. </w:t>
      </w:r>
    </w:p>
    <w:p w14:paraId="50CEC264" w14:textId="250B1BF2" w:rsidR="002C5A2B" w:rsidRPr="00B77762" w:rsidRDefault="002C5A2B" w:rsidP="002C5A2B">
      <w:pPr>
        <w:pStyle w:val="Odstavecseseznamem"/>
        <w:widowControl w:val="0"/>
        <w:numPr>
          <w:ilvl w:val="0"/>
          <w:numId w:val="4"/>
        </w:numPr>
        <w:tabs>
          <w:tab w:val="clear" w:pos="397"/>
          <w:tab w:val="left" w:pos="595"/>
        </w:tabs>
        <w:spacing w:before="120"/>
        <w:jc w:val="both"/>
        <w:rPr>
          <w:rFonts w:ascii="Tahoma" w:hAnsi="Tahoma" w:cs="Tahoma"/>
          <w:sz w:val="16"/>
          <w:szCs w:val="16"/>
        </w:rPr>
      </w:pPr>
      <w:r w:rsidRPr="00B77762">
        <w:rPr>
          <w:rFonts w:ascii="Tahoma" w:hAnsi="Tahoma" w:cs="Tahoma"/>
          <w:sz w:val="16"/>
          <w:szCs w:val="16"/>
        </w:rPr>
        <w:t xml:space="preserve">Odpovědnou osobou </w:t>
      </w:r>
      <w:r w:rsidR="00C90119" w:rsidRPr="00B77762">
        <w:rPr>
          <w:rFonts w:ascii="Tahoma" w:hAnsi="Tahoma" w:cs="Tahoma"/>
          <w:sz w:val="16"/>
          <w:szCs w:val="16"/>
        </w:rPr>
        <w:t>nabyvatele</w:t>
      </w:r>
      <w:r w:rsidRPr="00B77762">
        <w:rPr>
          <w:rFonts w:ascii="Tahoma" w:hAnsi="Tahoma" w:cs="Tahoma"/>
          <w:sz w:val="16"/>
          <w:szCs w:val="16"/>
        </w:rPr>
        <w:t xml:space="preserve"> oprávněnou podepsat předávací protokol je: </w:t>
      </w:r>
      <w:proofErr w:type="spellStart"/>
      <w:r w:rsidR="002E0455">
        <w:rPr>
          <w:rFonts w:ascii="Tahoma" w:hAnsi="Tahoma" w:cs="Tahoma"/>
          <w:sz w:val="16"/>
          <w:szCs w:val="16"/>
        </w:rPr>
        <w:t>xxx</w:t>
      </w:r>
      <w:proofErr w:type="spellEnd"/>
    </w:p>
    <w:p w14:paraId="2704593C" w14:textId="5D1493E7" w:rsidR="002C5A2B" w:rsidRPr="00B77762" w:rsidRDefault="002C5A2B" w:rsidP="002C5A2B">
      <w:pPr>
        <w:pStyle w:val="Odstavecseseznamem"/>
        <w:widowControl w:val="0"/>
        <w:numPr>
          <w:ilvl w:val="0"/>
          <w:numId w:val="4"/>
        </w:numPr>
        <w:tabs>
          <w:tab w:val="clear" w:pos="397"/>
          <w:tab w:val="left" w:pos="609"/>
        </w:tabs>
        <w:spacing w:before="120"/>
        <w:jc w:val="both"/>
        <w:rPr>
          <w:rFonts w:ascii="Tahoma" w:hAnsi="Tahoma" w:cs="Tahoma"/>
          <w:sz w:val="16"/>
          <w:szCs w:val="16"/>
        </w:rPr>
      </w:pPr>
      <w:r w:rsidRPr="00B77762">
        <w:rPr>
          <w:rFonts w:ascii="Tahoma" w:hAnsi="Tahoma" w:cs="Tahoma"/>
          <w:sz w:val="16"/>
          <w:szCs w:val="16"/>
        </w:rPr>
        <w:t xml:space="preserve">Odpovědnou osobou </w:t>
      </w:r>
      <w:r w:rsidR="00C90119" w:rsidRPr="00B77762">
        <w:rPr>
          <w:rFonts w:ascii="Tahoma" w:hAnsi="Tahoma" w:cs="Tahoma"/>
          <w:sz w:val="16"/>
          <w:szCs w:val="16"/>
        </w:rPr>
        <w:t>poskytovatele</w:t>
      </w:r>
      <w:r w:rsidRPr="00B77762">
        <w:rPr>
          <w:rFonts w:ascii="Tahoma" w:hAnsi="Tahoma" w:cs="Tahoma"/>
          <w:sz w:val="16"/>
          <w:szCs w:val="16"/>
        </w:rPr>
        <w:t xml:space="preserve"> oprávněnou podepsat předávací protokol</w:t>
      </w:r>
      <w:r w:rsidRPr="00B77762">
        <w:rPr>
          <w:rFonts w:ascii="Tahoma" w:hAnsi="Tahoma" w:cs="Tahoma"/>
          <w:spacing w:val="70"/>
          <w:sz w:val="16"/>
          <w:szCs w:val="16"/>
        </w:rPr>
        <w:t xml:space="preserve"> </w:t>
      </w:r>
      <w:proofErr w:type="spellStart"/>
      <w:r w:rsidR="002E0455">
        <w:rPr>
          <w:rFonts w:ascii="Tahoma" w:hAnsi="Tahoma" w:cs="Tahoma"/>
          <w:sz w:val="16"/>
          <w:szCs w:val="16"/>
        </w:rPr>
        <w:t>xxx</w:t>
      </w:r>
      <w:proofErr w:type="spellEnd"/>
    </w:p>
    <w:p w14:paraId="26B255DD" w14:textId="77777777" w:rsidR="00597070" w:rsidRPr="00B77762" w:rsidRDefault="00597070" w:rsidP="00597070">
      <w:pPr>
        <w:tabs>
          <w:tab w:val="left" w:pos="360"/>
        </w:tabs>
        <w:jc w:val="both"/>
        <w:rPr>
          <w:rFonts w:ascii="Tahoma" w:hAnsi="Tahoma" w:cs="Tahoma"/>
          <w:b/>
          <w:snapToGrid w:val="0"/>
          <w:sz w:val="16"/>
          <w:szCs w:val="16"/>
        </w:rPr>
      </w:pPr>
    </w:p>
    <w:p w14:paraId="26B255DE" w14:textId="77777777" w:rsidR="00597070" w:rsidRPr="00B77762"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color w:val="000000"/>
          <w:sz w:val="16"/>
          <w:szCs w:val="16"/>
        </w:rPr>
      </w:pPr>
    </w:p>
    <w:p w14:paraId="26B255DF" w14:textId="59E3646B" w:rsidR="00597070" w:rsidRPr="00B77762" w:rsidRDefault="00597070" w:rsidP="005D2EBC">
      <w:pPr>
        <w:keepNext/>
        <w:jc w:val="center"/>
        <w:outlineLvl w:val="0"/>
        <w:rPr>
          <w:rFonts w:ascii="Tahoma" w:hAnsi="Tahoma" w:cs="Tahoma"/>
          <w:b/>
          <w:snapToGrid w:val="0"/>
          <w:sz w:val="16"/>
          <w:szCs w:val="16"/>
        </w:rPr>
      </w:pPr>
      <w:r w:rsidRPr="00B77762">
        <w:rPr>
          <w:rFonts w:ascii="Tahoma" w:hAnsi="Tahoma" w:cs="Tahoma"/>
          <w:b/>
          <w:snapToGrid w:val="0"/>
          <w:sz w:val="16"/>
          <w:szCs w:val="16"/>
        </w:rPr>
        <w:t>VII.</w:t>
      </w:r>
    </w:p>
    <w:p w14:paraId="26B255E0" w14:textId="77777777" w:rsidR="00597070" w:rsidRPr="00B77762" w:rsidRDefault="00597070" w:rsidP="00597070">
      <w:pPr>
        <w:pStyle w:val="Zkladntext"/>
        <w:jc w:val="center"/>
        <w:outlineLvl w:val="0"/>
        <w:rPr>
          <w:rFonts w:ascii="Tahoma" w:hAnsi="Tahoma" w:cs="Tahoma"/>
          <w:b/>
          <w:snapToGrid w:val="0"/>
          <w:sz w:val="16"/>
          <w:szCs w:val="16"/>
        </w:rPr>
      </w:pPr>
      <w:r w:rsidRPr="00B77762">
        <w:rPr>
          <w:rFonts w:ascii="Tahoma" w:hAnsi="Tahoma" w:cs="Tahoma"/>
          <w:b/>
          <w:snapToGrid w:val="0"/>
          <w:sz w:val="16"/>
          <w:szCs w:val="16"/>
        </w:rPr>
        <w:t>Sankční ustanovení</w:t>
      </w:r>
    </w:p>
    <w:p w14:paraId="26B255E1" w14:textId="08E7CF43" w:rsidR="00597070" w:rsidRPr="00B77762" w:rsidRDefault="00597070" w:rsidP="00597070">
      <w:pPr>
        <w:numPr>
          <w:ilvl w:val="0"/>
          <w:numId w:val="8"/>
        </w:numPr>
        <w:tabs>
          <w:tab w:val="clear" w:pos="720"/>
          <w:tab w:val="num" w:pos="360"/>
        </w:tabs>
        <w:suppressAutoHyphens/>
        <w:autoSpaceDE/>
        <w:autoSpaceDN/>
        <w:ind w:left="360"/>
        <w:jc w:val="both"/>
        <w:rPr>
          <w:rFonts w:ascii="Tahoma" w:hAnsi="Tahoma" w:cs="Tahoma"/>
          <w:sz w:val="16"/>
          <w:szCs w:val="16"/>
        </w:rPr>
      </w:pPr>
      <w:r w:rsidRPr="00B77762">
        <w:rPr>
          <w:rFonts w:ascii="Tahoma" w:hAnsi="Tahoma" w:cs="Tahoma"/>
          <w:sz w:val="16"/>
          <w:szCs w:val="16"/>
        </w:rPr>
        <w:t>Pro případ prodlení nabyvatele s úhradou sjednané ceny je poskytovatel oprávněn požadovat zaplacení smluvního úroku z</w:t>
      </w:r>
      <w:r w:rsidR="00464C00" w:rsidRPr="00B77762">
        <w:rPr>
          <w:rFonts w:ascii="Tahoma" w:hAnsi="Tahoma" w:cs="Tahoma"/>
          <w:sz w:val="16"/>
          <w:szCs w:val="16"/>
        </w:rPr>
        <w:t> </w:t>
      </w:r>
      <w:r w:rsidRPr="00B77762">
        <w:rPr>
          <w:rFonts w:ascii="Tahoma" w:hAnsi="Tahoma" w:cs="Tahoma"/>
          <w:sz w:val="16"/>
          <w:szCs w:val="16"/>
        </w:rPr>
        <w:t xml:space="preserve">prodlení ve výši 0,01 % z dlužné částky za každý den prodlení. Smluvní strany se dohodly, že </w:t>
      </w:r>
      <w:r w:rsidR="00895551" w:rsidRPr="00B77762">
        <w:rPr>
          <w:rFonts w:ascii="Tahoma" w:hAnsi="Tahoma" w:cs="Tahoma"/>
          <w:sz w:val="16"/>
          <w:szCs w:val="16"/>
        </w:rPr>
        <w:t xml:space="preserve">poskytovatel </w:t>
      </w:r>
      <w:r w:rsidRPr="00B77762">
        <w:rPr>
          <w:rFonts w:ascii="Tahoma" w:hAnsi="Tahoma" w:cs="Tahoma"/>
          <w:sz w:val="16"/>
          <w:szCs w:val="16"/>
        </w:rPr>
        <w:t xml:space="preserve">je oprávněn požadovat zaplacení úroku z prodlení až po uplynutí 30 dnů od sjednané lhůty splatnosti. </w:t>
      </w:r>
    </w:p>
    <w:p w14:paraId="26B255E2" w14:textId="039040D4" w:rsidR="00597070" w:rsidRPr="00B77762" w:rsidRDefault="00597070" w:rsidP="00597070">
      <w:pPr>
        <w:numPr>
          <w:ilvl w:val="0"/>
          <w:numId w:val="8"/>
        </w:numPr>
        <w:tabs>
          <w:tab w:val="clear" w:pos="720"/>
          <w:tab w:val="num" w:pos="360"/>
        </w:tabs>
        <w:autoSpaceDE/>
        <w:autoSpaceDN/>
        <w:ind w:left="360"/>
        <w:jc w:val="both"/>
        <w:rPr>
          <w:rFonts w:ascii="Tahoma" w:hAnsi="Tahoma" w:cs="Tahoma"/>
          <w:sz w:val="16"/>
          <w:szCs w:val="16"/>
        </w:rPr>
      </w:pPr>
      <w:r w:rsidRPr="00B77762">
        <w:rPr>
          <w:rFonts w:ascii="Tahoma" w:hAnsi="Tahoma" w:cs="Tahoma"/>
          <w:sz w:val="16"/>
          <w:szCs w:val="16"/>
        </w:rPr>
        <w:t>V případě nedodržení termín</w:t>
      </w:r>
      <w:r w:rsidR="009A0860" w:rsidRPr="00B77762">
        <w:rPr>
          <w:rFonts w:ascii="Tahoma" w:hAnsi="Tahoma" w:cs="Tahoma"/>
          <w:sz w:val="16"/>
          <w:szCs w:val="16"/>
        </w:rPr>
        <w:t>u</w:t>
      </w:r>
      <w:r w:rsidRPr="00B77762">
        <w:rPr>
          <w:rFonts w:ascii="Tahoma" w:hAnsi="Tahoma" w:cs="Tahoma"/>
          <w:sz w:val="16"/>
          <w:szCs w:val="16"/>
        </w:rPr>
        <w:t xml:space="preserve"> uveden</w:t>
      </w:r>
      <w:r w:rsidR="009A0860" w:rsidRPr="00B77762">
        <w:rPr>
          <w:rFonts w:ascii="Tahoma" w:hAnsi="Tahoma" w:cs="Tahoma"/>
          <w:sz w:val="16"/>
          <w:szCs w:val="16"/>
        </w:rPr>
        <w:t>ého</w:t>
      </w:r>
      <w:r w:rsidRPr="00B77762">
        <w:rPr>
          <w:rFonts w:ascii="Tahoma" w:hAnsi="Tahoma" w:cs="Tahoma"/>
          <w:sz w:val="16"/>
          <w:szCs w:val="16"/>
        </w:rPr>
        <w:t xml:space="preserve"> v čl. II této smlouvy je nabyvatel oprávněn požadovat zaplacení smluvní pokuty ve</w:t>
      </w:r>
      <w:r w:rsidR="009B17F7" w:rsidRPr="00B77762">
        <w:rPr>
          <w:rFonts w:ascii="Tahoma" w:hAnsi="Tahoma" w:cs="Tahoma"/>
          <w:sz w:val="16"/>
          <w:szCs w:val="16"/>
        </w:rPr>
        <w:t> </w:t>
      </w:r>
      <w:r w:rsidRPr="00B77762">
        <w:rPr>
          <w:rFonts w:ascii="Tahoma" w:hAnsi="Tahoma" w:cs="Tahoma"/>
          <w:sz w:val="16"/>
          <w:szCs w:val="16"/>
        </w:rPr>
        <w:t xml:space="preserve">výši </w:t>
      </w:r>
      <w:proofErr w:type="gramStart"/>
      <w:r w:rsidRPr="00B77762">
        <w:rPr>
          <w:rFonts w:ascii="Tahoma" w:hAnsi="Tahoma" w:cs="Tahoma"/>
          <w:sz w:val="16"/>
          <w:szCs w:val="16"/>
        </w:rPr>
        <w:t>0,1%</w:t>
      </w:r>
      <w:proofErr w:type="gramEnd"/>
      <w:r w:rsidRPr="00B77762">
        <w:rPr>
          <w:rFonts w:ascii="Tahoma" w:hAnsi="Tahoma" w:cs="Tahoma"/>
          <w:sz w:val="16"/>
          <w:szCs w:val="16"/>
        </w:rPr>
        <w:t xml:space="preserve"> z celkové sjednané ceny </w:t>
      </w:r>
      <w:r w:rsidR="00BB32FB" w:rsidRPr="00B77762">
        <w:rPr>
          <w:rFonts w:ascii="Tahoma" w:hAnsi="Tahoma" w:cs="Tahoma"/>
          <w:sz w:val="16"/>
          <w:szCs w:val="16"/>
        </w:rPr>
        <w:t>předmětu plnění</w:t>
      </w:r>
      <w:r w:rsidR="004D595E" w:rsidRPr="00B77762">
        <w:rPr>
          <w:rFonts w:ascii="Tahoma" w:hAnsi="Tahoma" w:cs="Tahoma"/>
          <w:sz w:val="16"/>
          <w:szCs w:val="16"/>
        </w:rPr>
        <w:t xml:space="preserve"> bez DPH</w:t>
      </w:r>
      <w:r w:rsidR="00BB32FB" w:rsidRPr="00B77762">
        <w:rPr>
          <w:rFonts w:ascii="Tahoma" w:hAnsi="Tahoma" w:cs="Tahoma"/>
          <w:sz w:val="16"/>
          <w:szCs w:val="16"/>
        </w:rPr>
        <w:t xml:space="preserve"> </w:t>
      </w:r>
      <w:r w:rsidRPr="00B77762">
        <w:rPr>
          <w:rFonts w:ascii="Tahoma" w:hAnsi="Tahoma" w:cs="Tahoma"/>
          <w:sz w:val="16"/>
          <w:szCs w:val="16"/>
        </w:rPr>
        <w:t xml:space="preserve">za každý i započatý den prodlení s dodáním </w:t>
      </w:r>
      <w:r w:rsidR="006D4679" w:rsidRPr="00B77762">
        <w:rPr>
          <w:rFonts w:ascii="Tahoma" w:hAnsi="Tahoma" w:cs="Tahoma"/>
          <w:sz w:val="16"/>
          <w:szCs w:val="16"/>
        </w:rPr>
        <w:t xml:space="preserve">předmětu plnění. </w:t>
      </w:r>
      <w:r w:rsidRPr="00B77762">
        <w:rPr>
          <w:rFonts w:ascii="Tahoma" w:hAnsi="Tahoma" w:cs="Tahoma"/>
          <w:sz w:val="16"/>
          <w:szCs w:val="16"/>
        </w:rPr>
        <w:t xml:space="preserve">Nabyvatel je dále v těchto případech oprávněn odmítnout převzetí předmětu plnění a odstoupit od smlouvy.   </w:t>
      </w:r>
    </w:p>
    <w:p w14:paraId="26B255E3" w14:textId="64A2CED6" w:rsidR="00597070" w:rsidRPr="00B77762" w:rsidRDefault="00597070" w:rsidP="00597070">
      <w:pPr>
        <w:pStyle w:val="Zkladntext"/>
        <w:numPr>
          <w:ilvl w:val="0"/>
          <w:numId w:val="8"/>
        </w:numPr>
        <w:tabs>
          <w:tab w:val="clear" w:pos="720"/>
          <w:tab w:val="num" w:pos="360"/>
        </w:tabs>
        <w:ind w:left="360"/>
        <w:outlineLvl w:val="0"/>
        <w:rPr>
          <w:rFonts w:ascii="Tahoma" w:hAnsi="Tahoma" w:cs="Tahoma"/>
          <w:snapToGrid w:val="0"/>
          <w:sz w:val="16"/>
          <w:szCs w:val="16"/>
        </w:rPr>
      </w:pPr>
      <w:r w:rsidRPr="00B77762">
        <w:rPr>
          <w:rFonts w:ascii="Tahoma" w:hAnsi="Tahoma" w:cs="Tahoma"/>
          <w:sz w:val="16"/>
          <w:szCs w:val="16"/>
        </w:rPr>
        <w:t>V případě prodlení poskytovatele s dodržením termínů odstranění vad předmětu plnění, jsou-li uvedeny v akceptačním protokolu o předání a převzetí předmětu plnění, je nabyvatel oprávněn požadovat zaplacení smluvní pokuty ve výši 0,1</w:t>
      </w:r>
      <w:r w:rsidR="00E542CF" w:rsidRPr="00B77762">
        <w:rPr>
          <w:rFonts w:ascii="Tahoma" w:hAnsi="Tahoma" w:cs="Tahoma"/>
          <w:sz w:val="16"/>
          <w:szCs w:val="16"/>
        </w:rPr>
        <w:t xml:space="preserve"> </w:t>
      </w:r>
      <w:r w:rsidRPr="00B77762">
        <w:rPr>
          <w:rFonts w:ascii="Tahoma" w:hAnsi="Tahoma" w:cs="Tahoma"/>
          <w:sz w:val="16"/>
          <w:szCs w:val="16"/>
        </w:rPr>
        <w:t xml:space="preserve">% z celkové ceny předmětu plnění bez DPH za každý i započatý den prodlení. </w:t>
      </w:r>
    </w:p>
    <w:p w14:paraId="0330A691" w14:textId="5013C454" w:rsidR="00AB23A3" w:rsidRPr="00B77762" w:rsidRDefault="00AB23A3" w:rsidP="00AB23A3">
      <w:pPr>
        <w:numPr>
          <w:ilvl w:val="0"/>
          <w:numId w:val="8"/>
        </w:numPr>
        <w:tabs>
          <w:tab w:val="clear" w:pos="720"/>
          <w:tab w:val="num" w:pos="0"/>
        </w:tabs>
        <w:autoSpaceDE/>
        <w:autoSpaceDN/>
        <w:ind w:left="357" w:hanging="357"/>
        <w:jc w:val="both"/>
        <w:rPr>
          <w:rFonts w:ascii="Tahoma" w:hAnsi="Tahoma" w:cs="Tahoma"/>
          <w:sz w:val="16"/>
          <w:szCs w:val="16"/>
        </w:rPr>
      </w:pPr>
      <w:r w:rsidRPr="00B77762">
        <w:rPr>
          <w:rFonts w:ascii="Tahoma" w:hAnsi="Tahoma" w:cs="Tahoma"/>
          <w:sz w:val="16"/>
          <w:szCs w:val="16"/>
        </w:rPr>
        <w:t xml:space="preserve">Za nedodržení některé z povinností stanovených v čl. X odst. 1 a 2 této smlouvy má nabyvatel právo účtovat smluvní pokutu ve výši </w:t>
      </w:r>
      <w:proofErr w:type="gramStart"/>
      <w:r w:rsidRPr="00B77762">
        <w:rPr>
          <w:rFonts w:ascii="Tahoma" w:hAnsi="Tahoma" w:cs="Tahoma"/>
          <w:sz w:val="16"/>
          <w:szCs w:val="16"/>
        </w:rPr>
        <w:t>10.000,-</w:t>
      </w:r>
      <w:proofErr w:type="gramEnd"/>
      <w:r w:rsidRPr="00B77762">
        <w:rPr>
          <w:rFonts w:ascii="Tahoma" w:hAnsi="Tahoma" w:cs="Tahoma"/>
          <w:sz w:val="16"/>
          <w:szCs w:val="16"/>
        </w:rPr>
        <w:t xml:space="preserve"> Kč.</w:t>
      </w:r>
    </w:p>
    <w:p w14:paraId="4FC3846C" w14:textId="6FFCC887" w:rsidR="00C7482F" w:rsidRPr="00B77762" w:rsidRDefault="00C7482F" w:rsidP="18489700">
      <w:pPr>
        <w:numPr>
          <w:ilvl w:val="0"/>
          <w:numId w:val="8"/>
        </w:numPr>
        <w:tabs>
          <w:tab w:val="clear" w:pos="720"/>
        </w:tabs>
        <w:autoSpaceDE/>
        <w:autoSpaceDN/>
        <w:ind w:left="357" w:hanging="357"/>
        <w:jc w:val="both"/>
        <w:rPr>
          <w:rFonts w:ascii="Tahoma" w:hAnsi="Tahoma" w:cs="Tahoma"/>
          <w:sz w:val="16"/>
          <w:szCs w:val="16"/>
        </w:rPr>
      </w:pPr>
      <w:r w:rsidRPr="00B77762">
        <w:rPr>
          <w:rFonts w:ascii="Tahoma" w:hAnsi="Tahoma" w:cs="Tahoma"/>
          <w:sz w:val="16"/>
          <w:szCs w:val="16"/>
        </w:rPr>
        <w:t xml:space="preserve">V případě nedodržení povinností poskytovatele dle čl. I. odst. </w:t>
      </w:r>
      <w:r w:rsidR="00303680" w:rsidRPr="00B77762">
        <w:rPr>
          <w:rFonts w:ascii="Tahoma" w:hAnsi="Tahoma" w:cs="Tahoma"/>
          <w:sz w:val="16"/>
          <w:szCs w:val="16"/>
        </w:rPr>
        <w:t xml:space="preserve">4 a </w:t>
      </w:r>
      <w:r w:rsidR="00586E2F" w:rsidRPr="00B77762">
        <w:rPr>
          <w:rFonts w:ascii="Tahoma" w:hAnsi="Tahoma" w:cs="Tahoma"/>
          <w:sz w:val="16"/>
          <w:szCs w:val="16"/>
        </w:rPr>
        <w:t>5</w:t>
      </w:r>
      <w:r w:rsidRPr="00B77762">
        <w:rPr>
          <w:rFonts w:ascii="Tahoma" w:hAnsi="Tahoma" w:cs="Tahoma"/>
          <w:sz w:val="16"/>
          <w:szCs w:val="16"/>
        </w:rPr>
        <w:t xml:space="preserve"> a čl. </w:t>
      </w:r>
      <w:r w:rsidR="00FD42FA" w:rsidRPr="00B77762">
        <w:rPr>
          <w:rFonts w:ascii="Tahoma" w:hAnsi="Tahoma" w:cs="Tahoma"/>
          <w:sz w:val="16"/>
          <w:szCs w:val="16"/>
        </w:rPr>
        <w:t>VIII</w:t>
      </w:r>
      <w:r w:rsidRPr="00B77762">
        <w:rPr>
          <w:rFonts w:ascii="Tahoma" w:hAnsi="Tahoma" w:cs="Tahoma"/>
          <w:sz w:val="16"/>
          <w:szCs w:val="16"/>
        </w:rPr>
        <w:t>. této smlouvy, má objednatel právo účtovat poskytovateli smluvní pokutu ve výši 200 000,- Kč za každé jednotlivé porušení povinnosti.</w:t>
      </w:r>
    </w:p>
    <w:p w14:paraId="4A78ACE0" w14:textId="25AD8C05" w:rsidR="39ADFEB3" w:rsidRPr="00B77762" w:rsidRDefault="39ADFEB3" w:rsidP="3470407B">
      <w:pPr>
        <w:numPr>
          <w:ilvl w:val="0"/>
          <w:numId w:val="8"/>
        </w:numPr>
        <w:tabs>
          <w:tab w:val="clear" w:pos="720"/>
        </w:tabs>
        <w:ind w:left="357" w:hanging="357"/>
        <w:jc w:val="both"/>
        <w:rPr>
          <w:rFonts w:ascii="Tahoma" w:eastAsiaTheme="minorEastAsia" w:hAnsi="Tahoma" w:cs="Tahoma"/>
          <w:sz w:val="16"/>
          <w:szCs w:val="16"/>
        </w:rPr>
      </w:pPr>
      <w:r w:rsidRPr="00B77762">
        <w:rPr>
          <w:rFonts w:ascii="Tahoma" w:eastAsia="Arial" w:hAnsi="Tahoma" w:cs="Tahoma"/>
          <w:sz w:val="16"/>
          <w:szCs w:val="16"/>
        </w:rPr>
        <w:t>V případě nedodržení povinnosti po</w:t>
      </w:r>
      <w:r w:rsidR="747CABE6" w:rsidRPr="00B77762">
        <w:rPr>
          <w:rFonts w:ascii="Tahoma" w:eastAsia="Arial" w:hAnsi="Tahoma" w:cs="Tahoma"/>
          <w:sz w:val="16"/>
          <w:szCs w:val="16"/>
        </w:rPr>
        <w:t>skytovatele</w:t>
      </w:r>
      <w:r w:rsidRPr="00B77762">
        <w:rPr>
          <w:rFonts w:ascii="Tahoma" w:eastAsia="Arial" w:hAnsi="Tahoma" w:cs="Tahoma"/>
          <w:sz w:val="16"/>
          <w:szCs w:val="16"/>
        </w:rPr>
        <w:t xml:space="preserve"> stanovených v čl. </w:t>
      </w:r>
      <w:r w:rsidR="5D87BABF" w:rsidRPr="00B77762">
        <w:rPr>
          <w:rFonts w:ascii="Tahoma" w:eastAsia="Arial" w:hAnsi="Tahoma" w:cs="Tahoma"/>
          <w:sz w:val="16"/>
          <w:szCs w:val="16"/>
        </w:rPr>
        <w:t>X.</w:t>
      </w:r>
      <w:r w:rsidRPr="00B77762">
        <w:rPr>
          <w:rFonts w:ascii="Tahoma" w:eastAsia="Arial" w:hAnsi="Tahoma" w:cs="Tahoma"/>
          <w:sz w:val="16"/>
          <w:szCs w:val="16"/>
        </w:rPr>
        <w:t xml:space="preserve"> odst. 10 a 11 smlouvy má nab</w:t>
      </w:r>
      <w:r w:rsidR="0A7E42CD" w:rsidRPr="00B77762">
        <w:rPr>
          <w:rFonts w:ascii="Tahoma" w:eastAsia="Arial" w:hAnsi="Tahoma" w:cs="Tahoma"/>
          <w:sz w:val="16"/>
          <w:szCs w:val="16"/>
        </w:rPr>
        <w:t>yvatel</w:t>
      </w:r>
      <w:r w:rsidRPr="00B77762">
        <w:rPr>
          <w:rFonts w:ascii="Tahoma" w:eastAsia="Arial" w:hAnsi="Tahoma" w:cs="Tahoma"/>
          <w:sz w:val="16"/>
          <w:szCs w:val="16"/>
        </w:rPr>
        <w:t xml:space="preserve"> právo účtovat poskytovateli smluvní pokutu ve výši sankce uložené </w:t>
      </w:r>
      <w:r w:rsidR="68507118" w:rsidRPr="00B77762">
        <w:rPr>
          <w:rFonts w:ascii="Tahoma" w:eastAsia="Arial" w:hAnsi="Tahoma" w:cs="Tahoma"/>
          <w:sz w:val="16"/>
          <w:szCs w:val="16"/>
        </w:rPr>
        <w:t>nabyvateli</w:t>
      </w:r>
      <w:r w:rsidRPr="00B77762">
        <w:rPr>
          <w:rFonts w:ascii="Tahoma" w:eastAsia="Arial" w:hAnsi="Tahoma" w:cs="Tahoma"/>
          <w:sz w:val="16"/>
          <w:szCs w:val="16"/>
        </w:rPr>
        <w:t xml:space="preserve"> Řídícím orgánem IROP za nedodržení povinností stanovených v Podmínkách rozhodnutí o poskytnutí dotace neb</w:t>
      </w:r>
      <w:r w:rsidR="272694E2" w:rsidRPr="00B77762">
        <w:rPr>
          <w:rFonts w:ascii="Tahoma" w:eastAsia="Arial" w:hAnsi="Tahoma" w:cs="Tahoma"/>
          <w:sz w:val="16"/>
          <w:szCs w:val="16"/>
        </w:rPr>
        <w:t>o</w:t>
      </w:r>
      <w:r w:rsidRPr="00B77762">
        <w:rPr>
          <w:rFonts w:ascii="Tahoma" w:eastAsia="Arial" w:hAnsi="Tahoma" w:cs="Tahoma"/>
          <w:sz w:val="16"/>
          <w:szCs w:val="16"/>
        </w:rPr>
        <w:t xml:space="preserve"> ve výši zkrácení dotace z téhož důvodu.</w:t>
      </w:r>
    </w:p>
    <w:p w14:paraId="414ECD8A" w14:textId="0DE1549E" w:rsidR="00AF7C52" w:rsidRPr="00B77762" w:rsidRDefault="00AF7C52" w:rsidP="003E45DB">
      <w:pPr>
        <w:pStyle w:val="Odstavecseseznamem"/>
        <w:numPr>
          <w:ilvl w:val="0"/>
          <w:numId w:val="8"/>
        </w:numPr>
        <w:tabs>
          <w:tab w:val="clear" w:pos="720"/>
        </w:tabs>
        <w:autoSpaceDE/>
        <w:autoSpaceDN/>
        <w:ind w:left="357" w:hanging="357"/>
        <w:jc w:val="both"/>
        <w:rPr>
          <w:rFonts w:ascii="Tahoma" w:hAnsi="Tahoma" w:cs="Tahoma"/>
          <w:sz w:val="16"/>
          <w:szCs w:val="16"/>
        </w:rPr>
      </w:pPr>
      <w:r w:rsidRPr="00B77762">
        <w:rPr>
          <w:rFonts w:ascii="Tahoma" w:hAnsi="Tahoma" w:cs="Tahoma"/>
          <w:sz w:val="16"/>
          <w:szCs w:val="16"/>
        </w:rPr>
        <w:t xml:space="preserve">V případě nedodržení povinnosti stanovené v čl. X. odst. </w:t>
      </w:r>
      <w:r w:rsidR="008F2C27" w:rsidRPr="00B77762">
        <w:rPr>
          <w:rFonts w:ascii="Tahoma" w:hAnsi="Tahoma" w:cs="Tahoma"/>
          <w:sz w:val="16"/>
          <w:szCs w:val="16"/>
        </w:rPr>
        <w:t>7</w:t>
      </w:r>
      <w:r w:rsidRPr="00B77762">
        <w:rPr>
          <w:rFonts w:ascii="Tahoma" w:hAnsi="Tahoma" w:cs="Tahoma"/>
          <w:sz w:val="16"/>
          <w:szCs w:val="16"/>
        </w:rPr>
        <w:t xml:space="preserve"> smlouvy má nabyvatel právo účtovat smluvní pokutu ve výši pohledávky, která byla postoupena v rozporu s touto smlouvou. Nabyvatel má zároveň právo odstoupit od smlouvy.</w:t>
      </w:r>
    </w:p>
    <w:p w14:paraId="26B255E4" w14:textId="77777777" w:rsidR="00597070" w:rsidRPr="00B77762" w:rsidRDefault="00597070" w:rsidP="00597070">
      <w:pPr>
        <w:pStyle w:val="Zkladntext"/>
        <w:numPr>
          <w:ilvl w:val="0"/>
          <w:numId w:val="8"/>
        </w:numPr>
        <w:tabs>
          <w:tab w:val="clear" w:pos="720"/>
          <w:tab w:val="num" w:pos="360"/>
        </w:tabs>
        <w:ind w:left="360"/>
        <w:outlineLvl w:val="0"/>
        <w:rPr>
          <w:rFonts w:ascii="Tahoma" w:hAnsi="Tahoma" w:cs="Tahoma"/>
          <w:snapToGrid w:val="0"/>
          <w:sz w:val="16"/>
          <w:szCs w:val="16"/>
        </w:rPr>
      </w:pPr>
      <w:r w:rsidRPr="00B77762">
        <w:rPr>
          <w:rFonts w:ascii="Tahoma" w:hAnsi="Tahoma" w:cs="Tahoma"/>
          <w:snapToGrid w:val="0"/>
          <w:sz w:val="16"/>
          <w:szCs w:val="16"/>
        </w:rPr>
        <w:t>Úhrada smluvní pokuty nevylučuje nárok na náhradu škody. Tato náhrada škody se týká i prokazatelných finančních ztrát nabyvatele, způsobených prodlením poskytovatele s dodržením konečného termínu předání předmětu plnění, a tím způsobenou prodlevou v léčebných procesech.</w:t>
      </w:r>
    </w:p>
    <w:p w14:paraId="26B255E5" w14:textId="77777777" w:rsidR="00597070" w:rsidRPr="00B77762" w:rsidRDefault="00597070" w:rsidP="00597070">
      <w:pPr>
        <w:pStyle w:val="Zkladntext"/>
        <w:widowControl/>
        <w:numPr>
          <w:ilvl w:val="0"/>
          <w:numId w:val="8"/>
        </w:numPr>
        <w:tabs>
          <w:tab w:val="clear" w:pos="720"/>
          <w:tab w:val="num" w:pos="360"/>
        </w:tabs>
        <w:overflowPunct w:val="0"/>
        <w:adjustRightInd w:val="0"/>
        <w:ind w:left="360"/>
        <w:textAlignment w:val="baseline"/>
        <w:rPr>
          <w:rFonts w:ascii="Tahoma" w:hAnsi="Tahoma" w:cs="Tahoma"/>
          <w:sz w:val="16"/>
          <w:szCs w:val="16"/>
        </w:rPr>
      </w:pPr>
      <w:r w:rsidRPr="00B77762">
        <w:rPr>
          <w:rFonts w:ascii="Tahoma" w:hAnsi="Tahoma" w:cs="Tahoma"/>
          <w:sz w:val="16"/>
          <w:szCs w:val="16"/>
        </w:rPr>
        <w:t>Smluvní pokuta bude vyúčtována samostatným daňovým dokladem se splatností 30 dnů po obdržení vyúčtování této pokuty.</w:t>
      </w:r>
    </w:p>
    <w:p w14:paraId="26B255E6" w14:textId="77777777" w:rsidR="00597070" w:rsidRPr="00B77762" w:rsidRDefault="00597070" w:rsidP="00597070">
      <w:pPr>
        <w:pStyle w:val="Zkladntext"/>
        <w:widowControl/>
        <w:overflowPunct w:val="0"/>
        <w:adjustRightInd w:val="0"/>
        <w:textAlignment w:val="baseline"/>
        <w:rPr>
          <w:rFonts w:ascii="Tahoma" w:hAnsi="Tahoma" w:cs="Tahoma"/>
          <w:sz w:val="16"/>
          <w:szCs w:val="16"/>
        </w:rPr>
      </w:pPr>
    </w:p>
    <w:p w14:paraId="26B255E7" w14:textId="77777777" w:rsidR="001A2A81" w:rsidRPr="00B77762" w:rsidRDefault="001A2A81" w:rsidP="00597070">
      <w:pPr>
        <w:pStyle w:val="Zkladntext"/>
        <w:widowControl/>
        <w:overflowPunct w:val="0"/>
        <w:adjustRightInd w:val="0"/>
        <w:textAlignment w:val="baseline"/>
        <w:rPr>
          <w:rFonts w:ascii="Tahoma" w:hAnsi="Tahoma" w:cs="Tahoma"/>
          <w:sz w:val="16"/>
          <w:szCs w:val="16"/>
        </w:rPr>
      </w:pPr>
    </w:p>
    <w:p w14:paraId="19E89DBD" w14:textId="48C28BFF" w:rsidR="00A27DC4" w:rsidRPr="00B77762" w:rsidRDefault="00FD42FA" w:rsidP="009F57EC">
      <w:pPr>
        <w:pStyle w:val="SSlnek-zkladntext"/>
        <w:spacing w:before="0"/>
        <w:rPr>
          <w:rFonts w:ascii="Tahoma" w:hAnsi="Tahoma" w:cs="Tahoma"/>
          <w:sz w:val="16"/>
          <w:szCs w:val="16"/>
        </w:rPr>
      </w:pPr>
      <w:r w:rsidRPr="00B77762">
        <w:rPr>
          <w:rFonts w:ascii="Tahoma" w:hAnsi="Tahoma" w:cs="Tahoma"/>
          <w:sz w:val="16"/>
          <w:szCs w:val="16"/>
        </w:rPr>
        <w:t>VIII</w:t>
      </w:r>
      <w:r w:rsidR="009F57EC" w:rsidRPr="00B77762">
        <w:rPr>
          <w:rFonts w:ascii="Tahoma" w:hAnsi="Tahoma" w:cs="Tahoma"/>
          <w:sz w:val="16"/>
          <w:szCs w:val="16"/>
        </w:rPr>
        <w:t xml:space="preserve">. </w:t>
      </w:r>
    </w:p>
    <w:p w14:paraId="13B2FCB0" w14:textId="31941B50" w:rsidR="009F57EC" w:rsidRPr="00B77762" w:rsidRDefault="009F57EC" w:rsidP="009F57EC">
      <w:pPr>
        <w:pStyle w:val="SSlnek-zkladntext"/>
        <w:spacing w:before="0"/>
        <w:rPr>
          <w:rFonts w:ascii="Tahoma" w:hAnsi="Tahoma" w:cs="Tahoma"/>
          <w:sz w:val="16"/>
          <w:szCs w:val="16"/>
        </w:rPr>
      </w:pPr>
      <w:r w:rsidRPr="00B77762">
        <w:rPr>
          <w:rFonts w:ascii="Tahoma" w:hAnsi="Tahoma" w:cs="Tahoma"/>
          <w:sz w:val="16"/>
          <w:szCs w:val="16"/>
        </w:rPr>
        <w:t>Mlčenlivost</w:t>
      </w:r>
    </w:p>
    <w:p w14:paraId="650AB34C" w14:textId="798B0F4F" w:rsidR="009F57EC" w:rsidRPr="00B77762" w:rsidRDefault="009F57EC" w:rsidP="00065564">
      <w:pPr>
        <w:numPr>
          <w:ilvl w:val="0"/>
          <w:numId w:val="15"/>
        </w:numPr>
        <w:autoSpaceDE/>
        <w:autoSpaceDN/>
        <w:jc w:val="both"/>
        <w:rPr>
          <w:rFonts w:ascii="Tahoma" w:eastAsia="MS Mincho" w:hAnsi="Tahoma" w:cs="Tahoma"/>
          <w:sz w:val="16"/>
          <w:szCs w:val="16"/>
        </w:rPr>
      </w:pPr>
      <w:r w:rsidRPr="00B77762">
        <w:rPr>
          <w:rFonts w:ascii="Tahoma" w:eastAsia="MS Mincho" w:hAnsi="Tahoma" w:cs="Tahoma"/>
          <w:sz w:val="16"/>
          <w:szCs w:val="16"/>
        </w:rPr>
        <w:t>Poskytovatel se zavazuje zachovávat mlčenlivost ve vztahu ke všem informacím a skutečnostem, které se dozví o</w:t>
      </w:r>
      <w:r w:rsidR="008D33F7" w:rsidRPr="00B77762">
        <w:rPr>
          <w:rFonts w:ascii="Tahoma" w:eastAsia="MS Mincho" w:hAnsi="Tahoma" w:cs="Tahoma"/>
          <w:sz w:val="16"/>
          <w:szCs w:val="16"/>
        </w:rPr>
        <w:t> </w:t>
      </w:r>
      <w:r w:rsidR="00796155" w:rsidRPr="00B77762">
        <w:rPr>
          <w:rFonts w:ascii="Tahoma" w:eastAsia="MS Mincho" w:hAnsi="Tahoma" w:cs="Tahoma"/>
          <w:sz w:val="16"/>
          <w:szCs w:val="16"/>
        </w:rPr>
        <w:t>nabyvateli</w:t>
      </w:r>
      <w:r w:rsidRPr="00B77762">
        <w:rPr>
          <w:rFonts w:ascii="Tahoma" w:eastAsia="MS Mincho" w:hAnsi="Tahoma" w:cs="Tahoma"/>
          <w:sz w:val="16"/>
          <w:szCs w:val="16"/>
        </w:rPr>
        <w:t xml:space="preserve">,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sidRPr="00B77762">
        <w:rPr>
          <w:rFonts w:ascii="Tahoma" w:hAnsi="Tahoma" w:cs="Tahoma"/>
          <w:sz w:val="16"/>
          <w:szCs w:val="16"/>
        </w:rPr>
        <w:t xml:space="preserve">a zejména s údaji o zdravotním stavu, genetickými a biometrickými údaji (dále jen „Osobní údaje“) </w:t>
      </w:r>
      <w:r w:rsidRPr="00B77762">
        <w:rPr>
          <w:rFonts w:ascii="Tahoma" w:eastAsia="MS Mincho" w:hAnsi="Tahoma" w:cs="Tahoma"/>
          <w:sz w:val="16"/>
          <w:szCs w:val="16"/>
        </w:rPr>
        <w:t>v souladu s Nařízením Evropského parlamentu a Rady (EU) 2016/679 (dále jen GDPR) a příslušnými ustanoveními zákona č.</w:t>
      </w:r>
      <w:r w:rsidR="00B515C6" w:rsidRPr="00B77762">
        <w:rPr>
          <w:rFonts w:ascii="Tahoma" w:eastAsia="MS Mincho" w:hAnsi="Tahoma" w:cs="Tahoma"/>
          <w:sz w:val="16"/>
          <w:szCs w:val="16"/>
        </w:rPr>
        <w:t> </w:t>
      </w:r>
      <w:r w:rsidR="002A102F" w:rsidRPr="00B77762">
        <w:rPr>
          <w:rFonts w:ascii="Tahoma" w:eastAsia="MS Mincho" w:hAnsi="Tahoma" w:cs="Tahoma"/>
          <w:sz w:val="16"/>
          <w:szCs w:val="16"/>
        </w:rPr>
        <w:t>110/2019</w:t>
      </w:r>
      <w:r w:rsidRPr="00B77762">
        <w:rPr>
          <w:rFonts w:ascii="Tahoma" w:eastAsia="MS Mincho" w:hAnsi="Tahoma" w:cs="Tahoma"/>
          <w:sz w:val="16"/>
          <w:szCs w:val="16"/>
        </w:rPr>
        <w:t xml:space="preserve"> Sb., o </w:t>
      </w:r>
      <w:r w:rsidR="002A102F" w:rsidRPr="00B77762">
        <w:rPr>
          <w:rFonts w:ascii="Tahoma" w:eastAsia="MS Mincho" w:hAnsi="Tahoma" w:cs="Tahoma"/>
          <w:sz w:val="16"/>
          <w:szCs w:val="16"/>
        </w:rPr>
        <w:t xml:space="preserve">zpracování </w:t>
      </w:r>
      <w:r w:rsidRPr="00B77762">
        <w:rPr>
          <w:rFonts w:ascii="Tahoma" w:eastAsia="MS Mincho" w:hAnsi="Tahoma" w:cs="Tahoma"/>
          <w:sz w:val="16"/>
          <w:szCs w:val="16"/>
        </w:rPr>
        <w:t>osobních údajů.</w:t>
      </w:r>
    </w:p>
    <w:p w14:paraId="668D61D1" w14:textId="497355D4" w:rsidR="009F57EC" w:rsidRPr="00B77762" w:rsidRDefault="009F57EC" w:rsidP="00065564">
      <w:pPr>
        <w:numPr>
          <w:ilvl w:val="0"/>
          <w:numId w:val="15"/>
        </w:numPr>
        <w:autoSpaceDE/>
        <w:autoSpaceDN/>
        <w:jc w:val="both"/>
        <w:rPr>
          <w:rFonts w:ascii="Tahoma" w:hAnsi="Tahoma" w:cs="Tahoma"/>
          <w:sz w:val="16"/>
          <w:szCs w:val="16"/>
        </w:rPr>
      </w:pPr>
      <w:r w:rsidRPr="00B77762">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8D33F7" w:rsidRPr="00B77762">
        <w:rPr>
          <w:rFonts w:ascii="Tahoma" w:hAnsi="Tahoma" w:cs="Tahoma"/>
          <w:sz w:val="16"/>
          <w:szCs w:val="16"/>
        </w:rPr>
        <w:t> </w:t>
      </w:r>
      <w:r w:rsidRPr="00B77762">
        <w:rPr>
          <w:rFonts w:ascii="Tahoma" w:hAnsi="Tahoma" w:cs="Tahoma"/>
          <w:sz w:val="16"/>
          <w:szCs w:val="16"/>
        </w:rPr>
        <w:t xml:space="preserve">zdravotních službách), a o bezpečnostních opatřeních, jejichž zveřejnění by ohrozilo zabezpečení Osobních údajů. </w:t>
      </w:r>
    </w:p>
    <w:p w14:paraId="58EE8EC1" w14:textId="34E6CE38" w:rsidR="009F57EC" w:rsidRPr="00B77762" w:rsidRDefault="009F57EC" w:rsidP="00065564">
      <w:pPr>
        <w:numPr>
          <w:ilvl w:val="0"/>
          <w:numId w:val="15"/>
        </w:numPr>
        <w:autoSpaceDE/>
        <w:autoSpaceDN/>
        <w:jc w:val="both"/>
        <w:rPr>
          <w:rFonts w:ascii="Tahoma" w:eastAsia="MS Mincho" w:hAnsi="Tahoma" w:cs="Tahoma"/>
          <w:sz w:val="16"/>
          <w:szCs w:val="16"/>
        </w:rPr>
      </w:pPr>
      <w:r w:rsidRPr="00B77762">
        <w:rPr>
          <w:rFonts w:ascii="Tahoma" w:eastAsia="MS Mincho" w:hAnsi="Tahoma" w:cs="Tahoma"/>
          <w:sz w:val="16"/>
          <w:szCs w:val="16"/>
        </w:rPr>
        <w:t xml:space="preserve">Pokud poskytovatel přijde při plnění Smlouvy do styku s Osobními údaji a bude v postavení zpracovatele ve smyslu GDPR a Zákona o </w:t>
      </w:r>
      <w:r w:rsidR="00796155" w:rsidRPr="00B77762">
        <w:rPr>
          <w:rFonts w:ascii="Tahoma" w:eastAsia="MS Mincho" w:hAnsi="Tahoma" w:cs="Tahoma"/>
          <w:sz w:val="16"/>
          <w:szCs w:val="16"/>
        </w:rPr>
        <w:t xml:space="preserve">zpracování </w:t>
      </w:r>
      <w:r w:rsidRPr="00B77762">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796155" w:rsidRPr="00B77762">
        <w:rPr>
          <w:rFonts w:ascii="Tahoma" w:eastAsia="MS Mincho" w:hAnsi="Tahoma" w:cs="Tahoma"/>
          <w:sz w:val="16"/>
          <w:szCs w:val="16"/>
        </w:rPr>
        <w:t xml:space="preserve">zpracování </w:t>
      </w:r>
      <w:r w:rsidRPr="00B77762">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w:t>
      </w:r>
      <w:r w:rsidR="00796155" w:rsidRPr="00B77762">
        <w:rPr>
          <w:rFonts w:ascii="Tahoma" w:eastAsia="MS Mincho" w:hAnsi="Tahoma" w:cs="Tahoma"/>
          <w:sz w:val="16"/>
          <w:szCs w:val="16"/>
        </w:rPr>
        <w:t xml:space="preserve">nabyvatelem </w:t>
      </w:r>
      <w:r w:rsidRPr="00B77762">
        <w:rPr>
          <w:rFonts w:ascii="Tahoma" w:eastAsia="MS Mincho" w:hAnsi="Tahoma" w:cs="Tahoma"/>
          <w:sz w:val="16"/>
          <w:szCs w:val="16"/>
        </w:rPr>
        <w:t xml:space="preserve">a týkajících se </w:t>
      </w:r>
      <w:r w:rsidRPr="00B77762">
        <w:rPr>
          <w:rFonts w:ascii="Tahoma" w:hAnsi="Tahoma" w:cs="Tahoma"/>
          <w:sz w:val="16"/>
          <w:szCs w:val="16"/>
        </w:rPr>
        <w:t xml:space="preserve">zdravotnické dokumentace pacientů, jimž jsou </w:t>
      </w:r>
      <w:r w:rsidR="00796155" w:rsidRPr="00B77762">
        <w:rPr>
          <w:rFonts w:ascii="Tahoma" w:eastAsia="MS Mincho" w:hAnsi="Tahoma" w:cs="Tahoma"/>
          <w:sz w:val="16"/>
          <w:szCs w:val="16"/>
        </w:rPr>
        <w:t xml:space="preserve">nabyvatelem </w:t>
      </w:r>
      <w:r w:rsidRPr="00B77762">
        <w:rPr>
          <w:rFonts w:ascii="Tahoma" w:hAnsi="Tahoma" w:cs="Tahoma"/>
          <w:sz w:val="16"/>
          <w:szCs w:val="16"/>
        </w:rPr>
        <w:t xml:space="preserve">poskytovány zdravotní služby, a dále v rozsahu Osobních údajů zaměstnanců </w:t>
      </w:r>
      <w:r w:rsidR="00796155" w:rsidRPr="00B77762">
        <w:rPr>
          <w:rFonts w:ascii="Tahoma" w:eastAsia="MS Mincho" w:hAnsi="Tahoma" w:cs="Tahoma"/>
          <w:sz w:val="16"/>
          <w:szCs w:val="16"/>
        </w:rPr>
        <w:t xml:space="preserve">nabyvatele </w:t>
      </w:r>
      <w:r w:rsidRPr="00B77762">
        <w:rPr>
          <w:rFonts w:ascii="Tahoma" w:eastAsia="MS Mincho" w:hAnsi="Tahoma" w:cs="Tahoma"/>
          <w:sz w:val="16"/>
          <w:szCs w:val="16"/>
        </w:rPr>
        <w:t xml:space="preserve">poskytovatelem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w:t>
      </w:r>
      <w:r w:rsidR="00796155" w:rsidRPr="00B77762">
        <w:rPr>
          <w:rFonts w:ascii="Tahoma" w:eastAsia="MS Mincho" w:hAnsi="Tahoma" w:cs="Tahoma"/>
          <w:sz w:val="16"/>
          <w:szCs w:val="16"/>
        </w:rPr>
        <w:t xml:space="preserve">nabyvatele </w:t>
      </w:r>
      <w:r w:rsidRPr="00B77762">
        <w:rPr>
          <w:rFonts w:ascii="Tahoma" w:eastAsia="MS Mincho" w:hAnsi="Tahoma" w:cs="Tahoma"/>
          <w:sz w:val="16"/>
          <w:szCs w:val="16"/>
        </w:rPr>
        <w:t xml:space="preserve">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w:t>
      </w:r>
      <w:r w:rsidR="00796155" w:rsidRPr="00B77762">
        <w:rPr>
          <w:rFonts w:ascii="Tahoma" w:eastAsia="MS Mincho" w:hAnsi="Tahoma" w:cs="Tahoma"/>
          <w:sz w:val="16"/>
          <w:szCs w:val="16"/>
        </w:rPr>
        <w:t xml:space="preserve">zpracování </w:t>
      </w:r>
      <w:r w:rsidRPr="00B77762">
        <w:rPr>
          <w:rFonts w:ascii="Tahoma" w:eastAsia="MS Mincho" w:hAnsi="Tahoma" w:cs="Tahoma"/>
          <w:sz w:val="16"/>
          <w:szCs w:val="16"/>
        </w:rPr>
        <w:t xml:space="preserve">osobních údajů, zejména zajistit, aby data obsažená ve zdravotnické dokumentaci byla šifrována způsobem, který znemožní nahlížení do těchto údajů neoprávněným osobám. </w:t>
      </w:r>
    </w:p>
    <w:p w14:paraId="52E7574E" w14:textId="66D75032" w:rsidR="009F57EC" w:rsidRPr="00B77762" w:rsidRDefault="009F57EC" w:rsidP="00065564">
      <w:pPr>
        <w:numPr>
          <w:ilvl w:val="0"/>
          <w:numId w:val="15"/>
        </w:numPr>
        <w:autoSpaceDE/>
        <w:autoSpaceDN/>
        <w:jc w:val="both"/>
        <w:rPr>
          <w:rFonts w:ascii="Tahoma" w:eastAsia="MS Mincho" w:hAnsi="Tahoma" w:cs="Tahoma"/>
          <w:sz w:val="16"/>
          <w:szCs w:val="16"/>
        </w:rPr>
      </w:pPr>
      <w:r w:rsidRPr="00B77762">
        <w:rPr>
          <w:rFonts w:ascii="Tahoma" w:eastAsia="MS Mincho" w:hAnsi="Tahoma" w:cs="Tahoma"/>
          <w:sz w:val="16"/>
          <w:szCs w:val="16"/>
        </w:rPr>
        <w:t xml:space="preserve">Poskytovatel se zavazuje zajistit informovanost svých pracovníků (včetně poddodavatelů) o povinnostech vyplývajících z této Smlouvy. Poskytovatel se zavazuje zajistit, aby jeho pracovníci, kteří budou přicházet do styku s osobními údaji, byli smluvně vázáni povinností mlčenlivosti ve smyslu GDPR a Zákona o </w:t>
      </w:r>
      <w:r w:rsidR="00796155" w:rsidRPr="00B77762">
        <w:rPr>
          <w:rFonts w:ascii="Tahoma" w:eastAsia="MS Mincho" w:hAnsi="Tahoma" w:cs="Tahoma"/>
          <w:sz w:val="16"/>
          <w:szCs w:val="16"/>
        </w:rPr>
        <w:t xml:space="preserve">zpracování </w:t>
      </w:r>
      <w:r w:rsidRPr="00B77762">
        <w:rPr>
          <w:rFonts w:ascii="Tahoma" w:eastAsia="MS Mincho" w:hAnsi="Tahoma" w:cs="Tahoma"/>
          <w:sz w:val="16"/>
          <w:szCs w:val="16"/>
        </w:rPr>
        <w:t xml:space="preserve">osobních údajů a poučeni o možných následcích porušení těchto povinností s tím, že povinnost důvěrnosti bude jimi dodržována i po skončení jejich smluvního vztahu k </w:t>
      </w:r>
      <w:r w:rsidR="00796155" w:rsidRPr="00B77762">
        <w:rPr>
          <w:rFonts w:ascii="Tahoma" w:eastAsia="MS Mincho" w:hAnsi="Tahoma" w:cs="Tahoma"/>
          <w:sz w:val="16"/>
          <w:szCs w:val="16"/>
        </w:rPr>
        <w:t>nabyvateli</w:t>
      </w:r>
      <w:r w:rsidRPr="00B77762">
        <w:rPr>
          <w:rFonts w:ascii="Tahoma" w:eastAsia="MS Mincho" w:hAnsi="Tahoma" w:cs="Tahoma"/>
          <w:sz w:val="16"/>
          <w:szCs w:val="16"/>
        </w:rPr>
        <w:t>. Toto ujednání je sjednáno ve smyslu ustanovení</w:t>
      </w:r>
      <w:r w:rsidR="008F6176" w:rsidRPr="00B77762">
        <w:rPr>
          <w:rFonts w:ascii="Tahoma" w:eastAsia="MS Mincho" w:hAnsi="Tahoma" w:cs="Tahoma"/>
          <w:sz w:val="16"/>
          <w:szCs w:val="16"/>
        </w:rPr>
        <w:t xml:space="preserve"> čl. 28</w:t>
      </w:r>
      <w:r w:rsidRPr="00B77762">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w:t>
      </w:r>
      <w:r w:rsidR="00796155" w:rsidRPr="00B77762">
        <w:rPr>
          <w:rFonts w:ascii="Tahoma" w:eastAsia="MS Mincho" w:hAnsi="Tahoma" w:cs="Tahoma"/>
          <w:sz w:val="16"/>
          <w:szCs w:val="16"/>
        </w:rPr>
        <w:t xml:space="preserve">nabyvateli </w:t>
      </w:r>
      <w:r w:rsidRPr="00B77762">
        <w:rPr>
          <w:rFonts w:ascii="Tahoma" w:eastAsia="MS Mincho" w:hAnsi="Tahoma" w:cs="Tahoma"/>
          <w:sz w:val="16"/>
          <w:szCs w:val="16"/>
        </w:rPr>
        <w:t>za</w:t>
      </w:r>
      <w:r w:rsidR="00B515C6" w:rsidRPr="00B77762">
        <w:rPr>
          <w:rFonts w:ascii="Tahoma" w:eastAsia="MS Mincho" w:hAnsi="Tahoma" w:cs="Tahoma"/>
          <w:sz w:val="16"/>
          <w:szCs w:val="16"/>
        </w:rPr>
        <w:t> </w:t>
      </w:r>
      <w:r w:rsidRPr="00B77762">
        <w:rPr>
          <w:rFonts w:ascii="Tahoma" w:eastAsia="MS Mincho" w:hAnsi="Tahoma" w:cs="Tahoma"/>
          <w:sz w:val="16"/>
          <w:szCs w:val="16"/>
        </w:rPr>
        <w:t>vzniklou škodu, jako kdyby povinnost porušil sám.</w:t>
      </w:r>
    </w:p>
    <w:p w14:paraId="100D3955" w14:textId="04B6AF1E" w:rsidR="009F57EC" w:rsidRPr="00B77762" w:rsidRDefault="009F57EC" w:rsidP="00065564">
      <w:pPr>
        <w:numPr>
          <w:ilvl w:val="0"/>
          <w:numId w:val="15"/>
        </w:numPr>
        <w:autoSpaceDE/>
        <w:autoSpaceDN/>
        <w:jc w:val="both"/>
        <w:rPr>
          <w:rFonts w:ascii="Tahoma" w:eastAsia="MS Mincho" w:hAnsi="Tahoma" w:cs="Tahoma"/>
          <w:sz w:val="16"/>
          <w:szCs w:val="16"/>
        </w:rPr>
      </w:pPr>
      <w:r w:rsidRPr="00B77762">
        <w:rPr>
          <w:rFonts w:ascii="Tahoma" w:eastAsia="MS Mincho" w:hAnsi="Tahoma" w:cs="Tahoma"/>
          <w:sz w:val="16"/>
          <w:szCs w:val="16"/>
        </w:rPr>
        <w:t>Smluvní strany se zavazují zachovat mlčenlivost též o všech ostatních skutečnostech ve vztahu</w:t>
      </w:r>
      <w:r w:rsidR="4FFC71D5" w:rsidRPr="00B77762">
        <w:rPr>
          <w:rFonts w:ascii="Tahoma" w:eastAsia="MS Mincho" w:hAnsi="Tahoma" w:cs="Tahoma"/>
          <w:sz w:val="16"/>
          <w:szCs w:val="16"/>
        </w:rPr>
        <w:t>,</w:t>
      </w:r>
      <w:r w:rsidRPr="00B77762">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665D3E3B" w14:textId="13E238ED" w:rsidR="009F57EC" w:rsidRPr="00B77762" w:rsidRDefault="009F57EC" w:rsidP="00065564">
      <w:pPr>
        <w:numPr>
          <w:ilvl w:val="0"/>
          <w:numId w:val="15"/>
        </w:numPr>
        <w:autoSpaceDE/>
        <w:autoSpaceDN/>
        <w:jc w:val="both"/>
        <w:rPr>
          <w:rFonts w:ascii="Tahoma" w:eastAsia="MS Mincho" w:hAnsi="Tahoma" w:cs="Tahoma"/>
          <w:sz w:val="16"/>
          <w:szCs w:val="16"/>
        </w:rPr>
      </w:pPr>
      <w:r w:rsidRPr="00B77762">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2293ACC" w14:textId="77777777" w:rsidR="009F57EC" w:rsidRPr="00B77762" w:rsidRDefault="009F57EC" w:rsidP="00065564">
      <w:pPr>
        <w:numPr>
          <w:ilvl w:val="0"/>
          <w:numId w:val="15"/>
        </w:numPr>
        <w:autoSpaceDE/>
        <w:autoSpaceDN/>
        <w:jc w:val="both"/>
        <w:rPr>
          <w:rFonts w:ascii="Tahoma" w:hAnsi="Tahoma" w:cs="Tahoma"/>
          <w:sz w:val="16"/>
          <w:szCs w:val="16"/>
        </w:rPr>
      </w:pPr>
      <w:r w:rsidRPr="00B77762">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B77762">
        <w:rPr>
          <w:rFonts w:ascii="Tahoma" w:hAnsi="Tahoma" w:cs="Tahoma"/>
          <w:sz w:val="16"/>
          <w:szCs w:val="16"/>
        </w:rPr>
        <w:t>notit.</w:t>
      </w:r>
    </w:p>
    <w:p w14:paraId="22C16406" w14:textId="54561F0A" w:rsidR="009F57EC" w:rsidRPr="00B77762" w:rsidRDefault="009F57EC" w:rsidP="00065564">
      <w:pPr>
        <w:numPr>
          <w:ilvl w:val="0"/>
          <w:numId w:val="15"/>
        </w:numPr>
        <w:autoSpaceDE/>
        <w:autoSpaceDN/>
        <w:jc w:val="both"/>
        <w:rPr>
          <w:rFonts w:ascii="Tahoma" w:hAnsi="Tahoma" w:cs="Tahoma"/>
          <w:sz w:val="16"/>
          <w:szCs w:val="16"/>
        </w:rPr>
      </w:pPr>
      <w:r w:rsidRPr="00B77762">
        <w:rPr>
          <w:rFonts w:ascii="Tahoma" w:hAnsi="Tahoma" w:cs="Tahoma"/>
          <w:sz w:val="16"/>
          <w:szCs w:val="16"/>
        </w:rPr>
        <w:t xml:space="preserve">Poskytovatel se zavazuje plně respektovat bezpečnostní požadavky </w:t>
      </w:r>
      <w:r w:rsidR="00796155" w:rsidRPr="00B77762">
        <w:rPr>
          <w:rFonts w:ascii="Tahoma" w:eastAsia="MS Mincho" w:hAnsi="Tahoma" w:cs="Tahoma"/>
          <w:sz w:val="16"/>
          <w:szCs w:val="16"/>
        </w:rPr>
        <w:t xml:space="preserve">nabyvatele </w:t>
      </w:r>
      <w:r w:rsidRPr="00B77762">
        <w:rPr>
          <w:rFonts w:ascii="Tahoma" w:hAnsi="Tahoma" w:cs="Tahoma"/>
          <w:sz w:val="16"/>
          <w:szCs w:val="16"/>
        </w:rPr>
        <w:t>k zajištění ochrany Osobních údajů pacientů</w:t>
      </w:r>
      <w:r w:rsidR="00796155" w:rsidRPr="00B77762">
        <w:rPr>
          <w:rFonts w:ascii="Tahoma" w:hAnsi="Tahoma" w:cs="Tahoma"/>
          <w:sz w:val="16"/>
          <w:szCs w:val="16"/>
        </w:rPr>
        <w:t xml:space="preserve"> a</w:t>
      </w:r>
      <w:r w:rsidRPr="00B77762">
        <w:rPr>
          <w:rFonts w:ascii="Tahoma" w:hAnsi="Tahoma" w:cs="Tahoma"/>
          <w:sz w:val="16"/>
          <w:szCs w:val="16"/>
        </w:rPr>
        <w:t xml:space="preserve"> zaměstnanců </w:t>
      </w:r>
      <w:r w:rsidR="00796155" w:rsidRPr="00B77762">
        <w:rPr>
          <w:rFonts w:ascii="Tahoma" w:eastAsia="MS Mincho" w:hAnsi="Tahoma" w:cs="Tahoma"/>
          <w:sz w:val="16"/>
          <w:szCs w:val="16"/>
        </w:rPr>
        <w:t>nabyvatele</w:t>
      </w:r>
      <w:r w:rsidRPr="00B77762">
        <w:rPr>
          <w:rFonts w:ascii="Tahoma" w:hAnsi="Tahoma" w:cs="Tahoma"/>
          <w:sz w:val="16"/>
          <w:szCs w:val="16"/>
        </w:rPr>
        <w:t>.</w:t>
      </w:r>
    </w:p>
    <w:p w14:paraId="702711B1" w14:textId="774B1112" w:rsidR="009F57EC" w:rsidRPr="00B77762" w:rsidRDefault="009F57EC" w:rsidP="00065564">
      <w:pPr>
        <w:numPr>
          <w:ilvl w:val="0"/>
          <w:numId w:val="15"/>
        </w:numPr>
        <w:autoSpaceDE/>
        <w:autoSpaceDN/>
        <w:jc w:val="both"/>
        <w:rPr>
          <w:rFonts w:ascii="Tahoma" w:hAnsi="Tahoma" w:cs="Tahoma"/>
          <w:sz w:val="16"/>
          <w:szCs w:val="16"/>
        </w:rPr>
      </w:pPr>
      <w:r w:rsidRPr="00B77762">
        <w:rPr>
          <w:rFonts w:ascii="Tahoma" w:hAnsi="Tahoma" w:cs="Tahoma"/>
          <w:sz w:val="16"/>
          <w:szCs w:val="16"/>
        </w:rPr>
        <w:t>Povinnost mlčenlivosti o informacích a skutečnostech obchodního charakteru trvá po dobu 5 let od ukončení této smlouvy, o</w:t>
      </w:r>
      <w:r w:rsidR="00464C00" w:rsidRPr="00B77762">
        <w:rPr>
          <w:rFonts w:ascii="Tahoma" w:hAnsi="Tahoma" w:cs="Tahoma"/>
          <w:sz w:val="16"/>
          <w:szCs w:val="16"/>
        </w:rPr>
        <w:t> </w:t>
      </w:r>
      <w:r w:rsidRPr="00B77762">
        <w:rPr>
          <w:rFonts w:ascii="Tahoma" w:hAnsi="Tahoma" w:cs="Tahoma"/>
          <w:sz w:val="16"/>
          <w:szCs w:val="16"/>
        </w:rPr>
        <w:t>informacích obsahujících Osobní údaje trvá bez časového omezení.</w:t>
      </w:r>
    </w:p>
    <w:p w14:paraId="26B255E8" w14:textId="77777777" w:rsidR="001A2A81" w:rsidRPr="00B77762" w:rsidRDefault="001A2A81" w:rsidP="00597070">
      <w:pPr>
        <w:pStyle w:val="Zkladntext"/>
        <w:widowControl/>
        <w:overflowPunct w:val="0"/>
        <w:adjustRightInd w:val="0"/>
        <w:textAlignment w:val="baseline"/>
        <w:rPr>
          <w:rFonts w:ascii="Tahoma" w:hAnsi="Tahoma" w:cs="Tahoma"/>
          <w:sz w:val="16"/>
          <w:szCs w:val="16"/>
        </w:rPr>
      </w:pPr>
    </w:p>
    <w:p w14:paraId="26B255E9" w14:textId="77777777" w:rsidR="001A2A81" w:rsidRPr="00B77762" w:rsidRDefault="001A2A81" w:rsidP="00597070">
      <w:pPr>
        <w:pStyle w:val="Zkladntext"/>
        <w:widowControl/>
        <w:overflowPunct w:val="0"/>
        <w:adjustRightInd w:val="0"/>
        <w:textAlignment w:val="baseline"/>
        <w:rPr>
          <w:rFonts w:ascii="Tahoma" w:hAnsi="Tahoma" w:cs="Tahoma"/>
          <w:sz w:val="16"/>
          <w:szCs w:val="16"/>
        </w:rPr>
      </w:pPr>
    </w:p>
    <w:p w14:paraId="26B255EA" w14:textId="58399CA3" w:rsidR="00597070" w:rsidRPr="00B77762" w:rsidRDefault="00FD42FA"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I</w:t>
      </w:r>
      <w:r w:rsidR="00597070" w:rsidRPr="00B77762">
        <w:rPr>
          <w:rFonts w:ascii="Tahoma" w:hAnsi="Tahoma" w:cs="Tahoma"/>
          <w:b/>
          <w:snapToGrid w:val="0"/>
          <w:sz w:val="16"/>
          <w:szCs w:val="16"/>
        </w:rPr>
        <w:t>X.</w:t>
      </w:r>
    </w:p>
    <w:p w14:paraId="26B255EB" w14:textId="77777777" w:rsidR="00597070" w:rsidRPr="00B77762"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hAnsi="Tahoma" w:cs="Tahoma"/>
          <w:b/>
          <w:snapToGrid w:val="0"/>
          <w:sz w:val="16"/>
          <w:szCs w:val="16"/>
        </w:rPr>
      </w:pPr>
      <w:r w:rsidRPr="00B77762">
        <w:rPr>
          <w:rFonts w:ascii="Tahoma" w:eastAsia="Helvetica" w:hAnsi="Tahoma" w:cs="Tahoma"/>
          <w:b/>
          <w:color w:val="000000"/>
          <w:sz w:val="16"/>
          <w:szCs w:val="16"/>
        </w:rPr>
        <w:t xml:space="preserve">Trvání licenční smlouvy, </w:t>
      </w:r>
      <w:r w:rsidRPr="00B77762">
        <w:rPr>
          <w:rFonts w:ascii="Tahoma" w:hAnsi="Tahoma" w:cs="Tahoma"/>
          <w:b/>
          <w:snapToGrid w:val="0"/>
          <w:sz w:val="16"/>
          <w:szCs w:val="16"/>
        </w:rPr>
        <w:t xml:space="preserve">odstoupení od smlouvy </w:t>
      </w:r>
    </w:p>
    <w:p w14:paraId="182A1254" w14:textId="77777777" w:rsidR="0038625B" w:rsidRPr="00B77762" w:rsidRDefault="0038625B" w:rsidP="00065564">
      <w:pPr>
        <w:pStyle w:val="Textkomente"/>
        <w:numPr>
          <w:ilvl w:val="0"/>
          <w:numId w:val="13"/>
        </w:numPr>
        <w:tabs>
          <w:tab w:val="clear" w:pos="720"/>
          <w:tab w:val="num" w:pos="360"/>
        </w:tabs>
        <w:autoSpaceDE/>
        <w:autoSpaceDN/>
        <w:ind w:left="360"/>
        <w:jc w:val="both"/>
        <w:rPr>
          <w:rFonts w:ascii="Tahoma" w:hAnsi="Tahoma" w:cs="Tahoma"/>
          <w:sz w:val="16"/>
          <w:szCs w:val="16"/>
        </w:rPr>
      </w:pPr>
      <w:r w:rsidRPr="00B77762">
        <w:rPr>
          <w:rFonts w:ascii="Tahoma" w:hAnsi="Tahoma" w:cs="Tahoma"/>
          <w:sz w:val="16"/>
          <w:szCs w:val="16"/>
        </w:rPr>
        <w:t xml:space="preserve">Smlouva nabývá platnosti jejím uzavřením a účinnosti dnem uveřejnění v registru smluv. </w:t>
      </w:r>
    </w:p>
    <w:p w14:paraId="26B255EE" w14:textId="4DC85BC0" w:rsidR="00597070" w:rsidRPr="00B77762" w:rsidRDefault="00597070" w:rsidP="00065564">
      <w:pPr>
        <w:pStyle w:val="Textkomente"/>
        <w:numPr>
          <w:ilvl w:val="0"/>
          <w:numId w:val="13"/>
        </w:numPr>
        <w:tabs>
          <w:tab w:val="clear" w:pos="720"/>
          <w:tab w:val="num" w:pos="360"/>
        </w:tabs>
        <w:autoSpaceDE/>
        <w:autoSpaceDN/>
        <w:ind w:left="360"/>
        <w:jc w:val="both"/>
        <w:rPr>
          <w:rFonts w:ascii="Tahoma" w:hAnsi="Tahoma" w:cs="Tahoma"/>
          <w:sz w:val="16"/>
          <w:szCs w:val="16"/>
        </w:rPr>
      </w:pPr>
      <w:r w:rsidRPr="00B77762">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 zejména:</w:t>
      </w:r>
    </w:p>
    <w:p w14:paraId="26B255EF" w14:textId="649D0889" w:rsidR="00597070" w:rsidRPr="00B77762" w:rsidRDefault="00597070" w:rsidP="00597070">
      <w:pPr>
        <w:numPr>
          <w:ilvl w:val="0"/>
          <w:numId w:val="9"/>
        </w:numPr>
        <w:tabs>
          <w:tab w:val="clear" w:pos="360"/>
          <w:tab w:val="num" w:pos="900"/>
        </w:tabs>
        <w:autoSpaceDE/>
        <w:autoSpaceDN/>
        <w:ind w:left="900" w:hanging="540"/>
        <w:jc w:val="both"/>
        <w:rPr>
          <w:rFonts w:ascii="Tahoma" w:hAnsi="Tahoma" w:cs="Tahoma"/>
          <w:sz w:val="16"/>
          <w:szCs w:val="16"/>
        </w:rPr>
      </w:pPr>
      <w:r w:rsidRPr="00B77762">
        <w:rPr>
          <w:rFonts w:ascii="Tahoma" w:hAnsi="Tahoma" w:cs="Tahoma"/>
          <w:sz w:val="16"/>
          <w:szCs w:val="16"/>
        </w:rPr>
        <w:t>na straně poskytovatele</w:t>
      </w:r>
      <w:r w:rsidR="39114325" w:rsidRPr="00B77762">
        <w:rPr>
          <w:rFonts w:ascii="Tahoma" w:hAnsi="Tahoma" w:cs="Tahoma"/>
          <w:sz w:val="16"/>
          <w:szCs w:val="16"/>
        </w:rPr>
        <w:t>,</w:t>
      </w:r>
      <w:r w:rsidRPr="00B77762">
        <w:rPr>
          <w:rFonts w:ascii="Tahoma" w:hAnsi="Tahoma" w:cs="Tahoma"/>
          <w:sz w:val="16"/>
          <w:szCs w:val="16"/>
        </w:rPr>
        <w:t xml:space="preserve"> pokud dojde z jeho viny k posunu termínu předání předmětu plnění, přestože byl nabyvatelem na neplnění této smlouvy písemně upozorněn. </w:t>
      </w:r>
    </w:p>
    <w:p w14:paraId="26B255F0" w14:textId="77777777" w:rsidR="00597070" w:rsidRPr="00B77762" w:rsidRDefault="00597070" w:rsidP="00597070">
      <w:pPr>
        <w:numPr>
          <w:ilvl w:val="0"/>
          <w:numId w:val="9"/>
        </w:numPr>
        <w:tabs>
          <w:tab w:val="clear" w:pos="360"/>
          <w:tab w:val="num" w:pos="900"/>
        </w:tabs>
        <w:autoSpaceDE/>
        <w:autoSpaceDN/>
        <w:ind w:left="900" w:hanging="540"/>
        <w:jc w:val="both"/>
        <w:rPr>
          <w:rFonts w:ascii="Tahoma" w:hAnsi="Tahoma" w:cs="Tahoma"/>
          <w:sz w:val="16"/>
          <w:szCs w:val="16"/>
        </w:rPr>
      </w:pPr>
      <w:r w:rsidRPr="00B77762">
        <w:rPr>
          <w:rFonts w:ascii="Tahoma" w:hAnsi="Tahoma" w:cs="Tahoma"/>
          <w:sz w:val="16"/>
          <w:szCs w:val="16"/>
        </w:rPr>
        <w:t xml:space="preserve">na straně nabyvatele nezaplacení sjednané ceny předmětu plnění podle této smlouvy ve lhůtě delší 60 dní po dni splatnosti příslušné faktury, přestože byl poskytovatelem na neplnění této smlouvy písemně upozorněn. </w:t>
      </w:r>
    </w:p>
    <w:p w14:paraId="26B255F1" w14:textId="77777777" w:rsidR="00597070" w:rsidRPr="00B77762" w:rsidRDefault="00597070" w:rsidP="00065564">
      <w:pPr>
        <w:pStyle w:val="Textkomente"/>
        <w:numPr>
          <w:ilvl w:val="0"/>
          <w:numId w:val="13"/>
        </w:numPr>
        <w:tabs>
          <w:tab w:val="clear" w:pos="720"/>
          <w:tab w:val="num" w:pos="360"/>
        </w:tabs>
        <w:autoSpaceDE/>
        <w:autoSpaceDN/>
        <w:ind w:left="360"/>
        <w:jc w:val="both"/>
        <w:rPr>
          <w:rFonts w:ascii="Tahoma" w:hAnsi="Tahoma" w:cs="Tahoma"/>
          <w:sz w:val="16"/>
          <w:szCs w:val="16"/>
        </w:rPr>
      </w:pPr>
      <w:r w:rsidRPr="00B77762">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26B255F2" w14:textId="77777777" w:rsidR="00597070" w:rsidRPr="00B77762" w:rsidRDefault="00597070" w:rsidP="00597070">
      <w:pPr>
        <w:pStyle w:val="Textkomente"/>
        <w:autoSpaceDE/>
        <w:autoSpaceDN/>
        <w:ind w:left="360"/>
        <w:jc w:val="both"/>
        <w:rPr>
          <w:rFonts w:ascii="Tahoma" w:hAnsi="Tahoma" w:cs="Tahoma"/>
          <w:sz w:val="16"/>
          <w:szCs w:val="16"/>
        </w:rPr>
      </w:pPr>
    </w:p>
    <w:p w14:paraId="576F41B5" w14:textId="77777777" w:rsidR="00676090" w:rsidRPr="00B77762" w:rsidRDefault="00676090" w:rsidP="00597070">
      <w:pPr>
        <w:pStyle w:val="Textkomente"/>
        <w:autoSpaceDE/>
        <w:autoSpaceDN/>
        <w:ind w:left="360"/>
        <w:jc w:val="both"/>
        <w:rPr>
          <w:rFonts w:ascii="Tahoma" w:hAnsi="Tahoma" w:cs="Tahoma"/>
          <w:sz w:val="16"/>
          <w:szCs w:val="16"/>
        </w:rPr>
      </w:pPr>
    </w:p>
    <w:p w14:paraId="26B255F3" w14:textId="5811C0BD"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X.</w:t>
      </w:r>
    </w:p>
    <w:p w14:paraId="26B255F4" w14:textId="77777777"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Ostatní ujednání</w:t>
      </w:r>
    </w:p>
    <w:p w14:paraId="26B255F5" w14:textId="6F68C885" w:rsidR="00597070" w:rsidRPr="00B77762" w:rsidRDefault="00597070" w:rsidP="00597070">
      <w:pPr>
        <w:numPr>
          <w:ilvl w:val="0"/>
          <w:numId w:val="6"/>
        </w:numPr>
        <w:autoSpaceDE/>
        <w:autoSpaceDN/>
        <w:jc w:val="both"/>
        <w:rPr>
          <w:rFonts w:ascii="Tahoma" w:hAnsi="Tahoma" w:cs="Tahoma"/>
          <w:sz w:val="16"/>
          <w:szCs w:val="16"/>
        </w:rPr>
      </w:pPr>
      <w:r w:rsidRPr="00B77762">
        <w:rPr>
          <w:rFonts w:ascii="Tahoma" w:hAnsi="Tahoma" w:cs="Tahoma"/>
          <w:sz w:val="16"/>
          <w:szCs w:val="16"/>
        </w:rPr>
        <w:t>Poskytovatel se zavazuje, že bude mít po celou dobu plnění smlouvy řádně uzavřené pojištění odpovědnosti za škodu způsobenou třetí osobě v</w:t>
      </w:r>
      <w:r w:rsidR="05BFD064" w:rsidRPr="00B77762">
        <w:rPr>
          <w:rFonts w:ascii="Tahoma" w:hAnsi="Tahoma" w:cs="Tahoma"/>
          <w:sz w:val="16"/>
          <w:szCs w:val="16"/>
        </w:rPr>
        <w:t xml:space="preserve"> minimální výši ceny v Kč bez DPH</w:t>
      </w:r>
      <w:r w:rsidRPr="00B77762">
        <w:rPr>
          <w:rFonts w:ascii="Tahoma" w:hAnsi="Tahoma" w:cs="Tahoma"/>
          <w:sz w:val="16"/>
          <w:szCs w:val="16"/>
        </w:rPr>
        <w:t xml:space="preserve">. Na žádost </w:t>
      </w:r>
      <w:r w:rsidR="00AF7C52" w:rsidRPr="00B77762">
        <w:rPr>
          <w:rFonts w:ascii="Tahoma" w:hAnsi="Tahoma" w:cs="Tahoma"/>
          <w:sz w:val="16"/>
          <w:szCs w:val="16"/>
        </w:rPr>
        <w:t xml:space="preserve">nabyvatele </w:t>
      </w:r>
      <w:r w:rsidRPr="00B77762">
        <w:rPr>
          <w:rFonts w:ascii="Tahoma" w:hAnsi="Tahoma" w:cs="Tahoma"/>
          <w:sz w:val="16"/>
          <w:szCs w:val="16"/>
        </w:rPr>
        <w:t>je poskytovatel povinen kdykoli v průběhu trvání smlouvy předložit kopie aktuálních pojistných smluv.  </w:t>
      </w:r>
      <w:r w:rsidRPr="00B77762" w:rsidDel="00A83343">
        <w:rPr>
          <w:rFonts w:ascii="Tahoma" w:hAnsi="Tahoma" w:cs="Tahoma"/>
          <w:sz w:val="16"/>
          <w:szCs w:val="16"/>
        </w:rPr>
        <w:t xml:space="preserve"> </w:t>
      </w:r>
    </w:p>
    <w:p w14:paraId="59D605C0" w14:textId="21E1801E" w:rsidR="00AF7C52" w:rsidRPr="00B77762" w:rsidRDefault="00AF7C52" w:rsidP="00AF7C52">
      <w:pPr>
        <w:numPr>
          <w:ilvl w:val="0"/>
          <w:numId w:val="6"/>
        </w:numPr>
        <w:suppressAutoHyphens/>
        <w:autoSpaceDE/>
        <w:autoSpaceDN/>
        <w:jc w:val="both"/>
        <w:rPr>
          <w:rFonts w:ascii="Tahoma" w:hAnsi="Tahoma" w:cs="Tahoma"/>
          <w:sz w:val="16"/>
          <w:szCs w:val="16"/>
        </w:rPr>
      </w:pPr>
      <w:r w:rsidRPr="00B77762">
        <w:rPr>
          <w:rFonts w:ascii="Tahoma" w:hAnsi="Tahoma" w:cs="Tahoma"/>
          <w:sz w:val="16"/>
          <w:szCs w:val="16"/>
        </w:rPr>
        <w:t>Poskytovatel je povinen udržovat pojištění dle čl. X. odst. 1 této smlouvy po celou dobu trvání této smlouvy. V případě porušení této povinnosti je nabyvatel oprávněn od této smlouvy odstoupit.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poskytovatel povinen učinit příslušná opatření tak, aby pojištění bylo udrženo tak, jak je požadováno v tomto ustanovení.</w:t>
      </w:r>
    </w:p>
    <w:p w14:paraId="26B255F6" w14:textId="77777777" w:rsidR="00597070" w:rsidRPr="00B77762" w:rsidRDefault="00597070" w:rsidP="00597070">
      <w:pPr>
        <w:numPr>
          <w:ilvl w:val="0"/>
          <w:numId w:val="6"/>
        </w:numPr>
        <w:autoSpaceDE/>
        <w:autoSpaceDN/>
        <w:jc w:val="both"/>
        <w:rPr>
          <w:rFonts w:ascii="Tahoma" w:hAnsi="Tahoma" w:cs="Tahoma"/>
          <w:sz w:val="16"/>
          <w:szCs w:val="16"/>
        </w:rPr>
      </w:pPr>
      <w:r w:rsidRPr="00B77762">
        <w:rPr>
          <w:rFonts w:ascii="Tahoma" w:hAnsi="Tahoma" w:cs="Tahoma"/>
          <w:sz w:val="16"/>
          <w:szCs w:val="16"/>
        </w:rPr>
        <w:lastRenderedPageBreak/>
        <w:t>Obě strany se zavazují, že v souvislosti s plněním smlouvy učiní opatření k zajištění ochrany před šířením počítačových virů a nelegálních programů.</w:t>
      </w:r>
    </w:p>
    <w:p w14:paraId="26B255F7" w14:textId="77777777" w:rsidR="00597070" w:rsidRPr="00B77762" w:rsidRDefault="00597070" w:rsidP="00597070">
      <w:pPr>
        <w:numPr>
          <w:ilvl w:val="0"/>
          <w:numId w:val="6"/>
        </w:numPr>
        <w:autoSpaceDE/>
        <w:autoSpaceDN/>
        <w:jc w:val="both"/>
        <w:rPr>
          <w:rFonts w:ascii="Tahoma" w:hAnsi="Tahoma" w:cs="Tahoma"/>
          <w:sz w:val="16"/>
          <w:szCs w:val="16"/>
        </w:rPr>
      </w:pPr>
      <w:r w:rsidRPr="00B77762">
        <w:rPr>
          <w:rFonts w:ascii="Tahoma" w:hAnsi="Tahoma" w:cs="Tahoma"/>
          <w:sz w:val="16"/>
          <w:szCs w:val="16"/>
        </w:rPr>
        <w:t>Poskytovatel prohlašuje, že poskytnutím licence k užívání software dle této smlouvy neporušuje práva třetích osob ve smyslu autorského práva a že tak činí v souladu s</w:t>
      </w:r>
      <w:r w:rsidR="00BD0705" w:rsidRPr="00B77762">
        <w:rPr>
          <w:rFonts w:ascii="Tahoma" w:hAnsi="Tahoma" w:cs="Tahoma"/>
          <w:sz w:val="16"/>
          <w:szCs w:val="16"/>
        </w:rPr>
        <w:t xml:space="preserve"> příslušnými </w:t>
      </w:r>
      <w:r w:rsidRPr="00B77762">
        <w:rPr>
          <w:rFonts w:ascii="Tahoma" w:hAnsi="Tahoma" w:cs="Tahoma"/>
          <w:sz w:val="16"/>
          <w:szCs w:val="16"/>
        </w:rPr>
        <w:t>ustanoveními občanského zákoníku.</w:t>
      </w:r>
    </w:p>
    <w:p w14:paraId="6003D24E" w14:textId="371C1B13" w:rsidR="008F6176" w:rsidRPr="00B77762" w:rsidRDefault="008F6176" w:rsidP="008F6176">
      <w:pPr>
        <w:pStyle w:val="Odstavecseseznamem"/>
        <w:numPr>
          <w:ilvl w:val="0"/>
          <w:numId w:val="6"/>
        </w:numPr>
        <w:autoSpaceDE/>
        <w:autoSpaceDN/>
        <w:contextualSpacing/>
        <w:jc w:val="both"/>
        <w:rPr>
          <w:rFonts w:ascii="Tahoma" w:hAnsi="Tahoma" w:cs="Tahoma"/>
          <w:sz w:val="16"/>
          <w:szCs w:val="16"/>
        </w:rPr>
      </w:pPr>
      <w:r w:rsidRPr="00B77762">
        <w:rPr>
          <w:rFonts w:ascii="Tahoma" w:hAnsi="Tahoma" w:cs="Tahoma"/>
          <w:sz w:val="16"/>
          <w:szCs w:val="16"/>
        </w:rPr>
        <w:t xml:space="preserve">Poskytovatel je povinen v souladu s ustanovením § 105 z. č. 134/2016 Sb. předložit do 10 pracovních dnů od doručení oznámení o výběru </w:t>
      </w:r>
      <w:r w:rsidR="00D14B31" w:rsidRPr="00B77762">
        <w:rPr>
          <w:rFonts w:ascii="Tahoma" w:hAnsi="Tahoma" w:cs="Tahoma"/>
          <w:sz w:val="16"/>
          <w:szCs w:val="16"/>
        </w:rPr>
        <w:t xml:space="preserve">poskytovatele </w:t>
      </w:r>
      <w:r w:rsidR="00D15029" w:rsidRPr="00B77762">
        <w:rPr>
          <w:rFonts w:ascii="Tahoma" w:hAnsi="Tahoma" w:cs="Tahoma"/>
          <w:sz w:val="16"/>
          <w:szCs w:val="16"/>
        </w:rPr>
        <w:t xml:space="preserve">nabyvateli </w:t>
      </w:r>
      <w:r w:rsidRPr="00B77762">
        <w:rPr>
          <w:rFonts w:ascii="Tahoma" w:hAnsi="Tahoma" w:cs="Tahoma"/>
          <w:sz w:val="16"/>
          <w:szCs w:val="16"/>
        </w:rPr>
        <w:t xml:space="preserve">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6B255F9" w14:textId="10DC6F70" w:rsidR="00597070" w:rsidRPr="00B77762" w:rsidRDefault="00597070" w:rsidP="00597070">
      <w:pPr>
        <w:numPr>
          <w:ilvl w:val="0"/>
          <w:numId w:val="6"/>
        </w:numPr>
        <w:autoSpaceDE/>
        <w:autoSpaceDN/>
        <w:jc w:val="both"/>
        <w:rPr>
          <w:rFonts w:ascii="Tahoma" w:hAnsi="Tahoma" w:cs="Tahoma"/>
          <w:sz w:val="16"/>
          <w:szCs w:val="16"/>
        </w:rPr>
      </w:pPr>
      <w:r w:rsidRPr="00B77762">
        <w:rPr>
          <w:rFonts w:ascii="Tahoma" w:hAnsi="Tahoma" w:cs="Tahoma"/>
          <w:sz w:val="16"/>
          <w:szCs w:val="16"/>
        </w:rPr>
        <w:t xml:space="preserve">Poskytovatel bere na vědomí, že nabyvatel je povinen dle ustanovení </w:t>
      </w:r>
      <w:r w:rsidR="008F6176" w:rsidRPr="00B77762">
        <w:rPr>
          <w:rFonts w:ascii="Tahoma" w:hAnsi="Tahoma" w:cs="Tahoma"/>
          <w:sz w:val="16"/>
          <w:szCs w:val="16"/>
        </w:rPr>
        <w:t xml:space="preserve">§ 219 odst. 1 zákona č. 134/2016 Sb., o zadávání veřejných zakázek </w:t>
      </w:r>
      <w:r w:rsidRPr="00B77762">
        <w:rPr>
          <w:rFonts w:ascii="Tahoma" w:hAnsi="Tahoma" w:cs="Tahoma"/>
          <w:sz w:val="16"/>
          <w:szCs w:val="16"/>
        </w:rPr>
        <w:t>a dle zákona č. 340/2015 Sb. o registru smluv</w:t>
      </w:r>
      <w:r w:rsidR="004515F2" w:rsidRPr="00B77762">
        <w:rPr>
          <w:rFonts w:ascii="Tahoma" w:hAnsi="Tahoma" w:cs="Tahoma"/>
          <w:sz w:val="16"/>
          <w:szCs w:val="16"/>
        </w:rPr>
        <w:t>,</w:t>
      </w:r>
      <w:r w:rsidRPr="00B77762">
        <w:rPr>
          <w:rFonts w:ascii="Tahoma" w:hAnsi="Tahoma" w:cs="Tahoma"/>
          <w:sz w:val="16"/>
          <w:szCs w:val="16"/>
        </w:rPr>
        <w:t xml:space="preserve"> zveřejnit tuto smlouvu včetně případných dodatků zákonem stanoveným způsobem.</w:t>
      </w:r>
    </w:p>
    <w:p w14:paraId="5A9445AA" w14:textId="1E45F9FC" w:rsidR="00AF7C52" w:rsidRPr="00B77762" w:rsidRDefault="00AF7C52" w:rsidP="00AF7C52">
      <w:pPr>
        <w:numPr>
          <w:ilvl w:val="0"/>
          <w:numId w:val="6"/>
        </w:numPr>
        <w:adjustRightInd w:val="0"/>
        <w:jc w:val="both"/>
        <w:rPr>
          <w:rFonts w:ascii="Tahoma" w:hAnsi="Tahoma" w:cs="Tahoma"/>
          <w:sz w:val="16"/>
          <w:szCs w:val="16"/>
        </w:rPr>
      </w:pPr>
      <w:r w:rsidRPr="00B77762">
        <w:rPr>
          <w:rFonts w:ascii="Tahoma" w:hAnsi="Tahoma" w:cs="Tahoma"/>
          <w:sz w:val="16"/>
          <w:szCs w:val="16"/>
        </w:rPr>
        <w:t>Poskytovatel je oprávněn postoupit pohledávku vyplývající z plnění dle této smlouvy na třetí osobu pouze s předchozím písemným souhlasem nabyvatele.</w:t>
      </w:r>
    </w:p>
    <w:p w14:paraId="26B255FA" w14:textId="4C328BF2" w:rsidR="00597070" w:rsidRPr="00B77762" w:rsidRDefault="00597070" w:rsidP="00597070">
      <w:pPr>
        <w:numPr>
          <w:ilvl w:val="0"/>
          <w:numId w:val="6"/>
        </w:numPr>
        <w:autoSpaceDE/>
        <w:autoSpaceDN/>
        <w:jc w:val="both"/>
        <w:rPr>
          <w:rFonts w:ascii="Tahoma" w:hAnsi="Tahoma" w:cs="Tahoma"/>
          <w:sz w:val="16"/>
          <w:szCs w:val="16"/>
        </w:rPr>
      </w:pPr>
      <w:r w:rsidRPr="00B77762">
        <w:rPr>
          <w:rFonts w:ascii="Tahoma" w:hAnsi="Tahoma" w:cs="Tahoma"/>
          <w:sz w:val="16"/>
          <w:szCs w:val="16"/>
        </w:rPr>
        <w:t xml:space="preserve">Poskytovatel se zavazuje dodržovat nařízení </w:t>
      </w:r>
      <w:r w:rsidR="008F6176" w:rsidRPr="00B77762">
        <w:rPr>
          <w:rFonts w:ascii="Tahoma" w:hAnsi="Tahoma" w:cs="Tahoma"/>
          <w:sz w:val="16"/>
          <w:szCs w:val="16"/>
        </w:rPr>
        <w:t>nabyvatele</w:t>
      </w:r>
      <w:r w:rsidRPr="00B77762">
        <w:rPr>
          <w:rFonts w:ascii="Tahoma" w:hAnsi="Tahoma" w:cs="Tahoma"/>
          <w:sz w:val="16"/>
          <w:szCs w:val="16"/>
        </w:rPr>
        <w:t>, kterým je zakázáno kouření ve všech prostorách i plochách areálu nabyvatele s výjimkou vyhrazených míst.</w:t>
      </w:r>
    </w:p>
    <w:p w14:paraId="6019743E" w14:textId="3C1C0A9F" w:rsidR="00535246" w:rsidRPr="00B77762" w:rsidRDefault="294C5F78" w:rsidP="00535246">
      <w:pPr>
        <w:numPr>
          <w:ilvl w:val="0"/>
          <w:numId w:val="6"/>
        </w:numPr>
        <w:autoSpaceDE/>
        <w:autoSpaceDN/>
        <w:jc w:val="both"/>
        <w:rPr>
          <w:rFonts w:ascii="Tahoma" w:hAnsi="Tahoma" w:cs="Tahoma"/>
          <w:sz w:val="16"/>
          <w:szCs w:val="16"/>
        </w:rPr>
      </w:pPr>
      <w:r w:rsidRPr="00B77762">
        <w:rPr>
          <w:rFonts w:ascii="Tahoma" w:hAnsi="Tahoma" w:cs="Tahoma"/>
          <w:sz w:val="16"/>
          <w:szCs w:val="16"/>
        </w:rPr>
        <w:t xml:space="preserve">Poskytovatel se zavazuje při plnění této smlouvy dodržovat povinnosti uvedené v dokumentu „Používání sítě VFN externími uživateli“, který je přílohou č. </w:t>
      </w:r>
      <w:r w:rsidR="00551983" w:rsidRPr="00B77762">
        <w:rPr>
          <w:rFonts w:ascii="Tahoma" w:hAnsi="Tahoma" w:cs="Tahoma"/>
          <w:sz w:val="16"/>
          <w:szCs w:val="16"/>
        </w:rPr>
        <w:t>2</w:t>
      </w:r>
      <w:r w:rsidRPr="00B77762">
        <w:rPr>
          <w:rFonts w:ascii="Tahoma" w:hAnsi="Tahoma" w:cs="Tahoma"/>
          <w:sz w:val="16"/>
          <w:szCs w:val="16"/>
        </w:rPr>
        <w:t xml:space="preserve"> této smlouvy.</w:t>
      </w:r>
    </w:p>
    <w:p w14:paraId="068F72FB" w14:textId="396A25A5" w:rsidR="294C5F78" w:rsidRPr="00B77762" w:rsidRDefault="294C5F78" w:rsidP="294C5F78">
      <w:pPr>
        <w:numPr>
          <w:ilvl w:val="0"/>
          <w:numId w:val="6"/>
        </w:numPr>
        <w:jc w:val="both"/>
        <w:rPr>
          <w:rFonts w:ascii="Tahoma" w:eastAsiaTheme="minorEastAsia" w:hAnsi="Tahoma" w:cs="Tahoma"/>
          <w:color w:val="000000" w:themeColor="text1"/>
          <w:sz w:val="16"/>
          <w:szCs w:val="16"/>
        </w:rPr>
      </w:pPr>
      <w:r w:rsidRPr="00B77762">
        <w:rPr>
          <w:rStyle w:val="normaltextrun"/>
          <w:rFonts w:ascii="Tahoma" w:eastAsia="Arial" w:hAnsi="Tahoma" w:cs="Tahoma"/>
          <w:color w:val="000000" w:themeColor="text1"/>
          <w:sz w:val="16"/>
          <w:szCs w:val="16"/>
        </w:rPr>
        <w:t>Poskytovatel je povinen uchovávat veškeré doklady související s realizací plnění předmětu smlouvy (způsobem dle zákona o účetnictví) včetně účetních dokladů minimálně do konce roku 2034 nebo po dobu nejméně 10 let ode dne poslední platby za provedené práce, přičemž závazná je lhůta, která je delší. Dále je povinen zajistit, aby také všichni jeho poddodavatelé, partneři, dodavatelé partnerů uchovávali veškeré dokumenty související s prováděním plnění předmětu této smlouvy </w:t>
      </w:r>
    </w:p>
    <w:p w14:paraId="65025738" w14:textId="23CB10E9" w:rsidR="294C5F78" w:rsidRPr="00B77762" w:rsidRDefault="294C5F78" w:rsidP="294C5F78">
      <w:pPr>
        <w:pStyle w:val="Odstavecseseznamem"/>
        <w:numPr>
          <w:ilvl w:val="0"/>
          <w:numId w:val="6"/>
        </w:numPr>
        <w:jc w:val="both"/>
        <w:rPr>
          <w:rFonts w:ascii="Tahoma" w:eastAsiaTheme="minorEastAsia" w:hAnsi="Tahoma" w:cs="Tahoma"/>
          <w:color w:val="000000" w:themeColor="text1"/>
          <w:sz w:val="16"/>
          <w:szCs w:val="16"/>
        </w:rPr>
      </w:pPr>
      <w:r w:rsidRPr="00B77762">
        <w:rPr>
          <w:rStyle w:val="normaltextrun"/>
          <w:rFonts w:ascii="Tahoma" w:eastAsia="Arial" w:hAnsi="Tahoma" w:cs="Tahoma"/>
          <w:color w:val="000000" w:themeColor="text1"/>
          <w:sz w:val="16"/>
          <w:szCs w:val="16"/>
        </w:rPr>
        <w:t>Minimálně do konce roku 2034 resp. ve lhůtách dle předchozího odstavce je poskytovatel povinen poskytovat požadované informace a dokumentaci související s realizací projektu nabyvateli, zaměstnancům nebo zmocněncům pověřených orgánů (CRR, MMR ČR, MZ ČR, MF ČR, Evropské komise, Evropského účetního dvora, Nejvyššího kontrolního úřadu, příslušného orgánu finanční správy a dalších oprávněných orgánů veřejné správy), a je povinen vytvořit výše uvedeným osobám podmínky k provedení kontroly vztahující se k realizaci projektu, poskytnout jim při provádění kontroly součinnost a být fyzicky přítomen kontrolám v místě plnění. </w:t>
      </w:r>
    </w:p>
    <w:p w14:paraId="04289487" w14:textId="7BA1997F" w:rsidR="294C5F78" w:rsidRPr="00B77762" w:rsidRDefault="294C5F78" w:rsidP="294C5F78">
      <w:pPr>
        <w:jc w:val="both"/>
        <w:rPr>
          <w:rFonts w:ascii="Tahoma" w:hAnsi="Tahoma" w:cs="Tahoma"/>
          <w:sz w:val="16"/>
          <w:szCs w:val="16"/>
        </w:rPr>
      </w:pPr>
    </w:p>
    <w:p w14:paraId="7034662D" w14:textId="77777777" w:rsidR="00535246" w:rsidRPr="00B77762" w:rsidRDefault="00535246" w:rsidP="00535246">
      <w:pPr>
        <w:autoSpaceDE/>
        <w:autoSpaceDN/>
        <w:ind w:left="360"/>
        <w:jc w:val="both"/>
        <w:rPr>
          <w:rFonts w:ascii="Tahoma" w:hAnsi="Tahoma" w:cs="Tahoma"/>
          <w:sz w:val="16"/>
          <w:szCs w:val="16"/>
        </w:rPr>
      </w:pPr>
    </w:p>
    <w:p w14:paraId="325A5B58" w14:textId="77777777" w:rsidR="00676090" w:rsidRPr="00B77762" w:rsidRDefault="00676090" w:rsidP="00535246">
      <w:pPr>
        <w:autoSpaceDE/>
        <w:autoSpaceDN/>
        <w:ind w:left="360"/>
        <w:jc w:val="both"/>
        <w:rPr>
          <w:rFonts w:ascii="Tahoma" w:hAnsi="Tahoma" w:cs="Tahoma"/>
          <w:sz w:val="16"/>
          <w:szCs w:val="16"/>
        </w:rPr>
      </w:pPr>
    </w:p>
    <w:p w14:paraId="26B255FD" w14:textId="1AD0482F" w:rsidR="00597070" w:rsidRPr="00B77762" w:rsidRDefault="00597070" w:rsidP="00597070">
      <w:pPr>
        <w:widowControl w:val="0"/>
        <w:jc w:val="center"/>
        <w:outlineLvl w:val="0"/>
        <w:rPr>
          <w:rFonts w:ascii="Tahoma" w:hAnsi="Tahoma" w:cs="Tahoma"/>
          <w:b/>
          <w:snapToGrid w:val="0"/>
          <w:sz w:val="16"/>
          <w:szCs w:val="16"/>
        </w:rPr>
      </w:pPr>
      <w:r w:rsidRPr="00B77762">
        <w:rPr>
          <w:rFonts w:ascii="Tahoma" w:hAnsi="Tahoma" w:cs="Tahoma"/>
          <w:b/>
          <w:snapToGrid w:val="0"/>
          <w:sz w:val="16"/>
          <w:szCs w:val="16"/>
        </w:rPr>
        <w:t>XI.</w:t>
      </w:r>
    </w:p>
    <w:p w14:paraId="26B255FE" w14:textId="77777777" w:rsidR="00597070" w:rsidRPr="00B77762" w:rsidRDefault="00597070" w:rsidP="00597070">
      <w:pPr>
        <w:pStyle w:val="Nadpis3"/>
        <w:rPr>
          <w:rFonts w:ascii="Tahoma" w:hAnsi="Tahoma" w:cs="Tahoma"/>
          <w:snapToGrid w:val="0"/>
          <w:sz w:val="16"/>
          <w:szCs w:val="16"/>
        </w:rPr>
      </w:pPr>
      <w:r w:rsidRPr="00B77762">
        <w:rPr>
          <w:rFonts w:ascii="Tahoma" w:hAnsi="Tahoma" w:cs="Tahoma"/>
          <w:snapToGrid w:val="0"/>
          <w:sz w:val="16"/>
          <w:szCs w:val="16"/>
        </w:rPr>
        <w:t>Závěrečná ujednání</w:t>
      </w:r>
    </w:p>
    <w:p w14:paraId="26B255FF" w14:textId="027B8215" w:rsidR="00597070" w:rsidRPr="00B77762" w:rsidRDefault="00597070" w:rsidP="00597070">
      <w:pPr>
        <w:numPr>
          <w:ilvl w:val="1"/>
          <w:numId w:val="7"/>
        </w:numPr>
        <w:autoSpaceDE/>
        <w:autoSpaceDN/>
        <w:jc w:val="both"/>
        <w:rPr>
          <w:rFonts w:ascii="Tahoma" w:hAnsi="Tahoma" w:cs="Tahoma"/>
          <w:sz w:val="16"/>
          <w:szCs w:val="16"/>
        </w:rPr>
      </w:pPr>
      <w:r w:rsidRPr="00B77762">
        <w:rPr>
          <w:rFonts w:ascii="Tahoma" w:hAnsi="Tahoma" w:cs="Tahoma"/>
          <w:sz w:val="16"/>
          <w:szCs w:val="16"/>
        </w:rPr>
        <w:t>Tato smlouva nabývá platnosti dnem podpisu oběma smluvními stranami</w:t>
      </w:r>
      <w:r w:rsidR="008F6176" w:rsidRPr="00B77762">
        <w:rPr>
          <w:rFonts w:ascii="Tahoma" w:hAnsi="Tahoma" w:cs="Tahoma"/>
          <w:sz w:val="16"/>
          <w:szCs w:val="16"/>
        </w:rPr>
        <w:t xml:space="preserve"> a účinnosti dnem uveřejnění v registru smluv</w:t>
      </w:r>
      <w:r w:rsidRPr="00B77762">
        <w:rPr>
          <w:rFonts w:ascii="Tahoma" w:hAnsi="Tahoma" w:cs="Tahoma"/>
          <w:sz w:val="16"/>
          <w:szCs w:val="16"/>
        </w:rPr>
        <w:t xml:space="preserve">. </w:t>
      </w:r>
    </w:p>
    <w:p w14:paraId="26B25600" w14:textId="77777777" w:rsidR="00597070" w:rsidRPr="00B77762" w:rsidRDefault="00597070" w:rsidP="00597070">
      <w:pPr>
        <w:numPr>
          <w:ilvl w:val="1"/>
          <w:numId w:val="7"/>
        </w:numPr>
        <w:autoSpaceDE/>
        <w:autoSpaceDN/>
        <w:jc w:val="both"/>
        <w:rPr>
          <w:rFonts w:ascii="Tahoma" w:hAnsi="Tahoma" w:cs="Tahoma"/>
          <w:sz w:val="16"/>
          <w:szCs w:val="16"/>
        </w:rPr>
      </w:pPr>
      <w:r w:rsidRPr="00B77762">
        <w:rPr>
          <w:rFonts w:ascii="Tahoma" w:hAnsi="Tahoma" w:cs="Tahoma"/>
          <w:sz w:val="16"/>
          <w:szCs w:val="16"/>
        </w:rPr>
        <w:t xml:space="preserve">Tato smlouva se řídí právním řádem České republiky a případné spory z ní, které nebudou urovnány smírnou cestou, budou rozhodovány příslušným soudem. Právní vztahy touto smlouvou neupravené, jakož i právní poměry z ní vznikající a vyplývající, se řídí příslušnými občanského zákoníku v platném znění </w:t>
      </w:r>
      <w:r w:rsidRPr="00B77762">
        <w:rPr>
          <w:rFonts w:ascii="Tahoma" w:hAnsi="Tahoma" w:cs="Tahoma"/>
          <w:snapToGrid w:val="0"/>
          <w:sz w:val="16"/>
          <w:szCs w:val="16"/>
        </w:rPr>
        <w:t>a předpisy souvisejícími</w:t>
      </w:r>
      <w:r w:rsidRPr="00B77762">
        <w:rPr>
          <w:rFonts w:ascii="Tahoma" w:hAnsi="Tahoma" w:cs="Tahoma"/>
          <w:sz w:val="16"/>
          <w:szCs w:val="16"/>
        </w:rPr>
        <w:t>.</w:t>
      </w:r>
    </w:p>
    <w:p w14:paraId="26B25601" w14:textId="77777777" w:rsidR="00597070" w:rsidRPr="00B77762" w:rsidRDefault="00597070" w:rsidP="00597070">
      <w:pPr>
        <w:numPr>
          <w:ilvl w:val="1"/>
          <w:numId w:val="7"/>
        </w:numPr>
        <w:autoSpaceDE/>
        <w:autoSpaceDN/>
        <w:jc w:val="both"/>
        <w:rPr>
          <w:rFonts w:ascii="Tahoma" w:hAnsi="Tahoma" w:cs="Tahoma"/>
          <w:sz w:val="16"/>
          <w:szCs w:val="16"/>
          <w:u w:val="single"/>
        </w:rPr>
      </w:pPr>
      <w:r w:rsidRPr="00B77762">
        <w:rPr>
          <w:rFonts w:ascii="Tahoma" w:hAnsi="Tahoma" w:cs="Tahoma"/>
          <w:sz w:val="16"/>
          <w:szCs w:val="16"/>
        </w:rPr>
        <w:t>Jakékoliv změny této smlouvy mohou být prováděny pouze formou písemných dodatků k této smlouvě a musí být podepsány oprávněnými zástupci smluvních stran. Tyto případné dodatky budou tvořit nedílnou součást této smlouvy.</w:t>
      </w:r>
    </w:p>
    <w:p w14:paraId="26B25602" w14:textId="77777777" w:rsidR="00597070" w:rsidRPr="00B77762" w:rsidRDefault="00597070" w:rsidP="00597070">
      <w:pPr>
        <w:widowControl w:val="0"/>
        <w:numPr>
          <w:ilvl w:val="1"/>
          <w:numId w:val="7"/>
        </w:numPr>
        <w:jc w:val="both"/>
        <w:rPr>
          <w:rFonts w:ascii="Tahoma" w:hAnsi="Tahoma" w:cs="Tahoma"/>
          <w:snapToGrid w:val="0"/>
          <w:sz w:val="16"/>
          <w:szCs w:val="16"/>
        </w:rPr>
      </w:pPr>
      <w:r w:rsidRPr="00B77762">
        <w:rPr>
          <w:rFonts w:ascii="Tahoma" w:hAnsi="Tahoma" w:cs="Tahoma"/>
          <w:sz w:val="16"/>
          <w:szCs w:val="16"/>
        </w:rPr>
        <w:t>Tato smlouva je vyhotovena ve dvou stejnopisech, z nichž každá ze smluvních stran obdrží po jednom vyhotovení. Nedílnou součástí této smlouvy jsou přílohy dle textu smlouvy.</w:t>
      </w:r>
    </w:p>
    <w:p w14:paraId="26B25603" w14:textId="77777777" w:rsidR="00597070" w:rsidRPr="00B77762" w:rsidRDefault="00597070" w:rsidP="00597070">
      <w:pPr>
        <w:widowControl w:val="0"/>
        <w:numPr>
          <w:ilvl w:val="1"/>
          <w:numId w:val="7"/>
        </w:numPr>
        <w:jc w:val="both"/>
        <w:rPr>
          <w:rFonts w:ascii="Tahoma" w:hAnsi="Tahoma" w:cs="Tahoma"/>
          <w:snapToGrid w:val="0"/>
          <w:sz w:val="16"/>
          <w:szCs w:val="16"/>
        </w:rPr>
      </w:pPr>
      <w:r w:rsidRPr="00B77762">
        <w:rPr>
          <w:rFonts w:ascii="Tahoma" w:hAnsi="Tahoma" w:cs="Tahoma"/>
          <w:snapToGrid w:val="0"/>
          <w:sz w:val="16"/>
          <w:szCs w:val="16"/>
        </w:rPr>
        <w:t>Práva a závazky, které pro smluvní strany ze smlouvy vyplývají, přecházejí na jejich případné právní nástupce.</w:t>
      </w:r>
    </w:p>
    <w:p w14:paraId="26B25604" w14:textId="77777777" w:rsidR="00597070" w:rsidRPr="00B77762" w:rsidRDefault="00597070" w:rsidP="00597070">
      <w:pPr>
        <w:numPr>
          <w:ilvl w:val="1"/>
          <w:numId w:val="7"/>
        </w:numPr>
        <w:autoSpaceDE/>
        <w:autoSpaceDN/>
        <w:jc w:val="both"/>
        <w:rPr>
          <w:rFonts w:ascii="Tahoma" w:hAnsi="Tahoma" w:cs="Tahoma"/>
          <w:sz w:val="16"/>
          <w:szCs w:val="16"/>
        </w:rPr>
      </w:pPr>
      <w:r w:rsidRPr="00B77762">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26B25605" w14:textId="77777777" w:rsidR="00597070" w:rsidRPr="00B77762" w:rsidRDefault="00597070" w:rsidP="00597070">
      <w:pPr>
        <w:widowControl w:val="0"/>
        <w:jc w:val="both"/>
        <w:rPr>
          <w:rFonts w:ascii="Tahoma" w:hAnsi="Tahoma" w:cs="Tahoma"/>
          <w:snapToGrid w:val="0"/>
          <w:sz w:val="16"/>
          <w:szCs w:val="16"/>
        </w:rPr>
      </w:pPr>
    </w:p>
    <w:p w14:paraId="26B25613" w14:textId="77777777" w:rsidR="001A2A81" w:rsidRPr="00B77762" w:rsidRDefault="001A2A81" w:rsidP="00597070">
      <w:pPr>
        <w:widowControl w:val="0"/>
        <w:jc w:val="both"/>
        <w:rPr>
          <w:rFonts w:ascii="Tahoma" w:hAnsi="Tahoma" w:cs="Tahoma"/>
          <w:snapToGrid w:val="0"/>
          <w:sz w:val="16"/>
          <w:szCs w:val="16"/>
        </w:rPr>
      </w:pPr>
    </w:p>
    <w:p w14:paraId="6D8278EB" w14:textId="77777777" w:rsidR="006D533D" w:rsidRPr="00B77762" w:rsidRDefault="00597070" w:rsidP="00597070">
      <w:pPr>
        <w:widowControl w:val="0"/>
        <w:jc w:val="both"/>
        <w:rPr>
          <w:rFonts w:ascii="Tahoma" w:hAnsi="Tahoma" w:cs="Tahoma"/>
          <w:b/>
          <w:snapToGrid w:val="0"/>
          <w:sz w:val="16"/>
          <w:szCs w:val="16"/>
        </w:rPr>
      </w:pPr>
      <w:r w:rsidRPr="00B77762">
        <w:rPr>
          <w:rFonts w:ascii="Tahoma" w:hAnsi="Tahoma" w:cs="Tahoma"/>
          <w:b/>
          <w:snapToGrid w:val="0"/>
          <w:sz w:val="16"/>
          <w:szCs w:val="16"/>
        </w:rPr>
        <w:t>Přílohy:</w:t>
      </w:r>
    </w:p>
    <w:p w14:paraId="26B25614" w14:textId="2722D297" w:rsidR="00597070" w:rsidRPr="00B77762" w:rsidRDefault="006D533D" w:rsidP="00597070">
      <w:pPr>
        <w:widowControl w:val="0"/>
        <w:jc w:val="both"/>
        <w:rPr>
          <w:rFonts w:ascii="Tahoma" w:hAnsi="Tahoma" w:cs="Tahoma"/>
          <w:snapToGrid w:val="0"/>
          <w:sz w:val="16"/>
          <w:szCs w:val="16"/>
        </w:rPr>
      </w:pPr>
      <w:r w:rsidRPr="00B77762">
        <w:rPr>
          <w:rFonts w:ascii="Tahoma" w:hAnsi="Tahoma" w:cs="Tahoma"/>
          <w:snapToGrid w:val="0"/>
          <w:sz w:val="16"/>
          <w:szCs w:val="16"/>
        </w:rPr>
        <w:t xml:space="preserve">Příloha č. 1 </w:t>
      </w:r>
      <w:r w:rsidR="00CF59AE" w:rsidRPr="00B77762">
        <w:rPr>
          <w:rFonts w:ascii="Tahoma" w:hAnsi="Tahoma" w:cs="Tahoma"/>
          <w:snapToGrid w:val="0"/>
          <w:sz w:val="16"/>
          <w:szCs w:val="16"/>
        </w:rPr>
        <w:t>–</w:t>
      </w:r>
      <w:r w:rsidRPr="00B77762">
        <w:rPr>
          <w:rFonts w:ascii="Tahoma" w:hAnsi="Tahoma" w:cs="Tahoma"/>
          <w:snapToGrid w:val="0"/>
          <w:sz w:val="16"/>
          <w:szCs w:val="16"/>
        </w:rPr>
        <w:t xml:space="preserve"> </w:t>
      </w:r>
      <w:r w:rsidR="00CF59AE" w:rsidRPr="00B77762">
        <w:rPr>
          <w:rFonts w:ascii="Tahoma" w:hAnsi="Tahoma" w:cs="Tahoma"/>
          <w:snapToGrid w:val="0"/>
          <w:sz w:val="16"/>
          <w:szCs w:val="16"/>
        </w:rPr>
        <w:t>Technická specifikace předmětu plnění_</w:t>
      </w:r>
      <w:r w:rsidR="000525AA" w:rsidRPr="00B77762">
        <w:rPr>
          <w:rFonts w:ascii="Tahoma" w:hAnsi="Tahoma" w:cs="Tahoma"/>
          <w:snapToGrid w:val="0"/>
          <w:sz w:val="16"/>
          <w:szCs w:val="16"/>
        </w:rPr>
        <w:t xml:space="preserve">- cenová </w:t>
      </w:r>
      <w:r w:rsidR="00CF59AE" w:rsidRPr="00B77762">
        <w:rPr>
          <w:rFonts w:ascii="Tahoma" w:hAnsi="Tahoma" w:cs="Tahoma"/>
          <w:snapToGrid w:val="0"/>
          <w:sz w:val="16"/>
          <w:szCs w:val="16"/>
        </w:rPr>
        <w:t xml:space="preserve">nabídka </w:t>
      </w:r>
      <w:r w:rsidR="00CF59AE" w:rsidRPr="00B77762">
        <w:rPr>
          <w:rFonts w:ascii="Tahoma" w:hAnsi="Tahoma" w:cs="Tahoma"/>
          <w:b/>
          <w:bCs/>
          <w:snapToGrid w:val="0"/>
          <w:sz w:val="16"/>
          <w:szCs w:val="16"/>
        </w:rPr>
        <w:t>(</w:t>
      </w:r>
      <w:r w:rsidR="000E47A1" w:rsidRPr="00B77762">
        <w:rPr>
          <w:rFonts w:ascii="Tahoma" w:hAnsi="Tahoma" w:cs="Tahoma"/>
          <w:b/>
          <w:bCs/>
          <w:snapToGrid w:val="0"/>
          <w:sz w:val="16"/>
          <w:szCs w:val="16"/>
        </w:rPr>
        <w:t>08-1-69 ze dne 23.3.2022</w:t>
      </w:r>
      <w:r w:rsidR="00CF59AE" w:rsidRPr="00B77762">
        <w:rPr>
          <w:rFonts w:ascii="Tahoma" w:hAnsi="Tahoma" w:cs="Tahoma"/>
          <w:b/>
          <w:bCs/>
          <w:snapToGrid w:val="0"/>
          <w:sz w:val="16"/>
          <w:szCs w:val="16"/>
        </w:rPr>
        <w:t>)</w:t>
      </w:r>
      <w:r w:rsidR="00597070" w:rsidRPr="00B77762">
        <w:rPr>
          <w:rFonts w:ascii="Tahoma" w:hAnsi="Tahoma" w:cs="Tahoma"/>
          <w:snapToGrid w:val="0"/>
          <w:sz w:val="16"/>
          <w:szCs w:val="16"/>
        </w:rPr>
        <w:tab/>
      </w:r>
    </w:p>
    <w:p w14:paraId="2C1E30A5" w14:textId="4B199370" w:rsidR="005706D9" w:rsidRPr="00B77762" w:rsidRDefault="00254344" w:rsidP="00CB2CC9">
      <w:pPr>
        <w:widowControl w:val="0"/>
        <w:jc w:val="both"/>
        <w:rPr>
          <w:rFonts w:ascii="Tahoma" w:hAnsi="Tahoma" w:cs="Tahoma"/>
          <w:sz w:val="16"/>
          <w:szCs w:val="16"/>
        </w:rPr>
      </w:pPr>
      <w:r w:rsidRPr="00B77762">
        <w:rPr>
          <w:rFonts w:ascii="Tahoma" w:hAnsi="Tahoma" w:cs="Tahoma"/>
          <w:snapToGrid w:val="0"/>
          <w:sz w:val="16"/>
          <w:szCs w:val="16"/>
        </w:rPr>
        <w:t xml:space="preserve">Příloha č. </w:t>
      </w:r>
      <w:r w:rsidR="009E35E1" w:rsidRPr="00B77762">
        <w:rPr>
          <w:rFonts w:ascii="Tahoma" w:hAnsi="Tahoma" w:cs="Tahoma"/>
          <w:snapToGrid w:val="0"/>
          <w:sz w:val="16"/>
          <w:szCs w:val="16"/>
        </w:rPr>
        <w:t>2</w:t>
      </w:r>
      <w:r w:rsidRPr="00B77762">
        <w:rPr>
          <w:rFonts w:ascii="Tahoma" w:hAnsi="Tahoma" w:cs="Tahoma"/>
          <w:snapToGrid w:val="0"/>
          <w:sz w:val="16"/>
          <w:szCs w:val="16"/>
        </w:rPr>
        <w:t xml:space="preserve"> </w:t>
      </w:r>
      <w:r w:rsidR="00535246" w:rsidRPr="00B77762">
        <w:rPr>
          <w:rFonts w:ascii="Tahoma" w:hAnsi="Tahoma" w:cs="Tahoma"/>
          <w:sz w:val="16"/>
          <w:szCs w:val="16"/>
        </w:rPr>
        <w:t>– Používání sítě VFN externími uživateli</w:t>
      </w:r>
    </w:p>
    <w:p w14:paraId="70B0FF19" w14:textId="77777777" w:rsidR="007365E2" w:rsidRPr="00B77762" w:rsidRDefault="007365E2" w:rsidP="00597070">
      <w:pPr>
        <w:widowControl w:val="0"/>
        <w:jc w:val="both"/>
        <w:rPr>
          <w:rFonts w:ascii="Tahoma" w:hAnsi="Tahoma" w:cs="Tahoma"/>
          <w:snapToGrid w:val="0"/>
          <w:sz w:val="16"/>
          <w:szCs w:val="16"/>
        </w:rPr>
      </w:pPr>
    </w:p>
    <w:p w14:paraId="54F05A32" w14:textId="77777777" w:rsidR="007365E2" w:rsidRPr="00B77762" w:rsidRDefault="007365E2" w:rsidP="00597070">
      <w:pPr>
        <w:widowControl w:val="0"/>
        <w:jc w:val="both"/>
        <w:rPr>
          <w:rFonts w:ascii="Tahoma" w:hAnsi="Tahoma" w:cs="Tahoma"/>
          <w:snapToGrid w:val="0"/>
          <w:sz w:val="16"/>
          <w:szCs w:val="16"/>
        </w:rPr>
      </w:pPr>
    </w:p>
    <w:p w14:paraId="05ED0A66" w14:textId="77777777" w:rsidR="00BF39F9" w:rsidRPr="00B77762" w:rsidRDefault="00BF39F9" w:rsidP="00597070">
      <w:pPr>
        <w:widowControl w:val="0"/>
        <w:jc w:val="both"/>
        <w:rPr>
          <w:rFonts w:ascii="Tahoma" w:hAnsi="Tahoma" w:cs="Tahoma"/>
          <w:snapToGrid w:val="0"/>
          <w:sz w:val="16"/>
          <w:szCs w:val="16"/>
        </w:rPr>
      </w:pPr>
    </w:p>
    <w:p w14:paraId="26B2561D" w14:textId="7904E030" w:rsidR="00597070" w:rsidRPr="00B77762" w:rsidRDefault="00597070" w:rsidP="00597070">
      <w:pPr>
        <w:widowControl w:val="0"/>
        <w:jc w:val="both"/>
        <w:rPr>
          <w:rFonts w:ascii="Tahoma" w:hAnsi="Tahoma" w:cs="Tahoma"/>
          <w:snapToGrid w:val="0"/>
          <w:sz w:val="16"/>
          <w:szCs w:val="16"/>
        </w:rPr>
      </w:pPr>
      <w:r w:rsidRPr="00B77762">
        <w:rPr>
          <w:rFonts w:ascii="Tahoma" w:hAnsi="Tahoma" w:cs="Tahoma"/>
          <w:snapToGrid w:val="0"/>
          <w:sz w:val="16"/>
          <w:szCs w:val="16"/>
        </w:rPr>
        <w:t>V Praze dne</w:t>
      </w:r>
      <w:r w:rsidRPr="00B77762">
        <w:rPr>
          <w:rFonts w:ascii="Tahoma" w:hAnsi="Tahoma" w:cs="Tahoma"/>
          <w:snapToGrid w:val="0"/>
          <w:sz w:val="16"/>
          <w:szCs w:val="16"/>
        </w:rPr>
        <w:tab/>
      </w:r>
      <w:r w:rsidRPr="00B77762">
        <w:rPr>
          <w:rFonts w:ascii="Tahoma" w:hAnsi="Tahoma" w:cs="Tahoma"/>
          <w:snapToGrid w:val="0"/>
          <w:sz w:val="16"/>
          <w:szCs w:val="16"/>
        </w:rPr>
        <w:tab/>
      </w:r>
      <w:r w:rsidRPr="00B77762">
        <w:rPr>
          <w:rFonts w:ascii="Tahoma" w:hAnsi="Tahoma" w:cs="Tahoma"/>
          <w:snapToGrid w:val="0"/>
          <w:sz w:val="16"/>
          <w:szCs w:val="16"/>
        </w:rPr>
        <w:tab/>
      </w:r>
      <w:r w:rsidRPr="00B77762">
        <w:rPr>
          <w:rFonts w:ascii="Tahoma" w:hAnsi="Tahoma" w:cs="Tahoma"/>
          <w:snapToGrid w:val="0"/>
          <w:sz w:val="16"/>
          <w:szCs w:val="16"/>
        </w:rPr>
        <w:tab/>
      </w:r>
      <w:r w:rsidRPr="00B77762">
        <w:rPr>
          <w:rFonts w:ascii="Tahoma" w:hAnsi="Tahoma" w:cs="Tahoma"/>
          <w:snapToGrid w:val="0"/>
          <w:sz w:val="16"/>
          <w:szCs w:val="16"/>
        </w:rPr>
        <w:tab/>
      </w:r>
      <w:r w:rsidRPr="00B77762">
        <w:rPr>
          <w:rFonts w:ascii="Tahoma" w:hAnsi="Tahoma" w:cs="Tahoma"/>
          <w:snapToGrid w:val="0"/>
          <w:sz w:val="16"/>
          <w:szCs w:val="16"/>
        </w:rPr>
        <w:tab/>
        <w:t xml:space="preserve">      </w:t>
      </w:r>
      <w:r w:rsidRPr="00B77762">
        <w:rPr>
          <w:rFonts w:ascii="Tahoma" w:hAnsi="Tahoma" w:cs="Tahoma"/>
          <w:snapToGrid w:val="0"/>
          <w:sz w:val="16"/>
          <w:szCs w:val="16"/>
        </w:rPr>
        <w:tab/>
        <w:t xml:space="preserve">V </w:t>
      </w:r>
      <w:r w:rsidR="00030469" w:rsidRPr="00B77762">
        <w:rPr>
          <w:rFonts w:ascii="Tahoma" w:hAnsi="Tahoma" w:cs="Tahoma"/>
          <w:snapToGrid w:val="0"/>
          <w:sz w:val="16"/>
          <w:szCs w:val="16"/>
        </w:rPr>
        <w:t>Praze</w:t>
      </w:r>
      <w:r w:rsidRPr="00B77762">
        <w:rPr>
          <w:rFonts w:ascii="Tahoma" w:hAnsi="Tahoma" w:cs="Tahoma"/>
          <w:snapToGrid w:val="0"/>
          <w:sz w:val="16"/>
          <w:szCs w:val="16"/>
        </w:rPr>
        <w:t xml:space="preserve"> dne </w:t>
      </w:r>
    </w:p>
    <w:p w14:paraId="26B2561E" w14:textId="77777777" w:rsidR="00597070" w:rsidRPr="00B77762" w:rsidRDefault="00597070" w:rsidP="00597070">
      <w:pPr>
        <w:widowControl w:val="0"/>
        <w:jc w:val="both"/>
        <w:rPr>
          <w:rFonts w:ascii="Tahoma" w:hAnsi="Tahoma" w:cs="Tahoma"/>
          <w:snapToGrid w:val="0"/>
          <w:sz w:val="16"/>
          <w:szCs w:val="16"/>
        </w:rPr>
      </w:pPr>
    </w:p>
    <w:p w14:paraId="26B2561F" w14:textId="77777777" w:rsidR="00597070" w:rsidRPr="00B77762" w:rsidRDefault="00597070" w:rsidP="00597070">
      <w:pPr>
        <w:widowControl w:val="0"/>
        <w:jc w:val="both"/>
        <w:rPr>
          <w:rFonts w:ascii="Tahoma" w:hAnsi="Tahoma" w:cs="Tahoma"/>
          <w:snapToGrid w:val="0"/>
          <w:sz w:val="16"/>
          <w:szCs w:val="16"/>
        </w:rPr>
      </w:pPr>
    </w:p>
    <w:p w14:paraId="26B25620" w14:textId="23C11B50" w:rsidR="00597070" w:rsidRPr="00B77762" w:rsidRDefault="00597070" w:rsidP="00597070">
      <w:pPr>
        <w:widowControl w:val="0"/>
        <w:jc w:val="both"/>
        <w:rPr>
          <w:rFonts w:ascii="Tahoma" w:hAnsi="Tahoma" w:cs="Tahoma"/>
          <w:snapToGrid w:val="0"/>
          <w:sz w:val="16"/>
          <w:szCs w:val="16"/>
        </w:rPr>
      </w:pPr>
    </w:p>
    <w:p w14:paraId="42419C29" w14:textId="77777777" w:rsidR="007365E2" w:rsidRPr="00B77762" w:rsidRDefault="007365E2" w:rsidP="00597070">
      <w:pPr>
        <w:widowControl w:val="0"/>
        <w:jc w:val="both"/>
        <w:rPr>
          <w:rFonts w:ascii="Tahoma" w:hAnsi="Tahoma" w:cs="Tahoma"/>
          <w:snapToGrid w:val="0"/>
          <w:sz w:val="16"/>
          <w:szCs w:val="16"/>
        </w:rPr>
      </w:pPr>
    </w:p>
    <w:p w14:paraId="26B25621" w14:textId="77777777" w:rsidR="00597070" w:rsidRPr="00B77762" w:rsidRDefault="00597070" w:rsidP="00597070">
      <w:pPr>
        <w:widowControl w:val="0"/>
        <w:jc w:val="both"/>
        <w:rPr>
          <w:rFonts w:ascii="Tahoma" w:hAnsi="Tahoma" w:cs="Tahoma"/>
          <w:snapToGrid w:val="0"/>
          <w:sz w:val="16"/>
          <w:szCs w:val="16"/>
        </w:rPr>
      </w:pPr>
    </w:p>
    <w:p w14:paraId="26B25622" w14:textId="77777777" w:rsidR="00597070" w:rsidRPr="00B77762" w:rsidRDefault="00597070" w:rsidP="00597070">
      <w:pPr>
        <w:widowControl w:val="0"/>
        <w:jc w:val="both"/>
        <w:rPr>
          <w:rFonts w:ascii="Tahoma" w:hAnsi="Tahoma" w:cs="Tahoma"/>
          <w:snapToGrid w:val="0"/>
          <w:sz w:val="16"/>
          <w:szCs w:val="16"/>
        </w:rPr>
      </w:pPr>
      <w:r w:rsidRPr="00B77762">
        <w:rPr>
          <w:rFonts w:ascii="Tahoma" w:hAnsi="Tahoma" w:cs="Tahoma"/>
          <w:snapToGrid w:val="0"/>
          <w:sz w:val="16"/>
          <w:szCs w:val="16"/>
        </w:rPr>
        <w:t xml:space="preserve">------------------------------------------------------------------                             </w:t>
      </w:r>
      <w:r w:rsidRPr="00B77762">
        <w:rPr>
          <w:rFonts w:ascii="Tahoma" w:hAnsi="Tahoma" w:cs="Tahoma"/>
          <w:snapToGrid w:val="0"/>
          <w:sz w:val="16"/>
          <w:szCs w:val="16"/>
        </w:rPr>
        <w:tab/>
        <w:t>-----------------------------------------------------</w:t>
      </w:r>
    </w:p>
    <w:p w14:paraId="740A21D7" w14:textId="2EAA6792" w:rsidR="00FF4615" w:rsidRPr="00B77762" w:rsidRDefault="00A00A7C" w:rsidP="00FF4615">
      <w:pPr>
        <w:rPr>
          <w:rFonts w:ascii="Tahoma" w:hAnsi="Tahoma" w:cs="Tahoma"/>
          <w:sz w:val="16"/>
          <w:szCs w:val="16"/>
        </w:rPr>
      </w:pPr>
      <w:r w:rsidRPr="00B77762">
        <w:rPr>
          <w:rFonts w:ascii="Tahoma" w:hAnsi="Tahoma" w:cs="Tahoma"/>
          <w:sz w:val="16"/>
          <w:szCs w:val="16"/>
        </w:rPr>
        <w:t xml:space="preserve">prof. MUDr. David </w:t>
      </w:r>
      <w:proofErr w:type="spellStart"/>
      <w:r w:rsidRPr="00B77762">
        <w:rPr>
          <w:rFonts w:ascii="Tahoma" w:hAnsi="Tahoma" w:cs="Tahoma"/>
          <w:sz w:val="16"/>
          <w:szCs w:val="16"/>
        </w:rPr>
        <w:t>Feltl</w:t>
      </w:r>
      <w:proofErr w:type="spellEnd"/>
      <w:r w:rsidRPr="00B77762">
        <w:rPr>
          <w:rFonts w:ascii="Tahoma" w:hAnsi="Tahoma" w:cs="Tahoma"/>
          <w:sz w:val="16"/>
          <w:szCs w:val="16"/>
        </w:rPr>
        <w:t>, Ph.D., MBA,</w:t>
      </w:r>
      <w:r w:rsidR="00FF4615" w:rsidRPr="00B77762">
        <w:rPr>
          <w:rFonts w:ascii="Tahoma" w:hAnsi="Tahoma" w:cs="Tahoma"/>
          <w:sz w:val="16"/>
          <w:szCs w:val="16"/>
        </w:rPr>
        <w:tab/>
      </w:r>
      <w:r w:rsidR="00FF4615" w:rsidRPr="00B77762">
        <w:rPr>
          <w:rFonts w:ascii="Tahoma" w:hAnsi="Tahoma" w:cs="Tahoma"/>
          <w:sz w:val="16"/>
          <w:szCs w:val="16"/>
        </w:rPr>
        <w:tab/>
      </w:r>
      <w:r w:rsidR="00030469" w:rsidRPr="00B77762">
        <w:rPr>
          <w:rFonts w:ascii="Tahoma" w:hAnsi="Tahoma" w:cs="Tahoma"/>
          <w:sz w:val="16"/>
          <w:szCs w:val="16"/>
        </w:rPr>
        <w:tab/>
      </w:r>
      <w:r w:rsidR="00030469" w:rsidRPr="00B77762">
        <w:rPr>
          <w:rFonts w:ascii="Tahoma" w:hAnsi="Tahoma" w:cs="Tahoma"/>
          <w:sz w:val="16"/>
          <w:szCs w:val="16"/>
        </w:rPr>
        <w:tab/>
      </w:r>
      <w:r w:rsidRPr="00B77762">
        <w:rPr>
          <w:rFonts w:ascii="Tahoma" w:hAnsi="Tahoma" w:cs="Tahoma"/>
          <w:sz w:val="16"/>
          <w:szCs w:val="16"/>
        </w:rPr>
        <w:tab/>
      </w:r>
      <w:r w:rsidR="00030469" w:rsidRPr="00B77762">
        <w:rPr>
          <w:rFonts w:ascii="Tahoma" w:hAnsi="Tahoma" w:cs="Tahoma"/>
          <w:sz w:val="16"/>
          <w:szCs w:val="16"/>
        </w:rPr>
        <w:t>Ing. Milan Šamánek</w:t>
      </w:r>
    </w:p>
    <w:p w14:paraId="65CEF340" w14:textId="33035D0D" w:rsidR="00A00A7C" w:rsidRPr="00B77762" w:rsidRDefault="00FF4615" w:rsidP="00A00A7C">
      <w:pPr>
        <w:rPr>
          <w:rFonts w:ascii="Tahoma" w:hAnsi="Tahoma" w:cs="Tahoma"/>
          <w:b/>
          <w:sz w:val="16"/>
          <w:szCs w:val="16"/>
        </w:rPr>
      </w:pPr>
      <w:r w:rsidRPr="00B77762">
        <w:rPr>
          <w:rFonts w:ascii="Tahoma" w:hAnsi="Tahoma" w:cs="Tahoma"/>
          <w:sz w:val="16"/>
          <w:szCs w:val="16"/>
        </w:rPr>
        <w:t>ředite</w:t>
      </w:r>
      <w:r w:rsidR="00A00A7C" w:rsidRPr="00B77762">
        <w:rPr>
          <w:rFonts w:ascii="Tahoma" w:hAnsi="Tahoma" w:cs="Tahoma"/>
          <w:sz w:val="16"/>
          <w:szCs w:val="16"/>
        </w:rPr>
        <w:t>l Všeobecné fakultní nemocnice v Praze</w:t>
      </w:r>
      <w:r w:rsidR="00030469" w:rsidRPr="00B77762">
        <w:rPr>
          <w:rFonts w:ascii="Tahoma" w:hAnsi="Tahoma" w:cs="Tahoma"/>
          <w:sz w:val="16"/>
          <w:szCs w:val="16"/>
        </w:rPr>
        <w:tab/>
      </w:r>
      <w:r w:rsidR="00030469" w:rsidRPr="00B77762">
        <w:rPr>
          <w:rFonts w:ascii="Tahoma" w:hAnsi="Tahoma" w:cs="Tahoma"/>
          <w:sz w:val="16"/>
          <w:szCs w:val="16"/>
        </w:rPr>
        <w:tab/>
      </w:r>
      <w:r w:rsidR="00030469" w:rsidRPr="00B77762">
        <w:rPr>
          <w:rFonts w:ascii="Tahoma" w:hAnsi="Tahoma" w:cs="Tahoma"/>
          <w:sz w:val="16"/>
          <w:szCs w:val="16"/>
        </w:rPr>
        <w:tab/>
      </w:r>
      <w:r w:rsidR="00030469" w:rsidRPr="00B77762">
        <w:rPr>
          <w:rFonts w:ascii="Tahoma" w:hAnsi="Tahoma" w:cs="Tahoma"/>
          <w:sz w:val="16"/>
          <w:szCs w:val="16"/>
        </w:rPr>
        <w:tab/>
        <w:t xml:space="preserve">jednatel </w:t>
      </w:r>
      <w:proofErr w:type="spellStart"/>
      <w:r w:rsidR="00A00A7C" w:rsidRPr="00B77762">
        <w:rPr>
          <w:rFonts w:ascii="Tahoma" w:hAnsi="Tahoma" w:cs="Tahoma"/>
          <w:bCs/>
          <w:sz w:val="16"/>
          <w:szCs w:val="16"/>
        </w:rPr>
        <w:t>medisap</w:t>
      </w:r>
      <w:proofErr w:type="spellEnd"/>
      <w:r w:rsidR="00A00A7C" w:rsidRPr="00B77762">
        <w:rPr>
          <w:rFonts w:ascii="Tahoma" w:hAnsi="Tahoma" w:cs="Tahoma"/>
          <w:bCs/>
          <w:sz w:val="16"/>
          <w:szCs w:val="16"/>
        </w:rPr>
        <w:t>, s.r.o.</w:t>
      </w:r>
    </w:p>
    <w:p w14:paraId="0748C493" w14:textId="2315994F" w:rsidR="00E95A7D" w:rsidRPr="00B77762" w:rsidRDefault="00E95A7D" w:rsidP="00FF4615">
      <w:pPr>
        <w:pStyle w:val="Zkladntext"/>
        <w:tabs>
          <w:tab w:val="left" w:pos="993"/>
        </w:tabs>
        <w:rPr>
          <w:rFonts w:ascii="Tahoma" w:hAnsi="Tahoma" w:cs="Tahoma"/>
          <w:sz w:val="16"/>
          <w:szCs w:val="16"/>
        </w:rPr>
      </w:pPr>
    </w:p>
    <w:p w14:paraId="681208C0" w14:textId="5368541A" w:rsidR="00484F77" w:rsidRPr="00B77762" w:rsidRDefault="00484F77">
      <w:pPr>
        <w:autoSpaceDE/>
        <w:autoSpaceDN/>
        <w:spacing w:after="200" w:line="276" w:lineRule="auto"/>
        <w:rPr>
          <w:rFonts w:ascii="Tahoma" w:hAnsi="Tahoma" w:cs="Tahoma"/>
          <w:sz w:val="16"/>
          <w:szCs w:val="16"/>
        </w:rPr>
      </w:pPr>
      <w:r w:rsidRPr="00B77762">
        <w:rPr>
          <w:rFonts w:ascii="Tahoma" w:hAnsi="Tahoma" w:cs="Tahoma"/>
          <w:sz w:val="16"/>
          <w:szCs w:val="16"/>
        </w:rPr>
        <w:br w:type="page"/>
      </w:r>
    </w:p>
    <w:p w14:paraId="203F8E1F" w14:textId="77777777" w:rsidR="00B86E1C" w:rsidRPr="007A25D8" w:rsidRDefault="00B86E1C" w:rsidP="00B86E1C">
      <w:pPr>
        <w:autoSpaceDE/>
        <w:autoSpaceDN/>
        <w:spacing w:after="200" w:line="276" w:lineRule="auto"/>
        <w:rPr>
          <w:rFonts w:ascii="Tahoma" w:hAnsi="Tahoma" w:cs="Tahoma"/>
          <w:b/>
          <w:bCs/>
          <w:sz w:val="16"/>
          <w:szCs w:val="16"/>
        </w:rPr>
      </w:pPr>
      <w:r w:rsidRPr="007A25D8">
        <w:rPr>
          <w:rFonts w:ascii="Tahoma" w:hAnsi="Tahoma" w:cs="Tahoma"/>
          <w:b/>
          <w:bCs/>
          <w:sz w:val="16"/>
          <w:szCs w:val="16"/>
        </w:rPr>
        <w:lastRenderedPageBreak/>
        <w:t>Příloha č. 1 – Technická specifikace předmětu plnění_- cenová nabídka (08-1-69 ze dne 23.3.2022)</w:t>
      </w:r>
    </w:p>
    <w:p w14:paraId="413BECDD" w14:textId="7AB0F79A" w:rsidR="00B86E1C" w:rsidRPr="00B77762" w:rsidRDefault="00B86E1C" w:rsidP="00B86E1C">
      <w:pPr>
        <w:autoSpaceDE/>
        <w:autoSpaceDN/>
        <w:spacing w:after="200" w:line="276" w:lineRule="auto"/>
        <w:rPr>
          <w:rFonts w:ascii="Tahoma" w:hAnsi="Tahoma" w:cs="Tahoma"/>
          <w:sz w:val="16"/>
          <w:szCs w:val="16"/>
        </w:rPr>
      </w:pPr>
      <w:r w:rsidRPr="00B77762">
        <w:rPr>
          <w:rFonts w:ascii="Tahoma" w:hAnsi="Tahoma" w:cs="Tahoma"/>
          <w:noProof/>
          <w:sz w:val="16"/>
          <w:szCs w:val="16"/>
        </w:rPr>
        <w:drawing>
          <wp:inline distT="0" distB="0" distL="0" distR="0" wp14:anchorId="4864FB4C" wp14:editId="2AD5AAF4">
            <wp:extent cx="5767070" cy="8267065"/>
            <wp:effectExtent l="0" t="0" r="508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070" cy="8267065"/>
                    </a:xfrm>
                    <a:prstGeom prst="rect">
                      <a:avLst/>
                    </a:prstGeom>
                    <a:noFill/>
                  </pic:spPr>
                </pic:pic>
              </a:graphicData>
            </a:graphic>
          </wp:inline>
        </w:drawing>
      </w:r>
    </w:p>
    <w:p w14:paraId="7217D1D8" w14:textId="77777777" w:rsidR="00B86E1C" w:rsidRPr="00B77762" w:rsidRDefault="00B86E1C">
      <w:pPr>
        <w:autoSpaceDE/>
        <w:autoSpaceDN/>
        <w:spacing w:after="200" w:line="276" w:lineRule="auto"/>
        <w:rPr>
          <w:rFonts w:ascii="Tahoma" w:hAnsi="Tahoma" w:cs="Tahoma"/>
          <w:sz w:val="16"/>
          <w:szCs w:val="16"/>
        </w:rPr>
      </w:pPr>
      <w:r w:rsidRPr="00B77762">
        <w:rPr>
          <w:rFonts w:ascii="Tahoma" w:hAnsi="Tahoma" w:cs="Tahoma"/>
          <w:sz w:val="16"/>
          <w:szCs w:val="16"/>
        </w:rPr>
        <w:br w:type="page"/>
      </w:r>
    </w:p>
    <w:p w14:paraId="55C827F0" w14:textId="2A7D4F14" w:rsidR="00B86E1C" w:rsidRPr="00B77762" w:rsidRDefault="00B86E1C" w:rsidP="00B86E1C">
      <w:pPr>
        <w:autoSpaceDE/>
        <w:autoSpaceDN/>
        <w:spacing w:after="200" w:line="276" w:lineRule="auto"/>
        <w:rPr>
          <w:rFonts w:ascii="Tahoma" w:hAnsi="Tahoma" w:cs="Tahoma"/>
          <w:sz w:val="16"/>
          <w:szCs w:val="16"/>
        </w:rPr>
      </w:pPr>
      <w:r w:rsidRPr="00B77762">
        <w:rPr>
          <w:rFonts w:ascii="Tahoma" w:hAnsi="Tahoma" w:cs="Tahoma"/>
          <w:noProof/>
          <w:sz w:val="16"/>
          <w:szCs w:val="16"/>
        </w:rPr>
        <w:lastRenderedPageBreak/>
        <w:drawing>
          <wp:inline distT="0" distB="0" distL="0" distR="0" wp14:anchorId="6786B3F2" wp14:editId="53B038BB">
            <wp:extent cx="5937885" cy="1579245"/>
            <wp:effectExtent l="0" t="0" r="5715" b="190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1579245"/>
                    </a:xfrm>
                    <a:prstGeom prst="rect">
                      <a:avLst/>
                    </a:prstGeom>
                    <a:noFill/>
                  </pic:spPr>
                </pic:pic>
              </a:graphicData>
            </a:graphic>
          </wp:inline>
        </w:drawing>
      </w:r>
    </w:p>
    <w:p w14:paraId="07FF353D" w14:textId="77777777" w:rsidR="00B86E1C" w:rsidRPr="00B77762" w:rsidRDefault="00B86E1C">
      <w:pPr>
        <w:autoSpaceDE/>
        <w:autoSpaceDN/>
        <w:spacing w:after="200" w:line="276" w:lineRule="auto"/>
        <w:rPr>
          <w:rFonts w:ascii="Tahoma" w:hAnsi="Tahoma" w:cs="Tahoma"/>
          <w:snapToGrid w:val="0"/>
          <w:sz w:val="16"/>
          <w:szCs w:val="16"/>
        </w:rPr>
      </w:pPr>
    </w:p>
    <w:p w14:paraId="0DD09731" w14:textId="7D718B70" w:rsidR="00B86E1C" w:rsidRPr="00B77762" w:rsidRDefault="00B86E1C">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br w:type="page"/>
      </w:r>
    </w:p>
    <w:p w14:paraId="6788AD5D" w14:textId="77777777" w:rsidR="00AD6C57" w:rsidRPr="00B77762" w:rsidRDefault="00AD6C57">
      <w:pPr>
        <w:autoSpaceDE/>
        <w:autoSpaceDN/>
        <w:spacing w:after="200" w:line="276" w:lineRule="auto"/>
        <w:rPr>
          <w:rFonts w:ascii="Tahoma" w:hAnsi="Tahoma" w:cs="Tahoma"/>
          <w:snapToGrid w:val="0"/>
          <w:sz w:val="16"/>
          <w:szCs w:val="16"/>
        </w:rPr>
      </w:pPr>
    </w:p>
    <w:p w14:paraId="3E0986B5" w14:textId="77777777" w:rsidR="00B15560" w:rsidRPr="00B77762" w:rsidRDefault="00B15560">
      <w:pPr>
        <w:autoSpaceDE/>
        <w:autoSpaceDN/>
        <w:spacing w:after="200" w:line="276" w:lineRule="auto"/>
        <w:rPr>
          <w:rFonts w:ascii="Tahoma" w:hAnsi="Tahoma" w:cs="Tahoma"/>
          <w:snapToGrid w:val="0"/>
          <w:sz w:val="16"/>
          <w:szCs w:val="16"/>
        </w:rPr>
      </w:pPr>
    </w:p>
    <w:p w14:paraId="1EEA8530" w14:textId="5FFBCEB3" w:rsidR="00B15560" w:rsidRPr="00B77762" w:rsidRDefault="00E21B60">
      <w:pPr>
        <w:autoSpaceDE/>
        <w:autoSpaceDN/>
        <w:spacing w:after="200" w:line="276" w:lineRule="auto"/>
        <w:rPr>
          <w:rFonts w:ascii="Tahoma" w:hAnsi="Tahoma" w:cs="Tahoma"/>
          <w:b/>
          <w:bCs/>
          <w:snapToGrid w:val="0"/>
          <w:sz w:val="16"/>
          <w:szCs w:val="16"/>
        </w:rPr>
      </w:pPr>
      <w:r w:rsidRPr="00B77762">
        <w:rPr>
          <w:rFonts w:ascii="Tahoma" w:hAnsi="Tahoma" w:cs="Tahoma"/>
          <w:b/>
          <w:bCs/>
          <w:snapToGrid w:val="0"/>
          <w:sz w:val="16"/>
          <w:szCs w:val="16"/>
        </w:rPr>
        <w:t xml:space="preserve">Cenová nabídka </w:t>
      </w:r>
      <w:r w:rsidR="00543EE7" w:rsidRPr="00B77762">
        <w:rPr>
          <w:rFonts w:ascii="Tahoma" w:hAnsi="Tahoma" w:cs="Tahoma"/>
          <w:b/>
          <w:bCs/>
          <w:snapToGrid w:val="0"/>
          <w:sz w:val="16"/>
          <w:szCs w:val="16"/>
        </w:rPr>
        <w:t>08-01-69 ze dne 23.3.2022.</w:t>
      </w:r>
    </w:p>
    <w:tbl>
      <w:tblPr>
        <w:tblStyle w:val="Mkatabulky"/>
        <w:tblW w:w="0" w:type="auto"/>
        <w:tblLook w:val="04A0" w:firstRow="1" w:lastRow="0" w:firstColumn="1" w:lastColumn="0" w:noHBand="0" w:noVBand="1"/>
      </w:tblPr>
      <w:tblGrid>
        <w:gridCol w:w="1823"/>
        <w:gridCol w:w="1823"/>
        <w:gridCol w:w="1824"/>
        <w:gridCol w:w="1824"/>
        <w:gridCol w:w="1824"/>
      </w:tblGrid>
      <w:tr w:rsidR="00B15560" w:rsidRPr="00B77762" w14:paraId="30B37A1C" w14:textId="77777777" w:rsidTr="00B15560">
        <w:tc>
          <w:tcPr>
            <w:tcW w:w="1823" w:type="dxa"/>
          </w:tcPr>
          <w:p w14:paraId="38B6710A" w14:textId="55662DB5" w:rsidR="00B15560" w:rsidRPr="00B77762" w:rsidRDefault="00B15560">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t>Předmět plnění</w:t>
            </w:r>
          </w:p>
        </w:tc>
        <w:tc>
          <w:tcPr>
            <w:tcW w:w="1823" w:type="dxa"/>
          </w:tcPr>
          <w:p w14:paraId="4A1B6CB1" w14:textId="0CADCAAB" w:rsidR="00B15560" w:rsidRPr="00B77762" w:rsidRDefault="00B15560">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t>Počet ks</w:t>
            </w:r>
          </w:p>
        </w:tc>
        <w:tc>
          <w:tcPr>
            <w:tcW w:w="1824" w:type="dxa"/>
          </w:tcPr>
          <w:p w14:paraId="192596E6" w14:textId="30328C39" w:rsidR="00B15560" w:rsidRPr="00B77762" w:rsidRDefault="00B15560">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t>Celková cena bez DPH</w:t>
            </w:r>
          </w:p>
        </w:tc>
        <w:tc>
          <w:tcPr>
            <w:tcW w:w="1824" w:type="dxa"/>
          </w:tcPr>
          <w:p w14:paraId="521AABCD" w14:textId="5B498F6E" w:rsidR="00B15560" w:rsidRPr="00B77762" w:rsidRDefault="00B15560">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t xml:space="preserve">DPH </w:t>
            </w:r>
            <w:proofErr w:type="gramStart"/>
            <w:r w:rsidRPr="00B77762">
              <w:rPr>
                <w:rFonts w:ascii="Tahoma" w:hAnsi="Tahoma" w:cs="Tahoma"/>
                <w:snapToGrid w:val="0"/>
                <w:sz w:val="16"/>
                <w:szCs w:val="16"/>
              </w:rPr>
              <w:t>21%</w:t>
            </w:r>
            <w:proofErr w:type="gramEnd"/>
          </w:p>
        </w:tc>
        <w:tc>
          <w:tcPr>
            <w:tcW w:w="1824" w:type="dxa"/>
          </w:tcPr>
          <w:p w14:paraId="643DC4CB" w14:textId="6A240C75" w:rsidR="00B15560" w:rsidRPr="00B77762" w:rsidRDefault="00B15560">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t>Celková cena včetně DPH</w:t>
            </w:r>
          </w:p>
        </w:tc>
      </w:tr>
      <w:tr w:rsidR="00B15560" w:rsidRPr="00B77762" w14:paraId="50A308F9" w14:textId="77777777" w:rsidTr="00B15560">
        <w:tc>
          <w:tcPr>
            <w:tcW w:w="1823" w:type="dxa"/>
          </w:tcPr>
          <w:p w14:paraId="70606042" w14:textId="744611C7" w:rsidR="00B15560" w:rsidRPr="00B77762" w:rsidRDefault="00B15560">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t>Obnova kardiolo</w:t>
            </w:r>
            <w:r w:rsidR="00E21B60" w:rsidRPr="00B77762">
              <w:rPr>
                <w:rFonts w:ascii="Tahoma" w:hAnsi="Tahoma" w:cs="Tahoma"/>
                <w:snapToGrid w:val="0"/>
                <w:sz w:val="16"/>
                <w:szCs w:val="16"/>
              </w:rPr>
              <w:t>gi</w:t>
            </w:r>
            <w:r w:rsidRPr="00B77762">
              <w:rPr>
                <w:rFonts w:ascii="Tahoma" w:hAnsi="Tahoma" w:cs="Tahoma"/>
                <w:snapToGrid w:val="0"/>
                <w:sz w:val="16"/>
                <w:szCs w:val="16"/>
              </w:rPr>
              <w:t>ckého archivačního systému MUSE</w:t>
            </w:r>
          </w:p>
        </w:tc>
        <w:tc>
          <w:tcPr>
            <w:tcW w:w="1823" w:type="dxa"/>
          </w:tcPr>
          <w:p w14:paraId="3C59A6E2" w14:textId="53435492" w:rsidR="00B15560" w:rsidRPr="00B77762" w:rsidRDefault="00B15560">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t>1</w:t>
            </w:r>
          </w:p>
        </w:tc>
        <w:tc>
          <w:tcPr>
            <w:tcW w:w="1824" w:type="dxa"/>
          </w:tcPr>
          <w:p w14:paraId="5663FCF3" w14:textId="5621085F" w:rsidR="00B15560" w:rsidRPr="00B77762" w:rsidRDefault="00B15560">
            <w:pPr>
              <w:autoSpaceDE/>
              <w:autoSpaceDN/>
              <w:spacing w:after="200" w:line="276" w:lineRule="auto"/>
              <w:rPr>
                <w:rFonts w:ascii="Tahoma" w:hAnsi="Tahoma" w:cs="Tahoma"/>
                <w:snapToGrid w:val="0"/>
                <w:sz w:val="16"/>
                <w:szCs w:val="16"/>
              </w:rPr>
            </w:pPr>
            <w:proofErr w:type="gramStart"/>
            <w:r w:rsidRPr="00B77762">
              <w:rPr>
                <w:rFonts w:ascii="Tahoma" w:hAnsi="Tahoma" w:cs="Tahoma"/>
                <w:snapToGrid w:val="0"/>
                <w:sz w:val="16"/>
                <w:szCs w:val="16"/>
              </w:rPr>
              <w:t>1</w:t>
            </w:r>
            <w:r w:rsidR="00E21B60" w:rsidRPr="00B77762">
              <w:rPr>
                <w:rFonts w:ascii="Tahoma" w:hAnsi="Tahoma" w:cs="Tahoma"/>
                <w:snapToGrid w:val="0"/>
                <w:sz w:val="16"/>
                <w:szCs w:val="16"/>
              </w:rPr>
              <w:t>.</w:t>
            </w:r>
            <w:r w:rsidRPr="00B77762">
              <w:rPr>
                <w:rFonts w:ascii="Tahoma" w:hAnsi="Tahoma" w:cs="Tahoma"/>
                <w:snapToGrid w:val="0"/>
                <w:sz w:val="16"/>
                <w:szCs w:val="16"/>
              </w:rPr>
              <w:t>677</w:t>
            </w:r>
            <w:r w:rsidR="00E21B60" w:rsidRPr="00B77762">
              <w:rPr>
                <w:rFonts w:ascii="Tahoma" w:hAnsi="Tahoma" w:cs="Tahoma"/>
                <w:snapToGrid w:val="0"/>
                <w:sz w:val="16"/>
                <w:szCs w:val="16"/>
              </w:rPr>
              <w:t>.</w:t>
            </w:r>
            <w:r w:rsidRPr="00B77762">
              <w:rPr>
                <w:rFonts w:ascii="Tahoma" w:hAnsi="Tahoma" w:cs="Tahoma"/>
                <w:snapToGrid w:val="0"/>
                <w:sz w:val="16"/>
                <w:szCs w:val="16"/>
              </w:rPr>
              <w:t>600,-</w:t>
            </w:r>
            <w:proofErr w:type="gramEnd"/>
            <w:r w:rsidRPr="00B77762">
              <w:rPr>
                <w:rFonts w:ascii="Tahoma" w:hAnsi="Tahoma" w:cs="Tahoma"/>
                <w:snapToGrid w:val="0"/>
                <w:sz w:val="16"/>
                <w:szCs w:val="16"/>
              </w:rPr>
              <w:t xml:space="preserve"> Kč</w:t>
            </w:r>
          </w:p>
        </w:tc>
        <w:tc>
          <w:tcPr>
            <w:tcW w:w="1824" w:type="dxa"/>
          </w:tcPr>
          <w:p w14:paraId="54EBCFBE" w14:textId="41AD57CB" w:rsidR="00B15560" w:rsidRPr="00B77762" w:rsidRDefault="00B15560">
            <w:pPr>
              <w:autoSpaceDE/>
              <w:autoSpaceDN/>
              <w:spacing w:after="200" w:line="276" w:lineRule="auto"/>
              <w:rPr>
                <w:rFonts w:ascii="Tahoma" w:hAnsi="Tahoma" w:cs="Tahoma"/>
                <w:snapToGrid w:val="0"/>
                <w:sz w:val="16"/>
                <w:szCs w:val="16"/>
              </w:rPr>
            </w:pPr>
            <w:proofErr w:type="gramStart"/>
            <w:r w:rsidRPr="00B77762">
              <w:rPr>
                <w:rFonts w:ascii="Tahoma" w:hAnsi="Tahoma" w:cs="Tahoma"/>
                <w:snapToGrid w:val="0"/>
                <w:sz w:val="16"/>
                <w:szCs w:val="16"/>
              </w:rPr>
              <w:t>352.296,-</w:t>
            </w:r>
            <w:proofErr w:type="gramEnd"/>
            <w:r w:rsidRPr="00B77762">
              <w:rPr>
                <w:rFonts w:ascii="Tahoma" w:hAnsi="Tahoma" w:cs="Tahoma"/>
                <w:snapToGrid w:val="0"/>
                <w:sz w:val="16"/>
                <w:szCs w:val="16"/>
              </w:rPr>
              <w:t xml:space="preserve"> Kč</w:t>
            </w:r>
          </w:p>
        </w:tc>
        <w:tc>
          <w:tcPr>
            <w:tcW w:w="1824" w:type="dxa"/>
          </w:tcPr>
          <w:p w14:paraId="758D8137" w14:textId="15F326DB" w:rsidR="00B15560" w:rsidRPr="00B77762" w:rsidRDefault="00E21B60">
            <w:pPr>
              <w:autoSpaceDE/>
              <w:autoSpaceDN/>
              <w:spacing w:after="200" w:line="276" w:lineRule="auto"/>
              <w:rPr>
                <w:rFonts w:ascii="Tahoma" w:hAnsi="Tahoma" w:cs="Tahoma"/>
                <w:snapToGrid w:val="0"/>
                <w:sz w:val="16"/>
                <w:szCs w:val="16"/>
              </w:rPr>
            </w:pPr>
            <w:proofErr w:type="gramStart"/>
            <w:r w:rsidRPr="00B77762">
              <w:rPr>
                <w:rFonts w:ascii="Tahoma" w:hAnsi="Tahoma" w:cs="Tahoma"/>
                <w:snapToGrid w:val="0"/>
                <w:sz w:val="16"/>
                <w:szCs w:val="16"/>
              </w:rPr>
              <w:t>2.029.896,-</w:t>
            </w:r>
            <w:proofErr w:type="gramEnd"/>
            <w:r w:rsidRPr="00B77762">
              <w:rPr>
                <w:rFonts w:ascii="Tahoma" w:hAnsi="Tahoma" w:cs="Tahoma"/>
                <w:snapToGrid w:val="0"/>
                <w:sz w:val="16"/>
                <w:szCs w:val="16"/>
              </w:rPr>
              <w:t xml:space="preserve"> Kč</w:t>
            </w:r>
          </w:p>
        </w:tc>
      </w:tr>
    </w:tbl>
    <w:p w14:paraId="07C7E6C7" w14:textId="08879104" w:rsidR="00AD6C57" w:rsidRPr="00B77762" w:rsidRDefault="00AD6C57">
      <w:pPr>
        <w:autoSpaceDE/>
        <w:autoSpaceDN/>
        <w:spacing w:after="200" w:line="276" w:lineRule="auto"/>
        <w:rPr>
          <w:rFonts w:ascii="Tahoma" w:hAnsi="Tahoma" w:cs="Tahoma"/>
          <w:snapToGrid w:val="0"/>
          <w:sz w:val="16"/>
          <w:szCs w:val="16"/>
        </w:rPr>
      </w:pPr>
      <w:r w:rsidRPr="00B77762">
        <w:rPr>
          <w:rFonts w:ascii="Tahoma" w:hAnsi="Tahoma" w:cs="Tahoma"/>
          <w:snapToGrid w:val="0"/>
          <w:sz w:val="16"/>
          <w:szCs w:val="16"/>
        </w:rPr>
        <w:br w:type="page"/>
      </w:r>
    </w:p>
    <w:p w14:paraId="633D3F88" w14:textId="77777777" w:rsidR="00484F77" w:rsidRPr="00B77762" w:rsidRDefault="00484F77">
      <w:pPr>
        <w:autoSpaceDE/>
        <w:autoSpaceDN/>
        <w:spacing w:after="200" w:line="276" w:lineRule="auto"/>
        <w:rPr>
          <w:rFonts w:ascii="Tahoma" w:hAnsi="Tahoma" w:cs="Tahoma"/>
          <w:snapToGrid w:val="0"/>
          <w:sz w:val="16"/>
          <w:szCs w:val="16"/>
        </w:rPr>
      </w:pPr>
    </w:p>
    <w:p w14:paraId="16CB4C26" w14:textId="3FBB3360" w:rsidR="00484F77" w:rsidRPr="007A25D8" w:rsidRDefault="00484F77" w:rsidP="007A25D8">
      <w:pPr>
        <w:widowControl w:val="0"/>
        <w:rPr>
          <w:rFonts w:ascii="Tahoma" w:hAnsi="Tahoma" w:cs="Tahoma"/>
          <w:b/>
          <w:bCs/>
          <w:sz w:val="16"/>
          <w:szCs w:val="16"/>
        </w:rPr>
      </w:pPr>
      <w:r w:rsidRPr="007A25D8">
        <w:rPr>
          <w:rFonts w:ascii="Tahoma" w:hAnsi="Tahoma" w:cs="Tahoma"/>
          <w:b/>
          <w:bCs/>
          <w:snapToGrid w:val="0"/>
          <w:sz w:val="16"/>
          <w:szCs w:val="16"/>
        </w:rPr>
        <w:t xml:space="preserve">Příloha č. </w:t>
      </w:r>
      <w:proofErr w:type="gramStart"/>
      <w:r w:rsidRPr="007A25D8">
        <w:rPr>
          <w:rFonts w:ascii="Tahoma" w:hAnsi="Tahoma" w:cs="Tahoma"/>
          <w:b/>
          <w:bCs/>
          <w:snapToGrid w:val="0"/>
          <w:sz w:val="16"/>
          <w:szCs w:val="16"/>
        </w:rPr>
        <w:t xml:space="preserve">2 </w:t>
      </w:r>
      <w:r w:rsidRPr="007A25D8">
        <w:rPr>
          <w:rFonts w:ascii="Tahoma" w:hAnsi="Tahoma" w:cs="Tahoma"/>
          <w:b/>
          <w:bCs/>
          <w:sz w:val="16"/>
          <w:szCs w:val="16"/>
        </w:rPr>
        <w:t xml:space="preserve"> –</w:t>
      </w:r>
      <w:proofErr w:type="gramEnd"/>
      <w:r w:rsidRPr="007A25D8">
        <w:rPr>
          <w:rFonts w:ascii="Tahoma" w:hAnsi="Tahoma" w:cs="Tahoma"/>
          <w:b/>
          <w:bCs/>
          <w:sz w:val="16"/>
          <w:szCs w:val="16"/>
        </w:rPr>
        <w:t xml:space="preserve"> Používání sítě VFN externími uživateli</w:t>
      </w:r>
    </w:p>
    <w:p w14:paraId="7795BB17" w14:textId="3E84F659" w:rsidR="000918E4" w:rsidRPr="00B77762" w:rsidRDefault="000918E4" w:rsidP="004F6E3C">
      <w:pPr>
        <w:widowControl w:val="0"/>
        <w:tabs>
          <w:tab w:val="left" w:pos="993"/>
        </w:tabs>
        <w:rPr>
          <w:rFonts w:ascii="Tahoma" w:hAnsi="Tahoma" w:cs="Tahoma"/>
          <w:sz w:val="16"/>
          <w:szCs w:val="16"/>
        </w:rPr>
      </w:pPr>
    </w:p>
    <w:sectPr w:rsidR="000918E4" w:rsidRPr="00B77762" w:rsidSect="00F77785">
      <w:headerReference w:type="default" r:id="rId16"/>
      <w:footerReference w:type="default" r:id="rId17"/>
      <w:pgSz w:w="11907" w:h="16840"/>
      <w:pgMar w:top="1247" w:right="1361" w:bottom="1079" w:left="1418" w:header="465" w:footer="107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3E792" w14:textId="77777777" w:rsidR="00D25E48" w:rsidRDefault="00D25E48" w:rsidP="00F00822">
      <w:r>
        <w:separator/>
      </w:r>
    </w:p>
  </w:endnote>
  <w:endnote w:type="continuationSeparator" w:id="0">
    <w:p w14:paraId="163CBDAA" w14:textId="77777777" w:rsidR="00D25E48" w:rsidRDefault="00D25E48" w:rsidP="00F00822">
      <w:r>
        <w:continuationSeparator/>
      </w:r>
    </w:p>
  </w:endnote>
  <w:endnote w:type="continuationNotice" w:id="1">
    <w:p w14:paraId="71FB578E" w14:textId="77777777" w:rsidR="00D25E48" w:rsidRDefault="00D25E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562B" w14:textId="77777777" w:rsidR="00F77785" w:rsidRPr="00B2092F" w:rsidRDefault="00F00822" w:rsidP="00F77785">
    <w:pPr>
      <w:widowControl w:val="0"/>
      <w:tabs>
        <w:tab w:val="center" w:pos="4820"/>
        <w:tab w:val="right" w:pos="9640"/>
      </w:tabs>
      <w:jc w:val="center"/>
      <w:rPr>
        <w:rFonts w:ascii="Arial" w:hAnsi="Arial" w:cs="Arial"/>
        <w:snapToGrid w:val="0"/>
        <w:sz w:val="18"/>
        <w:szCs w:val="18"/>
      </w:rPr>
    </w:pPr>
    <w:r w:rsidRPr="00B2092F">
      <w:rPr>
        <w:rStyle w:val="slostrnky"/>
        <w:rFonts w:ascii="Arial" w:hAnsi="Arial" w:cs="Arial"/>
        <w:sz w:val="18"/>
        <w:szCs w:val="18"/>
      </w:rPr>
      <w:fldChar w:fldCharType="begin"/>
    </w:r>
    <w:r w:rsidR="00597070" w:rsidRPr="00B2092F">
      <w:rPr>
        <w:rStyle w:val="slostrnky"/>
        <w:rFonts w:ascii="Arial" w:hAnsi="Arial" w:cs="Arial"/>
        <w:sz w:val="18"/>
        <w:szCs w:val="18"/>
      </w:rPr>
      <w:instrText xml:space="preserve"> PAGE </w:instrText>
    </w:r>
    <w:r w:rsidRPr="00B2092F">
      <w:rPr>
        <w:rStyle w:val="slostrnky"/>
        <w:rFonts w:ascii="Arial" w:hAnsi="Arial" w:cs="Arial"/>
        <w:sz w:val="18"/>
        <w:szCs w:val="18"/>
      </w:rPr>
      <w:fldChar w:fldCharType="separate"/>
    </w:r>
    <w:r w:rsidR="004F657C">
      <w:rPr>
        <w:rStyle w:val="slostrnky"/>
        <w:rFonts w:ascii="Arial" w:hAnsi="Arial" w:cs="Arial"/>
        <w:noProof/>
        <w:sz w:val="18"/>
        <w:szCs w:val="18"/>
      </w:rPr>
      <w:t>5</w:t>
    </w:r>
    <w:r w:rsidRPr="00B2092F">
      <w:rPr>
        <w:rStyle w:val="slostrnky"/>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97B61" w14:textId="77777777" w:rsidR="00D25E48" w:rsidRDefault="00D25E48" w:rsidP="00F00822">
      <w:r>
        <w:separator/>
      </w:r>
    </w:p>
  </w:footnote>
  <w:footnote w:type="continuationSeparator" w:id="0">
    <w:p w14:paraId="0FFE2610" w14:textId="77777777" w:rsidR="00D25E48" w:rsidRDefault="00D25E48" w:rsidP="00F00822">
      <w:r>
        <w:continuationSeparator/>
      </w:r>
    </w:p>
  </w:footnote>
  <w:footnote w:type="continuationNotice" w:id="1">
    <w:p w14:paraId="3931448E" w14:textId="77777777" w:rsidR="00D25E48" w:rsidRDefault="00D25E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562A" w14:textId="53D2E8FF" w:rsidR="00F77785" w:rsidRPr="00E35921" w:rsidRDefault="00994FBF" w:rsidP="00F77785">
    <w:pPr>
      <w:widowControl w:val="0"/>
      <w:tabs>
        <w:tab w:val="center" w:pos="4820"/>
        <w:tab w:val="right" w:pos="9640"/>
      </w:tabs>
      <w:jc w:val="right"/>
      <w:rPr>
        <w:rFonts w:ascii="Arial" w:hAnsi="Arial" w:cs="Arial"/>
        <w:b/>
        <w:snapToGrid w:val="0"/>
        <w:sz w:val="18"/>
        <w:szCs w:val="18"/>
      </w:rPr>
    </w:pPr>
    <w:r>
      <w:rPr>
        <w:rFonts w:ascii="Arial" w:hAnsi="Arial" w:cs="Arial"/>
        <w:b/>
        <w:snapToGrid w:val="0"/>
        <w:sz w:val="18"/>
        <w:szCs w:val="18"/>
      </w:rPr>
      <w:t xml:space="preserve">PO </w:t>
    </w:r>
    <w:r w:rsidR="0011398F">
      <w:rPr>
        <w:rFonts w:ascii="Arial" w:hAnsi="Arial" w:cs="Arial"/>
        <w:b/>
        <w:snapToGrid w:val="0"/>
        <w:sz w:val="18"/>
        <w:szCs w:val="18"/>
      </w:rPr>
      <w:t>393/S/22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F6050A"/>
    <w:multiLevelType w:val="hybridMultilevel"/>
    <w:tmpl w:val="D0F0096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35D3BDB"/>
    <w:multiLevelType w:val="hybridMultilevel"/>
    <w:tmpl w:val="9F063C86"/>
    <w:lvl w:ilvl="0" w:tplc="04050001">
      <w:numFmt w:val="decimal"/>
      <w:lvlText w:val=""/>
      <w:lvlJc w:val="left"/>
      <w:pPr>
        <w:ind w:left="1068" w:hanging="360"/>
      </w:pPr>
      <w:rPr>
        <w:rFonts w:ascii="Symbol" w:hAnsi="Symbol"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4" w15:restartNumberingAfterBreak="0">
    <w:nsid w:val="05A23F00"/>
    <w:multiLevelType w:val="hybridMultilevel"/>
    <w:tmpl w:val="C652B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C5741A"/>
    <w:multiLevelType w:val="hybridMultilevel"/>
    <w:tmpl w:val="F3523A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09D67639"/>
    <w:multiLevelType w:val="hybridMultilevel"/>
    <w:tmpl w:val="FFBC8D9C"/>
    <w:lvl w:ilvl="0" w:tplc="04050001">
      <w:start w:val="1"/>
      <w:numFmt w:val="bullet"/>
      <w:lvlText w:val=""/>
      <w:lvlJc w:val="left"/>
      <w:pPr>
        <w:tabs>
          <w:tab w:val="num" w:pos="360"/>
        </w:tabs>
        <w:ind w:left="360" w:hanging="360"/>
      </w:pPr>
      <w:rPr>
        <w:rFonts w:ascii="Symbol" w:hAnsi="Symbol" w:hint="default"/>
        <w:i w:val="0"/>
      </w:rPr>
    </w:lvl>
    <w:lvl w:ilvl="1" w:tplc="81681622">
      <w:start w:val="1"/>
      <w:numFmt w:val="decimal"/>
      <w:lvlText w:val="%2."/>
      <w:lvlJc w:val="left"/>
      <w:pPr>
        <w:tabs>
          <w:tab w:val="num" w:pos="1440"/>
        </w:tabs>
        <w:ind w:left="1440" w:hanging="360"/>
      </w:pPr>
      <w:rPr>
        <w:rFonts w:hint="default"/>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0CE67C94"/>
    <w:multiLevelType w:val="hybridMultilevel"/>
    <w:tmpl w:val="0CA68598"/>
    <w:lvl w:ilvl="0" w:tplc="FFFFFFF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0D6A3BA0"/>
    <w:multiLevelType w:val="hybridMultilevel"/>
    <w:tmpl w:val="39FA924A"/>
    <w:lvl w:ilvl="0" w:tplc="04050017">
      <w:start w:val="1"/>
      <w:numFmt w:val="lowerLetter"/>
      <w:lvlText w:val="%1)"/>
      <w:lvlJc w:val="left"/>
      <w:pPr>
        <w:ind w:left="720" w:hanging="360"/>
      </w:pPr>
    </w:lvl>
    <w:lvl w:ilvl="1" w:tplc="2EFA75F0">
      <w:start w:val="1"/>
      <w:numFmt w:val="bullet"/>
      <w:lvlText w:val="̵"/>
      <w:lvlJc w:val="left"/>
      <w:pPr>
        <w:ind w:left="1440" w:hanging="360"/>
      </w:pPr>
      <w:rPr>
        <w:rFonts w:ascii="Courier New" w:hAnsi="Courier New"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12E3F56"/>
    <w:multiLevelType w:val="hybridMultilevel"/>
    <w:tmpl w:val="EE64003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0" w15:restartNumberingAfterBreak="0">
    <w:nsid w:val="13427731"/>
    <w:multiLevelType w:val="hybridMultilevel"/>
    <w:tmpl w:val="E526656E"/>
    <w:lvl w:ilvl="0" w:tplc="8FA8C81C">
      <w:start w:val="1"/>
      <w:numFmt w:val="decimal"/>
      <w:lvlText w:val="%1."/>
      <w:lvlJc w:val="left"/>
      <w:pPr>
        <w:ind w:left="720" w:hanging="360"/>
      </w:pPr>
    </w:lvl>
    <w:lvl w:ilvl="1" w:tplc="888624DC">
      <w:start w:val="1"/>
      <w:numFmt w:val="lowerLetter"/>
      <w:lvlText w:val="%2."/>
      <w:lvlJc w:val="left"/>
      <w:pPr>
        <w:ind w:left="1440" w:hanging="360"/>
      </w:pPr>
    </w:lvl>
    <w:lvl w:ilvl="2" w:tplc="7D9A0C58">
      <w:start w:val="1"/>
      <w:numFmt w:val="lowerRoman"/>
      <w:lvlText w:val="%3."/>
      <w:lvlJc w:val="right"/>
      <w:pPr>
        <w:ind w:left="2160" w:hanging="180"/>
      </w:pPr>
    </w:lvl>
    <w:lvl w:ilvl="3" w:tplc="CEA29286">
      <w:start w:val="1"/>
      <w:numFmt w:val="decimal"/>
      <w:lvlText w:val="%4."/>
      <w:lvlJc w:val="left"/>
      <w:pPr>
        <w:ind w:left="2880" w:hanging="360"/>
      </w:pPr>
    </w:lvl>
    <w:lvl w:ilvl="4" w:tplc="CA54752A">
      <w:start w:val="1"/>
      <w:numFmt w:val="lowerLetter"/>
      <w:lvlText w:val="%5."/>
      <w:lvlJc w:val="left"/>
      <w:pPr>
        <w:ind w:left="3600" w:hanging="360"/>
      </w:pPr>
    </w:lvl>
    <w:lvl w:ilvl="5" w:tplc="5E706C0A">
      <w:start w:val="1"/>
      <w:numFmt w:val="lowerRoman"/>
      <w:lvlText w:val="%6."/>
      <w:lvlJc w:val="right"/>
      <w:pPr>
        <w:ind w:left="4320" w:hanging="180"/>
      </w:pPr>
    </w:lvl>
    <w:lvl w:ilvl="6" w:tplc="25D817DA">
      <w:start w:val="1"/>
      <w:numFmt w:val="decimal"/>
      <w:lvlText w:val="%7."/>
      <w:lvlJc w:val="left"/>
      <w:pPr>
        <w:ind w:left="5040" w:hanging="360"/>
      </w:pPr>
    </w:lvl>
    <w:lvl w:ilvl="7" w:tplc="7AA6B596">
      <w:start w:val="1"/>
      <w:numFmt w:val="lowerLetter"/>
      <w:lvlText w:val="%8."/>
      <w:lvlJc w:val="left"/>
      <w:pPr>
        <w:ind w:left="5760" w:hanging="360"/>
      </w:pPr>
    </w:lvl>
    <w:lvl w:ilvl="8" w:tplc="E1702470">
      <w:start w:val="1"/>
      <w:numFmt w:val="lowerRoman"/>
      <w:lvlText w:val="%9."/>
      <w:lvlJc w:val="right"/>
      <w:pPr>
        <w:ind w:left="6480" w:hanging="180"/>
      </w:pPr>
    </w:lvl>
  </w:abstractNum>
  <w:abstractNum w:abstractNumId="11" w15:restartNumberingAfterBreak="0">
    <w:nsid w:val="135C70C1"/>
    <w:multiLevelType w:val="multilevel"/>
    <w:tmpl w:val="D41E3AE4"/>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Tahoma" w:eastAsia="Times New Roman" w:hAnsi="Tahoma" w:cs="Tahoma"/>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6CC344C"/>
    <w:multiLevelType w:val="hybridMultilevel"/>
    <w:tmpl w:val="30DA6B70"/>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15:restartNumberingAfterBreak="0">
    <w:nsid w:val="191D1503"/>
    <w:multiLevelType w:val="hybridMultilevel"/>
    <w:tmpl w:val="900A3D8A"/>
    <w:lvl w:ilvl="0" w:tplc="1FE62CC2">
      <w:start w:val="1"/>
      <w:numFmt w:val="decimal"/>
      <w:lvlText w:val="%1."/>
      <w:lvlJc w:val="left"/>
      <w:pPr>
        <w:ind w:left="720" w:hanging="360"/>
      </w:pPr>
    </w:lvl>
    <w:lvl w:ilvl="1" w:tplc="600AE55E">
      <w:start w:val="1"/>
      <w:numFmt w:val="lowerLetter"/>
      <w:lvlText w:val="%2."/>
      <w:lvlJc w:val="left"/>
      <w:pPr>
        <w:ind w:left="1440" w:hanging="360"/>
      </w:pPr>
    </w:lvl>
    <w:lvl w:ilvl="2" w:tplc="D924D7C6">
      <w:start w:val="1"/>
      <w:numFmt w:val="lowerRoman"/>
      <w:lvlText w:val="%3."/>
      <w:lvlJc w:val="right"/>
      <w:pPr>
        <w:ind w:left="2160" w:hanging="180"/>
      </w:pPr>
    </w:lvl>
    <w:lvl w:ilvl="3" w:tplc="5366CA64">
      <w:start w:val="1"/>
      <w:numFmt w:val="decimal"/>
      <w:lvlText w:val="%4."/>
      <w:lvlJc w:val="left"/>
      <w:pPr>
        <w:ind w:left="2880" w:hanging="360"/>
      </w:pPr>
    </w:lvl>
    <w:lvl w:ilvl="4" w:tplc="DAFC93EE">
      <w:start w:val="1"/>
      <w:numFmt w:val="lowerLetter"/>
      <w:lvlText w:val="%5."/>
      <w:lvlJc w:val="left"/>
      <w:pPr>
        <w:ind w:left="3600" w:hanging="360"/>
      </w:pPr>
    </w:lvl>
    <w:lvl w:ilvl="5" w:tplc="8EC6ABDE">
      <w:start w:val="1"/>
      <w:numFmt w:val="lowerRoman"/>
      <w:lvlText w:val="%6."/>
      <w:lvlJc w:val="right"/>
      <w:pPr>
        <w:ind w:left="4320" w:hanging="180"/>
      </w:pPr>
    </w:lvl>
    <w:lvl w:ilvl="6" w:tplc="D33C5E84">
      <w:start w:val="1"/>
      <w:numFmt w:val="decimal"/>
      <w:lvlText w:val="%7."/>
      <w:lvlJc w:val="left"/>
      <w:pPr>
        <w:ind w:left="5040" w:hanging="360"/>
      </w:pPr>
    </w:lvl>
    <w:lvl w:ilvl="7" w:tplc="86223144">
      <w:start w:val="1"/>
      <w:numFmt w:val="lowerLetter"/>
      <w:lvlText w:val="%8."/>
      <w:lvlJc w:val="left"/>
      <w:pPr>
        <w:ind w:left="5760" w:hanging="360"/>
      </w:pPr>
    </w:lvl>
    <w:lvl w:ilvl="8" w:tplc="5C6E5EEE">
      <w:start w:val="1"/>
      <w:numFmt w:val="lowerRoman"/>
      <w:lvlText w:val="%9."/>
      <w:lvlJc w:val="right"/>
      <w:pPr>
        <w:ind w:left="6480" w:hanging="180"/>
      </w:pPr>
    </w:lvl>
  </w:abstractNum>
  <w:abstractNum w:abstractNumId="14" w15:restartNumberingAfterBreak="0">
    <w:nsid w:val="1E9F7E2A"/>
    <w:multiLevelType w:val="multilevel"/>
    <w:tmpl w:val="33767E4A"/>
    <w:lvl w:ilvl="0">
      <w:start w:val="1"/>
      <w:numFmt w:val="decimal"/>
      <w:lvlText w:val="%1."/>
      <w:lvlJc w:val="left"/>
      <w:pPr>
        <w:tabs>
          <w:tab w:val="num" w:pos="397"/>
        </w:tabs>
        <w:ind w:left="397" w:hanging="397"/>
      </w:pPr>
      <w:rPr>
        <w:rFonts w:hint="default"/>
        <w:b w:val="0"/>
      </w:rPr>
    </w:lvl>
    <w:lvl w:ilvl="1">
      <w:start w:val="1"/>
      <w:numFmt w:val="bullet"/>
      <w:lvlText w:val="‐"/>
      <w:lvlJc w:val="left"/>
      <w:pPr>
        <w:tabs>
          <w:tab w:val="num" w:pos="680"/>
        </w:tabs>
        <w:ind w:left="680" w:hanging="283"/>
      </w:pPr>
      <w:rPr>
        <w:rFonts w:ascii="Trebuchet MS" w:hAnsi="Trebuchet MS" w:hint="default"/>
      </w:rPr>
    </w:lvl>
    <w:lvl w:ilvl="2">
      <w:start w:val="1"/>
      <w:numFmt w:val="decimal"/>
      <w:lvlText w:val="5.8.%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2595F2E"/>
    <w:multiLevelType w:val="hybridMultilevel"/>
    <w:tmpl w:val="7FB0E0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30137BC1"/>
    <w:multiLevelType w:val="hybridMultilevel"/>
    <w:tmpl w:val="4EAA385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33CB39AF"/>
    <w:multiLevelType w:val="hybridMultilevel"/>
    <w:tmpl w:val="E6804950"/>
    <w:lvl w:ilvl="0" w:tplc="04050001">
      <w:numFmt w:val="decimal"/>
      <w:lvlText w:val=""/>
      <w:lvlJc w:val="left"/>
      <w:pPr>
        <w:ind w:left="720" w:hanging="360"/>
      </w:pPr>
      <w:rPr>
        <w:rFonts w:ascii="Symbol" w:hAnsi="Symbol" w:hint="default"/>
      </w:rPr>
    </w:lvl>
    <w:lvl w:ilvl="1" w:tplc="04050003">
      <w:numFmt w:val="decimal"/>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36FE78E0"/>
    <w:multiLevelType w:val="hybridMultilevel"/>
    <w:tmpl w:val="E1728B3A"/>
    <w:lvl w:ilvl="0" w:tplc="2EFA75F0">
      <w:start w:val="1"/>
      <w:numFmt w:val="bullet"/>
      <w:lvlText w:val="̵"/>
      <w:lvlJc w:val="left"/>
      <w:pPr>
        <w:ind w:left="720" w:hanging="360"/>
      </w:pPr>
      <w:rPr>
        <w:rFonts w:ascii="Courier New" w:hAnsi="Courier New"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4ECE6B0D"/>
    <w:multiLevelType w:val="hybridMultilevel"/>
    <w:tmpl w:val="67246A38"/>
    <w:lvl w:ilvl="0" w:tplc="0405000F">
      <w:start w:val="1"/>
      <w:numFmt w:val="decimal"/>
      <w:lvlText w:val="%1."/>
      <w:lvlJc w:val="left"/>
      <w:pPr>
        <w:ind w:left="360" w:hanging="360"/>
      </w:pPr>
    </w:lvl>
    <w:lvl w:ilvl="1" w:tplc="0405000F">
      <w:start w:val="1"/>
      <w:numFmt w:val="decimal"/>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0" w15:restartNumberingAfterBreak="0">
    <w:nsid w:val="50CF50E0"/>
    <w:multiLevelType w:val="hybridMultilevel"/>
    <w:tmpl w:val="AAD2D80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52A139C9"/>
    <w:multiLevelType w:val="hybridMultilevel"/>
    <w:tmpl w:val="1436D1B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59A566C5"/>
    <w:multiLevelType w:val="hybridMultilevel"/>
    <w:tmpl w:val="C2F6D3DE"/>
    <w:lvl w:ilvl="0" w:tplc="83E2ED86">
      <w:start w:val="1"/>
      <w:numFmt w:val="decimal"/>
      <w:lvlText w:val="%1."/>
      <w:lvlJc w:val="left"/>
      <w:pPr>
        <w:tabs>
          <w:tab w:val="num" w:pos="360"/>
        </w:tabs>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5F626A85"/>
    <w:multiLevelType w:val="hybridMultilevel"/>
    <w:tmpl w:val="B8DEB50E"/>
    <w:lvl w:ilvl="0" w:tplc="8F02AA70">
      <w:start w:val="1"/>
      <w:numFmt w:val="bullet"/>
      <w:pStyle w:val="Odrka"/>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601854D5"/>
    <w:multiLevelType w:val="multilevel"/>
    <w:tmpl w:val="77FEEE1C"/>
    <w:lvl w:ilvl="0">
      <w:start w:val="1"/>
      <w:numFmt w:val="decimal"/>
      <w:lvlText w:val="%1."/>
      <w:lvlJc w:val="left"/>
      <w:pPr>
        <w:tabs>
          <w:tab w:val="num" w:pos="397"/>
        </w:tabs>
        <w:ind w:left="397" w:hanging="397"/>
      </w:pPr>
      <w:rPr>
        <w:rFonts w:hint="default"/>
      </w:rPr>
    </w:lvl>
    <w:lvl w:ilvl="1">
      <w:start w:val="1"/>
      <w:numFmt w:val="lowerLetter"/>
      <w:lvlText w:val="%2  )"/>
      <w:lvlJc w:val="left"/>
      <w:pPr>
        <w:tabs>
          <w:tab w:val="num" w:pos="851"/>
        </w:tabs>
        <w:ind w:left="851" w:hanging="454"/>
      </w:pPr>
      <w:rPr>
        <w:rFonts w:hint="default"/>
      </w:rPr>
    </w:lvl>
    <w:lvl w:ilvl="2">
      <w:start w:val="1"/>
      <w:numFmt w:val="decimal"/>
      <w:lvlText w:val="6.1.%3"/>
      <w:lvlJc w:val="left"/>
      <w:pPr>
        <w:tabs>
          <w:tab w:val="num" w:pos="964"/>
        </w:tabs>
        <w:ind w:left="964"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61123EAD"/>
    <w:multiLevelType w:val="hybridMultilevel"/>
    <w:tmpl w:val="821E3E38"/>
    <w:lvl w:ilvl="0" w:tplc="04050017">
      <w:start w:val="1"/>
      <w:numFmt w:val="lowerLetter"/>
      <w:lvlText w:val="%1)"/>
      <w:lvlJc w:val="left"/>
      <w:pPr>
        <w:ind w:left="720" w:hanging="360"/>
      </w:pPr>
    </w:lvl>
    <w:lvl w:ilvl="1" w:tplc="2EFA75F0">
      <w:start w:val="1"/>
      <w:numFmt w:val="bullet"/>
      <w:lvlText w:val="̵"/>
      <w:lvlJc w:val="left"/>
      <w:pPr>
        <w:ind w:left="1440" w:hanging="360"/>
      </w:pPr>
      <w:rPr>
        <w:rFonts w:ascii="Courier New" w:hAnsi="Courier New"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69EB2D85"/>
    <w:multiLevelType w:val="hybridMultilevel"/>
    <w:tmpl w:val="E25ECD80"/>
    <w:lvl w:ilvl="0" w:tplc="04050001">
      <w:numFmt w:val="decimal"/>
      <w:lvlText w:val=""/>
      <w:lvlJc w:val="left"/>
      <w:pPr>
        <w:ind w:left="720" w:hanging="360"/>
      </w:pPr>
      <w:rPr>
        <w:rFonts w:ascii="Symbol" w:hAnsi="Symbol" w:hint="default"/>
      </w:rPr>
    </w:lvl>
    <w:lvl w:ilvl="1" w:tplc="04050003">
      <w:numFmt w:val="decimal"/>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6BB3784B"/>
    <w:multiLevelType w:val="hybridMultilevel"/>
    <w:tmpl w:val="4D82C5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73F561A7"/>
    <w:multiLevelType w:val="hybridMultilevel"/>
    <w:tmpl w:val="71706C26"/>
    <w:lvl w:ilvl="0" w:tplc="4A02AE0C">
      <w:start w:val="1"/>
      <w:numFmt w:val="decimal"/>
      <w:lvlText w:val="%1."/>
      <w:lvlJc w:val="left"/>
      <w:pPr>
        <w:tabs>
          <w:tab w:val="num" w:pos="720"/>
        </w:tabs>
        <w:ind w:left="720" w:hanging="360"/>
      </w:pPr>
      <w:rPr>
        <w:rFonts w:ascii="Tahoma" w:hAnsi="Tahoma" w:cs="Tahoma"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62C535A"/>
    <w:multiLevelType w:val="hybridMultilevel"/>
    <w:tmpl w:val="8A567852"/>
    <w:lvl w:ilvl="0" w:tplc="0405000F">
      <w:start w:val="1"/>
      <w:numFmt w:val="decimal"/>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778B5337"/>
    <w:multiLevelType w:val="singleLevel"/>
    <w:tmpl w:val="0405000F"/>
    <w:lvl w:ilvl="0">
      <w:start w:val="1"/>
      <w:numFmt w:val="decimal"/>
      <w:lvlText w:val="%1."/>
      <w:lvlJc w:val="left"/>
      <w:pPr>
        <w:tabs>
          <w:tab w:val="num" w:pos="720"/>
        </w:tabs>
        <w:ind w:left="720" w:hanging="360"/>
      </w:pPr>
    </w:lvl>
  </w:abstractNum>
  <w:abstractNum w:abstractNumId="31" w15:restartNumberingAfterBreak="0">
    <w:nsid w:val="7BDB6600"/>
    <w:multiLevelType w:val="hybridMultilevel"/>
    <w:tmpl w:val="A824F57A"/>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2" w15:restartNumberingAfterBreak="0">
    <w:nsid w:val="7D8D6EC9"/>
    <w:multiLevelType w:val="hybridMultilevel"/>
    <w:tmpl w:val="146E39F6"/>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7EEA3CA9"/>
    <w:multiLevelType w:val="hybridMultilevel"/>
    <w:tmpl w:val="D2F0C8E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0"/>
  </w:num>
  <w:num w:numId="2">
    <w:abstractNumId w:val="13"/>
  </w:num>
  <w:num w:numId="3">
    <w:abstractNumId w:val="24"/>
  </w:num>
  <w:num w:numId="4">
    <w:abstractNumId w:val="14"/>
  </w:num>
  <w:num w:numId="5">
    <w:abstractNumId w:val="28"/>
  </w:num>
  <w:num w:numId="6">
    <w:abstractNumId w:val="7"/>
  </w:num>
  <w:num w:numId="7">
    <w:abstractNumId w:val="11"/>
  </w:num>
  <w:num w:numId="8">
    <w:abstractNumId w:val="16"/>
  </w:num>
  <w:num w:numId="9">
    <w:abstractNumId w:val="6"/>
  </w:num>
  <w:num w:numId="10">
    <w:abstractNumId w:val="30"/>
  </w:num>
  <w:num w:numId="11">
    <w:abstractNumId w:val="29"/>
  </w:num>
  <w:num w:numId="12">
    <w:abstractNumId w:val="2"/>
  </w:num>
  <w:num w:numId="13">
    <w:abstractNumId w:val="5"/>
  </w:num>
  <w:num w:numId="14">
    <w:abstractNumId w:val="4"/>
  </w:num>
  <w:num w:numId="15">
    <w:abstractNumId w:val="0"/>
    <w:lvlOverride w:ilvl="0">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8"/>
  </w:num>
  <w:num w:numId="23">
    <w:abstractNumId w:val="8"/>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7"/>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56"/>
    <w:rsid w:val="00000AC8"/>
    <w:rsid w:val="00000FE9"/>
    <w:rsid w:val="000067F8"/>
    <w:rsid w:val="00012557"/>
    <w:rsid w:val="0001641F"/>
    <w:rsid w:val="00020583"/>
    <w:rsid w:val="00021C38"/>
    <w:rsid w:val="000249EB"/>
    <w:rsid w:val="00024BD3"/>
    <w:rsid w:val="00025532"/>
    <w:rsid w:val="00030469"/>
    <w:rsid w:val="00033B4D"/>
    <w:rsid w:val="00033C5B"/>
    <w:rsid w:val="000365E9"/>
    <w:rsid w:val="0003790A"/>
    <w:rsid w:val="00047979"/>
    <w:rsid w:val="00050018"/>
    <w:rsid w:val="000512D5"/>
    <w:rsid w:val="00051C65"/>
    <w:rsid w:val="0005216C"/>
    <w:rsid w:val="000525AA"/>
    <w:rsid w:val="0005695A"/>
    <w:rsid w:val="00056F20"/>
    <w:rsid w:val="00060E64"/>
    <w:rsid w:val="00062B2B"/>
    <w:rsid w:val="00063B72"/>
    <w:rsid w:val="00065277"/>
    <w:rsid w:val="00065564"/>
    <w:rsid w:val="000876D9"/>
    <w:rsid w:val="000918E4"/>
    <w:rsid w:val="00092F59"/>
    <w:rsid w:val="00097BC1"/>
    <w:rsid w:val="000A0A8E"/>
    <w:rsid w:val="000A124F"/>
    <w:rsid w:val="000A51B3"/>
    <w:rsid w:val="000A5E2D"/>
    <w:rsid w:val="000A67C6"/>
    <w:rsid w:val="000B1C53"/>
    <w:rsid w:val="000B4932"/>
    <w:rsid w:val="000B4B31"/>
    <w:rsid w:val="000B4B7B"/>
    <w:rsid w:val="000B65EB"/>
    <w:rsid w:val="000C152C"/>
    <w:rsid w:val="000C75A3"/>
    <w:rsid w:val="000D3971"/>
    <w:rsid w:val="000D5006"/>
    <w:rsid w:val="000D5FDB"/>
    <w:rsid w:val="000D6F00"/>
    <w:rsid w:val="000E47A1"/>
    <w:rsid w:val="000E6BA0"/>
    <w:rsid w:val="000F22FE"/>
    <w:rsid w:val="000F23B4"/>
    <w:rsid w:val="0010351D"/>
    <w:rsid w:val="0011245B"/>
    <w:rsid w:val="001134EB"/>
    <w:rsid w:val="0011398F"/>
    <w:rsid w:val="001139FD"/>
    <w:rsid w:val="00114EBC"/>
    <w:rsid w:val="001307C2"/>
    <w:rsid w:val="00133A3A"/>
    <w:rsid w:val="001374B1"/>
    <w:rsid w:val="001423DB"/>
    <w:rsid w:val="00143485"/>
    <w:rsid w:val="00145EEB"/>
    <w:rsid w:val="00146294"/>
    <w:rsid w:val="0014677F"/>
    <w:rsid w:val="001469AC"/>
    <w:rsid w:val="0015096A"/>
    <w:rsid w:val="00150C1E"/>
    <w:rsid w:val="00153B10"/>
    <w:rsid w:val="0015565E"/>
    <w:rsid w:val="00155CC3"/>
    <w:rsid w:val="00164643"/>
    <w:rsid w:val="00165919"/>
    <w:rsid w:val="0017019B"/>
    <w:rsid w:val="00173870"/>
    <w:rsid w:val="00173AC2"/>
    <w:rsid w:val="00173BB2"/>
    <w:rsid w:val="00174243"/>
    <w:rsid w:val="00174F30"/>
    <w:rsid w:val="00175EC2"/>
    <w:rsid w:val="00185FD1"/>
    <w:rsid w:val="001864BA"/>
    <w:rsid w:val="00187F02"/>
    <w:rsid w:val="00190356"/>
    <w:rsid w:val="001920C3"/>
    <w:rsid w:val="001A2A81"/>
    <w:rsid w:val="001A2F88"/>
    <w:rsid w:val="001A606C"/>
    <w:rsid w:val="001B3EA0"/>
    <w:rsid w:val="001B531F"/>
    <w:rsid w:val="001B5528"/>
    <w:rsid w:val="001B5662"/>
    <w:rsid w:val="001C30B4"/>
    <w:rsid w:val="001D354A"/>
    <w:rsid w:val="001D3ECD"/>
    <w:rsid w:val="001D4777"/>
    <w:rsid w:val="001D6C5A"/>
    <w:rsid w:val="001E298C"/>
    <w:rsid w:val="001E2ADB"/>
    <w:rsid w:val="001E7D1A"/>
    <w:rsid w:val="001F71F2"/>
    <w:rsid w:val="00201F57"/>
    <w:rsid w:val="00205459"/>
    <w:rsid w:val="00206762"/>
    <w:rsid w:val="00214814"/>
    <w:rsid w:val="00214D8F"/>
    <w:rsid w:val="00222F6A"/>
    <w:rsid w:val="00223209"/>
    <w:rsid w:val="00224F01"/>
    <w:rsid w:val="00225778"/>
    <w:rsid w:val="00232056"/>
    <w:rsid w:val="002353D1"/>
    <w:rsid w:val="0023667B"/>
    <w:rsid w:val="0025092A"/>
    <w:rsid w:val="00254344"/>
    <w:rsid w:val="00265CE9"/>
    <w:rsid w:val="00265D0B"/>
    <w:rsid w:val="002703A6"/>
    <w:rsid w:val="00270D86"/>
    <w:rsid w:val="00271746"/>
    <w:rsid w:val="002745B4"/>
    <w:rsid w:val="00275FCE"/>
    <w:rsid w:val="002767D2"/>
    <w:rsid w:val="00281424"/>
    <w:rsid w:val="00283A3C"/>
    <w:rsid w:val="00285B3E"/>
    <w:rsid w:val="00285FB8"/>
    <w:rsid w:val="00286B66"/>
    <w:rsid w:val="00286C53"/>
    <w:rsid w:val="002929BF"/>
    <w:rsid w:val="002934D8"/>
    <w:rsid w:val="002A0A67"/>
    <w:rsid w:val="002A0C6B"/>
    <w:rsid w:val="002A0FD2"/>
    <w:rsid w:val="002A102F"/>
    <w:rsid w:val="002A20E0"/>
    <w:rsid w:val="002A7176"/>
    <w:rsid w:val="002B1052"/>
    <w:rsid w:val="002B2A8C"/>
    <w:rsid w:val="002B52BF"/>
    <w:rsid w:val="002B6C26"/>
    <w:rsid w:val="002C416D"/>
    <w:rsid w:val="002C5A2B"/>
    <w:rsid w:val="002C675B"/>
    <w:rsid w:val="002D078C"/>
    <w:rsid w:val="002D33FC"/>
    <w:rsid w:val="002E0455"/>
    <w:rsid w:val="002E4ED4"/>
    <w:rsid w:val="002F0E2F"/>
    <w:rsid w:val="002F168D"/>
    <w:rsid w:val="002F54CA"/>
    <w:rsid w:val="002F7528"/>
    <w:rsid w:val="003010F1"/>
    <w:rsid w:val="00302A78"/>
    <w:rsid w:val="00303680"/>
    <w:rsid w:val="00314525"/>
    <w:rsid w:val="00314D60"/>
    <w:rsid w:val="00316228"/>
    <w:rsid w:val="003174F0"/>
    <w:rsid w:val="00326096"/>
    <w:rsid w:val="00326582"/>
    <w:rsid w:val="00333F0F"/>
    <w:rsid w:val="003346FA"/>
    <w:rsid w:val="00336B42"/>
    <w:rsid w:val="00347492"/>
    <w:rsid w:val="003511D6"/>
    <w:rsid w:val="003512DC"/>
    <w:rsid w:val="0035535F"/>
    <w:rsid w:val="0036013E"/>
    <w:rsid w:val="00370701"/>
    <w:rsid w:val="003711E4"/>
    <w:rsid w:val="003754AF"/>
    <w:rsid w:val="00381EEE"/>
    <w:rsid w:val="003861A9"/>
    <w:rsid w:val="0038625B"/>
    <w:rsid w:val="00387998"/>
    <w:rsid w:val="0039163B"/>
    <w:rsid w:val="00394240"/>
    <w:rsid w:val="00394EEC"/>
    <w:rsid w:val="00396A80"/>
    <w:rsid w:val="003A544E"/>
    <w:rsid w:val="003A69FB"/>
    <w:rsid w:val="003B4083"/>
    <w:rsid w:val="003B527A"/>
    <w:rsid w:val="003C0F85"/>
    <w:rsid w:val="003C141F"/>
    <w:rsid w:val="003C1D25"/>
    <w:rsid w:val="003C1DCD"/>
    <w:rsid w:val="003C3A48"/>
    <w:rsid w:val="003C4B90"/>
    <w:rsid w:val="003C6FD9"/>
    <w:rsid w:val="003D2A7A"/>
    <w:rsid w:val="003E1D64"/>
    <w:rsid w:val="003E2F35"/>
    <w:rsid w:val="003E3765"/>
    <w:rsid w:val="003E452D"/>
    <w:rsid w:val="003E45DB"/>
    <w:rsid w:val="003E5D7A"/>
    <w:rsid w:val="003E72CC"/>
    <w:rsid w:val="003E7725"/>
    <w:rsid w:val="003F18F5"/>
    <w:rsid w:val="003F35DC"/>
    <w:rsid w:val="00403EEF"/>
    <w:rsid w:val="00407D4A"/>
    <w:rsid w:val="00416DDD"/>
    <w:rsid w:val="0041711E"/>
    <w:rsid w:val="00417559"/>
    <w:rsid w:val="00422631"/>
    <w:rsid w:val="004262C1"/>
    <w:rsid w:val="00426456"/>
    <w:rsid w:val="00427D03"/>
    <w:rsid w:val="00432188"/>
    <w:rsid w:val="00434F04"/>
    <w:rsid w:val="00435D15"/>
    <w:rsid w:val="0044246A"/>
    <w:rsid w:val="0044408D"/>
    <w:rsid w:val="00446905"/>
    <w:rsid w:val="004515F2"/>
    <w:rsid w:val="00451E9F"/>
    <w:rsid w:val="0045391A"/>
    <w:rsid w:val="00454605"/>
    <w:rsid w:val="00460A37"/>
    <w:rsid w:val="0046450A"/>
    <w:rsid w:val="00464C00"/>
    <w:rsid w:val="00467CE9"/>
    <w:rsid w:val="004704BD"/>
    <w:rsid w:val="00471167"/>
    <w:rsid w:val="00472F59"/>
    <w:rsid w:val="00477571"/>
    <w:rsid w:val="0048007F"/>
    <w:rsid w:val="0048139B"/>
    <w:rsid w:val="00483279"/>
    <w:rsid w:val="00484F77"/>
    <w:rsid w:val="0049078C"/>
    <w:rsid w:val="00490DD7"/>
    <w:rsid w:val="004A1195"/>
    <w:rsid w:val="004A3F83"/>
    <w:rsid w:val="004A6B46"/>
    <w:rsid w:val="004B31A3"/>
    <w:rsid w:val="004B5CD3"/>
    <w:rsid w:val="004D16C5"/>
    <w:rsid w:val="004D5047"/>
    <w:rsid w:val="004D595E"/>
    <w:rsid w:val="004D5F60"/>
    <w:rsid w:val="004E6156"/>
    <w:rsid w:val="004E624E"/>
    <w:rsid w:val="004F2494"/>
    <w:rsid w:val="004F657C"/>
    <w:rsid w:val="004F6E3C"/>
    <w:rsid w:val="0050000F"/>
    <w:rsid w:val="00502435"/>
    <w:rsid w:val="005035BC"/>
    <w:rsid w:val="00504B0E"/>
    <w:rsid w:val="00504ED9"/>
    <w:rsid w:val="005102A0"/>
    <w:rsid w:val="00512FE8"/>
    <w:rsid w:val="00516CD4"/>
    <w:rsid w:val="00525403"/>
    <w:rsid w:val="00531B11"/>
    <w:rsid w:val="00533ED1"/>
    <w:rsid w:val="00534BB0"/>
    <w:rsid w:val="00535246"/>
    <w:rsid w:val="0054299B"/>
    <w:rsid w:val="005439B5"/>
    <w:rsid w:val="00543A86"/>
    <w:rsid w:val="00543EE7"/>
    <w:rsid w:val="00544F9D"/>
    <w:rsid w:val="00551983"/>
    <w:rsid w:val="005706BE"/>
    <w:rsid w:val="005706D9"/>
    <w:rsid w:val="005747B5"/>
    <w:rsid w:val="00577E5A"/>
    <w:rsid w:val="005829B2"/>
    <w:rsid w:val="005850DC"/>
    <w:rsid w:val="00586C8D"/>
    <w:rsid w:val="00586E2F"/>
    <w:rsid w:val="00592B0F"/>
    <w:rsid w:val="005957D6"/>
    <w:rsid w:val="00597070"/>
    <w:rsid w:val="005A137B"/>
    <w:rsid w:val="005A3763"/>
    <w:rsid w:val="005A4812"/>
    <w:rsid w:val="005A4DB5"/>
    <w:rsid w:val="005B07CE"/>
    <w:rsid w:val="005B1C47"/>
    <w:rsid w:val="005C0DF1"/>
    <w:rsid w:val="005C2FF4"/>
    <w:rsid w:val="005C3C9B"/>
    <w:rsid w:val="005D1351"/>
    <w:rsid w:val="005D1AA7"/>
    <w:rsid w:val="005D2EBC"/>
    <w:rsid w:val="005D30AD"/>
    <w:rsid w:val="005D63BC"/>
    <w:rsid w:val="005D7882"/>
    <w:rsid w:val="005E0A76"/>
    <w:rsid w:val="005E0B95"/>
    <w:rsid w:val="005E66AB"/>
    <w:rsid w:val="005F0D6B"/>
    <w:rsid w:val="005F2EBA"/>
    <w:rsid w:val="005F5D96"/>
    <w:rsid w:val="00600ACD"/>
    <w:rsid w:val="006011C3"/>
    <w:rsid w:val="00601B3F"/>
    <w:rsid w:val="00602613"/>
    <w:rsid w:val="00605E87"/>
    <w:rsid w:val="00613C62"/>
    <w:rsid w:val="00615A04"/>
    <w:rsid w:val="00616167"/>
    <w:rsid w:val="0061733C"/>
    <w:rsid w:val="00621920"/>
    <w:rsid w:val="00622F40"/>
    <w:rsid w:val="00624917"/>
    <w:rsid w:val="00630EED"/>
    <w:rsid w:val="00633E2E"/>
    <w:rsid w:val="006366FD"/>
    <w:rsid w:val="0063678C"/>
    <w:rsid w:val="00637582"/>
    <w:rsid w:val="00640B36"/>
    <w:rsid w:val="00641010"/>
    <w:rsid w:val="006428AF"/>
    <w:rsid w:val="00645CE0"/>
    <w:rsid w:val="006546FD"/>
    <w:rsid w:val="0065604F"/>
    <w:rsid w:val="0067253A"/>
    <w:rsid w:val="00676090"/>
    <w:rsid w:val="00684E65"/>
    <w:rsid w:val="0068652D"/>
    <w:rsid w:val="0068657B"/>
    <w:rsid w:val="00692201"/>
    <w:rsid w:val="006931FC"/>
    <w:rsid w:val="006A6D33"/>
    <w:rsid w:val="006A71FA"/>
    <w:rsid w:val="006B1D8E"/>
    <w:rsid w:val="006B4200"/>
    <w:rsid w:val="006B4721"/>
    <w:rsid w:val="006B4D8B"/>
    <w:rsid w:val="006C0ABC"/>
    <w:rsid w:val="006C0AE7"/>
    <w:rsid w:val="006C1BCC"/>
    <w:rsid w:val="006C4816"/>
    <w:rsid w:val="006C4A9C"/>
    <w:rsid w:val="006C6CC7"/>
    <w:rsid w:val="006D0611"/>
    <w:rsid w:val="006D121F"/>
    <w:rsid w:val="006D2038"/>
    <w:rsid w:val="006D31BE"/>
    <w:rsid w:val="006D373C"/>
    <w:rsid w:val="006D379A"/>
    <w:rsid w:val="006D4679"/>
    <w:rsid w:val="006D533D"/>
    <w:rsid w:val="006E39E6"/>
    <w:rsid w:val="006E62CC"/>
    <w:rsid w:val="006F1CA4"/>
    <w:rsid w:val="006F2AC7"/>
    <w:rsid w:val="006F303D"/>
    <w:rsid w:val="006F3207"/>
    <w:rsid w:val="006F549B"/>
    <w:rsid w:val="00704736"/>
    <w:rsid w:val="00705973"/>
    <w:rsid w:val="00705E50"/>
    <w:rsid w:val="00706F1C"/>
    <w:rsid w:val="00715424"/>
    <w:rsid w:val="00725FB1"/>
    <w:rsid w:val="0073024C"/>
    <w:rsid w:val="00730526"/>
    <w:rsid w:val="00731227"/>
    <w:rsid w:val="007365E2"/>
    <w:rsid w:val="00741FDF"/>
    <w:rsid w:val="00742057"/>
    <w:rsid w:val="0074379D"/>
    <w:rsid w:val="00750CE9"/>
    <w:rsid w:val="007511FE"/>
    <w:rsid w:val="00752320"/>
    <w:rsid w:val="00754E74"/>
    <w:rsid w:val="0075661C"/>
    <w:rsid w:val="007631F3"/>
    <w:rsid w:val="0077096F"/>
    <w:rsid w:val="00770B60"/>
    <w:rsid w:val="00771D96"/>
    <w:rsid w:val="00775570"/>
    <w:rsid w:val="00781EBC"/>
    <w:rsid w:val="00784EC7"/>
    <w:rsid w:val="0078736B"/>
    <w:rsid w:val="00787A68"/>
    <w:rsid w:val="00796155"/>
    <w:rsid w:val="00797CE6"/>
    <w:rsid w:val="007A20EB"/>
    <w:rsid w:val="007A25D8"/>
    <w:rsid w:val="007A2CB3"/>
    <w:rsid w:val="007A5C1D"/>
    <w:rsid w:val="007A7F0E"/>
    <w:rsid w:val="007B0AEE"/>
    <w:rsid w:val="007B2718"/>
    <w:rsid w:val="007B2BA8"/>
    <w:rsid w:val="007B30B2"/>
    <w:rsid w:val="007B46FF"/>
    <w:rsid w:val="007D09F9"/>
    <w:rsid w:val="007D2B95"/>
    <w:rsid w:val="007D6133"/>
    <w:rsid w:val="007D7667"/>
    <w:rsid w:val="007E6A15"/>
    <w:rsid w:val="007E6DF9"/>
    <w:rsid w:val="00801965"/>
    <w:rsid w:val="00801B76"/>
    <w:rsid w:val="00802E65"/>
    <w:rsid w:val="00805DB5"/>
    <w:rsid w:val="00806C6A"/>
    <w:rsid w:val="00806E1C"/>
    <w:rsid w:val="00810C78"/>
    <w:rsid w:val="00812FA5"/>
    <w:rsid w:val="0081453D"/>
    <w:rsid w:val="00817D25"/>
    <w:rsid w:val="00822B01"/>
    <w:rsid w:val="00824F9E"/>
    <w:rsid w:val="008260F3"/>
    <w:rsid w:val="00826F30"/>
    <w:rsid w:val="008324E9"/>
    <w:rsid w:val="00837672"/>
    <w:rsid w:val="00845607"/>
    <w:rsid w:val="00853C5B"/>
    <w:rsid w:val="00861115"/>
    <w:rsid w:val="008618A9"/>
    <w:rsid w:val="00864E98"/>
    <w:rsid w:val="00870F88"/>
    <w:rsid w:val="00875523"/>
    <w:rsid w:val="00875DD9"/>
    <w:rsid w:val="00877C2D"/>
    <w:rsid w:val="00881441"/>
    <w:rsid w:val="00882137"/>
    <w:rsid w:val="00895551"/>
    <w:rsid w:val="00896BA2"/>
    <w:rsid w:val="008974AF"/>
    <w:rsid w:val="008A4C47"/>
    <w:rsid w:val="008A69B6"/>
    <w:rsid w:val="008A7AAC"/>
    <w:rsid w:val="008C11B5"/>
    <w:rsid w:val="008C1AEE"/>
    <w:rsid w:val="008C1C36"/>
    <w:rsid w:val="008C2DED"/>
    <w:rsid w:val="008C6BC0"/>
    <w:rsid w:val="008C7908"/>
    <w:rsid w:val="008D25DC"/>
    <w:rsid w:val="008D267F"/>
    <w:rsid w:val="008D33F7"/>
    <w:rsid w:val="008E3DCA"/>
    <w:rsid w:val="008E4275"/>
    <w:rsid w:val="008E5646"/>
    <w:rsid w:val="008F2C27"/>
    <w:rsid w:val="008F615F"/>
    <w:rsid w:val="008F6176"/>
    <w:rsid w:val="008F6F38"/>
    <w:rsid w:val="008F7F59"/>
    <w:rsid w:val="00900015"/>
    <w:rsid w:val="0090224C"/>
    <w:rsid w:val="00902907"/>
    <w:rsid w:val="00904D63"/>
    <w:rsid w:val="0090507C"/>
    <w:rsid w:val="00906ED8"/>
    <w:rsid w:val="00910DAD"/>
    <w:rsid w:val="00912855"/>
    <w:rsid w:val="009152F8"/>
    <w:rsid w:val="00917BB6"/>
    <w:rsid w:val="009253BE"/>
    <w:rsid w:val="009339EA"/>
    <w:rsid w:val="00933E2A"/>
    <w:rsid w:val="009353FB"/>
    <w:rsid w:val="009368E8"/>
    <w:rsid w:val="00955B9B"/>
    <w:rsid w:val="00955CF6"/>
    <w:rsid w:val="00971647"/>
    <w:rsid w:val="00972468"/>
    <w:rsid w:val="009741B8"/>
    <w:rsid w:val="00981286"/>
    <w:rsid w:val="009814E4"/>
    <w:rsid w:val="00985FCA"/>
    <w:rsid w:val="00991575"/>
    <w:rsid w:val="00991C56"/>
    <w:rsid w:val="00994FBF"/>
    <w:rsid w:val="009A0860"/>
    <w:rsid w:val="009A0D86"/>
    <w:rsid w:val="009A273E"/>
    <w:rsid w:val="009B00C4"/>
    <w:rsid w:val="009B0DEA"/>
    <w:rsid w:val="009B17F7"/>
    <w:rsid w:val="009B3B03"/>
    <w:rsid w:val="009B4B0D"/>
    <w:rsid w:val="009C1C79"/>
    <w:rsid w:val="009C1F96"/>
    <w:rsid w:val="009C3133"/>
    <w:rsid w:val="009C4507"/>
    <w:rsid w:val="009C5336"/>
    <w:rsid w:val="009C69AB"/>
    <w:rsid w:val="009C6D55"/>
    <w:rsid w:val="009D0E43"/>
    <w:rsid w:val="009D1A81"/>
    <w:rsid w:val="009D1FFB"/>
    <w:rsid w:val="009E123D"/>
    <w:rsid w:val="009E35E1"/>
    <w:rsid w:val="009E3F8A"/>
    <w:rsid w:val="009F40AE"/>
    <w:rsid w:val="009F46D7"/>
    <w:rsid w:val="009F52F0"/>
    <w:rsid w:val="009F57EC"/>
    <w:rsid w:val="009F7007"/>
    <w:rsid w:val="00A00A7C"/>
    <w:rsid w:val="00A01C27"/>
    <w:rsid w:val="00A01CDB"/>
    <w:rsid w:val="00A02C10"/>
    <w:rsid w:val="00A03C8D"/>
    <w:rsid w:val="00A0427A"/>
    <w:rsid w:val="00A0501F"/>
    <w:rsid w:val="00A1526E"/>
    <w:rsid w:val="00A1599D"/>
    <w:rsid w:val="00A21B8D"/>
    <w:rsid w:val="00A24463"/>
    <w:rsid w:val="00A2461B"/>
    <w:rsid w:val="00A274D5"/>
    <w:rsid w:val="00A27DC4"/>
    <w:rsid w:val="00A30CD2"/>
    <w:rsid w:val="00A30DB9"/>
    <w:rsid w:val="00A35710"/>
    <w:rsid w:val="00A36910"/>
    <w:rsid w:val="00A41689"/>
    <w:rsid w:val="00A41F3A"/>
    <w:rsid w:val="00A43286"/>
    <w:rsid w:val="00A50908"/>
    <w:rsid w:val="00A51C6F"/>
    <w:rsid w:val="00A54B02"/>
    <w:rsid w:val="00A57BB5"/>
    <w:rsid w:val="00A62CA1"/>
    <w:rsid w:val="00A6330B"/>
    <w:rsid w:val="00A67744"/>
    <w:rsid w:val="00A7038D"/>
    <w:rsid w:val="00A71D7B"/>
    <w:rsid w:val="00A727B3"/>
    <w:rsid w:val="00A7394D"/>
    <w:rsid w:val="00A74495"/>
    <w:rsid w:val="00A757D3"/>
    <w:rsid w:val="00A8393C"/>
    <w:rsid w:val="00A93752"/>
    <w:rsid w:val="00A94C12"/>
    <w:rsid w:val="00A95DA9"/>
    <w:rsid w:val="00A96090"/>
    <w:rsid w:val="00A973E5"/>
    <w:rsid w:val="00A97702"/>
    <w:rsid w:val="00AA3C0D"/>
    <w:rsid w:val="00AA3CA5"/>
    <w:rsid w:val="00AB2080"/>
    <w:rsid w:val="00AB23A3"/>
    <w:rsid w:val="00AB36C4"/>
    <w:rsid w:val="00AB3F92"/>
    <w:rsid w:val="00AC32ED"/>
    <w:rsid w:val="00AC494D"/>
    <w:rsid w:val="00AC4B16"/>
    <w:rsid w:val="00AC4E9B"/>
    <w:rsid w:val="00AD0736"/>
    <w:rsid w:val="00AD18FE"/>
    <w:rsid w:val="00AD469D"/>
    <w:rsid w:val="00AD5681"/>
    <w:rsid w:val="00AD6C57"/>
    <w:rsid w:val="00AD764B"/>
    <w:rsid w:val="00AE22B5"/>
    <w:rsid w:val="00AE2E5C"/>
    <w:rsid w:val="00AF0098"/>
    <w:rsid w:val="00AF1811"/>
    <w:rsid w:val="00AF2979"/>
    <w:rsid w:val="00AF3751"/>
    <w:rsid w:val="00AF4CBD"/>
    <w:rsid w:val="00AF5AF9"/>
    <w:rsid w:val="00AF6022"/>
    <w:rsid w:val="00AF7C52"/>
    <w:rsid w:val="00B01CD3"/>
    <w:rsid w:val="00B0660E"/>
    <w:rsid w:val="00B072FE"/>
    <w:rsid w:val="00B10E5C"/>
    <w:rsid w:val="00B119D7"/>
    <w:rsid w:val="00B15560"/>
    <w:rsid w:val="00B16597"/>
    <w:rsid w:val="00B20E8D"/>
    <w:rsid w:val="00B21742"/>
    <w:rsid w:val="00B24258"/>
    <w:rsid w:val="00B31AA4"/>
    <w:rsid w:val="00B338B2"/>
    <w:rsid w:val="00B40CF3"/>
    <w:rsid w:val="00B426F9"/>
    <w:rsid w:val="00B515C6"/>
    <w:rsid w:val="00B553E5"/>
    <w:rsid w:val="00B55562"/>
    <w:rsid w:val="00B6521C"/>
    <w:rsid w:val="00B6558C"/>
    <w:rsid w:val="00B657FA"/>
    <w:rsid w:val="00B70200"/>
    <w:rsid w:val="00B72853"/>
    <w:rsid w:val="00B7713A"/>
    <w:rsid w:val="00B77762"/>
    <w:rsid w:val="00B85373"/>
    <w:rsid w:val="00B85EC7"/>
    <w:rsid w:val="00B86E1C"/>
    <w:rsid w:val="00B9323B"/>
    <w:rsid w:val="00BA5835"/>
    <w:rsid w:val="00BA5F4F"/>
    <w:rsid w:val="00BA67DD"/>
    <w:rsid w:val="00BA7AB1"/>
    <w:rsid w:val="00BB1A4D"/>
    <w:rsid w:val="00BB2B14"/>
    <w:rsid w:val="00BB32FB"/>
    <w:rsid w:val="00BC2382"/>
    <w:rsid w:val="00BC6E27"/>
    <w:rsid w:val="00BC7321"/>
    <w:rsid w:val="00BD0705"/>
    <w:rsid w:val="00BD1120"/>
    <w:rsid w:val="00BD4537"/>
    <w:rsid w:val="00BD674E"/>
    <w:rsid w:val="00BE239B"/>
    <w:rsid w:val="00BF3146"/>
    <w:rsid w:val="00BF39F9"/>
    <w:rsid w:val="00BF569A"/>
    <w:rsid w:val="00BF755E"/>
    <w:rsid w:val="00C02E65"/>
    <w:rsid w:val="00C03170"/>
    <w:rsid w:val="00C03639"/>
    <w:rsid w:val="00C068DF"/>
    <w:rsid w:val="00C07527"/>
    <w:rsid w:val="00C07800"/>
    <w:rsid w:val="00C12EF4"/>
    <w:rsid w:val="00C16751"/>
    <w:rsid w:val="00C20585"/>
    <w:rsid w:val="00C205AD"/>
    <w:rsid w:val="00C25805"/>
    <w:rsid w:val="00C26582"/>
    <w:rsid w:val="00C32369"/>
    <w:rsid w:val="00C324FD"/>
    <w:rsid w:val="00C3390B"/>
    <w:rsid w:val="00C345CF"/>
    <w:rsid w:val="00C3777B"/>
    <w:rsid w:val="00C41ED0"/>
    <w:rsid w:val="00C4430D"/>
    <w:rsid w:val="00C4542B"/>
    <w:rsid w:val="00C6156A"/>
    <w:rsid w:val="00C61F44"/>
    <w:rsid w:val="00C63980"/>
    <w:rsid w:val="00C63F73"/>
    <w:rsid w:val="00C64243"/>
    <w:rsid w:val="00C642C8"/>
    <w:rsid w:val="00C65E74"/>
    <w:rsid w:val="00C70DB7"/>
    <w:rsid w:val="00C70E9E"/>
    <w:rsid w:val="00C722AC"/>
    <w:rsid w:val="00C7355D"/>
    <w:rsid w:val="00C7363C"/>
    <w:rsid w:val="00C7482F"/>
    <w:rsid w:val="00C76EA5"/>
    <w:rsid w:val="00C84EFE"/>
    <w:rsid w:val="00C853C4"/>
    <w:rsid w:val="00C85B5E"/>
    <w:rsid w:val="00C90119"/>
    <w:rsid w:val="00C90425"/>
    <w:rsid w:val="00C92AC6"/>
    <w:rsid w:val="00C93850"/>
    <w:rsid w:val="00CB0C26"/>
    <w:rsid w:val="00CB2CC9"/>
    <w:rsid w:val="00CC27B4"/>
    <w:rsid w:val="00CC4B08"/>
    <w:rsid w:val="00CD345B"/>
    <w:rsid w:val="00CD67CB"/>
    <w:rsid w:val="00CD7D14"/>
    <w:rsid w:val="00CE41E5"/>
    <w:rsid w:val="00CE42D4"/>
    <w:rsid w:val="00CE5691"/>
    <w:rsid w:val="00CE789D"/>
    <w:rsid w:val="00CE79C5"/>
    <w:rsid w:val="00CF021D"/>
    <w:rsid w:val="00CF110B"/>
    <w:rsid w:val="00CF2472"/>
    <w:rsid w:val="00CF59AE"/>
    <w:rsid w:val="00D01EA2"/>
    <w:rsid w:val="00D02CF7"/>
    <w:rsid w:val="00D045E5"/>
    <w:rsid w:val="00D05D18"/>
    <w:rsid w:val="00D11BF4"/>
    <w:rsid w:val="00D1295B"/>
    <w:rsid w:val="00D14B31"/>
    <w:rsid w:val="00D15029"/>
    <w:rsid w:val="00D16712"/>
    <w:rsid w:val="00D23EA4"/>
    <w:rsid w:val="00D25E48"/>
    <w:rsid w:val="00D278A8"/>
    <w:rsid w:val="00D32D6A"/>
    <w:rsid w:val="00D35CD0"/>
    <w:rsid w:val="00D417B4"/>
    <w:rsid w:val="00D45A5D"/>
    <w:rsid w:val="00D54488"/>
    <w:rsid w:val="00D54DA9"/>
    <w:rsid w:val="00D57C6A"/>
    <w:rsid w:val="00D61105"/>
    <w:rsid w:val="00D633F0"/>
    <w:rsid w:val="00D65ABE"/>
    <w:rsid w:val="00D6619A"/>
    <w:rsid w:val="00D82BD2"/>
    <w:rsid w:val="00D82FBE"/>
    <w:rsid w:val="00D85F74"/>
    <w:rsid w:val="00D9226C"/>
    <w:rsid w:val="00D93AB5"/>
    <w:rsid w:val="00D94522"/>
    <w:rsid w:val="00DA211A"/>
    <w:rsid w:val="00DA3768"/>
    <w:rsid w:val="00DA78E3"/>
    <w:rsid w:val="00DB0584"/>
    <w:rsid w:val="00DB10E7"/>
    <w:rsid w:val="00DB6195"/>
    <w:rsid w:val="00DB7960"/>
    <w:rsid w:val="00DC0698"/>
    <w:rsid w:val="00DC6B87"/>
    <w:rsid w:val="00DC6E35"/>
    <w:rsid w:val="00DD3131"/>
    <w:rsid w:val="00DD3A5A"/>
    <w:rsid w:val="00DD55D1"/>
    <w:rsid w:val="00DD5727"/>
    <w:rsid w:val="00DD662B"/>
    <w:rsid w:val="00DD6654"/>
    <w:rsid w:val="00DE1660"/>
    <w:rsid w:val="00DE6E7C"/>
    <w:rsid w:val="00DF2012"/>
    <w:rsid w:val="00DF263F"/>
    <w:rsid w:val="00DF3A75"/>
    <w:rsid w:val="00DF44AE"/>
    <w:rsid w:val="00DF5A0C"/>
    <w:rsid w:val="00DF7081"/>
    <w:rsid w:val="00DF7390"/>
    <w:rsid w:val="00E01583"/>
    <w:rsid w:val="00E020C6"/>
    <w:rsid w:val="00E0455B"/>
    <w:rsid w:val="00E05229"/>
    <w:rsid w:val="00E13CD0"/>
    <w:rsid w:val="00E21B60"/>
    <w:rsid w:val="00E2492D"/>
    <w:rsid w:val="00E2684F"/>
    <w:rsid w:val="00E31204"/>
    <w:rsid w:val="00E40298"/>
    <w:rsid w:val="00E40AA2"/>
    <w:rsid w:val="00E4388E"/>
    <w:rsid w:val="00E46731"/>
    <w:rsid w:val="00E519AD"/>
    <w:rsid w:val="00E52932"/>
    <w:rsid w:val="00E542CF"/>
    <w:rsid w:val="00E553E6"/>
    <w:rsid w:val="00E6139F"/>
    <w:rsid w:val="00E63268"/>
    <w:rsid w:val="00E67DFE"/>
    <w:rsid w:val="00E75728"/>
    <w:rsid w:val="00E760A7"/>
    <w:rsid w:val="00E806AD"/>
    <w:rsid w:val="00E824D9"/>
    <w:rsid w:val="00E91763"/>
    <w:rsid w:val="00E91AB0"/>
    <w:rsid w:val="00E95A7D"/>
    <w:rsid w:val="00E96A4D"/>
    <w:rsid w:val="00E973FA"/>
    <w:rsid w:val="00EA20D8"/>
    <w:rsid w:val="00EA57A6"/>
    <w:rsid w:val="00EA5EBE"/>
    <w:rsid w:val="00EB27AE"/>
    <w:rsid w:val="00EC11FD"/>
    <w:rsid w:val="00EC4394"/>
    <w:rsid w:val="00EC6D0D"/>
    <w:rsid w:val="00EC6F76"/>
    <w:rsid w:val="00ED0BEE"/>
    <w:rsid w:val="00ED2CEE"/>
    <w:rsid w:val="00ED3CB7"/>
    <w:rsid w:val="00ED7BA1"/>
    <w:rsid w:val="00EE2BDB"/>
    <w:rsid w:val="00EE2E1C"/>
    <w:rsid w:val="00EE5305"/>
    <w:rsid w:val="00EE7BE3"/>
    <w:rsid w:val="00EF3F17"/>
    <w:rsid w:val="00EF7166"/>
    <w:rsid w:val="00EF7868"/>
    <w:rsid w:val="00F00822"/>
    <w:rsid w:val="00F03D0C"/>
    <w:rsid w:val="00F044C0"/>
    <w:rsid w:val="00F13A7F"/>
    <w:rsid w:val="00F20B3A"/>
    <w:rsid w:val="00F22E4A"/>
    <w:rsid w:val="00F32272"/>
    <w:rsid w:val="00F328F1"/>
    <w:rsid w:val="00F33C64"/>
    <w:rsid w:val="00F47DBA"/>
    <w:rsid w:val="00F53D84"/>
    <w:rsid w:val="00F5456C"/>
    <w:rsid w:val="00F56E58"/>
    <w:rsid w:val="00F60591"/>
    <w:rsid w:val="00F6165E"/>
    <w:rsid w:val="00F64494"/>
    <w:rsid w:val="00F65C72"/>
    <w:rsid w:val="00F66DB3"/>
    <w:rsid w:val="00F72C53"/>
    <w:rsid w:val="00F75362"/>
    <w:rsid w:val="00F75CEB"/>
    <w:rsid w:val="00F77785"/>
    <w:rsid w:val="00F859FD"/>
    <w:rsid w:val="00FA1250"/>
    <w:rsid w:val="00FA36E7"/>
    <w:rsid w:val="00FA3A14"/>
    <w:rsid w:val="00FA58D7"/>
    <w:rsid w:val="00FB0D03"/>
    <w:rsid w:val="00FB0F17"/>
    <w:rsid w:val="00FC1DFF"/>
    <w:rsid w:val="00FC4CFB"/>
    <w:rsid w:val="00FC6A75"/>
    <w:rsid w:val="00FD0BD6"/>
    <w:rsid w:val="00FD42FA"/>
    <w:rsid w:val="00FE0F7D"/>
    <w:rsid w:val="00FE23A4"/>
    <w:rsid w:val="00FE527C"/>
    <w:rsid w:val="00FE5640"/>
    <w:rsid w:val="00FF1964"/>
    <w:rsid w:val="00FF3EB3"/>
    <w:rsid w:val="00FF4615"/>
    <w:rsid w:val="00FF5FC8"/>
    <w:rsid w:val="00FF6365"/>
    <w:rsid w:val="00FF7DC3"/>
    <w:rsid w:val="010D256F"/>
    <w:rsid w:val="05BFD064"/>
    <w:rsid w:val="0A7E42CD"/>
    <w:rsid w:val="0C9B39F6"/>
    <w:rsid w:val="18489700"/>
    <w:rsid w:val="1A946255"/>
    <w:rsid w:val="26D30117"/>
    <w:rsid w:val="272694E2"/>
    <w:rsid w:val="294C5F78"/>
    <w:rsid w:val="31243420"/>
    <w:rsid w:val="3470407B"/>
    <w:rsid w:val="359A1D6F"/>
    <w:rsid w:val="39114325"/>
    <w:rsid w:val="39ADFEB3"/>
    <w:rsid w:val="422EFF82"/>
    <w:rsid w:val="48DC74FF"/>
    <w:rsid w:val="49E34BAC"/>
    <w:rsid w:val="4BBB3D4E"/>
    <w:rsid w:val="4C19A9C7"/>
    <w:rsid w:val="4E54AD6A"/>
    <w:rsid w:val="4E5913BE"/>
    <w:rsid w:val="4FFC71D5"/>
    <w:rsid w:val="507BC7BD"/>
    <w:rsid w:val="50B8AABA"/>
    <w:rsid w:val="5774F71F"/>
    <w:rsid w:val="5C97A728"/>
    <w:rsid w:val="5D87BABF"/>
    <w:rsid w:val="64B52614"/>
    <w:rsid w:val="68507118"/>
    <w:rsid w:val="6A98E623"/>
    <w:rsid w:val="747CABE6"/>
    <w:rsid w:val="7C1525F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25557"/>
  <w15:docId w15:val="{E38AB53D-5829-41DA-8F41-8DF23A1E1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97070"/>
    <w:pPr>
      <w:autoSpaceDE w:val="0"/>
      <w:autoSpaceDN w:val="0"/>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uiPriority w:val="9"/>
    <w:semiHidden/>
    <w:unhideWhenUsed/>
    <w:qFormat/>
    <w:rsid w:val="009C1F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597070"/>
    <w:pPr>
      <w:keepNext/>
      <w:widowControl w:val="0"/>
      <w:jc w:val="center"/>
      <w:outlineLvl w:val="2"/>
    </w:pPr>
    <w:rPr>
      <w:b/>
      <w:bCs/>
      <w:sz w:val="24"/>
      <w:szCs w:val="24"/>
    </w:rPr>
  </w:style>
  <w:style w:type="paragraph" w:styleId="Nadpis4">
    <w:name w:val="heading 4"/>
    <w:basedOn w:val="Normln"/>
    <w:next w:val="Normln"/>
    <w:link w:val="Nadpis4Char"/>
    <w:uiPriority w:val="9"/>
    <w:semiHidden/>
    <w:unhideWhenUsed/>
    <w:qFormat/>
    <w:rsid w:val="00BA5F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597070"/>
    <w:rPr>
      <w:rFonts w:ascii="Times New Roman" w:eastAsia="Times New Roman" w:hAnsi="Times New Roman" w:cs="Times New Roman"/>
      <w:b/>
      <w:bCs/>
      <w:sz w:val="24"/>
      <w:szCs w:val="24"/>
      <w:lang w:eastAsia="cs-CZ"/>
    </w:rPr>
  </w:style>
  <w:style w:type="paragraph" w:styleId="Zkladntext">
    <w:name w:val="Body Text"/>
    <w:basedOn w:val="Normln"/>
    <w:link w:val="ZkladntextChar"/>
    <w:rsid w:val="00597070"/>
    <w:pPr>
      <w:widowControl w:val="0"/>
      <w:jc w:val="both"/>
    </w:pPr>
    <w:rPr>
      <w:sz w:val="24"/>
      <w:szCs w:val="24"/>
    </w:rPr>
  </w:style>
  <w:style w:type="character" w:customStyle="1" w:styleId="ZkladntextChar">
    <w:name w:val="Základní text Char"/>
    <w:basedOn w:val="Standardnpsmoodstavce"/>
    <w:link w:val="Zkladntext"/>
    <w:rsid w:val="00597070"/>
    <w:rPr>
      <w:rFonts w:ascii="Times New Roman" w:eastAsia="Times New Roman" w:hAnsi="Times New Roman" w:cs="Times New Roman"/>
      <w:sz w:val="24"/>
      <w:szCs w:val="24"/>
    </w:rPr>
  </w:style>
  <w:style w:type="paragraph" w:styleId="Zkladntext2">
    <w:name w:val="Body Text 2"/>
    <w:basedOn w:val="Normln"/>
    <w:link w:val="Zkladntext2Char"/>
    <w:rsid w:val="00597070"/>
    <w:pPr>
      <w:widowControl w:val="0"/>
      <w:jc w:val="both"/>
    </w:pPr>
    <w:rPr>
      <w:snapToGrid w:val="0"/>
      <w:color w:val="0000FF"/>
      <w:sz w:val="24"/>
      <w:szCs w:val="24"/>
    </w:rPr>
  </w:style>
  <w:style w:type="character" w:customStyle="1" w:styleId="Zkladntext2Char">
    <w:name w:val="Základní text 2 Char"/>
    <w:basedOn w:val="Standardnpsmoodstavce"/>
    <w:link w:val="Zkladntext2"/>
    <w:rsid w:val="00597070"/>
    <w:rPr>
      <w:rFonts w:ascii="Times New Roman" w:eastAsia="Times New Roman" w:hAnsi="Times New Roman" w:cs="Times New Roman"/>
      <w:snapToGrid w:val="0"/>
      <w:color w:val="0000FF"/>
      <w:sz w:val="24"/>
      <w:szCs w:val="24"/>
    </w:rPr>
  </w:style>
  <w:style w:type="character" w:styleId="Hypertextovodkaz">
    <w:name w:val="Hyperlink"/>
    <w:rsid w:val="00597070"/>
    <w:rPr>
      <w:color w:val="0000FF"/>
      <w:u w:val="single"/>
    </w:rPr>
  </w:style>
  <w:style w:type="character" w:styleId="slostrnky">
    <w:name w:val="page number"/>
    <w:basedOn w:val="Standardnpsmoodstavce"/>
    <w:rsid w:val="00597070"/>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A-Odrážky"/>
    <w:basedOn w:val="Normln"/>
    <w:link w:val="OdstavecseseznamemChar"/>
    <w:uiPriority w:val="34"/>
    <w:qFormat/>
    <w:rsid w:val="00597070"/>
    <w:pPr>
      <w:ind w:left="708"/>
    </w:pPr>
  </w:style>
  <w:style w:type="character" w:styleId="Odkaznakoment">
    <w:name w:val="annotation reference"/>
    <w:uiPriority w:val="99"/>
    <w:rsid w:val="00597070"/>
    <w:rPr>
      <w:sz w:val="16"/>
      <w:szCs w:val="16"/>
    </w:rPr>
  </w:style>
  <w:style w:type="paragraph" w:styleId="Textkomente">
    <w:name w:val="annotation text"/>
    <w:basedOn w:val="Normln"/>
    <w:link w:val="TextkomenteChar"/>
    <w:uiPriority w:val="99"/>
    <w:rsid w:val="00597070"/>
  </w:style>
  <w:style w:type="character" w:customStyle="1" w:styleId="TextkomenteChar">
    <w:name w:val="Text komentáře Char"/>
    <w:basedOn w:val="Standardnpsmoodstavce"/>
    <w:link w:val="Textkomente"/>
    <w:uiPriority w:val="99"/>
    <w:rsid w:val="00597070"/>
    <w:rPr>
      <w:rFonts w:ascii="Times New Roman" w:eastAsia="Times New Roman" w:hAnsi="Times New Roman" w:cs="Times New Roman"/>
      <w:sz w:val="20"/>
      <w:szCs w:val="20"/>
      <w:lang w:eastAsia="cs-CZ"/>
    </w:rPr>
  </w:style>
  <w:style w:type="paragraph" w:styleId="Nzev">
    <w:name w:val="Title"/>
    <w:basedOn w:val="Normln"/>
    <w:link w:val="NzevChar"/>
    <w:qFormat/>
    <w:rsid w:val="00597070"/>
    <w:pPr>
      <w:autoSpaceDE/>
      <w:autoSpaceDN/>
      <w:jc w:val="center"/>
    </w:pPr>
    <w:rPr>
      <w:b/>
      <w:sz w:val="28"/>
    </w:rPr>
  </w:style>
  <w:style w:type="character" w:customStyle="1" w:styleId="NzevChar">
    <w:name w:val="Název Char"/>
    <w:basedOn w:val="Standardnpsmoodstavce"/>
    <w:link w:val="Nzev"/>
    <w:rsid w:val="00597070"/>
    <w:rPr>
      <w:rFonts w:ascii="Times New Roman" w:eastAsia="Times New Roman" w:hAnsi="Times New Roman" w:cs="Times New Roman"/>
      <w:b/>
      <w:sz w:val="28"/>
      <w:szCs w:val="20"/>
    </w:rPr>
  </w:style>
  <w:style w:type="paragraph" w:styleId="Zkladntextodsazen3">
    <w:name w:val="Body Text Indent 3"/>
    <w:basedOn w:val="Normln"/>
    <w:link w:val="Zkladntextodsazen3Char"/>
    <w:rsid w:val="00597070"/>
    <w:pPr>
      <w:spacing w:after="120"/>
      <w:ind w:left="283"/>
    </w:pPr>
    <w:rPr>
      <w:sz w:val="16"/>
      <w:szCs w:val="16"/>
    </w:rPr>
  </w:style>
  <w:style w:type="character" w:customStyle="1" w:styleId="Zkladntextodsazen3Char">
    <w:name w:val="Základní text odsazený 3 Char"/>
    <w:basedOn w:val="Standardnpsmoodstavce"/>
    <w:link w:val="Zkladntextodsazen3"/>
    <w:rsid w:val="00597070"/>
    <w:rPr>
      <w:rFonts w:ascii="Times New Roman" w:eastAsia="Times New Roman" w:hAnsi="Times New Roman" w:cs="Times New Roman"/>
      <w:sz w:val="16"/>
      <w:szCs w:val="16"/>
      <w:lang w:eastAsia="cs-CZ"/>
    </w:rPr>
  </w:style>
  <w:style w:type="paragraph" w:styleId="Pedmtkomente">
    <w:name w:val="annotation subject"/>
    <w:basedOn w:val="Textkomente"/>
    <w:next w:val="Textkomente"/>
    <w:link w:val="PedmtkomenteChar"/>
    <w:uiPriority w:val="99"/>
    <w:semiHidden/>
    <w:unhideWhenUsed/>
    <w:rsid w:val="00912855"/>
    <w:rPr>
      <w:b/>
      <w:bCs/>
    </w:rPr>
  </w:style>
  <w:style w:type="character" w:customStyle="1" w:styleId="PedmtkomenteChar">
    <w:name w:val="Předmět komentáře Char"/>
    <w:basedOn w:val="TextkomenteChar"/>
    <w:link w:val="Pedmtkomente"/>
    <w:uiPriority w:val="99"/>
    <w:semiHidden/>
    <w:rsid w:val="00912855"/>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912855"/>
    <w:rPr>
      <w:rFonts w:ascii="Tahoma" w:hAnsi="Tahoma" w:cs="Tahoma"/>
      <w:sz w:val="16"/>
      <w:szCs w:val="16"/>
    </w:rPr>
  </w:style>
  <w:style w:type="character" w:customStyle="1" w:styleId="TextbublinyChar">
    <w:name w:val="Text bubliny Char"/>
    <w:basedOn w:val="Standardnpsmoodstavce"/>
    <w:link w:val="Textbubliny"/>
    <w:uiPriority w:val="99"/>
    <w:semiHidden/>
    <w:rsid w:val="00912855"/>
    <w:rPr>
      <w:rFonts w:ascii="Tahoma" w:eastAsia="Times New Roman" w:hAnsi="Tahoma" w:cs="Tahoma"/>
      <w:sz w:val="16"/>
      <w:szCs w:val="16"/>
      <w:lang w:eastAsia="cs-CZ"/>
    </w:rPr>
  </w:style>
  <w:style w:type="character" w:customStyle="1" w:styleId="Nadpis4Char">
    <w:name w:val="Nadpis 4 Char"/>
    <w:basedOn w:val="Standardnpsmoodstavce"/>
    <w:link w:val="Nadpis4"/>
    <w:uiPriority w:val="9"/>
    <w:semiHidden/>
    <w:rsid w:val="00BA5F4F"/>
    <w:rPr>
      <w:rFonts w:asciiTheme="majorHAnsi" w:eastAsiaTheme="majorEastAsia" w:hAnsiTheme="majorHAnsi" w:cstheme="majorBidi"/>
      <w:i/>
      <w:iCs/>
      <w:color w:val="365F91" w:themeColor="accent1" w:themeShade="BF"/>
      <w:sz w:val="20"/>
      <w:szCs w:val="20"/>
      <w:lang w:eastAsia="cs-CZ"/>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630EED"/>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7B0AEE"/>
    <w:pPr>
      <w:tabs>
        <w:tab w:val="center" w:pos="4536"/>
        <w:tab w:val="right" w:pos="9072"/>
      </w:tabs>
    </w:pPr>
  </w:style>
  <w:style w:type="character" w:customStyle="1" w:styleId="ZhlavChar">
    <w:name w:val="Záhlaví Char"/>
    <w:basedOn w:val="Standardnpsmoodstavce"/>
    <w:link w:val="Zhlav"/>
    <w:uiPriority w:val="99"/>
    <w:rsid w:val="007B0AEE"/>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7B0AEE"/>
    <w:pPr>
      <w:tabs>
        <w:tab w:val="center" w:pos="4536"/>
        <w:tab w:val="right" w:pos="9072"/>
      </w:tabs>
    </w:pPr>
  </w:style>
  <w:style w:type="character" w:customStyle="1" w:styleId="ZpatChar">
    <w:name w:val="Zápatí Char"/>
    <w:basedOn w:val="Standardnpsmoodstavce"/>
    <w:link w:val="Zpat"/>
    <w:uiPriority w:val="99"/>
    <w:rsid w:val="007B0AEE"/>
    <w:rPr>
      <w:rFonts w:ascii="Times New Roman" w:eastAsia="Times New Roman" w:hAnsi="Times New Roman" w:cs="Times New Roman"/>
      <w:sz w:val="20"/>
      <w:szCs w:val="20"/>
      <w:lang w:eastAsia="cs-CZ"/>
    </w:rPr>
  </w:style>
  <w:style w:type="paragraph" w:customStyle="1" w:styleId="SSOdstavec">
    <w:name w:val="SS_Odstavec"/>
    <w:basedOn w:val="Normln"/>
    <w:rsid w:val="007B0AEE"/>
    <w:pPr>
      <w:suppressAutoHyphens/>
      <w:autoSpaceDE/>
      <w:autoSpaceDN/>
      <w:spacing w:before="120"/>
      <w:jc w:val="both"/>
    </w:pPr>
    <w:rPr>
      <w:rFonts w:ascii="Verdana" w:eastAsia="Calibri" w:hAnsi="Verdana" w:cs="Verdana"/>
      <w:lang w:eastAsia="zh-CN"/>
    </w:rPr>
  </w:style>
  <w:style w:type="paragraph" w:customStyle="1" w:styleId="SSlnek-zkladntext">
    <w:name w:val="SS_Článek - základní text"/>
    <w:basedOn w:val="Normln"/>
    <w:next w:val="SSOdstavec"/>
    <w:uiPriority w:val="99"/>
    <w:rsid w:val="007B0AEE"/>
    <w:pPr>
      <w:keepNext/>
      <w:suppressAutoHyphens/>
      <w:autoSpaceDE/>
      <w:autoSpaceDN/>
      <w:spacing w:before="20"/>
      <w:jc w:val="center"/>
    </w:pPr>
    <w:rPr>
      <w:rFonts w:ascii="Verdana" w:eastAsia="Calibri" w:hAnsi="Verdana" w:cs="Verdana"/>
      <w:b/>
      <w:sz w:val="24"/>
      <w:szCs w:val="24"/>
      <w:lang w:eastAsia="zh-CN"/>
    </w:rPr>
  </w:style>
  <w:style w:type="character" w:customStyle="1" w:styleId="TextkomenteChar1">
    <w:name w:val="Text komentáře Char1"/>
    <w:uiPriority w:val="99"/>
    <w:semiHidden/>
    <w:rsid w:val="00AF7C52"/>
    <w:rPr>
      <w:lang w:eastAsia="ar-SA"/>
    </w:rPr>
  </w:style>
  <w:style w:type="paragraph" w:styleId="Revize">
    <w:name w:val="Revision"/>
    <w:hidden/>
    <w:uiPriority w:val="99"/>
    <w:semiHidden/>
    <w:rsid w:val="007E6A15"/>
    <w:pPr>
      <w:spacing w:after="0" w:line="240" w:lineRule="auto"/>
    </w:pPr>
    <w:rPr>
      <w:rFonts w:ascii="Times New Roman" w:eastAsia="Times New Roman" w:hAnsi="Times New Roman" w:cs="Times New Roman"/>
      <w:sz w:val="20"/>
      <w:szCs w:val="20"/>
      <w:lang w:eastAsia="cs-CZ"/>
    </w:rPr>
  </w:style>
  <w:style w:type="character" w:styleId="Nevyeenzmnka">
    <w:name w:val="Unresolved Mention"/>
    <w:basedOn w:val="Standardnpsmoodstavce"/>
    <w:uiPriority w:val="99"/>
    <w:unhideWhenUsed/>
    <w:rsid w:val="005A137B"/>
    <w:rPr>
      <w:color w:val="605E5C"/>
      <w:shd w:val="clear" w:color="auto" w:fill="E1DFDD"/>
    </w:rPr>
  </w:style>
  <w:style w:type="character" w:customStyle="1" w:styleId="OdrkaChar">
    <w:name w:val="Odrážka Char"/>
    <w:basedOn w:val="Standardnpsmoodstavce"/>
    <w:link w:val="Odrka"/>
    <w:locked/>
    <w:rsid w:val="002B52BF"/>
    <w:rPr>
      <w:rFonts w:ascii="Segoe UI" w:hAnsi="Segoe UI" w:cs="Segoe UI"/>
    </w:rPr>
  </w:style>
  <w:style w:type="paragraph" w:customStyle="1" w:styleId="Odrka">
    <w:name w:val="Odrážka"/>
    <w:basedOn w:val="Normln"/>
    <w:link w:val="OdrkaChar"/>
    <w:qFormat/>
    <w:rsid w:val="002B52BF"/>
    <w:pPr>
      <w:numPr>
        <w:numId w:val="17"/>
      </w:numPr>
      <w:autoSpaceDE/>
      <w:autoSpaceDN/>
      <w:spacing w:after="60"/>
      <w:jc w:val="both"/>
    </w:pPr>
    <w:rPr>
      <w:rFonts w:ascii="Segoe UI" w:eastAsiaTheme="minorHAnsi" w:hAnsi="Segoe UI" w:cs="Segoe UI"/>
      <w:sz w:val="22"/>
      <w:szCs w:val="22"/>
      <w:lang w:eastAsia="en-US"/>
    </w:rPr>
  </w:style>
  <w:style w:type="character" w:customStyle="1" w:styleId="sloChar">
    <w:name w:val="Číslo Char"/>
    <w:basedOn w:val="Standardnpsmoodstavce"/>
    <w:link w:val="slo"/>
    <w:locked/>
    <w:rsid w:val="006F1CA4"/>
    <w:rPr>
      <w:rFonts w:ascii="Segoe UI" w:hAnsi="Segoe UI" w:cs="Segoe UI"/>
    </w:rPr>
  </w:style>
  <w:style w:type="paragraph" w:customStyle="1" w:styleId="slo">
    <w:name w:val="Číslo"/>
    <w:basedOn w:val="Odstavecseseznamem"/>
    <w:link w:val="sloChar"/>
    <w:qFormat/>
    <w:rsid w:val="006F1CA4"/>
    <w:pPr>
      <w:numPr>
        <w:numId w:val="18"/>
      </w:numPr>
      <w:autoSpaceDE/>
      <w:autoSpaceDN/>
      <w:spacing w:after="60"/>
      <w:jc w:val="both"/>
    </w:pPr>
    <w:rPr>
      <w:rFonts w:ascii="Segoe UI" w:eastAsiaTheme="minorHAnsi" w:hAnsi="Segoe UI" w:cs="Segoe UI"/>
      <w:sz w:val="22"/>
      <w:szCs w:val="22"/>
      <w:lang w:eastAsia="en-US"/>
    </w:rPr>
  </w:style>
  <w:style w:type="character" w:customStyle="1" w:styleId="Nadpis2Char">
    <w:name w:val="Nadpis 2 Char"/>
    <w:basedOn w:val="Standardnpsmoodstavce"/>
    <w:link w:val="Nadpis2"/>
    <w:uiPriority w:val="9"/>
    <w:semiHidden/>
    <w:rsid w:val="009C1F96"/>
    <w:rPr>
      <w:rFonts w:asciiTheme="majorHAnsi" w:eastAsiaTheme="majorEastAsia" w:hAnsiTheme="majorHAnsi" w:cstheme="majorBidi"/>
      <w:color w:val="365F91" w:themeColor="accent1" w:themeShade="BF"/>
      <w:sz w:val="26"/>
      <w:szCs w:val="26"/>
      <w:lang w:eastAsia="cs-CZ"/>
    </w:rPr>
  </w:style>
  <w:style w:type="character" w:customStyle="1" w:styleId="normaltextrun">
    <w:name w:val="normaltextrun"/>
    <w:basedOn w:val="Standardnpsmoodstavce"/>
    <w:rsid w:val="00B10E5C"/>
  </w:style>
  <w:style w:type="character" w:customStyle="1" w:styleId="eop">
    <w:name w:val="eop"/>
    <w:basedOn w:val="Standardnpsmoodstavce"/>
    <w:rsid w:val="00B10E5C"/>
  </w:style>
  <w:style w:type="table" w:styleId="Mkatabulky">
    <w:name w:val="Table Grid"/>
    <w:basedOn w:val="Normlntabulka"/>
    <w:uiPriority w:val="59"/>
    <w:rsid w:val="00B15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4198">
      <w:bodyDiv w:val="1"/>
      <w:marLeft w:val="0"/>
      <w:marRight w:val="0"/>
      <w:marTop w:val="0"/>
      <w:marBottom w:val="0"/>
      <w:divBdr>
        <w:top w:val="none" w:sz="0" w:space="0" w:color="auto"/>
        <w:left w:val="none" w:sz="0" w:space="0" w:color="auto"/>
        <w:bottom w:val="none" w:sz="0" w:space="0" w:color="auto"/>
        <w:right w:val="none" w:sz="0" w:space="0" w:color="auto"/>
      </w:divBdr>
    </w:div>
    <w:div w:id="100876432">
      <w:bodyDiv w:val="1"/>
      <w:marLeft w:val="0"/>
      <w:marRight w:val="0"/>
      <w:marTop w:val="0"/>
      <w:marBottom w:val="0"/>
      <w:divBdr>
        <w:top w:val="none" w:sz="0" w:space="0" w:color="auto"/>
        <w:left w:val="none" w:sz="0" w:space="0" w:color="auto"/>
        <w:bottom w:val="none" w:sz="0" w:space="0" w:color="auto"/>
        <w:right w:val="none" w:sz="0" w:space="0" w:color="auto"/>
      </w:divBdr>
    </w:div>
    <w:div w:id="122507475">
      <w:bodyDiv w:val="1"/>
      <w:marLeft w:val="0"/>
      <w:marRight w:val="0"/>
      <w:marTop w:val="0"/>
      <w:marBottom w:val="0"/>
      <w:divBdr>
        <w:top w:val="none" w:sz="0" w:space="0" w:color="auto"/>
        <w:left w:val="none" w:sz="0" w:space="0" w:color="auto"/>
        <w:bottom w:val="none" w:sz="0" w:space="0" w:color="auto"/>
        <w:right w:val="none" w:sz="0" w:space="0" w:color="auto"/>
      </w:divBdr>
    </w:div>
    <w:div w:id="136074621">
      <w:bodyDiv w:val="1"/>
      <w:marLeft w:val="0"/>
      <w:marRight w:val="0"/>
      <w:marTop w:val="0"/>
      <w:marBottom w:val="0"/>
      <w:divBdr>
        <w:top w:val="none" w:sz="0" w:space="0" w:color="auto"/>
        <w:left w:val="none" w:sz="0" w:space="0" w:color="auto"/>
        <w:bottom w:val="none" w:sz="0" w:space="0" w:color="auto"/>
        <w:right w:val="none" w:sz="0" w:space="0" w:color="auto"/>
      </w:divBdr>
    </w:div>
    <w:div w:id="150801928">
      <w:bodyDiv w:val="1"/>
      <w:marLeft w:val="0"/>
      <w:marRight w:val="0"/>
      <w:marTop w:val="0"/>
      <w:marBottom w:val="0"/>
      <w:divBdr>
        <w:top w:val="none" w:sz="0" w:space="0" w:color="auto"/>
        <w:left w:val="none" w:sz="0" w:space="0" w:color="auto"/>
        <w:bottom w:val="none" w:sz="0" w:space="0" w:color="auto"/>
        <w:right w:val="none" w:sz="0" w:space="0" w:color="auto"/>
      </w:divBdr>
    </w:div>
    <w:div w:id="158929423">
      <w:bodyDiv w:val="1"/>
      <w:marLeft w:val="0"/>
      <w:marRight w:val="0"/>
      <w:marTop w:val="0"/>
      <w:marBottom w:val="0"/>
      <w:divBdr>
        <w:top w:val="none" w:sz="0" w:space="0" w:color="auto"/>
        <w:left w:val="none" w:sz="0" w:space="0" w:color="auto"/>
        <w:bottom w:val="none" w:sz="0" w:space="0" w:color="auto"/>
        <w:right w:val="none" w:sz="0" w:space="0" w:color="auto"/>
      </w:divBdr>
    </w:div>
    <w:div w:id="227375901">
      <w:bodyDiv w:val="1"/>
      <w:marLeft w:val="0"/>
      <w:marRight w:val="0"/>
      <w:marTop w:val="0"/>
      <w:marBottom w:val="0"/>
      <w:divBdr>
        <w:top w:val="none" w:sz="0" w:space="0" w:color="auto"/>
        <w:left w:val="none" w:sz="0" w:space="0" w:color="auto"/>
        <w:bottom w:val="none" w:sz="0" w:space="0" w:color="auto"/>
        <w:right w:val="none" w:sz="0" w:space="0" w:color="auto"/>
      </w:divBdr>
    </w:div>
    <w:div w:id="254091365">
      <w:bodyDiv w:val="1"/>
      <w:marLeft w:val="0"/>
      <w:marRight w:val="0"/>
      <w:marTop w:val="0"/>
      <w:marBottom w:val="0"/>
      <w:divBdr>
        <w:top w:val="none" w:sz="0" w:space="0" w:color="auto"/>
        <w:left w:val="none" w:sz="0" w:space="0" w:color="auto"/>
        <w:bottom w:val="none" w:sz="0" w:space="0" w:color="auto"/>
        <w:right w:val="none" w:sz="0" w:space="0" w:color="auto"/>
      </w:divBdr>
    </w:div>
    <w:div w:id="272710636">
      <w:bodyDiv w:val="1"/>
      <w:marLeft w:val="0"/>
      <w:marRight w:val="0"/>
      <w:marTop w:val="0"/>
      <w:marBottom w:val="0"/>
      <w:divBdr>
        <w:top w:val="none" w:sz="0" w:space="0" w:color="auto"/>
        <w:left w:val="none" w:sz="0" w:space="0" w:color="auto"/>
        <w:bottom w:val="none" w:sz="0" w:space="0" w:color="auto"/>
        <w:right w:val="none" w:sz="0" w:space="0" w:color="auto"/>
      </w:divBdr>
    </w:div>
    <w:div w:id="277105714">
      <w:bodyDiv w:val="1"/>
      <w:marLeft w:val="0"/>
      <w:marRight w:val="0"/>
      <w:marTop w:val="0"/>
      <w:marBottom w:val="0"/>
      <w:divBdr>
        <w:top w:val="none" w:sz="0" w:space="0" w:color="auto"/>
        <w:left w:val="none" w:sz="0" w:space="0" w:color="auto"/>
        <w:bottom w:val="none" w:sz="0" w:space="0" w:color="auto"/>
        <w:right w:val="none" w:sz="0" w:space="0" w:color="auto"/>
      </w:divBdr>
    </w:div>
    <w:div w:id="296421712">
      <w:bodyDiv w:val="1"/>
      <w:marLeft w:val="0"/>
      <w:marRight w:val="0"/>
      <w:marTop w:val="0"/>
      <w:marBottom w:val="0"/>
      <w:divBdr>
        <w:top w:val="none" w:sz="0" w:space="0" w:color="auto"/>
        <w:left w:val="none" w:sz="0" w:space="0" w:color="auto"/>
        <w:bottom w:val="none" w:sz="0" w:space="0" w:color="auto"/>
        <w:right w:val="none" w:sz="0" w:space="0" w:color="auto"/>
      </w:divBdr>
    </w:div>
    <w:div w:id="343017830">
      <w:bodyDiv w:val="1"/>
      <w:marLeft w:val="0"/>
      <w:marRight w:val="0"/>
      <w:marTop w:val="0"/>
      <w:marBottom w:val="0"/>
      <w:divBdr>
        <w:top w:val="none" w:sz="0" w:space="0" w:color="auto"/>
        <w:left w:val="none" w:sz="0" w:space="0" w:color="auto"/>
        <w:bottom w:val="none" w:sz="0" w:space="0" w:color="auto"/>
        <w:right w:val="none" w:sz="0" w:space="0" w:color="auto"/>
      </w:divBdr>
    </w:div>
    <w:div w:id="395320793">
      <w:bodyDiv w:val="1"/>
      <w:marLeft w:val="0"/>
      <w:marRight w:val="0"/>
      <w:marTop w:val="0"/>
      <w:marBottom w:val="0"/>
      <w:divBdr>
        <w:top w:val="none" w:sz="0" w:space="0" w:color="auto"/>
        <w:left w:val="none" w:sz="0" w:space="0" w:color="auto"/>
        <w:bottom w:val="none" w:sz="0" w:space="0" w:color="auto"/>
        <w:right w:val="none" w:sz="0" w:space="0" w:color="auto"/>
      </w:divBdr>
    </w:div>
    <w:div w:id="426581261">
      <w:bodyDiv w:val="1"/>
      <w:marLeft w:val="0"/>
      <w:marRight w:val="0"/>
      <w:marTop w:val="0"/>
      <w:marBottom w:val="0"/>
      <w:divBdr>
        <w:top w:val="none" w:sz="0" w:space="0" w:color="auto"/>
        <w:left w:val="none" w:sz="0" w:space="0" w:color="auto"/>
        <w:bottom w:val="none" w:sz="0" w:space="0" w:color="auto"/>
        <w:right w:val="none" w:sz="0" w:space="0" w:color="auto"/>
      </w:divBdr>
    </w:div>
    <w:div w:id="427894797">
      <w:bodyDiv w:val="1"/>
      <w:marLeft w:val="0"/>
      <w:marRight w:val="0"/>
      <w:marTop w:val="0"/>
      <w:marBottom w:val="0"/>
      <w:divBdr>
        <w:top w:val="none" w:sz="0" w:space="0" w:color="auto"/>
        <w:left w:val="none" w:sz="0" w:space="0" w:color="auto"/>
        <w:bottom w:val="none" w:sz="0" w:space="0" w:color="auto"/>
        <w:right w:val="none" w:sz="0" w:space="0" w:color="auto"/>
      </w:divBdr>
    </w:div>
    <w:div w:id="459229557">
      <w:bodyDiv w:val="1"/>
      <w:marLeft w:val="0"/>
      <w:marRight w:val="0"/>
      <w:marTop w:val="0"/>
      <w:marBottom w:val="0"/>
      <w:divBdr>
        <w:top w:val="none" w:sz="0" w:space="0" w:color="auto"/>
        <w:left w:val="none" w:sz="0" w:space="0" w:color="auto"/>
        <w:bottom w:val="none" w:sz="0" w:space="0" w:color="auto"/>
        <w:right w:val="none" w:sz="0" w:space="0" w:color="auto"/>
      </w:divBdr>
    </w:div>
    <w:div w:id="544946311">
      <w:bodyDiv w:val="1"/>
      <w:marLeft w:val="0"/>
      <w:marRight w:val="0"/>
      <w:marTop w:val="0"/>
      <w:marBottom w:val="0"/>
      <w:divBdr>
        <w:top w:val="none" w:sz="0" w:space="0" w:color="auto"/>
        <w:left w:val="none" w:sz="0" w:space="0" w:color="auto"/>
        <w:bottom w:val="none" w:sz="0" w:space="0" w:color="auto"/>
        <w:right w:val="none" w:sz="0" w:space="0" w:color="auto"/>
      </w:divBdr>
    </w:div>
    <w:div w:id="599413774">
      <w:bodyDiv w:val="1"/>
      <w:marLeft w:val="0"/>
      <w:marRight w:val="0"/>
      <w:marTop w:val="0"/>
      <w:marBottom w:val="0"/>
      <w:divBdr>
        <w:top w:val="none" w:sz="0" w:space="0" w:color="auto"/>
        <w:left w:val="none" w:sz="0" w:space="0" w:color="auto"/>
        <w:bottom w:val="none" w:sz="0" w:space="0" w:color="auto"/>
        <w:right w:val="none" w:sz="0" w:space="0" w:color="auto"/>
      </w:divBdr>
    </w:div>
    <w:div w:id="607542669">
      <w:bodyDiv w:val="1"/>
      <w:marLeft w:val="0"/>
      <w:marRight w:val="0"/>
      <w:marTop w:val="0"/>
      <w:marBottom w:val="0"/>
      <w:divBdr>
        <w:top w:val="none" w:sz="0" w:space="0" w:color="auto"/>
        <w:left w:val="none" w:sz="0" w:space="0" w:color="auto"/>
        <w:bottom w:val="none" w:sz="0" w:space="0" w:color="auto"/>
        <w:right w:val="none" w:sz="0" w:space="0" w:color="auto"/>
      </w:divBdr>
    </w:div>
    <w:div w:id="773549270">
      <w:bodyDiv w:val="1"/>
      <w:marLeft w:val="0"/>
      <w:marRight w:val="0"/>
      <w:marTop w:val="0"/>
      <w:marBottom w:val="0"/>
      <w:divBdr>
        <w:top w:val="none" w:sz="0" w:space="0" w:color="auto"/>
        <w:left w:val="none" w:sz="0" w:space="0" w:color="auto"/>
        <w:bottom w:val="none" w:sz="0" w:space="0" w:color="auto"/>
        <w:right w:val="none" w:sz="0" w:space="0" w:color="auto"/>
      </w:divBdr>
    </w:div>
    <w:div w:id="872500093">
      <w:bodyDiv w:val="1"/>
      <w:marLeft w:val="0"/>
      <w:marRight w:val="0"/>
      <w:marTop w:val="0"/>
      <w:marBottom w:val="0"/>
      <w:divBdr>
        <w:top w:val="none" w:sz="0" w:space="0" w:color="auto"/>
        <w:left w:val="none" w:sz="0" w:space="0" w:color="auto"/>
        <w:bottom w:val="none" w:sz="0" w:space="0" w:color="auto"/>
        <w:right w:val="none" w:sz="0" w:space="0" w:color="auto"/>
      </w:divBdr>
    </w:div>
    <w:div w:id="1058892358">
      <w:bodyDiv w:val="1"/>
      <w:marLeft w:val="0"/>
      <w:marRight w:val="0"/>
      <w:marTop w:val="0"/>
      <w:marBottom w:val="0"/>
      <w:divBdr>
        <w:top w:val="none" w:sz="0" w:space="0" w:color="auto"/>
        <w:left w:val="none" w:sz="0" w:space="0" w:color="auto"/>
        <w:bottom w:val="none" w:sz="0" w:space="0" w:color="auto"/>
        <w:right w:val="none" w:sz="0" w:space="0" w:color="auto"/>
      </w:divBdr>
    </w:div>
    <w:div w:id="1069503971">
      <w:bodyDiv w:val="1"/>
      <w:marLeft w:val="0"/>
      <w:marRight w:val="0"/>
      <w:marTop w:val="0"/>
      <w:marBottom w:val="0"/>
      <w:divBdr>
        <w:top w:val="none" w:sz="0" w:space="0" w:color="auto"/>
        <w:left w:val="none" w:sz="0" w:space="0" w:color="auto"/>
        <w:bottom w:val="none" w:sz="0" w:space="0" w:color="auto"/>
        <w:right w:val="none" w:sz="0" w:space="0" w:color="auto"/>
      </w:divBdr>
    </w:div>
    <w:div w:id="1076047603">
      <w:bodyDiv w:val="1"/>
      <w:marLeft w:val="0"/>
      <w:marRight w:val="0"/>
      <w:marTop w:val="0"/>
      <w:marBottom w:val="0"/>
      <w:divBdr>
        <w:top w:val="none" w:sz="0" w:space="0" w:color="auto"/>
        <w:left w:val="none" w:sz="0" w:space="0" w:color="auto"/>
        <w:bottom w:val="none" w:sz="0" w:space="0" w:color="auto"/>
        <w:right w:val="none" w:sz="0" w:space="0" w:color="auto"/>
      </w:divBdr>
    </w:div>
    <w:div w:id="1184132799">
      <w:bodyDiv w:val="1"/>
      <w:marLeft w:val="0"/>
      <w:marRight w:val="0"/>
      <w:marTop w:val="0"/>
      <w:marBottom w:val="0"/>
      <w:divBdr>
        <w:top w:val="none" w:sz="0" w:space="0" w:color="auto"/>
        <w:left w:val="none" w:sz="0" w:space="0" w:color="auto"/>
        <w:bottom w:val="none" w:sz="0" w:space="0" w:color="auto"/>
        <w:right w:val="none" w:sz="0" w:space="0" w:color="auto"/>
      </w:divBdr>
    </w:div>
    <w:div w:id="1200167140">
      <w:bodyDiv w:val="1"/>
      <w:marLeft w:val="0"/>
      <w:marRight w:val="0"/>
      <w:marTop w:val="0"/>
      <w:marBottom w:val="0"/>
      <w:divBdr>
        <w:top w:val="none" w:sz="0" w:space="0" w:color="auto"/>
        <w:left w:val="none" w:sz="0" w:space="0" w:color="auto"/>
        <w:bottom w:val="none" w:sz="0" w:space="0" w:color="auto"/>
        <w:right w:val="none" w:sz="0" w:space="0" w:color="auto"/>
      </w:divBdr>
    </w:div>
    <w:div w:id="1446264758">
      <w:bodyDiv w:val="1"/>
      <w:marLeft w:val="0"/>
      <w:marRight w:val="0"/>
      <w:marTop w:val="0"/>
      <w:marBottom w:val="0"/>
      <w:divBdr>
        <w:top w:val="none" w:sz="0" w:space="0" w:color="auto"/>
        <w:left w:val="none" w:sz="0" w:space="0" w:color="auto"/>
        <w:bottom w:val="none" w:sz="0" w:space="0" w:color="auto"/>
        <w:right w:val="none" w:sz="0" w:space="0" w:color="auto"/>
      </w:divBdr>
    </w:div>
    <w:div w:id="1447582061">
      <w:bodyDiv w:val="1"/>
      <w:marLeft w:val="0"/>
      <w:marRight w:val="0"/>
      <w:marTop w:val="0"/>
      <w:marBottom w:val="0"/>
      <w:divBdr>
        <w:top w:val="none" w:sz="0" w:space="0" w:color="auto"/>
        <w:left w:val="none" w:sz="0" w:space="0" w:color="auto"/>
        <w:bottom w:val="none" w:sz="0" w:space="0" w:color="auto"/>
        <w:right w:val="none" w:sz="0" w:space="0" w:color="auto"/>
      </w:divBdr>
    </w:div>
    <w:div w:id="1463380929">
      <w:bodyDiv w:val="1"/>
      <w:marLeft w:val="0"/>
      <w:marRight w:val="0"/>
      <w:marTop w:val="0"/>
      <w:marBottom w:val="0"/>
      <w:divBdr>
        <w:top w:val="none" w:sz="0" w:space="0" w:color="auto"/>
        <w:left w:val="none" w:sz="0" w:space="0" w:color="auto"/>
        <w:bottom w:val="none" w:sz="0" w:space="0" w:color="auto"/>
        <w:right w:val="none" w:sz="0" w:space="0" w:color="auto"/>
      </w:divBdr>
    </w:div>
    <w:div w:id="1463956769">
      <w:bodyDiv w:val="1"/>
      <w:marLeft w:val="0"/>
      <w:marRight w:val="0"/>
      <w:marTop w:val="0"/>
      <w:marBottom w:val="0"/>
      <w:divBdr>
        <w:top w:val="none" w:sz="0" w:space="0" w:color="auto"/>
        <w:left w:val="none" w:sz="0" w:space="0" w:color="auto"/>
        <w:bottom w:val="none" w:sz="0" w:space="0" w:color="auto"/>
        <w:right w:val="none" w:sz="0" w:space="0" w:color="auto"/>
      </w:divBdr>
    </w:div>
    <w:div w:id="1474828903">
      <w:bodyDiv w:val="1"/>
      <w:marLeft w:val="0"/>
      <w:marRight w:val="0"/>
      <w:marTop w:val="0"/>
      <w:marBottom w:val="0"/>
      <w:divBdr>
        <w:top w:val="none" w:sz="0" w:space="0" w:color="auto"/>
        <w:left w:val="none" w:sz="0" w:space="0" w:color="auto"/>
        <w:bottom w:val="none" w:sz="0" w:space="0" w:color="auto"/>
        <w:right w:val="none" w:sz="0" w:space="0" w:color="auto"/>
      </w:divBdr>
    </w:div>
    <w:div w:id="1546867890">
      <w:bodyDiv w:val="1"/>
      <w:marLeft w:val="0"/>
      <w:marRight w:val="0"/>
      <w:marTop w:val="0"/>
      <w:marBottom w:val="0"/>
      <w:divBdr>
        <w:top w:val="none" w:sz="0" w:space="0" w:color="auto"/>
        <w:left w:val="none" w:sz="0" w:space="0" w:color="auto"/>
        <w:bottom w:val="none" w:sz="0" w:space="0" w:color="auto"/>
        <w:right w:val="none" w:sz="0" w:space="0" w:color="auto"/>
      </w:divBdr>
    </w:div>
    <w:div w:id="1605578088">
      <w:bodyDiv w:val="1"/>
      <w:marLeft w:val="0"/>
      <w:marRight w:val="0"/>
      <w:marTop w:val="0"/>
      <w:marBottom w:val="0"/>
      <w:divBdr>
        <w:top w:val="none" w:sz="0" w:space="0" w:color="auto"/>
        <w:left w:val="none" w:sz="0" w:space="0" w:color="auto"/>
        <w:bottom w:val="none" w:sz="0" w:space="0" w:color="auto"/>
        <w:right w:val="none" w:sz="0" w:space="0" w:color="auto"/>
      </w:divBdr>
    </w:div>
    <w:div w:id="1614632371">
      <w:bodyDiv w:val="1"/>
      <w:marLeft w:val="0"/>
      <w:marRight w:val="0"/>
      <w:marTop w:val="0"/>
      <w:marBottom w:val="0"/>
      <w:divBdr>
        <w:top w:val="none" w:sz="0" w:space="0" w:color="auto"/>
        <w:left w:val="none" w:sz="0" w:space="0" w:color="auto"/>
        <w:bottom w:val="none" w:sz="0" w:space="0" w:color="auto"/>
        <w:right w:val="none" w:sz="0" w:space="0" w:color="auto"/>
      </w:divBdr>
    </w:div>
    <w:div w:id="1715226748">
      <w:bodyDiv w:val="1"/>
      <w:marLeft w:val="0"/>
      <w:marRight w:val="0"/>
      <w:marTop w:val="0"/>
      <w:marBottom w:val="0"/>
      <w:divBdr>
        <w:top w:val="none" w:sz="0" w:space="0" w:color="auto"/>
        <w:left w:val="none" w:sz="0" w:space="0" w:color="auto"/>
        <w:bottom w:val="none" w:sz="0" w:space="0" w:color="auto"/>
        <w:right w:val="none" w:sz="0" w:space="0" w:color="auto"/>
      </w:divBdr>
    </w:div>
    <w:div w:id="1729496535">
      <w:bodyDiv w:val="1"/>
      <w:marLeft w:val="0"/>
      <w:marRight w:val="0"/>
      <w:marTop w:val="0"/>
      <w:marBottom w:val="0"/>
      <w:divBdr>
        <w:top w:val="none" w:sz="0" w:space="0" w:color="auto"/>
        <w:left w:val="none" w:sz="0" w:space="0" w:color="auto"/>
        <w:bottom w:val="none" w:sz="0" w:space="0" w:color="auto"/>
        <w:right w:val="none" w:sz="0" w:space="0" w:color="auto"/>
      </w:divBdr>
    </w:div>
    <w:div w:id="1765374137">
      <w:bodyDiv w:val="1"/>
      <w:marLeft w:val="0"/>
      <w:marRight w:val="0"/>
      <w:marTop w:val="0"/>
      <w:marBottom w:val="0"/>
      <w:divBdr>
        <w:top w:val="none" w:sz="0" w:space="0" w:color="auto"/>
        <w:left w:val="none" w:sz="0" w:space="0" w:color="auto"/>
        <w:bottom w:val="none" w:sz="0" w:space="0" w:color="auto"/>
        <w:right w:val="none" w:sz="0" w:space="0" w:color="auto"/>
      </w:divBdr>
    </w:div>
    <w:div w:id="1801000295">
      <w:bodyDiv w:val="1"/>
      <w:marLeft w:val="0"/>
      <w:marRight w:val="0"/>
      <w:marTop w:val="0"/>
      <w:marBottom w:val="0"/>
      <w:divBdr>
        <w:top w:val="none" w:sz="0" w:space="0" w:color="auto"/>
        <w:left w:val="none" w:sz="0" w:space="0" w:color="auto"/>
        <w:bottom w:val="none" w:sz="0" w:space="0" w:color="auto"/>
        <w:right w:val="none" w:sz="0" w:space="0" w:color="auto"/>
      </w:divBdr>
    </w:div>
    <w:div w:id="1801262490">
      <w:bodyDiv w:val="1"/>
      <w:marLeft w:val="0"/>
      <w:marRight w:val="0"/>
      <w:marTop w:val="0"/>
      <w:marBottom w:val="0"/>
      <w:divBdr>
        <w:top w:val="none" w:sz="0" w:space="0" w:color="auto"/>
        <w:left w:val="none" w:sz="0" w:space="0" w:color="auto"/>
        <w:bottom w:val="none" w:sz="0" w:space="0" w:color="auto"/>
        <w:right w:val="none" w:sz="0" w:space="0" w:color="auto"/>
      </w:divBdr>
    </w:div>
    <w:div w:id="1821268496">
      <w:bodyDiv w:val="1"/>
      <w:marLeft w:val="0"/>
      <w:marRight w:val="0"/>
      <w:marTop w:val="0"/>
      <w:marBottom w:val="0"/>
      <w:divBdr>
        <w:top w:val="none" w:sz="0" w:space="0" w:color="auto"/>
        <w:left w:val="none" w:sz="0" w:space="0" w:color="auto"/>
        <w:bottom w:val="none" w:sz="0" w:space="0" w:color="auto"/>
        <w:right w:val="none" w:sz="0" w:space="0" w:color="auto"/>
      </w:divBdr>
    </w:div>
    <w:div w:id="1883056784">
      <w:bodyDiv w:val="1"/>
      <w:marLeft w:val="0"/>
      <w:marRight w:val="0"/>
      <w:marTop w:val="0"/>
      <w:marBottom w:val="0"/>
      <w:divBdr>
        <w:top w:val="none" w:sz="0" w:space="0" w:color="auto"/>
        <w:left w:val="none" w:sz="0" w:space="0" w:color="auto"/>
        <w:bottom w:val="none" w:sz="0" w:space="0" w:color="auto"/>
        <w:right w:val="none" w:sz="0" w:space="0" w:color="auto"/>
      </w:divBdr>
    </w:div>
    <w:div w:id="1889561553">
      <w:bodyDiv w:val="1"/>
      <w:marLeft w:val="0"/>
      <w:marRight w:val="0"/>
      <w:marTop w:val="0"/>
      <w:marBottom w:val="0"/>
      <w:divBdr>
        <w:top w:val="none" w:sz="0" w:space="0" w:color="auto"/>
        <w:left w:val="none" w:sz="0" w:space="0" w:color="auto"/>
        <w:bottom w:val="none" w:sz="0" w:space="0" w:color="auto"/>
        <w:right w:val="none" w:sz="0" w:space="0" w:color="auto"/>
      </w:divBdr>
    </w:div>
    <w:div w:id="1902328548">
      <w:bodyDiv w:val="1"/>
      <w:marLeft w:val="0"/>
      <w:marRight w:val="0"/>
      <w:marTop w:val="0"/>
      <w:marBottom w:val="0"/>
      <w:divBdr>
        <w:top w:val="none" w:sz="0" w:space="0" w:color="auto"/>
        <w:left w:val="none" w:sz="0" w:space="0" w:color="auto"/>
        <w:bottom w:val="none" w:sz="0" w:space="0" w:color="auto"/>
        <w:right w:val="none" w:sz="0" w:space="0" w:color="auto"/>
      </w:divBdr>
    </w:div>
    <w:div w:id="1932425159">
      <w:bodyDiv w:val="1"/>
      <w:marLeft w:val="0"/>
      <w:marRight w:val="0"/>
      <w:marTop w:val="0"/>
      <w:marBottom w:val="0"/>
      <w:divBdr>
        <w:top w:val="none" w:sz="0" w:space="0" w:color="auto"/>
        <w:left w:val="none" w:sz="0" w:space="0" w:color="auto"/>
        <w:bottom w:val="none" w:sz="0" w:space="0" w:color="auto"/>
        <w:right w:val="none" w:sz="0" w:space="0" w:color="auto"/>
      </w:divBdr>
    </w:div>
    <w:div w:id="2046170700">
      <w:bodyDiv w:val="1"/>
      <w:marLeft w:val="0"/>
      <w:marRight w:val="0"/>
      <w:marTop w:val="0"/>
      <w:marBottom w:val="0"/>
      <w:divBdr>
        <w:top w:val="none" w:sz="0" w:space="0" w:color="auto"/>
        <w:left w:val="none" w:sz="0" w:space="0" w:color="auto"/>
        <w:bottom w:val="none" w:sz="0" w:space="0" w:color="auto"/>
        <w:right w:val="none" w:sz="0" w:space="0" w:color="auto"/>
      </w:divBdr>
    </w:div>
    <w:div w:id="2061632193">
      <w:bodyDiv w:val="1"/>
      <w:marLeft w:val="0"/>
      <w:marRight w:val="0"/>
      <w:marTop w:val="0"/>
      <w:marBottom w:val="0"/>
      <w:divBdr>
        <w:top w:val="none" w:sz="0" w:space="0" w:color="auto"/>
        <w:left w:val="none" w:sz="0" w:space="0" w:color="auto"/>
        <w:bottom w:val="none" w:sz="0" w:space="0" w:color="auto"/>
        <w:right w:val="none" w:sz="0" w:space="0" w:color="auto"/>
      </w:divBdr>
    </w:div>
    <w:div w:id="210607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aktury@vfn.c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vestnikverejnychzakazek.cz/SearchForm/SearchContract?contractNumber=Z2022-007226" TargetMode="External"/><Relationship Id="rId17" Type="http://schemas.openxmlformats.org/officeDocument/2006/relationships/footer" Target="footer1.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7" ma:contentTypeDescription="" ma:contentTypeScope="" ma:versionID="e69777ab3c28a84d09f1791292326e3c">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8fdb4cec66f24d54249978dc631f7f0"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2B963CBA657F214D89C4E9ABAE5FAC87" ma:contentTypeVersion="14" ma:contentTypeDescription="Create a new document." ma:contentTypeScope="" ma:versionID="c84bf53b8e412a38839c2b4e2f133748">
  <xsd:schema xmlns:xsd="http://www.w3.org/2001/XMLSchema" xmlns:xs="http://www.w3.org/2001/XMLSchema" xmlns:p="http://schemas.microsoft.com/office/2006/metadata/properties" xmlns:ns2="acca34e4-9ecd-41c8-99eb-d6aa654aaa55" targetNamespace="http://schemas.microsoft.com/office/2006/metadata/properties" ma:root="true" ma:fieldsID="c18624d96e5d5aef84cdde0883a8228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499-393/393_2022%20RS.docx</ZkracenyRetezec>
    <Smazat xmlns="acca34e4-9ecd-41c8-99eb-d6aa654aaa55">&lt;a href="/sites/evidencesmluv/_layouts/15/IniWrkflIP.aspx?List=%7b77659FB5-C430-479E-BF06-0B5A5E07A4EB%7d&amp;amp;ID=1531&amp;amp;ItemGuid=%7bFE1E9CB6-BD12-4F68-88CB-F9748190598C%7d&amp;amp;TemplateID=%7bd3f8102e-f4a5-4901-b93c-fb146a9d820d%7d"&gt;&lt;img src="/SiteAssets/Pictogram/Pripominkovani/delete16red.png" /&gt;&lt;/a&gt;</Smazat>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1FD07-92D3-4D74-BAE2-84DD56CB9F61}">
  <ds:schemaRefs>
    <ds:schemaRef ds:uri="http://schemas.microsoft.com/sharepoint/v3/contenttype/forms"/>
  </ds:schemaRefs>
</ds:datastoreItem>
</file>

<file path=customXml/itemProps2.xml><?xml version="1.0" encoding="utf-8"?>
<ds:datastoreItem xmlns:ds="http://schemas.openxmlformats.org/officeDocument/2006/customXml" ds:itemID="{4896F46D-6119-472D-90F4-13D764B399E7}"/>
</file>

<file path=customXml/itemProps3.xml><?xml version="1.0" encoding="utf-8"?>
<ds:datastoreItem xmlns:ds="http://schemas.openxmlformats.org/officeDocument/2006/customXml" ds:itemID="{F06EAC43-215F-4BD5-AB51-4B9A67A69E8B}"/>
</file>

<file path=customXml/itemProps4.xml><?xml version="1.0" encoding="utf-8"?>
<ds:datastoreItem xmlns:ds="http://schemas.openxmlformats.org/officeDocument/2006/customXml" ds:itemID="{4AEFB94B-84C3-4FD5-9682-D2DF15E8B89C}">
  <ds:schemaRefs>
    <ds:schemaRef ds:uri="http://schemas.microsoft.com/office/2006/metadata/properties"/>
    <ds:schemaRef ds:uri="http://schemas.microsoft.com/office/infopath/2007/PartnerControls"/>
    <ds:schemaRef ds:uri="9e62e060-e4df-48a7-a9f4-f192c9c6f413"/>
  </ds:schemaRefs>
</ds:datastoreItem>
</file>

<file path=customXml/itemProps5.xml><?xml version="1.0" encoding="utf-8"?>
<ds:datastoreItem xmlns:ds="http://schemas.openxmlformats.org/officeDocument/2006/customXml" ds:itemID="{917285BD-E4D3-4980-888F-955AA750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3557</Words>
  <Characters>20993</Characters>
  <Application>Microsoft Office Word</Application>
  <DocSecurity>0</DocSecurity>
  <Lines>174</Lines>
  <Paragraphs>49</Paragraphs>
  <ScaleCrop>false</ScaleCrop>
  <Company>VFN Praha</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11668</dc:creator>
  <cp:keywords/>
  <cp:lastModifiedBy>Vaňková Jana, Mgr.</cp:lastModifiedBy>
  <cp:revision>4</cp:revision>
  <cp:lastPrinted>2022-05-30T10:32:00Z</cp:lastPrinted>
  <dcterms:created xsi:type="dcterms:W3CDTF">2022-05-30T10:33:00Z</dcterms:created>
  <dcterms:modified xsi:type="dcterms:W3CDTF">2022-05-30T10:39:00Z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2021-03-17T08:09:59Z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29f759ad-b1bd-4dbc-b4a1-783b26797952</vt:lpwstr>
  </property>
  <property fmtid="{D5CDD505-2E9C-101B-9397-08002B2CF9AE}" pid="8" name="MSIP_Label_2063cd7f-2d21-486a-9f29-9c1683fdd175_ContentBits">
    <vt:lpwstr>0</vt:lpwstr>
  </property>
  <property fmtid="{D5CDD505-2E9C-101B-9397-08002B2CF9AE}" pid="9" name="ContentTypeId">
    <vt:lpwstr>0x010100EFF427952D4E634383E9B8E9D938055A002B963CBA657F214D89C4E9ABAE5FAC87</vt:lpwstr>
  </property>
  <property fmtid="{D5CDD505-2E9C-101B-9397-08002B2CF9AE}" pid="10" name="_dlc_DocIdItemGuid">
    <vt:lpwstr>3edb2760-ef94-437c-b5e3-5aa1439e5cc7</vt:lpwstr>
  </property>
  <property fmtid="{D5CDD505-2E9C-101B-9397-08002B2CF9AE}" pid="11" name="WorkflowChangePath">
    <vt:lpwstr>a95a2dc2-7576-4e02-851a-82c926069501,2;a95a2dc2-7576-4e02-851a-82c926069501,2;a95a2dc2-7576-4e02-851a-82c926069501,2;</vt:lpwstr>
  </property>
</Properties>
</file>