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7F" w:rsidRDefault="004D067F" w:rsidP="004447C2">
      <w:pPr>
        <w:pStyle w:val="Nadpis1"/>
        <w:rPr>
          <w:spacing w:val="60"/>
          <w:sz w:val="32"/>
          <w:lang w:val="cs-CZ"/>
        </w:rPr>
      </w:pPr>
      <w:r>
        <w:rPr>
          <w:noProof/>
          <w:lang w:val="cs-CZ" w:eastAsia="cs-CZ"/>
        </w:rPr>
        <w:drawing>
          <wp:inline distT="0" distB="0" distL="0" distR="0">
            <wp:extent cx="6300470" cy="1028459"/>
            <wp:effectExtent l="0" t="0" r="508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0470" cy="1028459"/>
                    </a:xfrm>
                    <a:prstGeom prst="rect">
                      <a:avLst/>
                    </a:prstGeom>
                    <a:noFill/>
                    <a:ln>
                      <a:noFill/>
                    </a:ln>
                  </pic:spPr>
                </pic:pic>
              </a:graphicData>
            </a:graphic>
          </wp:inline>
        </w:drawing>
      </w:r>
      <w:r w:rsidR="00E855CA">
        <w:rPr>
          <w:spacing w:val="60"/>
          <w:sz w:val="32"/>
          <w:lang w:val="cs-CZ"/>
        </w:rPr>
        <w:t xml:space="preserve"> </w:t>
      </w:r>
    </w:p>
    <w:p w:rsidR="004D067F" w:rsidRDefault="004D067F" w:rsidP="004447C2">
      <w:pPr>
        <w:pStyle w:val="Nadpis1"/>
        <w:rPr>
          <w:spacing w:val="60"/>
          <w:sz w:val="32"/>
          <w:lang w:val="cs-CZ"/>
        </w:rPr>
      </w:pPr>
    </w:p>
    <w:p w:rsidR="009164CD" w:rsidRPr="00816799" w:rsidRDefault="009164CD" w:rsidP="004447C2">
      <w:pPr>
        <w:pStyle w:val="Nadpis1"/>
        <w:rPr>
          <w:spacing w:val="60"/>
          <w:sz w:val="32"/>
        </w:rPr>
      </w:pPr>
      <w:r w:rsidRPr="00816799">
        <w:rPr>
          <w:spacing w:val="60"/>
          <w:sz w:val="32"/>
          <w:lang w:val="cs-CZ"/>
        </w:rPr>
        <w:t>PŘÍKAZNÍ</w:t>
      </w:r>
      <w:r>
        <w:rPr>
          <w:spacing w:val="60"/>
          <w:sz w:val="32"/>
          <w:lang w:val="cs-CZ"/>
        </w:rPr>
        <w:t xml:space="preserve"> </w:t>
      </w:r>
      <w:r w:rsidRPr="00816799">
        <w:rPr>
          <w:spacing w:val="60"/>
          <w:sz w:val="32"/>
          <w:lang w:val="cs-CZ"/>
        </w:rPr>
        <w:t>SMLOUVA</w:t>
      </w:r>
    </w:p>
    <w:p w:rsidR="009164CD" w:rsidRPr="00131657" w:rsidRDefault="009164CD" w:rsidP="004447C2">
      <w:pPr>
        <w:pStyle w:val="Normodsaz"/>
        <w:suppressAutoHyphens/>
        <w:ind w:left="0" w:firstLine="0"/>
        <w:rPr>
          <w:sz w:val="16"/>
          <w:szCs w:val="16"/>
        </w:rPr>
      </w:pPr>
    </w:p>
    <w:p w:rsidR="009164CD" w:rsidRPr="00D94CE1" w:rsidRDefault="009164CD" w:rsidP="004447C2">
      <w:pPr>
        <w:jc w:val="center"/>
      </w:pPr>
      <w:r w:rsidRPr="00D94CE1">
        <w:t>mezi</w:t>
      </w:r>
    </w:p>
    <w:p w:rsidR="009164CD" w:rsidRPr="00131657" w:rsidRDefault="009164CD" w:rsidP="004447C2">
      <w:pPr>
        <w:pStyle w:val="Normodsaz"/>
        <w:suppressAutoHyphens/>
        <w:ind w:left="0" w:firstLine="0"/>
        <w:rPr>
          <w:sz w:val="16"/>
          <w:szCs w:val="16"/>
        </w:rPr>
      </w:pPr>
    </w:p>
    <w:p w:rsidR="00C336DE" w:rsidRPr="001A609D" w:rsidRDefault="00C336DE" w:rsidP="004447C2">
      <w:pPr>
        <w:pStyle w:val="Nadpis2"/>
        <w:tabs>
          <w:tab w:val="left" w:pos="567"/>
        </w:tabs>
        <w:rPr>
          <w:caps/>
          <w:color w:val="auto"/>
          <w:sz w:val="20"/>
          <w:u w:val="single"/>
          <w:lang w:val="cs-CZ"/>
        </w:rPr>
      </w:pPr>
      <w:r>
        <w:rPr>
          <w:caps/>
          <w:color w:val="auto"/>
          <w:sz w:val="20"/>
          <w:u w:val="single"/>
          <w:lang w:val="cs-CZ"/>
        </w:rPr>
        <w:t xml:space="preserve">smluvními </w:t>
      </w:r>
      <w:r w:rsidRPr="001A609D">
        <w:rPr>
          <w:caps/>
          <w:color w:val="auto"/>
          <w:sz w:val="20"/>
          <w:u w:val="single"/>
          <w:lang w:val="cs-CZ"/>
        </w:rPr>
        <w:t>stranami</w:t>
      </w:r>
    </w:p>
    <w:p w:rsidR="00C336DE" w:rsidRPr="00885D6C" w:rsidRDefault="00C336DE" w:rsidP="004447C2">
      <w:pPr>
        <w:pStyle w:val="Nadpis3"/>
        <w:tabs>
          <w:tab w:val="clear" w:pos="8222"/>
          <w:tab w:val="left" w:pos="2127"/>
          <w:tab w:val="left" w:pos="2410"/>
        </w:tabs>
        <w:rPr>
          <w:sz w:val="16"/>
          <w:szCs w:val="16"/>
          <w:lang w:val="cs-CZ"/>
        </w:rPr>
      </w:pPr>
    </w:p>
    <w:p w:rsidR="004D067F" w:rsidRPr="00A10F5B" w:rsidRDefault="004D067F" w:rsidP="004D067F">
      <w:pPr>
        <w:pStyle w:val="Nadpis3"/>
        <w:tabs>
          <w:tab w:val="left" w:pos="2127"/>
          <w:tab w:val="left" w:pos="2410"/>
        </w:tabs>
        <w:jc w:val="both"/>
        <w:rPr>
          <w:sz w:val="20"/>
          <w:lang w:val="cs-CZ" w:eastAsia="cs-CZ"/>
        </w:rPr>
      </w:pPr>
      <w:r w:rsidRPr="00804017">
        <w:rPr>
          <w:sz w:val="20"/>
          <w:u w:val="single"/>
        </w:rPr>
        <w:t>KLIENT</w:t>
      </w:r>
      <w:r w:rsidRPr="00804017">
        <w:rPr>
          <w:sz w:val="20"/>
        </w:rPr>
        <w:tab/>
        <w:t>:</w:t>
      </w:r>
      <w:r w:rsidRPr="00804017">
        <w:rPr>
          <w:sz w:val="20"/>
        </w:rPr>
        <w:tab/>
      </w:r>
      <w:r w:rsidRPr="00A10F5B">
        <w:rPr>
          <w:sz w:val="20"/>
          <w:lang w:val="cs-CZ" w:eastAsia="cs-CZ"/>
        </w:rPr>
        <w:t>Obec Velká Buková</w:t>
      </w:r>
    </w:p>
    <w:p w:rsidR="004D067F" w:rsidRPr="00804017" w:rsidRDefault="004D067F" w:rsidP="004D067F">
      <w:pPr>
        <w:pStyle w:val="Normlnweb"/>
        <w:tabs>
          <w:tab w:val="left" w:pos="2127"/>
          <w:tab w:val="left" w:pos="2410"/>
        </w:tabs>
        <w:rPr>
          <w:sz w:val="20"/>
          <w:szCs w:val="20"/>
        </w:rPr>
      </w:pPr>
      <w:r w:rsidRPr="00804017">
        <w:rPr>
          <w:b/>
          <w:sz w:val="20"/>
          <w:szCs w:val="20"/>
        </w:rPr>
        <w:t>se sídlem</w:t>
      </w:r>
      <w:r w:rsidRPr="00804017">
        <w:rPr>
          <w:b/>
          <w:sz w:val="20"/>
          <w:szCs w:val="20"/>
        </w:rPr>
        <w:tab/>
        <w:t>:</w:t>
      </w:r>
      <w:r w:rsidRPr="00804017">
        <w:rPr>
          <w:b/>
          <w:sz w:val="20"/>
          <w:szCs w:val="20"/>
        </w:rPr>
        <w:tab/>
      </w:r>
      <w:r w:rsidRPr="00A10F5B">
        <w:rPr>
          <w:b/>
          <w:sz w:val="20"/>
          <w:szCs w:val="20"/>
        </w:rPr>
        <w:t>27023 Velká Buková 82</w:t>
      </w:r>
    </w:p>
    <w:p w:rsidR="004D067F" w:rsidRPr="00804017" w:rsidRDefault="004D067F" w:rsidP="004D067F">
      <w:pPr>
        <w:tabs>
          <w:tab w:val="left" w:pos="2127"/>
          <w:tab w:val="left" w:pos="2410"/>
        </w:tabs>
        <w:rPr>
          <w:b/>
        </w:rPr>
      </w:pPr>
      <w:r>
        <w:rPr>
          <w:b/>
        </w:rPr>
        <w:t>IČ/DIČ</w:t>
      </w:r>
      <w:r>
        <w:rPr>
          <w:b/>
        </w:rPr>
        <w:tab/>
        <w:t>:</w:t>
      </w:r>
      <w:r>
        <w:rPr>
          <w:b/>
        </w:rPr>
        <w:tab/>
      </w:r>
      <w:r w:rsidRPr="00A10F5B">
        <w:rPr>
          <w:b/>
        </w:rPr>
        <w:t>00244571/ CZ 00244571</w:t>
      </w:r>
      <w:r>
        <w:rPr>
          <w:b/>
        </w:rPr>
        <w:t xml:space="preserve"> </w:t>
      </w:r>
      <w:r w:rsidRPr="00804017">
        <w:rPr>
          <w:b/>
          <w:bCs/>
        </w:rPr>
        <w:t xml:space="preserve">– </w:t>
      </w:r>
      <w:r w:rsidR="008301B0" w:rsidRPr="008301B0">
        <w:rPr>
          <w:b/>
          <w:bCs/>
        </w:rPr>
        <w:t>není plátce DPH</w:t>
      </w:r>
    </w:p>
    <w:p w:rsidR="004D067F" w:rsidRPr="00804017" w:rsidRDefault="004D067F" w:rsidP="004D067F">
      <w:pPr>
        <w:tabs>
          <w:tab w:val="left" w:pos="2127"/>
          <w:tab w:val="left" w:pos="2410"/>
        </w:tabs>
        <w:rPr>
          <w:b/>
        </w:rPr>
      </w:pPr>
      <w:r w:rsidRPr="00804017">
        <w:rPr>
          <w:b/>
        </w:rPr>
        <w:t>čís.účtu/bankovní ústav</w:t>
      </w:r>
      <w:r w:rsidRPr="00804017">
        <w:rPr>
          <w:b/>
        </w:rPr>
        <w:tab/>
        <w:t>:</w:t>
      </w:r>
      <w:r>
        <w:rPr>
          <w:b/>
        </w:rPr>
        <w:tab/>
      </w:r>
      <w:r w:rsidR="008301B0" w:rsidRPr="008301B0">
        <w:rPr>
          <w:b/>
        </w:rPr>
        <w:t>540596319/0800</w:t>
      </w:r>
      <w:r w:rsidRPr="00804017">
        <w:rPr>
          <w:b/>
        </w:rPr>
        <w:tab/>
      </w:r>
    </w:p>
    <w:p w:rsidR="004D067F" w:rsidRPr="00804017" w:rsidRDefault="004D067F" w:rsidP="004D067F">
      <w:pPr>
        <w:tabs>
          <w:tab w:val="left" w:pos="2127"/>
          <w:tab w:val="left" w:pos="2410"/>
        </w:tabs>
        <w:rPr>
          <w:b/>
        </w:rPr>
      </w:pPr>
      <w:r w:rsidRPr="00804017">
        <w:rPr>
          <w:b/>
          <w:bCs/>
          <w:snapToGrid w:val="0"/>
        </w:rPr>
        <w:t>Adresa pro doručování</w:t>
      </w:r>
      <w:r w:rsidRPr="00804017">
        <w:rPr>
          <w:b/>
          <w:bCs/>
          <w:snapToGrid w:val="0"/>
        </w:rPr>
        <w:tab/>
        <w:t>:</w:t>
      </w:r>
      <w:r w:rsidRPr="00804017">
        <w:rPr>
          <w:b/>
          <w:bCs/>
          <w:snapToGrid w:val="0"/>
        </w:rPr>
        <w:tab/>
      </w:r>
      <w:r w:rsidRPr="00804017">
        <w:rPr>
          <w:b/>
        </w:rPr>
        <w:t>viz sídlo klienta</w:t>
      </w:r>
    </w:p>
    <w:p w:rsidR="004D067F" w:rsidRPr="00804017" w:rsidRDefault="004D067F" w:rsidP="004D067F">
      <w:pPr>
        <w:tabs>
          <w:tab w:val="left" w:pos="2127"/>
          <w:tab w:val="left" w:pos="2410"/>
        </w:tabs>
        <w:rPr>
          <w:b/>
        </w:rPr>
      </w:pPr>
      <w:r w:rsidRPr="00804017">
        <w:rPr>
          <w:b/>
          <w:bCs/>
          <w:snapToGrid w:val="0"/>
        </w:rPr>
        <w:t>Spojení pro komunikaci</w:t>
      </w:r>
      <w:r w:rsidRPr="00804017">
        <w:rPr>
          <w:b/>
          <w:bCs/>
          <w:snapToGrid w:val="0"/>
        </w:rPr>
        <w:tab/>
        <w:t>:</w:t>
      </w:r>
      <w:r w:rsidRPr="00804017">
        <w:rPr>
          <w:bCs/>
          <w:snapToGrid w:val="0"/>
        </w:rPr>
        <w:tab/>
      </w:r>
      <w:r w:rsidRPr="00804017">
        <w:t>ID datové schránky</w:t>
      </w:r>
      <w:r>
        <w:t xml:space="preserve"> </w:t>
      </w:r>
      <w:r w:rsidRPr="00A10F5B">
        <w:rPr>
          <w:b/>
        </w:rPr>
        <w:t>2sda7g5</w:t>
      </w:r>
      <w:r w:rsidRPr="00804017">
        <w:t xml:space="preserve">, </w:t>
      </w:r>
      <w:r w:rsidRPr="00804017">
        <w:rPr>
          <w:bCs/>
          <w:snapToGrid w:val="0"/>
        </w:rPr>
        <w:t>e-mail</w:t>
      </w:r>
      <w:r w:rsidRPr="00804017">
        <w:t>:</w:t>
      </w:r>
      <w:r>
        <w:t xml:space="preserve"> </w:t>
      </w:r>
      <w:hyperlink r:id="rId9" w:history="1">
        <w:r w:rsidR="008301B0" w:rsidRPr="00A307E8">
          <w:rPr>
            <w:rStyle w:val="Hypertextovodkaz"/>
            <w:b/>
          </w:rPr>
          <w:t>moucha@velkabukova.cz</w:t>
        </w:r>
      </w:hyperlink>
      <w:r w:rsidRPr="00804017">
        <w:t>,</w:t>
      </w:r>
      <w:r w:rsidR="008301B0">
        <w:t xml:space="preserve"> </w:t>
      </w:r>
      <w:r w:rsidRPr="00804017">
        <w:t xml:space="preserve">tel.: </w:t>
      </w:r>
      <w:r w:rsidRPr="00804017">
        <w:rPr>
          <w:b/>
        </w:rPr>
        <w:t>+420</w:t>
      </w:r>
      <w:r>
        <w:rPr>
          <w:b/>
        </w:rPr>
        <w:t xml:space="preserve"> </w:t>
      </w:r>
      <w:r w:rsidRPr="00A10F5B">
        <w:rPr>
          <w:b/>
        </w:rPr>
        <w:t>724 189 468</w:t>
      </w:r>
    </w:p>
    <w:p w:rsidR="004D067F" w:rsidRPr="00804017" w:rsidRDefault="004D067F" w:rsidP="004D067F">
      <w:pPr>
        <w:pStyle w:val="Nadpis3"/>
        <w:tabs>
          <w:tab w:val="clear" w:pos="8222"/>
          <w:tab w:val="left" w:pos="2127"/>
          <w:tab w:val="left" w:pos="2410"/>
        </w:tabs>
        <w:rPr>
          <w:sz w:val="16"/>
          <w:szCs w:val="16"/>
          <w:u w:val="single"/>
          <w:lang w:val="cs-CZ"/>
        </w:rPr>
      </w:pPr>
    </w:p>
    <w:p w:rsidR="004D067F" w:rsidRPr="00804017" w:rsidRDefault="004D067F" w:rsidP="004D067F">
      <w:pPr>
        <w:pStyle w:val="Nadpis3"/>
        <w:tabs>
          <w:tab w:val="clear" w:pos="8222"/>
        </w:tabs>
        <w:jc w:val="both"/>
        <w:rPr>
          <w:b w:val="0"/>
          <w:sz w:val="20"/>
          <w:lang w:val="cs-CZ"/>
        </w:rPr>
      </w:pPr>
      <w:proofErr w:type="gramStart"/>
      <w:r w:rsidRPr="00804017">
        <w:rPr>
          <w:b w:val="0"/>
          <w:sz w:val="20"/>
          <w:lang w:val="cs-CZ"/>
        </w:rPr>
        <w:t>O</w:t>
      </w:r>
      <w:r w:rsidRPr="00804017">
        <w:rPr>
          <w:b w:val="0"/>
          <w:sz w:val="20"/>
        </w:rPr>
        <w:t xml:space="preserve">soba </w:t>
      </w:r>
      <w:r w:rsidRPr="00804017">
        <w:rPr>
          <w:b w:val="0"/>
          <w:sz w:val="20"/>
          <w:lang w:val="cs-CZ"/>
        </w:rPr>
        <w:t xml:space="preserve"> </w:t>
      </w:r>
      <w:r w:rsidRPr="00804017">
        <w:rPr>
          <w:b w:val="0"/>
          <w:sz w:val="20"/>
        </w:rPr>
        <w:t>pověřená</w:t>
      </w:r>
      <w:proofErr w:type="gramEnd"/>
      <w:r w:rsidRPr="00804017">
        <w:rPr>
          <w:b w:val="0"/>
          <w:sz w:val="20"/>
        </w:rPr>
        <w:t xml:space="preserve"> </w:t>
      </w:r>
      <w:r w:rsidRPr="00804017">
        <w:rPr>
          <w:b w:val="0"/>
          <w:sz w:val="20"/>
          <w:lang w:val="cs-CZ"/>
        </w:rPr>
        <w:t xml:space="preserve"> a  oprávněná </w:t>
      </w:r>
      <w:r w:rsidRPr="00804017">
        <w:rPr>
          <w:b w:val="0"/>
          <w:sz w:val="20"/>
        </w:rPr>
        <w:t xml:space="preserve">jednat ve </w:t>
      </w:r>
      <w:r w:rsidRPr="00804017">
        <w:rPr>
          <w:b w:val="0"/>
          <w:sz w:val="20"/>
          <w:lang w:val="cs-CZ"/>
        </w:rPr>
        <w:t xml:space="preserve">všech </w:t>
      </w:r>
      <w:r w:rsidRPr="00804017">
        <w:rPr>
          <w:b w:val="0"/>
          <w:sz w:val="20"/>
        </w:rPr>
        <w:t xml:space="preserve">věcech </w:t>
      </w:r>
      <w:r w:rsidRPr="00804017">
        <w:rPr>
          <w:b w:val="0"/>
          <w:sz w:val="20"/>
          <w:lang w:val="cs-CZ"/>
        </w:rPr>
        <w:t xml:space="preserve">administrativně organizačních </w:t>
      </w:r>
      <w:r w:rsidRPr="00804017">
        <w:rPr>
          <w:b w:val="0"/>
          <w:sz w:val="20"/>
        </w:rPr>
        <w:t>týkajících se této smlouvy</w:t>
      </w:r>
      <w:r w:rsidRPr="00804017">
        <w:rPr>
          <w:b w:val="0"/>
          <w:sz w:val="20"/>
          <w:lang w:val="cs-CZ"/>
        </w:rPr>
        <w:t xml:space="preserve"> a o</w:t>
      </w:r>
      <w:r w:rsidRPr="00804017">
        <w:rPr>
          <w:b w:val="0"/>
          <w:sz w:val="20"/>
        </w:rPr>
        <w:t>soba pověřená a oprávněná k </w:t>
      </w:r>
      <w:r w:rsidRPr="00804017">
        <w:rPr>
          <w:b w:val="0"/>
          <w:sz w:val="20"/>
          <w:lang w:val="cs-CZ"/>
        </w:rPr>
        <w:t xml:space="preserve">vystavení objednávek a </w:t>
      </w:r>
      <w:r w:rsidRPr="00804017">
        <w:rPr>
          <w:b w:val="0"/>
          <w:sz w:val="20"/>
        </w:rPr>
        <w:t xml:space="preserve">oprávněná jednat a rozhodovat </w:t>
      </w:r>
      <w:r w:rsidRPr="00804017">
        <w:rPr>
          <w:b w:val="0"/>
          <w:sz w:val="20"/>
          <w:lang w:val="cs-CZ"/>
        </w:rPr>
        <w:t xml:space="preserve">o </w:t>
      </w:r>
      <w:r w:rsidRPr="00804017">
        <w:rPr>
          <w:b w:val="0"/>
          <w:sz w:val="20"/>
        </w:rPr>
        <w:t>všech</w:t>
      </w:r>
      <w:r w:rsidRPr="00804017">
        <w:rPr>
          <w:b w:val="0"/>
          <w:sz w:val="20"/>
          <w:lang w:val="cs-CZ"/>
        </w:rPr>
        <w:t xml:space="preserve"> změnách a dodatcích </w:t>
      </w:r>
      <w:r w:rsidRPr="00804017">
        <w:rPr>
          <w:b w:val="0"/>
          <w:sz w:val="20"/>
        </w:rPr>
        <w:t>týkajících se této smlouvy</w:t>
      </w:r>
      <w:r w:rsidRPr="00804017">
        <w:rPr>
          <w:b w:val="0"/>
          <w:sz w:val="20"/>
          <w:lang w:val="cs-CZ"/>
        </w:rPr>
        <w:t xml:space="preserve">, včetně </w:t>
      </w:r>
      <w:r w:rsidRPr="00804017">
        <w:rPr>
          <w:b w:val="0"/>
          <w:sz w:val="20"/>
        </w:rPr>
        <w:t xml:space="preserve">podpisu </w:t>
      </w:r>
      <w:r w:rsidRPr="00804017">
        <w:rPr>
          <w:b w:val="0"/>
          <w:sz w:val="20"/>
          <w:lang w:val="cs-CZ"/>
        </w:rPr>
        <w:t>těchto dokumentů:</w:t>
      </w:r>
    </w:p>
    <w:p w:rsidR="004D067F" w:rsidRPr="00804017" w:rsidRDefault="004D067F" w:rsidP="004D067F">
      <w:pPr>
        <w:ind w:right="284"/>
        <w:rPr>
          <w:sz w:val="16"/>
          <w:szCs w:val="16"/>
        </w:rPr>
      </w:pPr>
      <w:r w:rsidRPr="00A10F5B">
        <w:rPr>
          <w:b/>
        </w:rPr>
        <w:t>Ing. Pavel Moucha</w:t>
      </w:r>
      <w:r w:rsidRPr="00804017">
        <w:rPr>
          <w:b/>
        </w:rPr>
        <w:t xml:space="preserve"> – starosta, </w:t>
      </w:r>
      <w:r w:rsidRPr="00804017">
        <w:rPr>
          <w:b/>
          <w:i/>
        </w:rPr>
        <w:t xml:space="preserve">(dále jen </w:t>
      </w:r>
      <w:r w:rsidRPr="00804017">
        <w:rPr>
          <w:b/>
        </w:rPr>
        <w:t>„Klient</w:t>
      </w:r>
      <w:r w:rsidRPr="00804017">
        <w:rPr>
          <w:b/>
          <w:i/>
        </w:rPr>
        <w:t>“ jako zadavatel)</w:t>
      </w:r>
      <w:r w:rsidRPr="00804017">
        <w:rPr>
          <w:i/>
        </w:rPr>
        <w:t xml:space="preserve"> </w:t>
      </w:r>
      <w:r w:rsidRPr="00804017">
        <w:t>na straně jedné</w:t>
      </w:r>
    </w:p>
    <w:p w:rsidR="004D067F" w:rsidRPr="00804017" w:rsidRDefault="004D067F" w:rsidP="004D067F">
      <w:pPr>
        <w:ind w:right="284"/>
        <w:rPr>
          <w:sz w:val="16"/>
          <w:szCs w:val="16"/>
          <w:lang/>
        </w:rPr>
      </w:pPr>
    </w:p>
    <w:p w:rsidR="00FF41DC" w:rsidRPr="005F5A10" w:rsidRDefault="00FF41DC" w:rsidP="00FF41DC">
      <w:pPr>
        <w:pStyle w:val="Nadpis3"/>
        <w:tabs>
          <w:tab w:val="clear" w:pos="8222"/>
        </w:tabs>
        <w:jc w:val="both"/>
        <w:rPr>
          <w:color w:val="FF0000"/>
          <w:sz w:val="20"/>
        </w:rPr>
      </w:pPr>
      <w:r w:rsidRPr="00785C34">
        <w:rPr>
          <w:b w:val="0"/>
          <w:sz w:val="20"/>
        </w:rPr>
        <w:t xml:space="preserve">Další </w:t>
      </w:r>
      <w:r w:rsidRPr="00785C34">
        <w:rPr>
          <w:b w:val="0"/>
          <w:sz w:val="20"/>
          <w:lang w:val="cs-CZ"/>
        </w:rPr>
        <w:t>o</w:t>
      </w:r>
      <w:r w:rsidRPr="00785C34">
        <w:rPr>
          <w:b w:val="0"/>
          <w:sz w:val="20"/>
        </w:rPr>
        <w:t>soba</w:t>
      </w:r>
      <w:r w:rsidRPr="00785C34">
        <w:rPr>
          <w:b w:val="0"/>
          <w:sz w:val="20"/>
          <w:lang w:val="cs-CZ"/>
        </w:rPr>
        <w:t>(</w:t>
      </w:r>
      <w:r w:rsidRPr="00785C34">
        <w:rPr>
          <w:b w:val="0"/>
          <w:sz w:val="20"/>
        </w:rPr>
        <w:t xml:space="preserve">y) pověřená(é) jednat ve </w:t>
      </w:r>
      <w:r w:rsidRPr="00785C34">
        <w:rPr>
          <w:b w:val="0"/>
          <w:sz w:val="20"/>
          <w:lang w:val="cs-CZ"/>
        </w:rPr>
        <w:t xml:space="preserve">všech </w:t>
      </w:r>
      <w:r w:rsidRPr="00785C34">
        <w:rPr>
          <w:b w:val="0"/>
          <w:sz w:val="20"/>
        </w:rPr>
        <w:t xml:space="preserve">věcech </w:t>
      </w:r>
      <w:r w:rsidRPr="00785C34">
        <w:rPr>
          <w:b w:val="0"/>
          <w:sz w:val="20"/>
          <w:lang w:val="cs-CZ"/>
        </w:rPr>
        <w:t xml:space="preserve">administrativně organizačních </w:t>
      </w:r>
      <w:r w:rsidRPr="00785C34">
        <w:rPr>
          <w:b w:val="0"/>
          <w:sz w:val="20"/>
        </w:rPr>
        <w:t>týkajících se této smlouvy</w:t>
      </w:r>
      <w:r w:rsidRPr="00785C34">
        <w:rPr>
          <w:b w:val="0"/>
          <w:sz w:val="20"/>
          <w:lang w:val="cs-CZ"/>
        </w:rPr>
        <w:t xml:space="preserve"> a dále </w:t>
      </w:r>
      <w:r w:rsidRPr="00785C34">
        <w:rPr>
          <w:b w:val="0"/>
          <w:sz w:val="20"/>
        </w:rPr>
        <w:t xml:space="preserve"> odpovědná(é) za správnost, úplnost</w:t>
      </w:r>
      <w:r w:rsidRPr="00785C34">
        <w:rPr>
          <w:b w:val="0"/>
          <w:sz w:val="20"/>
          <w:lang w:val="cs-CZ"/>
        </w:rPr>
        <w:t xml:space="preserve">, jednoznačnost </w:t>
      </w:r>
      <w:r w:rsidRPr="00785C34">
        <w:rPr>
          <w:b w:val="0"/>
          <w:sz w:val="20"/>
        </w:rPr>
        <w:t xml:space="preserve">a srozumitelnost zadávacích podmínek obsahující technické podmínky na vlastnosti předmětu plnění </w:t>
      </w:r>
      <w:r w:rsidRPr="00785C34">
        <w:rPr>
          <w:b w:val="0"/>
          <w:sz w:val="20"/>
          <w:lang w:val="cs-CZ"/>
        </w:rPr>
        <w:t xml:space="preserve">dle věcného druhu </w:t>
      </w:r>
      <w:r w:rsidRPr="00785C34">
        <w:rPr>
          <w:b w:val="0"/>
          <w:sz w:val="20"/>
        </w:rPr>
        <w:t>veřejné zakázky</w:t>
      </w:r>
      <w:r w:rsidRPr="00785C34">
        <w:rPr>
          <w:b w:val="0"/>
          <w:sz w:val="20"/>
          <w:lang w:val="cs-CZ"/>
        </w:rPr>
        <w:t xml:space="preserve"> </w:t>
      </w:r>
      <w:r w:rsidR="002F23D4">
        <w:rPr>
          <w:b w:val="0"/>
          <w:sz w:val="20"/>
          <w:lang w:val="cs-CZ"/>
        </w:rPr>
        <w:t xml:space="preserve">pan </w:t>
      </w:r>
      <w:r w:rsidR="004D067F" w:rsidRPr="002F23D4">
        <w:rPr>
          <w:b w:val="0"/>
          <w:sz w:val="20"/>
          <w:lang w:val="cs-CZ"/>
        </w:rPr>
        <w:t xml:space="preserve">Petr Matějovský, místostarosta </w:t>
      </w:r>
      <w:r w:rsidRPr="002F23D4">
        <w:rPr>
          <w:b w:val="0"/>
          <w:bCs/>
          <w:sz w:val="20"/>
        </w:rPr>
        <w:t>obc</w:t>
      </w:r>
      <w:r w:rsidR="004D067F" w:rsidRPr="002F23D4">
        <w:rPr>
          <w:b w:val="0"/>
          <w:bCs/>
          <w:sz w:val="20"/>
          <w:lang w:val="cs-CZ"/>
        </w:rPr>
        <w:t>e</w:t>
      </w:r>
      <w:r w:rsidRPr="002F23D4">
        <w:rPr>
          <w:b w:val="0"/>
          <w:bCs/>
          <w:sz w:val="20"/>
        </w:rPr>
        <w:t>,</w:t>
      </w:r>
      <w:r w:rsidRPr="005F5A10">
        <w:rPr>
          <w:b w:val="0"/>
          <w:bCs/>
          <w:color w:val="FF0000"/>
          <w:sz w:val="20"/>
        </w:rPr>
        <w:t xml:space="preserve"> </w:t>
      </w:r>
      <w:r w:rsidRPr="005F5A10">
        <w:rPr>
          <w:b w:val="0"/>
          <w:i/>
          <w:sz w:val="20"/>
        </w:rPr>
        <w:t>(dále jen „Klient“ jako zadavatel)</w:t>
      </w:r>
      <w:r w:rsidRPr="005F5A10">
        <w:rPr>
          <w:i/>
          <w:sz w:val="20"/>
        </w:rPr>
        <w:t xml:space="preserve"> </w:t>
      </w:r>
      <w:r w:rsidRPr="005F5A10">
        <w:rPr>
          <w:sz w:val="20"/>
        </w:rPr>
        <w:t>na straně jedné</w:t>
      </w:r>
    </w:p>
    <w:p w:rsidR="00FF41DC" w:rsidRPr="006043CB" w:rsidRDefault="00FF41DC" w:rsidP="00FF41DC">
      <w:pPr>
        <w:ind w:right="284"/>
        <w:rPr>
          <w:sz w:val="16"/>
          <w:szCs w:val="16"/>
          <w:lang/>
        </w:rPr>
      </w:pPr>
    </w:p>
    <w:p w:rsidR="00FF41DC" w:rsidRPr="000F707D" w:rsidRDefault="00FF41DC" w:rsidP="00FF41DC">
      <w:pPr>
        <w:pStyle w:val="Nadpis2"/>
        <w:ind w:right="284"/>
        <w:jc w:val="left"/>
        <w:rPr>
          <w:color w:val="auto"/>
          <w:sz w:val="20"/>
        </w:rPr>
      </w:pPr>
      <w:r w:rsidRPr="000F707D">
        <w:rPr>
          <w:color w:val="auto"/>
          <w:sz w:val="20"/>
        </w:rPr>
        <w:t>a</w:t>
      </w:r>
    </w:p>
    <w:p w:rsidR="00FF41DC" w:rsidRPr="000F707D" w:rsidRDefault="00FF41DC" w:rsidP="00FF41DC">
      <w:pPr>
        <w:rPr>
          <w:b/>
          <w:sz w:val="16"/>
          <w:szCs w:val="16"/>
          <w:u w:val="single"/>
        </w:rPr>
      </w:pPr>
    </w:p>
    <w:p w:rsidR="00FF41DC" w:rsidRPr="00BB582E" w:rsidRDefault="00FF41DC" w:rsidP="00FF41DC">
      <w:pPr>
        <w:tabs>
          <w:tab w:val="left" w:pos="2127"/>
          <w:tab w:val="left" w:pos="2410"/>
        </w:tabs>
        <w:rPr>
          <w:b/>
        </w:rPr>
      </w:pPr>
      <w:r w:rsidRPr="00BB582E">
        <w:rPr>
          <w:b/>
          <w:u w:val="single"/>
        </w:rPr>
        <w:t>ADVOKÁT</w:t>
      </w:r>
      <w:r w:rsidRPr="00BB582E">
        <w:rPr>
          <w:b/>
        </w:rPr>
        <w:tab/>
        <w:t>:</w:t>
      </w:r>
      <w:r w:rsidRPr="00BB582E">
        <w:rPr>
          <w:b/>
        </w:rPr>
        <w:tab/>
        <w:t>JUDr. Vladimír Tögel-advokát</w:t>
      </w:r>
    </w:p>
    <w:p w:rsidR="00FF41DC" w:rsidRPr="00BB582E" w:rsidRDefault="00FF41DC" w:rsidP="00FF41DC">
      <w:pPr>
        <w:tabs>
          <w:tab w:val="left" w:pos="2127"/>
          <w:tab w:val="left" w:pos="2410"/>
        </w:tabs>
        <w:rPr>
          <w:b/>
          <w:iCs/>
        </w:rPr>
      </w:pPr>
      <w:r w:rsidRPr="00BB582E">
        <w:rPr>
          <w:b/>
        </w:rPr>
        <w:t>se sídlem</w:t>
      </w:r>
      <w:r w:rsidRPr="00BB582E">
        <w:tab/>
        <w:t>:</w:t>
      </w:r>
      <w:r w:rsidRPr="00BB582E">
        <w:rPr>
          <w:i/>
        </w:rPr>
        <w:tab/>
      </w:r>
      <w:r w:rsidRPr="00BB582E">
        <w:rPr>
          <w:b/>
        </w:rPr>
        <w:t>Praha 5 – Smíchov, Ostrovského 253/3, 150 00</w:t>
      </w:r>
    </w:p>
    <w:p w:rsidR="00FF41DC" w:rsidRPr="00BB582E" w:rsidRDefault="00FF41DC" w:rsidP="00FF41DC">
      <w:pPr>
        <w:tabs>
          <w:tab w:val="left" w:pos="2127"/>
          <w:tab w:val="left" w:pos="2410"/>
        </w:tabs>
        <w:rPr>
          <w:b/>
          <w:bCs/>
        </w:rPr>
      </w:pPr>
      <w:r w:rsidRPr="00BB582E">
        <w:rPr>
          <w:b/>
        </w:rPr>
        <w:t>IČ</w:t>
      </w:r>
      <w:r>
        <w:rPr>
          <w:b/>
        </w:rPr>
        <w:t>/</w:t>
      </w:r>
      <w:r w:rsidRPr="00B87612">
        <w:rPr>
          <w:b/>
        </w:rPr>
        <w:t xml:space="preserve"> </w:t>
      </w:r>
      <w:r w:rsidRPr="00BB582E">
        <w:rPr>
          <w:b/>
        </w:rPr>
        <w:t>DIČ</w:t>
      </w:r>
      <w:r w:rsidRPr="00BB582E">
        <w:rPr>
          <w:b/>
        </w:rPr>
        <w:tab/>
        <w:t>:</w:t>
      </w:r>
      <w:r w:rsidRPr="00BB582E">
        <w:rPr>
          <w:b/>
        </w:rPr>
        <w:tab/>
        <w:t>12493031</w:t>
      </w:r>
      <w:r>
        <w:rPr>
          <w:b/>
        </w:rPr>
        <w:t>/</w:t>
      </w:r>
      <w:r w:rsidRPr="00B87612">
        <w:rPr>
          <w:b/>
        </w:rPr>
        <w:t xml:space="preserve"> </w:t>
      </w:r>
      <w:r w:rsidRPr="00BB582E">
        <w:rPr>
          <w:b/>
        </w:rPr>
        <w:t>CZ6004050195, plátce DPH</w:t>
      </w:r>
    </w:p>
    <w:p w:rsidR="00FF41DC" w:rsidRPr="00BB582E" w:rsidRDefault="00FF41DC" w:rsidP="00FF41DC">
      <w:pPr>
        <w:tabs>
          <w:tab w:val="left" w:pos="2127"/>
          <w:tab w:val="left" w:pos="2410"/>
        </w:tabs>
        <w:rPr>
          <w:b/>
        </w:rPr>
      </w:pPr>
      <w:r>
        <w:rPr>
          <w:b/>
        </w:rPr>
        <w:t>č</w:t>
      </w:r>
      <w:r w:rsidRPr="00456177">
        <w:rPr>
          <w:b/>
        </w:rPr>
        <w:t>ís</w:t>
      </w:r>
      <w:r>
        <w:rPr>
          <w:b/>
        </w:rPr>
        <w:t>.</w:t>
      </w:r>
      <w:r w:rsidRPr="00456177">
        <w:rPr>
          <w:b/>
        </w:rPr>
        <w:t>účtu</w:t>
      </w:r>
      <w:r>
        <w:rPr>
          <w:b/>
        </w:rPr>
        <w:t>/</w:t>
      </w:r>
      <w:r w:rsidRPr="00456177">
        <w:rPr>
          <w:b/>
        </w:rPr>
        <w:t>bankovní ústav</w:t>
      </w:r>
      <w:r w:rsidRPr="00BB582E">
        <w:rPr>
          <w:b/>
        </w:rPr>
        <w:tab/>
        <w:t>:</w:t>
      </w:r>
      <w:r w:rsidRPr="00BB582E">
        <w:rPr>
          <w:b/>
        </w:rPr>
        <w:tab/>
      </w:r>
      <w:proofErr w:type="spellStart"/>
      <w:r w:rsidR="000904F8" w:rsidRPr="00C93A91">
        <w:rPr>
          <w:b/>
          <w:highlight w:val="black"/>
        </w:rPr>
        <w:t>xxxxxxxxxxxxxxxxxxxxxxxxxxxxxxxxxxxxxxxxxxxxxxxxxxxxxxxxxxxx</w:t>
      </w:r>
      <w:proofErr w:type="spellEnd"/>
    </w:p>
    <w:p w:rsidR="00FF41DC" w:rsidRPr="00BB582E" w:rsidRDefault="00FF41DC" w:rsidP="00FF41DC">
      <w:pPr>
        <w:tabs>
          <w:tab w:val="left" w:pos="2127"/>
          <w:tab w:val="left" w:pos="2410"/>
        </w:tabs>
        <w:rPr>
          <w:b/>
        </w:rPr>
      </w:pPr>
      <w:r w:rsidRPr="00BB582E">
        <w:rPr>
          <w:b/>
          <w:bCs/>
          <w:snapToGrid w:val="0"/>
        </w:rPr>
        <w:t>Adresa pro doručování</w:t>
      </w:r>
      <w:r w:rsidRPr="00BB582E">
        <w:rPr>
          <w:b/>
          <w:bCs/>
          <w:snapToGrid w:val="0"/>
        </w:rPr>
        <w:tab/>
        <w:t>:</w:t>
      </w:r>
      <w:r w:rsidRPr="00BB582E">
        <w:rPr>
          <w:b/>
          <w:bCs/>
          <w:snapToGrid w:val="0"/>
        </w:rPr>
        <w:tab/>
      </w:r>
      <w:r w:rsidRPr="00BB582E">
        <w:rPr>
          <w:b/>
        </w:rPr>
        <w:t>viz sídlo Advokáta</w:t>
      </w:r>
    </w:p>
    <w:p w:rsidR="00FF41DC" w:rsidRPr="00C75400" w:rsidRDefault="00FF41DC" w:rsidP="00FF41DC">
      <w:pPr>
        <w:tabs>
          <w:tab w:val="left" w:pos="2127"/>
          <w:tab w:val="left" w:pos="2410"/>
        </w:tabs>
        <w:rPr>
          <w:b/>
          <w:bCs/>
          <w:snapToGrid w:val="0"/>
        </w:rPr>
      </w:pPr>
      <w:r w:rsidRPr="00BB582E">
        <w:rPr>
          <w:b/>
          <w:bCs/>
          <w:snapToGrid w:val="0"/>
        </w:rPr>
        <w:t>Spojení pro komunikaci</w:t>
      </w:r>
      <w:r w:rsidRPr="00BB582E">
        <w:rPr>
          <w:b/>
          <w:bCs/>
          <w:snapToGrid w:val="0"/>
        </w:rPr>
        <w:tab/>
        <w:t>:</w:t>
      </w:r>
      <w:r w:rsidRPr="00BB582E">
        <w:rPr>
          <w:b/>
          <w:bCs/>
          <w:snapToGrid w:val="0"/>
        </w:rPr>
        <w:tab/>
      </w:r>
      <w:r w:rsidRPr="00BB582E">
        <w:rPr>
          <w:b/>
          <w:bCs/>
        </w:rPr>
        <w:t>ID datové schránky:</w:t>
      </w:r>
      <w:r w:rsidRPr="00BB582E">
        <w:rPr>
          <w:b/>
        </w:rPr>
        <w:t xml:space="preserve"> xvff4wu,</w:t>
      </w:r>
      <w:r w:rsidRPr="00BB582E">
        <w:rPr>
          <w:b/>
          <w:bCs/>
          <w:snapToGrid w:val="0"/>
        </w:rPr>
        <w:t xml:space="preserve"> e-mail</w:t>
      </w:r>
      <w:r w:rsidRPr="00C75400">
        <w:rPr>
          <w:b/>
          <w:bCs/>
          <w:snapToGrid w:val="0"/>
        </w:rPr>
        <w:t xml:space="preserve">: </w:t>
      </w:r>
      <w:hyperlink r:id="rId10" w:history="1">
        <w:r w:rsidRPr="00C75400">
          <w:rPr>
            <w:rStyle w:val="Hypertextovodkaz"/>
            <w:b/>
            <w:bCs/>
            <w:snapToGrid w:val="0"/>
          </w:rPr>
          <w:t>togel.advokat@verzak.cz</w:t>
        </w:r>
      </w:hyperlink>
      <w:r w:rsidRPr="00C75400">
        <w:rPr>
          <w:b/>
          <w:bCs/>
          <w:snapToGrid w:val="0"/>
        </w:rPr>
        <w:t xml:space="preserve">, </w:t>
      </w:r>
      <w:hyperlink r:id="rId11" w:history="1">
        <w:r w:rsidRPr="00C75400">
          <w:rPr>
            <w:rStyle w:val="Hypertextovodkaz"/>
            <w:b/>
            <w:bCs/>
            <w:snapToGrid w:val="0"/>
          </w:rPr>
          <w:t>www.verzak.cz</w:t>
        </w:r>
      </w:hyperlink>
    </w:p>
    <w:p w:rsidR="00FF41DC" w:rsidRPr="00C548EE" w:rsidRDefault="00FF41DC" w:rsidP="00FF41DC">
      <w:pPr>
        <w:ind w:left="2410"/>
        <w:rPr>
          <w:b/>
        </w:rPr>
      </w:pPr>
      <w:r w:rsidRPr="00C548EE">
        <w:rPr>
          <w:b/>
          <w:bCs/>
          <w:snapToGrid w:val="0"/>
        </w:rPr>
        <w:t>tel: 257 214 317,</w:t>
      </w:r>
      <w:r>
        <w:rPr>
          <w:b/>
          <w:bCs/>
          <w:snapToGrid w:val="0"/>
        </w:rPr>
        <w:t xml:space="preserve"> </w:t>
      </w:r>
      <w:r w:rsidRPr="006E3650">
        <w:rPr>
          <w:bCs/>
          <w:snapToGrid w:val="0"/>
        </w:rPr>
        <w:t>spojení na Advokáta a další osoby z advokátní kanceláře: viz web</w:t>
      </w:r>
      <w:r w:rsidRPr="00C548EE">
        <w:rPr>
          <w:b/>
          <w:i/>
        </w:rPr>
        <w:t xml:space="preserve"> (dále jen „Advokát”) </w:t>
      </w:r>
      <w:r w:rsidRPr="00C548EE">
        <w:rPr>
          <w:b/>
        </w:rPr>
        <w:t>na straně druhé, nebo také jako „smluvní strany“</w:t>
      </w:r>
    </w:p>
    <w:p w:rsidR="00FF41DC" w:rsidRPr="002F23D4" w:rsidRDefault="00FF41DC" w:rsidP="00FF41DC">
      <w:pPr>
        <w:pStyle w:val="Nadpis3"/>
        <w:tabs>
          <w:tab w:val="clear" w:pos="8222"/>
        </w:tabs>
        <w:jc w:val="both"/>
        <w:rPr>
          <w:b w:val="0"/>
          <w:sz w:val="16"/>
          <w:szCs w:val="16"/>
          <w:lang w:val="cs-CZ"/>
        </w:rPr>
      </w:pPr>
    </w:p>
    <w:p w:rsidR="006669B9" w:rsidRPr="002F23D4" w:rsidRDefault="006669B9" w:rsidP="006669B9">
      <w:pPr>
        <w:pStyle w:val="Nadpis3"/>
        <w:tabs>
          <w:tab w:val="clear" w:pos="8222"/>
        </w:tabs>
        <w:jc w:val="both"/>
        <w:rPr>
          <w:b w:val="0"/>
          <w:sz w:val="20"/>
        </w:rPr>
      </w:pPr>
      <w:r w:rsidRPr="002F23D4">
        <w:rPr>
          <w:b w:val="0"/>
          <w:sz w:val="20"/>
          <w:lang w:val="cs-CZ"/>
        </w:rPr>
        <w:t>O</w:t>
      </w:r>
      <w:r w:rsidRPr="002F23D4">
        <w:rPr>
          <w:b w:val="0"/>
          <w:sz w:val="20"/>
        </w:rPr>
        <w:t>soba</w:t>
      </w:r>
      <w:r w:rsidRPr="002F23D4">
        <w:rPr>
          <w:b w:val="0"/>
          <w:sz w:val="20"/>
          <w:lang w:val="cs-CZ"/>
        </w:rPr>
        <w:t>(y)</w:t>
      </w:r>
      <w:r w:rsidRPr="002F23D4">
        <w:rPr>
          <w:b w:val="0"/>
          <w:sz w:val="20"/>
        </w:rPr>
        <w:t xml:space="preserve"> </w:t>
      </w:r>
      <w:proofErr w:type="gramStart"/>
      <w:r w:rsidRPr="002F23D4">
        <w:rPr>
          <w:b w:val="0"/>
          <w:sz w:val="20"/>
        </w:rPr>
        <w:t>pověřená</w:t>
      </w:r>
      <w:r w:rsidRPr="002F23D4">
        <w:rPr>
          <w:b w:val="0"/>
          <w:sz w:val="20"/>
          <w:lang w:val="cs-CZ"/>
        </w:rPr>
        <w:t>(é)</w:t>
      </w:r>
      <w:r w:rsidRPr="002F23D4">
        <w:rPr>
          <w:b w:val="0"/>
          <w:sz w:val="20"/>
        </w:rPr>
        <w:t xml:space="preserve"> </w:t>
      </w:r>
      <w:r w:rsidRPr="002F23D4">
        <w:rPr>
          <w:b w:val="0"/>
          <w:sz w:val="20"/>
          <w:lang w:val="cs-CZ"/>
        </w:rPr>
        <w:t>Advokátem</w:t>
      </w:r>
      <w:proofErr w:type="gramEnd"/>
      <w:r w:rsidRPr="002F23D4">
        <w:rPr>
          <w:b w:val="0"/>
          <w:sz w:val="20"/>
          <w:lang w:val="cs-CZ"/>
        </w:rPr>
        <w:t xml:space="preserve"> </w:t>
      </w:r>
      <w:r w:rsidRPr="002F23D4">
        <w:rPr>
          <w:b w:val="0"/>
          <w:sz w:val="20"/>
        </w:rPr>
        <w:t xml:space="preserve">jednat </w:t>
      </w:r>
      <w:r w:rsidRPr="002F23D4">
        <w:rPr>
          <w:b w:val="0"/>
          <w:sz w:val="20"/>
          <w:lang w:val="cs-CZ"/>
        </w:rPr>
        <w:t xml:space="preserve"> s Klientem a třetími osobami </w:t>
      </w:r>
      <w:r w:rsidRPr="002F23D4">
        <w:rPr>
          <w:b w:val="0"/>
          <w:sz w:val="20"/>
        </w:rPr>
        <w:t xml:space="preserve">ve věcech </w:t>
      </w:r>
      <w:r w:rsidRPr="002F23D4">
        <w:rPr>
          <w:b w:val="0"/>
          <w:sz w:val="20"/>
          <w:lang w:val="cs-CZ"/>
        </w:rPr>
        <w:t xml:space="preserve">právních </w:t>
      </w:r>
      <w:r w:rsidRPr="002F23D4">
        <w:rPr>
          <w:b w:val="0"/>
          <w:sz w:val="20"/>
        </w:rPr>
        <w:t>vyplývajících z </w:t>
      </w:r>
      <w:r w:rsidRPr="002F23D4">
        <w:rPr>
          <w:b w:val="0"/>
          <w:sz w:val="20"/>
          <w:lang w:val="cs-CZ"/>
        </w:rPr>
        <w:t xml:space="preserve">této </w:t>
      </w:r>
      <w:r w:rsidRPr="002F23D4">
        <w:rPr>
          <w:b w:val="0"/>
          <w:sz w:val="20"/>
        </w:rPr>
        <w:t>smlouvy:</w:t>
      </w:r>
    </w:p>
    <w:p w:rsidR="00FF41DC" w:rsidRDefault="000904F8" w:rsidP="00FF41DC">
      <w:pPr>
        <w:ind w:firstLine="708"/>
        <w:jc w:val="both"/>
        <w:rPr>
          <w:b/>
        </w:rPr>
      </w:pPr>
      <w:r w:rsidRPr="00C93A91">
        <w:rPr>
          <w:b/>
          <w:highlight w:val="black"/>
        </w:rPr>
        <w:t>Xxxxxxxxxxxxxxxxxxxxxxxxxxxxxxxxxxxxxxxxxxxxxxxxxxxxxxxxxxxxxxxxxxxxxxxxxxxxxxxxxxxxxxxxxxxxx</w:t>
      </w:r>
    </w:p>
    <w:p w:rsidR="000904F8" w:rsidRPr="002F23D4" w:rsidRDefault="000904F8" w:rsidP="00FF41DC">
      <w:pPr>
        <w:ind w:firstLine="708"/>
        <w:jc w:val="both"/>
        <w:rPr>
          <w:sz w:val="16"/>
          <w:szCs w:val="16"/>
        </w:rPr>
      </w:pPr>
    </w:p>
    <w:p w:rsidR="00FC41A8" w:rsidRPr="002F23D4" w:rsidRDefault="00FC41A8" w:rsidP="00FC41A8">
      <w:pPr>
        <w:ind w:firstLine="708"/>
        <w:jc w:val="both"/>
      </w:pPr>
      <w:r w:rsidRPr="002F23D4">
        <w:t>uzavírají níže uvedeného dne, měsíce a roku dle</w:t>
      </w:r>
      <w:r w:rsidRPr="002F23D4">
        <w:rPr>
          <w:b/>
        </w:rPr>
        <w:t xml:space="preserve"> § 2430 a násl. zákona č. 89/2012 Sb., občanský zákoník,</w:t>
      </w:r>
      <w:r w:rsidRPr="002F23D4">
        <w:rPr>
          <w:bCs/>
        </w:rPr>
        <w:t xml:space="preserve"> v platném znění</w:t>
      </w:r>
      <w:r w:rsidRPr="002F23D4">
        <w:rPr>
          <w:b/>
        </w:rPr>
        <w:t xml:space="preserve"> </w:t>
      </w:r>
      <w:r w:rsidRPr="002F23D4">
        <w:t>(dále jen „</w:t>
      </w:r>
      <w:r w:rsidRPr="002F23D4">
        <w:rPr>
          <w:b/>
        </w:rPr>
        <w:t>OZ</w:t>
      </w:r>
      <w:r w:rsidRPr="002F23D4">
        <w:t xml:space="preserve">“) za přiměřeného použití </w:t>
      </w:r>
      <w:r w:rsidRPr="002F23D4">
        <w:rPr>
          <w:b/>
        </w:rPr>
        <w:t>§ 1 odst. 2 a násl. zákona č. 85/1996 Sb., zákona o advokacii</w:t>
      </w:r>
      <w:r w:rsidRPr="002F23D4">
        <w:rPr>
          <w:bCs/>
        </w:rPr>
        <w:t xml:space="preserve"> v platném znění</w:t>
      </w:r>
      <w:r w:rsidRPr="002F23D4">
        <w:rPr>
          <w:b/>
        </w:rPr>
        <w:t xml:space="preserve"> </w:t>
      </w:r>
      <w:r w:rsidRPr="002F23D4">
        <w:t>a dle</w:t>
      </w:r>
      <w:r w:rsidRPr="002F23D4">
        <w:rPr>
          <w:b/>
        </w:rPr>
        <w:t xml:space="preserve"> § 43 zákona č. 134/2016 Sb., o zadávání veřejných zakázek,</w:t>
      </w:r>
      <w:r w:rsidRPr="002F23D4">
        <w:rPr>
          <w:bCs/>
        </w:rPr>
        <w:t xml:space="preserve"> v platném znění</w:t>
      </w:r>
      <w:r w:rsidRPr="002F23D4">
        <w:rPr>
          <w:b/>
        </w:rPr>
        <w:t xml:space="preserve"> (dále jen „ZZVZ“) </w:t>
      </w:r>
      <w:r w:rsidRPr="002F23D4">
        <w:t>tuto</w:t>
      </w:r>
    </w:p>
    <w:p w:rsidR="00FC41A8" w:rsidRPr="002F23D4" w:rsidRDefault="00FC41A8" w:rsidP="00FC41A8">
      <w:pPr>
        <w:pStyle w:val="Normodsaz"/>
        <w:suppressAutoHyphens/>
        <w:ind w:left="0" w:firstLine="0"/>
        <w:rPr>
          <w:sz w:val="16"/>
          <w:szCs w:val="16"/>
        </w:rPr>
      </w:pPr>
    </w:p>
    <w:p w:rsidR="00FF41DC" w:rsidRPr="002F23D4" w:rsidRDefault="00FF41DC" w:rsidP="00FF41DC">
      <w:pPr>
        <w:pStyle w:val="Nadpis3"/>
        <w:tabs>
          <w:tab w:val="clear" w:pos="8222"/>
          <w:tab w:val="right" w:pos="9498"/>
        </w:tabs>
        <w:jc w:val="center"/>
        <w:rPr>
          <w:spacing w:val="40"/>
          <w:sz w:val="20"/>
          <w:lang w:val="cs-CZ"/>
        </w:rPr>
      </w:pPr>
      <w:r w:rsidRPr="002F23D4">
        <w:rPr>
          <w:spacing w:val="40"/>
          <w:sz w:val="20"/>
          <w:lang w:val="cs-CZ"/>
        </w:rPr>
        <w:t>PŘÍKAZNÍ SMLOUVU (dále jen „smlouvu“)</w:t>
      </w:r>
    </w:p>
    <w:p w:rsidR="00FF41DC" w:rsidRPr="00785C34" w:rsidRDefault="00FF41DC" w:rsidP="00FF41DC">
      <w:pPr>
        <w:pStyle w:val="Normodsaz"/>
        <w:suppressAutoHyphens/>
        <w:ind w:left="0" w:firstLine="0"/>
        <w:rPr>
          <w:b/>
          <w:sz w:val="20"/>
        </w:rPr>
      </w:pPr>
    </w:p>
    <w:p w:rsidR="00B257A4" w:rsidRPr="00785C34" w:rsidRDefault="00B257A4" w:rsidP="00B257A4">
      <w:pPr>
        <w:pStyle w:val="Nadpis2"/>
        <w:tabs>
          <w:tab w:val="left" w:pos="567"/>
        </w:tabs>
        <w:rPr>
          <w:caps/>
          <w:color w:val="auto"/>
          <w:spacing w:val="50"/>
          <w:sz w:val="20"/>
          <w:u w:val="single"/>
          <w:lang w:val="cs-CZ"/>
        </w:rPr>
      </w:pPr>
      <w:r w:rsidRPr="00785C34">
        <w:rPr>
          <w:caps/>
          <w:color w:val="auto"/>
          <w:spacing w:val="50"/>
          <w:sz w:val="20"/>
          <w:u w:val="single"/>
          <w:lang w:val="cs-CZ"/>
        </w:rPr>
        <w:t>Preambule</w:t>
      </w:r>
    </w:p>
    <w:p w:rsidR="00B257A4" w:rsidRPr="00785C34" w:rsidRDefault="00B257A4" w:rsidP="00B257A4">
      <w:pPr>
        <w:pStyle w:val="Normodsaz"/>
        <w:suppressAutoHyphens/>
        <w:ind w:left="0" w:firstLine="0"/>
        <w:rPr>
          <w:sz w:val="16"/>
          <w:szCs w:val="16"/>
        </w:rPr>
      </w:pPr>
    </w:p>
    <w:p w:rsidR="00B257A4" w:rsidRPr="00785C34" w:rsidRDefault="00B257A4" w:rsidP="00B257A4">
      <w:pPr>
        <w:pStyle w:val="Zklad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val="0"/>
          <w:sz w:val="20"/>
          <w:lang w:val="cs-CZ"/>
        </w:rPr>
      </w:pPr>
      <w:r w:rsidRPr="00785C34">
        <w:rPr>
          <w:i w:val="0"/>
          <w:sz w:val="20"/>
          <w:lang w:val="cs-CZ"/>
        </w:rPr>
        <w:t xml:space="preserve">Základním účelem a cílem této smlouvy je úprava </w:t>
      </w:r>
      <w:r w:rsidRPr="00785C34">
        <w:rPr>
          <w:b/>
          <w:i w:val="0"/>
          <w:sz w:val="20"/>
          <w:lang w:val="cs-CZ"/>
        </w:rPr>
        <w:t>práv a povinností smluvních stran</w:t>
      </w:r>
      <w:r w:rsidRPr="00785C34">
        <w:rPr>
          <w:i w:val="0"/>
          <w:sz w:val="20"/>
          <w:lang w:val="cs-CZ"/>
        </w:rPr>
        <w:t xml:space="preserve"> v rámci smluvního zastoupení Klienta jakožto zadavatele Advokátem v zadávacím (výběrovém) řízení při provádění jednotlivých právních činností zadavatele v rámci administrativně organizačním zabezpečení </w:t>
      </w:r>
      <w:r w:rsidRPr="00785C34">
        <w:rPr>
          <w:b/>
          <w:i w:val="0"/>
          <w:sz w:val="20"/>
          <w:lang w:val="cs-CZ"/>
        </w:rPr>
        <w:t>zadávání a zadání veřejné zakázky</w:t>
      </w:r>
      <w:r w:rsidRPr="00785C34">
        <w:rPr>
          <w:i w:val="0"/>
          <w:sz w:val="20"/>
          <w:lang w:val="cs-CZ"/>
        </w:rPr>
        <w:t xml:space="preserve"> v souladu s dodržením zásad dle </w:t>
      </w:r>
      <w:r w:rsidRPr="00785C34">
        <w:rPr>
          <w:b/>
          <w:bCs/>
          <w:i w:val="0"/>
          <w:sz w:val="20"/>
          <w:lang w:val="cs-CZ"/>
        </w:rPr>
        <w:t xml:space="preserve">§ 6 ZZVZ, tj. postupovat transparentním a přiměřeným </w:t>
      </w:r>
      <w:r w:rsidRPr="00785C34">
        <w:rPr>
          <w:i w:val="0"/>
          <w:sz w:val="20"/>
          <w:lang w:val="cs-CZ"/>
        </w:rPr>
        <w:t xml:space="preserve">způsobem v souladu se zásadou </w:t>
      </w:r>
      <w:r w:rsidRPr="00785C34">
        <w:rPr>
          <w:b/>
          <w:bCs/>
          <w:i w:val="0"/>
          <w:sz w:val="20"/>
          <w:lang w:val="cs-CZ"/>
        </w:rPr>
        <w:t>rovného zacházení</w:t>
      </w:r>
      <w:r w:rsidRPr="00785C34">
        <w:rPr>
          <w:i w:val="0"/>
          <w:sz w:val="20"/>
          <w:lang w:val="cs-CZ"/>
        </w:rPr>
        <w:t xml:space="preserve"> a dodržení zásady </w:t>
      </w:r>
      <w:r w:rsidRPr="00785C34">
        <w:rPr>
          <w:b/>
          <w:bCs/>
          <w:i w:val="0"/>
          <w:sz w:val="20"/>
          <w:lang w:val="cs-CZ"/>
        </w:rPr>
        <w:t>zákazu diskriminace</w:t>
      </w:r>
      <w:r w:rsidRPr="00785C34">
        <w:rPr>
          <w:i w:val="0"/>
          <w:sz w:val="20"/>
          <w:lang w:val="cs-CZ"/>
        </w:rPr>
        <w:t xml:space="preserve"> vůči dodavatelům, včetně naplnění </w:t>
      </w:r>
      <w:r w:rsidRPr="00785C34">
        <w:rPr>
          <w:b/>
          <w:i w:val="0"/>
          <w:sz w:val="20"/>
          <w:lang w:val="cs-CZ"/>
        </w:rPr>
        <w:t xml:space="preserve">zásad odpovědného veřejného zadávání a dodržení principů 3 E (hospodárnost, účelnost, efektivnost),  </w:t>
      </w:r>
      <w:r w:rsidRPr="00785C34">
        <w:rPr>
          <w:i w:val="0"/>
          <w:sz w:val="20"/>
          <w:lang w:val="cs-CZ"/>
        </w:rPr>
        <w:t xml:space="preserve">a tak souhrnně  zajistit ze strany Klienta zákonem stanovený postup při </w:t>
      </w:r>
      <w:r w:rsidRPr="00785C34">
        <w:rPr>
          <w:b/>
          <w:i w:val="0"/>
          <w:sz w:val="20"/>
          <w:lang w:val="cs-CZ"/>
        </w:rPr>
        <w:t>výběru dodavatele s následným uzavřením  smlouvy,</w:t>
      </w:r>
      <w:r w:rsidRPr="00785C34">
        <w:rPr>
          <w:i w:val="0"/>
          <w:sz w:val="20"/>
          <w:lang w:val="cs-CZ"/>
        </w:rPr>
        <w:t xml:space="preserve"> včetně zabezpečení právních činností spojených se </w:t>
      </w:r>
      <w:r w:rsidRPr="00785C34">
        <w:rPr>
          <w:b/>
          <w:i w:val="0"/>
          <w:sz w:val="20"/>
          <w:lang w:val="cs-CZ"/>
        </w:rPr>
        <w:t>změnou závazku ze smlouvy na veřejnou zakázku</w:t>
      </w:r>
      <w:r w:rsidRPr="00785C34">
        <w:rPr>
          <w:i w:val="0"/>
          <w:sz w:val="20"/>
          <w:lang w:val="cs-CZ"/>
        </w:rPr>
        <w:t xml:space="preserve"> v souladu se ZZVZ a popř. dalších právních dokumentů upravujících podmínky pro poskytování dotace.</w:t>
      </w:r>
    </w:p>
    <w:p w:rsidR="00B257A4" w:rsidRPr="00785C34" w:rsidRDefault="00B257A4" w:rsidP="00B257A4">
      <w:pPr>
        <w:pStyle w:val="Normodsaz"/>
        <w:suppressAutoHyphens/>
        <w:ind w:left="0" w:firstLine="0"/>
        <w:rPr>
          <w:sz w:val="20"/>
        </w:rPr>
      </w:pPr>
    </w:p>
    <w:p w:rsidR="00B257A4" w:rsidRPr="00247312" w:rsidRDefault="00B257A4" w:rsidP="00B257A4">
      <w:pPr>
        <w:pStyle w:val="Normodsaz"/>
        <w:suppressAutoHyphens/>
        <w:ind w:left="0" w:firstLine="0"/>
        <w:rPr>
          <w:sz w:val="20"/>
        </w:rPr>
      </w:pPr>
      <w:r>
        <w:rPr>
          <w:color w:val="FF0000"/>
          <w:sz w:val="20"/>
        </w:rPr>
        <w:lastRenderedPageBreak/>
        <w:tab/>
      </w:r>
      <w:r w:rsidRPr="00247312">
        <w:rPr>
          <w:sz w:val="20"/>
        </w:rPr>
        <w:t xml:space="preserve">Tato smlouva se uzavírá na níže specifikované </w:t>
      </w:r>
      <w:r w:rsidRPr="00247312">
        <w:rPr>
          <w:b/>
          <w:bCs/>
          <w:sz w:val="20"/>
          <w:u w:val="single"/>
        </w:rPr>
        <w:t>právní služby spojené jak s komplexní realizací</w:t>
      </w:r>
      <w:r w:rsidRPr="00247312">
        <w:rPr>
          <w:sz w:val="20"/>
        </w:rPr>
        <w:t xml:space="preserve"> dále definovaných zadávacích (výběrových) řízení, tak i na </w:t>
      </w:r>
      <w:r w:rsidRPr="00273234">
        <w:rPr>
          <w:b/>
          <w:sz w:val="20"/>
        </w:rPr>
        <w:t>ad hoc právní služby</w:t>
      </w:r>
      <w:r w:rsidRPr="00247312">
        <w:rPr>
          <w:sz w:val="20"/>
        </w:rPr>
        <w:t xml:space="preserve"> s předpokládanou hodnotou veřejné zakázky malého rozsahu na služby nepřesahující za dobu účinnosti této smlouvy finanční částku dle </w:t>
      </w:r>
      <w:r w:rsidRPr="00247312">
        <w:rPr>
          <w:b/>
          <w:bCs/>
          <w:sz w:val="20"/>
        </w:rPr>
        <w:t>§ 27 písm. a) ZZVZ.</w:t>
      </w:r>
    </w:p>
    <w:p w:rsidR="00B257A4" w:rsidRPr="00D52A59" w:rsidRDefault="00B257A4" w:rsidP="00B257A4">
      <w:pPr>
        <w:pStyle w:val="Normodsaz"/>
        <w:suppressAutoHyphens/>
        <w:ind w:left="0" w:firstLine="0"/>
        <w:rPr>
          <w:color w:val="FF0000"/>
          <w:sz w:val="20"/>
        </w:rPr>
      </w:pPr>
    </w:p>
    <w:p w:rsidR="00B257A4" w:rsidRPr="00736B80" w:rsidRDefault="00B257A4" w:rsidP="00B257A4">
      <w:pPr>
        <w:pStyle w:val="Normodsaz"/>
        <w:suppressAutoHyphens/>
        <w:ind w:left="0" w:firstLine="0"/>
        <w:jc w:val="center"/>
        <w:rPr>
          <w:b/>
          <w:caps/>
          <w:spacing w:val="50"/>
          <w:kern w:val="20"/>
          <w:sz w:val="20"/>
          <w:u w:val="single"/>
        </w:rPr>
      </w:pPr>
      <w:r w:rsidRPr="00736B80">
        <w:rPr>
          <w:b/>
          <w:caps/>
          <w:spacing w:val="50"/>
          <w:kern w:val="20"/>
          <w:sz w:val="20"/>
          <w:u w:val="single"/>
        </w:rPr>
        <w:t>I. Předmět</w:t>
      </w:r>
      <w:r>
        <w:rPr>
          <w:b/>
          <w:caps/>
          <w:spacing w:val="50"/>
          <w:kern w:val="20"/>
          <w:sz w:val="20"/>
          <w:u w:val="single"/>
        </w:rPr>
        <w:t xml:space="preserve"> </w:t>
      </w:r>
      <w:r w:rsidRPr="00736B80">
        <w:rPr>
          <w:b/>
          <w:caps/>
          <w:spacing w:val="50"/>
          <w:kern w:val="20"/>
          <w:sz w:val="20"/>
          <w:u w:val="single"/>
        </w:rPr>
        <w:t>smlouvy</w:t>
      </w:r>
      <w:r>
        <w:rPr>
          <w:b/>
          <w:caps/>
          <w:spacing w:val="50"/>
          <w:kern w:val="20"/>
          <w:sz w:val="20"/>
          <w:u w:val="single"/>
        </w:rPr>
        <w:t xml:space="preserve"> </w:t>
      </w:r>
      <w:r w:rsidRPr="00736B80">
        <w:rPr>
          <w:b/>
          <w:caps/>
          <w:spacing w:val="50"/>
          <w:kern w:val="20"/>
          <w:sz w:val="20"/>
          <w:u w:val="single"/>
        </w:rPr>
        <w:t>a</w:t>
      </w:r>
      <w:r>
        <w:rPr>
          <w:b/>
          <w:caps/>
          <w:spacing w:val="50"/>
          <w:kern w:val="20"/>
          <w:sz w:val="20"/>
          <w:u w:val="single"/>
        </w:rPr>
        <w:t xml:space="preserve"> </w:t>
      </w:r>
      <w:r w:rsidRPr="00736B80">
        <w:rPr>
          <w:b/>
          <w:caps/>
          <w:spacing w:val="50"/>
          <w:kern w:val="20"/>
          <w:sz w:val="20"/>
          <w:u w:val="single"/>
        </w:rPr>
        <w:t xml:space="preserve">rozsah jednotlivých </w:t>
      </w:r>
      <w:r>
        <w:rPr>
          <w:b/>
          <w:caps/>
          <w:spacing w:val="50"/>
          <w:kern w:val="20"/>
          <w:sz w:val="20"/>
          <w:u w:val="single"/>
        </w:rPr>
        <w:t xml:space="preserve">právních </w:t>
      </w:r>
      <w:r w:rsidRPr="00736B80">
        <w:rPr>
          <w:b/>
          <w:caps/>
          <w:spacing w:val="50"/>
          <w:kern w:val="20"/>
          <w:sz w:val="20"/>
          <w:u w:val="single"/>
        </w:rPr>
        <w:t>Činností</w:t>
      </w:r>
    </w:p>
    <w:p w:rsidR="00B257A4" w:rsidRPr="009639FC" w:rsidRDefault="00B257A4" w:rsidP="00B257A4">
      <w:pPr>
        <w:rPr>
          <w:b/>
          <w:sz w:val="16"/>
          <w:szCs w:val="16"/>
        </w:rPr>
      </w:pPr>
    </w:p>
    <w:p w:rsidR="00B257A4" w:rsidRPr="009639FC" w:rsidRDefault="00B257A4" w:rsidP="00B257A4">
      <w:pPr>
        <w:numPr>
          <w:ilvl w:val="0"/>
          <w:numId w:val="4"/>
        </w:numPr>
        <w:ind w:left="567" w:hanging="567"/>
        <w:rPr>
          <w:b/>
          <w:u w:val="single"/>
        </w:rPr>
      </w:pPr>
      <w:r w:rsidRPr="009639FC">
        <w:rPr>
          <w:b/>
          <w:u w:val="single"/>
        </w:rPr>
        <w:t>Vymezení základních, dodatečných, nových a ad hoc právních činností zadavatele jako Klienta</w:t>
      </w:r>
    </w:p>
    <w:p w:rsidR="00B257A4" w:rsidRPr="002F23D4" w:rsidRDefault="00B257A4" w:rsidP="00B257A4">
      <w:pPr>
        <w:pStyle w:val="Normodsaz"/>
        <w:numPr>
          <w:ilvl w:val="1"/>
          <w:numId w:val="3"/>
        </w:numPr>
        <w:tabs>
          <w:tab w:val="clear" w:pos="570"/>
          <w:tab w:val="num" w:pos="0"/>
          <w:tab w:val="left" w:pos="567"/>
        </w:tabs>
        <w:ind w:left="0" w:firstLine="0"/>
        <w:rPr>
          <w:sz w:val="20"/>
        </w:rPr>
      </w:pPr>
      <w:r w:rsidRPr="009639FC">
        <w:rPr>
          <w:sz w:val="20"/>
        </w:rPr>
        <w:t xml:space="preserve">Předmětem této smlouvy je ze strany </w:t>
      </w:r>
      <w:r w:rsidRPr="009639FC">
        <w:rPr>
          <w:b/>
          <w:sz w:val="20"/>
        </w:rPr>
        <w:t>Advokáta pro Klienta zajištění</w:t>
      </w:r>
      <w:r w:rsidRPr="009639FC">
        <w:rPr>
          <w:sz w:val="20"/>
        </w:rPr>
        <w:t xml:space="preserve"> </w:t>
      </w:r>
      <w:r w:rsidRPr="009639FC">
        <w:rPr>
          <w:b/>
          <w:sz w:val="20"/>
          <w:u w:val="single"/>
        </w:rPr>
        <w:t>komplexního provedení právních služeb</w:t>
      </w:r>
      <w:r w:rsidRPr="009639FC">
        <w:rPr>
          <w:b/>
          <w:sz w:val="20"/>
        </w:rPr>
        <w:t xml:space="preserve"> (</w:t>
      </w:r>
      <w:r>
        <w:rPr>
          <w:b/>
          <w:sz w:val="20"/>
        </w:rPr>
        <w:t xml:space="preserve">dále jen </w:t>
      </w:r>
      <w:r w:rsidRPr="009639FC">
        <w:rPr>
          <w:b/>
          <w:sz w:val="20"/>
        </w:rPr>
        <w:t xml:space="preserve">„úkon“) </w:t>
      </w:r>
      <w:r w:rsidRPr="009639FC">
        <w:rPr>
          <w:sz w:val="20"/>
        </w:rPr>
        <w:t xml:space="preserve">blíže </w:t>
      </w:r>
      <w:r w:rsidRPr="002F23D4">
        <w:rPr>
          <w:sz w:val="20"/>
        </w:rPr>
        <w:t>specifikovanými v tomto</w:t>
      </w:r>
      <w:r w:rsidRPr="002F23D4">
        <w:rPr>
          <w:b/>
          <w:sz w:val="20"/>
        </w:rPr>
        <w:t xml:space="preserve"> článku v bodě 1.1. a 1.2.,</w:t>
      </w:r>
      <w:r w:rsidRPr="002F23D4">
        <w:rPr>
          <w:sz w:val="20"/>
        </w:rPr>
        <w:t xml:space="preserve"> v rámci </w:t>
      </w:r>
      <w:r w:rsidRPr="002F23D4">
        <w:rPr>
          <w:b/>
          <w:sz w:val="20"/>
        </w:rPr>
        <w:t xml:space="preserve">níže definovaného zadávacího (výběrového) řízení a veřejné zakázky </w:t>
      </w:r>
      <w:r w:rsidR="006A01EB" w:rsidRPr="002F23D4">
        <w:rPr>
          <w:sz w:val="20"/>
        </w:rPr>
        <w:t xml:space="preserve">nerozdělené </w:t>
      </w:r>
      <w:r w:rsidRPr="002F23D4">
        <w:rPr>
          <w:sz w:val="20"/>
        </w:rPr>
        <w:t xml:space="preserve">na části dle </w:t>
      </w:r>
      <w:r w:rsidRPr="002F23D4">
        <w:rPr>
          <w:b/>
          <w:sz w:val="20"/>
        </w:rPr>
        <w:t>§ 35 a § 101 ZZVZ</w:t>
      </w:r>
      <w:r w:rsidRPr="002F23D4">
        <w:rPr>
          <w:sz w:val="20"/>
        </w:rPr>
        <w:t xml:space="preserve"> </w:t>
      </w:r>
      <w:r w:rsidR="006A01EB" w:rsidRPr="002F23D4">
        <w:rPr>
          <w:b/>
          <w:sz w:val="20"/>
        </w:rPr>
        <w:t xml:space="preserve">, </w:t>
      </w:r>
      <w:r w:rsidR="006A01EB" w:rsidRPr="002F23D4">
        <w:rPr>
          <w:sz w:val="20"/>
        </w:rPr>
        <w:t xml:space="preserve"> s  uplatněním vyhrazených změn závazků ze smlouvy na veřejnou zakázku </w:t>
      </w:r>
      <w:r w:rsidRPr="002F23D4">
        <w:rPr>
          <w:sz w:val="20"/>
        </w:rPr>
        <w:t xml:space="preserve">dle </w:t>
      </w:r>
      <w:r w:rsidRPr="002F23D4">
        <w:rPr>
          <w:b/>
          <w:sz w:val="20"/>
        </w:rPr>
        <w:t xml:space="preserve">§ 100 odst. 1 a odst. 3 ZZVZ, </w:t>
      </w:r>
      <w:r w:rsidRPr="002F23D4">
        <w:rPr>
          <w:sz w:val="20"/>
        </w:rPr>
        <w:t xml:space="preserve">a to v rámci </w:t>
      </w:r>
      <w:r w:rsidRPr="002F23D4">
        <w:rPr>
          <w:b/>
          <w:sz w:val="20"/>
        </w:rPr>
        <w:t xml:space="preserve">veřejné zakázky na stavební práce, </w:t>
      </w:r>
      <w:r w:rsidRPr="002F23D4">
        <w:rPr>
          <w:sz w:val="20"/>
        </w:rPr>
        <w:t xml:space="preserve">s předpokládanou hodnotou veřejné zakázky (PHVZ) uvedenou v této smlouvě nebo v objednávce, realizovanou postupem v rámci Otevřeného řízení, (OŘ),. </w:t>
      </w:r>
    </w:p>
    <w:p w:rsidR="00B257A4" w:rsidRPr="002F23D4" w:rsidRDefault="00B257A4" w:rsidP="00B257A4">
      <w:pPr>
        <w:pStyle w:val="Normodsaz"/>
        <w:ind w:left="0" w:firstLine="0"/>
        <w:rPr>
          <w:sz w:val="16"/>
          <w:szCs w:val="16"/>
        </w:rPr>
      </w:pPr>
    </w:p>
    <w:p w:rsidR="00B257A4" w:rsidRPr="002F23D4" w:rsidRDefault="00B257A4" w:rsidP="00B257A4">
      <w:pPr>
        <w:pStyle w:val="Normodsaz"/>
        <w:ind w:left="0" w:firstLine="708"/>
        <w:rPr>
          <w:sz w:val="20"/>
        </w:rPr>
      </w:pPr>
      <w:proofErr w:type="gramStart"/>
      <w:r w:rsidRPr="002F23D4">
        <w:rPr>
          <w:sz w:val="20"/>
        </w:rPr>
        <w:t>Pokud  v této</w:t>
      </w:r>
      <w:proofErr w:type="gramEnd"/>
      <w:r w:rsidRPr="002F23D4">
        <w:rPr>
          <w:sz w:val="20"/>
        </w:rPr>
        <w:t xml:space="preserve"> smlouvě v rámci jednotlivých druhů zadávacích řízení definovaných v </w:t>
      </w:r>
      <w:r w:rsidRPr="002F23D4">
        <w:rPr>
          <w:b/>
          <w:sz w:val="20"/>
        </w:rPr>
        <w:t xml:space="preserve">§ 3 ZZVZ </w:t>
      </w:r>
      <w:r w:rsidRPr="002F23D4">
        <w:rPr>
          <w:sz w:val="20"/>
        </w:rPr>
        <w:t xml:space="preserve">je uvedeno slovní spojení </w:t>
      </w:r>
      <w:r w:rsidRPr="002F23D4">
        <w:rPr>
          <w:b/>
          <w:sz w:val="20"/>
        </w:rPr>
        <w:t>„zadávací řízení“,</w:t>
      </w:r>
      <w:r w:rsidRPr="002F23D4">
        <w:rPr>
          <w:sz w:val="20"/>
        </w:rPr>
        <w:t xml:space="preserve"> má se pro účely naplnění této smlouvy v rámci </w:t>
      </w:r>
      <w:r w:rsidRPr="002F23D4">
        <w:rPr>
          <w:b/>
          <w:sz w:val="20"/>
        </w:rPr>
        <w:t xml:space="preserve">VZMR </w:t>
      </w:r>
      <w:r w:rsidRPr="002F23D4">
        <w:rPr>
          <w:sz w:val="20"/>
        </w:rPr>
        <w:t>na mysli</w:t>
      </w:r>
      <w:r w:rsidRPr="002F23D4">
        <w:rPr>
          <w:b/>
          <w:sz w:val="20"/>
        </w:rPr>
        <w:t xml:space="preserve"> „výběrové řízení“</w:t>
      </w:r>
      <w:r w:rsidR="00E536A6" w:rsidRPr="002F23D4">
        <w:rPr>
          <w:b/>
          <w:sz w:val="20"/>
        </w:rPr>
        <w:t>.</w:t>
      </w:r>
      <w:r w:rsidRPr="002F23D4">
        <w:rPr>
          <w:sz w:val="20"/>
        </w:rPr>
        <w:t xml:space="preserve"> </w:t>
      </w:r>
    </w:p>
    <w:p w:rsidR="00B257A4" w:rsidRPr="002F23D4" w:rsidRDefault="00B257A4" w:rsidP="00B257A4">
      <w:pPr>
        <w:pStyle w:val="Normodsaz"/>
        <w:ind w:left="0" w:firstLine="0"/>
        <w:rPr>
          <w:b/>
          <w:sz w:val="20"/>
        </w:rPr>
      </w:pPr>
    </w:p>
    <w:p w:rsidR="00B257A4" w:rsidRPr="009639FC" w:rsidRDefault="00B257A4" w:rsidP="00E536A6">
      <w:pPr>
        <w:jc w:val="both"/>
        <w:rPr>
          <w:highlight w:val="yellow"/>
        </w:rPr>
      </w:pPr>
      <w:r w:rsidRPr="002F23D4">
        <w:rPr>
          <w:b/>
        </w:rPr>
        <w:t xml:space="preserve">Název této veřejné zakázky je </w:t>
      </w:r>
      <w:r w:rsidR="00E536A6" w:rsidRPr="002F23D4">
        <w:rPr>
          <w:b/>
          <w:bCs/>
          <w:caps/>
        </w:rPr>
        <w:t xml:space="preserve">„Velká Buková, kanalizace a ČOV“ </w:t>
      </w:r>
      <w:r w:rsidRPr="002F23D4">
        <w:rPr>
          <w:b/>
        </w:rPr>
        <w:t>a výše předpokládané hodnoty předmětu plnění veřejné zakázky</w:t>
      </w:r>
      <w:r w:rsidRPr="002F23D4">
        <w:t xml:space="preserve"> uvedené v této smlouvě činí </w:t>
      </w:r>
      <w:r w:rsidR="008301B0" w:rsidRPr="008301B0">
        <w:rPr>
          <w:b/>
        </w:rPr>
        <w:t>49 625 244,90</w:t>
      </w:r>
      <w:r w:rsidR="00E536A6" w:rsidRPr="002F23D4">
        <w:rPr>
          <w:b/>
        </w:rPr>
        <w:t xml:space="preserve"> Kč</w:t>
      </w:r>
      <w:r w:rsidR="00E536A6" w:rsidRPr="002F23D4">
        <w:t xml:space="preserve"> </w:t>
      </w:r>
      <w:r w:rsidR="00E536A6" w:rsidRPr="002F23D4">
        <w:rPr>
          <w:b/>
        </w:rPr>
        <w:t>bez DPH.</w:t>
      </w:r>
      <w:r w:rsidR="00E536A6" w:rsidRPr="002F23D4">
        <w:t xml:space="preserve"> </w:t>
      </w:r>
    </w:p>
    <w:p w:rsidR="00EE7754" w:rsidRPr="008301B0" w:rsidRDefault="00EE7754" w:rsidP="00EE7754">
      <w:pPr>
        <w:pStyle w:val="Zkladntext"/>
        <w:jc w:val="both"/>
        <w:rPr>
          <w:b/>
          <w:i w:val="0"/>
          <w:iCs/>
          <w:sz w:val="20"/>
        </w:rPr>
      </w:pPr>
      <w:r w:rsidRPr="008301B0">
        <w:rPr>
          <w:i w:val="0"/>
          <w:iCs/>
          <w:sz w:val="20"/>
        </w:rPr>
        <w:t>Zakázka je spolufinancován z dotačních prostředků ze Státního fondu životního prostředí České republiky prostřednictvím Národního programu Životní prostředí (registrační číslo ještě nebylo vydáno).</w:t>
      </w:r>
    </w:p>
    <w:p w:rsidR="00EE7754" w:rsidRPr="00EE7754" w:rsidRDefault="00EE7754" w:rsidP="00B257A4">
      <w:pPr>
        <w:pStyle w:val="Normodsaz"/>
        <w:ind w:left="0" w:firstLine="0"/>
        <w:jc w:val="center"/>
        <w:rPr>
          <w:b/>
          <w:iCs/>
          <w:color w:val="FF0000"/>
          <w:sz w:val="20"/>
          <w:highlight w:val="yellow"/>
        </w:rPr>
      </w:pPr>
    </w:p>
    <w:p w:rsidR="00B257A4" w:rsidRPr="00C36C76" w:rsidRDefault="00B257A4" w:rsidP="00B257A4">
      <w:pPr>
        <w:pStyle w:val="Normodsaz"/>
        <w:ind w:left="0" w:firstLine="0"/>
        <w:rPr>
          <w:b/>
          <w:sz w:val="20"/>
        </w:rPr>
      </w:pPr>
      <w:r w:rsidRPr="00C36C76">
        <w:rPr>
          <w:b/>
          <w:sz w:val="20"/>
        </w:rPr>
        <w:t>Podklady od Klienta:</w:t>
      </w:r>
    </w:p>
    <w:p w:rsidR="00B257A4" w:rsidRPr="00785C34" w:rsidRDefault="00B257A4" w:rsidP="00B257A4">
      <w:pPr>
        <w:pStyle w:val="Normodsaz"/>
        <w:ind w:left="0" w:firstLine="0"/>
        <w:rPr>
          <w:sz w:val="20"/>
        </w:rPr>
      </w:pPr>
      <w:r w:rsidRPr="00785C34">
        <w:rPr>
          <w:sz w:val="20"/>
        </w:rPr>
        <w:t xml:space="preserve">Není-li níže stanoveno jinak, má se za to, že zároveň s uzavřením této smlouvy nebo předložením konkretizujícího požadavku Klient předal a emailem poslal Advokátovi podklady v papírové či elektronické podobě, které je Advokát při plnění této Smlouvy povinen plně zohlednit, resp. dodržet, popř. upozornit Klienta na jejich nevhodnost pro zpracování zadávacích podmínek (ZP). Pokyny vyplývající z těchto podkladů jsou vždy předmětem plnění ze strany Advokáta v rámci níže specifikovaných </w:t>
      </w:r>
      <w:r w:rsidRPr="00785C34">
        <w:rPr>
          <w:b/>
          <w:sz w:val="20"/>
        </w:rPr>
        <w:t>povinných úkonů</w:t>
      </w:r>
      <w:r w:rsidRPr="00785C34">
        <w:rPr>
          <w:sz w:val="20"/>
        </w:rPr>
        <w:t xml:space="preserve"> a jsou zahrnuty v </w:t>
      </w:r>
      <w:r w:rsidRPr="00785C34">
        <w:rPr>
          <w:b/>
          <w:sz w:val="20"/>
        </w:rPr>
        <w:t>Paušální smluvní odměně</w:t>
      </w:r>
      <w:r w:rsidRPr="00785C34">
        <w:rPr>
          <w:sz w:val="20"/>
        </w:rPr>
        <w:t xml:space="preserve"> </w:t>
      </w:r>
      <w:r w:rsidRPr="00785C34">
        <w:rPr>
          <w:b/>
          <w:sz w:val="20"/>
        </w:rPr>
        <w:t>(„PSO“)</w:t>
      </w:r>
      <w:r w:rsidRPr="00785C34">
        <w:rPr>
          <w:sz w:val="20"/>
        </w:rPr>
        <w:t xml:space="preserve"> </w:t>
      </w:r>
      <w:r w:rsidRPr="00785C34">
        <w:rPr>
          <w:b/>
          <w:sz w:val="20"/>
        </w:rPr>
        <w:t xml:space="preserve">dle č. IV odst. 1 (viz tabulka) </w:t>
      </w:r>
      <w:r w:rsidRPr="00785C34">
        <w:rPr>
          <w:sz w:val="20"/>
        </w:rPr>
        <w:t xml:space="preserve">této smlouvy. </w:t>
      </w:r>
    </w:p>
    <w:p w:rsidR="00B257A4" w:rsidRPr="00785C34" w:rsidRDefault="00B257A4" w:rsidP="00B257A4">
      <w:pPr>
        <w:pStyle w:val="Normodsaz"/>
        <w:rPr>
          <w:sz w:val="16"/>
          <w:szCs w:val="16"/>
        </w:rPr>
      </w:pPr>
    </w:p>
    <w:p w:rsidR="00B257A4" w:rsidRPr="00737A3A" w:rsidRDefault="00B257A4" w:rsidP="00B257A4">
      <w:pPr>
        <w:pStyle w:val="Normodsaz"/>
        <w:spacing w:after="120"/>
        <w:ind w:left="0" w:firstLine="0"/>
        <w:jc w:val="center"/>
        <w:rPr>
          <w:b/>
          <w:sz w:val="20"/>
        </w:rPr>
      </w:pPr>
      <w:r w:rsidRPr="00785C34">
        <w:rPr>
          <w:b/>
          <w:sz w:val="20"/>
          <w:u w:val="single"/>
        </w:rPr>
        <w:t>Základní právní služby Advokáta v rámci </w:t>
      </w:r>
      <w:r w:rsidRPr="00420DB8">
        <w:rPr>
          <w:b/>
          <w:sz w:val="20"/>
          <w:u w:val="single"/>
        </w:rPr>
        <w:t xml:space="preserve">smluvního zastoupení zadavatele při realizaci zadávacího  řízení obsahují tyto první povinné - obligatorní </w:t>
      </w:r>
      <w:r w:rsidRPr="00737A3A">
        <w:rPr>
          <w:b/>
          <w:sz w:val="20"/>
          <w:u w:val="single"/>
        </w:rPr>
        <w:t>úkony a jsou zahrnuty v </w:t>
      </w:r>
      <w:proofErr w:type="gramStart"/>
      <w:r w:rsidRPr="00737A3A">
        <w:rPr>
          <w:b/>
          <w:sz w:val="20"/>
          <w:u w:val="single"/>
        </w:rPr>
        <w:t xml:space="preserve">PSO </w:t>
      </w:r>
      <w:r w:rsidRPr="00737A3A">
        <w:rPr>
          <w:b/>
          <w:sz w:val="20"/>
        </w:rPr>
        <w:t>:</w:t>
      </w:r>
      <w:proofErr w:type="gramEnd"/>
    </w:p>
    <w:p w:rsidR="00B257A4" w:rsidRPr="00420DB8" w:rsidRDefault="00B257A4" w:rsidP="00B257A4">
      <w:pPr>
        <w:pStyle w:val="Normodsaz"/>
        <w:numPr>
          <w:ilvl w:val="2"/>
          <w:numId w:val="6"/>
        </w:numPr>
        <w:tabs>
          <w:tab w:val="clear" w:pos="720"/>
        </w:tabs>
        <w:suppressAutoHyphens/>
        <w:spacing w:after="120"/>
        <w:ind w:left="567" w:hanging="567"/>
        <w:rPr>
          <w:b/>
          <w:sz w:val="20"/>
        </w:rPr>
      </w:pPr>
      <w:r w:rsidRPr="00420DB8">
        <w:rPr>
          <w:b/>
          <w:sz w:val="20"/>
        </w:rPr>
        <w:t xml:space="preserve">Úkony zadavatele </w:t>
      </w:r>
      <w:r w:rsidRPr="00420DB8">
        <w:rPr>
          <w:b/>
          <w:sz w:val="20"/>
          <w:u w:val="single"/>
        </w:rPr>
        <w:t>před zahájením zadávacího řízení</w:t>
      </w:r>
      <w:r w:rsidRPr="00420DB8">
        <w:rPr>
          <w:b/>
          <w:sz w:val="20"/>
        </w:rPr>
        <w:t xml:space="preserve"> spojené s</w:t>
      </w:r>
      <w:r>
        <w:rPr>
          <w:b/>
          <w:sz w:val="20"/>
        </w:rPr>
        <w:t xml:space="preserve">e zpracováním dokladů pro </w:t>
      </w:r>
      <w:r w:rsidRPr="00420DB8">
        <w:rPr>
          <w:b/>
          <w:sz w:val="20"/>
        </w:rPr>
        <w:t>zahájení zadávacího</w:t>
      </w:r>
      <w:r>
        <w:rPr>
          <w:b/>
          <w:sz w:val="20"/>
        </w:rPr>
        <w:t xml:space="preserve"> </w:t>
      </w:r>
      <w:proofErr w:type="gramStart"/>
      <w:r w:rsidRPr="00420DB8">
        <w:rPr>
          <w:b/>
          <w:sz w:val="20"/>
        </w:rPr>
        <w:t>řízení</w:t>
      </w:r>
      <w:r>
        <w:rPr>
          <w:b/>
          <w:sz w:val="20"/>
        </w:rPr>
        <w:t xml:space="preserve"> :</w:t>
      </w:r>
      <w:proofErr w:type="gramEnd"/>
    </w:p>
    <w:p w:rsidR="00B257A4" w:rsidRPr="009639FC" w:rsidRDefault="00B257A4" w:rsidP="00B257A4">
      <w:pPr>
        <w:pStyle w:val="Normodsaz"/>
        <w:numPr>
          <w:ilvl w:val="0"/>
          <w:numId w:val="7"/>
        </w:numPr>
        <w:tabs>
          <w:tab w:val="clear" w:pos="360"/>
          <w:tab w:val="left" w:pos="993"/>
        </w:tabs>
        <w:spacing w:after="120"/>
        <w:ind w:left="993" w:hanging="426"/>
        <w:rPr>
          <w:sz w:val="20"/>
        </w:rPr>
      </w:pPr>
      <w:r w:rsidRPr="009639FC">
        <w:rPr>
          <w:sz w:val="20"/>
        </w:rPr>
        <w:t>úvodní schůzka Advokáta s Klientem za účelem předání dokumentů a podkladů pro zpracování Z</w:t>
      </w:r>
      <w:r>
        <w:rPr>
          <w:sz w:val="20"/>
        </w:rPr>
        <w:t>adávacích podmínek (Z</w:t>
      </w:r>
      <w:r w:rsidRPr="009639FC">
        <w:rPr>
          <w:sz w:val="20"/>
        </w:rPr>
        <w:t>P</w:t>
      </w:r>
      <w:r>
        <w:rPr>
          <w:sz w:val="20"/>
        </w:rPr>
        <w:t>)</w:t>
      </w:r>
      <w:r w:rsidRPr="009639FC">
        <w:rPr>
          <w:sz w:val="20"/>
        </w:rPr>
        <w:t xml:space="preserve">  a dalších dokumentů, jež jsou nutné k zahájení zadávacího  řízení; součástí této činnosti je  návrh druhu  </w:t>
      </w:r>
      <w:r w:rsidRPr="00B121FD">
        <w:rPr>
          <w:b/>
          <w:sz w:val="20"/>
        </w:rPr>
        <w:t>zadávacího řízení a druhu veřejné zakázky,</w:t>
      </w:r>
      <w:r w:rsidRPr="009639FC">
        <w:rPr>
          <w:sz w:val="20"/>
        </w:rPr>
        <w:t xml:space="preserve"> včetně prostudování předaných Pokynů, Pravidel či jiných na roveň těmto materiálům postaveným dokumentům určeným pro realizaci zadávacího řízení, vydávané Poskytovatelem dotace </w:t>
      </w:r>
      <w:r w:rsidRPr="009639FC">
        <w:rPr>
          <w:snapToGrid w:val="0"/>
          <w:sz w:val="20"/>
        </w:rPr>
        <w:t>pro příjemce</w:t>
      </w:r>
      <w:r w:rsidRPr="009639FC">
        <w:rPr>
          <w:rStyle w:val="NormodsazChar"/>
          <w:sz w:val="20"/>
        </w:rPr>
        <w:t xml:space="preserve"> jiných veřejných zdrojů </w:t>
      </w:r>
      <w:r w:rsidRPr="009639FC">
        <w:rPr>
          <w:rStyle w:val="NormodsazChar"/>
          <w:b/>
          <w:sz w:val="20"/>
        </w:rPr>
        <w:t>(např. dotace, granty, příspěvky),</w:t>
      </w:r>
    </w:p>
    <w:p w:rsidR="00B257A4" w:rsidRPr="00B121FD" w:rsidRDefault="00B257A4" w:rsidP="00B257A4">
      <w:pPr>
        <w:pStyle w:val="Normodsaz"/>
        <w:numPr>
          <w:ilvl w:val="0"/>
          <w:numId w:val="7"/>
        </w:numPr>
        <w:tabs>
          <w:tab w:val="clear" w:pos="360"/>
          <w:tab w:val="left" w:pos="993"/>
        </w:tabs>
        <w:spacing w:after="120"/>
        <w:ind w:left="993" w:hanging="426"/>
        <w:rPr>
          <w:sz w:val="20"/>
        </w:rPr>
      </w:pPr>
      <w:r w:rsidRPr="009639FC">
        <w:rPr>
          <w:b/>
          <w:sz w:val="20"/>
        </w:rPr>
        <w:t>zpracování</w:t>
      </w:r>
      <w:r w:rsidRPr="009639FC">
        <w:rPr>
          <w:sz w:val="20"/>
        </w:rPr>
        <w:t xml:space="preserve"> pracovní verze návrhu ZP a jejich odeslání k posouzení, doplnění a kontrole klientovi, dále </w:t>
      </w:r>
      <w:r w:rsidRPr="009639FC">
        <w:rPr>
          <w:b/>
          <w:sz w:val="20"/>
        </w:rPr>
        <w:t>revize doplnění</w:t>
      </w:r>
      <w:r w:rsidRPr="00B121FD">
        <w:rPr>
          <w:b/>
          <w:sz w:val="20"/>
        </w:rPr>
        <w:t xml:space="preserve"> ZP </w:t>
      </w:r>
      <w:r w:rsidRPr="009639FC">
        <w:rPr>
          <w:sz w:val="20"/>
        </w:rPr>
        <w:t xml:space="preserve">ze strany klienta a </w:t>
      </w:r>
      <w:r w:rsidRPr="009639FC">
        <w:rPr>
          <w:b/>
          <w:sz w:val="20"/>
        </w:rPr>
        <w:t>zpracování doplnění</w:t>
      </w:r>
      <w:r w:rsidRPr="009639FC">
        <w:rPr>
          <w:sz w:val="20"/>
        </w:rPr>
        <w:t xml:space="preserve"> </w:t>
      </w:r>
      <w:r w:rsidRPr="00B121FD">
        <w:rPr>
          <w:b/>
          <w:sz w:val="20"/>
        </w:rPr>
        <w:t>ZP</w:t>
      </w:r>
      <w:r w:rsidRPr="009639FC">
        <w:rPr>
          <w:sz w:val="20"/>
        </w:rPr>
        <w:t xml:space="preserve"> dle pokynů klienta do finální verze ZP za účelem zahájení zadávacího řízení (zveřejnění ZP</w:t>
      </w:r>
      <w:r>
        <w:rPr>
          <w:sz w:val="20"/>
        </w:rPr>
        <w:t>)</w:t>
      </w:r>
      <w:r w:rsidRPr="009639FC">
        <w:rPr>
          <w:sz w:val="20"/>
        </w:rPr>
        <w:t xml:space="preserve"> nebo za účelem kontroly ZP u Poskytovatele dotace s tím, že advokátem zpracované ZP odpovídají příslušnému druhu veřejné zakázky a druhu zadávacího řízení a obsahují  zejména </w:t>
      </w:r>
      <w:r w:rsidRPr="00B121FD">
        <w:rPr>
          <w:b/>
          <w:sz w:val="20"/>
        </w:rPr>
        <w:t>zadávací dokumentaci, obchodní a platební podmínky</w:t>
      </w:r>
      <w:r w:rsidRPr="00B121FD">
        <w:rPr>
          <w:sz w:val="20"/>
        </w:rPr>
        <w:t xml:space="preserve"> nebo návrh, popř. revize verze smlouvy předložené Klientem příslušného typu smlouvy, např. Kupní smlouva, Příkazní smlouva, Smlouva o dílo a další smluvní typy dle OZ a ve spolupráci s klientem předloží advokát návrh </w:t>
      </w:r>
      <w:r w:rsidRPr="00B121FD">
        <w:rPr>
          <w:b/>
          <w:sz w:val="20"/>
        </w:rPr>
        <w:t>Pravidel pro hodnocení nabídek</w:t>
      </w:r>
      <w:r w:rsidRPr="00B121FD">
        <w:rPr>
          <w:sz w:val="20"/>
        </w:rPr>
        <w:t xml:space="preserve"> a způsob posouzení a hodnocení nabídek; níže uvedené pod </w:t>
      </w:r>
      <w:r w:rsidRPr="00B121FD">
        <w:rPr>
          <w:b/>
          <w:sz w:val="20"/>
        </w:rPr>
        <w:t xml:space="preserve">písm. ba), </w:t>
      </w:r>
      <w:proofErr w:type="spellStart"/>
      <w:r w:rsidRPr="00B121FD">
        <w:rPr>
          <w:b/>
          <w:sz w:val="20"/>
        </w:rPr>
        <w:t>bb</w:t>
      </w:r>
      <w:proofErr w:type="spellEnd"/>
      <w:r w:rsidRPr="00B121FD">
        <w:rPr>
          <w:b/>
          <w:sz w:val="20"/>
        </w:rPr>
        <w:t xml:space="preserve">) a </w:t>
      </w:r>
      <w:proofErr w:type="spellStart"/>
      <w:r w:rsidRPr="00B121FD">
        <w:rPr>
          <w:b/>
          <w:sz w:val="20"/>
        </w:rPr>
        <w:t>bc</w:t>
      </w:r>
      <w:proofErr w:type="spellEnd"/>
      <w:r w:rsidRPr="00B121FD">
        <w:rPr>
          <w:b/>
          <w:sz w:val="20"/>
        </w:rPr>
        <w:t>)</w:t>
      </w:r>
      <w:r w:rsidRPr="00B121FD">
        <w:rPr>
          <w:sz w:val="20"/>
        </w:rPr>
        <w:t xml:space="preserve"> </w:t>
      </w:r>
      <w:r w:rsidRPr="00B121FD">
        <w:rPr>
          <w:b/>
          <w:sz w:val="20"/>
          <w:u w:val="single"/>
        </w:rPr>
        <w:t>zajistí vždy Klient</w:t>
      </w:r>
      <w:r w:rsidRPr="00B121FD">
        <w:rPr>
          <w:sz w:val="20"/>
        </w:rPr>
        <w:t xml:space="preserve"> jako zadavatel, pokud se však smluvní strany pouze u písm. </w:t>
      </w:r>
      <w:proofErr w:type="spellStart"/>
      <w:r w:rsidRPr="00B121FD">
        <w:rPr>
          <w:sz w:val="20"/>
        </w:rPr>
        <w:t>bc</w:t>
      </w:r>
      <w:proofErr w:type="spellEnd"/>
      <w:r w:rsidRPr="00B121FD">
        <w:rPr>
          <w:sz w:val="20"/>
        </w:rPr>
        <w:t xml:space="preserve">) nedohodnou před zahájením zadávacího řízení jinak, </w:t>
      </w:r>
    </w:p>
    <w:p w:rsidR="00B257A4" w:rsidRPr="00BE26EC" w:rsidRDefault="00B257A4" w:rsidP="00B257A4">
      <w:pPr>
        <w:pStyle w:val="Normodsaz"/>
        <w:tabs>
          <w:tab w:val="left" w:pos="993"/>
        </w:tabs>
        <w:spacing w:after="120"/>
        <w:ind w:left="993" w:hanging="426"/>
        <w:rPr>
          <w:sz w:val="20"/>
        </w:rPr>
      </w:pPr>
      <w:r w:rsidRPr="00BD632F">
        <w:rPr>
          <w:b/>
          <w:sz w:val="20"/>
        </w:rPr>
        <w:t>ba)</w:t>
      </w:r>
      <w:r w:rsidRPr="00B121FD">
        <w:rPr>
          <w:sz w:val="20"/>
        </w:rPr>
        <w:t xml:space="preserve">   </w:t>
      </w:r>
      <w:r w:rsidRPr="00B121FD">
        <w:rPr>
          <w:b/>
          <w:sz w:val="20"/>
        </w:rPr>
        <w:t>technické podmínky na vlastnosti předmětu pl</w:t>
      </w:r>
      <w:r w:rsidRPr="00BE26EC">
        <w:rPr>
          <w:b/>
          <w:sz w:val="20"/>
        </w:rPr>
        <w:t xml:space="preserve">nění veřejné zakázky </w:t>
      </w:r>
      <w:r w:rsidRPr="00BE26EC">
        <w:rPr>
          <w:sz w:val="20"/>
        </w:rPr>
        <w:t xml:space="preserve">na </w:t>
      </w:r>
      <w:r w:rsidRPr="00BE26EC">
        <w:rPr>
          <w:b/>
          <w:sz w:val="20"/>
        </w:rPr>
        <w:t xml:space="preserve">dodávky, služby a stavební práce, </w:t>
      </w:r>
      <w:r w:rsidRPr="00BE26EC">
        <w:rPr>
          <w:sz w:val="20"/>
        </w:rPr>
        <w:t xml:space="preserve"> si vždy na </w:t>
      </w:r>
      <w:r w:rsidRPr="006B1990">
        <w:rPr>
          <w:b/>
          <w:sz w:val="20"/>
          <w:u w:val="single"/>
        </w:rPr>
        <w:t>svůj účet a odpovědnost zajistí zadavatel,</w:t>
      </w:r>
      <w:r w:rsidRPr="00BE26EC">
        <w:rPr>
          <w:sz w:val="20"/>
        </w:rPr>
        <w:t xml:space="preserve"> a to včetně zpracování úplné a správné projektové dokumentace a soupisu stavebních prací, dodávek a služeb s výkazem výměr dle příslušných právních prováděcích předpisů k ZZVZ; bude-li dle konkrétního druhu veřejné zakázky a zadávacího</w:t>
      </w:r>
      <w:r>
        <w:rPr>
          <w:sz w:val="20"/>
        </w:rPr>
        <w:t xml:space="preserve"> </w:t>
      </w:r>
      <w:r w:rsidRPr="00BE26EC">
        <w:rPr>
          <w:sz w:val="20"/>
        </w:rPr>
        <w:t xml:space="preserve"> řízení potřeba, zajistí si zadavatel také odborný technický překlad do cizího jazyka, nedohodne-li se s advokátem jinak, </w:t>
      </w:r>
    </w:p>
    <w:p w:rsidR="00B257A4" w:rsidRPr="0074141C" w:rsidRDefault="00B257A4" w:rsidP="00B257A4">
      <w:pPr>
        <w:pStyle w:val="Normodsaz"/>
        <w:tabs>
          <w:tab w:val="left" w:pos="993"/>
        </w:tabs>
        <w:spacing w:after="120"/>
        <w:ind w:left="993" w:hanging="426"/>
        <w:rPr>
          <w:sz w:val="20"/>
        </w:rPr>
      </w:pPr>
      <w:r w:rsidRPr="00BD632F">
        <w:rPr>
          <w:b/>
          <w:sz w:val="20"/>
        </w:rPr>
        <w:t>bb)</w:t>
      </w:r>
      <w:r>
        <w:rPr>
          <w:sz w:val="20"/>
        </w:rPr>
        <w:t xml:space="preserve">   </w:t>
      </w:r>
      <w:r w:rsidRPr="00BE26EC">
        <w:rPr>
          <w:sz w:val="20"/>
        </w:rPr>
        <w:t xml:space="preserve">není-li v této smlouvě již při jejím uzavření uvedena osoba(y) pověřená(é) jednat ve všech věcech administrativně organizačních týkajících se této smlouvy a dále odpovědná(é) za správnost, úplnost, jednoznačnost a srozumitelnost </w:t>
      </w:r>
      <w:r w:rsidRPr="003C795C">
        <w:rPr>
          <w:snapToGrid w:val="0"/>
          <w:sz w:val="20"/>
        </w:rPr>
        <w:t>ZP</w:t>
      </w:r>
      <w:r w:rsidRPr="00BE26EC">
        <w:rPr>
          <w:sz w:val="20"/>
        </w:rPr>
        <w:t xml:space="preserve"> obsahující zejména technické podmínky na vlastnosti předmětu plnění dle věcného druhu veřejné zakázky, pak tuto osobu(y) uvede Klient v rámci v upřesňujících pokynů pro zahájení př</w:t>
      </w:r>
      <w:r w:rsidRPr="0074141C">
        <w:rPr>
          <w:sz w:val="20"/>
        </w:rPr>
        <w:t>ípravy příslušného zadávacího řízení obsahujících označení druhu veřejné zakázky</w:t>
      </w:r>
      <w:r w:rsidRPr="0074141C">
        <w:rPr>
          <w:b/>
          <w:sz w:val="20"/>
        </w:rPr>
        <w:t xml:space="preserve"> </w:t>
      </w:r>
      <w:r w:rsidRPr="0074141C">
        <w:rPr>
          <w:sz w:val="20"/>
        </w:rPr>
        <w:t xml:space="preserve">a výše předpokládané hodnoty veřejné zakázky, </w:t>
      </w:r>
    </w:p>
    <w:p w:rsidR="00B257A4" w:rsidRPr="0074141C" w:rsidRDefault="00B257A4" w:rsidP="00B257A4">
      <w:pPr>
        <w:pStyle w:val="Normodsaz"/>
        <w:tabs>
          <w:tab w:val="left" w:pos="993"/>
        </w:tabs>
        <w:spacing w:after="120"/>
        <w:ind w:left="993" w:hanging="426"/>
        <w:rPr>
          <w:sz w:val="20"/>
        </w:rPr>
      </w:pPr>
      <w:proofErr w:type="spellStart"/>
      <w:r w:rsidRPr="00BD632F">
        <w:rPr>
          <w:b/>
          <w:sz w:val="20"/>
        </w:rPr>
        <w:t>bc</w:t>
      </w:r>
      <w:proofErr w:type="spellEnd"/>
      <w:r w:rsidRPr="00BD632F">
        <w:rPr>
          <w:b/>
          <w:sz w:val="20"/>
        </w:rPr>
        <w:t>)</w:t>
      </w:r>
      <w:r w:rsidRPr="0074141C">
        <w:rPr>
          <w:sz w:val="20"/>
        </w:rPr>
        <w:t xml:space="preserve">   klient v rámci koncipování požadavků kladených na obsah ZP,  hodnocení nabídek a výběru dodavatele</w:t>
      </w:r>
      <w:r w:rsidRPr="0074141C">
        <w:rPr>
          <w:b/>
          <w:sz w:val="20"/>
        </w:rPr>
        <w:t xml:space="preserve"> posoudí, vyhodnotí a srozumitelně odůvodní, </w:t>
      </w:r>
      <w:r w:rsidRPr="0074141C">
        <w:rPr>
          <w:sz w:val="20"/>
        </w:rPr>
        <w:t xml:space="preserve">zda </w:t>
      </w:r>
      <w:r w:rsidRPr="0074141C">
        <w:rPr>
          <w:iCs/>
          <w:sz w:val="20"/>
        </w:rPr>
        <w:t xml:space="preserve">vzhledem k povaze a smyslu veřejné zakázky je nebo není  </w:t>
      </w:r>
      <w:r w:rsidRPr="0074141C">
        <w:rPr>
          <w:sz w:val="20"/>
        </w:rPr>
        <w:t xml:space="preserve">možné </w:t>
      </w:r>
      <w:r w:rsidRPr="0074141C">
        <w:rPr>
          <w:b/>
          <w:sz w:val="20"/>
        </w:rPr>
        <w:t xml:space="preserve">uplatnit </w:t>
      </w:r>
      <w:r w:rsidRPr="0074141C">
        <w:rPr>
          <w:b/>
          <w:sz w:val="20"/>
          <w:u w:val="single"/>
        </w:rPr>
        <w:t>zásady</w:t>
      </w:r>
      <w:r w:rsidRPr="0074141C">
        <w:rPr>
          <w:b/>
          <w:sz w:val="20"/>
        </w:rPr>
        <w:t xml:space="preserve"> sociálně odpovědného zadávání, environmentálně odpovědného zadávání a inovací dle</w:t>
      </w:r>
      <w:r w:rsidRPr="0074141C">
        <w:rPr>
          <w:sz w:val="20"/>
        </w:rPr>
        <w:t xml:space="preserve"> </w:t>
      </w:r>
      <w:r w:rsidRPr="0074141C">
        <w:rPr>
          <w:b/>
          <w:sz w:val="20"/>
        </w:rPr>
        <w:t xml:space="preserve">§ 28 </w:t>
      </w:r>
      <w:r w:rsidRPr="0074141C">
        <w:rPr>
          <w:b/>
          <w:sz w:val="20"/>
        </w:rPr>
        <w:lastRenderedPageBreak/>
        <w:t>odst.1 písm. p) až r) ZZVZ,</w:t>
      </w:r>
      <w:r w:rsidRPr="0074141C">
        <w:rPr>
          <w:sz w:val="20"/>
        </w:rPr>
        <w:t xml:space="preserve"> v rámci tzv. </w:t>
      </w:r>
      <w:r w:rsidRPr="0074141C">
        <w:rPr>
          <w:b/>
          <w:sz w:val="20"/>
        </w:rPr>
        <w:t>odpovědného veřejného zadávání (OVZ)</w:t>
      </w:r>
      <w:r w:rsidRPr="0074141C">
        <w:rPr>
          <w:sz w:val="20"/>
        </w:rPr>
        <w:t xml:space="preserve"> a tyto údaje předá Advokátovi, aby je mohl uvést v zadávací dokumentaci a jejich přílohách (např. obchodní podmínky - vzor příslušného druhu smlouvy dle OZ).</w:t>
      </w:r>
      <w:r w:rsidRPr="0074141C">
        <w:rPr>
          <w:b/>
          <w:sz w:val="20"/>
        </w:rPr>
        <w:t xml:space="preserve"> </w:t>
      </w:r>
    </w:p>
    <w:p w:rsidR="00B257A4" w:rsidRPr="009639FC" w:rsidRDefault="00B257A4" w:rsidP="00B257A4">
      <w:pPr>
        <w:pStyle w:val="Normodsaz"/>
        <w:numPr>
          <w:ilvl w:val="0"/>
          <w:numId w:val="7"/>
        </w:numPr>
        <w:tabs>
          <w:tab w:val="clear" w:pos="360"/>
          <w:tab w:val="left" w:pos="993"/>
        </w:tabs>
        <w:spacing w:after="120"/>
        <w:ind w:left="993" w:hanging="426"/>
        <w:rPr>
          <w:sz w:val="20"/>
        </w:rPr>
      </w:pPr>
      <w:r w:rsidRPr="009639FC">
        <w:rPr>
          <w:sz w:val="20"/>
        </w:rPr>
        <w:t xml:space="preserve">dle druhu zadávacího řízení </w:t>
      </w:r>
      <w:r w:rsidRPr="009639FC">
        <w:rPr>
          <w:b/>
          <w:sz w:val="20"/>
        </w:rPr>
        <w:t xml:space="preserve">zpracování </w:t>
      </w:r>
      <w:r w:rsidRPr="009639FC">
        <w:rPr>
          <w:sz w:val="20"/>
        </w:rPr>
        <w:t>předběžného Oznámení za účelem zahájení zadávacího řízení, zpracování Oznámení o zahájení zadávacího řízení, zpracování Výzvy k podání nabídek,</w:t>
      </w:r>
    </w:p>
    <w:p w:rsidR="00B257A4" w:rsidRPr="009639FC" w:rsidRDefault="00B257A4" w:rsidP="00B257A4">
      <w:pPr>
        <w:pStyle w:val="Normodsaz"/>
        <w:numPr>
          <w:ilvl w:val="0"/>
          <w:numId w:val="7"/>
        </w:numPr>
        <w:tabs>
          <w:tab w:val="clear" w:pos="360"/>
          <w:tab w:val="left" w:pos="993"/>
        </w:tabs>
        <w:spacing w:after="120"/>
        <w:ind w:left="993" w:hanging="426"/>
        <w:rPr>
          <w:sz w:val="20"/>
        </w:rPr>
      </w:pPr>
      <w:r w:rsidRPr="009639FC">
        <w:rPr>
          <w:b/>
          <w:sz w:val="20"/>
        </w:rPr>
        <w:t xml:space="preserve">konzultace </w:t>
      </w:r>
      <w:r w:rsidRPr="009639FC">
        <w:rPr>
          <w:sz w:val="20"/>
        </w:rPr>
        <w:t>se zadavatelem, popř. s třetími subjekty v rámci schvalování ZP ze strany zadavateli nadřízeného subjektu či poskytovatele dotace,</w:t>
      </w:r>
    </w:p>
    <w:p w:rsidR="00B257A4" w:rsidRPr="009639FC" w:rsidRDefault="00B257A4" w:rsidP="00B257A4">
      <w:pPr>
        <w:pStyle w:val="Normodsaz"/>
        <w:numPr>
          <w:ilvl w:val="0"/>
          <w:numId w:val="7"/>
        </w:numPr>
        <w:tabs>
          <w:tab w:val="clear" w:pos="360"/>
          <w:tab w:val="left" w:pos="993"/>
        </w:tabs>
        <w:spacing w:after="120"/>
        <w:ind w:left="993" w:hanging="426"/>
        <w:rPr>
          <w:sz w:val="20"/>
        </w:rPr>
      </w:pPr>
      <w:r w:rsidRPr="009639FC">
        <w:rPr>
          <w:b/>
          <w:sz w:val="20"/>
        </w:rPr>
        <w:t xml:space="preserve">zpracování </w:t>
      </w:r>
      <w:r w:rsidRPr="009639FC">
        <w:rPr>
          <w:sz w:val="20"/>
        </w:rPr>
        <w:t>dokladů</w:t>
      </w:r>
      <w:r>
        <w:rPr>
          <w:sz w:val="20"/>
        </w:rPr>
        <w:t xml:space="preserve"> (formulářů)</w:t>
      </w:r>
      <w:r w:rsidRPr="009639FC">
        <w:rPr>
          <w:sz w:val="20"/>
        </w:rPr>
        <w:t xml:space="preserve"> k zahájení </w:t>
      </w:r>
      <w:proofErr w:type="gramStart"/>
      <w:r w:rsidRPr="009639FC">
        <w:rPr>
          <w:sz w:val="20"/>
        </w:rPr>
        <w:t>zadávacího  řízení</w:t>
      </w:r>
      <w:proofErr w:type="gramEnd"/>
      <w:r w:rsidRPr="009639FC">
        <w:rPr>
          <w:sz w:val="20"/>
        </w:rPr>
        <w:t>, tj. dle druhu zadávacího řízení příprava vyplnění formulářů k uveřejnění do Věstníku veřejných zakázek a Úředního věstníku Evropské unie,  příprava zveřejnění na profilu zadavatele a zpracování výzev k podání nabídek (žádostí) dodavatelům,</w:t>
      </w:r>
    </w:p>
    <w:p w:rsidR="00B257A4" w:rsidRPr="009639FC" w:rsidRDefault="00B257A4" w:rsidP="00B257A4">
      <w:pPr>
        <w:pStyle w:val="Normodsaz"/>
        <w:numPr>
          <w:ilvl w:val="0"/>
          <w:numId w:val="7"/>
        </w:numPr>
        <w:tabs>
          <w:tab w:val="clear" w:pos="360"/>
          <w:tab w:val="left" w:pos="993"/>
        </w:tabs>
        <w:spacing w:after="120"/>
        <w:ind w:left="993" w:hanging="426"/>
        <w:rPr>
          <w:sz w:val="20"/>
        </w:rPr>
      </w:pPr>
      <w:r w:rsidRPr="009639FC">
        <w:rPr>
          <w:sz w:val="20"/>
        </w:rPr>
        <w:t>průběžné telefonické, osobní a e-mailové konzultace Klienta s Advokátem, které souvisejí s předmětem veřejné zakázky v rámci zadávacího řízení,</w:t>
      </w:r>
    </w:p>
    <w:p w:rsidR="00B257A4" w:rsidRPr="00785C34" w:rsidRDefault="00B257A4" w:rsidP="00B257A4">
      <w:pPr>
        <w:pStyle w:val="Normodsaz"/>
        <w:numPr>
          <w:ilvl w:val="0"/>
          <w:numId w:val="7"/>
        </w:numPr>
        <w:tabs>
          <w:tab w:val="clear" w:pos="360"/>
          <w:tab w:val="num" w:pos="993"/>
        </w:tabs>
        <w:ind w:firstLine="207"/>
        <w:rPr>
          <w:sz w:val="20"/>
        </w:rPr>
      </w:pPr>
      <w:r w:rsidRPr="009639FC">
        <w:rPr>
          <w:sz w:val="20"/>
        </w:rPr>
        <w:t xml:space="preserve">všechny úkony související se </w:t>
      </w:r>
      <w:r w:rsidRPr="009639FC">
        <w:rPr>
          <w:b/>
          <w:sz w:val="20"/>
        </w:rPr>
        <w:t>správou</w:t>
      </w:r>
      <w:r w:rsidRPr="009639FC">
        <w:rPr>
          <w:sz w:val="20"/>
        </w:rPr>
        <w:t xml:space="preserve"> </w:t>
      </w:r>
      <w:r w:rsidRPr="009639FC">
        <w:rPr>
          <w:b/>
          <w:sz w:val="20"/>
        </w:rPr>
        <w:t>Profilu zadavatele („SPZ“)</w:t>
      </w:r>
      <w:r w:rsidRPr="009639FC">
        <w:rPr>
          <w:sz w:val="20"/>
        </w:rPr>
        <w:t xml:space="preserve"> </w:t>
      </w:r>
      <w:r w:rsidRPr="00785C34">
        <w:rPr>
          <w:sz w:val="20"/>
        </w:rPr>
        <w:t xml:space="preserve">a </w:t>
      </w:r>
      <w:r w:rsidRPr="00785C34">
        <w:rPr>
          <w:b/>
          <w:sz w:val="20"/>
        </w:rPr>
        <w:t xml:space="preserve">správou Elektronického nástroje </w:t>
      </w:r>
    </w:p>
    <w:p w:rsidR="00B257A4" w:rsidRPr="00785C34" w:rsidRDefault="00B257A4" w:rsidP="00B257A4">
      <w:pPr>
        <w:pStyle w:val="Normodsaz"/>
        <w:ind w:firstLine="0"/>
        <w:rPr>
          <w:sz w:val="20"/>
        </w:rPr>
      </w:pPr>
      <w:r w:rsidRPr="00785C34">
        <w:rPr>
          <w:sz w:val="20"/>
        </w:rPr>
        <w:t xml:space="preserve">         </w:t>
      </w:r>
      <w:r w:rsidRPr="00785C34">
        <w:rPr>
          <w:b/>
          <w:sz w:val="20"/>
        </w:rPr>
        <w:t>(„SEN“)</w:t>
      </w:r>
      <w:r w:rsidRPr="00785C34">
        <w:rPr>
          <w:sz w:val="20"/>
        </w:rPr>
        <w:t xml:space="preserve"> při zadávání a zadání veřejné zakázky v rámci zadávacího   řízení, </w:t>
      </w:r>
      <w:r w:rsidRPr="00785C34">
        <w:rPr>
          <w:b/>
          <w:sz w:val="20"/>
          <w:u w:val="single"/>
        </w:rPr>
        <w:t>vyjma však případů:</w:t>
      </w:r>
      <w:r w:rsidRPr="00785C34">
        <w:rPr>
          <w:sz w:val="20"/>
        </w:rPr>
        <w:t xml:space="preserve"> </w:t>
      </w:r>
    </w:p>
    <w:p w:rsidR="00B257A4" w:rsidRPr="00785C34" w:rsidRDefault="00B257A4" w:rsidP="00B257A4">
      <w:pPr>
        <w:pStyle w:val="Normodsaz"/>
        <w:ind w:firstLine="0"/>
        <w:rPr>
          <w:sz w:val="16"/>
          <w:szCs w:val="16"/>
        </w:rPr>
      </w:pPr>
    </w:p>
    <w:p w:rsidR="00B257A4" w:rsidRPr="00785C34" w:rsidRDefault="00B257A4" w:rsidP="00B257A4">
      <w:pPr>
        <w:pStyle w:val="Normodsaz"/>
        <w:ind w:firstLine="0"/>
        <w:rPr>
          <w:b/>
          <w:sz w:val="20"/>
        </w:rPr>
      </w:pPr>
      <w:proofErr w:type="spellStart"/>
      <w:proofErr w:type="gramStart"/>
      <w:r w:rsidRPr="00785C34">
        <w:rPr>
          <w:b/>
          <w:sz w:val="20"/>
        </w:rPr>
        <w:t>ga</w:t>
      </w:r>
      <w:proofErr w:type="spellEnd"/>
      <w:r w:rsidRPr="00785C34">
        <w:rPr>
          <w:b/>
          <w:sz w:val="20"/>
        </w:rPr>
        <w:t>)</w:t>
      </w:r>
      <w:r w:rsidRPr="00785C34">
        <w:rPr>
          <w:sz w:val="20"/>
        </w:rPr>
        <w:t xml:space="preserve">    pokud</w:t>
      </w:r>
      <w:proofErr w:type="gramEnd"/>
      <w:r w:rsidRPr="00785C34">
        <w:rPr>
          <w:sz w:val="20"/>
        </w:rPr>
        <w:t xml:space="preserve"> si  Klient činnosti v rámci veřejné zakázky související se SPZ a SEN </w:t>
      </w:r>
      <w:r w:rsidRPr="00785C34">
        <w:rPr>
          <w:b/>
          <w:sz w:val="20"/>
        </w:rPr>
        <w:t xml:space="preserve">zajišťuje sám bez součinnosti    </w:t>
      </w:r>
    </w:p>
    <w:p w:rsidR="00B257A4" w:rsidRPr="00785C34" w:rsidRDefault="00B257A4" w:rsidP="00B257A4">
      <w:pPr>
        <w:pStyle w:val="Normodsaz"/>
        <w:ind w:firstLine="0"/>
        <w:rPr>
          <w:sz w:val="20"/>
        </w:rPr>
      </w:pPr>
      <w:r w:rsidRPr="00785C34">
        <w:rPr>
          <w:b/>
          <w:sz w:val="20"/>
        </w:rPr>
        <w:t xml:space="preserve">         Advokáta,</w:t>
      </w:r>
      <w:r w:rsidRPr="00785C34">
        <w:rPr>
          <w:sz w:val="20"/>
        </w:rPr>
        <w:t xml:space="preserve"> </w:t>
      </w:r>
    </w:p>
    <w:p w:rsidR="00B257A4" w:rsidRPr="00785C34" w:rsidRDefault="00B257A4" w:rsidP="00B257A4">
      <w:pPr>
        <w:pStyle w:val="Normodsaz"/>
        <w:ind w:firstLine="0"/>
        <w:rPr>
          <w:sz w:val="16"/>
          <w:szCs w:val="16"/>
        </w:rPr>
      </w:pPr>
    </w:p>
    <w:p w:rsidR="00B257A4" w:rsidRPr="00785C34" w:rsidRDefault="00B257A4" w:rsidP="00B257A4">
      <w:pPr>
        <w:pStyle w:val="Normodsaz"/>
        <w:ind w:firstLine="0"/>
        <w:rPr>
          <w:sz w:val="20"/>
        </w:rPr>
      </w:pPr>
      <w:proofErr w:type="spellStart"/>
      <w:proofErr w:type="gramStart"/>
      <w:r w:rsidRPr="00785C34">
        <w:rPr>
          <w:b/>
          <w:sz w:val="20"/>
        </w:rPr>
        <w:t>gb</w:t>
      </w:r>
      <w:proofErr w:type="spellEnd"/>
      <w:r w:rsidRPr="00785C34">
        <w:rPr>
          <w:b/>
          <w:sz w:val="20"/>
        </w:rPr>
        <w:t>)</w:t>
      </w:r>
      <w:r w:rsidRPr="00785C34">
        <w:rPr>
          <w:sz w:val="20"/>
        </w:rPr>
        <w:t xml:space="preserve">   pokud</w:t>
      </w:r>
      <w:proofErr w:type="gramEnd"/>
      <w:r w:rsidRPr="00785C34">
        <w:rPr>
          <w:sz w:val="20"/>
        </w:rPr>
        <w:t xml:space="preserve"> si Klient po uzavření smlouvy s vybraným dodavatelem, popř. uzavření dodatků ke smlouvě na vlastní </w:t>
      </w:r>
    </w:p>
    <w:p w:rsidR="00B257A4" w:rsidRPr="00785C34" w:rsidRDefault="00B257A4" w:rsidP="00B257A4">
      <w:pPr>
        <w:pStyle w:val="Normodsaz"/>
        <w:ind w:firstLine="0"/>
        <w:rPr>
          <w:sz w:val="20"/>
        </w:rPr>
      </w:pPr>
      <w:r w:rsidRPr="00785C34">
        <w:rPr>
          <w:sz w:val="20"/>
        </w:rPr>
        <w:t xml:space="preserve">        předmět plnění zveřejní </w:t>
      </w:r>
      <w:proofErr w:type="gramStart"/>
      <w:r w:rsidRPr="00785C34">
        <w:rPr>
          <w:sz w:val="20"/>
        </w:rPr>
        <w:t>zákonem  stanovené</w:t>
      </w:r>
      <w:proofErr w:type="gramEnd"/>
      <w:r w:rsidRPr="00785C34">
        <w:rPr>
          <w:sz w:val="20"/>
        </w:rPr>
        <w:t xml:space="preserve"> údaje zadavatelem uhrazené skutečné ceny předmětu plnění veřejné </w:t>
      </w:r>
    </w:p>
    <w:p w:rsidR="00B257A4" w:rsidRPr="00785C34" w:rsidRDefault="00B257A4" w:rsidP="00B257A4">
      <w:pPr>
        <w:pStyle w:val="Normodsaz"/>
        <w:ind w:firstLine="0"/>
        <w:rPr>
          <w:sz w:val="20"/>
        </w:rPr>
      </w:pPr>
      <w:r w:rsidRPr="00785C34">
        <w:rPr>
          <w:sz w:val="20"/>
        </w:rPr>
        <w:t xml:space="preserve">        zakázky, </w:t>
      </w:r>
    </w:p>
    <w:p w:rsidR="00B257A4" w:rsidRPr="00785C34" w:rsidRDefault="00B257A4" w:rsidP="00B257A4">
      <w:pPr>
        <w:pStyle w:val="Normodsaz"/>
        <w:ind w:firstLine="0"/>
        <w:rPr>
          <w:sz w:val="16"/>
          <w:szCs w:val="16"/>
        </w:rPr>
      </w:pPr>
    </w:p>
    <w:p w:rsidR="00B257A4" w:rsidRPr="00785C34" w:rsidRDefault="00B257A4" w:rsidP="00B257A4">
      <w:pPr>
        <w:pStyle w:val="Normodsaz"/>
        <w:ind w:firstLine="0"/>
        <w:rPr>
          <w:sz w:val="20"/>
        </w:rPr>
      </w:pPr>
      <w:r w:rsidRPr="00785C34">
        <w:rPr>
          <w:b/>
          <w:sz w:val="20"/>
        </w:rPr>
        <w:t>h)</w:t>
      </w:r>
      <w:r w:rsidRPr="00785C34">
        <w:rPr>
          <w:sz w:val="20"/>
        </w:rPr>
        <w:t xml:space="preserve">     v případě </w:t>
      </w:r>
      <w:r w:rsidRPr="00785C34">
        <w:rPr>
          <w:b/>
          <w:sz w:val="20"/>
        </w:rPr>
        <w:t>opakovaní</w:t>
      </w:r>
      <w:r w:rsidRPr="00785C34">
        <w:rPr>
          <w:sz w:val="20"/>
        </w:rPr>
        <w:t xml:space="preserve"> druhově stejného zadávacího řízení nebo jeho části a druhově stejné veřejné zakázky, budou   </w:t>
      </w:r>
    </w:p>
    <w:p w:rsidR="00B257A4" w:rsidRPr="00785C34" w:rsidRDefault="00B257A4" w:rsidP="00B257A4">
      <w:pPr>
        <w:pStyle w:val="Normodsaz"/>
        <w:ind w:firstLine="0"/>
        <w:rPr>
          <w:sz w:val="20"/>
        </w:rPr>
      </w:pPr>
      <w:r w:rsidRPr="00785C34">
        <w:rPr>
          <w:sz w:val="20"/>
        </w:rPr>
        <w:t xml:space="preserve">         výše uvedené úkony fakturovány ve výši </w:t>
      </w:r>
      <w:r w:rsidRPr="00785C34">
        <w:rPr>
          <w:b/>
          <w:sz w:val="20"/>
        </w:rPr>
        <w:t>15%</w:t>
      </w:r>
      <w:r w:rsidRPr="00785C34">
        <w:rPr>
          <w:sz w:val="20"/>
        </w:rPr>
        <w:t xml:space="preserve"> </w:t>
      </w:r>
      <w:r w:rsidRPr="00785C34">
        <w:rPr>
          <w:b/>
          <w:sz w:val="20"/>
        </w:rPr>
        <w:t>Paušální smluvní odměny (PSO)</w:t>
      </w:r>
      <w:r w:rsidRPr="00785C34">
        <w:rPr>
          <w:sz w:val="20"/>
        </w:rPr>
        <w:t xml:space="preserve"> dle </w:t>
      </w:r>
      <w:r w:rsidRPr="00785C34">
        <w:rPr>
          <w:b/>
          <w:sz w:val="20"/>
        </w:rPr>
        <w:t>čl. IV odst. 1</w:t>
      </w:r>
      <w:r w:rsidRPr="00785C34">
        <w:rPr>
          <w:sz w:val="20"/>
        </w:rPr>
        <w:t xml:space="preserve"> této smlouvy   </w:t>
      </w:r>
    </w:p>
    <w:p w:rsidR="00B257A4" w:rsidRPr="00785C34" w:rsidRDefault="00B257A4" w:rsidP="00B257A4">
      <w:pPr>
        <w:pStyle w:val="Normodsaz"/>
        <w:ind w:firstLine="0"/>
        <w:rPr>
          <w:i/>
          <w:sz w:val="20"/>
          <w:u w:val="single"/>
        </w:rPr>
      </w:pPr>
      <w:r w:rsidRPr="00785C34">
        <w:rPr>
          <w:sz w:val="20"/>
        </w:rPr>
        <w:t xml:space="preserve">         (viz tabulka).  </w:t>
      </w:r>
      <w:r w:rsidRPr="00785C34">
        <w:rPr>
          <w:i/>
          <w:sz w:val="20"/>
          <w:u w:val="single"/>
        </w:rPr>
        <w:t xml:space="preserve">   </w:t>
      </w:r>
    </w:p>
    <w:p w:rsidR="00B257A4" w:rsidRPr="00785C34" w:rsidRDefault="00B257A4" w:rsidP="00B257A4">
      <w:pPr>
        <w:pStyle w:val="Normodsaz"/>
        <w:tabs>
          <w:tab w:val="left" w:pos="993"/>
        </w:tabs>
        <w:ind w:left="993" w:firstLine="0"/>
        <w:rPr>
          <w:sz w:val="20"/>
        </w:rPr>
      </w:pPr>
    </w:p>
    <w:p w:rsidR="00B257A4" w:rsidRPr="00785C34" w:rsidRDefault="00B257A4" w:rsidP="00B257A4">
      <w:pPr>
        <w:pStyle w:val="Normodsaz"/>
        <w:numPr>
          <w:ilvl w:val="2"/>
          <w:numId w:val="6"/>
        </w:numPr>
        <w:tabs>
          <w:tab w:val="clear" w:pos="720"/>
        </w:tabs>
        <w:suppressAutoHyphens/>
        <w:ind w:left="567" w:hanging="567"/>
        <w:rPr>
          <w:b/>
          <w:sz w:val="20"/>
        </w:rPr>
      </w:pPr>
      <w:r w:rsidRPr="00785C34">
        <w:rPr>
          <w:b/>
          <w:sz w:val="20"/>
        </w:rPr>
        <w:t xml:space="preserve">Úkony zadavatele v mezidobí </w:t>
      </w:r>
      <w:r w:rsidRPr="00785C34">
        <w:rPr>
          <w:b/>
          <w:sz w:val="20"/>
          <w:u w:val="single"/>
        </w:rPr>
        <w:t xml:space="preserve">po zahájení </w:t>
      </w:r>
      <w:proofErr w:type="gramStart"/>
      <w:r w:rsidRPr="00785C34">
        <w:rPr>
          <w:b/>
          <w:sz w:val="20"/>
          <w:u w:val="single"/>
        </w:rPr>
        <w:t xml:space="preserve">zadávacího </w:t>
      </w:r>
      <w:r w:rsidRPr="00785C34">
        <w:rPr>
          <w:b/>
          <w:sz w:val="20"/>
        </w:rPr>
        <w:t xml:space="preserve"> řízení</w:t>
      </w:r>
      <w:proofErr w:type="gramEnd"/>
      <w:r w:rsidRPr="00785C34">
        <w:rPr>
          <w:b/>
          <w:sz w:val="20"/>
        </w:rPr>
        <w:t xml:space="preserve"> a před koncem lhůty pro podání nabídek (popř. žádostí o účast či vyjádření předběžného zájmu) :</w:t>
      </w:r>
    </w:p>
    <w:p w:rsidR="00B257A4" w:rsidRPr="00785C34" w:rsidRDefault="00B257A4" w:rsidP="00B257A4">
      <w:pPr>
        <w:pStyle w:val="Normodsaz"/>
        <w:suppressAutoHyphens/>
        <w:ind w:firstLine="0"/>
        <w:rPr>
          <w:b/>
          <w:sz w:val="16"/>
          <w:szCs w:val="16"/>
        </w:rPr>
      </w:pPr>
    </w:p>
    <w:p w:rsidR="00B257A4" w:rsidRPr="00785C34" w:rsidRDefault="00B257A4" w:rsidP="00B257A4">
      <w:pPr>
        <w:pStyle w:val="Normodsaz"/>
        <w:numPr>
          <w:ilvl w:val="0"/>
          <w:numId w:val="8"/>
        </w:numPr>
        <w:tabs>
          <w:tab w:val="clear" w:pos="720"/>
          <w:tab w:val="num" w:pos="993"/>
        </w:tabs>
        <w:spacing w:after="120"/>
        <w:ind w:left="993" w:hanging="426"/>
        <w:rPr>
          <w:sz w:val="20"/>
        </w:rPr>
      </w:pPr>
      <w:r w:rsidRPr="00785C34">
        <w:rPr>
          <w:sz w:val="20"/>
        </w:rPr>
        <w:t xml:space="preserve">vlastní administrace zahájení </w:t>
      </w:r>
      <w:proofErr w:type="gramStart"/>
      <w:r w:rsidRPr="00785C34">
        <w:rPr>
          <w:sz w:val="20"/>
        </w:rPr>
        <w:t>zadávacího  řízení</w:t>
      </w:r>
      <w:proofErr w:type="gramEnd"/>
      <w:r w:rsidRPr="00785C34">
        <w:rPr>
          <w:sz w:val="20"/>
        </w:rPr>
        <w:t>, tj. dle druhu zadávacího řízení odeslání formulářů k uveřejnění do Věstníku veřejných zakázek a Úředního věstníku Evropské unie,  provedení zveřejnění na profilu zadavatele a odeslání výzev k podání nabídek (žádostí o účast) dodavatelům,</w:t>
      </w:r>
    </w:p>
    <w:p w:rsidR="00B257A4" w:rsidRPr="00785C34" w:rsidRDefault="00B257A4" w:rsidP="00B257A4">
      <w:pPr>
        <w:pStyle w:val="Normodsaz"/>
        <w:numPr>
          <w:ilvl w:val="0"/>
          <w:numId w:val="8"/>
        </w:numPr>
        <w:tabs>
          <w:tab w:val="clear" w:pos="720"/>
        </w:tabs>
        <w:spacing w:after="120"/>
        <w:ind w:left="993" w:hanging="426"/>
        <w:rPr>
          <w:sz w:val="20"/>
        </w:rPr>
      </w:pPr>
      <w:r w:rsidRPr="00785C34">
        <w:rPr>
          <w:snapToGrid w:val="0"/>
          <w:sz w:val="20"/>
        </w:rPr>
        <w:t xml:space="preserve">zajištění předání </w:t>
      </w:r>
      <w:r w:rsidRPr="00785C34">
        <w:rPr>
          <w:sz w:val="20"/>
        </w:rPr>
        <w:t>zadávací dokumentace dodavatelům, pokud tuto činnost nezajistí zadavatel sám v případě, nelze-li zadávací dokumentaci předat dodavatelům v rámci dálkového a neomezeného přístupu elektronickou cestou,</w:t>
      </w:r>
    </w:p>
    <w:p w:rsidR="00B257A4" w:rsidRPr="00785C34" w:rsidRDefault="00B257A4" w:rsidP="00B257A4">
      <w:pPr>
        <w:pStyle w:val="Normodsaz"/>
        <w:numPr>
          <w:ilvl w:val="0"/>
          <w:numId w:val="8"/>
        </w:numPr>
        <w:tabs>
          <w:tab w:val="clear" w:pos="720"/>
        </w:tabs>
        <w:spacing w:after="120"/>
        <w:ind w:left="993" w:hanging="426"/>
        <w:rPr>
          <w:snapToGrid w:val="0"/>
          <w:sz w:val="20"/>
        </w:rPr>
      </w:pPr>
      <w:r w:rsidRPr="00785C34">
        <w:rPr>
          <w:snapToGrid w:val="0"/>
          <w:sz w:val="20"/>
        </w:rPr>
        <w:t>vyřizování dodatečných dotazů ve vztahu k </w:t>
      </w:r>
      <w:r w:rsidRPr="00785C34">
        <w:rPr>
          <w:b/>
          <w:snapToGrid w:val="0"/>
          <w:sz w:val="20"/>
        </w:rPr>
        <w:t>administrativně organizačním a právním</w:t>
      </w:r>
      <w:r w:rsidRPr="00785C34">
        <w:rPr>
          <w:snapToGrid w:val="0"/>
          <w:sz w:val="20"/>
        </w:rPr>
        <w:t xml:space="preserve"> náležitostem ZP, tj. zpracování vysvětlení zadávací dokumentace a provedení dalších úkonů souvisejících s úpravou ZP a případným prodloužením lhůty pro podání žádostí o účast a podání nabídek, včetně zveřejnění těchto informací na profilu zadavatele a ve Věstníku veřejných zakázek, popř. Úředním věstníku Evropské unie; </w:t>
      </w:r>
    </w:p>
    <w:p w:rsidR="00B257A4" w:rsidRPr="00785C34" w:rsidRDefault="00B257A4" w:rsidP="00B257A4">
      <w:pPr>
        <w:pStyle w:val="Normodsaz"/>
        <w:numPr>
          <w:ilvl w:val="0"/>
          <w:numId w:val="8"/>
        </w:numPr>
        <w:tabs>
          <w:tab w:val="clear" w:pos="720"/>
        </w:tabs>
        <w:spacing w:after="120"/>
        <w:ind w:left="993" w:hanging="426"/>
        <w:rPr>
          <w:snapToGrid w:val="0"/>
          <w:sz w:val="20"/>
        </w:rPr>
      </w:pPr>
      <w:r w:rsidRPr="00785C34">
        <w:rPr>
          <w:snapToGrid w:val="0"/>
          <w:sz w:val="20"/>
        </w:rPr>
        <w:t>v součinnosti se zadavatelem</w:t>
      </w:r>
      <w:r w:rsidRPr="00785C34">
        <w:rPr>
          <w:b/>
          <w:snapToGrid w:val="0"/>
          <w:sz w:val="20"/>
        </w:rPr>
        <w:t xml:space="preserve"> zpracování vysvětlení k dotazům dodavatelů k zadávací dokumentaci a zadávacím podmínkám; </w:t>
      </w:r>
      <w:r w:rsidRPr="00785C34">
        <w:rPr>
          <w:b/>
          <w:bCs/>
          <w:snapToGrid w:val="0"/>
          <w:sz w:val="20"/>
          <w:u w:val="single"/>
        </w:rPr>
        <w:t>vyjma však dalších úkonů</w:t>
      </w:r>
      <w:r w:rsidRPr="00785C34">
        <w:rPr>
          <w:snapToGrid w:val="0"/>
          <w:sz w:val="20"/>
        </w:rPr>
        <w:t xml:space="preserve"> zaviněných Klientem, popř. třetími osobami spolupracujícími s Klientem, souvisejících s  </w:t>
      </w:r>
      <w:r w:rsidRPr="00785C34">
        <w:rPr>
          <w:b/>
          <w:snapToGrid w:val="0"/>
          <w:sz w:val="20"/>
        </w:rPr>
        <w:t>úpravou zadávací dokumentace</w:t>
      </w:r>
      <w:r w:rsidRPr="00785C34">
        <w:rPr>
          <w:snapToGrid w:val="0"/>
          <w:sz w:val="20"/>
        </w:rPr>
        <w:t xml:space="preserve"> ve vztahu k </w:t>
      </w:r>
      <w:r w:rsidRPr="00785C34">
        <w:rPr>
          <w:b/>
          <w:snapToGrid w:val="0"/>
          <w:sz w:val="20"/>
        </w:rPr>
        <w:t xml:space="preserve">technické specifikaci předmětu plnění, </w:t>
      </w:r>
      <w:r w:rsidRPr="00785C34">
        <w:rPr>
          <w:snapToGrid w:val="0"/>
          <w:sz w:val="20"/>
        </w:rPr>
        <w:t xml:space="preserve">včetně případného prodloužení lhůty pro podání žádostí o účast a podání nabídek a zveřejnění těchto informací na profilu zadavatele a ve Věstníku veřejných zakázek, popř. Úředním věstníku Evropské unie, které provede advokát na základě odborných podkladů Klienta </w:t>
      </w:r>
      <w:r w:rsidRPr="00785C34">
        <w:rPr>
          <w:sz w:val="20"/>
        </w:rPr>
        <w:t xml:space="preserve">v rámci </w:t>
      </w:r>
      <w:r w:rsidRPr="00785C34">
        <w:rPr>
          <w:b/>
          <w:sz w:val="20"/>
          <w:u w:val="single"/>
        </w:rPr>
        <w:t>fakultativních</w:t>
      </w:r>
      <w:r w:rsidRPr="00785C34">
        <w:rPr>
          <w:sz w:val="20"/>
        </w:rPr>
        <w:t xml:space="preserve"> úkonů </w:t>
      </w:r>
      <w:r w:rsidRPr="00785C34">
        <w:rPr>
          <w:snapToGrid w:val="0"/>
          <w:sz w:val="20"/>
        </w:rPr>
        <w:t xml:space="preserve">dle </w:t>
      </w:r>
      <w:r w:rsidRPr="00785C34">
        <w:rPr>
          <w:b/>
          <w:sz w:val="20"/>
        </w:rPr>
        <w:t>čl. I odst. 1 bod 1.2.  odd. 1.2.1. písm. d) a čl. IV odst. 4.1. odd. 4.1.2. písm. a</w:t>
      </w:r>
      <w:r w:rsidRPr="00785C34">
        <w:rPr>
          <w:sz w:val="20"/>
        </w:rPr>
        <w:t xml:space="preserve">) </w:t>
      </w:r>
      <w:r w:rsidRPr="00785C34">
        <w:rPr>
          <w:b/>
          <w:sz w:val="20"/>
        </w:rPr>
        <w:t>a odst. 4.4.</w:t>
      </w:r>
      <w:r w:rsidRPr="00785C34">
        <w:rPr>
          <w:sz w:val="20"/>
        </w:rPr>
        <w:t xml:space="preserve"> </w:t>
      </w:r>
      <w:r w:rsidRPr="00785C34">
        <w:rPr>
          <w:b/>
          <w:sz w:val="20"/>
        </w:rPr>
        <w:t xml:space="preserve"> </w:t>
      </w:r>
      <w:r w:rsidRPr="00785C34">
        <w:rPr>
          <w:sz w:val="20"/>
        </w:rPr>
        <w:t>této smlouvy</w:t>
      </w:r>
      <w:r w:rsidRPr="00785C34">
        <w:rPr>
          <w:b/>
          <w:sz w:val="20"/>
        </w:rPr>
        <w:t xml:space="preserve"> </w:t>
      </w:r>
      <w:r w:rsidRPr="00785C34">
        <w:rPr>
          <w:snapToGrid w:val="0"/>
          <w:sz w:val="20"/>
        </w:rPr>
        <w:t xml:space="preserve">a časová náročnost za účelem zajištění těchto činností bude vypočtena dle </w:t>
      </w:r>
      <w:r w:rsidRPr="00785C34">
        <w:rPr>
          <w:b/>
          <w:snapToGrid w:val="0"/>
          <w:sz w:val="20"/>
        </w:rPr>
        <w:t xml:space="preserve">čl. VII odst. 7.8. </w:t>
      </w:r>
      <w:r w:rsidRPr="00785C34">
        <w:rPr>
          <w:snapToGrid w:val="0"/>
          <w:sz w:val="20"/>
        </w:rPr>
        <w:t xml:space="preserve">této smlouvy, </w:t>
      </w:r>
    </w:p>
    <w:p w:rsidR="00B257A4" w:rsidRDefault="00B257A4" w:rsidP="00B257A4">
      <w:pPr>
        <w:pStyle w:val="Normodsaz"/>
        <w:numPr>
          <w:ilvl w:val="0"/>
          <w:numId w:val="8"/>
        </w:numPr>
        <w:tabs>
          <w:tab w:val="clear" w:pos="720"/>
        </w:tabs>
        <w:ind w:left="992" w:hanging="425"/>
        <w:rPr>
          <w:snapToGrid w:val="0"/>
          <w:sz w:val="20"/>
        </w:rPr>
      </w:pPr>
      <w:r w:rsidRPr="00785C34">
        <w:rPr>
          <w:snapToGrid w:val="0"/>
          <w:sz w:val="20"/>
        </w:rPr>
        <w:t xml:space="preserve">v součinnosti se zadavatelem případné zajištění účasti Advokáta v místě prohlídky místa plnění a vyhotovení protokolu z prohlídky místa plnění, </w:t>
      </w:r>
    </w:p>
    <w:p w:rsidR="00B257A4" w:rsidRPr="00785C34" w:rsidRDefault="00B257A4" w:rsidP="00B257A4">
      <w:pPr>
        <w:pStyle w:val="Normodsaz"/>
        <w:numPr>
          <w:ilvl w:val="2"/>
          <w:numId w:val="6"/>
        </w:numPr>
        <w:tabs>
          <w:tab w:val="clear" w:pos="720"/>
        </w:tabs>
        <w:suppressAutoHyphens/>
        <w:ind w:left="567" w:hanging="567"/>
        <w:rPr>
          <w:b/>
          <w:sz w:val="20"/>
        </w:rPr>
      </w:pPr>
      <w:r w:rsidRPr="00785C34">
        <w:rPr>
          <w:b/>
          <w:sz w:val="20"/>
        </w:rPr>
        <w:t xml:space="preserve">Úkony zadavatele </w:t>
      </w:r>
      <w:r w:rsidRPr="00785C34">
        <w:rPr>
          <w:b/>
          <w:sz w:val="20"/>
          <w:u w:val="single"/>
        </w:rPr>
        <w:t>po vyjádření předběžného zájmu dodavatele, po podání žádostí o účast a po podání nabídek</w:t>
      </w:r>
      <w:r w:rsidRPr="00785C34">
        <w:rPr>
          <w:b/>
          <w:sz w:val="20"/>
        </w:rPr>
        <w:t xml:space="preserve"> spojené s posouzením splnění podmínek účasti v zadávacím řízení a hodnocením </w:t>
      </w:r>
      <w:proofErr w:type="gramStart"/>
      <w:r w:rsidRPr="00785C34">
        <w:rPr>
          <w:b/>
          <w:sz w:val="20"/>
        </w:rPr>
        <w:t>nabídek :</w:t>
      </w:r>
      <w:proofErr w:type="gramEnd"/>
    </w:p>
    <w:p w:rsidR="00B257A4" w:rsidRPr="00785C34" w:rsidRDefault="00B257A4" w:rsidP="00B257A4">
      <w:pPr>
        <w:pStyle w:val="Normodsaz"/>
        <w:suppressAutoHyphens/>
        <w:ind w:firstLine="0"/>
        <w:rPr>
          <w:b/>
          <w:sz w:val="16"/>
          <w:szCs w:val="16"/>
        </w:rPr>
      </w:pPr>
    </w:p>
    <w:p w:rsidR="00B257A4" w:rsidRPr="00785C34" w:rsidRDefault="00B257A4" w:rsidP="00B257A4">
      <w:pPr>
        <w:pStyle w:val="Normodsaz"/>
        <w:numPr>
          <w:ilvl w:val="0"/>
          <w:numId w:val="10"/>
        </w:numPr>
        <w:tabs>
          <w:tab w:val="clear" w:pos="720"/>
        </w:tabs>
        <w:spacing w:after="120"/>
        <w:ind w:left="993" w:hanging="426"/>
        <w:rPr>
          <w:snapToGrid w:val="0"/>
          <w:sz w:val="20"/>
        </w:rPr>
      </w:pPr>
      <w:r w:rsidRPr="00785C34">
        <w:rPr>
          <w:snapToGrid w:val="0"/>
          <w:sz w:val="20"/>
        </w:rPr>
        <w:t xml:space="preserve">zpracování vzorů, protokolů, podání, tabulek a další dokumentace pro jednání zadavatele nebo komise v rámci </w:t>
      </w:r>
      <w:proofErr w:type="gramStart"/>
      <w:r w:rsidRPr="00785C34">
        <w:rPr>
          <w:snapToGrid w:val="0"/>
          <w:sz w:val="20"/>
        </w:rPr>
        <w:t>zadávacího  řízení</w:t>
      </w:r>
      <w:proofErr w:type="gramEnd"/>
      <w:r w:rsidRPr="00785C34">
        <w:rPr>
          <w:snapToGrid w:val="0"/>
          <w:sz w:val="20"/>
        </w:rPr>
        <w:t xml:space="preserve"> za účelem posouzení splnění podmínek účasti v zadávacím řízení a hodnocení nabídek,</w:t>
      </w:r>
    </w:p>
    <w:p w:rsidR="00B257A4" w:rsidRPr="00785C34" w:rsidRDefault="00B257A4" w:rsidP="00B257A4">
      <w:pPr>
        <w:pStyle w:val="Normodsaz"/>
        <w:numPr>
          <w:ilvl w:val="0"/>
          <w:numId w:val="10"/>
        </w:numPr>
        <w:tabs>
          <w:tab w:val="clear" w:pos="720"/>
        </w:tabs>
        <w:spacing w:after="120"/>
        <w:ind w:left="993" w:hanging="426"/>
        <w:rPr>
          <w:snapToGrid w:val="0"/>
          <w:sz w:val="20"/>
        </w:rPr>
      </w:pPr>
      <w:r w:rsidRPr="00785C34">
        <w:rPr>
          <w:snapToGrid w:val="0"/>
          <w:sz w:val="20"/>
        </w:rPr>
        <w:t xml:space="preserve">v součinnosti se zadavatelem administrativně organizační zajištění v sídle Klienta nebo Advokáta otevírání elektronicky podaných žádostí o účast a elektronicky podaných nabídek účastníků zadávacího řízení, včetně účasti Advokáta na jednáních zadavatele anebo komise při otevírání elektronicky podaných žádostí o </w:t>
      </w:r>
      <w:proofErr w:type="gramStart"/>
      <w:r w:rsidRPr="00785C34">
        <w:rPr>
          <w:snapToGrid w:val="0"/>
          <w:sz w:val="20"/>
        </w:rPr>
        <w:t>účast a nebo nabídek</w:t>
      </w:r>
      <w:proofErr w:type="gramEnd"/>
      <w:r w:rsidRPr="00785C34">
        <w:rPr>
          <w:snapToGrid w:val="0"/>
          <w:sz w:val="20"/>
        </w:rPr>
        <w:t>, bude-li to zadavatel požadovat,¨¨</w:t>
      </w:r>
    </w:p>
    <w:p w:rsidR="00B257A4" w:rsidRPr="00785C34" w:rsidRDefault="00B257A4" w:rsidP="00B257A4">
      <w:pPr>
        <w:pStyle w:val="Normodsaz"/>
        <w:numPr>
          <w:ilvl w:val="0"/>
          <w:numId w:val="10"/>
        </w:numPr>
        <w:tabs>
          <w:tab w:val="clear" w:pos="720"/>
        </w:tabs>
        <w:spacing w:after="120"/>
        <w:ind w:left="993" w:hanging="426"/>
        <w:rPr>
          <w:snapToGrid w:val="0"/>
          <w:sz w:val="20"/>
        </w:rPr>
      </w:pPr>
      <w:r w:rsidRPr="00785C34">
        <w:rPr>
          <w:snapToGrid w:val="0"/>
          <w:sz w:val="20"/>
        </w:rPr>
        <w:lastRenderedPageBreak/>
        <w:t>v součinnosti se zadavatelem administrativně organizační zajištění činnosti zadavatele anebo komise za účelem posouzení splnění podmínek účasti v zadávacím řízení jednotlivých účastníků zadávacího řízení a za účelem hodnocení jednotlivých nabídek,</w:t>
      </w:r>
    </w:p>
    <w:p w:rsidR="00B257A4" w:rsidRPr="00785C34" w:rsidRDefault="00B257A4" w:rsidP="00B257A4">
      <w:pPr>
        <w:pStyle w:val="Normodsaz"/>
        <w:numPr>
          <w:ilvl w:val="0"/>
          <w:numId w:val="10"/>
        </w:numPr>
        <w:tabs>
          <w:tab w:val="clear" w:pos="720"/>
        </w:tabs>
        <w:spacing w:after="120"/>
        <w:ind w:left="993" w:hanging="426"/>
        <w:rPr>
          <w:snapToGrid w:val="0"/>
          <w:sz w:val="20"/>
        </w:rPr>
      </w:pPr>
      <w:r w:rsidRPr="00785C34">
        <w:rPr>
          <w:snapToGrid w:val="0"/>
          <w:sz w:val="20"/>
        </w:rPr>
        <w:t xml:space="preserve">právní </w:t>
      </w:r>
      <w:r w:rsidRPr="00785C34">
        <w:rPr>
          <w:b/>
          <w:snapToGrid w:val="0"/>
          <w:sz w:val="20"/>
          <w:u w:val="single"/>
        </w:rPr>
        <w:t>posouzení</w:t>
      </w:r>
      <w:r w:rsidRPr="00785C34">
        <w:rPr>
          <w:snapToGrid w:val="0"/>
          <w:sz w:val="20"/>
        </w:rPr>
        <w:t xml:space="preserve"> obsahu </w:t>
      </w:r>
      <w:r w:rsidRPr="00785C34">
        <w:rPr>
          <w:b/>
          <w:snapToGrid w:val="0"/>
          <w:sz w:val="20"/>
          <w:u w:val="single"/>
        </w:rPr>
        <w:t>podaných nabídek</w:t>
      </w:r>
      <w:r w:rsidRPr="00785C34">
        <w:rPr>
          <w:snapToGrid w:val="0"/>
          <w:sz w:val="20"/>
        </w:rPr>
        <w:t xml:space="preserve"> max. 3 účastníků zadávacího  řízení z hlediska splnění podmínek účasti v zadávacím řízení a </w:t>
      </w:r>
      <w:r w:rsidRPr="00785C34">
        <w:rPr>
          <w:b/>
          <w:snapToGrid w:val="0"/>
          <w:sz w:val="20"/>
          <w:u w:val="single"/>
        </w:rPr>
        <w:t>hodnocení</w:t>
      </w:r>
      <w:r w:rsidRPr="00785C34">
        <w:rPr>
          <w:b/>
          <w:snapToGrid w:val="0"/>
          <w:sz w:val="20"/>
        </w:rPr>
        <w:t xml:space="preserve"> </w:t>
      </w:r>
      <w:r w:rsidRPr="00785C34">
        <w:rPr>
          <w:snapToGrid w:val="0"/>
          <w:sz w:val="20"/>
        </w:rPr>
        <w:t xml:space="preserve">max. 3 </w:t>
      </w:r>
      <w:r w:rsidRPr="00785C34">
        <w:rPr>
          <w:b/>
          <w:snapToGrid w:val="0"/>
          <w:sz w:val="20"/>
        </w:rPr>
        <w:t xml:space="preserve">nabídek </w:t>
      </w:r>
      <w:r w:rsidRPr="00785C34">
        <w:rPr>
          <w:snapToGrid w:val="0"/>
          <w:sz w:val="20"/>
        </w:rPr>
        <w:t xml:space="preserve">z hlediska splnění </w:t>
      </w:r>
      <w:r w:rsidRPr="00785C34">
        <w:rPr>
          <w:b/>
          <w:snapToGrid w:val="0"/>
          <w:sz w:val="20"/>
        </w:rPr>
        <w:t>technických požadavků</w:t>
      </w:r>
      <w:r w:rsidRPr="00785C34">
        <w:rPr>
          <w:snapToGrid w:val="0"/>
          <w:sz w:val="20"/>
        </w:rPr>
        <w:t xml:space="preserve"> zadavatele kladených v ZP  na předmět plnění veřejné zakázky provede s Advokátem  zadavatel nebo zadavatelem jmenovaná komise a nebo zadavatelem přizvaní odborníci a dále právní </w:t>
      </w:r>
      <w:r w:rsidRPr="00785C34">
        <w:rPr>
          <w:b/>
          <w:snapToGrid w:val="0"/>
          <w:sz w:val="20"/>
        </w:rPr>
        <w:t xml:space="preserve">posouzení </w:t>
      </w:r>
      <w:r w:rsidRPr="00785C34">
        <w:rPr>
          <w:snapToGrid w:val="0"/>
          <w:sz w:val="20"/>
        </w:rPr>
        <w:t xml:space="preserve">obsahu </w:t>
      </w:r>
      <w:r w:rsidRPr="00785C34">
        <w:rPr>
          <w:b/>
          <w:snapToGrid w:val="0"/>
          <w:sz w:val="20"/>
          <w:u w:val="single"/>
        </w:rPr>
        <w:t>vyjádření předběžného zájmu</w:t>
      </w:r>
      <w:r w:rsidRPr="00785C34">
        <w:rPr>
          <w:snapToGrid w:val="0"/>
          <w:sz w:val="20"/>
        </w:rPr>
        <w:t xml:space="preserve"> max. 3 dodavatelů a </w:t>
      </w:r>
      <w:r w:rsidRPr="00785C34">
        <w:rPr>
          <w:b/>
          <w:snapToGrid w:val="0"/>
          <w:sz w:val="20"/>
          <w:u w:val="single"/>
        </w:rPr>
        <w:t>žádostí o účast</w:t>
      </w:r>
      <w:r w:rsidRPr="00785C34">
        <w:rPr>
          <w:snapToGrid w:val="0"/>
          <w:sz w:val="20"/>
        </w:rPr>
        <w:t xml:space="preserve"> max. 3 dodavatelů; právní </w:t>
      </w:r>
      <w:r w:rsidRPr="00785C34">
        <w:rPr>
          <w:b/>
          <w:snapToGrid w:val="0"/>
          <w:sz w:val="20"/>
        </w:rPr>
        <w:t>posouzení a hodnocení</w:t>
      </w:r>
      <w:r w:rsidRPr="00785C34">
        <w:rPr>
          <w:snapToGrid w:val="0"/>
          <w:sz w:val="20"/>
        </w:rPr>
        <w:t xml:space="preserve"> výše uvedených dokladů nad 3 dodavatele podléhají režimu </w:t>
      </w:r>
      <w:r w:rsidRPr="00785C34">
        <w:rPr>
          <w:b/>
          <w:snapToGrid w:val="0"/>
          <w:sz w:val="20"/>
          <w:u w:val="single"/>
        </w:rPr>
        <w:t xml:space="preserve">víceprací </w:t>
      </w:r>
      <w:r w:rsidRPr="00785C34">
        <w:rPr>
          <w:snapToGrid w:val="0"/>
          <w:sz w:val="20"/>
        </w:rPr>
        <w:t xml:space="preserve">dle </w:t>
      </w:r>
      <w:r w:rsidRPr="00785C34">
        <w:rPr>
          <w:b/>
          <w:sz w:val="20"/>
        </w:rPr>
        <w:t xml:space="preserve">čl. I odst. 1 bod 1.2.  odd. 1.2.1. písm. d) </w:t>
      </w:r>
      <w:r w:rsidRPr="00785C34">
        <w:rPr>
          <w:sz w:val="20"/>
        </w:rPr>
        <w:t>této smlouvy</w:t>
      </w:r>
      <w:r w:rsidRPr="00785C34">
        <w:rPr>
          <w:b/>
          <w:sz w:val="20"/>
        </w:rPr>
        <w:t xml:space="preserve"> </w:t>
      </w:r>
      <w:r w:rsidRPr="00785C34">
        <w:rPr>
          <w:snapToGrid w:val="0"/>
          <w:sz w:val="20"/>
        </w:rPr>
        <w:t xml:space="preserve">a časová náročnost za účelem zajištění těchto činností bude vypočtena dle </w:t>
      </w:r>
      <w:r w:rsidRPr="00785C34">
        <w:rPr>
          <w:b/>
          <w:snapToGrid w:val="0"/>
          <w:sz w:val="20"/>
        </w:rPr>
        <w:t xml:space="preserve">čl. VII odst. 7.8. </w:t>
      </w:r>
      <w:r w:rsidRPr="00785C34">
        <w:rPr>
          <w:snapToGrid w:val="0"/>
          <w:sz w:val="20"/>
        </w:rPr>
        <w:t xml:space="preserve">této smlouvy, </w:t>
      </w:r>
    </w:p>
    <w:p w:rsidR="00B257A4" w:rsidRPr="00785C34" w:rsidRDefault="00B257A4" w:rsidP="00B257A4">
      <w:pPr>
        <w:pStyle w:val="Normodsaz"/>
        <w:numPr>
          <w:ilvl w:val="0"/>
          <w:numId w:val="10"/>
        </w:numPr>
        <w:tabs>
          <w:tab w:val="clear" w:pos="720"/>
        </w:tabs>
        <w:spacing w:after="120"/>
        <w:ind w:left="993" w:hanging="426"/>
        <w:rPr>
          <w:snapToGrid w:val="0"/>
          <w:sz w:val="20"/>
        </w:rPr>
      </w:pPr>
      <w:r w:rsidRPr="00785C34">
        <w:rPr>
          <w:snapToGrid w:val="0"/>
          <w:sz w:val="20"/>
        </w:rPr>
        <w:t>zpracování žádostí zadavatele nebo komise k objasnění nebo doplnění údajů, dokladů, vzorků anebo modelů a dále zpracování žádosti o zdůvodnění mimořádně nízké nabídkové ceny (MNNC) dle § 113 ZZVZ a účast Advokáta na dalších jednáních zadavatele nebo komise související s úkony týkajících se zdůvodnění MNNC,</w:t>
      </w:r>
    </w:p>
    <w:p w:rsidR="00B257A4" w:rsidRPr="00785C34" w:rsidRDefault="00B257A4" w:rsidP="00B257A4">
      <w:pPr>
        <w:pStyle w:val="Normodsaz"/>
        <w:numPr>
          <w:ilvl w:val="0"/>
          <w:numId w:val="10"/>
        </w:numPr>
        <w:tabs>
          <w:tab w:val="clear" w:pos="720"/>
          <w:tab w:val="left" w:pos="993"/>
        </w:tabs>
        <w:spacing w:after="120"/>
        <w:ind w:left="993" w:hanging="426"/>
        <w:rPr>
          <w:snapToGrid w:val="0"/>
          <w:sz w:val="20"/>
        </w:rPr>
      </w:pPr>
      <w:r w:rsidRPr="00785C34">
        <w:rPr>
          <w:snapToGrid w:val="0"/>
          <w:sz w:val="20"/>
        </w:rPr>
        <w:t>vyplnění údajů v hodnotících tabulkách (vlastní hodnocení provede zadavatel nebo komise) a zpracování Protokolu o posouzení splnění podmínek účasti v zadávacím řízení,</w:t>
      </w:r>
    </w:p>
    <w:p w:rsidR="00B257A4" w:rsidRPr="00785C34" w:rsidRDefault="00B257A4" w:rsidP="00B257A4">
      <w:pPr>
        <w:pStyle w:val="Normodsaz"/>
        <w:numPr>
          <w:ilvl w:val="0"/>
          <w:numId w:val="10"/>
        </w:numPr>
        <w:tabs>
          <w:tab w:val="clear" w:pos="720"/>
        </w:tabs>
        <w:spacing w:after="120"/>
        <w:ind w:left="993" w:hanging="426"/>
        <w:rPr>
          <w:snapToGrid w:val="0"/>
          <w:sz w:val="20"/>
        </w:rPr>
      </w:pPr>
      <w:r w:rsidRPr="00785C34">
        <w:rPr>
          <w:snapToGrid w:val="0"/>
          <w:sz w:val="20"/>
        </w:rPr>
        <w:t>zpracování Zprávy o hodnocení nabídek,</w:t>
      </w:r>
    </w:p>
    <w:p w:rsidR="00B257A4" w:rsidRPr="00785C34" w:rsidRDefault="00B257A4" w:rsidP="00B257A4">
      <w:pPr>
        <w:pStyle w:val="Normodsaz"/>
        <w:numPr>
          <w:ilvl w:val="0"/>
          <w:numId w:val="10"/>
        </w:numPr>
        <w:tabs>
          <w:tab w:val="clear" w:pos="720"/>
        </w:tabs>
        <w:spacing w:after="120"/>
        <w:ind w:left="993" w:hanging="426"/>
        <w:rPr>
          <w:snapToGrid w:val="0"/>
          <w:sz w:val="20"/>
        </w:rPr>
      </w:pPr>
      <w:r w:rsidRPr="00785C34">
        <w:rPr>
          <w:sz w:val="20"/>
        </w:rPr>
        <w:t xml:space="preserve">zpracování Rozhodnutí o výběru dodavatele a zpracování Oznámení o výběru dodavatele, včetně jeho odeslání účastníkům zadávacího řízení a jeho zveřejnění na profilu zadavatele v souladu s  </w:t>
      </w:r>
      <w:r w:rsidRPr="00785C34">
        <w:rPr>
          <w:b/>
          <w:sz w:val="20"/>
        </w:rPr>
        <w:t>čl. I odst. 1 bod. 1.1. odd. 1.1.1. písm. g) této smlouvy,</w:t>
      </w:r>
    </w:p>
    <w:p w:rsidR="00B257A4" w:rsidRPr="00D0108B" w:rsidRDefault="006E29B1" w:rsidP="006E29B1">
      <w:pPr>
        <w:pStyle w:val="Normodsaz"/>
        <w:numPr>
          <w:ilvl w:val="0"/>
          <w:numId w:val="10"/>
        </w:numPr>
        <w:tabs>
          <w:tab w:val="clear" w:pos="720"/>
        </w:tabs>
        <w:ind w:left="993" w:hanging="426"/>
        <w:rPr>
          <w:b/>
          <w:snapToGrid w:val="0"/>
          <w:sz w:val="20"/>
        </w:rPr>
      </w:pPr>
      <w:r w:rsidRPr="00D0108B">
        <w:rPr>
          <w:sz w:val="20"/>
        </w:rPr>
        <w:t xml:space="preserve">v případě </w:t>
      </w:r>
      <w:r w:rsidRPr="00D0108B">
        <w:rPr>
          <w:b/>
          <w:sz w:val="20"/>
        </w:rPr>
        <w:t>nepodání žádné nabídk</w:t>
      </w:r>
      <w:r w:rsidRPr="00D0108B">
        <w:rPr>
          <w:sz w:val="20"/>
        </w:rPr>
        <w:t xml:space="preserve">y v rámci zadávacího řízení nebo jeho části, budou výše uvedené úkony fakturovány ve výši </w:t>
      </w:r>
      <w:r w:rsidRPr="00D0108B">
        <w:rPr>
          <w:b/>
          <w:sz w:val="20"/>
        </w:rPr>
        <w:t>15% PSO</w:t>
      </w:r>
      <w:r w:rsidRPr="00D0108B">
        <w:rPr>
          <w:sz w:val="20"/>
        </w:rPr>
        <w:t xml:space="preserve"> dle </w:t>
      </w:r>
      <w:r w:rsidRPr="00D0108B">
        <w:rPr>
          <w:b/>
          <w:sz w:val="20"/>
        </w:rPr>
        <w:t>čl. IV odst. 1</w:t>
      </w:r>
      <w:r w:rsidRPr="00D0108B">
        <w:rPr>
          <w:sz w:val="20"/>
        </w:rPr>
        <w:t xml:space="preserve"> této smlouvy (viz tabulka).  </w:t>
      </w:r>
      <w:r w:rsidR="00B257A4" w:rsidRPr="00D0108B">
        <w:rPr>
          <w:i/>
          <w:sz w:val="20"/>
          <w:u w:val="single"/>
        </w:rPr>
        <w:t xml:space="preserve">  </w:t>
      </w:r>
    </w:p>
    <w:p w:rsidR="00B257A4" w:rsidRPr="00D0108B" w:rsidRDefault="00B257A4" w:rsidP="00B257A4">
      <w:pPr>
        <w:pStyle w:val="Textkomente"/>
        <w:ind w:left="360"/>
        <w:rPr>
          <w:sz w:val="16"/>
          <w:szCs w:val="16"/>
          <w:lang w:val="cs-CZ"/>
        </w:rPr>
      </w:pPr>
    </w:p>
    <w:p w:rsidR="00B257A4" w:rsidRPr="00785C34" w:rsidRDefault="00B257A4" w:rsidP="00B257A4">
      <w:pPr>
        <w:pStyle w:val="Normodsaz"/>
        <w:numPr>
          <w:ilvl w:val="2"/>
          <w:numId w:val="6"/>
        </w:numPr>
        <w:tabs>
          <w:tab w:val="clear" w:pos="720"/>
        </w:tabs>
        <w:suppressAutoHyphens/>
        <w:ind w:left="567" w:hanging="567"/>
        <w:rPr>
          <w:b/>
          <w:sz w:val="20"/>
        </w:rPr>
      </w:pPr>
      <w:r w:rsidRPr="00785C34">
        <w:rPr>
          <w:b/>
          <w:sz w:val="20"/>
        </w:rPr>
        <w:t>Úkony v rámci zadávacího řízení spojené s </w:t>
      </w:r>
      <w:r w:rsidRPr="00785C34">
        <w:rPr>
          <w:b/>
          <w:sz w:val="20"/>
          <w:u w:val="single"/>
        </w:rPr>
        <w:t xml:space="preserve">podáváním námitek a dále ukončením zadávacího </w:t>
      </w:r>
      <w:proofErr w:type="gramStart"/>
      <w:r w:rsidRPr="00785C34">
        <w:rPr>
          <w:b/>
          <w:sz w:val="20"/>
          <w:u w:val="single"/>
        </w:rPr>
        <w:t xml:space="preserve">řízení </w:t>
      </w:r>
      <w:r w:rsidRPr="00785C34">
        <w:rPr>
          <w:b/>
          <w:sz w:val="20"/>
        </w:rPr>
        <w:t>:</w:t>
      </w:r>
      <w:proofErr w:type="gramEnd"/>
      <w:r w:rsidRPr="00785C34">
        <w:rPr>
          <w:b/>
          <w:sz w:val="20"/>
        </w:rPr>
        <w:t xml:space="preserve"> </w:t>
      </w:r>
    </w:p>
    <w:p w:rsidR="00B257A4" w:rsidRPr="00785C34" w:rsidRDefault="00B257A4" w:rsidP="00B257A4">
      <w:pPr>
        <w:pStyle w:val="Normodsaz"/>
        <w:suppressAutoHyphens/>
        <w:ind w:firstLine="0"/>
        <w:rPr>
          <w:b/>
          <w:sz w:val="16"/>
          <w:szCs w:val="16"/>
        </w:rPr>
      </w:pPr>
    </w:p>
    <w:p w:rsidR="00B257A4" w:rsidRPr="00785C34" w:rsidRDefault="00B257A4" w:rsidP="00B257A4">
      <w:pPr>
        <w:pStyle w:val="Normodsaz"/>
        <w:numPr>
          <w:ilvl w:val="0"/>
          <w:numId w:val="9"/>
        </w:numPr>
        <w:tabs>
          <w:tab w:val="clear" w:pos="360"/>
          <w:tab w:val="left" w:pos="993"/>
        </w:tabs>
        <w:spacing w:after="120"/>
        <w:ind w:left="993" w:hanging="426"/>
        <w:rPr>
          <w:b/>
          <w:snapToGrid w:val="0"/>
          <w:sz w:val="20"/>
        </w:rPr>
      </w:pPr>
      <w:r w:rsidRPr="00785C34">
        <w:rPr>
          <w:snapToGrid w:val="0"/>
          <w:sz w:val="20"/>
        </w:rPr>
        <w:t>před uzavřením smlouvy s prvním vybraným dodavatelem provede Advokát vůči tomuto dodavateli formou výzvy k předložení originálů nebo ověřených kopií o splnění kvalifikace vybraného dodavatele úkony dle </w:t>
      </w:r>
      <w:r w:rsidRPr="00785C34">
        <w:rPr>
          <w:b/>
          <w:snapToGrid w:val="0"/>
          <w:sz w:val="20"/>
        </w:rPr>
        <w:t xml:space="preserve">§ 122 odst. 3, 4, 5, a 6 ZZVZ; </w:t>
      </w:r>
      <w:r w:rsidRPr="00785C34">
        <w:rPr>
          <w:b/>
          <w:bCs/>
          <w:snapToGrid w:val="0"/>
          <w:sz w:val="20"/>
          <w:u w:val="single"/>
        </w:rPr>
        <w:t>vyjma však všech úkonů</w:t>
      </w:r>
      <w:r w:rsidRPr="00785C34">
        <w:rPr>
          <w:snapToGrid w:val="0"/>
          <w:sz w:val="20"/>
        </w:rPr>
        <w:t xml:space="preserve"> souvisejících se zajišťováním těchto dokladů u dalšího postupně vybraného dodavatele na 2., 3 a dalším místě v případě vyloučení prvního vybraného dodavatele a se zajišťováním těchto dokladů jménem zadavatele u příslušných českých nebo zahraničních orgánů, nebo zajišťování ověřování těchto dokladů, včetně kopií originálů, které si vybraný dodavatel zajistí na </w:t>
      </w:r>
      <w:r w:rsidRPr="00785C34">
        <w:rPr>
          <w:b/>
          <w:snapToGrid w:val="0"/>
          <w:sz w:val="20"/>
        </w:rPr>
        <w:t xml:space="preserve">vlastní odpovědnost a náklady, </w:t>
      </w:r>
      <w:r w:rsidRPr="00785C34">
        <w:rPr>
          <w:snapToGrid w:val="0"/>
          <w:sz w:val="20"/>
        </w:rPr>
        <w:t xml:space="preserve">pokud se na podmínkách zajištění těchto dokladů, včetně úhrady nákladů zadavatele a nebo smluvního zástupce zadavatele, souvisejících se zajištěním těchto dokladů, nedohodne se zadavatelem a nebo smluvním zástupcem zadavatele, dle </w:t>
      </w:r>
      <w:r w:rsidRPr="00785C34">
        <w:rPr>
          <w:b/>
          <w:sz w:val="20"/>
        </w:rPr>
        <w:t>čl. I odst. 1 bod 1.2.  odd. 1.2.1. písm. d) a čl. IV odst. 4.1. odd. 4.1.2. písm. a</w:t>
      </w:r>
      <w:r w:rsidRPr="00785C34">
        <w:rPr>
          <w:sz w:val="20"/>
        </w:rPr>
        <w:t xml:space="preserve">) </w:t>
      </w:r>
      <w:r w:rsidRPr="00785C34">
        <w:rPr>
          <w:b/>
          <w:sz w:val="20"/>
        </w:rPr>
        <w:t>a odst. 4.4.</w:t>
      </w:r>
      <w:r w:rsidRPr="00785C34">
        <w:rPr>
          <w:sz w:val="20"/>
        </w:rPr>
        <w:t xml:space="preserve">  </w:t>
      </w:r>
      <w:r w:rsidRPr="00785C34">
        <w:rPr>
          <w:b/>
          <w:sz w:val="20"/>
        </w:rPr>
        <w:t xml:space="preserve"> </w:t>
      </w:r>
      <w:r w:rsidRPr="00785C34">
        <w:rPr>
          <w:sz w:val="20"/>
        </w:rPr>
        <w:t>této smlouvy</w:t>
      </w:r>
      <w:r w:rsidRPr="00785C34">
        <w:rPr>
          <w:b/>
          <w:sz w:val="20"/>
        </w:rPr>
        <w:t xml:space="preserve"> </w:t>
      </w:r>
      <w:r w:rsidRPr="00785C34">
        <w:rPr>
          <w:snapToGrid w:val="0"/>
          <w:sz w:val="20"/>
        </w:rPr>
        <w:t xml:space="preserve">a časová náročnost za účelem zajištění těchto činností bude vypočtena dle </w:t>
      </w:r>
      <w:r w:rsidRPr="00785C34">
        <w:rPr>
          <w:b/>
          <w:snapToGrid w:val="0"/>
          <w:sz w:val="20"/>
        </w:rPr>
        <w:t xml:space="preserve">čl. VII odst. 7.8. </w:t>
      </w:r>
      <w:r w:rsidRPr="00785C34">
        <w:rPr>
          <w:snapToGrid w:val="0"/>
          <w:sz w:val="20"/>
        </w:rPr>
        <w:t xml:space="preserve">této smlouvy, </w:t>
      </w:r>
    </w:p>
    <w:p w:rsidR="00B257A4" w:rsidRPr="002F23D4" w:rsidRDefault="00B257A4" w:rsidP="00B257A4">
      <w:pPr>
        <w:pStyle w:val="Normodsaz"/>
        <w:numPr>
          <w:ilvl w:val="0"/>
          <w:numId w:val="9"/>
        </w:numPr>
        <w:tabs>
          <w:tab w:val="clear" w:pos="360"/>
          <w:tab w:val="left" w:pos="993"/>
        </w:tabs>
        <w:spacing w:after="120"/>
        <w:ind w:left="993" w:hanging="426"/>
        <w:rPr>
          <w:b/>
          <w:snapToGrid w:val="0"/>
          <w:sz w:val="20"/>
        </w:rPr>
      </w:pPr>
      <w:r w:rsidRPr="00785C34">
        <w:rPr>
          <w:sz w:val="20"/>
        </w:rPr>
        <w:t xml:space="preserve">zpracování a </w:t>
      </w:r>
      <w:r w:rsidRPr="002F23D4">
        <w:rPr>
          <w:sz w:val="20"/>
        </w:rPr>
        <w:t xml:space="preserve">zveřejnění písemné Zprávy zadavatele na profilu zadavatele v souladu s ustanovením </w:t>
      </w:r>
      <w:r w:rsidRPr="002F23D4">
        <w:rPr>
          <w:b/>
          <w:sz w:val="20"/>
        </w:rPr>
        <w:t>čl. I odst. 1 bod. 1.1. odd. 1.1.1. písm. g)/</w:t>
      </w:r>
      <w:proofErr w:type="spellStart"/>
      <w:r w:rsidRPr="002F23D4">
        <w:rPr>
          <w:b/>
          <w:sz w:val="20"/>
        </w:rPr>
        <w:t>ga</w:t>
      </w:r>
      <w:proofErr w:type="spellEnd"/>
      <w:r w:rsidRPr="002F23D4">
        <w:rPr>
          <w:b/>
          <w:sz w:val="20"/>
        </w:rPr>
        <w:t xml:space="preserve">) a </w:t>
      </w:r>
      <w:proofErr w:type="spellStart"/>
      <w:r w:rsidRPr="002F23D4">
        <w:rPr>
          <w:b/>
          <w:sz w:val="20"/>
        </w:rPr>
        <w:t>gb</w:t>
      </w:r>
      <w:proofErr w:type="spellEnd"/>
      <w:r w:rsidRPr="002F23D4">
        <w:rPr>
          <w:b/>
          <w:sz w:val="20"/>
        </w:rPr>
        <w:t>) této smlouvy,</w:t>
      </w:r>
    </w:p>
    <w:p w:rsidR="00B257A4" w:rsidRPr="002F23D4" w:rsidRDefault="00B257A4" w:rsidP="00B257A4">
      <w:pPr>
        <w:pStyle w:val="Normodsaz"/>
        <w:numPr>
          <w:ilvl w:val="0"/>
          <w:numId w:val="9"/>
        </w:numPr>
        <w:tabs>
          <w:tab w:val="clear" w:pos="360"/>
          <w:tab w:val="left" w:pos="993"/>
        </w:tabs>
        <w:spacing w:after="120"/>
        <w:ind w:left="993" w:hanging="426"/>
        <w:rPr>
          <w:sz w:val="20"/>
        </w:rPr>
      </w:pPr>
      <w:r w:rsidRPr="002F23D4">
        <w:rPr>
          <w:sz w:val="20"/>
        </w:rPr>
        <w:t>zpracování Oznámení o výsledku zadávacího řízení a jeho odeslání do Věstníku veřejných zakázek, popř. Úředním věstníku Evropské unie,</w:t>
      </w:r>
    </w:p>
    <w:p w:rsidR="00B257A4" w:rsidRPr="002F23D4" w:rsidRDefault="00B257A4" w:rsidP="00B257A4">
      <w:pPr>
        <w:pStyle w:val="Normodsaz"/>
        <w:numPr>
          <w:ilvl w:val="0"/>
          <w:numId w:val="9"/>
        </w:numPr>
        <w:tabs>
          <w:tab w:val="clear" w:pos="360"/>
          <w:tab w:val="left" w:pos="993"/>
        </w:tabs>
        <w:spacing w:after="120"/>
        <w:ind w:left="993" w:hanging="426"/>
        <w:rPr>
          <w:sz w:val="20"/>
        </w:rPr>
      </w:pPr>
      <w:r w:rsidRPr="002F23D4">
        <w:rPr>
          <w:sz w:val="20"/>
        </w:rPr>
        <w:t>osobní protokolární předání dokumentace z průběhu zadávacího řízení Klientovi v jeho sídle nebo v sídle Advokáta,</w:t>
      </w:r>
    </w:p>
    <w:p w:rsidR="00D0054B" w:rsidRPr="002F23D4" w:rsidRDefault="00B257A4" w:rsidP="00D0054B">
      <w:pPr>
        <w:pStyle w:val="Normodsaz"/>
        <w:numPr>
          <w:ilvl w:val="0"/>
          <w:numId w:val="9"/>
        </w:numPr>
        <w:tabs>
          <w:tab w:val="clear" w:pos="360"/>
          <w:tab w:val="left" w:pos="993"/>
        </w:tabs>
        <w:spacing w:after="120"/>
        <w:ind w:left="993" w:hanging="426"/>
        <w:rPr>
          <w:sz w:val="20"/>
        </w:rPr>
      </w:pPr>
      <w:r w:rsidRPr="002F23D4">
        <w:rPr>
          <w:sz w:val="20"/>
        </w:rPr>
        <w:t>zpracování Rozhodnutí o zrušení zadávacího řízení, odeslání písemného sdělení o zrušení zadávacího řízení všem účastníkům zadávacího řízení a zpracování Oznámení o zrušení zadávacího řízení a jeho odeslání do Věstníku veřejných zakázek, popř. Úředním věstníku Evropské unie.</w:t>
      </w:r>
      <w:r w:rsidR="00C22A42" w:rsidRPr="002F23D4">
        <w:rPr>
          <w:sz w:val="20"/>
        </w:rPr>
        <w:t xml:space="preserve"> </w:t>
      </w:r>
      <w:bookmarkStart w:id="0" w:name="_Hlk94112836"/>
    </w:p>
    <w:p w:rsidR="00D0054B" w:rsidRPr="002F23D4" w:rsidRDefault="00D0054B" w:rsidP="00D0054B">
      <w:pPr>
        <w:pStyle w:val="Normodsaz"/>
        <w:numPr>
          <w:ilvl w:val="2"/>
          <w:numId w:val="6"/>
        </w:numPr>
        <w:tabs>
          <w:tab w:val="left" w:pos="993"/>
        </w:tabs>
        <w:rPr>
          <w:b/>
          <w:sz w:val="20"/>
          <w:u w:val="single"/>
        </w:rPr>
      </w:pPr>
      <w:bookmarkStart w:id="1" w:name="_Hlk94112816"/>
      <w:r w:rsidRPr="002F23D4">
        <w:rPr>
          <w:sz w:val="20"/>
        </w:rPr>
        <w:t xml:space="preserve">Advokát v kterékoliv výše uvedené fázi </w:t>
      </w:r>
      <w:r w:rsidRPr="002F23D4">
        <w:rPr>
          <w:b/>
          <w:sz w:val="20"/>
        </w:rPr>
        <w:t>odd. 1.1.1. až 1.1.4.</w:t>
      </w:r>
      <w:r w:rsidRPr="002F23D4">
        <w:rPr>
          <w:sz w:val="20"/>
        </w:rPr>
        <w:t xml:space="preserve"> </w:t>
      </w:r>
      <w:proofErr w:type="gramStart"/>
      <w:r w:rsidRPr="002F23D4">
        <w:rPr>
          <w:sz w:val="20"/>
        </w:rPr>
        <w:t>zadávacího  řízení</w:t>
      </w:r>
      <w:proofErr w:type="gramEnd"/>
      <w:r w:rsidRPr="002F23D4">
        <w:rPr>
          <w:sz w:val="20"/>
        </w:rPr>
        <w:t xml:space="preserve"> </w:t>
      </w:r>
      <w:r w:rsidRPr="002F23D4">
        <w:rPr>
          <w:b/>
          <w:sz w:val="20"/>
          <w:u w:val="single"/>
        </w:rPr>
        <w:t>nezajišťuje</w:t>
      </w:r>
      <w:r w:rsidRPr="002F23D4">
        <w:rPr>
          <w:b/>
          <w:sz w:val="20"/>
        </w:rPr>
        <w:t xml:space="preserve"> </w:t>
      </w:r>
      <w:r w:rsidRPr="002F23D4">
        <w:rPr>
          <w:sz w:val="20"/>
        </w:rPr>
        <w:t xml:space="preserve">pro Klienta v rámci obligatorních úkonů a  PSO  níže uvedené </w:t>
      </w:r>
      <w:r w:rsidRPr="002F23D4">
        <w:rPr>
          <w:b/>
          <w:sz w:val="20"/>
          <w:u w:val="single"/>
        </w:rPr>
        <w:t xml:space="preserve">činnosti: </w:t>
      </w:r>
    </w:p>
    <w:p w:rsidR="00D0054B" w:rsidRPr="002F23D4" w:rsidRDefault="00D0054B" w:rsidP="00D0054B">
      <w:pPr>
        <w:pStyle w:val="Normodsaz"/>
        <w:tabs>
          <w:tab w:val="left" w:pos="993"/>
        </w:tabs>
        <w:ind w:left="720" w:firstLine="0"/>
        <w:rPr>
          <w:b/>
          <w:sz w:val="16"/>
          <w:szCs w:val="16"/>
          <w:u w:val="single"/>
        </w:rPr>
      </w:pPr>
    </w:p>
    <w:p w:rsidR="00D0054B" w:rsidRPr="0018226F" w:rsidRDefault="00D0054B" w:rsidP="00D0054B">
      <w:pPr>
        <w:pStyle w:val="Normodsaz"/>
        <w:tabs>
          <w:tab w:val="left" w:pos="709"/>
          <w:tab w:val="left" w:pos="993"/>
        </w:tabs>
        <w:ind w:left="993" w:hanging="426"/>
        <w:rPr>
          <w:b/>
          <w:sz w:val="20"/>
        </w:rPr>
      </w:pPr>
      <w:r w:rsidRPr="002F23D4">
        <w:rPr>
          <w:b/>
          <w:bCs/>
          <w:sz w:val="20"/>
        </w:rPr>
        <w:t>a)</w:t>
      </w:r>
      <w:r w:rsidRPr="002F23D4">
        <w:rPr>
          <w:sz w:val="20"/>
        </w:rPr>
        <w:t xml:space="preserve">   </w:t>
      </w:r>
      <w:r w:rsidRPr="002F23D4">
        <w:rPr>
          <w:b/>
          <w:sz w:val="20"/>
        </w:rPr>
        <w:t>zpracování rozhodnutí</w:t>
      </w:r>
      <w:r w:rsidRPr="002F23D4">
        <w:rPr>
          <w:sz w:val="20"/>
        </w:rPr>
        <w:t xml:space="preserve"> a oznámení zadavatele o </w:t>
      </w:r>
      <w:r w:rsidRPr="002F23D4">
        <w:rPr>
          <w:b/>
          <w:sz w:val="20"/>
        </w:rPr>
        <w:t>vyloučení účastníka zadávacího řízení</w:t>
      </w:r>
      <w:r w:rsidRPr="002F23D4">
        <w:rPr>
          <w:sz w:val="20"/>
        </w:rPr>
        <w:t xml:space="preserve"> a dále </w:t>
      </w:r>
      <w:r w:rsidRPr="002F23D4">
        <w:rPr>
          <w:b/>
          <w:sz w:val="20"/>
        </w:rPr>
        <w:t>zpracování rozhodnutí</w:t>
      </w:r>
      <w:r w:rsidRPr="002F23D4">
        <w:rPr>
          <w:sz w:val="20"/>
        </w:rPr>
        <w:t xml:space="preserve"> a oznámení zadavatele </w:t>
      </w:r>
      <w:r w:rsidRPr="002F23D4">
        <w:rPr>
          <w:b/>
          <w:sz w:val="20"/>
        </w:rPr>
        <w:t>o námitkách</w:t>
      </w:r>
      <w:r w:rsidRPr="002F23D4">
        <w:rPr>
          <w:sz w:val="20"/>
        </w:rPr>
        <w:t xml:space="preserve"> v rámci vyřízení námitek ve vztahu k vyhovění či odmítnutí námitek; pod tuto činnost Advokáta patří také </w:t>
      </w:r>
      <w:r w:rsidRPr="002F23D4">
        <w:rPr>
          <w:b/>
          <w:sz w:val="20"/>
        </w:rPr>
        <w:t>zpracování rozhodnutí a oznámení zadavatele o námitkách</w:t>
      </w:r>
      <w:r w:rsidRPr="002F23D4">
        <w:rPr>
          <w:sz w:val="20"/>
        </w:rPr>
        <w:t xml:space="preserve"> v rámci vyřízení námitek ve vztahu k vyhovění či odmítnutí námitek, kterým nepředcházelo rozhodnutí zadavatele o vyloučení účastníka </w:t>
      </w:r>
      <w:r w:rsidRPr="0018226F">
        <w:rPr>
          <w:sz w:val="20"/>
        </w:rPr>
        <w:t xml:space="preserve">zadávacího řízení, tj. </w:t>
      </w:r>
      <w:r w:rsidRPr="0018226F">
        <w:rPr>
          <w:b/>
          <w:sz w:val="20"/>
        </w:rPr>
        <w:t xml:space="preserve">námitky proti </w:t>
      </w:r>
      <w:r w:rsidRPr="0018226F">
        <w:rPr>
          <w:b/>
          <w:snapToGrid w:val="0"/>
          <w:sz w:val="20"/>
        </w:rPr>
        <w:t>ZP</w:t>
      </w:r>
      <w:r w:rsidRPr="0018226F">
        <w:rPr>
          <w:b/>
          <w:sz w:val="20"/>
        </w:rPr>
        <w:t>, proti úkonům a opomenutím zadavatele a výběru dodavatele a proti záměru uzavřít smlouvu,</w:t>
      </w:r>
    </w:p>
    <w:p w:rsidR="00D0054B" w:rsidRPr="0018226F" w:rsidRDefault="00D0054B" w:rsidP="00D0054B">
      <w:pPr>
        <w:pStyle w:val="Normodsaz"/>
        <w:tabs>
          <w:tab w:val="left" w:pos="709"/>
          <w:tab w:val="left" w:pos="993"/>
        </w:tabs>
        <w:ind w:left="993" w:hanging="426"/>
        <w:rPr>
          <w:b/>
          <w:sz w:val="16"/>
          <w:szCs w:val="16"/>
        </w:rPr>
      </w:pPr>
    </w:p>
    <w:p w:rsidR="00D0054B" w:rsidRPr="0018226F" w:rsidRDefault="00D0054B" w:rsidP="00D0054B">
      <w:pPr>
        <w:pStyle w:val="Normodsaz"/>
        <w:tabs>
          <w:tab w:val="left" w:pos="709"/>
          <w:tab w:val="left" w:pos="993"/>
        </w:tabs>
        <w:ind w:left="993" w:hanging="426"/>
        <w:rPr>
          <w:b/>
          <w:i/>
          <w:sz w:val="20"/>
        </w:rPr>
      </w:pPr>
      <w:r w:rsidRPr="0018226F">
        <w:rPr>
          <w:b/>
          <w:bCs/>
          <w:sz w:val="20"/>
        </w:rPr>
        <w:t>b)</w:t>
      </w:r>
      <w:r w:rsidRPr="0018226F">
        <w:rPr>
          <w:sz w:val="20"/>
        </w:rPr>
        <w:t xml:space="preserve">    další činnosti související s nápravou postupu zadavatele, které nezavinil Advokát, spojené se zpracováním dokladů zadavatele </w:t>
      </w:r>
      <w:r w:rsidRPr="0018226F">
        <w:rPr>
          <w:b/>
          <w:sz w:val="20"/>
        </w:rPr>
        <w:t>po vyhovění podané Námitce,</w:t>
      </w:r>
      <w:r w:rsidRPr="0018226F">
        <w:rPr>
          <w:sz w:val="20"/>
        </w:rPr>
        <w:t xml:space="preserve"> popř. po provedení úkonů ze strany zadavatele za účelem nápravy vzniklého faktického stavu souvisejícího se zrušením dílčího úkonu zadavatele v rámci zadávacího řízení </w:t>
      </w:r>
      <w:r w:rsidRPr="0018226F">
        <w:rPr>
          <w:b/>
          <w:sz w:val="20"/>
          <w:u w:val="single"/>
        </w:rPr>
        <w:t>(</w:t>
      </w:r>
      <w:r w:rsidRPr="0018226F">
        <w:rPr>
          <w:b/>
          <w:i/>
          <w:sz w:val="20"/>
          <w:u w:val="single"/>
        </w:rPr>
        <w:t>např.:</w:t>
      </w:r>
      <w:r w:rsidRPr="0018226F">
        <w:rPr>
          <w:b/>
          <w:i/>
          <w:sz w:val="20"/>
        </w:rPr>
        <w:t xml:space="preserve"> </w:t>
      </w:r>
      <w:r w:rsidRPr="0018226F">
        <w:rPr>
          <w:b/>
          <w:i/>
          <w:sz w:val="20"/>
        </w:rPr>
        <w:lastRenderedPageBreak/>
        <w:t xml:space="preserve">rozhodnutí zadavatele o vyhovění Námitce spojené se zrušením rozhodnutí o výběru dodavatele a nové zpracování dokladů souvisejících s novým výběrem dodavatele ekonomicky nejvýhodnější nabídky, </w:t>
      </w:r>
    </w:p>
    <w:p w:rsidR="00D0054B" w:rsidRPr="0018226F" w:rsidRDefault="00D0054B" w:rsidP="00D0054B">
      <w:pPr>
        <w:pStyle w:val="Normodsaz"/>
        <w:tabs>
          <w:tab w:val="left" w:pos="709"/>
          <w:tab w:val="left" w:pos="993"/>
        </w:tabs>
        <w:ind w:left="993" w:hanging="426"/>
        <w:rPr>
          <w:b/>
          <w:i/>
          <w:sz w:val="16"/>
          <w:szCs w:val="16"/>
        </w:rPr>
      </w:pPr>
    </w:p>
    <w:p w:rsidR="00D0054B" w:rsidRPr="0018226F" w:rsidRDefault="00D0054B" w:rsidP="00D0054B">
      <w:pPr>
        <w:pStyle w:val="Normodsaz"/>
        <w:tabs>
          <w:tab w:val="left" w:pos="709"/>
          <w:tab w:val="left" w:pos="993"/>
        </w:tabs>
        <w:ind w:left="993" w:hanging="426"/>
        <w:rPr>
          <w:snapToGrid w:val="0"/>
          <w:sz w:val="20"/>
        </w:rPr>
      </w:pPr>
      <w:r w:rsidRPr="0018226F">
        <w:rPr>
          <w:b/>
          <w:bCs/>
          <w:sz w:val="20"/>
        </w:rPr>
        <w:t>c)</w:t>
      </w:r>
      <w:r w:rsidRPr="0018226F">
        <w:rPr>
          <w:sz w:val="20"/>
        </w:rPr>
        <w:t xml:space="preserve">    další činnosti související se </w:t>
      </w:r>
      <w:r w:rsidRPr="0018226F">
        <w:rPr>
          <w:snapToGrid w:val="0"/>
          <w:sz w:val="20"/>
        </w:rPr>
        <w:t xml:space="preserve">zajišťováním dokladů vybraného dodavatele jménem zadavatele u příslušných českých nebo zahraničních orgánů, nebo zajišťování ověřování těchto dokladů, včetně kopií originálů, </w:t>
      </w:r>
    </w:p>
    <w:p w:rsidR="00D0054B" w:rsidRPr="0018226F" w:rsidRDefault="00D0054B" w:rsidP="00D0054B">
      <w:pPr>
        <w:pStyle w:val="Normodsaz"/>
        <w:tabs>
          <w:tab w:val="left" w:pos="709"/>
          <w:tab w:val="left" w:pos="993"/>
        </w:tabs>
        <w:ind w:left="993" w:hanging="426"/>
        <w:rPr>
          <w:b/>
          <w:bCs/>
          <w:snapToGrid w:val="0"/>
          <w:sz w:val="16"/>
          <w:szCs w:val="16"/>
        </w:rPr>
      </w:pPr>
    </w:p>
    <w:p w:rsidR="00D0054B" w:rsidRPr="0018226F" w:rsidRDefault="00D0054B" w:rsidP="00D0054B">
      <w:pPr>
        <w:pStyle w:val="Normodsaz"/>
        <w:tabs>
          <w:tab w:val="left" w:pos="709"/>
          <w:tab w:val="left" w:pos="993"/>
        </w:tabs>
        <w:ind w:left="993" w:hanging="426"/>
        <w:rPr>
          <w:snapToGrid w:val="0"/>
          <w:sz w:val="20"/>
        </w:rPr>
      </w:pPr>
      <w:r w:rsidRPr="0018226F">
        <w:rPr>
          <w:b/>
          <w:bCs/>
          <w:snapToGrid w:val="0"/>
          <w:sz w:val="20"/>
        </w:rPr>
        <w:t>d)</w:t>
      </w:r>
      <w:r w:rsidRPr="0018226F">
        <w:rPr>
          <w:snapToGrid w:val="0"/>
          <w:sz w:val="20"/>
        </w:rPr>
        <w:t xml:space="preserve">    činnosti uvedené pod </w:t>
      </w:r>
      <w:r w:rsidRPr="0018226F">
        <w:rPr>
          <w:b/>
          <w:snapToGrid w:val="0"/>
          <w:sz w:val="20"/>
        </w:rPr>
        <w:t>písm. a) až c)</w:t>
      </w:r>
      <w:r w:rsidRPr="0018226F">
        <w:rPr>
          <w:snapToGrid w:val="0"/>
          <w:sz w:val="20"/>
        </w:rPr>
        <w:t xml:space="preserve"> budou poskytovány jako </w:t>
      </w:r>
      <w:r w:rsidRPr="0018226F">
        <w:rPr>
          <w:b/>
          <w:snapToGrid w:val="0"/>
          <w:sz w:val="20"/>
        </w:rPr>
        <w:t>právní vícepráce („PVCP“)</w:t>
      </w:r>
      <w:r w:rsidRPr="0018226F">
        <w:rPr>
          <w:snapToGrid w:val="0"/>
          <w:sz w:val="20"/>
        </w:rPr>
        <w:t xml:space="preserve"> dle </w:t>
      </w:r>
      <w:r w:rsidRPr="0018226F">
        <w:rPr>
          <w:b/>
          <w:snapToGrid w:val="0"/>
          <w:sz w:val="20"/>
        </w:rPr>
        <w:t>čl. I odst. 1 bod 1.2.1.</w:t>
      </w:r>
      <w:r w:rsidRPr="0018226F">
        <w:rPr>
          <w:snapToGrid w:val="0"/>
          <w:sz w:val="20"/>
        </w:rPr>
        <w:t xml:space="preserve"> a budou hrazeny dle </w:t>
      </w:r>
      <w:r w:rsidRPr="0018226F">
        <w:rPr>
          <w:b/>
          <w:snapToGrid w:val="0"/>
          <w:sz w:val="20"/>
        </w:rPr>
        <w:t xml:space="preserve"> čl. IV odst. </w:t>
      </w:r>
      <w:proofErr w:type="gramStart"/>
      <w:r w:rsidRPr="0018226F">
        <w:rPr>
          <w:b/>
          <w:snapToGrid w:val="0"/>
          <w:sz w:val="20"/>
        </w:rPr>
        <w:t xml:space="preserve">4.4. </w:t>
      </w:r>
      <w:r w:rsidRPr="0018226F">
        <w:rPr>
          <w:snapToGrid w:val="0"/>
          <w:sz w:val="20"/>
        </w:rPr>
        <w:t>této</w:t>
      </w:r>
      <w:proofErr w:type="gramEnd"/>
      <w:r w:rsidRPr="0018226F">
        <w:rPr>
          <w:snapToGrid w:val="0"/>
          <w:sz w:val="20"/>
        </w:rPr>
        <w:t xml:space="preserve"> smlouvy</w:t>
      </w:r>
      <w:r w:rsidRPr="0018226F">
        <w:rPr>
          <w:b/>
          <w:snapToGrid w:val="0"/>
          <w:sz w:val="20"/>
        </w:rPr>
        <w:t xml:space="preserve"> v rámci smluvní odměny („SO“)</w:t>
      </w:r>
      <w:r w:rsidRPr="0018226F">
        <w:rPr>
          <w:snapToGrid w:val="0"/>
          <w:sz w:val="20"/>
        </w:rPr>
        <w:t>.</w:t>
      </w:r>
    </w:p>
    <w:p w:rsidR="00D0054B" w:rsidRPr="0018226F" w:rsidRDefault="00D0054B" w:rsidP="00D0054B">
      <w:pPr>
        <w:pStyle w:val="Normodsaz"/>
        <w:tabs>
          <w:tab w:val="left" w:pos="709"/>
          <w:tab w:val="left" w:pos="993"/>
        </w:tabs>
        <w:ind w:left="993" w:hanging="426"/>
        <w:rPr>
          <w:sz w:val="20"/>
        </w:rPr>
      </w:pPr>
      <w:r w:rsidRPr="0018226F">
        <w:rPr>
          <w:snapToGrid w:val="0"/>
          <w:sz w:val="20"/>
        </w:rPr>
        <w:t xml:space="preserve">  </w:t>
      </w:r>
    </w:p>
    <w:p w:rsidR="00D0054B" w:rsidRPr="00534808" w:rsidRDefault="00D0054B" w:rsidP="00EE7754">
      <w:pPr>
        <w:pStyle w:val="Normodsaz"/>
        <w:numPr>
          <w:ilvl w:val="2"/>
          <w:numId w:val="6"/>
        </w:numPr>
        <w:tabs>
          <w:tab w:val="left" w:pos="993"/>
        </w:tabs>
        <w:rPr>
          <w:b/>
          <w:sz w:val="20"/>
        </w:rPr>
      </w:pPr>
      <w:r w:rsidRPr="0018226F">
        <w:rPr>
          <w:sz w:val="20"/>
        </w:rPr>
        <w:t xml:space="preserve">Klient bere na vědomí, že dle </w:t>
      </w:r>
      <w:r w:rsidRPr="0018226F">
        <w:rPr>
          <w:b/>
          <w:sz w:val="20"/>
        </w:rPr>
        <w:t>druhu zadávacího  řízení</w:t>
      </w:r>
      <w:r w:rsidRPr="0018226F">
        <w:rPr>
          <w:sz w:val="20"/>
        </w:rPr>
        <w:t>, popř.</w:t>
      </w:r>
      <w:r w:rsidRPr="0018226F">
        <w:rPr>
          <w:b/>
          <w:sz w:val="20"/>
        </w:rPr>
        <w:t xml:space="preserve"> druhu veřejné zakázky </w:t>
      </w:r>
      <w:r w:rsidRPr="0018226F">
        <w:rPr>
          <w:sz w:val="20"/>
        </w:rPr>
        <w:t xml:space="preserve"> v rámci realizace úkonů dle </w:t>
      </w:r>
      <w:r w:rsidRPr="0018226F">
        <w:rPr>
          <w:b/>
          <w:sz w:val="20"/>
        </w:rPr>
        <w:t xml:space="preserve">čl. I odst. 1 </w:t>
      </w:r>
      <w:r w:rsidRPr="0018226F">
        <w:rPr>
          <w:b/>
          <w:snapToGrid w:val="0"/>
          <w:sz w:val="20"/>
        </w:rPr>
        <w:t>b</w:t>
      </w:r>
      <w:r w:rsidRPr="0018226F">
        <w:rPr>
          <w:b/>
          <w:sz w:val="20"/>
        </w:rPr>
        <w:t xml:space="preserve">od </w:t>
      </w:r>
      <w:proofErr w:type="gramStart"/>
      <w:r w:rsidRPr="0018226F">
        <w:rPr>
          <w:b/>
          <w:sz w:val="20"/>
        </w:rPr>
        <w:t>1.1. odd</w:t>
      </w:r>
      <w:proofErr w:type="gramEnd"/>
      <w:r w:rsidRPr="0018226F">
        <w:rPr>
          <w:b/>
          <w:sz w:val="20"/>
        </w:rPr>
        <w:t xml:space="preserve">. 1.1.1. až 1.1.4. </w:t>
      </w:r>
      <w:r w:rsidRPr="0018226F">
        <w:rPr>
          <w:sz w:val="20"/>
        </w:rPr>
        <w:t>této smlouvy, mohou na straně Klienta jako zadavatele nastat jen některé povinné úkony uvedené v této části  smlouvy.</w:t>
      </w:r>
    </w:p>
    <w:bookmarkEnd w:id="0"/>
    <w:bookmarkEnd w:id="1"/>
    <w:p w:rsidR="00EE7754" w:rsidRDefault="00EE7754" w:rsidP="00EE7754">
      <w:pPr>
        <w:pStyle w:val="Normodsaz"/>
        <w:tabs>
          <w:tab w:val="left" w:pos="993"/>
        </w:tabs>
        <w:jc w:val="center"/>
        <w:rPr>
          <w:b/>
          <w:bCs/>
          <w:sz w:val="20"/>
          <w:u w:val="single"/>
        </w:rPr>
      </w:pPr>
    </w:p>
    <w:p w:rsidR="00B257A4" w:rsidRPr="00D0054B" w:rsidRDefault="00B257A4" w:rsidP="00EE7754">
      <w:pPr>
        <w:pStyle w:val="Normodsaz"/>
        <w:tabs>
          <w:tab w:val="left" w:pos="993"/>
        </w:tabs>
        <w:jc w:val="center"/>
        <w:rPr>
          <w:b/>
          <w:bCs/>
          <w:sz w:val="20"/>
          <w:u w:val="single"/>
        </w:rPr>
      </w:pPr>
      <w:r w:rsidRPr="00D0054B">
        <w:rPr>
          <w:b/>
          <w:bCs/>
          <w:sz w:val="20"/>
          <w:u w:val="single"/>
        </w:rPr>
        <w:t xml:space="preserve">Dodatečné a nové </w:t>
      </w:r>
      <w:r w:rsidRPr="00D0054B">
        <w:rPr>
          <w:b/>
          <w:sz w:val="20"/>
          <w:u w:val="single"/>
        </w:rPr>
        <w:t xml:space="preserve">právní služby Advokáta </w:t>
      </w:r>
      <w:r w:rsidRPr="00D0054B">
        <w:rPr>
          <w:b/>
          <w:bCs/>
          <w:sz w:val="20"/>
          <w:u w:val="single"/>
        </w:rPr>
        <w:t xml:space="preserve">v rámci smluvního zastoupení zadavatele při realizaci zadávacího řízení a po jeho skončení obsahují zejména tyto nepovinné - fakultativní úkony označené jako PVCP související s vyhrazenými změnami závazků ze smlouvy </w:t>
      </w:r>
      <w:r w:rsidRPr="00D0054B">
        <w:rPr>
          <w:b/>
          <w:sz w:val="20"/>
          <w:u w:val="single"/>
        </w:rPr>
        <w:t>a jsou hrazeny dle Smluvní Odměny (SO)</w:t>
      </w:r>
      <w:r w:rsidRPr="00D0054B">
        <w:rPr>
          <w:b/>
          <w:bCs/>
          <w:sz w:val="20"/>
          <w:u w:val="single"/>
        </w:rPr>
        <w:t>:</w:t>
      </w:r>
    </w:p>
    <w:p w:rsidR="00B257A4" w:rsidRPr="00D0054B" w:rsidRDefault="00B257A4" w:rsidP="00EE7754">
      <w:pPr>
        <w:pStyle w:val="Normodsaz"/>
        <w:ind w:left="0" w:firstLine="0"/>
        <w:jc w:val="center"/>
        <w:rPr>
          <w:b/>
          <w:bCs/>
          <w:sz w:val="16"/>
          <w:szCs w:val="16"/>
          <w:u w:val="single"/>
        </w:rPr>
      </w:pPr>
    </w:p>
    <w:p w:rsidR="00B257A4" w:rsidRPr="00D0054B" w:rsidRDefault="00B257A4" w:rsidP="00EE7754">
      <w:pPr>
        <w:pStyle w:val="Normodsaz"/>
        <w:numPr>
          <w:ilvl w:val="1"/>
          <w:numId w:val="6"/>
        </w:numPr>
        <w:tabs>
          <w:tab w:val="clear" w:pos="570"/>
        </w:tabs>
        <w:rPr>
          <w:snapToGrid w:val="0"/>
          <w:sz w:val="20"/>
        </w:rPr>
      </w:pPr>
      <w:r w:rsidRPr="00D0054B">
        <w:rPr>
          <w:b/>
          <w:snapToGrid w:val="0"/>
          <w:sz w:val="20"/>
          <w:u w:val="single"/>
        </w:rPr>
        <w:t>Dodatečné a nové právní služby Advokáta jako vyhrazené změny závazků ze smlouvy dle § 100 odst. 1 a 3 ZZVZ</w:t>
      </w:r>
      <w:r w:rsidRPr="00D0054B">
        <w:rPr>
          <w:snapToGrid w:val="0"/>
          <w:sz w:val="20"/>
        </w:rPr>
        <w:t xml:space="preserve"> </w:t>
      </w:r>
    </w:p>
    <w:p w:rsidR="00B257A4" w:rsidRPr="00D0054B" w:rsidRDefault="00B257A4" w:rsidP="00EE7754">
      <w:pPr>
        <w:pStyle w:val="Normodsaz"/>
        <w:ind w:firstLine="0"/>
        <w:rPr>
          <w:snapToGrid w:val="0"/>
          <w:sz w:val="20"/>
        </w:rPr>
      </w:pPr>
      <w:r w:rsidRPr="00D0054B">
        <w:rPr>
          <w:snapToGrid w:val="0"/>
          <w:sz w:val="20"/>
        </w:rPr>
        <w:t xml:space="preserve">Pokud se v rámci přípravy zahájení zadávacího řízení, dále v jeho  průběhu, dále v době ukončení zadávacího řízení a dále i po uzavření smlouvy s vybraným dodavatelem na straně Klienta vyskytne potřeba realizace dalších níže uvedených úkonů, které zadavatel jednající s náležitou péčí </w:t>
      </w:r>
      <w:r w:rsidRPr="00D0054B">
        <w:rPr>
          <w:b/>
          <w:bCs/>
          <w:snapToGrid w:val="0"/>
          <w:sz w:val="20"/>
          <w:u w:val="single"/>
        </w:rPr>
        <w:t>nemohl</w:t>
      </w:r>
      <w:r w:rsidRPr="00D0054B">
        <w:rPr>
          <w:b/>
          <w:bCs/>
          <w:snapToGrid w:val="0"/>
          <w:sz w:val="20"/>
        </w:rPr>
        <w:t xml:space="preserve"> </w:t>
      </w:r>
      <w:r w:rsidRPr="00D0054B">
        <w:rPr>
          <w:snapToGrid w:val="0"/>
          <w:sz w:val="20"/>
        </w:rPr>
        <w:t xml:space="preserve">buď vůbec předvídat, popř. </w:t>
      </w:r>
      <w:r w:rsidRPr="00D0054B">
        <w:rPr>
          <w:bCs/>
          <w:snapToGrid w:val="0"/>
          <w:sz w:val="20"/>
        </w:rPr>
        <w:t xml:space="preserve"> </w:t>
      </w:r>
      <w:r w:rsidRPr="00D0054B">
        <w:rPr>
          <w:b/>
          <w:bCs/>
          <w:snapToGrid w:val="0"/>
          <w:sz w:val="20"/>
          <w:u w:val="single"/>
        </w:rPr>
        <w:t>mohl</w:t>
      </w:r>
      <w:r w:rsidRPr="00D0054B">
        <w:rPr>
          <w:b/>
          <w:bCs/>
          <w:snapToGrid w:val="0"/>
          <w:sz w:val="20"/>
        </w:rPr>
        <w:t xml:space="preserve"> </w:t>
      </w:r>
      <w:r w:rsidRPr="00D0054B">
        <w:rPr>
          <w:snapToGrid w:val="0"/>
          <w:sz w:val="20"/>
        </w:rPr>
        <w:t xml:space="preserve">v době zahájení zadávacího řízení předvídat, tak je </w:t>
      </w:r>
      <w:r w:rsidRPr="00D0054B">
        <w:rPr>
          <w:b/>
          <w:bCs/>
          <w:snapToGrid w:val="0"/>
          <w:sz w:val="20"/>
        </w:rPr>
        <w:t xml:space="preserve">Advokát </w:t>
      </w:r>
      <w:r w:rsidRPr="00D0054B">
        <w:rPr>
          <w:snapToGrid w:val="0"/>
          <w:sz w:val="20"/>
        </w:rPr>
        <w:t>dle </w:t>
      </w:r>
      <w:r w:rsidRPr="00D0054B">
        <w:rPr>
          <w:b/>
          <w:bCs/>
          <w:snapToGrid w:val="0"/>
          <w:sz w:val="20"/>
        </w:rPr>
        <w:t xml:space="preserve">§ 100 odst. 1 a 3 ZZVZ </w:t>
      </w:r>
      <w:r w:rsidRPr="00D0054B">
        <w:rPr>
          <w:snapToGrid w:val="0"/>
          <w:sz w:val="20"/>
        </w:rPr>
        <w:t xml:space="preserve">v rámci </w:t>
      </w:r>
      <w:r w:rsidRPr="00D0054B">
        <w:rPr>
          <w:b/>
          <w:snapToGrid w:val="0"/>
          <w:sz w:val="20"/>
          <w:u w:val="single"/>
        </w:rPr>
        <w:t>vyhrazených</w:t>
      </w:r>
      <w:r w:rsidRPr="00D0054B">
        <w:rPr>
          <w:b/>
          <w:snapToGrid w:val="0"/>
          <w:sz w:val="20"/>
        </w:rPr>
        <w:t xml:space="preserve"> </w:t>
      </w:r>
      <w:r w:rsidRPr="00D0054B">
        <w:rPr>
          <w:b/>
          <w:bCs/>
          <w:snapToGrid w:val="0"/>
          <w:sz w:val="20"/>
        </w:rPr>
        <w:t>změn závazků ze smlouvy</w:t>
      </w:r>
      <w:r w:rsidRPr="00D0054B">
        <w:rPr>
          <w:snapToGrid w:val="0"/>
          <w:sz w:val="20"/>
        </w:rPr>
        <w:t xml:space="preserve"> </w:t>
      </w:r>
      <w:r w:rsidRPr="00D0054B">
        <w:rPr>
          <w:b/>
          <w:bCs/>
          <w:snapToGrid w:val="0"/>
          <w:sz w:val="20"/>
        </w:rPr>
        <w:t>dle § 222 odst. 2, 3, 4, 5,  6  a 9 ZZVZ</w:t>
      </w:r>
      <w:r w:rsidRPr="00D0054B">
        <w:rPr>
          <w:snapToGrid w:val="0"/>
          <w:sz w:val="20"/>
        </w:rPr>
        <w:t xml:space="preserve"> povinen sám a nebo na pokyn zadavatele provést i tyto </w:t>
      </w:r>
      <w:r w:rsidRPr="00D0054B">
        <w:rPr>
          <w:b/>
          <w:bCs/>
          <w:snapToGrid w:val="0"/>
          <w:sz w:val="20"/>
        </w:rPr>
        <w:t xml:space="preserve">další níže definované úkony, </w:t>
      </w:r>
      <w:r w:rsidRPr="00D0054B">
        <w:rPr>
          <w:snapToGrid w:val="0"/>
          <w:sz w:val="20"/>
        </w:rPr>
        <w:t xml:space="preserve"> které budou Klientem v rámci </w:t>
      </w:r>
      <w:r w:rsidRPr="00D0054B">
        <w:rPr>
          <w:bCs/>
          <w:snapToGrid w:val="0"/>
          <w:sz w:val="20"/>
        </w:rPr>
        <w:t xml:space="preserve">limitu hodnoty změny a cenového nárůstu nebo mimo tento limit  </w:t>
      </w:r>
      <w:r w:rsidRPr="00D0054B">
        <w:rPr>
          <w:snapToGrid w:val="0"/>
          <w:sz w:val="20"/>
        </w:rPr>
        <w:t xml:space="preserve"> dle</w:t>
      </w:r>
      <w:r w:rsidRPr="00D0054B">
        <w:rPr>
          <w:b/>
          <w:snapToGrid w:val="0"/>
          <w:sz w:val="20"/>
        </w:rPr>
        <w:t xml:space="preserve"> § 29 písm. k) ZZVZ (Obecné výjimky), </w:t>
      </w:r>
      <w:r w:rsidRPr="00D0054B">
        <w:rPr>
          <w:b/>
          <w:bCs/>
          <w:snapToGrid w:val="0"/>
          <w:sz w:val="20"/>
          <w:u w:val="single"/>
        </w:rPr>
        <w:t>hrazeny zvlášť mimo celkovou PSO</w:t>
      </w:r>
      <w:r w:rsidRPr="00D0054B">
        <w:rPr>
          <w:snapToGrid w:val="0"/>
          <w:sz w:val="20"/>
        </w:rPr>
        <w:t xml:space="preserve"> dle SO sjednané s </w:t>
      </w:r>
      <w:r w:rsidRPr="00D0054B">
        <w:rPr>
          <w:b/>
          <w:bCs/>
          <w:snapToGrid w:val="0"/>
          <w:sz w:val="20"/>
        </w:rPr>
        <w:t>Advokátem</w:t>
      </w:r>
      <w:r w:rsidRPr="00D0054B">
        <w:rPr>
          <w:snapToGrid w:val="0"/>
          <w:sz w:val="20"/>
        </w:rPr>
        <w:t xml:space="preserve"> v </w:t>
      </w:r>
      <w:r w:rsidRPr="00D0054B">
        <w:rPr>
          <w:b/>
          <w:bCs/>
          <w:snapToGrid w:val="0"/>
          <w:sz w:val="20"/>
        </w:rPr>
        <w:t xml:space="preserve">čl. IV. odst. </w:t>
      </w:r>
      <w:proofErr w:type="gramStart"/>
      <w:r w:rsidRPr="00D0054B">
        <w:rPr>
          <w:b/>
          <w:bCs/>
          <w:snapToGrid w:val="0"/>
          <w:sz w:val="20"/>
        </w:rPr>
        <w:t>4.4.</w:t>
      </w:r>
      <w:r w:rsidRPr="00D0054B">
        <w:rPr>
          <w:snapToGrid w:val="0"/>
          <w:sz w:val="20"/>
        </w:rPr>
        <w:t xml:space="preserve"> této</w:t>
      </w:r>
      <w:proofErr w:type="gramEnd"/>
      <w:r w:rsidRPr="00D0054B">
        <w:rPr>
          <w:snapToGrid w:val="0"/>
          <w:sz w:val="20"/>
        </w:rPr>
        <w:t xml:space="preserve"> smlouvy. </w:t>
      </w:r>
    </w:p>
    <w:p w:rsidR="00B257A4" w:rsidRPr="00D0054B" w:rsidRDefault="00B257A4" w:rsidP="00EE7754">
      <w:pPr>
        <w:pStyle w:val="Normodsaz"/>
        <w:ind w:left="570" w:firstLine="0"/>
        <w:rPr>
          <w:b/>
          <w:snapToGrid w:val="0"/>
          <w:sz w:val="16"/>
          <w:szCs w:val="16"/>
        </w:rPr>
      </w:pPr>
    </w:p>
    <w:p w:rsidR="00B257A4" w:rsidRPr="00D0054B" w:rsidRDefault="00B257A4" w:rsidP="00EE7754">
      <w:pPr>
        <w:pStyle w:val="Normodsaz"/>
        <w:numPr>
          <w:ilvl w:val="2"/>
          <w:numId w:val="6"/>
        </w:numPr>
        <w:tabs>
          <w:tab w:val="clear" w:pos="720"/>
          <w:tab w:val="num" w:pos="567"/>
        </w:tabs>
        <w:ind w:left="567" w:hanging="567"/>
        <w:rPr>
          <w:b/>
          <w:bCs/>
          <w:sz w:val="20"/>
          <w:u w:val="single"/>
        </w:rPr>
      </w:pPr>
      <w:r w:rsidRPr="00D0054B">
        <w:rPr>
          <w:b/>
          <w:bCs/>
          <w:sz w:val="20"/>
          <w:u w:val="single"/>
        </w:rPr>
        <w:t xml:space="preserve">Dodatečné právní služby Advokáta pro Klienta jako vyhrazené změny závazků ze smlouvy dle § 100 odst. 1 ZZVZ před a v rámci zadávacího řízení, včetně jeho ukončení podpisem smlouvy s vybraným </w:t>
      </w:r>
      <w:proofErr w:type="gramStart"/>
      <w:r w:rsidRPr="00D0054B">
        <w:rPr>
          <w:b/>
          <w:bCs/>
          <w:sz w:val="20"/>
          <w:u w:val="single"/>
        </w:rPr>
        <w:t>dodavatelem :</w:t>
      </w:r>
      <w:proofErr w:type="gramEnd"/>
    </w:p>
    <w:p w:rsidR="00C22A42" w:rsidRPr="00D0054B" w:rsidRDefault="00C22A42" w:rsidP="00C22A42">
      <w:pPr>
        <w:pStyle w:val="Normodsaz"/>
        <w:ind w:left="720" w:firstLine="0"/>
        <w:rPr>
          <w:b/>
          <w:bCs/>
          <w:sz w:val="16"/>
          <w:szCs w:val="16"/>
          <w:u w:val="single"/>
        </w:rPr>
      </w:pPr>
    </w:p>
    <w:p w:rsidR="00BD7058" w:rsidRPr="00EE7754" w:rsidRDefault="00BD7058" w:rsidP="00BD7058">
      <w:pPr>
        <w:pStyle w:val="Normodsaz"/>
        <w:numPr>
          <w:ilvl w:val="1"/>
          <w:numId w:val="11"/>
        </w:numPr>
        <w:ind w:left="851" w:hanging="284"/>
        <w:rPr>
          <w:i/>
          <w:sz w:val="20"/>
        </w:rPr>
      </w:pPr>
      <w:r w:rsidRPr="00EE7754">
        <w:rPr>
          <w:b/>
          <w:i/>
          <w:sz w:val="20"/>
          <w:u w:val="single"/>
        </w:rPr>
        <w:t>všechny úkony Advokáta</w:t>
      </w:r>
      <w:r w:rsidRPr="00EE7754">
        <w:rPr>
          <w:i/>
          <w:sz w:val="20"/>
        </w:rPr>
        <w:t xml:space="preserve"> související s činnostmi Klienta v rámci </w:t>
      </w:r>
      <w:r w:rsidRPr="00EE7754">
        <w:rPr>
          <w:b/>
          <w:i/>
          <w:sz w:val="20"/>
        </w:rPr>
        <w:t>předběžných tržních konzultací</w:t>
      </w:r>
      <w:r w:rsidRPr="00EE7754">
        <w:rPr>
          <w:i/>
          <w:sz w:val="20"/>
        </w:rPr>
        <w:t xml:space="preserve"> s dodavateli a odborníky, včetně zpracování zápisů z těchto jednání a jejich zpracování a uvedení do zadávací dokumentace,</w:t>
      </w:r>
    </w:p>
    <w:p w:rsidR="00BD7058" w:rsidRPr="00EE7754" w:rsidRDefault="00BD7058" w:rsidP="00BD7058">
      <w:pPr>
        <w:pStyle w:val="Normodsaz"/>
        <w:ind w:left="851" w:firstLine="0"/>
        <w:rPr>
          <w:i/>
          <w:sz w:val="16"/>
          <w:szCs w:val="16"/>
        </w:rPr>
      </w:pPr>
    </w:p>
    <w:p w:rsidR="00BD7058" w:rsidRPr="00EE7754" w:rsidRDefault="00BD7058" w:rsidP="00BD7058">
      <w:pPr>
        <w:pStyle w:val="Normodsaz"/>
        <w:numPr>
          <w:ilvl w:val="1"/>
          <w:numId w:val="11"/>
        </w:numPr>
        <w:ind w:left="851" w:hanging="284"/>
        <w:rPr>
          <w:i/>
          <w:sz w:val="20"/>
        </w:rPr>
      </w:pPr>
      <w:r w:rsidRPr="00EE7754">
        <w:rPr>
          <w:b/>
          <w:i/>
          <w:sz w:val="20"/>
          <w:u w:val="single"/>
        </w:rPr>
        <w:t>před zveřejněním</w:t>
      </w:r>
      <w:r w:rsidRPr="00EE7754">
        <w:rPr>
          <w:i/>
          <w:sz w:val="20"/>
        </w:rPr>
        <w:t xml:space="preserve"> ZP za účelem zahájení zadávacího řízení a po jejich odsouhlasení zadavatelem, požaduje zadavatel další podstatné doplnění či úpravu (rozšíření nebo zúžení) ZP Advokátem dle dalších požadavků jiného orgánu, který se jako orgán poskytující veřejné zdroje podílí na schválení těchto ZP; pod tuto činnost Advokáta pro Klienta patří např. v rámci kontroly ex ante, také zpracování doplnění ZP a jejich postupné kontroly a revize,</w:t>
      </w:r>
    </w:p>
    <w:p w:rsidR="00BD7058" w:rsidRPr="00EE7754" w:rsidRDefault="00BD7058" w:rsidP="00BD7058">
      <w:pPr>
        <w:pStyle w:val="Normodsaz"/>
        <w:ind w:left="851" w:firstLine="0"/>
        <w:rPr>
          <w:i/>
          <w:sz w:val="16"/>
          <w:szCs w:val="16"/>
        </w:rPr>
      </w:pPr>
    </w:p>
    <w:p w:rsidR="00BD7058" w:rsidRPr="00EE7754" w:rsidRDefault="00BD7058" w:rsidP="00BD7058">
      <w:pPr>
        <w:pStyle w:val="Normodsaz"/>
        <w:numPr>
          <w:ilvl w:val="1"/>
          <w:numId w:val="11"/>
        </w:numPr>
        <w:ind w:left="851" w:hanging="284"/>
        <w:rPr>
          <w:i/>
          <w:sz w:val="20"/>
        </w:rPr>
      </w:pPr>
      <w:r w:rsidRPr="00EE7754">
        <w:rPr>
          <w:b/>
          <w:i/>
          <w:sz w:val="20"/>
          <w:u w:val="single"/>
        </w:rPr>
        <w:t xml:space="preserve">právní služby </w:t>
      </w:r>
      <w:r w:rsidRPr="00EE7754">
        <w:rPr>
          <w:i/>
          <w:sz w:val="20"/>
        </w:rPr>
        <w:t>související se zajištěním zpracování dokladů ve vztahu k rozhodnutí o vyloučení účastníka zadávacího řízení, dále vyřízení podání opravných prostředků (námitka) ze strany Stěžovatelů a dále činnosti související se zpracováním, doplněním a změnou všech dokladů a dokumentů vztahujících se k rozhodnutí zadavatele vyhovět podanému opravnému prostředku,</w:t>
      </w:r>
      <w:r w:rsidRPr="00EE7754">
        <w:rPr>
          <w:i/>
          <w:snapToGrid w:val="0"/>
          <w:sz w:val="20"/>
        </w:rPr>
        <w:t xml:space="preserve"> </w:t>
      </w:r>
    </w:p>
    <w:p w:rsidR="00BD7058" w:rsidRPr="00EE7754" w:rsidRDefault="00BD7058" w:rsidP="00BD7058">
      <w:pPr>
        <w:pStyle w:val="Normodsaz"/>
        <w:ind w:left="851" w:firstLine="0"/>
        <w:rPr>
          <w:i/>
          <w:sz w:val="16"/>
          <w:szCs w:val="16"/>
        </w:rPr>
      </w:pPr>
    </w:p>
    <w:p w:rsidR="00BD7058" w:rsidRPr="00EE7754" w:rsidRDefault="00BD7058" w:rsidP="00BD7058">
      <w:pPr>
        <w:pStyle w:val="Normodsaz"/>
        <w:numPr>
          <w:ilvl w:val="1"/>
          <w:numId w:val="11"/>
        </w:numPr>
        <w:ind w:left="851" w:hanging="284"/>
        <w:rPr>
          <w:i/>
          <w:sz w:val="20"/>
        </w:rPr>
      </w:pPr>
      <w:r w:rsidRPr="00EE7754">
        <w:rPr>
          <w:b/>
          <w:i/>
          <w:sz w:val="20"/>
          <w:u w:val="single"/>
        </w:rPr>
        <w:t>právní služby</w:t>
      </w:r>
      <w:r w:rsidRPr="00EE7754">
        <w:rPr>
          <w:i/>
          <w:sz w:val="20"/>
        </w:rPr>
        <w:t xml:space="preserve"> uvedené v </w:t>
      </w:r>
      <w:r w:rsidRPr="00EE7754">
        <w:rPr>
          <w:b/>
          <w:i/>
          <w:sz w:val="20"/>
        </w:rPr>
        <w:t xml:space="preserve">čl. I odst. 1 bod 1.1. odd. 1.1.2. písm. d), věta za středníkem), odd. 1.1.3. písm. d) věta za </w:t>
      </w:r>
      <w:proofErr w:type="gramStart"/>
      <w:r w:rsidRPr="00EE7754">
        <w:rPr>
          <w:b/>
          <w:i/>
          <w:sz w:val="20"/>
        </w:rPr>
        <w:t>středníkem,  odd</w:t>
      </w:r>
      <w:proofErr w:type="gramEnd"/>
      <w:r w:rsidRPr="00EE7754">
        <w:rPr>
          <w:b/>
          <w:i/>
          <w:sz w:val="20"/>
        </w:rPr>
        <w:t xml:space="preserve">. 1.1.4. písm. a) věta za středníkem a odd. 1.1.5. písm. a) až d) </w:t>
      </w:r>
      <w:r w:rsidRPr="00EE7754">
        <w:rPr>
          <w:i/>
          <w:sz w:val="20"/>
        </w:rPr>
        <w:t>této smlouvy,</w:t>
      </w:r>
    </w:p>
    <w:p w:rsidR="00BD7058" w:rsidRPr="00EE7754" w:rsidRDefault="00BD7058" w:rsidP="00BD7058">
      <w:pPr>
        <w:pStyle w:val="Odstavecseseznamem"/>
        <w:rPr>
          <w:i/>
          <w:sz w:val="16"/>
          <w:szCs w:val="16"/>
        </w:rPr>
      </w:pPr>
    </w:p>
    <w:p w:rsidR="00BD7058" w:rsidRPr="00EE7754" w:rsidRDefault="00BD7058" w:rsidP="00BD7058">
      <w:pPr>
        <w:pStyle w:val="Normodsaz"/>
        <w:numPr>
          <w:ilvl w:val="1"/>
          <w:numId w:val="11"/>
        </w:numPr>
        <w:ind w:left="851" w:hanging="284"/>
        <w:rPr>
          <w:b/>
          <w:sz w:val="32"/>
          <w:szCs w:val="32"/>
        </w:rPr>
      </w:pPr>
      <w:r w:rsidRPr="00EE7754">
        <w:rPr>
          <w:b/>
          <w:i/>
          <w:sz w:val="20"/>
          <w:u w:val="single"/>
        </w:rPr>
        <w:t>právní služby</w:t>
      </w:r>
      <w:r w:rsidRPr="00EE7754">
        <w:rPr>
          <w:i/>
          <w:sz w:val="20"/>
        </w:rPr>
        <w:t xml:space="preserve"> Advokáta související se zajištěním elektronické </w:t>
      </w:r>
      <w:r w:rsidRPr="00EE7754">
        <w:rPr>
          <w:i/>
          <w:snapToGrid w:val="0"/>
          <w:sz w:val="20"/>
        </w:rPr>
        <w:t xml:space="preserve">archivace </w:t>
      </w:r>
      <w:r w:rsidRPr="00EE7754">
        <w:rPr>
          <w:i/>
          <w:sz w:val="20"/>
        </w:rPr>
        <w:t>v souladu s dodržením pravidel GDPR</w:t>
      </w:r>
      <w:r w:rsidRPr="00EE7754">
        <w:rPr>
          <w:i/>
          <w:snapToGrid w:val="0"/>
          <w:sz w:val="20"/>
        </w:rPr>
        <w:t xml:space="preserve"> těchto níže uvedených dokladů a dokumentů: vyjádření předběžného zájmu dodavatelů, podaných žádostí o účast a podaných nabídek účastníků zadávacího řízení a dále kompletní dokumentace o průběhu </w:t>
      </w:r>
      <w:proofErr w:type="gramStart"/>
      <w:r w:rsidRPr="00EE7754">
        <w:rPr>
          <w:i/>
          <w:snapToGrid w:val="0"/>
          <w:sz w:val="20"/>
        </w:rPr>
        <w:t>zadávacího  řízení</w:t>
      </w:r>
      <w:proofErr w:type="gramEnd"/>
      <w:r w:rsidRPr="00EE7754">
        <w:rPr>
          <w:i/>
          <w:snapToGrid w:val="0"/>
          <w:sz w:val="20"/>
        </w:rPr>
        <w:t xml:space="preserve">, </w:t>
      </w:r>
    </w:p>
    <w:p w:rsidR="00BD7058" w:rsidRPr="00EE7754" w:rsidRDefault="00BD7058" w:rsidP="00BD7058">
      <w:pPr>
        <w:pStyle w:val="Normodsaz"/>
        <w:ind w:left="851" w:firstLine="0"/>
        <w:rPr>
          <w:i/>
          <w:sz w:val="16"/>
          <w:szCs w:val="16"/>
        </w:rPr>
      </w:pPr>
    </w:p>
    <w:p w:rsidR="00BD7058" w:rsidRPr="00EE7754" w:rsidRDefault="00BD7058" w:rsidP="00BD7058">
      <w:pPr>
        <w:pStyle w:val="Normodsaz"/>
        <w:numPr>
          <w:ilvl w:val="1"/>
          <w:numId w:val="11"/>
        </w:numPr>
        <w:ind w:left="851" w:hanging="284"/>
        <w:rPr>
          <w:i/>
          <w:sz w:val="20"/>
        </w:rPr>
      </w:pPr>
      <w:r w:rsidRPr="00EE7754">
        <w:rPr>
          <w:b/>
          <w:i/>
          <w:sz w:val="20"/>
        </w:rPr>
        <w:t xml:space="preserve">  </w:t>
      </w:r>
      <w:r w:rsidRPr="00EE7754">
        <w:rPr>
          <w:b/>
          <w:i/>
          <w:sz w:val="20"/>
          <w:u w:val="single"/>
        </w:rPr>
        <w:t>právní služby</w:t>
      </w:r>
      <w:r w:rsidRPr="00EE7754">
        <w:rPr>
          <w:i/>
          <w:sz w:val="20"/>
        </w:rPr>
        <w:t xml:space="preserve"> Advokáta související se zpracováním </w:t>
      </w:r>
      <w:r w:rsidRPr="00EE7754">
        <w:rPr>
          <w:b/>
          <w:i/>
          <w:sz w:val="20"/>
        </w:rPr>
        <w:t xml:space="preserve">opakovaných výzev </w:t>
      </w:r>
      <w:r w:rsidRPr="00EE7754">
        <w:rPr>
          <w:i/>
          <w:sz w:val="20"/>
        </w:rPr>
        <w:t xml:space="preserve">zadavatele realizovaných nad rámec již jednou provedených stejných povinných úkonů v rámci zadávacího  řízení, pokud účastník zadávacího řízení nebo vybraný dodavatel na tyto výzvy zadavatele nereaguje v souladu s pokyny zadavatele a nebo v souladu se ZZVZ, (např. opakované objasnění kvalifikace, opakované objasnění nabídky, opakované zdůvodnění MNNC, opakované výzvy k předložení dokladů či jejich  zajištění před uzavřením smlouvy,) </w:t>
      </w:r>
    </w:p>
    <w:p w:rsidR="00BD7058" w:rsidRPr="00EE7754" w:rsidRDefault="00BD7058" w:rsidP="00BD7058">
      <w:pPr>
        <w:pStyle w:val="Odstavecseseznamem"/>
        <w:rPr>
          <w:i/>
          <w:sz w:val="16"/>
          <w:szCs w:val="16"/>
        </w:rPr>
      </w:pPr>
    </w:p>
    <w:p w:rsidR="00BD7058" w:rsidRPr="00EE7754" w:rsidRDefault="00BD7058" w:rsidP="00BD7058">
      <w:pPr>
        <w:pStyle w:val="Normodsaz"/>
        <w:numPr>
          <w:ilvl w:val="1"/>
          <w:numId w:val="11"/>
        </w:numPr>
        <w:ind w:left="851" w:hanging="284"/>
        <w:rPr>
          <w:i/>
          <w:sz w:val="20"/>
        </w:rPr>
      </w:pPr>
      <w:r w:rsidRPr="00EE7754">
        <w:rPr>
          <w:b/>
          <w:i/>
          <w:sz w:val="20"/>
          <w:u w:val="single"/>
        </w:rPr>
        <w:t>právní služby</w:t>
      </w:r>
      <w:r w:rsidRPr="00EE7754">
        <w:rPr>
          <w:i/>
          <w:sz w:val="20"/>
        </w:rPr>
        <w:t xml:space="preserve"> před ukončením zadávacího řízení dle této smlouvy související s rozhodnutím zadavatele </w:t>
      </w:r>
      <w:r w:rsidRPr="00EE7754">
        <w:rPr>
          <w:b/>
          <w:i/>
          <w:sz w:val="20"/>
          <w:u w:val="single"/>
        </w:rPr>
        <w:t>o zrušení zadávacího řízení a nebo jeho části</w:t>
      </w:r>
      <w:r w:rsidRPr="00EE7754">
        <w:rPr>
          <w:i/>
          <w:sz w:val="20"/>
        </w:rPr>
        <w:t xml:space="preserve"> a současně je po </w:t>
      </w:r>
      <w:r w:rsidRPr="00EE7754">
        <w:rPr>
          <w:b/>
          <w:i/>
          <w:sz w:val="20"/>
        </w:rPr>
        <w:t>Advokátovi</w:t>
      </w:r>
      <w:r w:rsidRPr="00EE7754">
        <w:rPr>
          <w:i/>
          <w:sz w:val="20"/>
        </w:rPr>
        <w:t xml:space="preserve">  požadováno, aby v rámci </w:t>
      </w:r>
      <w:r w:rsidRPr="00EE7754">
        <w:rPr>
          <w:b/>
          <w:i/>
          <w:sz w:val="20"/>
        </w:rPr>
        <w:t>stejného předmětu plnění veřejné zakázky</w:t>
      </w:r>
      <w:r w:rsidRPr="00EE7754">
        <w:rPr>
          <w:i/>
          <w:sz w:val="20"/>
        </w:rPr>
        <w:t xml:space="preserve"> bylo po zrušení </w:t>
      </w:r>
      <w:r w:rsidRPr="00EE7754">
        <w:rPr>
          <w:b/>
          <w:i/>
          <w:sz w:val="20"/>
        </w:rPr>
        <w:t>předchozího zadávacího řízení</w:t>
      </w:r>
      <w:r w:rsidRPr="00EE7754">
        <w:rPr>
          <w:i/>
          <w:sz w:val="20"/>
        </w:rPr>
        <w:t xml:space="preserve"> realizováno další bezprostředně navazující </w:t>
      </w:r>
      <w:r w:rsidRPr="00EE7754">
        <w:rPr>
          <w:b/>
          <w:i/>
          <w:sz w:val="20"/>
        </w:rPr>
        <w:t>zadávací řízení</w:t>
      </w:r>
      <w:r w:rsidRPr="00EE7754">
        <w:rPr>
          <w:i/>
          <w:sz w:val="20"/>
        </w:rPr>
        <w:t xml:space="preserve">; pod tuto činnost Advokáta patří i případy, kdy zadavatel musí z důvodů výše uvedených upravit či jinak změnit se současným dodavatelem poskytujícím dodávky, služby nebo stavební práce stávající uzavřené závazkové vztahy, aby do doby výběru nového dodavatele byly v nezbytně nutném rozsahu a po nezbytně nutnou dobu kontinuálně zajištěny provozní potřeby klienta jako zadavatele a v důsledku této vzniklé situace je nutné realizovat jakékoliv </w:t>
      </w:r>
      <w:r w:rsidRPr="00EE7754">
        <w:rPr>
          <w:b/>
          <w:i/>
          <w:sz w:val="20"/>
        </w:rPr>
        <w:t>jiné zadávací řízení dle ZZVZ</w:t>
      </w:r>
      <w:r w:rsidRPr="00EE7754">
        <w:rPr>
          <w:i/>
          <w:sz w:val="20"/>
        </w:rPr>
        <w:t xml:space="preserve"> (např. </w:t>
      </w:r>
      <w:proofErr w:type="spellStart"/>
      <w:r w:rsidRPr="00EE7754">
        <w:rPr>
          <w:i/>
          <w:sz w:val="20"/>
        </w:rPr>
        <w:t>JŘbU</w:t>
      </w:r>
      <w:proofErr w:type="spellEnd"/>
      <w:r w:rsidRPr="00EE7754">
        <w:rPr>
          <w:i/>
          <w:sz w:val="20"/>
        </w:rPr>
        <w:t xml:space="preserve">, ZPŘ, VZMR, nebo provést např. </w:t>
      </w:r>
      <w:r w:rsidRPr="00EE7754">
        <w:rPr>
          <w:b/>
          <w:i/>
          <w:sz w:val="20"/>
        </w:rPr>
        <w:t xml:space="preserve">změnu, popř. </w:t>
      </w:r>
      <w:r w:rsidRPr="00EE7754">
        <w:rPr>
          <w:b/>
          <w:i/>
          <w:sz w:val="20"/>
        </w:rPr>
        <w:lastRenderedPageBreak/>
        <w:t>doplnění  stávající smlouvy,</w:t>
      </w:r>
      <w:r w:rsidRPr="00EE7754">
        <w:rPr>
          <w:i/>
          <w:sz w:val="20"/>
        </w:rPr>
        <w:t xml:space="preserve"> </w:t>
      </w:r>
      <w:r w:rsidRPr="00EE7754">
        <w:rPr>
          <w:b/>
          <w:i/>
          <w:sz w:val="20"/>
        </w:rPr>
        <w:t>výpověď smlouvy, nebo zpracovat smlouvu na dobu určitou, popř. dohodu o ukončení závazkového vztahu)</w:t>
      </w:r>
      <w:r w:rsidRPr="00EE7754">
        <w:rPr>
          <w:i/>
          <w:sz w:val="20"/>
        </w:rPr>
        <w:t xml:space="preserve">, aniž by  zadavatel dokončil předchozí výběr dodavatele, </w:t>
      </w:r>
    </w:p>
    <w:p w:rsidR="00BD7058" w:rsidRPr="00EE7754" w:rsidRDefault="00BD7058" w:rsidP="00BD7058">
      <w:pPr>
        <w:pStyle w:val="Normodsaz"/>
        <w:ind w:left="851" w:firstLine="0"/>
        <w:rPr>
          <w:i/>
          <w:sz w:val="16"/>
          <w:szCs w:val="16"/>
        </w:rPr>
      </w:pPr>
    </w:p>
    <w:p w:rsidR="00BD7058" w:rsidRPr="00EE7754" w:rsidRDefault="00BD7058" w:rsidP="00BD7058">
      <w:pPr>
        <w:pStyle w:val="Normodsaz"/>
        <w:numPr>
          <w:ilvl w:val="1"/>
          <w:numId w:val="11"/>
        </w:numPr>
        <w:ind w:left="851" w:hanging="284"/>
        <w:rPr>
          <w:b/>
          <w:sz w:val="32"/>
          <w:szCs w:val="32"/>
        </w:rPr>
      </w:pPr>
      <w:r w:rsidRPr="00EE7754">
        <w:rPr>
          <w:b/>
          <w:i/>
          <w:sz w:val="20"/>
          <w:u w:val="single"/>
        </w:rPr>
        <w:t>právní služby</w:t>
      </w:r>
      <w:r w:rsidRPr="00EE7754">
        <w:rPr>
          <w:i/>
          <w:sz w:val="20"/>
        </w:rPr>
        <w:t xml:space="preserve"> Advokáta související s ukončením zadávacího řízení spojené se zajištěním odeslání anebo osobním, popř. náhradním doručením zkompletované dokumentace z průběhu zadávacího řízení příslušným orgánům a institucím (např. státní, regionální, přeshraniční a další účelově založené fondy, organizační složky ČR) uvedeným např. v Pokynech pro příjemce jiných veřejných zdrojů (</w:t>
      </w:r>
      <w:r w:rsidRPr="00EE7754">
        <w:rPr>
          <w:b/>
          <w:i/>
          <w:sz w:val="20"/>
        </w:rPr>
        <w:t>např. dotace, granty, příspěvky</w:t>
      </w:r>
      <w:r w:rsidRPr="00EE7754">
        <w:rPr>
          <w:i/>
          <w:sz w:val="20"/>
        </w:rPr>
        <w:t>),</w:t>
      </w:r>
    </w:p>
    <w:p w:rsidR="00BD7058" w:rsidRPr="00EE7754" w:rsidRDefault="00BD7058" w:rsidP="00BD7058">
      <w:pPr>
        <w:pStyle w:val="Odstavecseseznamem"/>
        <w:rPr>
          <w:b/>
          <w:i/>
          <w:sz w:val="16"/>
          <w:szCs w:val="16"/>
          <w:u w:val="single"/>
        </w:rPr>
      </w:pPr>
    </w:p>
    <w:p w:rsidR="00BD7058" w:rsidRPr="00EE7754" w:rsidRDefault="00BD7058" w:rsidP="00BD7058">
      <w:pPr>
        <w:pStyle w:val="Normodsaz"/>
        <w:numPr>
          <w:ilvl w:val="1"/>
          <w:numId w:val="11"/>
        </w:numPr>
        <w:ind w:left="851" w:hanging="284"/>
        <w:rPr>
          <w:i/>
          <w:sz w:val="20"/>
        </w:rPr>
      </w:pPr>
      <w:r w:rsidRPr="00EE7754">
        <w:rPr>
          <w:b/>
          <w:i/>
          <w:sz w:val="20"/>
          <w:u w:val="single"/>
        </w:rPr>
        <w:t>právní služby</w:t>
      </w:r>
      <w:r w:rsidRPr="00EE7754">
        <w:rPr>
          <w:b/>
          <w:i/>
          <w:sz w:val="20"/>
        </w:rPr>
        <w:t xml:space="preserve"> související </w:t>
      </w:r>
      <w:r w:rsidRPr="00EE7754">
        <w:rPr>
          <w:i/>
          <w:sz w:val="20"/>
        </w:rPr>
        <w:t xml:space="preserve">s realizací jiných druhů zadávacích řízení a zvláštních postupů dle </w:t>
      </w:r>
      <w:r w:rsidRPr="00EE7754">
        <w:rPr>
          <w:b/>
          <w:bCs/>
          <w:i/>
          <w:sz w:val="20"/>
        </w:rPr>
        <w:t>části IV, VI a VII ZZVZ,</w:t>
      </w:r>
      <w:r w:rsidRPr="00EE7754">
        <w:rPr>
          <w:i/>
          <w:sz w:val="20"/>
        </w:rPr>
        <w:t xml:space="preserve">  které nejsou uvedeny v </w:t>
      </w:r>
      <w:r w:rsidRPr="00EE7754">
        <w:rPr>
          <w:b/>
          <w:bCs/>
          <w:i/>
          <w:sz w:val="20"/>
        </w:rPr>
        <w:t xml:space="preserve">Tabulce v čl. IV odst. </w:t>
      </w:r>
      <w:proofErr w:type="gramStart"/>
      <w:r w:rsidRPr="00EE7754">
        <w:rPr>
          <w:b/>
          <w:bCs/>
          <w:i/>
          <w:sz w:val="20"/>
        </w:rPr>
        <w:t>4.1.</w:t>
      </w:r>
      <w:r w:rsidRPr="00EE7754">
        <w:rPr>
          <w:i/>
          <w:sz w:val="20"/>
        </w:rPr>
        <w:t xml:space="preserve"> této</w:t>
      </w:r>
      <w:proofErr w:type="gramEnd"/>
      <w:r w:rsidRPr="00EE7754">
        <w:rPr>
          <w:i/>
          <w:sz w:val="20"/>
        </w:rPr>
        <w:t xml:space="preserve"> smlouvy,</w:t>
      </w:r>
    </w:p>
    <w:p w:rsidR="00BD7058" w:rsidRPr="00EE7754" w:rsidRDefault="00BD7058" w:rsidP="00BD7058">
      <w:pPr>
        <w:pStyle w:val="Odstavecseseznamem"/>
        <w:rPr>
          <w:i/>
          <w:sz w:val="16"/>
          <w:szCs w:val="16"/>
        </w:rPr>
      </w:pPr>
    </w:p>
    <w:p w:rsidR="00BD7058" w:rsidRPr="00EE7754" w:rsidRDefault="00BD7058" w:rsidP="00BD7058">
      <w:pPr>
        <w:pStyle w:val="Normodsaz"/>
        <w:numPr>
          <w:ilvl w:val="1"/>
          <w:numId w:val="11"/>
        </w:numPr>
        <w:ind w:left="851" w:hanging="284"/>
        <w:rPr>
          <w:i/>
          <w:sz w:val="20"/>
        </w:rPr>
      </w:pPr>
      <w:r w:rsidRPr="00EE7754">
        <w:rPr>
          <w:b/>
          <w:i/>
          <w:sz w:val="20"/>
          <w:u w:val="single"/>
        </w:rPr>
        <w:t xml:space="preserve">právní služby dle požadavku </w:t>
      </w:r>
      <w:r w:rsidRPr="00EE7754">
        <w:rPr>
          <w:i/>
          <w:sz w:val="20"/>
        </w:rPr>
        <w:t xml:space="preserve">Klienta, aby </w:t>
      </w:r>
      <w:r w:rsidRPr="00EE7754">
        <w:rPr>
          <w:b/>
          <w:i/>
          <w:sz w:val="20"/>
        </w:rPr>
        <w:t>zadávací řízení včetně vyhotovení dokladů</w:t>
      </w:r>
      <w:r w:rsidRPr="00EE7754">
        <w:rPr>
          <w:i/>
          <w:sz w:val="20"/>
        </w:rPr>
        <w:t xml:space="preserve"> bylo vedené v jiném, než jen </w:t>
      </w:r>
      <w:r w:rsidRPr="00EE7754">
        <w:rPr>
          <w:b/>
          <w:i/>
          <w:sz w:val="20"/>
        </w:rPr>
        <w:t>českém jazyce</w:t>
      </w:r>
      <w:r w:rsidRPr="00EE7754">
        <w:rPr>
          <w:i/>
          <w:sz w:val="20"/>
        </w:rPr>
        <w:t>, jsou z hlediska SO a nákladů spojených s cizojazyčnými  překlady  upravené v </w:t>
      </w:r>
      <w:r w:rsidRPr="00EE7754">
        <w:rPr>
          <w:b/>
          <w:i/>
          <w:sz w:val="20"/>
        </w:rPr>
        <w:t xml:space="preserve">čl. IV odst. 4.1. (viz Tabulka bod č. 4) ve znění bodu 4.1.1. </w:t>
      </w:r>
      <w:proofErr w:type="spellStart"/>
      <w:proofErr w:type="gramStart"/>
      <w:r w:rsidRPr="00EE7754">
        <w:rPr>
          <w:b/>
          <w:i/>
          <w:sz w:val="20"/>
        </w:rPr>
        <w:t>písm.b</w:t>
      </w:r>
      <w:proofErr w:type="spellEnd"/>
      <w:r w:rsidRPr="00EE7754">
        <w:rPr>
          <w:b/>
          <w:i/>
          <w:sz w:val="20"/>
        </w:rPr>
        <w:t>)</w:t>
      </w:r>
      <w:r w:rsidRPr="00EE7754">
        <w:rPr>
          <w:i/>
          <w:sz w:val="20"/>
        </w:rPr>
        <w:t xml:space="preserve"> této</w:t>
      </w:r>
      <w:proofErr w:type="gramEnd"/>
      <w:r w:rsidRPr="00EE7754">
        <w:rPr>
          <w:i/>
          <w:sz w:val="20"/>
        </w:rPr>
        <w:t xml:space="preserve"> smlouvy,</w:t>
      </w:r>
    </w:p>
    <w:p w:rsidR="00BD7058" w:rsidRPr="00EE7754" w:rsidRDefault="00BD7058" w:rsidP="00BD7058">
      <w:pPr>
        <w:pStyle w:val="Odstavecseseznamem"/>
        <w:rPr>
          <w:i/>
        </w:rPr>
      </w:pPr>
    </w:p>
    <w:p w:rsidR="00BD7058" w:rsidRPr="00EE7754" w:rsidRDefault="00BD7058" w:rsidP="00BD7058">
      <w:pPr>
        <w:pStyle w:val="Normodsaz"/>
        <w:numPr>
          <w:ilvl w:val="1"/>
          <w:numId w:val="11"/>
        </w:numPr>
        <w:ind w:left="851" w:hanging="284"/>
        <w:rPr>
          <w:i/>
          <w:sz w:val="20"/>
        </w:rPr>
      </w:pPr>
      <w:r w:rsidRPr="00EE7754">
        <w:rPr>
          <w:b/>
          <w:i/>
          <w:sz w:val="20"/>
          <w:u w:val="single"/>
        </w:rPr>
        <w:t>právní služby</w:t>
      </w:r>
      <w:r w:rsidRPr="00EE7754">
        <w:rPr>
          <w:b/>
          <w:i/>
          <w:sz w:val="20"/>
        </w:rPr>
        <w:t xml:space="preserve"> související </w:t>
      </w:r>
      <w:r w:rsidRPr="00EE7754">
        <w:rPr>
          <w:i/>
          <w:sz w:val="20"/>
        </w:rPr>
        <w:t xml:space="preserve">s realizací jiných druhů zadávacích řízení a zvláštních postupů dle </w:t>
      </w:r>
      <w:r w:rsidRPr="00EE7754">
        <w:rPr>
          <w:b/>
          <w:bCs/>
          <w:i/>
          <w:sz w:val="20"/>
        </w:rPr>
        <w:t>části IV, VI a VII ZZVZ,</w:t>
      </w:r>
      <w:r w:rsidRPr="00EE7754">
        <w:rPr>
          <w:i/>
          <w:sz w:val="20"/>
        </w:rPr>
        <w:t xml:space="preserve">  které nejsou uvedeny v </w:t>
      </w:r>
      <w:r w:rsidRPr="00EE7754">
        <w:rPr>
          <w:b/>
          <w:bCs/>
          <w:i/>
          <w:sz w:val="20"/>
        </w:rPr>
        <w:t xml:space="preserve">Tabulce v čl. IV odst. </w:t>
      </w:r>
      <w:proofErr w:type="gramStart"/>
      <w:r w:rsidRPr="00EE7754">
        <w:rPr>
          <w:b/>
          <w:bCs/>
          <w:i/>
          <w:sz w:val="20"/>
        </w:rPr>
        <w:t>4.1.</w:t>
      </w:r>
      <w:r w:rsidRPr="00EE7754">
        <w:rPr>
          <w:i/>
          <w:sz w:val="20"/>
        </w:rPr>
        <w:t xml:space="preserve"> této</w:t>
      </w:r>
      <w:proofErr w:type="gramEnd"/>
      <w:r w:rsidRPr="00EE7754">
        <w:rPr>
          <w:i/>
          <w:sz w:val="20"/>
        </w:rPr>
        <w:t xml:space="preserve"> smlouvy,</w:t>
      </w:r>
    </w:p>
    <w:p w:rsidR="00BD7058" w:rsidRPr="00EE7754" w:rsidRDefault="00BD7058" w:rsidP="00BD7058">
      <w:pPr>
        <w:pStyle w:val="Normodsaz"/>
        <w:ind w:firstLine="0"/>
        <w:rPr>
          <w:sz w:val="16"/>
          <w:szCs w:val="16"/>
        </w:rPr>
      </w:pPr>
    </w:p>
    <w:p w:rsidR="00BD7058" w:rsidRPr="00EE7754" w:rsidRDefault="00BD7058" w:rsidP="00BD7058">
      <w:pPr>
        <w:pStyle w:val="Normodsaz"/>
        <w:numPr>
          <w:ilvl w:val="1"/>
          <w:numId w:val="11"/>
        </w:numPr>
        <w:ind w:left="851" w:hanging="284"/>
        <w:rPr>
          <w:b/>
          <w:sz w:val="32"/>
          <w:szCs w:val="32"/>
        </w:rPr>
      </w:pPr>
      <w:r w:rsidRPr="00EE7754">
        <w:rPr>
          <w:b/>
          <w:i/>
          <w:sz w:val="20"/>
          <w:u w:val="single"/>
        </w:rPr>
        <w:t>právní služby</w:t>
      </w:r>
      <w:r w:rsidRPr="00EE7754">
        <w:rPr>
          <w:i/>
          <w:sz w:val="20"/>
        </w:rPr>
        <w:t xml:space="preserve"> spojené s poskytováním právních  konzultací a zajištěním kontroly nad zpracováním dokladů Klienta, který si zadávací řízení realizuje prostřednictvím svých zaměstnanců či smluvně zajištěných třetích osob; pod tyto činnosti patří také kontrola, doplnění a nebo celkové  zpracování podmínek OVZ uvedených v zadávací dokumentaci a v příslušném smluvním typu smlouvy uzavřené s vybraným dodavatelem, a to bez ohledu na to, zda tyto právní služby jsou realizovány advokátem v rámci zadávacího  řízení dle této smlouvy a nebo na vlastní odpovědnost Klienta prostřednictvím svých zaměstnanců či smluvně zajištěných třetích osob.   </w:t>
      </w:r>
    </w:p>
    <w:p w:rsidR="00BD7058" w:rsidRPr="00EE7754" w:rsidRDefault="00BD7058" w:rsidP="00BD7058">
      <w:pPr>
        <w:pStyle w:val="Odstavecseseznamem"/>
        <w:rPr>
          <w:b/>
          <w:i/>
          <w:sz w:val="16"/>
          <w:szCs w:val="16"/>
          <w:u w:val="single"/>
        </w:rPr>
      </w:pPr>
    </w:p>
    <w:p w:rsidR="00BD7058" w:rsidRPr="00EE7754" w:rsidRDefault="00BD7058" w:rsidP="00BD7058">
      <w:pPr>
        <w:pStyle w:val="Normodsaz"/>
        <w:numPr>
          <w:ilvl w:val="1"/>
          <w:numId w:val="11"/>
        </w:numPr>
        <w:ind w:left="851" w:hanging="284"/>
        <w:rPr>
          <w:i/>
          <w:sz w:val="20"/>
        </w:rPr>
      </w:pPr>
      <w:r w:rsidRPr="00EE7754">
        <w:rPr>
          <w:b/>
          <w:i/>
          <w:sz w:val="20"/>
          <w:u w:val="single"/>
        </w:rPr>
        <w:t>právní služby</w:t>
      </w:r>
      <w:r w:rsidRPr="00EE7754">
        <w:rPr>
          <w:i/>
          <w:sz w:val="20"/>
        </w:rPr>
        <w:t xml:space="preserve"> související se zpracováním koncepčních materiálů a zamýšlených smluv, nezbytných pro realizaci konkrétního nebo na něj navazujícího zadávacího řízení ve vztahu k předcházejícím, souvisejícím či navazujícím činnostem Klienta v rámci tohoto či jiného zadávacího řízení anebo v rámci činností vůči jiným zadavatelům v rámci </w:t>
      </w:r>
      <w:r w:rsidRPr="00EE7754">
        <w:rPr>
          <w:b/>
          <w:i/>
          <w:sz w:val="20"/>
        </w:rPr>
        <w:t>společného</w:t>
      </w:r>
      <w:r w:rsidRPr="00EE7754">
        <w:rPr>
          <w:i/>
          <w:sz w:val="20"/>
        </w:rPr>
        <w:t xml:space="preserve"> nebo </w:t>
      </w:r>
      <w:r w:rsidRPr="00EE7754">
        <w:rPr>
          <w:b/>
          <w:i/>
          <w:sz w:val="20"/>
        </w:rPr>
        <w:t>centrálního</w:t>
      </w:r>
      <w:r w:rsidRPr="00EE7754">
        <w:rPr>
          <w:i/>
          <w:sz w:val="20"/>
        </w:rPr>
        <w:t xml:space="preserve"> zadávání veřejných zakázek; pod tuto činnost Advokáta pro Klienta patří také kontrola, revize a doplnění stávajících uzavřených smluv, klientem připravených ZP či jiných dokumentů, které chce Klient v doplněné či změněné podobě použít v rámci nového zadávacího řízení zahájeného v rámci např. uplatnění vyhrazených změn závazků ze smlouvy, nebo rámcové dohody nebo dynamického nákupního systému,</w:t>
      </w:r>
    </w:p>
    <w:p w:rsidR="00BD7058" w:rsidRPr="00EE7754" w:rsidRDefault="00BD7058" w:rsidP="00BD7058">
      <w:pPr>
        <w:pStyle w:val="Odstavecseseznamem"/>
        <w:rPr>
          <w:b/>
          <w:i/>
          <w:sz w:val="16"/>
          <w:szCs w:val="16"/>
        </w:rPr>
      </w:pPr>
    </w:p>
    <w:p w:rsidR="00BD7058" w:rsidRPr="00EE7754" w:rsidRDefault="00BD7058" w:rsidP="00BD7058">
      <w:pPr>
        <w:pStyle w:val="Normodsaz"/>
        <w:numPr>
          <w:ilvl w:val="1"/>
          <w:numId w:val="11"/>
        </w:numPr>
        <w:ind w:left="851" w:hanging="284"/>
        <w:rPr>
          <w:b/>
          <w:i/>
          <w:sz w:val="16"/>
          <w:szCs w:val="16"/>
        </w:rPr>
      </w:pPr>
      <w:r w:rsidRPr="00EE7754">
        <w:rPr>
          <w:b/>
          <w:i/>
          <w:sz w:val="20"/>
        </w:rPr>
        <w:t>zpracování</w:t>
      </w:r>
      <w:r w:rsidRPr="00EE7754">
        <w:rPr>
          <w:i/>
          <w:sz w:val="20"/>
        </w:rPr>
        <w:t xml:space="preserve"> </w:t>
      </w:r>
      <w:r w:rsidRPr="00EE7754">
        <w:rPr>
          <w:b/>
          <w:i/>
          <w:sz w:val="20"/>
          <w:u w:val="single"/>
        </w:rPr>
        <w:t>právních stanovisek</w:t>
      </w:r>
      <w:r w:rsidRPr="00EE7754">
        <w:rPr>
          <w:i/>
          <w:sz w:val="20"/>
        </w:rPr>
        <w:t xml:space="preserve"> k přípravě či dosavadnímu průběhu zadávacího řízení za účelem kontroly (např. v rámci kontroly ex </w:t>
      </w:r>
      <w:proofErr w:type="gramStart"/>
      <w:r w:rsidRPr="00EE7754">
        <w:rPr>
          <w:i/>
          <w:sz w:val="20"/>
        </w:rPr>
        <w:t>ante,, vyhledání</w:t>
      </w:r>
      <w:proofErr w:type="gramEnd"/>
      <w:r w:rsidRPr="00EE7754">
        <w:rPr>
          <w:i/>
          <w:sz w:val="20"/>
        </w:rPr>
        <w:t xml:space="preserve"> judikatury ÚOHS a KS a NSS v Brně, judikatury ESD ) doposud realizovaných činností provedených Klientem jako zadavatelem; pod tuto činnost je zahrnuta také příprava zastupování Klienta před ÚOHS, dotačním orgánem, či jiným veřejným orgánem.</w:t>
      </w:r>
    </w:p>
    <w:p w:rsidR="00BD7058" w:rsidRPr="00EE7754" w:rsidRDefault="00BD7058" w:rsidP="00BD7058">
      <w:pPr>
        <w:pStyle w:val="Odstavecseseznamem"/>
        <w:rPr>
          <w:b/>
          <w:i/>
          <w:sz w:val="16"/>
          <w:szCs w:val="16"/>
        </w:rPr>
      </w:pPr>
    </w:p>
    <w:p w:rsidR="00BD7058" w:rsidRPr="00EE7754" w:rsidRDefault="00BD7058" w:rsidP="00BD7058">
      <w:pPr>
        <w:pStyle w:val="Normodsaz"/>
        <w:numPr>
          <w:ilvl w:val="1"/>
          <w:numId w:val="11"/>
        </w:numPr>
        <w:ind w:left="851" w:hanging="284"/>
        <w:rPr>
          <w:i/>
          <w:sz w:val="20"/>
        </w:rPr>
      </w:pPr>
      <w:r w:rsidRPr="00EE7754">
        <w:rPr>
          <w:i/>
          <w:sz w:val="20"/>
        </w:rPr>
        <w:t>z</w:t>
      </w:r>
      <w:r w:rsidRPr="00EE7754">
        <w:rPr>
          <w:b/>
          <w:i/>
          <w:sz w:val="20"/>
        </w:rPr>
        <w:t xml:space="preserve">astupování zadavatele </w:t>
      </w:r>
      <w:r w:rsidRPr="00EE7754">
        <w:rPr>
          <w:b/>
          <w:i/>
          <w:sz w:val="20"/>
          <w:u w:val="single"/>
        </w:rPr>
        <w:t>v rámci</w:t>
      </w:r>
      <w:r w:rsidRPr="00EE7754">
        <w:rPr>
          <w:b/>
          <w:i/>
          <w:sz w:val="20"/>
        </w:rPr>
        <w:t xml:space="preserve"> správního řízení před ÚOHS</w:t>
      </w:r>
      <w:r w:rsidRPr="00EE7754">
        <w:rPr>
          <w:i/>
          <w:sz w:val="20"/>
        </w:rPr>
        <w:t xml:space="preserve">; pod tuto činnost Advokáta patří také zpracování níže uvedených písemností (např. </w:t>
      </w:r>
      <w:r w:rsidRPr="00EE7754">
        <w:rPr>
          <w:b/>
          <w:i/>
          <w:sz w:val="20"/>
        </w:rPr>
        <w:t>vyjádření</w:t>
      </w:r>
      <w:r w:rsidRPr="00EE7754">
        <w:rPr>
          <w:i/>
          <w:sz w:val="20"/>
        </w:rPr>
        <w:t xml:space="preserve"> zadavatele k návrhu na přezkoumání úkonů a další právní úkony zadavatele související s jeho činností v rámci vyřízení opravných prostředků před ÚOHS (</w:t>
      </w:r>
      <w:r w:rsidRPr="00EE7754">
        <w:rPr>
          <w:b/>
          <w:i/>
          <w:sz w:val="20"/>
        </w:rPr>
        <w:t xml:space="preserve">rozklad, vyjádření k rozkladu, replika k vyjádření, </w:t>
      </w:r>
    </w:p>
    <w:p w:rsidR="00BD7058" w:rsidRPr="00EE7754" w:rsidRDefault="00BD7058" w:rsidP="00BD7058">
      <w:pPr>
        <w:pStyle w:val="Normodsaz"/>
        <w:ind w:left="851" w:firstLine="0"/>
        <w:rPr>
          <w:i/>
          <w:sz w:val="16"/>
          <w:szCs w:val="16"/>
        </w:rPr>
      </w:pPr>
    </w:p>
    <w:p w:rsidR="00BD7058" w:rsidRPr="00EE7754" w:rsidRDefault="00BD7058" w:rsidP="00BD7058">
      <w:pPr>
        <w:pStyle w:val="Normodsaz"/>
        <w:numPr>
          <w:ilvl w:val="1"/>
          <w:numId w:val="11"/>
        </w:numPr>
        <w:ind w:left="851" w:hanging="284"/>
        <w:rPr>
          <w:i/>
          <w:sz w:val="20"/>
        </w:rPr>
      </w:pPr>
      <w:r w:rsidRPr="00EE7754">
        <w:rPr>
          <w:b/>
          <w:i/>
          <w:sz w:val="20"/>
          <w:u w:val="single"/>
        </w:rPr>
        <w:t>právní služby související</w:t>
      </w:r>
      <w:r w:rsidRPr="00EE7754">
        <w:rPr>
          <w:i/>
          <w:sz w:val="20"/>
        </w:rPr>
        <w:t xml:space="preserve"> s předmětem výše uvedené veřejné zakázky, které však  nebylo objektivně možné v době uzavření této smlouvy blíže specifikovat pro následnou změnu zákonů a nebo  značnou variabilitu právních vztahů souvisejících s časovým průběhem zadávacího řízení, </w:t>
      </w:r>
      <w:r w:rsidRPr="00EE7754">
        <w:rPr>
          <w:b/>
          <w:i/>
          <w:sz w:val="20"/>
        </w:rPr>
        <w:t>např.</w:t>
      </w:r>
      <w:r w:rsidRPr="00EE7754">
        <w:rPr>
          <w:i/>
          <w:sz w:val="20"/>
        </w:rPr>
        <w:t xml:space="preserve">: </w:t>
      </w:r>
      <w:r w:rsidRPr="00EE7754">
        <w:rPr>
          <w:sz w:val="20"/>
        </w:rPr>
        <w:t xml:space="preserve">činnosti při </w:t>
      </w:r>
      <w:r w:rsidRPr="00EE7754">
        <w:rPr>
          <w:b/>
          <w:sz w:val="20"/>
        </w:rPr>
        <w:t xml:space="preserve">opakování </w:t>
      </w:r>
      <w:r w:rsidRPr="00EE7754">
        <w:rPr>
          <w:sz w:val="20"/>
        </w:rPr>
        <w:t>jednotlivých již dříve provedených úkonů v rámci</w:t>
      </w:r>
      <w:r w:rsidRPr="00EE7754">
        <w:rPr>
          <w:b/>
          <w:sz w:val="20"/>
        </w:rPr>
        <w:t xml:space="preserve"> čl. I odst. 1 bod 1.1. odd. 1.1.1.-1.1.4. a  čl. I odst. 1 bod 1.2. odd. 1.2.1.písm. e),  </w:t>
      </w:r>
      <w:r w:rsidRPr="00EE7754">
        <w:rPr>
          <w:sz w:val="20"/>
        </w:rPr>
        <w:t>dále  při</w:t>
      </w:r>
      <w:r w:rsidRPr="00EE7754">
        <w:rPr>
          <w:b/>
          <w:sz w:val="20"/>
        </w:rPr>
        <w:t xml:space="preserve">  opakování  zadávacího  řízení </w:t>
      </w:r>
      <w:r w:rsidRPr="00EE7754">
        <w:rPr>
          <w:sz w:val="20"/>
        </w:rPr>
        <w:t>a dále při</w:t>
      </w:r>
      <w:r w:rsidRPr="00EE7754">
        <w:rPr>
          <w:b/>
          <w:sz w:val="20"/>
        </w:rPr>
        <w:t xml:space="preserve"> nepodání žádostí o účast, nepodání nabídek</w:t>
      </w:r>
      <w:r w:rsidRPr="00EE7754">
        <w:rPr>
          <w:sz w:val="20"/>
        </w:rPr>
        <w:t xml:space="preserve"> dle </w:t>
      </w:r>
      <w:r w:rsidRPr="00EE7754">
        <w:rPr>
          <w:b/>
          <w:sz w:val="20"/>
        </w:rPr>
        <w:t>čl. I odst. 1 bod 1.1. odd. 1.1.3. písm. i,).</w:t>
      </w:r>
      <w:r w:rsidRPr="00EE7754">
        <w:rPr>
          <w:b/>
          <w:strike/>
          <w:sz w:val="20"/>
        </w:rPr>
        <w:t xml:space="preserve"> </w:t>
      </w:r>
    </w:p>
    <w:p w:rsidR="00BD7058" w:rsidRPr="00EE7754" w:rsidRDefault="00BD7058" w:rsidP="00BD7058">
      <w:pPr>
        <w:pStyle w:val="Normodsaz"/>
        <w:ind w:firstLine="0"/>
        <w:rPr>
          <w:sz w:val="16"/>
          <w:szCs w:val="16"/>
        </w:rPr>
      </w:pPr>
    </w:p>
    <w:p w:rsidR="00BD7058" w:rsidRPr="00EE7754" w:rsidRDefault="00BD7058" w:rsidP="00BD7058">
      <w:pPr>
        <w:pStyle w:val="Normodsaz"/>
        <w:numPr>
          <w:ilvl w:val="1"/>
          <w:numId w:val="11"/>
        </w:numPr>
        <w:ind w:left="851" w:hanging="284"/>
        <w:rPr>
          <w:b/>
          <w:sz w:val="32"/>
          <w:szCs w:val="32"/>
        </w:rPr>
      </w:pPr>
      <w:r w:rsidRPr="00EE7754">
        <w:rPr>
          <w:b/>
          <w:i/>
          <w:sz w:val="20"/>
          <w:u w:val="single"/>
        </w:rPr>
        <w:t>právní služby nesouvisející</w:t>
      </w:r>
      <w:r w:rsidRPr="00EE7754">
        <w:rPr>
          <w:i/>
          <w:sz w:val="20"/>
        </w:rPr>
        <w:t xml:space="preserve"> s předmětem veřejné zakázky v rámci zadávacího řízení; (</w:t>
      </w:r>
      <w:r w:rsidRPr="00EE7754">
        <w:rPr>
          <w:b/>
          <w:i/>
          <w:sz w:val="20"/>
        </w:rPr>
        <w:t xml:space="preserve">např. průběžné telefonické a emailové konzultace mezi klientem a advokátem, dále zpracování ad hod právních stanovisek k jiným </w:t>
      </w:r>
      <w:proofErr w:type="gramStart"/>
      <w:r w:rsidRPr="00EE7754">
        <w:rPr>
          <w:b/>
          <w:i/>
          <w:sz w:val="20"/>
        </w:rPr>
        <w:t>zadávacím  řízením</w:t>
      </w:r>
      <w:proofErr w:type="gramEnd"/>
      <w:r w:rsidRPr="00EE7754">
        <w:rPr>
          <w:b/>
          <w:i/>
          <w:sz w:val="20"/>
        </w:rPr>
        <w:t>,  přednášková a vzdělávací činnost pro osoby na straně Klienta</w:t>
      </w:r>
      <w:r w:rsidRPr="00EE7754">
        <w:rPr>
          <w:i/>
          <w:sz w:val="20"/>
        </w:rPr>
        <w:t>).</w:t>
      </w:r>
    </w:p>
    <w:p w:rsidR="00BD7058" w:rsidRPr="00EE7754" w:rsidRDefault="00BD7058" w:rsidP="00BD7058">
      <w:pPr>
        <w:pStyle w:val="Odstavecseseznamem"/>
        <w:rPr>
          <w:b/>
          <w:i/>
          <w:sz w:val="16"/>
          <w:szCs w:val="16"/>
          <w:u w:val="single"/>
        </w:rPr>
      </w:pPr>
    </w:p>
    <w:p w:rsidR="00BD7058" w:rsidRPr="00EE7754" w:rsidRDefault="00BD7058" w:rsidP="00BD7058">
      <w:pPr>
        <w:pStyle w:val="Normodsaz"/>
        <w:numPr>
          <w:ilvl w:val="1"/>
          <w:numId w:val="11"/>
        </w:numPr>
        <w:ind w:left="851" w:hanging="284"/>
        <w:rPr>
          <w:b/>
          <w:sz w:val="32"/>
          <w:szCs w:val="32"/>
        </w:rPr>
      </w:pPr>
      <w:r w:rsidRPr="00EE7754">
        <w:rPr>
          <w:b/>
          <w:i/>
          <w:sz w:val="20"/>
          <w:u w:val="single"/>
        </w:rPr>
        <w:t>právní služby ad hoc</w:t>
      </w:r>
      <w:r w:rsidRPr="00EE7754">
        <w:rPr>
          <w:b/>
          <w:i/>
          <w:sz w:val="20"/>
        </w:rPr>
        <w:t xml:space="preserve"> </w:t>
      </w:r>
      <w:r w:rsidRPr="00EE7754">
        <w:rPr>
          <w:i/>
          <w:sz w:val="20"/>
        </w:rPr>
        <w:t xml:space="preserve">související s průběžnými konzultacemi s Klientem, který v postavení zadavatele realizuje na vlastní odpovědnost zadávací  řízení a průběžně požaduje po Advokátovi právní služby odpovídající analogicky činnostem uvedeným např. v </w:t>
      </w:r>
      <w:r w:rsidRPr="00EE7754">
        <w:rPr>
          <w:b/>
          <w:i/>
          <w:sz w:val="20"/>
        </w:rPr>
        <w:t xml:space="preserve">čl. I odst. 1 bod </w:t>
      </w:r>
      <w:proofErr w:type="gramStart"/>
      <w:r w:rsidRPr="00EE7754">
        <w:rPr>
          <w:b/>
          <w:i/>
          <w:sz w:val="20"/>
        </w:rPr>
        <w:t>1.1. odd</w:t>
      </w:r>
      <w:proofErr w:type="gramEnd"/>
      <w:r w:rsidRPr="00EE7754">
        <w:rPr>
          <w:b/>
          <w:i/>
          <w:sz w:val="20"/>
        </w:rPr>
        <w:t>. 1.1.1.-1.1.4. nebo čl. I odst. 1  bod 1.2.  této smlouvy.</w:t>
      </w:r>
      <w:r w:rsidRPr="00EE7754">
        <w:rPr>
          <w:i/>
          <w:sz w:val="20"/>
        </w:rPr>
        <w:t xml:space="preserve">       </w:t>
      </w:r>
      <w:r w:rsidRPr="00EE7754">
        <w:rPr>
          <w:b/>
          <w:sz w:val="32"/>
          <w:szCs w:val="32"/>
        </w:rPr>
        <w:t xml:space="preserve"> </w:t>
      </w:r>
    </w:p>
    <w:p w:rsidR="00BD7058" w:rsidRPr="00EE7754" w:rsidRDefault="00BD7058" w:rsidP="00BD7058">
      <w:pPr>
        <w:pStyle w:val="Odstavecseseznamem"/>
        <w:rPr>
          <w:sz w:val="16"/>
          <w:szCs w:val="16"/>
        </w:rPr>
      </w:pPr>
    </w:p>
    <w:p w:rsidR="00BD7058" w:rsidRPr="00EE7754" w:rsidRDefault="00BD7058" w:rsidP="00BD7058">
      <w:pPr>
        <w:pStyle w:val="Normodsaz"/>
        <w:numPr>
          <w:ilvl w:val="1"/>
          <w:numId w:val="11"/>
        </w:numPr>
        <w:ind w:left="851" w:hanging="284"/>
        <w:rPr>
          <w:b/>
          <w:sz w:val="32"/>
          <w:szCs w:val="32"/>
        </w:rPr>
      </w:pPr>
      <w:r w:rsidRPr="00EE7754">
        <w:rPr>
          <w:sz w:val="20"/>
        </w:rPr>
        <w:t xml:space="preserve">právní činnosti </w:t>
      </w:r>
      <w:r w:rsidRPr="00EE7754">
        <w:rPr>
          <w:b/>
          <w:sz w:val="20"/>
        </w:rPr>
        <w:t>po uzavření smlouvy s vybraným dodavatelem</w:t>
      </w:r>
      <w:r w:rsidRPr="00EE7754">
        <w:rPr>
          <w:sz w:val="20"/>
        </w:rPr>
        <w:t xml:space="preserve"> (např. jednání o změně závazku ze smlouvy na veřejnou zakázku, včetně zpracování a kontroly dodatků ke </w:t>
      </w:r>
      <w:proofErr w:type="gramStart"/>
      <w:r w:rsidRPr="00EE7754">
        <w:rPr>
          <w:sz w:val="20"/>
        </w:rPr>
        <w:t>smlouvám a nebo zpracování</w:t>
      </w:r>
      <w:proofErr w:type="gramEnd"/>
      <w:r w:rsidRPr="00EE7754">
        <w:rPr>
          <w:sz w:val="20"/>
        </w:rPr>
        <w:t xml:space="preserve"> právních  stanovisek  souvisejících   s uzavřením  těchto dodatků, uveřejnění na profilu zadavatele a ve Věstníku veřejných zakázek),  </w:t>
      </w:r>
      <w:r w:rsidRPr="00EE7754">
        <w:rPr>
          <w:b/>
          <w:sz w:val="32"/>
          <w:szCs w:val="32"/>
        </w:rPr>
        <w:t xml:space="preserve"> </w:t>
      </w:r>
      <w:r w:rsidRPr="00EE7754">
        <w:rPr>
          <w:i/>
          <w:strike/>
          <w:sz w:val="20"/>
        </w:rPr>
        <w:t xml:space="preserve"> </w:t>
      </w:r>
    </w:p>
    <w:p w:rsidR="0005150F" w:rsidRPr="00EE7754" w:rsidRDefault="0005150F" w:rsidP="0005150F">
      <w:pPr>
        <w:pStyle w:val="Normodsaz"/>
        <w:ind w:left="851" w:firstLine="0"/>
        <w:rPr>
          <w:i/>
          <w:sz w:val="20"/>
        </w:rPr>
      </w:pPr>
    </w:p>
    <w:p w:rsidR="00B257A4" w:rsidRPr="00EE7754" w:rsidRDefault="00B257A4" w:rsidP="00B257A4">
      <w:pPr>
        <w:pStyle w:val="Normodsaz"/>
        <w:numPr>
          <w:ilvl w:val="2"/>
          <w:numId w:val="6"/>
        </w:numPr>
        <w:rPr>
          <w:b/>
          <w:bCs/>
          <w:sz w:val="20"/>
          <w:u w:val="single"/>
        </w:rPr>
      </w:pPr>
      <w:r w:rsidRPr="00EE7754">
        <w:rPr>
          <w:b/>
          <w:snapToGrid w:val="0"/>
          <w:sz w:val="20"/>
          <w:u w:val="single"/>
        </w:rPr>
        <w:t xml:space="preserve">Nové právní služby Advokáta pro Klienta jako vyhrazené změny závazků ze smlouvy dle § 100 odst. 3 ZZVZ po skončení  </w:t>
      </w:r>
      <w:r w:rsidRPr="00EE7754">
        <w:rPr>
          <w:b/>
          <w:bCs/>
          <w:sz w:val="20"/>
          <w:u w:val="single"/>
        </w:rPr>
        <w:t xml:space="preserve">zadávacího řízení a uzavření smlouvy s vybraným </w:t>
      </w:r>
      <w:proofErr w:type="gramStart"/>
      <w:r w:rsidRPr="00EE7754">
        <w:rPr>
          <w:b/>
          <w:bCs/>
          <w:sz w:val="20"/>
          <w:u w:val="single"/>
        </w:rPr>
        <w:t>dodavatelem :</w:t>
      </w:r>
      <w:proofErr w:type="gramEnd"/>
    </w:p>
    <w:p w:rsidR="00B257A4" w:rsidRPr="00EE7754" w:rsidRDefault="00B257A4" w:rsidP="00B257A4">
      <w:pPr>
        <w:pStyle w:val="Normodsaz"/>
        <w:ind w:left="720" w:firstLine="0"/>
        <w:rPr>
          <w:b/>
          <w:snapToGrid w:val="0"/>
          <w:sz w:val="16"/>
          <w:szCs w:val="16"/>
        </w:rPr>
      </w:pPr>
    </w:p>
    <w:p w:rsidR="00B257A4" w:rsidRPr="00785C34" w:rsidRDefault="00B257A4" w:rsidP="00B257A4">
      <w:pPr>
        <w:pStyle w:val="Normodsaz"/>
        <w:numPr>
          <w:ilvl w:val="0"/>
          <w:numId w:val="12"/>
        </w:numPr>
        <w:spacing w:after="120"/>
        <w:ind w:left="851" w:hanging="284"/>
        <w:rPr>
          <w:i/>
          <w:sz w:val="20"/>
        </w:rPr>
      </w:pPr>
      <w:r w:rsidRPr="00785C34">
        <w:rPr>
          <w:b/>
          <w:i/>
          <w:sz w:val="20"/>
        </w:rPr>
        <w:lastRenderedPageBreak/>
        <w:t>zastupování zadavatele v rámci správního soudnictví před KS a NSS v Brně</w:t>
      </w:r>
      <w:r w:rsidRPr="00785C34">
        <w:rPr>
          <w:i/>
          <w:sz w:val="20"/>
        </w:rPr>
        <w:t>; pod tuto činnost Advokáta patří také zpracování níže uvedených písemností (např. právní úkony zadavatele související s jeho činností v rámci vyřízení opravných prostředků před  KS a NSS v Brně (</w:t>
      </w:r>
      <w:r w:rsidRPr="00785C34">
        <w:rPr>
          <w:b/>
          <w:i/>
          <w:sz w:val="20"/>
        </w:rPr>
        <w:t>žaloba, vyjádření k žalobě, replika k vyjádření, kasační stížnost, vyjádření ke kasační stížnosti, replika k vyjádření</w:t>
      </w:r>
      <w:r w:rsidRPr="00785C34">
        <w:rPr>
          <w:i/>
          <w:sz w:val="20"/>
        </w:rPr>
        <w:t>),</w:t>
      </w:r>
    </w:p>
    <w:p w:rsidR="00B257A4" w:rsidRPr="00785C34" w:rsidRDefault="00B257A4" w:rsidP="00B257A4">
      <w:pPr>
        <w:pStyle w:val="Normodsaz"/>
        <w:numPr>
          <w:ilvl w:val="0"/>
          <w:numId w:val="12"/>
        </w:numPr>
        <w:tabs>
          <w:tab w:val="left" w:pos="851"/>
        </w:tabs>
        <w:spacing w:after="120"/>
        <w:ind w:left="851" w:hanging="284"/>
        <w:rPr>
          <w:i/>
          <w:sz w:val="20"/>
        </w:rPr>
      </w:pPr>
      <w:r w:rsidRPr="00785C34">
        <w:rPr>
          <w:b/>
          <w:i/>
          <w:sz w:val="20"/>
        </w:rPr>
        <w:t xml:space="preserve">zastupování zadavatele </w:t>
      </w:r>
      <w:r w:rsidRPr="00785C34">
        <w:rPr>
          <w:b/>
          <w:i/>
          <w:sz w:val="20"/>
          <w:u w:val="single"/>
        </w:rPr>
        <w:t>mimo rámec</w:t>
      </w:r>
      <w:r w:rsidRPr="00785C34">
        <w:rPr>
          <w:b/>
          <w:i/>
          <w:sz w:val="20"/>
        </w:rPr>
        <w:t xml:space="preserve"> správního řízení a správního soudnictví</w:t>
      </w:r>
      <w:r w:rsidRPr="00785C34">
        <w:rPr>
          <w:i/>
          <w:sz w:val="20"/>
        </w:rPr>
        <w:t xml:space="preserve">; pod tuto činnost Advokáta patří také zpracování níže uvedených písemností (např. zpracování </w:t>
      </w:r>
      <w:r w:rsidRPr="00785C34">
        <w:rPr>
          <w:b/>
          <w:i/>
          <w:sz w:val="20"/>
        </w:rPr>
        <w:t xml:space="preserve">vysvětlení pro poskytovatele dotace </w:t>
      </w:r>
      <w:r w:rsidRPr="00785C34">
        <w:rPr>
          <w:i/>
          <w:sz w:val="20"/>
        </w:rPr>
        <w:t xml:space="preserve">ve vztahu k oprávněnosti a  správnosti výše fakturace právních služeb,   </w:t>
      </w:r>
      <w:r w:rsidRPr="00785C34">
        <w:rPr>
          <w:b/>
          <w:i/>
          <w:sz w:val="20"/>
        </w:rPr>
        <w:t>stanovisko</w:t>
      </w:r>
      <w:r w:rsidRPr="00785C34">
        <w:rPr>
          <w:i/>
          <w:sz w:val="20"/>
        </w:rPr>
        <w:t xml:space="preserve"> zadavatele k návrhu Zprávy auditu operace poskytovatele dotace, </w:t>
      </w:r>
      <w:r w:rsidRPr="00785C34">
        <w:rPr>
          <w:b/>
          <w:i/>
          <w:sz w:val="20"/>
        </w:rPr>
        <w:t>replika k vyjádření, žaloba, vyjádření k žalobě, replika k vyjádření, kasační stížnost, vyjádření ke kasační stížnosti, replika k vyjádření, podněty, stížnosti, dotazy</w:t>
      </w:r>
      <w:r w:rsidRPr="00785C34">
        <w:rPr>
          <w:i/>
          <w:sz w:val="20"/>
        </w:rPr>
        <w:t xml:space="preserve">), jakožto reakce zadavatele na rozhodnutí jiných orgánů a institucí uvedených v Pokynech pro příjemce jiných veřejných zdrojů (např. </w:t>
      </w:r>
      <w:r w:rsidRPr="00785C34">
        <w:rPr>
          <w:b/>
          <w:i/>
          <w:sz w:val="20"/>
        </w:rPr>
        <w:t>dotace, granty, příspěvky</w:t>
      </w:r>
      <w:r w:rsidRPr="00785C34">
        <w:rPr>
          <w:i/>
          <w:sz w:val="20"/>
        </w:rPr>
        <w:t>),</w:t>
      </w:r>
    </w:p>
    <w:p w:rsidR="00B257A4" w:rsidRPr="00785C34" w:rsidRDefault="00B257A4" w:rsidP="00B257A4">
      <w:pPr>
        <w:pStyle w:val="Normodsaz"/>
        <w:numPr>
          <w:ilvl w:val="0"/>
          <w:numId w:val="12"/>
        </w:numPr>
        <w:tabs>
          <w:tab w:val="left" w:pos="851"/>
        </w:tabs>
        <w:spacing w:after="120"/>
        <w:ind w:left="851" w:hanging="284"/>
        <w:rPr>
          <w:i/>
          <w:sz w:val="20"/>
        </w:rPr>
      </w:pPr>
      <w:r w:rsidRPr="00785C34">
        <w:rPr>
          <w:b/>
          <w:i/>
          <w:sz w:val="20"/>
          <w:u w:val="single"/>
        </w:rPr>
        <w:t>další činnosti</w:t>
      </w:r>
      <w:r w:rsidRPr="00785C34">
        <w:rPr>
          <w:b/>
          <w:i/>
          <w:sz w:val="20"/>
        </w:rPr>
        <w:t xml:space="preserve"> spojené</w:t>
      </w:r>
      <w:r w:rsidRPr="00785C34">
        <w:rPr>
          <w:i/>
          <w:sz w:val="20"/>
        </w:rPr>
        <w:t xml:space="preserve"> s účastí Advokáta na jednáních před správním, soudním, či jiným příslušným orgánem veřejné moci či institucí poskytujícím jiné veřejné zdroje,</w:t>
      </w:r>
    </w:p>
    <w:p w:rsidR="00B257A4" w:rsidRPr="00785C34" w:rsidRDefault="00B257A4" w:rsidP="00B257A4">
      <w:pPr>
        <w:pStyle w:val="Normodsaz"/>
        <w:numPr>
          <w:ilvl w:val="0"/>
          <w:numId w:val="12"/>
        </w:numPr>
        <w:tabs>
          <w:tab w:val="left" w:pos="851"/>
        </w:tabs>
        <w:spacing w:after="120"/>
        <w:ind w:left="851" w:hanging="284"/>
        <w:rPr>
          <w:i/>
          <w:sz w:val="20"/>
        </w:rPr>
      </w:pPr>
      <w:r w:rsidRPr="00785C34">
        <w:rPr>
          <w:b/>
          <w:i/>
          <w:sz w:val="20"/>
          <w:u w:val="single"/>
        </w:rPr>
        <w:t>další činnosti</w:t>
      </w:r>
      <w:r w:rsidRPr="00785C34">
        <w:rPr>
          <w:i/>
          <w:sz w:val="20"/>
        </w:rPr>
        <w:t xml:space="preserve"> Advokáta související s předmětem této smlouvy a spojené s přípravou, tj. vyhledáním a prostudováním těchto níže uvedených materiálů: např. relevantní judikatura ÚOHS, KS a NSS v Brně, judikatura ESD, </w:t>
      </w:r>
    </w:p>
    <w:p w:rsidR="00B257A4" w:rsidRPr="00785C34" w:rsidRDefault="00B257A4" w:rsidP="00B257A4">
      <w:pPr>
        <w:pStyle w:val="Normodsaz"/>
        <w:numPr>
          <w:ilvl w:val="0"/>
          <w:numId w:val="12"/>
        </w:numPr>
        <w:tabs>
          <w:tab w:val="left" w:pos="851"/>
        </w:tabs>
        <w:spacing w:after="120"/>
        <w:ind w:left="851" w:hanging="284"/>
        <w:rPr>
          <w:i/>
          <w:sz w:val="20"/>
        </w:rPr>
      </w:pPr>
      <w:r w:rsidRPr="00785C34">
        <w:rPr>
          <w:b/>
          <w:i/>
          <w:sz w:val="20"/>
          <w:u w:val="single"/>
        </w:rPr>
        <w:t>další činnosti</w:t>
      </w:r>
      <w:r w:rsidRPr="00785C34">
        <w:rPr>
          <w:i/>
          <w:sz w:val="20"/>
        </w:rPr>
        <w:t xml:space="preserve"> Advokáta související s předmětem této smlouvy a spojené s úkony orgánů činných v trestním řízení, pokud budou předmět veřejné zakázky dle této smlouvy a postupy Klienta jako zadavatele v zadávacím řízení podrobeny trestně právním úkonům; pod tuto činnost Advokáta pro Klienta jsou zahrnuty veškeré činnosti Advokáta konané v rámci jeho jakékoliv účasti na trestním řízení, tj. jak v rovině právního zastupování klienta jako poškozeného, popř. obviněného a obžalovaného, tak i v situaci, kdy Advokát jakožto osoba smluvně zastupující Klienta, bude o své činnosti spojené se zadávacím řízení podávat ve prospěch Klienta příslušná vysvětlení, svědecké výpovědi a zpracovávat či připravovat materiály k uplatnění náhrady škody anebo pro vysvětlení předmětné právní věci v rovině trestního práva.</w:t>
      </w:r>
    </w:p>
    <w:p w:rsidR="00B257A4" w:rsidRPr="00785C34" w:rsidRDefault="00B257A4" w:rsidP="00B257A4">
      <w:pPr>
        <w:pStyle w:val="Normodsaz"/>
        <w:numPr>
          <w:ilvl w:val="0"/>
          <w:numId w:val="12"/>
        </w:numPr>
        <w:tabs>
          <w:tab w:val="left" w:pos="851"/>
        </w:tabs>
        <w:spacing w:after="120"/>
        <w:ind w:left="851" w:hanging="284"/>
        <w:rPr>
          <w:i/>
          <w:sz w:val="20"/>
        </w:rPr>
      </w:pPr>
      <w:r w:rsidRPr="00785C34">
        <w:rPr>
          <w:b/>
          <w:i/>
          <w:sz w:val="20"/>
        </w:rPr>
        <w:t xml:space="preserve">další </w:t>
      </w:r>
      <w:r w:rsidRPr="00785C34">
        <w:rPr>
          <w:b/>
          <w:i/>
          <w:sz w:val="20"/>
          <w:u w:val="single"/>
        </w:rPr>
        <w:t>činnosti související</w:t>
      </w:r>
      <w:r w:rsidRPr="00785C34">
        <w:rPr>
          <w:i/>
          <w:sz w:val="20"/>
        </w:rPr>
        <w:t xml:space="preserve"> s právní problematikou zadávání a zadání veřejných zakázek, které však  nebylo objektivně  možné v době uzavření této smlouvy blíže specifikovat pro následnou změnu zákonů a nebo  značnou variabilitu právních vztahů souvisejících s časovým průběhem úkonů </w:t>
      </w:r>
      <w:r w:rsidRPr="00785C34">
        <w:rPr>
          <w:b/>
          <w:i/>
          <w:sz w:val="20"/>
        </w:rPr>
        <w:t xml:space="preserve"> po skončení zadávacího řízení, (např.</w:t>
      </w:r>
      <w:r w:rsidRPr="00785C34">
        <w:rPr>
          <w:i/>
          <w:sz w:val="20"/>
        </w:rPr>
        <w:t>: právní konzultace související s uzavíráním dodatků ke smlouvám uzavřeným s vybraným dodavatelem, jednání se třetími subjekty jménem Klienta  po uzavření smlouvy s vybraným dodavatelem,</w:t>
      </w:r>
      <w:r w:rsidRPr="00785C34">
        <w:rPr>
          <w:b/>
          <w:i/>
          <w:sz w:val="20"/>
        </w:rPr>
        <w:t xml:space="preserve"> průběžné telefonické a emailové konzultace mezi klientem a advokátem, dále zpracování ad hod právních stanovisek k jiným materiálům předloženým klientem, zadávacím  řízením, zpracování, úprava, doplnění a změna vnitřních předpisů - směrnice, nařízení, metodické pokyny, dále  přednášková a vzdělávací činnost pro osoby na straně Klienta.</w:t>
      </w:r>
      <w:r w:rsidRPr="00785C34">
        <w:rPr>
          <w:i/>
          <w:sz w:val="20"/>
        </w:rPr>
        <w:t xml:space="preserve">     </w:t>
      </w:r>
      <w:bookmarkStart w:id="2" w:name="_Hlk67580219"/>
      <w:r w:rsidRPr="00785C34">
        <w:rPr>
          <w:i/>
          <w:strike/>
          <w:sz w:val="20"/>
        </w:rPr>
        <w:t xml:space="preserve">   </w:t>
      </w:r>
    </w:p>
    <w:bookmarkEnd w:id="2"/>
    <w:p w:rsidR="00B257A4" w:rsidRPr="00785C34" w:rsidRDefault="00B257A4" w:rsidP="00B257A4">
      <w:pPr>
        <w:pStyle w:val="Normodsaz"/>
        <w:spacing w:after="60"/>
        <w:ind w:firstLine="0"/>
        <w:rPr>
          <w:i/>
          <w:snapToGrid w:val="0"/>
          <w:sz w:val="16"/>
          <w:szCs w:val="16"/>
        </w:rPr>
      </w:pPr>
    </w:p>
    <w:p w:rsidR="00B257A4" w:rsidRPr="00785C34" w:rsidRDefault="00B257A4" w:rsidP="00B257A4">
      <w:pPr>
        <w:pStyle w:val="Normodsaz"/>
        <w:numPr>
          <w:ilvl w:val="0"/>
          <w:numId w:val="6"/>
        </w:numPr>
        <w:tabs>
          <w:tab w:val="clear" w:pos="570"/>
        </w:tabs>
        <w:ind w:left="567" w:hanging="567"/>
        <w:rPr>
          <w:i/>
          <w:snapToGrid w:val="0"/>
          <w:sz w:val="16"/>
          <w:szCs w:val="16"/>
        </w:rPr>
      </w:pPr>
      <w:r w:rsidRPr="00785C34">
        <w:rPr>
          <w:b/>
          <w:sz w:val="20"/>
        </w:rPr>
        <w:t>D</w:t>
      </w:r>
      <w:r w:rsidRPr="00785C34">
        <w:rPr>
          <w:b/>
          <w:snapToGrid w:val="0"/>
          <w:sz w:val="20"/>
        </w:rPr>
        <w:t xml:space="preserve">odatečné právní služby nepodléhající předchozímu schválení Klienta, definované v čl. I odst. 1 bod 1.2. odd.1.2.1. písm. a) až q) </w:t>
      </w:r>
      <w:r w:rsidRPr="00785C34">
        <w:rPr>
          <w:snapToGrid w:val="0"/>
          <w:sz w:val="20"/>
        </w:rPr>
        <w:t xml:space="preserve">této smlouvy </w:t>
      </w:r>
      <w:r w:rsidRPr="00785C34">
        <w:rPr>
          <w:b/>
          <w:snapToGrid w:val="0"/>
          <w:sz w:val="20"/>
        </w:rPr>
        <w:t xml:space="preserve">jako PVCP, </w:t>
      </w:r>
      <w:r w:rsidRPr="00785C34">
        <w:rPr>
          <w:snapToGrid w:val="0"/>
          <w:sz w:val="20"/>
        </w:rPr>
        <w:t xml:space="preserve">budou dle časových  potřeb Klienta jako zadavatele, realizovány Advokátem automaticky v rámci splnění jeho povinností vyplývajících z této smlouvy, zejména pak ve vztahu k dodržení lhůt uvedených v ZZVZ nebo v jiných právních předpisech anebo ve výzvách příslušných orgánů, kdy bezodkladné neposkytnutí těchto právních služeb dle této smlouvy Advokátem, nesnese časové prodlení. </w:t>
      </w:r>
    </w:p>
    <w:p w:rsidR="00B257A4" w:rsidRPr="00785C34" w:rsidRDefault="00B257A4" w:rsidP="00B257A4">
      <w:pPr>
        <w:pStyle w:val="Normodsaz"/>
        <w:ind w:left="570" w:firstLine="0"/>
        <w:rPr>
          <w:snapToGrid w:val="0"/>
          <w:sz w:val="16"/>
          <w:szCs w:val="16"/>
        </w:rPr>
      </w:pPr>
    </w:p>
    <w:p w:rsidR="00B257A4" w:rsidRPr="00785C34" w:rsidRDefault="00B257A4" w:rsidP="00B257A4">
      <w:pPr>
        <w:pStyle w:val="Normodsaz"/>
        <w:numPr>
          <w:ilvl w:val="1"/>
          <w:numId w:val="6"/>
        </w:numPr>
        <w:rPr>
          <w:snapToGrid w:val="0"/>
          <w:sz w:val="20"/>
        </w:rPr>
      </w:pPr>
      <w:r w:rsidRPr="00785C34">
        <w:rPr>
          <w:snapToGrid w:val="0"/>
          <w:sz w:val="20"/>
        </w:rPr>
        <w:t>Tyto PVCP budou Klientovi oznámeny v závislosti na časových okolnostech na straně Klienta ve vztahu k dodržení lhůt uvedených v ZZVZ nebo v jiných právních předpisech anebo výzvách příslušných orgánů. Součástí oznámení rozsahu PVCP je Advokátem zpracovaná specifikace již realizovaného počtu hodin potřebných k provedení příslušného úkonu dle ZZVZ či jiných právních předpisů anebo dle výzev příslušných orgánů, jímž byly tyto úkony zadavatele adresovány.</w:t>
      </w:r>
    </w:p>
    <w:p w:rsidR="00B257A4" w:rsidRPr="00785C34" w:rsidRDefault="00B257A4" w:rsidP="00B257A4">
      <w:pPr>
        <w:pStyle w:val="Normodsaz"/>
        <w:ind w:left="570" w:firstLine="0"/>
        <w:rPr>
          <w:snapToGrid w:val="0"/>
          <w:sz w:val="16"/>
          <w:szCs w:val="16"/>
        </w:rPr>
      </w:pPr>
    </w:p>
    <w:p w:rsidR="00B257A4" w:rsidRPr="00785C34" w:rsidRDefault="00B257A4" w:rsidP="00B257A4">
      <w:pPr>
        <w:pStyle w:val="Normodsaz"/>
        <w:numPr>
          <w:ilvl w:val="1"/>
          <w:numId w:val="6"/>
        </w:numPr>
        <w:rPr>
          <w:strike/>
          <w:snapToGrid w:val="0"/>
          <w:sz w:val="20"/>
        </w:rPr>
      </w:pPr>
      <w:r w:rsidRPr="00785C34">
        <w:rPr>
          <w:snapToGrid w:val="0"/>
          <w:sz w:val="20"/>
        </w:rPr>
        <w:t xml:space="preserve">Časová náročnost těchto PVCP bude </w:t>
      </w:r>
      <w:r w:rsidRPr="00785C34">
        <w:rPr>
          <w:b/>
          <w:snapToGrid w:val="0"/>
          <w:sz w:val="20"/>
        </w:rPr>
        <w:t>Advokátem</w:t>
      </w:r>
      <w:r w:rsidRPr="00785C34">
        <w:rPr>
          <w:snapToGrid w:val="0"/>
          <w:sz w:val="20"/>
        </w:rPr>
        <w:t xml:space="preserve"> vypočtena dle </w:t>
      </w:r>
      <w:r w:rsidRPr="00785C34">
        <w:rPr>
          <w:b/>
          <w:snapToGrid w:val="0"/>
          <w:sz w:val="20"/>
        </w:rPr>
        <w:t>čl. VII odst. 7.5. až 7.8.</w:t>
      </w:r>
      <w:r w:rsidRPr="00785C34">
        <w:rPr>
          <w:snapToGrid w:val="0"/>
          <w:sz w:val="20"/>
        </w:rPr>
        <w:t xml:space="preserve"> této smlouvy a Klientem vzata na vědomí, popř. uznána dodatečně poté, co se Klient s potřebou neodkladných PVCP seznámil.</w:t>
      </w:r>
    </w:p>
    <w:p w:rsidR="00B257A4" w:rsidRPr="00785C34" w:rsidRDefault="00B257A4" w:rsidP="00B257A4">
      <w:pPr>
        <w:pStyle w:val="Normodsaz"/>
        <w:ind w:left="570" w:firstLine="0"/>
        <w:rPr>
          <w:strike/>
          <w:snapToGrid w:val="0"/>
          <w:sz w:val="16"/>
          <w:szCs w:val="16"/>
        </w:rPr>
      </w:pPr>
    </w:p>
    <w:p w:rsidR="00B257A4" w:rsidRPr="00785C34" w:rsidRDefault="00B257A4" w:rsidP="00B257A4">
      <w:pPr>
        <w:pStyle w:val="Normodsaz"/>
        <w:numPr>
          <w:ilvl w:val="0"/>
          <w:numId w:val="6"/>
        </w:numPr>
        <w:tabs>
          <w:tab w:val="clear" w:pos="570"/>
        </w:tabs>
        <w:ind w:left="567" w:hanging="567"/>
        <w:rPr>
          <w:snapToGrid w:val="0"/>
          <w:sz w:val="20"/>
        </w:rPr>
      </w:pPr>
      <w:r w:rsidRPr="00785C34">
        <w:rPr>
          <w:b/>
          <w:sz w:val="20"/>
        </w:rPr>
        <w:t>N</w:t>
      </w:r>
      <w:r w:rsidRPr="00785C34">
        <w:rPr>
          <w:b/>
          <w:snapToGrid w:val="0"/>
          <w:sz w:val="20"/>
        </w:rPr>
        <w:t>ové právní služby podléhající předchozímu schválení Klie</w:t>
      </w:r>
      <w:r w:rsidR="005C5CE4" w:rsidRPr="00785C34">
        <w:rPr>
          <w:b/>
          <w:snapToGrid w:val="0"/>
          <w:sz w:val="20"/>
        </w:rPr>
        <w:t>n</w:t>
      </w:r>
      <w:r w:rsidRPr="00785C34">
        <w:rPr>
          <w:b/>
          <w:snapToGrid w:val="0"/>
          <w:sz w:val="20"/>
        </w:rPr>
        <w:t xml:space="preserve">ta označené </w:t>
      </w:r>
      <w:r w:rsidRPr="00785C34">
        <w:rPr>
          <w:snapToGrid w:val="0"/>
          <w:sz w:val="20"/>
        </w:rPr>
        <w:t xml:space="preserve">dle </w:t>
      </w:r>
      <w:r w:rsidRPr="00785C34">
        <w:rPr>
          <w:b/>
          <w:snapToGrid w:val="0"/>
          <w:sz w:val="20"/>
        </w:rPr>
        <w:t xml:space="preserve">čl. I odst. 1 bod 1.2. </w:t>
      </w:r>
      <w:proofErr w:type="gramStart"/>
      <w:r w:rsidRPr="00785C34">
        <w:rPr>
          <w:b/>
          <w:snapToGrid w:val="0"/>
          <w:sz w:val="20"/>
        </w:rPr>
        <w:t>odd.1.2.2</w:t>
      </w:r>
      <w:proofErr w:type="gramEnd"/>
      <w:r w:rsidRPr="00785C34">
        <w:rPr>
          <w:b/>
          <w:snapToGrid w:val="0"/>
          <w:sz w:val="20"/>
        </w:rPr>
        <w:t xml:space="preserve">. písm. a) až f) </w:t>
      </w:r>
      <w:r w:rsidRPr="00785C34">
        <w:rPr>
          <w:snapToGrid w:val="0"/>
          <w:sz w:val="20"/>
        </w:rPr>
        <w:t xml:space="preserve">této smlouvy </w:t>
      </w:r>
      <w:r w:rsidRPr="00785C34">
        <w:rPr>
          <w:b/>
          <w:snapToGrid w:val="0"/>
          <w:sz w:val="20"/>
        </w:rPr>
        <w:t xml:space="preserve">jako PVCP, </w:t>
      </w:r>
      <w:r w:rsidRPr="00785C34">
        <w:rPr>
          <w:snapToGrid w:val="0"/>
          <w:sz w:val="20"/>
        </w:rPr>
        <w:t>budou Advokátem, realizovány dle požadavků a časových  potřeb Klienta jako kupujícího nebo objednatele, zejména pak ve vztahu k dodržení lhůt uvedených v ZZVZ nebo v jiných právních předpisech anebo ve výzvách příslušných orgánů.</w:t>
      </w:r>
    </w:p>
    <w:p w:rsidR="00B257A4" w:rsidRPr="00785C34" w:rsidRDefault="00B257A4" w:rsidP="00B257A4">
      <w:pPr>
        <w:pStyle w:val="Normodsaz"/>
        <w:ind w:firstLine="0"/>
        <w:rPr>
          <w:b/>
          <w:sz w:val="20"/>
        </w:rPr>
      </w:pPr>
    </w:p>
    <w:p w:rsidR="00B257A4" w:rsidRPr="00785C34" w:rsidRDefault="00B257A4" w:rsidP="00B257A4">
      <w:pPr>
        <w:pStyle w:val="Normodsaz"/>
        <w:numPr>
          <w:ilvl w:val="1"/>
          <w:numId w:val="6"/>
        </w:numPr>
        <w:rPr>
          <w:snapToGrid w:val="0"/>
          <w:sz w:val="20"/>
        </w:rPr>
      </w:pPr>
      <w:r w:rsidRPr="00785C34">
        <w:rPr>
          <w:snapToGrid w:val="0"/>
          <w:sz w:val="20"/>
        </w:rPr>
        <w:t xml:space="preserve">Tyto PVCP budou Klientovi oznámeny v závislosti na časových okolnostech na straně Klienta ve vztahu k dodržení lhůt uvedených v ZZVZ nebo v jiných právních předpisech anebo výzvách příslušných orgánů, </w:t>
      </w:r>
      <w:r w:rsidRPr="00785C34">
        <w:rPr>
          <w:b/>
          <w:i/>
          <w:snapToGrid w:val="0"/>
          <w:sz w:val="20"/>
        </w:rPr>
        <w:t>(např. správní žaloba, kasační stížnost, urgentní právní stanoviska).</w:t>
      </w:r>
      <w:r w:rsidRPr="00785C34">
        <w:rPr>
          <w:snapToGrid w:val="0"/>
          <w:sz w:val="20"/>
        </w:rPr>
        <w:t xml:space="preserve"> Součástí oznámení rozsahu PVCP je Advokátem zpracovaná rámcová specifikace předpokládaného nebo již realizovaného počtu hodin potřebných k provedení příslušného úkonu dle ZZVZ či jiných právních předpisů anebo dle výzev příslušných orgánů, jímž byly tyto úkony Klienta adresovány.</w:t>
      </w:r>
    </w:p>
    <w:p w:rsidR="00B257A4" w:rsidRPr="00785C34" w:rsidRDefault="00B257A4" w:rsidP="00B257A4">
      <w:pPr>
        <w:pStyle w:val="Normodsaz"/>
        <w:ind w:firstLine="0"/>
        <w:rPr>
          <w:snapToGrid w:val="0"/>
          <w:sz w:val="16"/>
          <w:szCs w:val="16"/>
        </w:rPr>
      </w:pPr>
    </w:p>
    <w:p w:rsidR="00B257A4" w:rsidRPr="00785C34" w:rsidRDefault="00B257A4" w:rsidP="00B257A4">
      <w:pPr>
        <w:pStyle w:val="Normodsaz"/>
        <w:numPr>
          <w:ilvl w:val="1"/>
          <w:numId w:val="6"/>
        </w:numPr>
        <w:rPr>
          <w:snapToGrid w:val="0"/>
          <w:sz w:val="20"/>
        </w:rPr>
      </w:pPr>
      <w:r w:rsidRPr="00785C34">
        <w:rPr>
          <w:snapToGrid w:val="0"/>
          <w:sz w:val="20"/>
        </w:rPr>
        <w:t xml:space="preserve">Předpokládaná časová náročnost těchto PVCP bude </w:t>
      </w:r>
      <w:r w:rsidRPr="00785C34">
        <w:rPr>
          <w:b/>
          <w:snapToGrid w:val="0"/>
          <w:sz w:val="20"/>
        </w:rPr>
        <w:t>Advokátem</w:t>
      </w:r>
      <w:r w:rsidRPr="00785C34">
        <w:rPr>
          <w:snapToGrid w:val="0"/>
          <w:sz w:val="20"/>
        </w:rPr>
        <w:t xml:space="preserve"> vypočtena odhadem dle </w:t>
      </w:r>
      <w:r w:rsidRPr="00785C34">
        <w:rPr>
          <w:b/>
          <w:snapToGrid w:val="0"/>
          <w:sz w:val="20"/>
        </w:rPr>
        <w:t>čl. VII odst. 7.5. až 7.8.</w:t>
      </w:r>
      <w:r w:rsidRPr="00785C34">
        <w:rPr>
          <w:snapToGrid w:val="0"/>
          <w:sz w:val="20"/>
        </w:rPr>
        <w:t xml:space="preserve"> této smlouvy a Klientem odsouhlasena předem, popř. uznána dodatečně poté, co se Klient s potřebou PVCP seznámil, vyjma však těch případů, kdy se Klient s Advokátem </w:t>
      </w:r>
      <w:r w:rsidRPr="00785C34">
        <w:rPr>
          <w:b/>
          <w:snapToGrid w:val="0"/>
          <w:sz w:val="20"/>
        </w:rPr>
        <w:t xml:space="preserve">osobně účastnil </w:t>
      </w:r>
      <w:r w:rsidRPr="00785C34">
        <w:rPr>
          <w:snapToGrid w:val="0"/>
          <w:sz w:val="20"/>
        </w:rPr>
        <w:t xml:space="preserve">na provádění těchto úkonů (např. jednání </w:t>
      </w:r>
      <w:r w:rsidRPr="00785C34">
        <w:rPr>
          <w:snapToGrid w:val="0"/>
          <w:sz w:val="20"/>
        </w:rPr>
        <w:lastRenderedPageBreak/>
        <w:t>s protistranou, třetími osobami) nebo z povahy úkonů požadovaných Klientem je časová náročnost těchto úkonů Klientovi předem známa z jiných jednání, které Advokát pro Klienta v minulosti smluvně zajišťoval.</w:t>
      </w:r>
    </w:p>
    <w:p w:rsidR="00B257A4" w:rsidRPr="00785C34" w:rsidRDefault="00B257A4" w:rsidP="00B257A4">
      <w:pPr>
        <w:pStyle w:val="Normodsaz"/>
        <w:ind w:firstLine="0"/>
        <w:rPr>
          <w:snapToGrid w:val="0"/>
          <w:sz w:val="20"/>
        </w:rPr>
      </w:pPr>
    </w:p>
    <w:p w:rsidR="00B257A4" w:rsidRPr="00785C34" w:rsidRDefault="00B257A4" w:rsidP="00B257A4">
      <w:pPr>
        <w:pStyle w:val="Normodsaz"/>
        <w:numPr>
          <w:ilvl w:val="0"/>
          <w:numId w:val="6"/>
        </w:numPr>
        <w:tabs>
          <w:tab w:val="clear" w:pos="570"/>
        </w:tabs>
        <w:spacing w:after="120"/>
        <w:ind w:left="567" w:hanging="567"/>
        <w:rPr>
          <w:sz w:val="20"/>
        </w:rPr>
      </w:pPr>
      <w:r w:rsidRPr="00785C34">
        <w:rPr>
          <w:snapToGrid w:val="0"/>
          <w:sz w:val="20"/>
        </w:rPr>
        <w:t xml:space="preserve">Pokud Klient s potřebou jakýchkoliv PVCP dle </w:t>
      </w:r>
      <w:r w:rsidRPr="00785C34">
        <w:rPr>
          <w:b/>
          <w:snapToGrid w:val="0"/>
          <w:sz w:val="20"/>
        </w:rPr>
        <w:t xml:space="preserve">čl. I odst. 1 bod 1.2. odd.1.2.2. </w:t>
      </w:r>
      <w:r w:rsidRPr="00785C34">
        <w:rPr>
          <w:snapToGrid w:val="0"/>
          <w:sz w:val="20"/>
        </w:rPr>
        <w:t>této smlouvy</w:t>
      </w:r>
      <w:r w:rsidRPr="00785C34">
        <w:rPr>
          <w:b/>
          <w:snapToGrid w:val="0"/>
          <w:sz w:val="20"/>
        </w:rPr>
        <w:t xml:space="preserve"> </w:t>
      </w:r>
      <w:r w:rsidRPr="00785C34">
        <w:rPr>
          <w:snapToGrid w:val="0"/>
          <w:sz w:val="20"/>
        </w:rPr>
        <w:t xml:space="preserve">nesouhlasí, pak je povinen dát Advokátovi předem výslovně písemný pokyn, aby takové </w:t>
      </w:r>
      <w:r w:rsidRPr="00785C34">
        <w:rPr>
          <w:b/>
          <w:snapToGrid w:val="0"/>
          <w:sz w:val="20"/>
        </w:rPr>
        <w:t>PVCP</w:t>
      </w:r>
      <w:r w:rsidRPr="00785C34">
        <w:rPr>
          <w:snapToGrid w:val="0"/>
          <w:sz w:val="20"/>
        </w:rPr>
        <w:t xml:space="preserve"> pro Klienta nerealizoval. Toto platí jen pro takové úkony, o kterých je Advokát povinen předem Klienta informovat. Pokud Advokát objektivně nemohl dle této smlouvy Klienta předem informovat o nezbytně nutných úkonech, jejichž provedení nesneslo odkladu a Klient s nimi a časovým rozsahem </w:t>
      </w:r>
      <w:r w:rsidRPr="00785C34">
        <w:rPr>
          <w:b/>
          <w:snapToGrid w:val="0"/>
          <w:sz w:val="20"/>
        </w:rPr>
        <w:t>dodatečně nevysloví souhlas,</w:t>
      </w:r>
      <w:r w:rsidRPr="00785C34">
        <w:rPr>
          <w:snapToGrid w:val="0"/>
          <w:sz w:val="20"/>
        </w:rPr>
        <w:t xml:space="preserve"> není Klient povinen tyto </w:t>
      </w:r>
      <w:r w:rsidRPr="00785C34">
        <w:rPr>
          <w:b/>
          <w:snapToGrid w:val="0"/>
          <w:sz w:val="20"/>
        </w:rPr>
        <w:t>PVCP</w:t>
      </w:r>
      <w:r w:rsidRPr="00785C34">
        <w:rPr>
          <w:snapToGrid w:val="0"/>
          <w:sz w:val="20"/>
        </w:rPr>
        <w:t xml:space="preserve"> uhradit s tím však, že Advokát má právo na náhradu účelně vynaložených nákladů uvedených v </w:t>
      </w:r>
      <w:r w:rsidRPr="00785C34">
        <w:rPr>
          <w:b/>
          <w:snapToGrid w:val="0"/>
          <w:sz w:val="20"/>
        </w:rPr>
        <w:t>čl. IV odst. 4.3.</w:t>
      </w:r>
      <w:r w:rsidRPr="00785C34">
        <w:rPr>
          <w:snapToGrid w:val="0"/>
          <w:sz w:val="20"/>
        </w:rPr>
        <w:t xml:space="preserve"> této smlouvy, které souvisejí s provedenými úkony Advokáta bez předchozího souhlasu Klienta. Výše uvedená ujednání k PVCP ve vztahu k předchozímu informování Advokátem a odsouhlasení Klientem se nevztahuje na PVCP dle </w:t>
      </w:r>
      <w:r w:rsidRPr="00785C34">
        <w:rPr>
          <w:b/>
          <w:snapToGrid w:val="0"/>
          <w:sz w:val="20"/>
        </w:rPr>
        <w:t xml:space="preserve">čl. I odst. 1 bod 1.2. odd.1.2.1. </w:t>
      </w:r>
      <w:r w:rsidRPr="00785C34">
        <w:rPr>
          <w:snapToGrid w:val="0"/>
          <w:sz w:val="20"/>
        </w:rPr>
        <w:t>této smlouvy.</w:t>
      </w:r>
      <w:r w:rsidRPr="00785C34">
        <w:rPr>
          <w:b/>
          <w:snapToGrid w:val="0"/>
          <w:sz w:val="20"/>
        </w:rPr>
        <w:t xml:space="preserve"> </w:t>
      </w:r>
      <w:r w:rsidRPr="00785C34">
        <w:rPr>
          <w:snapToGrid w:val="0"/>
          <w:sz w:val="20"/>
        </w:rPr>
        <w:t xml:space="preserve"> Výslovným nesouhlasným pokynem Klienta se pro účely této smlouvy považuje jakýkoliv projev vůle Klienta, který lze dodatečně prokázat v rámci vzájemné komunikace (email, datová zpráva, </w:t>
      </w:r>
      <w:proofErr w:type="spellStart"/>
      <w:r w:rsidRPr="00785C34">
        <w:rPr>
          <w:snapToGrid w:val="0"/>
          <w:sz w:val="20"/>
        </w:rPr>
        <w:t>sms</w:t>
      </w:r>
      <w:proofErr w:type="spellEnd"/>
      <w:r w:rsidRPr="00785C34">
        <w:rPr>
          <w:snapToGrid w:val="0"/>
          <w:sz w:val="20"/>
        </w:rPr>
        <w:t xml:space="preserve">,). </w:t>
      </w:r>
    </w:p>
    <w:p w:rsidR="00B257A4" w:rsidRPr="00785C34" w:rsidRDefault="00B257A4" w:rsidP="00B257A4">
      <w:pPr>
        <w:pStyle w:val="Normodsaz"/>
        <w:numPr>
          <w:ilvl w:val="0"/>
          <w:numId w:val="6"/>
        </w:numPr>
        <w:tabs>
          <w:tab w:val="clear" w:pos="570"/>
        </w:tabs>
        <w:spacing w:after="120"/>
        <w:ind w:left="567" w:hanging="567"/>
        <w:rPr>
          <w:sz w:val="20"/>
        </w:rPr>
      </w:pPr>
      <w:r w:rsidRPr="00785C34">
        <w:rPr>
          <w:snapToGrid w:val="0"/>
          <w:sz w:val="20"/>
        </w:rPr>
        <w:t>Pokud </w:t>
      </w:r>
      <w:r w:rsidRPr="00785C34">
        <w:rPr>
          <w:b/>
          <w:snapToGrid w:val="0"/>
          <w:sz w:val="20"/>
        </w:rPr>
        <w:t>Advokát</w:t>
      </w:r>
      <w:r w:rsidRPr="00785C34">
        <w:rPr>
          <w:snapToGrid w:val="0"/>
          <w:sz w:val="20"/>
        </w:rPr>
        <w:t xml:space="preserve"> některou z činností uvedených v </w:t>
      </w:r>
      <w:r w:rsidRPr="00785C34">
        <w:rPr>
          <w:b/>
          <w:snapToGrid w:val="0"/>
          <w:sz w:val="20"/>
        </w:rPr>
        <w:t xml:space="preserve">čl. I odst. 1 bod 1.1. a bod 1.2. </w:t>
      </w:r>
      <w:r w:rsidRPr="00785C34">
        <w:rPr>
          <w:snapToGrid w:val="0"/>
          <w:sz w:val="20"/>
        </w:rPr>
        <w:t>této smlouvy neprovede řádně a včas nebo ji pro Klienta nezajistí, považují to smluvní strany za podstatné porušení této smlouvy.</w:t>
      </w:r>
    </w:p>
    <w:p w:rsidR="00B257A4" w:rsidRPr="002F23D4" w:rsidRDefault="00B257A4" w:rsidP="00B257A4">
      <w:pPr>
        <w:pStyle w:val="Normodsaz"/>
        <w:numPr>
          <w:ilvl w:val="0"/>
          <w:numId w:val="6"/>
        </w:numPr>
        <w:tabs>
          <w:tab w:val="clear" w:pos="570"/>
        </w:tabs>
        <w:spacing w:after="120"/>
        <w:ind w:left="567" w:hanging="567"/>
        <w:rPr>
          <w:sz w:val="20"/>
        </w:rPr>
      </w:pPr>
      <w:r w:rsidRPr="00785C34">
        <w:rPr>
          <w:sz w:val="20"/>
        </w:rPr>
        <w:t xml:space="preserve">Tato smlouva se ve vztahu k úkonům uvedeným v </w:t>
      </w:r>
      <w:r w:rsidRPr="00785C34">
        <w:rPr>
          <w:b/>
          <w:sz w:val="20"/>
        </w:rPr>
        <w:t>čl. I o</w:t>
      </w:r>
      <w:r w:rsidRPr="00785C34">
        <w:rPr>
          <w:b/>
          <w:snapToGrid w:val="0"/>
          <w:sz w:val="20"/>
        </w:rPr>
        <w:t>dst. 1 b</w:t>
      </w:r>
      <w:r w:rsidRPr="00785C34">
        <w:rPr>
          <w:b/>
          <w:sz w:val="20"/>
        </w:rPr>
        <w:t xml:space="preserve">od 1.1. a 1.2. </w:t>
      </w:r>
      <w:r w:rsidRPr="00785C34">
        <w:rPr>
          <w:sz w:val="20"/>
        </w:rPr>
        <w:t>této smlouvy,</w:t>
      </w:r>
      <w:r w:rsidRPr="00785C34">
        <w:rPr>
          <w:b/>
          <w:bCs/>
          <w:sz w:val="20"/>
        </w:rPr>
        <w:t xml:space="preserve"> </w:t>
      </w:r>
      <w:r w:rsidRPr="00785C34">
        <w:rPr>
          <w:sz w:val="20"/>
        </w:rPr>
        <w:t xml:space="preserve">uzavírá jako </w:t>
      </w:r>
      <w:r w:rsidRPr="00785C34">
        <w:rPr>
          <w:b/>
          <w:sz w:val="20"/>
        </w:rPr>
        <w:t xml:space="preserve">smlouva jednorázová </w:t>
      </w:r>
      <w:r w:rsidRPr="00785C34">
        <w:rPr>
          <w:sz w:val="20"/>
        </w:rPr>
        <w:t xml:space="preserve">pro Klientem v době uzavření této smlouvy zamýšlený předem </w:t>
      </w:r>
      <w:r w:rsidRPr="00785C34">
        <w:rPr>
          <w:b/>
          <w:sz w:val="20"/>
        </w:rPr>
        <w:t xml:space="preserve">omezený počet veřejných zakázek a  zadávacích  řízení, </w:t>
      </w:r>
      <w:r w:rsidRPr="00785C34">
        <w:rPr>
          <w:sz w:val="20"/>
        </w:rPr>
        <w:t xml:space="preserve">tj. Klient bude potřebu realizace jednotlivých veřejných zakázek a zadávacích  řízení nebo </w:t>
      </w:r>
      <w:r w:rsidRPr="00785C34">
        <w:rPr>
          <w:b/>
          <w:snapToGrid w:val="0"/>
          <w:sz w:val="20"/>
        </w:rPr>
        <w:t>PVCP</w:t>
      </w:r>
      <w:r w:rsidRPr="00785C34">
        <w:rPr>
          <w:sz w:val="20"/>
        </w:rPr>
        <w:t xml:space="preserve"> </w:t>
      </w:r>
      <w:r w:rsidRPr="002F23D4">
        <w:rPr>
          <w:sz w:val="20"/>
        </w:rPr>
        <w:t>uvedených v </w:t>
      </w:r>
      <w:r w:rsidRPr="002F23D4">
        <w:rPr>
          <w:b/>
          <w:sz w:val="20"/>
        </w:rPr>
        <w:t>čl. I</w:t>
      </w:r>
      <w:r w:rsidRPr="002F23D4">
        <w:rPr>
          <w:sz w:val="20"/>
        </w:rPr>
        <w:t xml:space="preserve"> </w:t>
      </w:r>
      <w:r w:rsidRPr="002F23D4">
        <w:rPr>
          <w:b/>
          <w:sz w:val="20"/>
        </w:rPr>
        <w:t xml:space="preserve">odst. 1 bod 1.2. odd. 1.2.2. </w:t>
      </w:r>
      <w:r w:rsidRPr="002F23D4">
        <w:rPr>
          <w:sz w:val="20"/>
        </w:rPr>
        <w:t xml:space="preserve">této smlouvy konkretizovat v emailu nebo datové zprávě, které budou obsahovat i příslušné podklady potřebné pro zpracování ZP, popř. </w:t>
      </w:r>
      <w:r w:rsidRPr="002F23D4">
        <w:rPr>
          <w:b/>
          <w:snapToGrid w:val="0"/>
          <w:sz w:val="20"/>
        </w:rPr>
        <w:t>PVCP.</w:t>
      </w:r>
    </w:p>
    <w:p w:rsidR="007752E1" w:rsidRPr="002F23D4" w:rsidRDefault="007752E1" w:rsidP="007752E1">
      <w:pPr>
        <w:pStyle w:val="Normodsaz"/>
        <w:numPr>
          <w:ilvl w:val="0"/>
          <w:numId w:val="6"/>
        </w:numPr>
        <w:tabs>
          <w:tab w:val="clear" w:pos="570"/>
        </w:tabs>
        <w:ind w:left="567" w:hanging="567"/>
        <w:rPr>
          <w:sz w:val="20"/>
        </w:rPr>
      </w:pPr>
      <w:bookmarkStart w:id="3" w:name="_Hlk67580350"/>
      <w:bookmarkStart w:id="4" w:name="_Hlk45190983"/>
      <w:bookmarkStart w:id="5" w:name="_Hlk45875140"/>
      <w:r w:rsidRPr="002F23D4">
        <w:rPr>
          <w:b/>
          <w:sz w:val="20"/>
        </w:rPr>
        <w:t>Tato smlouva se uzavírá na</w:t>
      </w:r>
      <w:r w:rsidRPr="002F23D4">
        <w:rPr>
          <w:sz w:val="20"/>
        </w:rPr>
        <w:t xml:space="preserve"> </w:t>
      </w:r>
      <w:r w:rsidRPr="002F23D4">
        <w:rPr>
          <w:b/>
          <w:sz w:val="20"/>
        </w:rPr>
        <w:t>dobu neurčitou/ určitou/*) do</w:t>
      </w:r>
      <w:r w:rsidR="00EE7754" w:rsidRPr="002F23D4">
        <w:rPr>
          <w:b/>
          <w:sz w:val="20"/>
        </w:rPr>
        <w:t xml:space="preserve"> 31.12.2023</w:t>
      </w:r>
      <w:r w:rsidRPr="002F23D4">
        <w:rPr>
          <w:b/>
          <w:sz w:val="20"/>
        </w:rPr>
        <w:t xml:space="preserve">. </w:t>
      </w:r>
    </w:p>
    <w:p w:rsidR="000B6FEF" w:rsidRPr="002F23D4" w:rsidRDefault="000B6FEF" w:rsidP="000B6FEF">
      <w:pPr>
        <w:pStyle w:val="Normodsaz"/>
        <w:ind w:left="570" w:firstLine="0"/>
        <w:rPr>
          <w:sz w:val="20"/>
        </w:rPr>
      </w:pPr>
      <w:r w:rsidRPr="002F23D4">
        <w:rPr>
          <w:snapToGrid w:val="0"/>
          <w:sz w:val="20"/>
        </w:rPr>
        <w:t xml:space="preserve">Smluvní strany se dále dohodly, že tato smlouva se po uplynutí </w:t>
      </w:r>
      <w:r w:rsidRPr="002F23D4">
        <w:rPr>
          <w:b/>
          <w:snapToGrid w:val="0"/>
          <w:sz w:val="20"/>
        </w:rPr>
        <w:t xml:space="preserve">doby určité </w:t>
      </w:r>
      <w:r w:rsidRPr="002F23D4">
        <w:rPr>
          <w:snapToGrid w:val="0"/>
          <w:sz w:val="20"/>
        </w:rPr>
        <w:t xml:space="preserve">za účelem dalšího poskytování právních služeb </w:t>
      </w:r>
      <w:r w:rsidRPr="002F23D4">
        <w:rPr>
          <w:sz w:val="20"/>
        </w:rPr>
        <w:t>pod</w:t>
      </w:r>
      <w:r w:rsidRPr="002F23D4">
        <w:rPr>
          <w:b/>
          <w:bCs/>
          <w:sz w:val="20"/>
        </w:rPr>
        <w:t xml:space="preserve"> </w:t>
      </w:r>
      <w:proofErr w:type="gramStart"/>
      <w:r w:rsidRPr="002F23D4">
        <w:rPr>
          <w:b/>
          <w:bCs/>
          <w:sz w:val="20"/>
        </w:rPr>
        <w:t>Ad 1),  Ad</w:t>
      </w:r>
      <w:proofErr w:type="gramEnd"/>
      <w:r w:rsidRPr="002F23D4">
        <w:rPr>
          <w:b/>
          <w:bCs/>
          <w:sz w:val="20"/>
        </w:rPr>
        <w:t xml:space="preserve"> 2),  Ad 3) Ad 4)  prodlužuje :</w:t>
      </w:r>
      <w:r w:rsidRPr="002F23D4">
        <w:rPr>
          <w:sz w:val="20"/>
        </w:rPr>
        <w:t xml:space="preserve"> </w:t>
      </w:r>
    </w:p>
    <w:p w:rsidR="000B6FEF" w:rsidRPr="002F23D4" w:rsidRDefault="000B6FEF" w:rsidP="000B6FEF">
      <w:pPr>
        <w:pStyle w:val="Normodsaz"/>
        <w:ind w:left="570" w:firstLine="0"/>
        <w:rPr>
          <w:snapToGrid w:val="0"/>
          <w:sz w:val="16"/>
          <w:szCs w:val="16"/>
        </w:rPr>
      </w:pPr>
    </w:p>
    <w:p w:rsidR="000B6FEF" w:rsidRPr="002F23D4" w:rsidRDefault="000B6FEF" w:rsidP="000B6FEF">
      <w:pPr>
        <w:pStyle w:val="Normodsaz"/>
        <w:ind w:left="570" w:firstLine="0"/>
        <w:rPr>
          <w:sz w:val="20"/>
        </w:rPr>
      </w:pPr>
      <w:r w:rsidRPr="002F23D4">
        <w:rPr>
          <w:snapToGrid w:val="0"/>
          <w:sz w:val="20"/>
        </w:rPr>
        <w:t xml:space="preserve">Smluvní strany se dále dohodly, že v případě změny doby trvání této smlouvy </w:t>
      </w:r>
      <w:r w:rsidRPr="002F23D4">
        <w:rPr>
          <w:b/>
          <w:snapToGrid w:val="0"/>
          <w:sz w:val="20"/>
        </w:rPr>
        <w:t>z doby neurčité na dobu určitou,</w:t>
      </w:r>
      <w:r w:rsidRPr="002F23D4">
        <w:rPr>
          <w:snapToGrid w:val="0"/>
          <w:sz w:val="20"/>
        </w:rPr>
        <w:t xml:space="preserve"> se tato smlouva za účelem dalšího poskytování právních služeb </w:t>
      </w:r>
      <w:r w:rsidRPr="002F23D4">
        <w:rPr>
          <w:sz w:val="20"/>
        </w:rPr>
        <w:t>pod</w:t>
      </w:r>
      <w:r w:rsidRPr="002F23D4">
        <w:rPr>
          <w:b/>
          <w:bCs/>
          <w:sz w:val="20"/>
        </w:rPr>
        <w:t xml:space="preserve"> </w:t>
      </w:r>
      <w:proofErr w:type="gramStart"/>
      <w:r w:rsidRPr="002F23D4">
        <w:rPr>
          <w:b/>
          <w:bCs/>
          <w:sz w:val="20"/>
        </w:rPr>
        <w:t>Ad 1),  Ad</w:t>
      </w:r>
      <w:proofErr w:type="gramEnd"/>
      <w:r w:rsidRPr="002F23D4">
        <w:rPr>
          <w:b/>
          <w:bCs/>
          <w:sz w:val="20"/>
        </w:rPr>
        <w:t xml:space="preserve"> 2),  Ad 3) Ad 4)  prodlužuje :</w:t>
      </w:r>
      <w:r w:rsidRPr="002F23D4">
        <w:rPr>
          <w:sz w:val="20"/>
        </w:rPr>
        <w:t xml:space="preserve"> </w:t>
      </w:r>
    </w:p>
    <w:p w:rsidR="007752E1" w:rsidRPr="002F23D4" w:rsidRDefault="007752E1" w:rsidP="007752E1">
      <w:pPr>
        <w:pStyle w:val="Normodsaz"/>
        <w:ind w:left="570" w:firstLine="0"/>
        <w:rPr>
          <w:sz w:val="16"/>
          <w:szCs w:val="16"/>
        </w:rPr>
      </w:pPr>
      <w:r w:rsidRPr="002F23D4">
        <w:rPr>
          <w:sz w:val="20"/>
        </w:rPr>
        <w:t xml:space="preserve"> </w:t>
      </w:r>
    </w:p>
    <w:p w:rsidR="007752E1" w:rsidRPr="002F23D4" w:rsidRDefault="007752E1" w:rsidP="007752E1">
      <w:pPr>
        <w:pStyle w:val="Normodsaz"/>
        <w:ind w:left="570" w:firstLine="0"/>
        <w:rPr>
          <w:sz w:val="20"/>
        </w:rPr>
      </w:pPr>
      <w:proofErr w:type="gramStart"/>
      <w:r w:rsidRPr="002F23D4">
        <w:rPr>
          <w:b/>
          <w:bCs/>
          <w:sz w:val="20"/>
        </w:rPr>
        <w:t>Ad 1)</w:t>
      </w:r>
      <w:r w:rsidRPr="002F23D4">
        <w:rPr>
          <w:sz w:val="20"/>
        </w:rPr>
        <w:t xml:space="preserve">  do</w:t>
      </w:r>
      <w:proofErr w:type="gramEnd"/>
      <w:r w:rsidRPr="002F23D4">
        <w:rPr>
          <w:sz w:val="20"/>
        </w:rPr>
        <w:t xml:space="preserve"> doby</w:t>
      </w:r>
      <w:r w:rsidRPr="002F23D4">
        <w:rPr>
          <w:b/>
          <w:bCs/>
          <w:sz w:val="20"/>
        </w:rPr>
        <w:t xml:space="preserve"> </w:t>
      </w:r>
      <w:r w:rsidRPr="002F23D4">
        <w:rPr>
          <w:sz w:val="20"/>
        </w:rPr>
        <w:t xml:space="preserve">ukončení zadávacího řízení, nebo opakování jeho části nebo celého zadávacího řízení, </w:t>
      </w:r>
    </w:p>
    <w:p w:rsidR="007752E1" w:rsidRDefault="007752E1" w:rsidP="007752E1">
      <w:pPr>
        <w:pStyle w:val="Normodsaz"/>
        <w:ind w:left="570" w:firstLine="0"/>
        <w:rPr>
          <w:sz w:val="16"/>
          <w:szCs w:val="16"/>
        </w:rPr>
      </w:pPr>
    </w:p>
    <w:p w:rsidR="007752E1" w:rsidRDefault="007752E1" w:rsidP="007752E1">
      <w:pPr>
        <w:pStyle w:val="Normodsaz"/>
        <w:ind w:left="570" w:firstLine="0"/>
        <w:rPr>
          <w:snapToGrid w:val="0"/>
          <w:sz w:val="20"/>
        </w:rPr>
      </w:pPr>
      <w:r>
        <w:rPr>
          <w:b/>
          <w:bCs/>
          <w:sz w:val="20"/>
        </w:rPr>
        <w:t xml:space="preserve">Ad 2) </w:t>
      </w:r>
      <w:r>
        <w:rPr>
          <w:sz w:val="20"/>
        </w:rPr>
        <w:t xml:space="preserve">do pravomocného skončení řízení před příslušným správním nebo soudním orgánem, popř. </w:t>
      </w:r>
      <w:r>
        <w:rPr>
          <w:snapToGrid w:val="0"/>
          <w:sz w:val="20"/>
        </w:rPr>
        <w:t>jiným příslušným orgánem - institucí</w:t>
      </w:r>
      <w:r>
        <w:rPr>
          <w:sz w:val="20"/>
        </w:rPr>
        <w:t xml:space="preserve"> </w:t>
      </w:r>
      <w:r>
        <w:rPr>
          <w:snapToGrid w:val="0"/>
          <w:sz w:val="20"/>
        </w:rPr>
        <w:t>poskytujícím jiné veřejné zdroje,</w:t>
      </w:r>
    </w:p>
    <w:p w:rsidR="007752E1" w:rsidRDefault="007752E1" w:rsidP="007752E1">
      <w:pPr>
        <w:pStyle w:val="Normodsaz"/>
        <w:ind w:left="570" w:firstLine="0"/>
        <w:rPr>
          <w:snapToGrid w:val="0"/>
          <w:sz w:val="16"/>
          <w:szCs w:val="16"/>
        </w:rPr>
      </w:pPr>
      <w:r>
        <w:rPr>
          <w:snapToGrid w:val="0"/>
          <w:sz w:val="20"/>
        </w:rPr>
        <w:t xml:space="preserve"> </w:t>
      </w:r>
    </w:p>
    <w:p w:rsidR="007752E1" w:rsidRDefault="007752E1" w:rsidP="007752E1">
      <w:pPr>
        <w:pStyle w:val="Normodsaz"/>
        <w:ind w:left="570" w:firstLine="0"/>
        <w:rPr>
          <w:snapToGrid w:val="0"/>
          <w:sz w:val="20"/>
        </w:rPr>
      </w:pPr>
      <w:r>
        <w:rPr>
          <w:b/>
          <w:bCs/>
          <w:snapToGrid w:val="0"/>
          <w:sz w:val="20"/>
        </w:rPr>
        <w:t xml:space="preserve">Ad 3) </w:t>
      </w:r>
      <w:r>
        <w:rPr>
          <w:snapToGrid w:val="0"/>
          <w:sz w:val="20"/>
        </w:rPr>
        <w:t xml:space="preserve">do doby ukončení realizace vlastního předmětu plnění veřejné zakázky dle uzavřené smlouvy, popř. dodatků ke  smlouvě s vybraným dodavatelem (např. prodávajícím / poskytovatelem služby / zhotovitelem díla).  </w:t>
      </w:r>
    </w:p>
    <w:p w:rsidR="007752E1" w:rsidRDefault="007752E1" w:rsidP="007752E1">
      <w:pPr>
        <w:pStyle w:val="Normodsaz"/>
        <w:ind w:left="570" w:firstLine="0"/>
        <w:rPr>
          <w:sz w:val="16"/>
          <w:szCs w:val="16"/>
        </w:rPr>
      </w:pPr>
    </w:p>
    <w:p w:rsidR="007752E1" w:rsidRDefault="007752E1" w:rsidP="007752E1">
      <w:pPr>
        <w:pStyle w:val="Normodsaz"/>
        <w:ind w:left="570" w:firstLine="0"/>
        <w:rPr>
          <w:sz w:val="20"/>
        </w:rPr>
      </w:pPr>
      <w:r w:rsidRPr="000666C2">
        <w:rPr>
          <w:b/>
          <w:bCs/>
          <w:snapToGrid w:val="0"/>
          <w:sz w:val="20"/>
        </w:rPr>
        <w:t xml:space="preserve">Ad 4) </w:t>
      </w:r>
      <w:r>
        <w:rPr>
          <w:snapToGrid w:val="0"/>
          <w:sz w:val="20"/>
        </w:rPr>
        <w:t>kterákoliv ze smluvních stran</w:t>
      </w:r>
      <w:r>
        <w:rPr>
          <w:b/>
          <w:bCs/>
          <w:snapToGrid w:val="0"/>
          <w:sz w:val="20"/>
        </w:rPr>
        <w:t xml:space="preserve"> </w:t>
      </w:r>
      <w:r>
        <w:rPr>
          <w:snapToGrid w:val="0"/>
          <w:sz w:val="20"/>
        </w:rPr>
        <w:t>může</w:t>
      </w:r>
      <w:r>
        <w:rPr>
          <w:b/>
          <w:bCs/>
          <w:snapToGrid w:val="0"/>
          <w:sz w:val="20"/>
        </w:rPr>
        <w:t xml:space="preserve"> 2 měsíce před uplynutí doby platnosti a účinnosti této smlouvy </w:t>
      </w:r>
      <w:r>
        <w:rPr>
          <w:snapToGrid w:val="0"/>
          <w:sz w:val="20"/>
        </w:rPr>
        <w:t xml:space="preserve">sdělit písemně druhé smluvní straně, že chce za stejných smluvních podmínek pokračovat ve smluvním vztahu dle této smlouvy, a pokud takto oslovená smluvní strana do 10 dnů od přijetí požadavku na prodloužení platnosti a účinnosti smlouvy nesdělí písemně svůj nesouhlas s tímto prodloužením, má se za to, že akceptuje prodloužení platnosti a účinnosti této smlouvy o dalších 12 měsíců od doby skončení její původní platnosti a nebo akceptuje prodloužení platnosti této smlouvy o stejný počet měsíců, na který byla tato smlouva původně uzavřena. </w:t>
      </w:r>
      <w:r>
        <w:rPr>
          <w:sz w:val="20"/>
        </w:rPr>
        <w:t xml:space="preserve"> </w:t>
      </w:r>
    </w:p>
    <w:p w:rsidR="007752E1" w:rsidRPr="004E660F" w:rsidRDefault="007752E1" w:rsidP="007752E1">
      <w:pPr>
        <w:pStyle w:val="Normodsaz"/>
        <w:ind w:left="570" w:firstLine="0"/>
        <w:rPr>
          <w:sz w:val="16"/>
          <w:szCs w:val="16"/>
        </w:rPr>
      </w:pPr>
    </w:p>
    <w:p w:rsidR="007752E1" w:rsidRPr="002A0828" w:rsidRDefault="007752E1" w:rsidP="007752E1">
      <w:pPr>
        <w:pStyle w:val="Normodsaz"/>
        <w:numPr>
          <w:ilvl w:val="0"/>
          <w:numId w:val="6"/>
        </w:numPr>
        <w:tabs>
          <w:tab w:val="clear" w:pos="570"/>
        </w:tabs>
        <w:rPr>
          <w:sz w:val="20"/>
        </w:rPr>
      </w:pPr>
      <w:r>
        <w:rPr>
          <w:snapToGrid w:val="0"/>
          <w:sz w:val="20"/>
        </w:rPr>
        <w:t xml:space="preserve">Podmínkou prodloužení platnosti a účinnosti této smlouvy je nepřekročení </w:t>
      </w:r>
      <w:r>
        <w:rPr>
          <w:sz w:val="20"/>
        </w:rPr>
        <w:t xml:space="preserve">finančního limitu pro VZMR dle </w:t>
      </w:r>
      <w:r>
        <w:rPr>
          <w:b/>
          <w:bCs/>
          <w:sz w:val="20"/>
        </w:rPr>
        <w:t>§ 27 písm. a) ZZVZ.</w:t>
      </w:r>
      <w:r>
        <w:rPr>
          <w:snapToGrid w:val="0"/>
          <w:sz w:val="20"/>
        </w:rPr>
        <w:t xml:space="preserve"> Pokud ani po předchozím prodloužení této smlouvy nedojde za účinnosti takto prodloužené smlouvy k překročení </w:t>
      </w:r>
      <w:r>
        <w:rPr>
          <w:sz w:val="20"/>
        </w:rPr>
        <w:t xml:space="preserve">finančního limitu pro VZMR dle </w:t>
      </w:r>
      <w:r>
        <w:rPr>
          <w:b/>
          <w:bCs/>
          <w:sz w:val="20"/>
        </w:rPr>
        <w:t xml:space="preserve">§ 27 písm. a) ZZVZ, </w:t>
      </w:r>
      <w:r>
        <w:rPr>
          <w:bCs/>
          <w:sz w:val="20"/>
        </w:rPr>
        <w:t xml:space="preserve">pak lze platnost této smlouvy dále prodloužit </w:t>
      </w:r>
      <w:r>
        <w:rPr>
          <w:snapToGrid w:val="0"/>
          <w:sz w:val="20"/>
        </w:rPr>
        <w:t>o dalších 12 měsíců od doby skončení její prodloužené platnosti.</w:t>
      </w:r>
    </w:p>
    <w:p w:rsidR="007752E1" w:rsidRDefault="007752E1" w:rsidP="007752E1">
      <w:pPr>
        <w:pStyle w:val="Normodsaz"/>
        <w:ind w:left="570" w:firstLine="0"/>
        <w:rPr>
          <w:sz w:val="20"/>
        </w:rPr>
      </w:pPr>
      <w:r>
        <w:rPr>
          <w:snapToGrid w:val="0"/>
          <w:sz w:val="20"/>
        </w:rPr>
        <w:t xml:space="preserve"> </w:t>
      </w:r>
    </w:p>
    <w:p w:rsidR="007752E1" w:rsidRDefault="007752E1" w:rsidP="007752E1">
      <w:pPr>
        <w:pStyle w:val="Normodsaz"/>
        <w:numPr>
          <w:ilvl w:val="0"/>
          <w:numId w:val="6"/>
        </w:numPr>
        <w:tabs>
          <w:tab w:val="clear" w:pos="570"/>
        </w:tabs>
        <w:ind w:left="567" w:hanging="567"/>
        <w:rPr>
          <w:sz w:val="20"/>
        </w:rPr>
      </w:pPr>
      <w:r>
        <w:rPr>
          <w:sz w:val="20"/>
        </w:rPr>
        <w:t xml:space="preserve">Po celou dobu platnosti a účinnosti této smlouvy celková finanční hodnota poskytovaných služeb dle </w:t>
      </w:r>
      <w:r>
        <w:rPr>
          <w:b/>
          <w:sz w:val="20"/>
        </w:rPr>
        <w:t xml:space="preserve">čl. I odst. 1. bod 1.1. odd. 1.1.1. až 1.1.4. </w:t>
      </w:r>
      <w:r>
        <w:rPr>
          <w:sz w:val="20"/>
        </w:rPr>
        <w:t xml:space="preserve">této smlouvy, nesmí překročit finanční limit pro VZMR dle </w:t>
      </w:r>
      <w:r>
        <w:rPr>
          <w:b/>
          <w:bCs/>
          <w:sz w:val="20"/>
        </w:rPr>
        <w:t>§ 27 písm. a) ZZVZ</w:t>
      </w:r>
      <w:r>
        <w:rPr>
          <w:sz w:val="20"/>
        </w:rPr>
        <w:t xml:space="preserve"> s tím, že případné další poskytování právních služeb </w:t>
      </w:r>
      <w:r>
        <w:rPr>
          <w:b/>
          <w:sz w:val="20"/>
        </w:rPr>
        <w:t xml:space="preserve">dle čl. I odst. 1. bod 1.2. odd. 1.2.1. a 1.2.2. </w:t>
      </w:r>
      <w:r>
        <w:rPr>
          <w:sz w:val="20"/>
        </w:rPr>
        <w:t>této smlouvy umožňující překročení celkové finanční hodnoty poskytovaných služeb, musí být v souladu s</w:t>
      </w:r>
      <w:r>
        <w:rPr>
          <w:b/>
          <w:sz w:val="20"/>
        </w:rPr>
        <w:t xml:space="preserve"> </w:t>
      </w:r>
      <w:r>
        <w:rPr>
          <w:b/>
          <w:bCs/>
          <w:snapToGrid w:val="0"/>
          <w:sz w:val="20"/>
        </w:rPr>
        <w:t xml:space="preserve">§ 222 odst. 3, 4, 5, 6, 7 a 9 ZZVZ, </w:t>
      </w:r>
      <w:r>
        <w:rPr>
          <w:snapToGrid w:val="0"/>
          <w:sz w:val="20"/>
        </w:rPr>
        <w:t xml:space="preserve">či jinými právními předpisy nebo </w:t>
      </w:r>
      <w:r>
        <w:rPr>
          <w:b/>
          <w:snapToGrid w:val="0"/>
          <w:sz w:val="20"/>
        </w:rPr>
        <w:t>závaznými pokyny Poskytovatele dotace vztahujícími se na činnost klienta jako zadavatele</w:t>
      </w:r>
      <w:r>
        <w:rPr>
          <w:sz w:val="20"/>
        </w:rPr>
        <w:t>.</w:t>
      </w:r>
      <w:r>
        <w:rPr>
          <w:b/>
          <w:snapToGrid w:val="0"/>
          <w:sz w:val="20"/>
        </w:rPr>
        <w:t xml:space="preserve"> </w:t>
      </w:r>
    </w:p>
    <w:p w:rsidR="007752E1" w:rsidRDefault="007752E1" w:rsidP="007752E1">
      <w:pPr>
        <w:pStyle w:val="Odstavecseseznamem"/>
        <w:rPr>
          <w:b/>
          <w:snapToGrid w:val="0"/>
          <w:sz w:val="16"/>
          <w:szCs w:val="16"/>
        </w:rPr>
      </w:pPr>
    </w:p>
    <w:bookmarkEnd w:id="3"/>
    <w:p w:rsidR="00B257A4" w:rsidRPr="00477488" w:rsidRDefault="00B257A4" w:rsidP="00B257A4">
      <w:pPr>
        <w:pStyle w:val="Normodsaz"/>
        <w:ind w:left="570" w:firstLine="0"/>
        <w:rPr>
          <w:b/>
          <w:snapToGrid w:val="0"/>
          <w:color w:val="FF0000"/>
          <w:sz w:val="16"/>
          <w:szCs w:val="16"/>
          <w:u w:val="single"/>
        </w:rPr>
      </w:pPr>
    </w:p>
    <w:bookmarkEnd w:id="4"/>
    <w:bookmarkEnd w:id="5"/>
    <w:p w:rsidR="00B257A4" w:rsidRPr="00D0054B" w:rsidRDefault="00B257A4" w:rsidP="00B257A4">
      <w:pPr>
        <w:pStyle w:val="Nadpis2"/>
        <w:tabs>
          <w:tab w:val="left" w:pos="567"/>
        </w:tabs>
        <w:rPr>
          <w:caps/>
          <w:color w:val="auto"/>
          <w:spacing w:val="50"/>
          <w:kern w:val="20"/>
          <w:sz w:val="20"/>
          <w:u w:val="single"/>
          <w:lang w:val="cs-CZ"/>
        </w:rPr>
      </w:pPr>
      <w:r w:rsidRPr="00D0054B">
        <w:rPr>
          <w:caps/>
          <w:color w:val="auto"/>
          <w:spacing w:val="50"/>
          <w:kern w:val="20"/>
          <w:sz w:val="20"/>
          <w:u w:val="single"/>
          <w:lang w:val="cs-CZ"/>
        </w:rPr>
        <w:t>II. Práva   a   povinnosti   adVOKÁTA   při   plnění   smlouvy</w:t>
      </w:r>
    </w:p>
    <w:p w:rsidR="00B257A4" w:rsidRPr="00D0054B" w:rsidRDefault="00B257A4" w:rsidP="00B257A4">
      <w:pPr>
        <w:pStyle w:val="Normodsaz"/>
        <w:rPr>
          <w:sz w:val="16"/>
          <w:szCs w:val="16"/>
        </w:rPr>
      </w:pPr>
    </w:p>
    <w:p w:rsidR="00B257A4" w:rsidRPr="00D0054B" w:rsidRDefault="00B257A4" w:rsidP="00B257A4">
      <w:pPr>
        <w:numPr>
          <w:ilvl w:val="1"/>
          <w:numId w:val="13"/>
        </w:numPr>
        <w:ind w:left="567" w:hanging="567"/>
        <w:jc w:val="both"/>
      </w:pPr>
      <w:r w:rsidRPr="00D0054B">
        <w:rPr>
          <w:b/>
          <w:snapToGrid w:val="0"/>
        </w:rPr>
        <w:t>Advokát</w:t>
      </w:r>
      <w:r w:rsidRPr="00D0054B">
        <w:rPr>
          <w:snapToGrid w:val="0"/>
        </w:rPr>
        <w:t xml:space="preserve"> důsledně chrání zájmy Klienta.</w:t>
      </w:r>
      <w:r w:rsidRPr="00D0054B">
        <w:t xml:space="preserve"> </w:t>
      </w:r>
      <w:r w:rsidRPr="00D0054B">
        <w:rPr>
          <w:b/>
          <w:snapToGrid w:val="0"/>
        </w:rPr>
        <w:t>Advokát</w:t>
      </w:r>
      <w:r w:rsidRPr="00D0054B">
        <w:t xml:space="preserve"> se zavazuje postupovat při zařizování a uskutečňování příkazní činnosti dle </w:t>
      </w:r>
      <w:r w:rsidRPr="00D0054B">
        <w:rPr>
          <w:b/>
        </w:rPr>
        <w:t>čl. I odst. 1 bod 1.1. a 1.2.</w:t>
      </w:r>
      <w:r w:rsidRPr="00D0054B">
        <w:t xml:space="preserve"> této smlouvy s odbornou péčí, v souladu se zájmy Klienta a podle pokynů Klienta, </w:t>
      </w:r>
      <w:r w:rsidRPr="00D0054B">
        <w:rPr>
          <w:snapToGrid w:val="0"/>
        </w:rPr>
        <w:t>řídí se zejména právními a jinými předpisy vztahujícími se ke sjednanému předmětu smlouvy</w:t>
      </w:r>
      <w:r w:rsidRPr="00D0054B">
        <w:t xml:space="preserve">. Od pokynů Klienta se může </w:t>
      </w:r>
      <w:r w:rsidRPr="00D0054B">
        <w:rPr>
          <w:b/>
          <w:snapToGrid w:val="0"/>
        </w:rPr>
        <w:t>Advokát</w:t>
      </w:r>
      <w:r w:rsidRPr="00D0054B">
        <w:t xml:space="preserve"> odchýlit, jen je-li to v naléhavém zájmu Klienta a </w:t>
      </w:r>
      <w:r w:rsidRPr="00D0054B">
        <w:rPr>
          <w:b/>
          <w:snapToGrid w:val="0"/>
        </w:rPr>
        <w:t>Advokát</w:t>
      </w:r>
      <w:r w:rsidRPr="00D0054B">
        <w:t xml:space="preserve"> nemůže obdržet od Klienta jeho souhlas s tím, že je povinen o této skutečnosti bezodkladně písemně informovat Klienta a vyžádat si dodatečný souhlas.</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rPr>
          <w:b/>
          <w:snapToGrid w:val="0"/>
        </w:rPr>
        <w:lastRenderedPageBreak/>
        <w:t>Advokát</w:t>
      </w:r>
      <w:r w:rsidRPr="00D0054B">
        <w:t xml:space="preserve"> je povinen uskutečňovat činnost, která je předmětem této smlouvy, podle pokynů Klienta v souladu s jeho zájmy a v souladu se ZZVZ a jiných obecně závazných právních předpisů, popř. Pokynů poskytovatele dotace. Podstatným porušením této smlouvy ze strany Advokáta je porušení kogentních ustanovení ZZVZ či jiných obecně závazných právních předpisů, popř. Pokynů poskytovatele dotace.</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rPr>
          <w:b/>
          <w:snapToGrid w:val="0"/>
        </w:rPr>
        <w:t>Advokát je povinen</w:t>
      </w:r>
      <w:r w:rsidRPr="00D0054B">
        <w:t xml:space="preserve"> při výkonu příkazní činnosti dle </w:t>
      </w:r>
      <w:r w:rsidRPr="00D0054B">
        <w:rPr>
          <w:b/>
        </w:rPr>
        <w:t xml:space="preserve">čl. I odst. 1 bod </w:t>
      </w:r>
      <w:proofErr w:type="gramStart"/>
      <w:r w:rsidRPr="00D0054B">
        <w:rPr>
          <w:b/>
        </w:rPr>
        <w:t>1.1</w:t>
      </w:r>
      <w:proofErr w:type="gramEnd"/>
      <w:r w:rsidRPr="00D0054B">
        <w:rPr>
          <w:b/>
        </w:rPr>
        <w:t>. a 1.2.</w:t>
      </w:r>
      <w:r w:rsidRPr="00D0054B">
        <w:t xml:space="preserve">  této smlouvy písemně upozornit Klienta na případnou nevhodnost jeho předaných pokynů, podkladů a materiálů, které by mohly mít za následek vznik škody, a to ihned, kdy se takovou skutečnost dozvěděl. V případě, že Klient i přes upozornění Advokáta na splnění pokynů trvá, neodpovídá Advokát za škodu takto vzniklou. </w:t>
      </w:r>
      <w:r w:rsidRPr="00D0054B">
        <w:rPr>
          <w:snapToGrid w:val="0"/>
        </w:rPr>
        <w:t xml:space="preserve">Pokud nevhodnost (nesprávnost) pokynů nebo podkladů měl nebo mohl Advokát zjistit při vynaložení odborné péče, pak Advokát odpovídá Klientovi za vzniklou škodu. </w:t>
      </w:r>
      <w:r w:rsidRPr="00D0054B">
        <w:t>Advokát je povinen bezodkladně písemně oznámit Klientovi veškeré skutečnosti, které by mohly vést ke změně pokynů Klienta.</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 xml:space="preserve">Advokát se zavazuje provádět příkazní činnost osobně. Advokát je oprávněn nechat se při výkonu příkazní činnosti dle </w:t>
      </w:r>
      <w:r w:rsidRPr="00D0054B">
        <w:rPr>
          <w:b/>
        </w:rPr>
        <w:t>čl. I.</w:t>
      </w:r>
      <w:r w:rsidRPr="00D0054B">
        <w:t xml:space="preserve"> této Smlouvy zastoupit třetí osobou pouze po předchozím písemném souhlasu Klienta. Toto právo se vztahuje na činnosti, které nemůže Advokát zajistit ze svých personálních zdrojů a dále je-li to nutné např. k vypracování podpůrných nezávislých odborných nebo znaleckých posudků.</w:t>
      </w:r>
    </w:p>
    <w:p w:rsidR="00B257A4" w:rsidRPr="00D0054B" w:rsidRDefault="00B257A4" w:rsidP="00B257A4">
      <w:pPr>
        <w:ind w:left="567"/>
        <w:jc w:val="both"/>
      </w:pPr>
    </w:p>
    <w:p w:rsidR="00B257A4" w:rsidRPr="00D0054B" w:rsidRDefault="00B257A4" w:rsidP="00B257A4">
      <w:pPr>
        <w:ind w:left="567"/>
        <w:jc w:val="both"/>
      </w:pPr>
      <w:r w:rsidRPr="00D0054B">
        <w:t>Advokát nese plnou zodpovědnost za činnost třetí osoby podílející se na plnění předmětu smlouvy uvedeném v </w:t>
      </w:r>
      <w:r w:rsidRPr="00D0054B">
        <w:rPr>
          <w:b/>
        </w:rPr>
        <w:t xml:space="preserve">čl. I odst. 1 bod  1.1. a </w:t>
      </w:r>
      <w:proofErr w:type="gramStart"/>
      <w:r w:rsidRPr="00D0054B">
        <w:rPr>
          <w:b/>
        </w:rPr>
        <w:t>1.2.</w:t>
      </w:r>
      <w:r w:rsidRPr="00D0054B">
        <w:t xml:space="preserve"> této</w:t>
      </w:r>
      <w:proofErr w:type="gramEnd"/>
      <w:r w:rsidRPr="00D0054B">
        <w:t xml:space="preserve"> smlouvy. Advokát však nenese žádnou právní odpovědnost za činnost osob, které pro Klienta za účelem posouzení a hodnocení podané nabídky za úplatu pro Klienta zpracovaly odborně technické nebo znalecké posudky, a to ani v případě, pokud tyto osoby pro Klienta vyhledal či jinak kontaktoval přímo Advokát.</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Advokát je povinen předat Klientovi bez zbytečného odkladu věci, které za něho převzal od začátku plnění příkazní smlouvy.</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Zjistí-li Advokát při zajišťování jednotlivých činností dle této smlouvy překážky, které znemožňují řádné uskutečnění činnosti a právních úkonů dohodnutým způsobem, oznámí to neprodleně Klientovi, se kterým se dohodne na odstranění těchto překážek.</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 xml:space="preserve">Advokát je povinen zachovávat mlčenlivost o všech údajích, které jsou obsaženy v projektových, technických a realizačních podkladech, nebo o jiných skutečnostech, se kterými přijde při plnění této smlouvy do styku. Tyto údaje jsou Advokátem považovány za předmět obchodního tajemství Klienta ve smyslu </w:t>
      </w:r>
      <w:r w:rsidRPr="00D0054B">
        <w:rPr>
          <w:b/>
        </w:rPr>
        <w:t>§ 504 OZ.</w:t>
      </w:r>
      <w:r w:rsidRPr="00D0054B">
        <w:t xml:space="preserve"> Tímto ujednáním není dotčena povinnost mlčenlivosti Advokáta dle jiných zvláštních předpisů (např. zákon č. 85/1996 Sb., o advokacii, ve znění pozdějších předpisů).</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 xml:space="preserve">Advokát čestně prohlašuje, že v době podpisu této smlouvy není ve vztahu k druhému účastníku smluvního vztahu a předmětu této smlouvy ve střetu zájmů dle </w:t>
      </w:r>
      <w:r w:rsidRPr="00D0054B">
        <w:rPr>
          <w:b/>
        </w:rPr>
        <w:t>§ 44 ZZVZ.</w:t>
      </w:r>
      <w:r w:rsidRPr="00D0054B">
        <w:t xml:space="preserve"> Pokud by v průběhu zadávacího řízení nastaly nové skutečnosti ve vztahu ke střetu zájmů, je Advokát povinen je bezodkladně oznámit Klientovi. Pokud tak neučiní, má se za to, že žádné změny od podpisu této smlouvy nenastaly.</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 xml:space="preserve">Advokát prohlašuje, že má sjednáno </w:t>
      </w:r>
      <w:r w:rsidRPr="00D0054B">
        <w:rPr>
          <w:b/>
        </w:rPr>
        <w:t xml:space="preserve">pojištění </w:t>
      </w:r>
      <w:r w:rsidRPr="00D0054B">
        <w:t xml:space="preserve">profesní odpovědnosti v rozsahu </w:t>
      </w:r>
      <w:r w:rsidRPr="00D0054B">
        <w:rPr>
          <w:b/>
        </w:rPr>
        <w:t>zákonného</w:t>
      </w:r>
      <w:r w:rsidRPr="00D0054B">
        <w:t xml:space="preserve"> </w:t>
      </w:r>
      <w:r w:rsidRPr="00D0054B">
        <w:rPr>
          <w:b/>
        </w:rPr>
        <w:t xml:space="preserve">pojištění u </w:t>
      </w:r>
      <w:proofErr w:type="spellStart"/>
      <w:r w:rsidRPr="00D0054B">
        <w:rPr>
          <w:b/>
        </w:rPr>
        <w:t>Generali</w:t>
      </w:r>
      <w:proofErr w:type="spellEnd"/>
      <w:r w:rsidRPr="00D0054B">
        <w:rPr>
          <w:b/>
        </w:rPr>
        <w:t xml:space="preserve"> Pojišťovna a.s. ve výši </w:t>
      </w:r>
      <w:r w:rsidR="0071169C" w:rsidRPr="00D0054B">
        <w:rPr>
          <w:b/>
        </w:rPr>
        <w:t>7</w:t>
      </w:r>
      <w:r w:rsidRPr="00D0054B">
        <w:rPr>
          <w:b/>
        </w:rPr>
        <w:t xml:space="preserve"> mil. Kč</w:t>
      </w:r>
      <w:r w:rsidRPr="00D0054B">
        <w:t xml:space="preserve"> </w:t>
      </w:r>
      <w:r w:rsidRPr="00D0054B">
        <w:rPr>
          <w:b/>
        </w:rPr>
        <w:t>a připojištění</w:t>
      </w:r>
      <w:r w:rsidRPr="00D0054B">
        <w:t xml:space="preserve"> </w:t>
      </w:r>
      <w:r w:rsidRPr="00D0054B">
        <w:rPr>
          <w:b/>
        </w:rPr>
        <w:t>u WI-ASS ČR-finanční a pojišťovací makléřské kanceláře s.r.o.</w:t>
      </w:r>
      <w:r w:rsidRPr="00D0054B">
        <w:t xml:space="preserve"> ve výši </w:t>
      </w:r>
      <w:r w:rsidRPr="00D0054B">
        <w:rPr>
          <w:b/>
        </w:rPr>
        <w:t xml:space="preserve">45 mil. </w:t>
      </w:r>
      <w:proofErr w:type="gramStart"/>
      <w:r w:rsidRPr="00D0054B">
        <w:rPr>
          <w:b/>
        </w:rPr>
        <w:t>Kč,</w:t>
      </w:r>
      <w:r w:rsidRPr="00D0054B">
        <w:t xml:space="preserve">  jak</w:t>
      </w:r>
      <w:proofErr w:type="gramEnd"/>
      <w:r w:rsidRPr="00D0054B">
        <w:t xml:space="preserve"> vyplývá z pojistných smluv, které Advokát předloží Klientovi na jeho žádost kdykoliv před či po podpisu této smlouvy. </w:t>
      </w:r>
      <w:proofErr w:type="gramStart"/>
      <w:r w:rsidRPr="00D0054B">
        <w:t>Pokud  Advokát</w:t>
      </w:r>
      <w:proofErr w:type="gramEnd"/>
      <w:r w:rsidRPr="00D0054B">
        <w:t xml:space="preserve"> poskytuje v rámci této smlouvy právní služby společně i s jinými advokáty, pak současně Advokát tímto Klientovi potvrzuje, že i každá osoba uvedená v této smlouvě v pozici trvale spolupracujícího advokáta vykovávající pro Klienta činnosti dle této smlouvy, je pojištěna na stejnou částku  zákonného pojištění a současně  i na výše uvedené připojištění v rámci sdruženého pojištění advokátů.</w:t>
      </w:r>
    </w:p>
    <w:p w:rsidR="00B257A4" w:rsidRPr="00D0054B" w:rsidRDefault="00B257A4" w:rsidP="00B257A4">
      <w:pPr>
        <w:ind w:left="567" w:right="284"/>
        <w:jc w:val="both"/>
        <w:rPr>
          <w:sz w:val="16"/>
          <w:szCs w:val="16"/>
        </w:rPr>
      </w:pPr>
    </w:p>
    <w:p w:rsidR="00B257A4" w:rsidRPr="00D0054B" w:rsidRDefault="00B257A4" w:rsidP="00B257A4">
      <w:pPr>
        <w:ind w:left="567"/>
        <w:jc w:val="both"/>
      </w:pPr>
      <w:r w:rsidRPr="00D0054B">
        <w:t xml:space="preserve">Advokát dále prohlašuje, že pokud zadavatel v rámci </w:t>
      </w:r>
      <w:r w:rsidRPr="00D0054B">
        <w:rPr>
          <w:snapToGrid w:val="0"/>
        </w:rPr>
        <w:t>ZP</w:t>
      </w:r>
      <w:r w:rsidRPr="00D0054B">
        <w:t xml:space="preserve"> požaduje po Advokátovi vyšší částku pojištění/připojištění, než má Advokát ke dni podání nabídky s výše uvedenou pojišťovnou sjednáno a uvedeno výše v této smlouvě, pak se v případě výběru nabídky Advokáta jako vybraného dodavatele Advokát zavazuje před podpisem této smlouvy toto pojištění/připojištění navýšit na zadavatelem požadovanou výši uvedenou v </w:t>
      </w:r>
      <w:r w:rsidRPr="00D0054B">
        <w:rPr>
          <w:snapToGrid w:val="0"/>
        </w:rPr>
        <w:t>ZP</w:t>
      </w:r>
      <w:r w:rsidRPr="00D0054B">
        <w:t>, jež byla součástí Výzvy k podání nabídek.</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 xml:space="preserve"> Advokát se zavazuje po celou dobu poskytování služeb dle této smlouvy oznámit Klientovi jakékoliv změny, které u Advokáta nastanou v rámci jeho kvalifikačních předpokladů nebo v pojištění. Pokud taková situace na straně Advokáta nastane, je povinen takovou změnu oznámit Klientovi do 7 pracovních dnů a do 10 pracovních dnů předložit Klientovi příslušný doklad o splnění garantované kvalifikace nebo výše pojištění.</w:t>
      </w:r>
    </w:p>
    <w:p w:rsidR="00B257A4" w:rsidRPr="00D0054B" w:rsidRDefault="00B257A4" w:rsidP="00B257A4">
      <w:pPr>
        <w:pStyle w:val="Odstavecseseznamem"/>
        <w:rPr>
          <w:sz w:val="16"/>
          <w:szCs w:val="16"/>
        </w:rPr>
      </w:pPr>
    </w:p>
    <w:p w:rsidR="00B257A4" w:rsidRPr="00D0054B" w:rsidRDefault="00B257A4" w:rsidP="00B257A4">
      <w:pPr>
        <w:numPr>
          <w:ilvl w:val="1"/>
          <w:numId w:val="13"/>
        </w:numPr>
        <w:ind w:left="567" w:hanging="567"/>
        <w:jc w:val="both"/>
      </w:pPr>
      <w:r w:rsidRPr="00D0054B">
        <w:t xml:space="preserve">Porušení </w:t>
      </w:r>
      <w:r w:rsidRPr="00D0054B">
        <w:rPr>
          <w:b/>
        </w:rPr>
        <w:t>čl. II odst. 2.1. až 2.10.,</w:t>
      </w:r>
      <w:r w:rsidRPr="00D0054B">
        <w:t xml:space="preserve"> ze strany Advokáta je </w:t>
      </w:r>
      <w:r w:rsidRPr="00D0054B">
        <w:rPr>
          <w:b/>
        </w:rPr>
        <w:t xml:space="preserve">podstatným porušením této smlouvy. </w:t>
      </w:r>
    </w:p>
    <w:p w:rsidR="00B257A4" w:rsidRPr="00D0054B" w:rsidRDefault="00B257A4" w:rsidP="00B257A4">
      <w:pPr>
        <w:ind w:left="567"/>
        <w:jc w:val="both"/>
        <w:rPr>
          <w:sz w:val="16"/>
          <w:szCs w:val="16"/>
        </w:rPr>
      </w:pPr>
    </w:p>
    <w:p w:rsidR="00B257A4" w:rsidRPr="00D0054B" w:rsidRDefault="00B257A4" w:rsidP="00B257A4">
      <w:pPr>
        <w:numPr>
          <w:ilvl w:val="1"/>
          <w:numId w:val="13"/>
        </w:numPr>
        <w:ind w:left="567" w:hanging="567"/>
        <w:jc w:val="both"/>
      </w:pPr>
      <w:r w:rsidRPr="00D0054B">
        <w:t xml:space="preserve">Odlišný právní názor Advokáta, než je právní názor </w:t>
      </w:r>
      <w:r w:rsidRPr="00D0054B">
        <w:rPr>
          <w:rStyle w:val="NormodsazChar"/>
          <w:sz w:val="20"/>
        </w:rPr>
        <w:t xml:space="preserve">správních, kontrolních orgánů a poskytovatelů finančních prostředků z veřejných zdrojů anebo příslušného správního soudu v rámci jejich rozhodování ohledně aplikace </w:t>
      </w:r>
      <w:r w:rsidRPr="00D0054B">
        <w:t xml:space="preserve">hmotně právních ustanovení či procesního postupu Klienta jako zadavatele v rámci dispozitivních ustanovení ZZVZ či jiných </w:t>
      </w:r>
      <w:r w:rsidRPr="00D0054B">
        <w:lastRenderedPageBreak/>
        <w:t xml:space="preserve">obecně závazných právních předpisů, však </w:t>
      </w:r>
      <w:r w:rsidRPr="00D0054B">
        <w:rPr>
          <w:b/>
        </w:rPr>
        <w:t>není podstatným porušením této smlouvy ze strany Advokáta.</w:t>
      </w:r>
      <w:r w:rsidRPr="00D0054B">
        <w:t xml:space="preserve"> Podstatným porušením této smlouvy ze strany Advokáta rovněž </w:t>
      </w:r>
      <w:r w:rsidRPr="00D0054B">
        <w:rPr>
          <w:b/>
          <w:u w:val="single"/>
        </w:rPr>
        <w:t>není</w:t>
      </w:r>
      <w:r w:rsidRPr="00D0054B">
        <w:rPr>
          <w:b/>
        </w:rPr>
        <w:t xml:space="preserve"> </w:t>
      </w:r>
      <w:r w:rsidRPr="00D0054B">
        <w:t xml:space="preserve">nepravomocné rozhodnutí </w:t>
      </w:r>
      <w:r w:rsidRPr="00D0054B">
        <w:rPr>
          <w:rStyle w:val="NormodsazChar"/>
          <w:sz w:val="20"/>
        </w:rPr>
        <w:t xml:space="preserve">správních, kontrolních orgánů a poskytovatelů finančních prostředků z veřejných zdrojů anebo příslušného správního soudu a následné právní </w:t>
      </w:r>
      <w:r w:rsidRPr="00D0054B">
        <w:t xml:space="preserve">jednání Advokáta za Klienta za účelem prosazování odlišného právního názoru proti těmto subjektům v rámci </w:t>
      </w:r>
      <w:r w:rsidRPr="00D0054B">
        <w:rPr>
          <w:rStyle w:val="NormodsazChar"/>
          <w:sz w:val="20"/>
        </w:rPr>
        <w:t>nápravy jejich nesprávného rozhodnutí.</w:t>
      </w:r>
    </w:p>
    <w:p w:rsidR="00B257A4" w:rsidRPr="00D0054B" w:rsidRDefault="00B257A4" w:rsidP="00B257A4">
      <w:pPr>
        <w:ind w:left="567" w:right="284"/>
        <w:jc w:val="both"/>
        <w:rPr>
          <w:sz w:val="16"/>
          <w:szCs w:val="16"/>
        </w:rPr>
      </w:pPr>
    </w:p>
    <w:p w:rsidR="00B257A4" w:rsidRPr="00D0054B" w:rsidRDefault="00B257A4" w:rsidP="00B257A4">
      <w:pPr>
        <w:ind w:left="567" w:right="284"/>
        <w:jc w:val="both"/>
        <w:rPr>
          <w:sz w:val="16"/>
          <w:szCs w:val="16"/>
        </w:rPr>
      </w:pPr>
    </w:p>
    <w:p w:rsidR="00B257A4" w:rsidRPr="00D0054B" w:rsidRDefault="00B257A4" w:rsidP="00B257A4">
      <w:pPr>
        <w:pStyle w:val="Nadpis2"/>
        <w:tabs>
          <w:tab w:val="left" w:pos="567"/>
        </w:tabs>
        <w:ind w:right="284"/>
        <w:rPr>
          <w:caps/>
          <w:color w:val="auto"/>
          <w:spacing w:val="50"/>
          <w:kern w:val="20"/>
          <w:sz w:val="20"/>
          <w:u w:val="single"/>
          <w:lang w:val="cs-CZ"/>
        </w:rPr>
      </w:pPr>
      <w:r w:rsidRPr="00D0054B">
        <w:rPr>
          <w:caps/>
          <w:color w:val="auto"/>
          <w:spacing w:val="50"/>
          <w:kern w:val="20"/>
          <w:sz w:val="20"/>
          <w:u w:val="single"/>
          <w:lang w:val="cs-CZ"/>
        </w:rPr>
        <w:t xml:space="preserve">III. Práva   a   povinnosti   klienta   při   plnění   smlouvy </w:t>
      </w:r>
    </w:p>
    <w:p w:rsidR="00B257A4" w:rsidRPr="00D0054B" w:rsidRDefault="00B257A4" w:rsidP="00B257A4">
      <w:pPr>
        <w:pStyle w:val="Normodsaz"/>
        <w:ind w:right="284"/>
        <w:rPr>
          <w:sz w:val="16"/>
          <w:szCs w:val="16"/>
        </w:rPr>
      </w:pPr>
    </w:p>
    <w:p w:rsidR="00B257A4" w:rsidRPr="00D0054B" w:rsidRDefault="00B257A4" w:rsidP="00B257A4">
      <w:pPr>
        <w:pStyle w:val="Normodsaz"/>
        <w:numPr>
          <w:ilvl w:val="1"/>
          <w:numId w:val="14"/>
        </w:numPr>
        <w:ind w:left="567" w:hanging="567"/>
        <w:rPr>
          <w:sz w:val="20"/>
        </w:rPr>
      </w:pPr>
      <w:r w:rsidRPr="00D0054B">
        <w:rPr>
          <w:sz w:val="20"/>
        </w:rPr>
        <w:t>Klient je povinen předat včas Advokátovi úplné, pravdivé a přehledné informace, jež jsou nezbytně nutné k věcnému plnění smlouvy, pokud z jejich povahy nevyplývá, že je má zajistit Advokát v rámci své činnosti. Klient je povinen řádně a včas (v písemně dohodnutém termínu) předat Advokátovi veškerý listinný materiál potřebný k řádnému plnění smlouvy; včasnost, pravdivost a úplnost a přehlednost informací poskytovaných Klientem Advokátovi ve vztahu k předmětu této smlouvy a příslušné veřejné zakázky a realizaci zadávacího řízení se vztahuje také na veškerá jednání či konzultace Klienta vedená s třetími osobami bez přítomnosti či vědomí Advokáta a o této skutečnosti je Klient povinen informovat (písemně, faxem, e-mailem) bez zbytečného odkladu Advokáta.</w:t>
      </w:r>
    </w:p>
    <w:p w:rsidR="00B257A4" w:rsidRPr="00D0054B" w:rsidRDefault="00B257A4" w:rsidP="00B257A4">
      <w:pPr>
        <w:pStyle w:val="Normodsaz"/>
        <w:ind w:firstLine="0"/>
        <w:rPr>
          <w:sz w:val="16"/>
          <w:szCs w:val="16"/>
        </w:rPr>
      </w:pPr>
    </w:p>
    <w:p w:rsidR="00B257A4" w:rsidRPr="00D0054B" w:rsidRDefault="00B257A4" w:rsidP="00B257A4">
      <w:pPr>
        <w:pStyle w:val="Normodsaz"/>
        <w:ind w:firstLine="0"/>
        <w:rPr>
          <w:sz w:val="20"/>
        </w:rPr>
      </w:pPr>
      <w:r w:rsidRPr="00D0054B">
        <w:rPr>
          <w:sz w:val="20"/>
        </w:rPr>
        <w:t>Klient je povinen 3 pracovní dny předem informovat Advokáta o potřebě zpracování rozhodnutí zadavatele, o potřebě podání vyjádření k opravnému prostředku dle ZZVZ a o potřebě jeho účasti na jednání s třetími subjekty, před kterými advokát Klienta zastupuje; toto neplatí v případě, že Advokát je průběžně informován o potřebě zpracování rozhodnutí zadavatele, podání vyjádření k opravnému prostředku dle ZZVZ v rámci poskytování služeb dle této smlouvy a nebo konání jednání přímo třetí osobou, před kterou je jednání jménem Klienta vedeno anebo takové jednání navazuje na předchozí jednání, na kterém právní zástupci byli informováni o termínu konání dalšího jednání jménem klienta.</w:t>
      </w:r>
    </w:p>
    <w:p w:rsidR="00B257A4" w:rsidRPr="00D0054B" w:rsidRDefault="00B257A4" w:rsidP="00B257A4">
      <w:pPr>
        <w:pStyle w:val="Normodsaz"/>
        <w:ind w:firstLine="0"/>
        <w:rPr>
          <w:sz w:val="16"/>
          <w:szCs w:val="16"/>
        </w:rPr>
      </w:pPr>
    </w:p>
    <w:p w:rsidR="00B257A4" w:rsidRPr="00D0054B" w:rsidRDefault="00B257A4" w:rsidP="00B257A4">
      <w:pPr>
        <w:pStyle w:val="Normodsaz"/>
        <w:numPr>
          <w:ilvl w:val="1"/>
          <w:numId w:val="14"/>
        </w:numPr>
        <w:ind w:left="567" w:hanging="567"/>
        <w:rPr>
          <w:sz w:val="20"/>
        </w:rPr>
      </w:pPr>
      <w:r w:rsidRPr="00D0054B">
        <w:rPr>
          <w:sz w:val="20"/>
        </w:rPr>
        <w:t>Klient je povinen vytvořit řádné podmínky pro činnost Advokáta a poskytovat mu během plnění předmětu smlouvy nezbytnou další součinnost (např. jmenování členů komise, vyhrazení prostor v sídle Klienta pro úkony realizované Advokátem dle ZZVZ a této smlouvy).</w:t>
      </w:r>
    </w:p>
    <w:p w:rsidR="00B257A4" w:rsidRPr="00D0054B" w:rsidRDefault="00B257A4" w:rsidP="00B257A4">
      <w:pPr>
        <w:pStyle w:val="Normodsaz"/>
        <w:ind w:firstLine="0"/>
        <w:rPr>
          <w:sz w:val="16"/>
          <w:szCs w:val="16"/>
        </w:rPr>
      </w:pPr>
    </w:p>
    <w:p w:rsidR="00B257A4" w:rsidRPr="00D0054B" w:rsidRDefault="00B257A4" w:rsidP="00B257A4">
      <w:pPr>
        <w:pStyle w:val="Normodsaz"/>
        <w:numPr>
          <w:ilvl w:val="1"/>
          <w:numId w:val="14"/>
        </w:numPr>
        <w:ind w:left="567" w:hanging="567"/>
        <w:rPr>
          <w:sz w:val="20"/>
        </w:rPr>
      </w:pPr>
      <w:r w:rsidRPr="00D0054B">
        <w:rPr>
          <w:sz w:val="20"/>
        </w:rPr>
        <w:t xml:space="preserve">Klient je povinen ve lhůtě splatnosti dle </w:t>
      </w:r>
      <w:r w:rsidRPr="00D0054B">
        <w:rPr>
          <w:b/>
          <w:sz w:val="20"/>
        </w:rPr>
        <w:t xml:space="preserve">čl. IV </w:t>
      </w:r>
      <w:r w:rsidRPr="00D0054B">
        <w:rPr>
          <w:b/>
          <w:snapToGrid w:val="0"/>
          <w:sz w:val="20"/>
        </w:rPr>
        <w:t>odst.</w:t>
      </w:r>
      <w:r w:rsidRPr="00D0054B">
        <w:rPr>
          <w:b/>
          <w:sz w:val="20"/>
        </w:rPr>
        <w:t xml:space="preserve"> 4.7.</w:t>
      </w:r>
      <w:r w:rsidRPr="00D0054B">
        <w:rPr>
          <w:sz w:val="20"/>
        </w:rPr>
        <w:t xml:space="preserve"> této smlouvy uhradit Advokátovi způsoben uvedeným v </w:t>
      </w:r>
      <w:r w:rsidRPr="00D0054B">
        <w:rPr>
          <w:b/>
          <w:sz w:val="20"/>
        </w:rPr>
        <w:t xml:space="preserve">čl. IV odst. 5 </w:t>
      </w:r>
      <w:r w:rsidRPr="00D0054B">
        <w:rPr>
          <w:sz w:val="20"/>
        </w:rPr>
        <w:t>této smlouvy za provedené úkony uvedené v </w:t>
      </w:r>
      <w:r w:rsidRPr="00D0054B">
        <w:rPr>
          <w:b/>
          <w:sz w:val="20"/>
        </w:rPr>
        <w:t>čl. I</w:t>
      </w:r>
      <w:r w:rsidRPr="00D0054B">
        <w:rPr>
          <w:b/>
          <w:snapToGrid w:val="0"/>
          <w:sz w:val="20"/>
        </w:rPr>
        <w:t xml:space="preserve"> </w:t>
      </w:r>
      <w:r w:rsidRPr="00D0054B">
        <w:rPr>
          <w:b/>
          <w:sz w:val="20"/>
        </w:rPr>
        <w:t xml:space="preserve">odst. </w:t>
      </w:r>
      <w:r w:rsidRPr="00D0054B">
        <w:rPr>
          <w:b/>
          <w:snapToGrid w:val="0"/>
          <w:sz w:val="20"/>
        </w:rPr>
        <w:t>1 bod</w:t>
      </w:r>
      <w:r w:rsidRPr="00D0054B">
        <w:rPr>
          <w:b/>
          <w:sz w:val="20"/>
        </w:rPr>
        <w:t xml:space="preserve"> 1.1. a 1.2. </w:t>
      </w:r>
      <w:r w:rsidRPr="00D0054B">
        <w:rPr>
          <w:sz w:val="20"/>
        </w:rPr>
        <w:t>této smlouvy, PSO, SO a další náklady spojené s poskytováním služeb.</w:t>
      </w:r>
    </w:p>
    <w:p w:rsidR="00B257A4" w:rsidRPr="00D0054B" w:rsidRDefault="00B257A4" w:rsidP="00B257A4">
      <w:pPr>
        <w:pStyle w:val="Normodsaz"/>
        <w:numPr>
          <w:ilvl w:val="1"/>
          <w:numId w:val="14"/>
        </w:numPr>
        <w:ind w:left="567" w:hanging="567"/>
        <w:rPr>
          <w:sz w:val="20"/>
        </w:rPr>
      </w:pPr>
      <w:r w:rsidRPr="00D0054B">
        <w:rPr>
          <w:sz w:val="20"/>
        </w:rPr>
        <w:t>Klient se zavazuje udělit Advokátovi plnou moc k uskutečňování právních úkonů jménem Klienta a na výzvu Advokáta včas odsouhlasit předpokládaný počet hodin potřebných k provedení činností uvedených v </w:t>
      </w:r>
      <w:r w:rsidRPr="00D0054B">
        <w:rPr>
          <w:b/>
          <w:sz w:val="20"/>
        </w:rPr>
        <w:t>čl. I</w:t>
      </w:r>
      <w:r w:rsidRPr="00D0054B">
        <w:rPr>
          <w:b/>
          <w:snapToGrid w:val="0"/>
          <w:sz w:val="20"/>
        </w:rPr>
        <w:t xml:space="preserve"> </w:t>
      </w:r>
      <w:r w:rsidRPr="00D0054B">
        <w:rPr>
          <w:b/>
          <w:sz w:val="20"/>
        </w:rPr>
        <w:t xml:space="preserve">odst. </w:t>
      </w:r>
      <w:r w:rsidRPr="00D0054B">
        <w:rPr>
          <w:b/>
          <w:snapToGrid w:val="0"/>
          <w:sz w:val="20"/>
        </w:rPr>
        <w:t>1 bod</w:t>
      </w:r>
      <w:r w:rsidRPr="00D0054B">
        <w:rPr>
          <w:b/>
          <w:sz w:val="20"/>
        </w:rPr>
        <w:t xml:space="preserve"> </w:t>
      </w:r>
      <w:proofErr w:type="gramStart"/>
      <w:r w:rsidRPr="00D0054B">
        <w:rPr>
          <w:b/>
          <w:sz w:val="20"/>
        </w:rPr>
        <w:t>1.1</w:t>
      </w:r>
      <w:proofErr w:type="gramEnd"/>
      <w:r w:rsidRPr="00D0054B">
        <w:rPr>
          <w:b/>
          <w:sz w:val="20"/>
        </w:rPr>
        <w:t>. a 1.2. </w:t>
      </w:r>
      <w:r w:rsidRPr="00D0054B">
        <w:rPr>
          <w:sz w:val="20"/>
        </w:rPr>
        <w:t xml:space="preserve"> této smlouvy.</w:t>
      </w:r>
    </w:p>
    <w:p w:rsidR="00B257A4" w:rsidRPr="00D0054B" w:rsidRDefault="00B257A4" w:rsidP="00B257A4">
      <w:pPr>
        <w:pStyle w:val="Normodsaz"/>
        <w:ind w:firstLine="0"/>
        <w:rPr>
          <w:sz w:val="16"/>
          <w:szCs w:val="16"/>
        </w:rPr>
      </w:pPr>
    </w:p>
    <w:p w:rsidR="00B257A4" w:rsidRPr="00D0054B" w:rsidRDefault="00B257A4" w:rsidP="00B257A4">
      <w:pPr>
        <w:pStyle w:val="Normodsaz"/>
        <w:numPr>
          <w:ilvl w:val="1"/>
          <w:numId w:val="14"/>
        </w:numPr>
        <w:ind w:left="567" w:hanging="567"/>
        <w:rPr>
          <w:sz w:val="20"/>
        </w:rPr>
      </w:pPr>
      <w:r w:rsidRPr="00D0054B">
        <w:rPr>
          <w:sz w:val="20"/>
        </w:rPr>
        <w:t>Klient má povinnost nejpozději do deseti dnů po podpisu smlouvy mezi Klientem a vybraným dodavatelem v rámci zadávacího řízení realizovaného podle této smlouvy, písemně oznámit Advokátovi den a místo podpisu smlouvy.</w:t>
      </w:r>
    </w:p>
    <w:p w:rsidR="00183CFC" w:rsidRPr="00D0054B" w:rsidRDefault="00183CFC" w:rsidP="00183CFC">
      <w:pPr>
        <w:pStyle w:val="Odstavecseseznamem"/>
      </w:pPr>
    </w:p>
    <w:p w:rsidR="00183CFC" w:rsidRPr="00D0054B" w:rsidRDefault="00183CFC" w:rsidP="00183CFC">
      <w:pPr>
        <w:pStyle w:val="Normodsaz"/>
        <w:ind w:firstLine="0"/>
        <w:rPr>
          <w:sz w:val="20"/>
        </w:rPr>
      </w:pPr>
    </w:p>
    <w:p w:rsidR="00EB4CEC" w:rsidRPr="00D0054B" w:rsidRDefault="00EB4CEC" w:rsidP="00EB4CEC">
      <w:pPr>
        <w:pStyle w:val="Nadpis2"/>
        <w:tabs>
          <w:tab w:val="left" w:pos="567"/>
        </w:tabs>
        <w:ind w:right="284"/>
        <w:rPr>
          <w:caps/>
          <w:color w:val="auto"/>
          <w:spacing w:val="50"/>
          <w:kern w:val="20"/>
          <w:sz w:val="20"/>
          <w:u w:val="single"/>
          <w:lang w:val="cs-CZ"/>
        </w:rPr>
      </w:pPr>
      <w:r w:rsidRPr="00D0054B">
        <w:rPr>
          <w:caps/>
          <w:color w:val="auto"/>
          <w:spacing w:val="50"/>
          <w:kern w:val="20"/>
          <w:sz w:val="20"/>
          <w:u w:val="single"/>
          <w:lang w:val="cs-CZ"/>
        </w:rPr>
        <w:t xml:space="preserve">IV. </w:t>
      </w:r>
      <w:proofErr w:type="gramStart"/>
      <w:r w:rsidRPr="00D0054B">
        <w:rPr>
          <w:caps/>
          <w:color w:val="auto"/>
          <w:spacing w:val="50"/>
          <w:kern w:val="20"/>
          <w:sz w:val="20"/>
          <w:u w:val="single"/>
          <w:lang w:val="cs-CZ"/>
        </w:rPr>
        <w:t>Úhrada   PSO</w:t>
      </w:r>
      <w:proofErr w:type="gramEnd"/>
      <w:r w:rsidRPr="00D0054B">
        <w:rPr>
          <w:caps/>
          <w:color w:val="auto"/>
          <w:spacing w:val="50"/>
          <w:kern w:val="20"/>
          <w:sz w:val="20"/>
          <w:u w:val="single"/>
          <w:lang w:val="cs-CZ"/>
        </w:rPr>
        <w:t>,   SO,   pVCP   A   DALŠÍCH    NÁKLADŮ</w:t>
      </w:r>
    </w:p>
    <w:p w:rsidR="00EB4CEC" w:rsidRPr="00D0054B" w:rsidRDefault="00EB4CEC" w:rsidP="00EB4CEC">
      <w:pPr>
        <w:ind w:right="284"/>
        <w:rPr>
          <w:sz w:val="16"/>
          <w:szCs w:val="16"/>
          <w:lang/>
        </w:rPr>
      </w:pPr>
    </w:p>
    <w:p w:rsidR="0068148C" w:rsidRPr="00D0054B" w:rsidRDefault="0068148C" w:rsidP="0068148C">
      <w:pPr>
        <w:ind w:right="284" w:firstLine="708"/>
        <w:rPr>
          <w:sz w:val="16"/>
          <w:szCs w:val="16"/>
          <w:lang/>
        </w:rPr>
      </w:pPr>
    </w:p>
    <w:p w:rsidR="0068148C" w:rsidRPr="00D0054B" w:rsidRDefault="0068148C" w:rsidP="0068148C">
      <w:pPr>
        <w:jc w:val="both"/>
        <w:rPr>
          <w:b/>
          <w:u w:val="single"/>
        </w:rPr>
      </w:pPr>
      <w:bookmarkStart w:id="6" w:name="_Hlk93392896"/>
      <w:r w:rsidRPr="00D0054B">
        <w:rPr>
          <w:b/>
        </w:rPr>
        <w:t xml:space="preserve">4.1. </w:t>
      </w:r>
      <w:r w:rsidRPr="00D0054B">
        <w:t xml:space="preserve">Za </w:t>
      </w:r>
      <w:r w:rsidRPr="00D0054B">
        <w:rPr>
          <w:b/>
          <w:u w:val="single"/>
        </w:rPr>
        <w:t>komplexní</w:t>
      </w:r>
      <w:r w:rsidRPr="00D0054B">
        <w:t xml:space="preserve"> provedení </w:t>
      </w:r>
      <w:r w:rsidRPr="00D0054B">
        <w:rPr>
          <w:b/>
          <w:bCs/>
          <w:u w:val="single"/>
        </w:rPr>
        <w:t>povinných činnosti</w:t>
      </w:r>
      <w:r w:rsidRPr="00D0054B">
        <w:rPr>
          <w:b/>
          <w:bCs/>
        </w:rPr>
        <w:t xml:space="preserve"> dle </w:t>
      </w:r>
      <w:r w:rsidRPr="00D0054B">
        <w:rPr>
          <w:b/>
        </w:rPr>
        <w:t xml:space="preserve">čl. I odst. 1 bod 1.1. odd. 1.1.1. - 1.1.4., </w:t>
      </w:r>
      <w:r w:rsidRPr="00D0054B">
        <w:rPr>
          <w:b/>
          <w:u w:val="single"/>
        </w:rPr>
        <w:t>bez PVCP</w:t>
      </w:r>
      <w:r w:rsidRPr="00D0054B">
        <w:rPr>
          <w:b/>
        </w:rPr>
        <w:t xml:space="preserve"> dle čl. I odst. 1 bod 1.2. odd.1.2.1. - odd. 1.2.2. této smlouvy, </w:t>
      </w:r>
      <w:r w:rsidRPr="00D0054B">
        <w:t xml:space="preserve">v rámci </w:t>
      </w:r>
      <w:r w:rsidRPr="00D0054B">
        <w:rPr>
          <w:b/>
          <w:u w:val="single"/>
        </w:rPr>
        <w:t xml:space="preserve">jednoho níže uvedeného </w:t>
      </w:r>
      <w:proofErr w:type="gramStart"/>
      <w:r w:rsidRPr="00D0054B">
        <w:rPr>
          <w:b/>
          <w:u w:val="single"/>
        </w:rPr>
        <w:t>zadávacího  řízení</w:t>
      </w:r>
      <w:proofErr w:type="gramEnd"/>
      <w:r w:rsidRPr="00D0054B">
        <w:rPr>
          <w:b/>
          <w:u w:val="single"/>
        </w:rPr>
        <w:t>,</w:t>
      </w:r>
      <w:r w:rsidRPr="00D0054B">
        <w:rPr>
          <w:b/>
        </w:rPr>
        <w:t xml:space="preserve"> </w:t>
      </w:r>
      <w:r w:rsidRPr="00D0054B">
        <w:t>vedeného v</w:t>
      </w:r>
      <w:r w:rsidRPr="00D0054B">
        <w:rPr>
          <w:b/>
        </w:rPr>
        <w:t xml:space="preserve"> českém jazyce, </w:t>
      </w:r>
      <w:r w:rsidRPr="00D0054B">
        <w:t xml:space="preserve">vše </w:t>
      </w:r>
      <w:r w:rsidRPr="00D0054B">
        <w:rPr>
          <w:b/>
          <w:u w:val="single"/>
        </w:rPr>
        <w:t>nerozdělené</w:t>
      </w:r>
      <w:r w:rsidRPr="00D0054B">
        <w:t xml:space="preserve"> na části dle </w:t>
      </w:r>
      <w:r w:rsidRPr="00D0054B">
        <w:rPr>
          <w:b/>
        </w:rPr>
        <w:t xml:space="preserve">§ 101 ZZVZ, </w:t>
      </w:r>
      <w:r w:rsidRPr="00D0054B">
        <w:t>náleží Advokátovi v příslušném druhu zadávacího  řízení, tyto níže uvedené:</w:t>
      </w:r>
      <w:r w:rsidRPr="00D0054B">
        <w:rPr>
          <w:b/>
          <w:u w:val="single"/>
        </w:rPr>
        <w:t xml:space="preserve"> </w:t>
      </w:r>
    </w:p>
    <w:p w:rsidR="0068148C" w:rsidRPr="00D0054B" w:rsidRDefault="0068148C" w:rsidP="0068148C">
      <w:pPr>
        <w:jc w:val="both"/>
        <w:rPr>
          <w:b/>
        </w:rPr>
      </w:pPr>
      <w:r w:rsidRPr="00D0054B">
        <w:rPr>
          <w:b/>
        </w:rPr>
        <w:t xml:space="preserve">PSO uvedené v Kč bez DPH/s DPH (viz tabulka body č. 1. + č. 2. pro 3 druhy zadávacích řízení a 1x výběrové řízení) a </w:t>
      </w:r>
    </w:p>
    <w:p w:rsidR="0068148C" w:rsidRDefault="0068148C" w:rsidP="0068148C">
      <w:pPr>
        <w:jc w:val="both"/>
        <w:rPr>
          <w:b/>
        </w:rPr>
      </w:pPr>
      <w:r w:rsidRPr="00D0054B">
        <w:rPr>
          <w:b/>
        </w:rPr>
        <w:t>SO uvedené v Kč bez DPH/s DPH (viz tabulka bod č. 3.)</w:t>
      </w:r>
    </w:p>
    <w:p w:rsidR="00FC41A8" w:rsidRPr="00353DD3" w:rsidRDefault="00FC41A8" w:rsidP="00FC41A8">
      <w:pPr>
        <w:ind w:left="450"/>
        <w:jc w:val="both"/>
        <w:rPr>
          <w:b/>
          <w:color w:val="FF0000"/>
          <w:sz w:val="16"/>
          <w:szCs w:val="16"/>
          <w:u w:val="single"/>
        </w:rPr>
      </w:pPr>
    </w:p>
    <w:tbl>
      <w:tblPr>
        <w:tblW w:w="108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8"/>
        <w:gridCol w:w="1706"/>
        <w:gridCol w:w="1706"/>
        <w:gridCol w:w="1707"/>
        <w:gridCol w:w="1992"/>
      </w:tblGrid>
      <w:tr w:rsidR="00FC41A8" w:rsidRPr="00353DD3" w:rsidTr="00B8480E">
        <w:trPr>
          <w:trHeight w:val="749"/>
        </w:trPr>
        <w:tc>
          <w:tcPr>
            <w:tcW w:w="3698" w:type="dxa"/>
            <w:tcBorders>
              <w:bottom w:val="nil"/>
            </w:tcBorders>
            <w:shd w:val="clear" w:color="auto" w:fill="D0CECE"/>
          </w:tcPr>
          <w:p w:rsidR="00FC41A8" w:rsidRPr="00CD4648" w:rsidRDefault="00FC41A8" w:rsidP="00A12D37">
            <w:pPr>
              <w:jc w:val="center"/>
              <w:rPr>
                <w:b/>
                <w:sz w:val="18"/>
                <w:szCs w:val="18"/>
              </w:rPr>
            </w:pPr>
            <w:r w:rsidRPr="00CD4648">
              <w:rPr>
                <w:b/>
                <w:sz w:val="18"/>
                <w:szCs w:val="18"/>
              </w:rPr>
              <w:t xml:space="preserve">Druh zadávacího (výběrového) řízení a rozsah činností advokáta v rámci veřejné zakázky dle čl. I odst. 1 bod 1.1. této smlouvy </w:t>
            </w:r>
          </w:p>
        </w:tc>
        <w:tc>
          <w:tcPr>
            <w:tcW w:w="1706" w:type="dxa"/>
            <w:tcBorders>
              <w:bottom w:val="nil"/>
            </w:tcBorders>
            <w:shd w:val="clear" w:color="auto" w:fill="D0CECE"/>
          </w:tcPr>
          <w:p w:rsidR="00FC41A8" w:rsidRPr="00CD4648" w:rsidRDefault="00FC41A8" w:rsidP="00A12D37">
            <w:pPr>
              <w:jc w:val="center"/>
              <w:rPr>
                <w:b/>
                <w:sz w:val="18"/>
                <w:szCs w:val="18"/>
              </w:rPr>
            </w:pPr>
            <w:r w:rsidRPr="00CD4648">
              <w:rPr>
                <w:b/>
                <w:sz w:val="18"/>
                <w:szCs w:val="18"/>
                <w:u w:val="single"/>
              </w:rPr>
              <w:t xml:space="preserve">OŘ </w:t>
            </w:r>
            <w:r w:rsidRPr="00CD4648">
              <w:rPr>
                <w:sz w:val="18"/>
                <w:szCs w:val="18"/>
              </w:rPr>
              <w:t xml:space="preserve"> </w:t>
            </w:r>
            <w:r w:rsidRPr="00CD4648">
              <w:rPr>
                <w:sz w:val="18"/>
                <w:szCs w:val="18"/>
              </w:rPr>
              <w:br/>
              <w:t>(otevřené řízení)</w:t>
            </w:r>
          </w:p>
        </w:tc>
        <w:tc>
          <w:tcPr>
            <w:tcW w:w="1706" w:type="dxa"/>
            <w:tcBorders>
              <w:bottom w:val="nil"/>
            </w:tcBorders>
            <w:shd w:val="clear" w:color="auto" w:fill="D0CECE"/>
          </w:tcPr>
          <w:p w:rsidR="00FC41A8" w:rsidRPr="00CD4648" w:rsidRDefault="00FC41A8" w:rsidP="00A12D37">
            <w:pPr>
              <w:ind w:left="34"/>
              <w:jc w:val="center"/>
              <w:rPr>
                <w:b/>
                <w:sz w:val="18"/>
                <w:szCs w:val="18"/>
              </w:rPr>
            </w:pPr>
            <w:r w:rsidRPr="00CD4648">
              <w:rPr>
                <w:b/>
                <w:sz w:val="18"/>
                <w:szCs w:val="18"/>
                <w:u w:val="single"/>
              </w:rPr>
              <w:t>ZPŘ</w:t>
            </w:r>
            <w:r w:rsidRPr="00CD4648">
              <w:rPr>
                <w:b/>
                <w:sz w:val="18"/>
                <w:szCs w:val="18"/>
              </w:rPr>
              <w:t xml:space="preserve"> </w:t>
            </w:r>
            <w:r w:rsidRPr="00CD4648">
              <w:rPr>
                <w:b/>
                <w:sz w:val="18"/>
                <w:szCs w:val="18"/>
              </w:rPr>
              <w:br/>
            </w:r>
            <w:r w:rsidRPr="00CD4648">
              <w:rPr>
                <w:sz w:val="18"/>
                <w:szCs w:val="18"/>
              </w:rPr>
              <w:t>(zjednodušené podlimitní řízení)</w:t>
            </w:r>
          </w:p>
        </w:tc>
        <w:tc>
          <w:tcPr>
            <w:tcW w:w="1707" w:type="dxa"/>
            <w:tcBorders>
              <w:bottom w:val="nil"/>
            </w:tcBorders>
            <w:shd w:val="clear" w:color="auto" w:fill="D0CECE"/>
          </w:tcPr>
          <w:p w:rsidR="00FC41A8" w:rsidRPr="00CD4648" w:rsidRDefault="00FC41A8" w:rsidP="00A12D37">
            <w:pPr>
              <w:jc w:val="center"/>
              <w:rPr>
                <w:b/>
                <w:sz w:val="18"/>
                <w:szCs w:val="18"/>
              </w:rPr>
            </w:pPr>
            <w:r w:rsidRPr="00CD4648">
              <w:rPr>
                <w:b/>
                <w:sz w:val="18"/>
                <w:szCs w:val="18"/>
                <w:u w:val="single"/>
              </w:rPr>
              <w:t>VZMR</w:t>
            </w:r>
            <w:r w:rsidRPr="00CD4648">
              <w:rPr>
                <w:b/>
                <w:sz w:val="18"/>
                <w:szCs w:val="18"/>
              </w:rPr>
              <w:t xml:space="preserve"> </w:t>
            </w:r>
            <w:r w:rsidRPr="00CD4648">
              <w:rPr>
                <w:b/>
                <w:sz w:val="18"/>
                <w:szCs w:val="18"/>
              </w:rPr>
              <w:br/>
            </w:r>
            <w:r w:rsidRPr="00CD4648">
              <w:rPr>
                <w:sz w:val="18"/>
                <w:szCs w:val="18"/>
              </w:rPr>
              <w:t>(veřejná zakázka malého rozsahu)</w:t>
            </w:r>
          </w:p>
          <w:p w:rsidR="00FC41A8" w:rsidRPr="00CD4648" w:rsidRDefault="00FC41A8" w:rsidP="00A12D37">
            <w:pPr>
              <w:jc w:val="center"/>
              <w:rPr>
                <w:b/>
                <w:sz w:val="18"/>
                <w:szCs w:val="18"/>
              </w:rPr>
            </w:pPr>
          </w:p>
        </w:tc>
        <w:tc>
          <w:tcPr>
            <w:tcW w:w="1990" w:type="dxa"/>
            <w:tcBorders>
              <w:bottom w:val="nil"/>
            </w:tcBorders>
            <w:shd w:val="clear" w:color="auto" w:fill="D0CECE"/>
          </w:tcPr>
          <w:p w:rsidR="00FC41A8" w:rsidRPr="00CD4648" w:rsidRDefault="00FC41A8" w:rsidP="00A12D37">
            <w:pPr>
              <w:jc w:val="center"/>
              <w:rPr>
                <w:sz w:val="18"/>
                <w:szCs w:val="18"/>
              </w:rPr>
            </w:pPr>
            <w:proofErr w:type="spellStart"/>
            <w:r w:rsidRPr="00CD4648">
              <w:rPr>
                <w:b/>
                <w:sz w:val="18"/>
                <w:szCs w:val="18"/>
                <w:u w:val="single"/>
              </w:rPr>
              <w:t>JŘbU</w:t>
            </w:r>
            <w:proofErr w:type="spellEnd"/>
            <w:r w:rsidRPr="00CD4648">
              <w:rPr>
                <w:b/>
                <w:sz w:val="18"/>
                <w:szCs w:val="18"/>
                <w:u w:val="single"/>
              </w:rPr>
              <w:t xml:space="preserve"> </w:t>
            </w:r>
            <w:r w:rsidRPr="00CD4648">
              <w:rPr>
                <w:b/>
                <w:sz w:val="18"/>
                <w:szCs w:val="18"/>
              </w:rPr>
              <w:br/>
            </w:r>
            <w:r w:rsidRPr="00CD4648">
              <w:rPr>
                <w:sz w:val="18"/>
                <w:szCs w:val="18"/>
              </w:rPr>
              <w:t xml:space="preserve">(jednací řízení </w:t>
            </w:r>
          </w:p>
          <w:p w:rsidR="00FC41A8" w:rsidRPr="00CD4648" w:rsidRDefault="00FC41A8" w:rsidP="00A12D37">
            <w:pPr>
              <w:jc w:val="center"/>
              <w:rPr>
                <w:sz w:val="18"/>
                <w:szCs w:val="18"/>
              </w:rPr>
            </w:pPr>
            <w:r w:rsidRPr="00CD4648">
              <w:rPr>
                <w:sz w:val="18"/>
                <w:szCs w:val="18"/>
              </w:rPr>
              <w:t>bez uveřejnění)</w:t>
            </w:r>
          </w:p>
          <w:p w:rsidR="00FC41A8" w:rsidRPr="00CD4648" w:rsidRDefault="00FC41A8" w:rsidP="00A12D37">
            <w:pPr>
              <w:jc w:val="center"/>
              <w:rPr>
                <w:b/>
                <w:sz w:val="18"/>
                <w:szCs w:val="18"/>
              </w:rPr>
            </w:pPr>
          </w:p>
        </w:tc>
      </w:tr>
      <w:tr w:rsidR="00FC41A8" w:rsidRPr="00353DD3" w:rsidTr="00B8480E">
        <w:trPr>
          <w:trHeight w:val="711"/>
        </w:trPr>
        <w:tc>
          <w:tcPr>
            <w:tcW w:w="3698" w:type="dxa"/>
            <w:tcBorders>
              <w:top w:val="single" w:sz="4" w:space="0" w:color="auto"/>
            </w:tcBorders>
            <w:shd w:val="clear" w:color="auto" w:fill="auto"/>
          </w:tcPr>
          <w:p w:rsidR="00FC41A8" w:rsidRPr="00CD4648" w:rsidRDefault="00FC41A8" w:rsidP="00A12D37">
            <w:pPr>
              <w:rPr>
                <w:b/>
                <w:sz w:val="18"/>
                <w:szCs w:val="18"/>
              </w:rPr>
            </w:pPr>
            <w:r w:rsidRPr="00CD4648">
              <w:rPr>
                <w:b/>
                <w:sz w:val="18"/>
                <w:szCs w:val="18"/>
              </w:rPr>
              <w:t xml:space="preserve">1. PSO bez DPH - </w:t>
            </w:r>
            <w:r w:rsidRPr="00CD4648">
              <w:rPr>
                <w:b/>
                <w:sz w:val="18"/>
                <w:szCs w:val="18"/>
                <w:u w:val="single"/>
              </w:rPr>
              <w:t xml:space="preserve">v českém </w:t>
            </w:r>
            <w:r w:rsidRPr="00CD4648">
              <w:rPr>
                <w:sz w:val="18"/>
                <w:szCs w:val="18"/>
                <w:u w:val="single"/>
              </w:rPr>
              <w:t>jazyce</w:t>
            </w:r>
            <w:r w:rsidRPr="00CD4648">
              <w:rPr>
                <w:b/>
                <w:sz w:val="18"/>
                <w:szCs w:val="18"/>
              </w:rPr>
              <w:t xml:space="preserve"> /</w:t>
            </w:r>
            <w:r w:rsidRPr="00CD4648">
              <w:rPr>
                <w:sz w:val="18"/>
                <w:szCs w:val="18"/>
              </w:rPr>
              <w:t>činnosti dle</w:t>
            </w:r>
            <w:r w:rsidRPr="00CD4648">
              <w:rPr>
                <w:b/>
                <w:sz w:val="18"/>
                <w:szCs w:val="18"/>
              </w:rPr>
              <w:t xml:space="preserve"> čl. I odst. 1 bod 1.1. </w:t>
            </w:r>
            <w:proofErr w:type="gramStart"/>
            <w:r w:rsidRPr="00CD4648">
              <w:rPr>
                <w:b/>
                <w:sz w:val="18"/>
                <w:szCs w:val="18"/>
              </w:rPr>
              <w:t>odd.1.1.1</w:t>
            </w:r>
            <w:proofErr w:type="gramEnd"/>
            <w:r w:rsidRPr="00CD4648">
              <w:rPr>
                <w:b/>
                <w:sz w:val="18"/>
                <w:szCs w:val="18"/>
              </w:rPr>
              <w:t xml:space="preserve">.- 1.1.4.  </w:t>
            </w:r>
            <w:r w:rsidRPr="00CD4648">
              <w:rPr>
                <w:b/>
                <w:sz w:val="18"/>
                <w:szCs w:val="18"/>
                <w:u w:val="single"/>
              </w:rPr>
              <w:t xml:space="preserve">bez PVCP </w:t>
            </w:r>
            <w:r w:rsidRPr="00CD4648">
              <w:rPr>
                <w:b/>
                <w:sz w:val="18"/>
                <w:szCs w:val="18"/>
              </w:rPr>
              <w:t xml:space="preserve"> dle čl. I odst. 1 bod 1.2. odd.1.2.1. a 1.2.2.</w:t>
            </w:r>
          </w:p>
          <w:p w:rsidR="00FC41A8" w:rsidRPr="00CD4648" w:rsidRDefault="00FC41A8" w:rsidP="00A12D37">
            <w:pPr>
              <w:rPr>
                <w:b/>
                <w:sz w:val="18"/>
                <w:szCs w:val="18"/>
              </w:rPr>
            </w:pPr>
            <w:r w:rsidRPr="00CD4648">
              <w:rPr>
                <w:b/>
                <w:sz w:val="18"/>
                <w:szCs w:val="18"/>
                <w:u w:val="single"/>
              </w:rPr>
              <w:t>Poznámka:</w:t>
            </w:r>
            <w:r w:rsidRPr="00CD4648">
              <w:rPr>
                <w:b/>
                <w:sz w:val="18"/>
                <w:szCs w:val="18"/>
              </w:rPr>
              <w:t xml:space="preserve"> při rozdělení veřejné zakázky na více částí se PSO počítá za každou část VZ  </w:t>
            </w:r>
          </w:p>
        </w:tc>
        <w:tc>
          <w:tcPr>
            <w:tcW w:w="1706" w:type="dxa"/>
            <w:tcBorders>
              <w:top w:val="single" w:sz="4" w:space="0" w:color="auto"/>
              <w:bottom w:val="single" w:sz="4" w:space="0" w:color="auto"/>
            </w:tcBorders>
            <w:shd w:val="clear" w:color="auto" w:fill="auto"/>
          </w:tcPr>
          <w:p w:rsidR="00FC41A8" w:rsidRPr="00CD4648" w:rsidRDefault="00EE7754" w:rsidP="00A12D37">
            <w:pPr>
              <w:jc w:val="center"/>
              <w:rPr>
                <w:b/>
                <w:sz w:val="18"/>
                <w:szCs w:val="18"/>
              </w:rPr>
            </w:pPr>
            <w:r>
              <w:rPr>
                <w:b/>
                <w:sz w:val="18"/>
                <w:szCs w:val="18"/>
              </w:rPr>
              <w:t>65.000</w:t>
            </w:r>
            <w:r w:rsidR="00FC41A8" w:rsidRPr="00CD4648">
              <w:rPr>
                <w:b/>
                <w:sz w:val="18"/>
                <w:szCs w:val="18"/>
              </w:rPr>
              <w:t>,- Kč</w:t>
            </w:r>
            <w:r w:rsidR="00FC41A8" w:rsidRPr="00CD4648">
              <w:rPr>
                <w:b/>
                <w:sz w:val="18"/>
                <w:szCs w:val="18"/>
              </w:rPr>
              <w:br/>
              <w:t>(slovy:</w:t>
            </w:r>
            <w:proofErr w:type="spellStart"/>
            <w:r>
              <w:rPr>
                <w:b/>
                <w:sz w:val="18"/>
                <w:szCs w:val="18"/>
              </w:rPr>
              <w:t>ŠedesátPět</w:t>
            </w:r>
            <w:proofErr w:type="spellEnd"/>
            <w:r>
              <w:rPr>
                <w:b/>
                <w:sz w:val="18"/>
                <w:szCs w:val="18"/>
              </w:rPr>
              <w:t xml:space="preserve"> Tisíc</w:t>
            </w:r>
            <w:r w:rsidR="00FC41A8" w:rsidRPr="00CD4648">
              <w:rPr>
                <w:b/>
                <w:sz w:val="18"/>
                <w:szCs w:val="18"/>
              </w:rPr>
              <w:t xml:space="preserve"> korun českých)</w:t>
            </w:r>
          </w:p>
          <w:p w:rsidR="00FC41A8" w:rsidRPr="00CD4648" w:rsidRDefault="00FC41A8" w:rsidP="00A12D37">
            <w:pPr>
              <w:jc w:val="center"/>
              <w:rPr>
                <w:b/>
                <w:sz w:val="18"/>
                <w:szCs w:val="18"/>
              </w:rPr>
            </w:pPr>
          </w:p>
        </w:tc>
        <w:tc>
          <w:tcPr>
            <w:tcW w:w="1706" w:type="dxa"/>
            <w:tcBorders>
              <w:top w:val="single" w:sz="4" w:space="0" w:color="auto"/>
              <w:bottom w:val="single" w:sz="4" w:space="0" w:color="auto"/>
            </w:tcBorders>
            <w:shd w:val="clear" w:color="auto" w:fill="auto"/>
          </w:tcPr>
          <w:p w:rsidR="00FC41A8" w:rsidRPr="00CD4648" w:rsidRDefault="00FC41A8" w:rsidP="00A12D37">
            <w:pPr>
              <w:jc w:val="center"/>
              <w:rPr>
                <w:b/>
                <w:sz w:val="18"/>
                <w:szCs w:val="18"/>
              </w:rPr>
            </w:pPr>
            <w:proofErr w:type="gramStart"/>
            <w:r w:rsidRPr="00CD4648">
              <w:rPr>
                <w:b/>
                <w:sz w:val="18"/>
                <w:szCs w:val="18"/>
              </w:rPr>
              <w:t>___.____,- Kč</w:t>
            </w:r>
            <w:proofErr w:type="gramEnd"/>
            <w:r w:rsidRPr="00CD4648">
              <w:rPr>
                <w:b/>
                <w:sz w:val="18"/>
                <w:szCs w:val="18"/>
              </w:rPr>
              <w:br/>
              <w:t>(slovy:_________   korun českých)</w:t>
            </w:r>
          </w:p>
          <w:p w:rsidR="00FC41A8" w:rsidRPr="00CD4648" w:rsidRDefault="00FC41A8" w:rsidP="00A12D37">
            <w:pPr>
              <w:jc w:val="center"/>
              <w:rPr>
                <w:b/>
                <w:sz w:val="18"/>
                <w:szCs w:val="18"/>
              </w:rPr>
            </w:pPr>
          </w:p>
        </w:tc>
        <w:tc>
          <w:tcPr>
            <w:tcW w:w="1707" w:type="dxa"/>
            <w:tcBorders>
              <w:top w:val="single" w:sz="4" w:space="0" w:color="auto"/>
              <w:bottom w:val="single" w:sz="4" w:space="0" w:color="auto"/>
            </w:tcBorders>
            <w:shd w:val="clear" w:color="auto" w:fill="auto"/>
          </w:tcPr>
          <w:p w:rsidR="00FC41A8" w:rsidRPr="00CD4648" w:rsidRDefault="00FC41A8" w:rsidP="00A12D37">
            <w:pPr>
              <w:jc w:val="center"/>
              <w:rPr>
                <w:b/>
                <w:sz w:val="18"/>
                <w:szCs w:val="18"/>
              </w:rPr>
            </w:pPr>
            <w:proofErr w:type="gramStart"/>
            <w:r w:rsidRPr="00CD4648">
              <w:rPr>
                <w:b/>
                <w:sz w:val="18"/>
                <w:szCs w:val="18"/>
              </w:rPr>
              <w:t>___.____,- Kč</w:t>
            </w:r>
            <w:proofErr w:type="gramEnd"/>
            <w:r w:rsidRPr="00CD4648">
              <w:rPr>
                <w:b/>
                <w:sz w:val="18"/>
                <w:szCs w:val="18"/>
              </w:rPr>
              <w:br/>
              <w:t>(slovy:_________ korun českých)</w:t>
            </w:r>
          </w:p>
          <w:p w:rsidR="00FC41A8" w:rsidRPr="00CD4648" w:rsidRDefault="00FC41A8" w:rsidP="00A12D37">
            <w:pPr>
              <w:jc w:val="center"/>
              <w:rPr>
                <w:b/>
                <w:sz w:val="18"/>
                <w:szCs w:val="18"/>
              </w:rPr>
            </w:pPr>
          </w:p>
        </w:tc>
        <w:tc>
          <w:tcPr>
            <w:tcW w:w="1990" w:type="dxa"/>
            <w:tcBorders>
              <w:top w:val="single" w:sz="4" w:space="0" w:color="auto"/>
              <w:bottom w:val="single" w:sz="4" w:space="0" w:color="auto"/>
            </w:tcBorders>
            <w:shd w:val="clear" w:color="auto" w:fill="auto"/>
          </w:tcPr>
          <w:p w:rsidR="00FC41A8" w:rsidRPr="00CD4648" w:rsidRDefault="00FC41A8" w:rsidP="00A12D37">
            <w:pPr>
              <w:jc w:val="center"/>
              <w:rPr>
                <w:b/>
                <w:sz w:val="18"/>
                <w:szCs w:val="18"/>
              </w:rPr>
            </w:pPr>
            <w:proofErr w:type="gramStart"/>
            <w:r w:rsidRPr="00CD4648">
              <w:rPr>
                <w:b/>
                <w:sz w:val="18"/>
                <w:szCs w:val="18"/>
              </w:rPr>
              <w:t>___.____,- Kč</w:t>
            </w:r>
            <w:proofErr w:type="gramEnd"/>
            <w:r w:rsidRPr="00CD4648">
              <w:rPr>
                <w:b/>
                <w:sz w:val="18"/>
                <w:szCs w:val="18"/>
              </w:rPr>
              <w:br/>
              <w:t>(slovy:____________    korun českých)</w:t>
            </w:r>
          </w:p>
          <w:p w:rsidR="00FC41A8" w:rsidRPr="00CD4648" w:rsidRDefault="00FC41A8" w:rsidP="00A12D37">
            <w:pPr>
              <w:jc w:val="center"/>
              <w:rPr>
                <w:b/>
                <w:sz w:val="18"/>
                <w:szCs w:val="18"/>
              </w:rPr>
            </w:pPr>
          </w:p>
        </w:tc>
      </w:tr>
      <w:tr w:rsidR="00FC41A8" w:rsidRPr="00353DD3" w:rsidTr="00B8480E">
        <w:trPr>
          <w:trHeight w:val="325"/>
        </w:trPr>
        <w:tc>
          <w:tcPr>
            <w:tcW w:w="3698" w:type="dxa"/>
            <w:tcBorders>
              <w:top w:val="single" w:sz="4" w:space="0" w:color="auto"/>
            </w:tcBorders>
            <w:shd w:val="clear" w:color="auto" w:fill="auto"/>
          </w:tcPr>
          <w:p w:rsidR="00FC41A8" w:rsidRPr="002F23D4" w:rsidRDefault="00FC41A8" w:rsidP="00A12D37">
            <w:pPr>
              <w:rPr>
                <w:b/>
                <w:sz w:val="18"/>
                <w:szCs w:val="18"/>
              </w:rPr>
            </w:pPr>
            <w:r w:rsidRPr="002F23D4">
              <w:rPr>
                <w:b/>
                <w:sz w:val="18"/>
                <w:szCs w:val="18"/>
              </w:rPr>
              <w:t>2. PSO včetně DPH</w:t>
            </w:r>
          </w:p>
        </w:tc>
        <w:tc>
          <w:tcPr>
            <w:tcW w:w="1706" w:type="dxa"/>
            <w:tcBorders>
              <w:top w:val="single" w:sz="4" w:space="0" w:color="auto"/>
              <w:bottom w:val="single" w:sz="4" w:space="0" w:color="auto"/>
            </w:tcBorders>
            <w:shd w:val="clear" w:color="auto" w:fill="auto"/>
          </w:tcPr>
          <w:p w:rsidR="00FC41A8" w:rsidRPr="00CD4648" w:rsidRDefault="00B8480E" w:rsidP="00A12D37">
            <w:pPr>
              <w:jc w:val="center"/>
              <w:rPr>
                <w:b/>
                <w:sz w:val="18"/>
                <w:szCs w:val="18"/>
              </w:rPr>
            </w:pPr>
            <w:r>
              <w:rPr>
                <w:b/>
                <w:sz w:val="18"/>
                <w:szCs w:val="18"/>
              </w:rPr>
              <w:t>78</w:t>
            </w:r>
            <w:r w:rsidR="00FC41A8" w:rsidRPr="00CD4648">
              <w:rPr>
                <w:b/>
                <w:sz w:val="18"/>
                <w:szCs w:val="18"/>
              </w:rPr>
              <w:t>.</w:t>
            </w:r>
            <w:r>
              <w:rPr>
                <w:b/>
                <w:sz w:val="18"/>
                <w:szCs w:val="18"/>
              </w:rPr>
              <w:t>650</w:t>
            </w:r>
            <w:r w:rsidR="00FC41A8" w:rsidRPr="00CD4648">
              <w:rPr>
                <w:b/>
                <w:sz w:val="18"/>
                <w:szCs w:val="18"/>
              </w:rPr>
              <w:t>,-Kč</w:t>
            </w:r>
          </w:p>
        </w:tc>
        <w:tc>
          <w:tcPr>
            <w:tcW w:w="1706" w:type="dxa"/>
            <w:tcBorders>
              <w:top w:val="single" w:sz="4" w:space="0" w:color="auto"/>
              <w:bottom w:val="single" w:sz="4" w:space="0" w:color="auto"/>
            </w:tcBorders>
            <w:shd w:val="clear" w:color="auto" w:fill="auto"/>
          </w:tcPr>
          <w:p w:rsidR="00FC41A8" w:rsidRPr="00CD4648" w:rsidRDefault="00FC41A8" w:rsidP="00A12D37">
            <w:pPr>
              <w:jc w:val="center"/>
              <w:rPr>
                <w:b/>
                <w:sz w:val="18"/>
                <w:szCs w:val="18"/>
              </w:rPr>
            </w:pPr>
            <w:proofErr w:type="gramStart"/>
            <w:r w:rsidRPr="00CD4648">
              <w:rPr>
                <w:b/>
                <w:sz w:val="18"/>
                <w:szCs w:val="18"/>
              </w:rPr>
              <w:t>____._____,-Kč</w:t>
            </w:r>
            <w:proofErr w:type="gramEnd"/>
          </w:p>
        </w:tc>
        <w:tc>
          <w:tcPr>
            <w:tcW w:w="1707" w:type="dxa"/>
            <w:tcBorders>
              <w:top w:val="single" w:sz="4" w:space="0" w:color="auto"/>
              <w:bottom w:val="single" w:sz="4" w:space="0" w:color="auto"/>
            </w:tcBorders>
            <w:shd w:val="clear" w:color="auto" w:fill="auto"/>
          </w:tcPr>
          <w:p w:rsidR="00FC41A8" w:rsidRPr="00CD4648" w:rsidRDefault="00FC41A8" w:rsidP="00A12D37">
            <w:pPr>
              <w:jc w:val="center"/>
              <w:rPr>
                <w:b/>
                <w:sz w:val="18"/>
                <w:szCs w:val="18"/>
              </w:rPr>
            </w:pPr>
            <w:proofErr w:type="gramStart"/>
            <w:r w:rsidRPr="00CD4648">
              <w:rPr>
                <w:b/>
                <w:sz w:val="18"/>
                <w:szCs w:val="18"/>
              </w:rPr>
              <w:t>____._____,-Kč</w:t>
            </w:r>
            <w:proofErr w:type="gramEnd"/>
          </w:p>
        </w:tc>
        <w:tc>
          <w:tcPr>
            <w:tcW w:w="1990" w:type="dxa"/>
            <w:tcBorders>
              <w:top w:val="single" w:sz="4" w:space="0" w:color="auto"/>
              <w:bottom w:val="single" w:sz="4" w:space="0" w:color="auto"/>
            </w:tcBorders>
            <w:shd w:val="clear" w:color="auto" w:fill="auto"/>
          </w:tcPr>
          <w:p w:rsidR="00FC41A8" w:rsidRPr="00CD4648" w:rsidRDefault="00FC41A8" w:rsidP="00A12D37">
            <w:pPr>
              <w:jc w:val="center"/>
              <w:rPr>
                <w:b/>
                <w:sz w:val="18"/>
                <w:szCs w:val="18"/>
              </w:rPr>
            </w:pPr>
            <w:proofErr w:type="gramStart"/>
            <w:r w:rsidRPr="00CD4648">
              <w:rPr>
                <w:b/>
                <w:sz w:val="18"/>
                <w:szCs w:val="18"/>
              </w:rPr>
              <w:t>____._____,-Kč</w:t>
            </w:r>
            <w:proofErr w:type="gramEnd"/>
          </w:p>
        </w:tc>
      </w:tr>
      <w:tr w:rsidR="00FC41A8" w:rsidRPr="00353DD3" w:rsidTr="00B8480E">
        <w:trPr>
          <w:trHeight w:val="825"/>
        </w:trPr>
        <w:tc>
          <w:tcPr>
            <w:tcW w:w="3698" w:type="dxa"/>
            <w:tcBorders>
              <w:top w:val="single" w:sz="4" w:space="0" w:color="auto"/>
              <w:left w:val="single" w:sz="4" w:space="0" w:color="auto"/>
              <w:bottom w:val="single" w:sz="4" w:space="0" w:color="auto"/>
              <w:right w:val="single" w:sz="4" w:space="0" w:color="auto"/>
            </w:tcBorders>
            <w:shd w:val="clear" w:color="auto" w:fill="auto"/>
          </w:tcPr>
          <w:p w:rsidR="00FC41A8" w:rsidRPr="002F23D4" w:rsidRDefault="00FC41A8" w:rsidP="00A12D37">
            <w:pPr>
              <w:jc w:val="both"/>
              <w:rPr>
                <w:b/>
                <w:sz w:val="18"/>
                <w:szCs w:val="18"/>
              </w:rPr>
            </w:pPr>
            <w:r w:rsidRPr="002F23D4">
              <w:rPr>
                <w:b/>
                <w:sz w:val="18"/>
                <w:szCs w:val="18"/>
              </w:rPr>
              <w:t xml:space="preserve">3. SO  bez DPH dle čl. IV odst. 4.4. za PVCP dle čl. I odst. 1 bod 1.2. </w:t>
            </w:r>
            <w:proofErr w:type="gramStart"/>
            <w:r w:rsidRPr="002F23D4">
              <w:rPr>
                <w:b/>
                <w:sz w:val="18"/>
                <w:szCs w:val="18"/>
              </w:rPr>
              <w:t>odd.1.2.1</w:t>
            </w:r>
            <w:proofErr w:type="gramEnd"/>
            <w:r w:rsidRPr="002F23D4">
              <w:rPr>
                <w:b/>
                <w:sz w:val="18"/>
                <w:szCs w:val="18"/>
              </w:rPr>
              <w:t xml:space="preserve">. a 1.2.2. pro OŘ, ZPŘ, VZMR a </w:t>
            </w:r>
            <w:proofErr w:type="spellStart"/>
            <w:r w:rsidRPr="002F23D4">
              <w:rPr>
                <w:b/>
                <w:sz w:val="18"/>
                <w:szCs w:val="18"/>
              </w:rPr>
              <w:t>JŔbU</w:t>
            </w:r>
            <w:proofErr w:type="spellEnd"/>
          </w:p>
        </w:tc>
        <w:tc>
          <w:tcPr>
            <w:tcW w:w="7111" w:type="dxa"/>
            <w:gridSpan w:val="4"/>
            <w:tcBorders>
              <w:top w:val="single" w:sz="4" w:space="0" w:color="auto"/>
              <w:left w:val="single" w:sz="4" w:space="0" w:color="auto"/>
              <w:bottom w:val="single" w:sz="4" w:space="0" w:color="auto"/>
              <w:right w:val="single" w:sz="4" w:space="0" w:color="auto"/>
            </w:tcBorders>
            <w:shd w:val="clear" w:color="auto" w:fill="auto"/>
          </w:tcPr>
          <w:p w:rsidR="00FC41A8" w:rsidRPr="00CD4648" w:rsidRDefault="00EE7754" w:rsidP="00A12D37">
            <w:pPr>
              <w:jc w:val="center"/>
              <w:rPr>
                <w:b/>
                <w:sz w:val="18"/>
                <w:szCs w:val="18"/>
              </w:rPr>
            </w:pPr>
            <w:r>
              <w:rPr>
                <w:b/>
                <w:sz w:val="18"/>
                <w:szCs w:val="18"/>
              </w:rPr>
              <w:t>2</w:t>
            </w:r>
            <w:r w:rsidR="00FC41A8" w:rsidRPr="00CD4648">
              <w:rPr>
                <w:b/>
                <w:sz w:val="18"/>
                <w:szCs w:val="18"/>
              </w:rPr>
              <w:t>.</w:t>
            </w:r>
            <w:r>
              <w:rPr>
                <w:b/>
                <w:sz w:val="18"/>
                <w:szCs w:val="18"/>
              </w:rPr>
              <w:t>300</w:t>
            </w:r>
            <w:r w:rsidR="00FC41A8" w:rsidRPr="00CD4648">
              <w:rPr>
                <w:b/>
                <w:sz w:val="18"/>
                <w:szCs w:val="18"/>
              </w:rPr>
              <w:t>,-Kč</w:t>
            </w:r>
          </w:p>
          <w:p w:rsidR="00FC41A8" w:rsidRPr="00CD4648" w:rsidRDefault="00FC41A8" w:rsidP="00A12D37">
            <w:pPr>
              <w:jc w:val="center"/>
              <w:rPr>
                <w:b/>
                <w:sz w:val="18"/>
                <w:szCs w:val="18"/>
              </w:rPr>
            </w:pPr>
            <w:r w:rsidRPr="00CD4648">
              <w:rPr>
                <w:b/>
                <w:sz w:val="18"/>
                <w:szCs w:val="18"/>
              </w:rPr>
              <w:t>(slovy:</w:t>
            </w:r>
            <w:proofErr w:type="spellStart"/>
            <w:r w:rsidR="00B8480E">
              <w:rPr>
                <w:b/>
                <w:sz w:val="18"/>
                <w:szCs w:val="18"/>
              </w:rPr>
              <w:t>DvaTisíceTřista</w:t>
            </w:r>
            <w:proofErr w:type="spellEnd"/>
            <w:r w:rsidRPr="00CD4648">
              <w:rPr>
                <w:b/>
                <w:sz w:val="18"/>
                <w:szCs w:val="18"/>
              </w:rPr>
              <w:t xml:space="preserve"> korun českých) </w:t>
            </w:r>
          </w:p>
        </w:tc>
      </w:tr>
      <w:tr w:rsidR="00FC41A8" w:rsidRPr="00CD4648" w:rsidTr="00B8480E">
        <w:trPr>
          <w:trHeight w:val="325"/>
        </w:trPr>
        <w:tc>
          <w:tcPr>
            <w:tcW w:w="3698" w:type="dxa"/>
            <w:tcBorders>
              <w:top w:val="single" w:sz="4" w:space="0" w:color="auto"/>
              <w:left w:val="single" w:sz="4" w:space="0" w:color="auto"/>
              <w:bottom w:val="single" w:sz="4" w:space="0" w:color="auto"/>
              <w:right w:val="single" w:sz="4" w:space="0" w:color="auto"/>
            </w:tcBorders>
            <w:shd w:val="clear" w:color="auto" w:fill="auto"/>
          </w:tcPr>
          <w:p w:rsidR="00FC41A8" w:rsidRPr="00CD4648" w:rsidRDefault="00FC41A8" w:rsidP="00A12D37">
            <w:pPr>
              <w:rPr>
                <w:b/>
                <w:sz w:val="18"/>
                <w:szCs w:val="18"/>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FC41A8" w:rsidRPr="00CD4648" w:rsidRDefault="00FC41A8" w:rsidP="00A12D37">
            <w:pPr>
              <w:jc w:val="center"/>
              <w:rPr>
                <w:b/>
                <w:sz w:val="18"/>
                <w:szCs w:val="18"/>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FC41A8" w:rsidRPr="00CD4648" w:rsidRDefault="00FC41A8" w:rsidP="00A12D37">
            <w:pPr>
              <w:jc w:val="center"/>
              <w:rPr>
                <w:b/>
                <w:sz w:val="18"/>
                <w:szCs w:val="18"/>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FC41A8" w:rsidRPr="00CD4648" w:rsidRDefault="00FC41A8" w:rsidP="00A12D37">
            <w:pPr>
              <w:jc w:val="center"/>
              <w:rPr>
                <w:b/>
                <w:sz w:val="18"/>
                <w:szCs w:val="18"/>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C41A8" w:rsidRPr="00CD4648" w:rsidRDefault="00FC41A8" w:rsidP="00A12D37">
            <w:pPr>
              <w:jc w:val="center"/>
              <w:rPr>
                <w:b/>
                <w:sz w:val="18"/>
                <w:szCs w:val="18"/>
              </w:rPr>
            </w:pPr>
          </w:p>
        </w:tc>
      </w:tr>
    </w:tbl>
    <w:p w:rsidR="00FC41A8" w:rsidRPr="00353DD3" w:rsidRDefault="00FC41A8" w:rsidP="00FC41A8">
      <w:pPr>
        <w:ind w:left="567"/>
        <w:jc w:val="both"/>
        <w:rPr>
          <w:b/>
          <w:color w:val="FF0000"/>
          <w:sz w:val="16"/>
          <w:szCs w:val="16"/>
        </w:rPr>
      </w:pPr>
    </w:p>
    <w:p w:rsidR="0068148C" w:rsidRPr="00D0054B" w:rsidRDefault="0068148C" w:rsidP="0068148C">
      <w:pPr>
        <w:ind w:left="567"/>
        <w:jc w:val="both"/>
        <w:rPr>
          <w:b/>
          <w:sz w:val="16"/>
          <w:szCs w:val="16"/>
        </w:rPr>
      </w:pPr>
    </w:p>
    <w:p w:rsidR="000904F8" w:rsidRDefault="000904F8" w:rsidP="000904F8">
      <w:pPr>
        <w:numPr>
          <w:ilvl w:val="2"/>
          <w:numId w:val="23"/>
        </w:numPr>
        <w:ind w:left="567" w:hanging="567"/>
        <w:jc w:val="both"/>
        <w:rPr>
          <w:b/>
          <w:highlight w:val="black"/>
        </w:rPr>
      </w:pPr>
      <w:bookmarkStart w:id="7" w:name="_Hlk92978355"/>
      <w:bookmarkStart w:id="8" w:name="_Hlk67580583"/>
      <w:bookmarkEnd w:id="6"/>
      <w:r w:rsidRPr="00C93A91">
        <w:rPr>
          <w:b/>
          <w:highlight w:val="black"/>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ind w:left="567"/>
        <w:jc w:val="both"/>
        <w:rPr>
          <w:b/>
          <w:highlight w:val="black"/>
        </w:rPr>
      </w:pPr>
      <w:r w:rsidRPr="00C93A91">
        <w:rPr>
          <w:b/>
          <w:highlight w:val="black"/>
        </w:rPr>
        <w:t>Xxxxxxxxxxxxxxxxxxxxxxxxxxxxxxxxxxxxxxxxxxxxxxxxxxxxxxxxxxxxxxxxxxxxxxxxxxxxxxxxxxxxxxxxxxxx</w:t>
      </w:r>
    </w:p>
    <w:p w:rsidR="000904F8" w:rsidRPr="00820FDC" w:rsidRDefault="000904F8" w:rsidP="000904F8">
      <w:pPr>
        <w:ind w:left="567"/>
        <w:jc w:val="both"/>
        <w:rPr>
          <w:b/>
          <w:sz w:val="16"/>
          <w:szCs w:val="16"/>
        </w:rPr>
      </w:pPr>
      <w:r w:rsidRPr="00820FDC">
        <w:rPr>
          <w:b/>
        </w:rPr>
        <w:tab/>
      </w:r>
      <w:bookmarkEnd w:id="7"/>
      <w:r w:rsidRPr="00820FDC">
        <w:rPr>
          <w:b/>
        </w:rPr>
        <w:tab/>
      </w:r>
    </w:p>
    <w:bookmarkEnd w:id="8"/>
    <w:p w:rsidR="000904F8" w:rsidRPr="00C93A91" w:rsidRDefault="000904F8" w:rsidP="000904F8">
      <w:pPr>
        <w:numPr>
          <w:ilvl w:val="2"/>
          <w:numId w:val="23"/>
        </w:numPr>
        <w:ind w:left="567" w:hanging="567"/>
        <w:jc w:val="both"/>
      </w:pPr>
      <w:r w:rsidRPr="00C93A91">
        <w:rPr>
          <w:b/>
          <w:highlight w:val="black"/>
        </w:rPr>
        <w:t>Xxxxxxxxxxxxxxxxxxxxxxxxxxxxxxxxxxxxxxxxxxxxxxxxxxxxxxxxxxxxxxxx</w:t>
      </w:r>
    </w:p>
    <w:p w:rsidR="000904F8" w:rsidRPr="00785C34" w:rsidRDefault="000904F8" w:rsidP="000904F8">
      <w:pPr>
        <w:jc w:val="both"/>
      </w:pPr>
    </w:p>
    <w:p w:rsidR="000904F8" w:rsidRPr="00C93A91" w:rsidRDefault="000904F8" w:rsidP="000904F8">
      <w:pPr>
        <w:numPr>
          <w:ilvl w:val="0"/>
          <w:numId w:val="22"/>
        </w:numPr>
        <w:ind w:left="567" w:hanging="567"/>
        <w:jc w:val="both"/>
        <w:rPr>
          <w:b/>
          <w:i/>
          <w:u w:val="single"/>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pStyle w:val="Odstavecseseznamem"/>
        <w:rPr>
          <w:b/>
          <w:highlight w:val="black"/>
        </w:rPr>
      </w:pPr>
    </w:p>
    <w:p w:rsidR="000904F8" w:rsidRPr="00C93A91" w:rsidRDefault="000904F8" w:rsidP="000904F8">
      <w:pPr>
        <w:numPr>
          <w:ilvl w:val="0"/>
          <w:numId w:val="22"/>
        </w:numPr>
        <w:ind w:left="567" w:hanging="567"/>
        <w:jc w:val="both"/>
        <w:rPr>
          <w:b/>
          <w:i/>
          <w:u w:val="single"/>
        </w:rPr>
      </w:pPr>
      <w:r w:rsidRPr="00C93A91">
        <w:rPr>
          <w:b/>
          <w:highlight w:val="black"/>
        </w:rPr>
        <w:t>xxxxxxxxxxxxxxxxxxxxxxxxxxxxxxxxxxxxxxxxxxxxxxxxxxxxxxxxxxxxxxxxxxxxxxxxxxxxxxxxxxxxxxxxxxxxxxxxxxxxxxxxxxxxxxxxxxxxxxxxxxxxxxxxxxxxxxxxxxxxxxxxxxxxxxxxx</w:t>
      </w:r>
    </w:p>
    <w:p w:rsidR="000904F8" w:rsidRDefault="000904F8" w:rsidP="000904F8">
      <w:pPr>
        <w:ind w:left="567" w:hanging="567"/>
        <w:jc w:val="both"/>
        <w:rPr>
          <w:b/>
          <w:i/>
        </w:rPr>
      </w:pPr>
    </w:p>
    <w:p w:rsidR="000904F8" w:rsidRDefault="000904F8" w:rsidP="000904F8">
      <w:pPr>
        <w:jc w:val="both"/>
        <w:rPr>
          <w:b/>
          <w:highlight w:val="black"/>
        </w:rPr>
      </w:pPr>
      <w:r w:rsidRPr="00C93A91">
        <w:rPr>
          <w:b/>
          <w:highlight w:val="black"/>
        </w:rPr>
        <w:t>Xxxxxxxxxxxxxxxxxxxxxxxxxxxxxxxxxxxxxxxxxxxxxxxxxxxxxxxxxxxxxxxxxxxxxxxxxxxxxxxxxxxxxxxxxxxxxxxxxxxxxxxxxxxxxxxxxxxxxxxxxxxxxxxxxxxxxxxxxxxxxxxxxxxxxxxxxxxxxxxxxxxxxx</w:t>
      </w:r>
    </w:p>
    <w:p w:rsidR="000904F8" w:rsidRDefault="000904F8" w:rsidP="000904F8">
      <w:pPr>
        <w:jc w:val="both"/>
        <w:rPr>
          <w:b/>
          <w:highlight w:val="black"/>
        </w:rPr>
      </w:pPr>
    </w:p>
    <w:p w:rsidR="000904F8" w:rsidRDefault="000904F8" w:rsidP="000904F8">
      <w:pPr>
        <w:jc w:val="both"/>
        <w:rPr>
          <w:b/>
          <w:highlight w:val="black"/>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820FDC" w:rsidRDefault="000904F8" w:rsidP="000904F8">
      <w:pPr>
        <w:ind w:left="567" w:hanging="567"/>
        <w:jc w:val="both"/>
        <w:rPr>
          <w:b/>
          <w:i/>
          <w:sz w:val="16"/>
          <w:szCs w:val="16"/>
          <w:u w:val="single"/>
        </w:rPr>
      </w:pPr>
    </w:p>
    <w:p w:rsidR="000904F8" w:rsidRDefault="000904F8" w:rsidP="000904F8">
      <w:pPr>
        <w:jc w:val="both"/>
        <w:rPr>
          <w:b/>
          <w:highlight w:val="black"/>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jc w:val="both"/>
        <w:rPr>
          <w:b/>
          <w:highlight w:val="black"/>
        </w:rPr>
      </w:pPr>
      <w:r w:rsidRPr="00820FDC">
        <w:rPr>
          <w:b/>
        </w:rPr>
        <w:t xml:space="preserve">4.1.3.  </w:t>
      </w:r>
      <w:proofErr w:type="spellStart"/>
      <w:r w:rsidRPr="00C93A91">
        <w:rPr>
          <w:b/>
          <w:highlight w:val="black"/>
        </w:rPr>
        <w:t>Xxxxxxxxxxxxxxxxxxxxxxxxxxxxxxxxxxxxxxxxxxxxxxxxxxxxxxxxxxxxxxx</w:t>
      </w:r>
      <w:proofErr w:type="spellEnd"/>
    </w:p>
    <w:p w:rsidR="000904F8" w:rsidRDefault="000904F8" w:rsidP="000904F8">
      <w:pPr>
        <w:ind w:left="567"/>
        <w:jc w:val="both"/>
        <w:rPr>
          <w:b/>
          <w:highlight w:val="black"/>
        </w:rPr>
      </w:pPr>
    </w:p>
    <w:p w:rsidR="000904F8" w:rsidRDefault="000904F8" w:rsidP="000904F8">
      <w:pPr>
        <w:ind w:left="567"/>
        <w:jc w:val="both"/>
        <w:rPr>
          <w:b/>
          <w:highlight w:val="black"/>
        </w:rPr>
      </w:pPr>
      <w:r w:rsidRPr="00C93A91">
        <w:rPr>
          <w:b/>
          <w:highlight w:val="black"/>
        </w:rPr>
        <w:t>Xxxxxxxxxxxxxxxxxxxxxxxxxxxxxxxxxxxxxxxxxxxxxxxxxxxxxxxxxxxxxxxxxxxxxxxxxxxxxxxxxxxxxxxxxxxxxxxxxxxxxxxxxxxxxxxxxxxxxxx</w:t>
      </w:r>
    </w:p>
    <w:p w:rsidR="000904F8" w:rsidRDefault="000904F8" w:rsidP="000904F8">
      <w:pPr>
        <w:ind w:left="567"/>
        <w:jc w:val="both"/>
        <w:rPr>
          <w:b/>
          <w:highlight w:val="black"/>
        </w:rPr>
      </w:pPr>
    </w:p>
    <w:p w:rsidR="000904F8" w:rsidRDefault="000904F8" w:rsidP="000904F8">
      <w:pPr>
        <w:ind w:left="567"/>
        <w:jc w:val="both"/>
        <w:rPr>
          <w:b/>
          <w:highlight w:val="black"/>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D0054B" w:rsidRPr="00D0054B" w:rsidRDefault="00D0054B" w:rsidP="00D0054B">
      <w:pPr>
        <w:ind w:left="567"/>
        <w:jc w:val="both"/>
        <w:rPr>
          <w:b/>
          <w:sz w:val="16"/>
          <w:szCs w:val="16"/>
        </w:rPr>
      </w:pPr>
    </w:p>
    <w:p w:rsidR="00D0054B" w:rsidRPr="00D0054B" w:rsidRDefault="00D0054B" w:rsidP="00D0054B">
      <w:pPr>
        <w:ind w:left="567" w:hanging="567"/>
        <w:jc w:val="both"/>
      </w:pPr>
      <w:r w:rsidRPr="00D0054B">
        <w:rPr>
          <w:b/>
        </w:rPr>
        <w:t xml:space="preserve">4.1.4. </w:t>
      </w:r>
      <w:r w:rsidRPr="00D0054B">
        <w:t xml:space="preserve">Sjednaná PSO uvedená v </w:t>
      </w:r>
      <w:r w:rsidRPr="00D0054B">
        <w:rPr>
          <w:b/>
        </w:rPr>
        <w:t xml:space="preserve">čl. IV odst. </w:t>
      </w:r>
      <w:proofErr w:type="gramStart"/>
      <w:r w:rsidRPr="00D0054B">
        <w:rPr>
          <w:b/>
        </w:rPr>
        <w:t xml:space="preserve">4.1. </w:t>
      </w:r>
      <w:r w:rsidRPr="00D0054B">
        <w:t>této</w:t>
      </w:r>
      <w:proofErr w:type="gramEnd"/>
      <w:r w:rsidRPr="00D0054B">
        <w:t xml:space="preserve"> smlouvy pro splnění úkonů uvedených v </w:t>
      </w:r>
      <w:r w:rsidRPr="00D0054B">
        <w:rPr>
          <w:b/>
        </w:rPr>
        <w:t xml:space="preserve">čl. I odst. 1 bod 1.1. </w:t>
      </w:r>
      <w:r w:rsidRPr="00D0054B">
        <w:t xml:space="preserve">této smlouvy je pro splnění poskytovaných služeb spojených s realizací jednoho zadávacího řízení nerozděleného na části a vedeném v českém jazyce, </w:t>
      </w:r>
      <w:r w:rsidRPr="00D0054B">
        <w:rPr>
          <w:b/>
          <w:u w:val="single"/>
        </w:rPr>
        <w:t>nepřekročitelná,</w:t>
      </w:r>
      <w:r w:rsidRPr="00D0054B">
        <w:t xml:space="preserve"> vyjma úkonů uvedených v </w:t>
      </w:r>
      <w:r w:rsidRPr="00D0054B">
        <w:rPr>
          <w:b/>
        </w:rPr>
        <w:t>čl. I odst. 1 bod 1.2.</w:t>
      </w:r>
      <w:r w:rsidRPr="00D0054B">
        <w:t xml:space="preserve"> této smlouvy a dále pokud Klient předá Advokátovi jiné nebo další pokyny či vznese další požadavky dle této smlouvy na poskytování dalších  právních služeb.</w:t>
      </w:r>
    </w:p>
    <w:p w:rsidR="00D0054B" w:rsidRPr="00D0054B" w:rsidRDefault="00D0054B" w:rsidP="00D0054B">
      <w:pPr>
        <w:jc w:val="both"/>
        <w:rPr>
          <w:b/>
          <w:sz w:val="16"/>
          <w:szCs w:val="16"/>
        </w:rPr>
      </w:pPr>
    </w:p>
    <w:p w:rsidR="000904F8" w:rsidRDefault="000904F8" w:rsidP="000904F8">
      <w:pPr>
        <w:numPr>
          <w:ilvl w:val="1"/>
          <w:numId w:val="23"/>
        </w:numPr>
        <w:jc w:val="both"/>
        <w:rPr>
          <w:b/>
          <w:highlight w:val="black"/>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C93A91">
        <w:rPr>
          <w:b/>
          <w:highlight w:val="black"/>
        </w:rPr>
        <w:t>xxxxxxxxxxxxxxxxxxxxxxxxxxxx</w:t>
      </w:r>
    </w:p>
    <w:p w:rsidR="000904F8" w:rsidRDefault="000904F8" w:rsidP="000904F8">
      <w:pPr>
        <w:ind w:left="426"/>
        <w:jc w:val="both"/>
        <w:rPr>
          <w:b/>
          <w:highlight w:val="black"/>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ind w:left="426"/>
        <w:jc w:val="both"/>
        <w:rPr>
          <w:b/>
          <w:highlight w:val="black"/>
        </w:rPr>
      </w:pPr>
    </w:p>
    <w:p w:rsidR="000904F8" w:rsidRDefault="000904F8" w:rsidP="000904F8">
      <w:pPr>
        <w:ind w:left="426"/>
        <w:jc w:val="both"/>
        <w:rPr>
          <w:b/>
          <w:highlight w:val="black"/>
        </w:rPr>
      </w:pPr>
      <w:r w:rsidRPr="00C93A91">
        <w:rPr>
          <w:b/>
          <w:highlight w:val="black"/>
        </w:rPr>
        <w:t>Xxxxxxxxxxxxxxxxxxxxxxxxxxxxxxxxxxxxxxxxxxxxxxxxxxxxxxxxxxxxxxxxxxxxxxxxxxxxxxxxxxxxxxxxxxxxxxxxxxxxxxxxxxxxxxxxxxxxxxxxxxxxxxxxxxxxxxxxxxxxxxxxxxxxxxxxxxxxxxxxxxxxxxxxxxxxxxxxxxxxxxxxxxxxxxxxxx</w:t>
      </w:r>
      <w:r w:rsidRPr="00C93A91">
        <w:rPr>
          <w:b/>
          <w:highlight w:val="black"/>
        </w:rPr>
        <w:lastRenderedPageBreak/>
        <w:t>xxxxxxxxxxxxxxxxxxxxxxxxxxxxxxxxxxxxxxxxxxxxxxxxxxxxxxxxxxxxxxxxxxxxxxxxxxxxxxxxxxxxxxxxxxxxxxxxxxxxxxxxxxxxxxxx</w:t>
      </w:r>
    </w:p>
    <w:p w:rsidR="00D0054B" w:rsidRPr="00D0054B" w:rsidRDefault="00D0054B" w:rsidP="00D0054B">
      <w:pPr>
        <w:ind w:left="426"/>
        <w:jc w:val="both"/>
        <w:rPr>
          <w:b/>
          <w:i/>
          <w:sz w:val="16"/>
          <w:szCs w:val="16"/>
        </w:rPr>
      </w:pPr>
    </w:p>
    <w:p w:rsidR="00D0054B" w:rsidRPr="00D0054B" w:rsidRDefault="00D0054B" w:rsidP="00D0054B">
      <w:pPr>
        <w:numPr>
          <w:ilvl w:val="1"/>
          <w:numId w:val="23"/>
        </w:numPr>
        <w:jc w:val="both"/>
        <w:rPr>
          <w:b/>
        </w:rPr>
      </w:pPr>
      <w:r w:rsidRPr="00D0054B">
        <w:t>Advokát je</w:t>
      </w:r>
      <w:r w:rsidRPr="00D0054B">
        <w:rPr>
          <w:bCs/>
        </w:rPr>
        <w:t xml:space="preserve"> plátce DPH</w:t>
      </w:r>
      <w:r w:rsidRPr="00D0054B">
        <w:t xml:space="preserve"> a bude k uvedeným částkám PSO, SO a dalších nákladů uvedených v této smlouvě související s poskytováním právních služeb účtovat </w:t>
      </w:r>
      <w:r w:rsidRPr="00D0054B">
        <w:rPr>
          <w:bCs/>
        </w:rPr>
        <w:t>sazbu DPH dle platných zákonů</w:t>
      </w:r>
      <w:r w:rsidRPr="00D0054B">
        <w:t>, která v době uzavření této smlouvy činí 21%.</w:t>
      </w:r>
      <w:r w:rsidRPr="00D0054B">
        <w:rPr>
          <w:b/>
        </w:rPr>
        <w:t xml:space="preserve"> </w:t>
      </w:r>
    </w:p>
    <w:p w:rsidR="00D0054B" w:rsidRPr="00D0054B" w:rsidRDefault="00D0054B" w:rsidP="00D0054B">
      <w:pPr>
        <w:ind w:left="567"/>
        <w:jc w:val="both"/>
        <w:rPr>
          <w:sz w:val="16"/>
          <w:szCs w:val="16"/>
        </w:rPr>
      </w:pPr>
    </w:p>
    <w:p w:rsidR="00D0054B" w:rsidRPr="000904F8" w:rsidRDefault="000904F8" w:rsidP="00D0054B">
      <w:pPr>
        <w:numPr>
          <w:ilvl w:val="1"/>
          <w:numId w:val="23"/>
        </w:numPr>
        <w:jc w:val="both"/>
        <w:rPr>
          <w:sz w:val="16"/>
          <w:szCs w:val="16"/>
        </w:rPr>
      </w:pPr>
      <w:r w:rsidRPr="00CE0374">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pStyle w:val="Odstavecseseznamem"/>
        <w:rPr>
          <w:sz w:val="16"/>
          <w:szCs w:val="16"/>
        </w:rPr>
      </w:pPr>
    </w:p>
    <w:p w:rsidR="000904F8" w:rsidRPr="000904F8" w:rsidRDefault="000904F8" w:rsidP="000904F8">
      <w:pPr>
        <w:ind w:left="450"/>
        <w:jc w:val="both"/>
        <w:rPr>
          <w:sz w:val="16"/>
          <w:szCs w:val="16"/>
        </w:rPr>
      </w:pPr>
    </w:p>
    <w:p w:rsidR="00D0054B" w:rsidRPr="00D0054B" w:rsidRDefault="00D0054B" w:rsidP="00D0054B">
      <w:pPr>
        <w:numPr>
          <w:ilvl w:val="1"/>
          <w:numId w:val="23"/>
        </w:numPr>
        <w:ind w:left="426" w:hanging="426"/>
        <w:jc w:val="both"/>
      </w:pPr>
      <w:r w:rsidRPr="00D0054B">
        <w:t xml:space="preserve">Za </w:t>
      </w:r>
      <w:r w:rsidRPr="00D0054B">
        <w:rPr>
          <w:b/>
          <w:u w:val="single"/>
        </w:rPr>
        <w:t>komplexní</w:t>
      </w:r>
      <w:r w:rsidRPr="00D0054B">
        <w:rPr>
          <w:b/>
        </w:rPr>
        <w:t xml:space="preserve"> </w:t>
      </w:r>
      <w:r w:rsidRPr="00D0054B">
        <w:t>zajištění jednoho zadávacího  řízením uvedeného v </w:t>
      </w:r>
      <w:r w:rsidRPr="00D0054B">
        <w:rPr>
          <w:b/>
        </w:rPr>
        <w:t xml:space="preserve">čl. I </w:t>
      </w:r>
      <w:r w:rsidRPr="00D0054B">
        <w:rPr>
          <w:b/>
          <w:snapToGrid w:val="0"/>
        </w:rPr>
        <w:t xml:space="preserve">odst. </w:t>
      </w:r>
      <w:r w:rsidRPr="00D0054B">
        <w:rPr>
          <w:b/>
        </w:rPr>
        <w:t xml:space="preserve">1 bod </w:t>
      </w:r>
      <w:proofErr w:type="gramStart"/>
      <w:r w:rsidRPr="00D0054B">
        <w:rPr>
          <w:b/>
        </w:rPr>
        <w:t xml:space="preserve">1.1. </w:t>
      </w:r>
      <w:r w:rsidRPr="00D0054B">
        <w:t>této</w:t>
      </w:r>
      <w:proofErr w:type="gramEnd"/>
      <w:r w:rsidRPr="00D0054B">
        <w:t xml:space="preserve"> smlouvy se smluvní strany dohodly na fakturaci PSO ve čtyřech fázích, které mohou být v rámci fakturace spojeny do jednoho daňového dokladu.</w:t>
      </w:r>
    </w:p>
    <w:p w:rsidR="00D0054B" w:rsidRPr="00D0054B" w:rsidRDefault="00D0054B" w:rsidP="00D0054B">
      <w:pPr>
        <w:ind w:left="567"/>
        <w:jc w:val="both"/>
        <w:rPr>
          <w:sz w:val="16"/>
          <w:szCs w:val="16"/>
        </w:rPr>
      </w:pPr>
    </w:p>
    <w:p w:rsidR="00D0054B" w:rsidRPr="00D0054B" w:rsidRDefault="00D0054B" w:rsidP="00D0054B">
      <w:pPr>
        <w:ind w:left="426"/>
        <w:jc w:val="both"/>
        <w:rPr>
          <w:b/>
        </w:rPr>
      </w:pPr>
      <w:r w:rsidRPr="00D0054B">
        <w:t xml:space="preserve">Advokátovi vzniká právo na fakturaci </w:t>
      </w:r>
      <w:r w:rsidRPr="00D0054B">
        <w:rPr>
          <w:b/>
          <w:u w:val="single"/>
        </w:rPr>
        <w:t>první</w:t>
      </w:r>
      <w:r w:rsidRPr="00D0054B">
        <w:t xml:space="preserve"> části PSO ve výši </w:t>
      </w:r>
      <w:r w:rsidRPr="00D0054B">
        <w:rPr>
          <w:b/>
        </w:rPr>
        <w:t>35%</w:t>
      </w:r>
      <w:r w:rsidRPr="00D0054B">
        <w:t xml:space="preserve"> z celkové PSO uvedené v</w:t>
      </w:r>
      <w:r w:rsidRPr="00D0054B">
        <w:rPr>
          <w:b/>
        </w:rPr>
        <w:t xml:space="preserve"> čl. IV odst. </w:t>
      </w:r>
      <w:proofErr w:type="gramStart"/>
      <w:r w:rsidRPr="00D0054B">
        <w:rPr>
          <w:b/>
        </w:rPr>
        <w:t>4.1. této</w:t>
      </w:r>
      <w:proofErr w:type="gramEnd"/>
      <w:r w:rsidRPr="00D0054B">
        <w:rPr>
          <w:b/>
        </w:rPr>
        <w:t xml:space="preserve"> smlouvy,</w:t>
      </w:r>
      <w:r w:rsidRPr="00D0054B">
        <w:t xml:space="preserve"> </w:t>
      </w:r>
      <w:r w:rsidRPr="00D0054B">
        <w:rPr>
          <w:b/>
          <w:u w:val="single"/>
        </w:rPr>
        <w:t>po zahájení</w:t>
      </w:r>
      <w:r w:rsidRPr="00D0054B">
        <w:t xml:space="preserve"> úkonů uvedených v </w:t>
      </w:r>
      <w:r w:rsidRPr="00D0054B">
        <w:rPr>
          <w:b/>
        </w:rPr>
        <w:t xml:space="preserve">čl. I </w:t>
      </w:r>
      <w:r w:rsidRPr="00D0054B">
        <w:rPr>
          <w:b/>
          <w:snapToGrid w:val="0"/>
        </w:rPr>
        <w:t xml:space="preserve">odst. </w:t>
      </w:r>
      <w:r w:rsidRPr="00D0054B">
        <w:rPr>
          <w:b/>
        </w:rPr>
        <w:t>1 bod 1.1.</w:t>
      </w:r>
      <w:r w:rsidRPr="00D0054B">
        <w:t xml:space="preserve"> </w:t>
      </w:r>
      <w:r w:rsidRPr="00D0054B">
        <w:rPr>
          <w:b/>
        </w:rPr>
        <w:t xml:space="preserve">odd. 1.1.1. </w:t>
      </w:r>
      <w:r w:rsidRPr="00D0054B">
        <w:t>této smlouvy</w:t>
      </w:r>
      <w:r w:rsidRPr="00D0054B">
        <w:rPr>
          <w:b/>
        </w:rPr>
        <w:t xml:space="preserve"> (tj. po zpracování a odeslání pracovní verze ZP klientovi k posouzení a doplnění).</w:t>
      </w:r>
    </w:p>
    <w:p w:rsidR="00D0054B" w:rsidRPr="00D0054B" w:rsidRDefault="00D0054B" w:rsidP="00D0054B">
      <w:pPr>
        <w:ind w:left="426"/>
        <w:jc w:val="both"/>
        <w:rPr>
          <w:b/>
          <w:sz w:val="16"/>
          <w:szCs w:val="16"/>
        </w:rPr>
      </w:pPr>
    </w:p>
    <w:p w:rsidR="00D0054B" w:rsidRPr="00D0054B" w:rsidRDefault="00D0054B" w:rsidP="00D0054B">
      <w:pPr>
        <w:ind w:left="426"/>
        <w:jc w:val="both"/>
      </w:pPr>
      <w:r w:rsidRPr="00D0054B">
        <w:t xml:space="preserve">Advokátovi vzniká právo na fakturaci </w:t>
      </w:r>
      <w:r w:rsidRPr="00D0054B">
        <w:rPr>
          <w:b/>
          <w:u w:val="single"/>
        </w:rPr>
        <w:t>druhé</w:t>
      </w:r>
      <w:r w:rsidRPr="00D0054B">
        <w:t xml:space="preserve"> části PSO ve výši </w:t>
      </w:r>
      <w:r w:rsidRPr="00D0054B">
        <w:rPr>
          <w:b/>
        </w:rPr>
        <w:t>15%</w:t>
      </w:r>
      <w:r w:rsidRPr="00D0054B">
        <w:t xml:space="preserve"> z celkové PSO uvedené v</w:t>
      </w:r>
      <w:r w:rsidRPr="00D0054B">
        <w:rPr>
          <w:b/>
        </w:rPr>
        <w:t xml:space="preserve"> čl. IV odst. </w:t>
      </w:r>
      <w:proofErr w:type="gramStart"/>
      <w:r w:rsidRPr="00D0054B">
        <w:rPr>
          <w:b/>
        </w:rPr>
        <w:t>4.1. této</w:t>
      </w:r>
      <w:proofErr w:type="gramEnd"/>
      <w:r w:rsidRPr="00D0054B">
        <w:rPr>
          <w:b/>
        </w:rPr>
        <w:t xml:space="preserve"> smlouvy,</w:t>
      </w:r>
      <w:r w:rsidRPr="00D0054B">
        <w:t xml:space="preserve"> </w:t>
      </w:r>
      <w:r w:rsidRPr="00D0054B">
        <w:rPr>
          <w:b/>
          <w:u w:val="single"/>
        </w:rPr>
        <w:t>po zahájení</w:t>
      </w:r>
      <w:r w:rsidRPr="00D0054B">
        <w:t xml:space="preserve"> úkonů uvedených v </w:t>
      </w:r>
      <w:r w:rsidRPr="00D0054B">
        <w:rPr>
          <w:b/>
        </w:rPr>
        <w:t xml:space="preserve">čl. I </w:t>
      </w:r>
      <w:r w:rsidRPr="00D0054B">
        <w:rPr>
          <w:b/>
          <w:snapToGrid w:val="0"/>
        </w:rPr>
        <w:t xml:space="preserve">odst. </w:t>
      </w:r>
      <w:r w:rsidRPr="00D0054B">
        <w:rPr>
          <w:b/>
        </w:rPr>
        <w:t>1 bod 1.1.</w:t>
      </w:r>
      <w:r w:rsidRPr="00D0054B">
        <w:t xml:space="preserve"> </w:t>
      </w:r>
      <w:r w:rsidRPr="00D0054B">
        <w:rPr>
          <w:b/>
        </w:rPr>
        <w:t>odd. 1.1.2.</w:t>
      </w:r>
      <w:r w:rsidRPr="00D0054B">
        <w:t xml:space="preserve"> této smlouvy </w:t>
      </w:r>
      <w:r w:rsidRPr="00D0054B">
        <w:rPr>
          <w:b/>
        </w:rPr>
        <w:t>(tj. po zahájení zadávacího řízení).</w:t>
      </w:r>
    </w:p>
    <w:p w:rsidR="00D0054B" w:rsidRPr="00D0054B" w:rsidRDefault="00D0054B" w:rsidP="00D0054B">
      <w:pPr>
        <w:ind w:left="426"/>
        <w:jc w:val="both"/>
        <w:rPr>
          <w:sz w:val="16"/>
          <w:szCs w:val="16"/>
        </w:rPr>
      </w:pPr>
    </w:p>
    <w:p w:rsidR="00D0054B" w:rsidRPr="00D0054B" w:rsidRDefault="00D0054B" w:rsidP="00D0054B">
      <w:pPr>
        <w:ind w:left="426"/>
        <w:jc w:val="both"/>
      </w:pPr>
      <w:r w:rsidRPr="00D0054B">
        <w:t xml:space="preserve">Advokátovi vzniká právo na fakturaci </w:t>
      </w:r>
      <w:r w:rsidRPr="00D0054B">
        <w:rPr>
          <w:b/>
          <w:u w:val="single"/>
        </w:rPr>
        <w:t xml:space="preserve">třetí </w:t>
      </w:r>
      <w:r w:rsidRPr="00D0054B">
        <w:t xml:space="preserve">části PSO ve výši </w:t>
      </w:r>
      <w:r w:rsidRPr="00D0054B">
        <w:rPr>
          <w:b/>
        </w:rPr>
        <w:t>35%</w:t>
      </w:r>
      <w:r w:rsidRPr="00D0054B">
        <w:t xml:space="preserve"> z celkové PSO uvedené v</w:t>
      </w:r>
      <w:r w:rsidRPr="00D0054B">
        <w:rPr>
          <w:b/>
        </w:rPr>
        <w:t xml:space="preserve"> čl. IV odst. </w:t>
      </w:r>
      <w:proofErr w:type="gramStart"/>
      <w:r w:rsidRPr="00D0054B">
        <w:rPr>
          <w:b/>
        </w:rPr>
        <w:t>4.1. této</w:t>
      </w:r>
      <w:proofErr w:type="gramEnd"/>
      <w:r w:rsidRPr="00D0054B">
        <w:rPr>
          <w:b/>
        </w:rPr>
        <w:t xml:space="preserve"> smlouvy,</w:t>
      </w:r>
      <w:r w:rsidRPr="00D0054B">
        <w:t xml:space="preserve"> </w:t>
      </w:r>
      <w:r w:rsidRPr="00D0054B">
        <w:rPr>
          <w:b/>
          <w:u w:val="single"/>
        </w:rPr>
        <w:t>po zahájení</w:t>
      </w:r>
      <w:r w:rsidRPr="00D0054B">
        <w:t xml:space="preserve"> úkonů uvedených v </w:t>
      </w:r>
      <w:r w:rsidRPr="00D0054B">
        <w:rPr>
          <w:b/>
        </w:rPr>
        <w:t xml:space="preserve">čl. I </w:t>
      </w:r>
      <w:r w:rsidRPr="00D0054B">
        <w:rPr>
          <w:b/>
          <w:snapToGrid w:val="0"/>
        </w:rPr>
        <w:t xml:space="preserve">odst. </w:t>
      </w:r>
      <w:r w:rsidRPr="00D0054B">
        <w:rPr>
          <w:b/>
        </w:rPr>
        <w:t xml:space="preserve">1 bod 1.1. </w:t>
      </w:r>
      <w:r w:rsidRPr="00D0054B">
        <w:t xml:space="preserve"> </w:t>
      </w:r>
      <w:r w:rsidRPr="00D0054B">
        <w:rPr>
          <w:b/>
        </w:rPr>
        <w:t>odd. 1.1.3.</w:t>
      </w:r>
      <w:r w:rsidRPr="00D0054B">
        <w:t xml:space="preserve"> této smlouvy </w:t>
      </w:r>
      <w:r w:rsidRPr="00D0054B">
        <w:rPr>
          <w:b/>
        </w:rPr>
        <w:t>(tj. po vyjádření předběžného zájmu, nebo podání žádosti o účast anebo po podání nabídek).</w:t>
      </w:r>
    </w:p>
    <w:p w:rsidR="00D0054B" w:rsidRPr="00D0054B" w:rsidRDefault="00D0054B" w:rsidP="00D0054B">
      <w:pPr>
        <w:ind w:left="426"/>
        <w:jc w:val="both"/>
        <w:rPr>
          <w:sz w:val="16"/>
          <w:szCs w:val="16"/>
        </w:rPr>
      </w:pPr>
    </w:p>
    <w:p w:rsidR="00D0054B" w:rsidRPr="00D0054B" w:rsidRDefault="00D0054B" w:rsidP="00D0054B">
      <w:pPr>
        <w:ind w:left="426"/>
        <w:jc w:val="both"/>
      </w:pPr>
      <w:r w:rsidRPr="00D0054B">
        <w:t xml:space="preserve">Advokátovi vzniká právo na fakturaci </w:t>
      </w:r>
      <w:r w:rsidRPr="00D0054B">
        <w:rPr>
          <w:b/>
          <w:u w:val="single"/>
        </w:rPr>
        <w:t>čtvrté</w:t>
      </w:r>
      <w:r w:rsidRPr="00D0054B">
        <w:rPr>
          <w:b/>
        </w:rPr>
        <w:t xml:space="preserve"> </w:t>
      </w:r>
      <w:r w:rsidRPr="00D0054B">
        <w:t xml:space="preserve">části PSO ve výši </w:t>
      </w:r>
      <w:r w:rsidRPr="00D0054B">
        <w:rPr>
          <w:b/>
        </w:rPr>
        <w:t>15%</w:t>
      </w:r>
      <w:r w:rsidRPr="00D0054B">
        <w:t xml:space="preserve"> z celkové PSO uvedené v</w:t>
      </w:r>
      <w:r w:rsidRPr="00D0054B">
        <w:rPr>
          <w:b/>
        </w:rPr>
        <w:t xml:space="preserve"> čl. IV odst. </w:t>
      </w:r>
      <w:proofErr w:type="gramStart"/>
      <w:r w:rsidRPr="00D0054B">
        <w:rPr>
          <w:b/>
        </w:rPr>
        <w:t>4.1. této</w:t>
      </w:r>
      <w:proofErr w:type="gramEnd"/>
      <w:r w:rsidRPr="00D0054B">
        <w:rPr>
          <w:b/>
        </w:rPr>
        <w:t xml:space="preserve"> smlouvy,</w:t>
      </w:r>
      <w:r w:rsidRPr="00D0054B">
        <w:t xml:space="preserve"> </w:t>
      </w:r>
      <w:r w:rsidRPr="00D0054B">
        <w:rPr>
          <w:b/>
          <w:u w:val="single"/>
        </w:rPr>
        <w:t>po zahájení</w:t>
      </w:r>
      <w:r w:rsidRPr="00D0054B">
        <w:t xml:space="preserve"> úkonů uvedených v </w:t>
      </w:r>
      <w:r w:rsidRPr="00D0054B">
        <w:rPr>
          <w:b/>
        </w:rPr>
        <w:t xml:space="preserve">čl. I </w:t>
      </w:r>
      <w:r w:rsidRPr="00D0054B">
        <w:rPr>
          <w:b/>
          <w:snapToGrid w:val="0"/>
        </w:rPr>
        <w:t xml:space="preserve">odst. </w:t>
      </w:r>
      <w:r w:rsidRPr="00D0054B">
        <w:rPr>
          <w:b/>
        </w:rPr>
        <w:t>1 bod 1.1.</w:t>
      </w:r>
      <w:r w:rsidRPr="00D0054B">
        <w:t xml:space="preserve"> </w:t>
      </w:r>
      <w:r w:rsidRPr="00D0054B">
        <w:rPr>
          <w:b/>
        </w:rPr>
        <w:t>odd. 1.1.4.</w:t>
      </w:r>
      <w:r w:rsidRPr="00D0054B">
        <w:t xml:space="preserve"> této smlouvy </w:t>
      </w:r>
      <w:r w:rsidRPr="00D0054B">
        <w:rPr>
          <w:b/>
        </w:rPr>
        <w:t>(tj. po odeslání žádosti vybranému dodavateli k předložení dokladů k uzavření smlouvy).</w:t>
      </w:r>
    </w:p>
    <w:p w:rsidR="00D0054B" w:rsidRPr="00D0054B" w:rsidRDefault="00D0054B" w:rsidP="00D0054B">
      <w:pPr>
        <w:ind w:left="426"/>
        <w:jc w:val="both"/>
      </w:pPr>
      <w:r w:rsidRPr="00D0054B">
        <w:t xml:space="preserve">Smluvní strany se dohodly, že za účelem zjednodušení administrativy spojené s vykazování poskytovaných služeb ze strany Advokáta a jejich následnou kontrolou Klientem, může Advokát, vystavit faktury </w:t>
      </w:r>
      <w:r w:rsidRPr="00D0054B">
        <w:rPr>
          <w:b/>
        </w:rPr>
        <w:t xml:space="preserve">pouze 2x, </w:t>
      </w:r>
      <w:r w:rsidRPr="00D0054B">
        <w:t xml:space="preserve">a to společně </w:t>
      </w:r>
      <w:proofErr w:type="gramStart"/>
      <w:r w:rsidRPr="00D0054B">
        <w:t xml:space="preserve">za </w:t>
      </w:r>
      <w:r w:rsidRPr="00D0054B">
        <w:rPr>
          <w:b/>
        </w:rPr>
        <w:t>1.a 2.část</w:t>
      </w:r>
      <w:proofErr w:type="gramEnd"/>
      <w:r w:rsidRPr="00D0054B">
        <w:rPr>
          <w:b/>
        </w:rPr>
        <w:t xml:space="preserve"> po </w:t>
      </w:r>
      <w:r w:rsidRPr="00D0054B">
        <w:t xml:space="preserve">vzniku práva na fakturaci </w:t>
      </w:r>
      <w:r w:rsidRPr="00D0054B">
        <w:rPr>
          <w:b/>
          <w:u w:val="single"/>
        </w:rPr>
        <w:t>druhé</w:t>
      </w:r>
      <w:r w:rsidRPr="00D0054B">
        <w:t xml:space="preserve"> části a za </w:t>
      </w:r>
      <w:r w:rsidRPr="00D0054B">
        <w:rPr>
          <w:b/>
        </w:rPr>
        <w:t>3. a 4. část</w:t>
      </w:r>
      <w:r w:rsidRPr="00D0054B">
        <w:t xml:space="preserve"> </w:t>
      </w:r>
      <w:r w:rsidRPr="00D0054B">
        <w:rPr>
          <w:b/>
        </w:rPr>
        <w:t xml:space="preserve">po </w:t>
      </w:r>
      <w:r w:rsidRPr="00D0054B">
        <w:t xml:space="preserve">vzniku práva na fakturaci </w:t>
      </w:r>
      <w:r w:rsidRPr="00D0054B">
        <w:rPr>
          <w:b/>
          <w:u w:val="single"/>
        </w:rPr>
        <w:t>čtvrté</w:t>
      </w:r>
      <w:r w:rsidRPr="00D0054B">
        <w:t xml:space="preserve"> části. </w:t>
      </w:r>
    </w:p>
    <w:p w:rsidR="00D0054B" w:rsidRPr="00D0054B" w:rsidRDefault="00D0054B" w:rsidP="00D0054B">
      <w:pPr>
        <w:ind w:left="426"/>
        <w:jc w:val="both"/>
        <w:rPr>
          <w:sz w:val="16"/>
          <w:szCs w:val="16"/>
        </w:rPr>
      </w:pPr>
    </w:p>
    <w:p w:rsidR="00D0054B" w:rsidRPr="00D0054B" w:rsidRDefault="00D0054B" w:rsidP="00D0054B">
      <w:pPr>
        <w:ind w:left="426"/>
        <w:jc w:val="both"/>
      </w:pPr>
      <w:r w:rsidRPr="00D0054B">
        <w:t xml:space="preserve">Pokud není v této smlouvě stanoveno jinak, tak je Advokát současně s úhradou PSO v rámci </w:t>
      </w:r>
      <w:r w:rsidRPr="00D0054B">
        <w:rPr>
          <w:b/>
        </w:rPr>
        <w:t>první až čtvrté části</w:t>
      </w:r>
      <w:r w:rsidRPr="00D0054B">
        <w:t xml:space="preserve"> oprávněn požadovat také úhradu </w:t>
      </w:r>
      <w:r w:rsidRPr="00D0054B">
        <w:rPr>
          <w:b/>
        </w:rPr>
        <w:t>SO</w:t>
      </w:r>
      <w:r w:rsidRPr="00D0054B">
        <w:t xml:space="preserve"> za realizaci případných</w:t>
      </w:r>
      <w:r w:rsidRPr="00D0054B">
        <w:rPr>
          <w:b/>
        </w:rPr>
        <w:t xml:space="preserve"> </w:t>
      </w:r>
      <w:r w:rsidRPr="00D0054B">
        <w:rPr>
          <w:b/>
          <w:snapToGrid w:val="0"/>
        </w:rPr>
        <w:t>PVCP</w:t>
      </w:r>
      <w:r w:rsidRPr="00D0054B">
        <w:t xml:space="preserve"> dle </w:t>
      </w:r>
      <w:r w:rsidRPr="00D0054B">
        <w:rPr>
          <w:b/>
        </w:rPr>
        <w:t xml:space="preserve">čl. I bod 1 </w:t>
      </w:r>
      <w:r w:rsidRPr="00D0054B">
        <w:rPr>
          <w:b/>
          <w:snapToGrid w:val="0"/>
        </w:rPr>
        <w:t>odst.</w:t>
      </w:r>
      <w:r w:rsidRPr="00D0054B">
        <w:rPr>
          <w:b/>
        </w:rPr>
        <w:t xml:space="preserve"> 1.2.</w:t>
      </w:r>
      <w:r w:rsidRPr="00D0054B">
        <w:t xml:space="preserve"> této smlouvy a dalších výdajů souvisejících s těmito částmi v rámci příslušného zadávacího řízení. Pokud se jedná o </w:t>
      </w:r>
      <w:r w:rsidRPr="00D0054B">
        <w:rPr>
          <w:b/>
          <w:snapToGrid w:val="0"/>
        </w:rPr>
        <w:t>PVCP</w:t>
      </w:r>
      <w:r w:rsidRPr="00D0054B">
        <w:t xml:space="preserve"> dle </w:t>
      </w:r>
      <w:r w:rsidRPr="00D0054B">
        <w:rPr>
          <w:b/>
        </w:rPr>
        <w:t xml:space="preserve">čl. I </w:t>
      </w:r>
      <w:r w:rsidRPr="00D0054B">
        <w:rPr>
          <w:b/>
          <w:snapToGrid w:val="0"/>
        </w:rPr>
        <w:t xml:space="preserve">odst. </w:t>
      </w:r>
      <w:r w:rsidRPr="00D0054B">
        <w:rPr>
          <w:b/>
        </w:rPr>
        <w:t>1 bod 1.2.</w:t>
      </w:r>
      <w:r w:rsidRPr="00D0054B">
        <w:t xml:space="preserve"> této smlouvy, které nesouvisejí s příslušným zadávacím řízením (např. ad hoc právní služby, právní stanoviska, přednášková činnost, nebo zastupování Klienta před příslušnými orgány po skončení zadávacího řízení), pak v těchto případech vzniká Advokátovi právo na fakturaci za tyto poskytované právní služby po skončení příslušné části provedených služeb.</w:t>
      </w:r>
    </w:p>
    <w:p w:rsidR="00D0054B" w:rsidRPr="00D0054B" w:rsidRDefault="00D0054B" w:rsidP="00D0054B">
      <w:pPr>
        <w:ind w:left="567"/>
        <w:jc w:val="both"/>
        <w:rPr>
          <w:sz w:val="16"/>
          <w:szCs w:val="16"/>
        </w:rPr>
      </w:pPr>
    </w:p>
    <w:p w:rsidR="00D0054B" w:rsidRPr="00D0054B" w:rsidRDefault="00D0054B" w:rsidP="00D0054B">
      <w:pPr>
        <w:pStyle w:val="Normodsaz"/>
        <w:numPr>
          <w:ilvl w:val="1"/>
          <w:numId w:val="23"/>
        </w:numPr>
        <w:ind w:left="426" w:hanging="426"/>
        <w:rPr>
          <w:sz w:val="20"/>
        </w:rPr>
      </w:pPr>
      <w:r w:rsidRPr="00D0054B">
        <w:rPr>
          <w:sz w:val="20"/>
        </w:rPr>
        <w:t xml:space="preserve">V případě, že bude zadávací řízení ukončeno před podpisem smlouvy s vybraným dodavatelem (případně s dodavatelem, který se umístil na 2. a dalším místě) z důvodů nespočívajících v neúplném či jinak nesprávném plnění smlouvy sjednané mezi Klientem a Advokátem nebo z důvodů nesouvisejících s činností Advokáta (např. zrušení zadávacího řízení z rozhodnutí Klienta), bude Advokátovi  uhrazena PSO za vykonanou práci v rámci činností dle </w:t>
      </w:r>
      <w:r w:rsidRPr="00D0054B">
        <w:rPr>
          <w:b/>
          <w:sz w:val="20"/>
        </w:rPr>
        <w:t>čl. I odst. 1 bod 1.1. odd. 1.1.1. až 1.1.4</w:t>
      </w:r>
      <w:r w:rsidRPr="00D0054B">
        <w:rPr>
          <w:sz w:val="20"/>
        </w:rPr>
        <w:t>. této smlouvy a</w:t>
      </w:r>
      <w:r w:rsidRPr="00D0054B">
        <w:rPr>
          <w:b/>
          <w:sz w:val="20"/>
        </w:rPr>
        <w:t xml:space="preserve"> </w:t>
      </w:r>
      <w:r w:rsidRPr="00D0054B">
        <w:rPr>
          <w:sz w:val="20"/>
        </w:rPr>
        <w:t xml:space="preserve">po předložení časové specifikace jednotlivých provedených úkonů dle </w:t>
      </w:r>
      <w:r w:rsidRPr="00D0054B">
        <w:rPr>
          <w:b/>
          <w:sz w:val="20"/>
        </w:rPr>
        <w:t>čl. I odst. 1 bod 1.2. odd. 1.2.1. a odd. 1.2.2.</w:t>
      </w:r>
      <w:r w:rsidRPr="00D0054B">
        <w:rPr>
          <w:sz w:val="20"/>
        </w:rPr>
        <w:t xml:space="preserve"> této smlouvy, také SO.</w:t>
      </w:r>
    </w:p>
    <w:p w:rsidR="00D0054B" w:rsidRPr="00D0054B" w:rsidRDefault="00D0054B" w:rsidP="00D0054B">
      <w:pPr>
        <w:pStyle w:val="Normodsaz"/>
        <w:ind w:left="426" w:firstLine="0"/>
        <w:rPr>
          <w:sz w:val="16"/>
          <w:szCs w:val="16"/>
        </w:rPr>
      </w:pPr>
    </w:p>
    <w:p w:rsidR="00D0054B" w:rsidRPr="00D0054B" w:rsidRDefault="00D0054B" w:rsidP="00D0054B">
      <w:pPr>
        <w:pStyle w:val="Normodsaz"/>
        <w:numPr>
          <w:ilvl w:val="1"/>
          <w:numId w:val="23"/>
        </w:numPr>
        <w:ind w:left="426" w:hanging="426"/>
        <w:rPr>
          <w:sz w:val="20"/>
        </w:rPr>
      </w:pPr>
      <w:r w:rsidRPr="00D0054B">
        <w:rPr>
          <w:sz w:val="20"/>
        </w:rPr>
        <w:t xml:space="preserve">Smluvní strany sjednávají splatnost veškerých faktur vystavených Advokátem na </w:t>
      </w:r>
      <w:r w:rsidRPr="00D0054B">
        <w:rPr>
          <w:b/>
          <w:sz w:val="20"/>
        </w:rPr>
        <w:t>15</w:t>
      </w:r>
      <w:r w:rsidRPr="00D0054B">
        <w:rPr>
          <w:sz w:val="20"/>
        </w:rPr>
        <w:t xml:space="preserve"> </w:t>
      </w:r>
      <w:r w:rsidRPr="00D0054B">
        <w:rPr>
          <w:b/>
          <w:sz w:val="20"/>
        </w:rPr>
        <w:t>(slovy: Patnáct dnů)</w:t>
      </w:r>
      <w:r w:rsidRPr="00D0054B">
        <w:rPr>
          <w:sz w:val="20"/>
        </w:rPr>
        <w:t xml:space="preserve"> po jejich doručení Klientovi. Za den úhrady faktury je smluvními stranami považován den, kdy Klient předal proveditelný příkaz k úhradě peněžnímu ústavu, u něhož má vedený účet.</w:t>
      </w:r>
    </w:p>
    <w:p w:rsidR="00D0054B" w:rsidRPr="00D0054B" w:rsidRDefault="00D0054B" w:rsidP="00D0054B">
      <w:pPr>
        <w:pStyle w:val="Normodsaz"/>
        <w:ind w:left="426" w:firstLine="0"/>
        <w:rPr>
          <w:sz w:val="20"/>
        </w:rPr>
      </w:pPr>
      <w:r w:rsidRPr="00D0054B">
        <w:rPr>
          <w:sz w:val="20"/>
        </w:rPr>
        <w:t xml:space="preserve">Advokátem vystavená faktura musí mít náležitosti daňového dokladu dle </w:t>
      </w:r>
      <w:r w:rsidRPr="00D0054B">
        <w:rPr>
          <w:b/>
          <w:sz w:val="20"/>
        </w:rPr>
        <w:t>zákona č. 235/2004 Sb., o dani z přidané hodnoty</w:t>
      </w:r>
      <w:r w:rsidRPr="00D0054B">
        <w:rPr>
          <w:sz w:val="20"/>
        </w:rPr>
        <w:t xml:space="preserve"> v platném znění a </w:t>
      </w:r>
      <w:r w:rsidRPr="00D0054B">
        <w:rPr>
          <w:b/>
          <w:sz w:val="20"/>
        </w:rPr>
        <w:t>zákona č. 563/1991 Sb., o účetnictví</w:t>
      </w:r>
      <w:r w:rsidRPr="00D0054B">
        <w:rPr>
          <w:sz w:val="20"/>
        </w:rPr>
        <w:t xml:space="preserve"> v platném znění a tento daňový doklad Advokát doručuje Klientovi buď elektronicky emailem se zaručeným elektronickým podpisem, dále emailem bez zaručeného elektronického podpisu, dále prostřednictvím datové </w:t>
      </w:r>
      <w:proofErr w:type="gramStart"/>
      <w:r w:rsidRPr="00D0054B">
        <w:rPr>
          <w:sz w:val="20"/>
        </w:rPr>
        <w:t>zprávy  se</w:t>
      </w:r>
      <w:proofErr w:type="gramEnd"/>
      <w:r w:rsidRPr="00D0054B">
        <w:rPr>
          <w:sz w:val="20"/>
        </w:rPr>
        <w:t xml:space="preserve"> zaručeným elektronickým podpisem, nebo doporučeně poštou anebo tento doklad předá Klientovi osobně. </w:t>
      </w:r>
    </w:p>
    <w:p w:rsidR="00D0054B" w:rsidRPr="00D0054B" w:rsidRDefault="00D0054B" w:rsidP="00D0054B">
      <w:pPr>
        <w:pStyle w:val="Normodsaz"/>
        <w:ind w:left="426" w:firstLine="0"/>
        <w:rPr>
          <w:sz w:val="16"/>
          <w:szCs w:val="16"/>
        </w:rPr>
      </w:pPr>
    </w:p>
    <w:p w:rsidR="00D0054B" w:rsidRPr="00D0054B" w:rsidRDefault="00D0054B" w:rsidP="00D0054B">
      <w:pPr>
        <w:pStyle w:val="Normodsaz"/>
        <w:ind w:left="426" w:firstLine="0"/>
        <w:rPr>
          <w:sz w:val="20"/>
        </w:rPr>
      </w:pPr>
      <w:r w:rsidRPr="00D0054B">
        <w:rPr>
          <w:sz w:val="20"/>
        </w:rPr>
        <w:t>Advokát prohlašuje, že výše uvedený bankovní účet, na který budou Klientem odesílány platby za vykonanou činnost dle této smlouvy, patří k účtu používanému výhradně k podnikatelským účelům Advokáta a tento účet je oznámen také příslušnému správci daně. Advokát také prohlašuje, že plní své daňové povinnosti vyplývající z registrace plátce DPH s tím, že příslušný správce daně nerozhodl o tom, že Advokát jakožto plátce DPH je nespolehlivým plátce.</w:t>
      </w:r>
    </w:p>
    <w:p w:rsidR="00D0054B" w:rsidRPr="00D0054B" w:rsidRDefault="00D0054B" w:rsidP="00D0054B">
      <w:pPr>
        <w:pStyle w:val="Normodsaz"/>
        <w:ind w:left="426" w:firstLine="0"/>
        <w:rPr>
          <w:sz w:val="16"/>
          <w:szCs w:val="16"/>
        </w:rPr>
      </w:pPr>
    </w:p>
    <w:p w:rsidR="00D0054B" w:rsidRPr="00D0054B" w:rsidRDefault="00D0054B" w:rsidP="00D0054B">
      <w:pPr>
        <w:pStyle w:val="Normodsaz"/>
        <w:numPr>
          <w:ilvl w:val="1"/>
          <w:numId w:val="23"/>
        </w:numPr>
        <w:ind w:left="426" w:hanging="426"/>
        <w:rPr>
          <w:sz w:val="20"/>
        </w:rPr>
      </w:pPr>
      <w:r w:rsidRPr="00D0054B">
        <w:rPr>
          <w:sz w:val="20"/>
        </w:rPr>
        <w:lastRenderedPageBreak/>
        <w:t xml:space="preserve">Fakturované úkony dle </w:t>
      </w:r>
      <w:r w:rsidRPr="00D0054B">
        <w:rPr>
          <w:b/>
          <w:sz w:val="20"/>
        </w:rPr>
        <w:t>čl. I odst. 1 bod 1.1. odd. 1.1.1. až 1.1.4.</w:t>
      </w:r>
      <w:r w:rsidRPr="00D0054B">
        <w:rPr>
          <w:sz w:val="20"/>
        </w:rPr>
        <w:t xml:space="preserve"> </w:t>
      </w:r>
      <w:r w:rsidRPr="00D0054B">
        <w:rPr>
          <w:b/>
          <w:sz w:val="20"/>
        </w:rPr>
        <w:t xml:space="preserve"> </w:t>
      </w:r>
      <w:r w:rsidRPr="00D0054B">
        <w:rPr>
          <w:sz w:val="20"/>
        </w:rPr>
        <w:t xml:space="preserve">této smlouvy Advokát ve faktuře </w:t>
      </w:r>
      <w:r w:rsidRPr="00D0054B">
        <w:rPr>
          <w:b/>
          <w:sz w:val="20"/>
        </w:rPr>
        <w:t>nerozepisuje</w:t>
      </w:r>
      <w:r w:rsidRPr="00D0054B">
        <w:rPr>
          <w:sz w:val="20"/>
        </w:rPr>
        <w:t xml:space="preserve"> dle časové specifikace a dle </w:t>
      </w:r>
      <w:r w:rsidRPr="00D0054B">
        <w:rPr>
          <w:b/>
          <w:sz w:val="20"/>
        </w:rPr>
        <w:t xml:space="preserve">čl. IV odst. </w:t>
      </w:r>
      <w:proofErr w:type="gramStart"/>
      <w:r w:rsidRPr="00D0054B">
        <w:rPr>
          <w:b/>
          <w:sz w:val="20"/>
        </w:rPr>
        <w:t>4.5.</w:t>
      </w:r>
      <w:r w:rsidRPr="00D0054B">
        <w:rPr>
          <w:sz w:val="20"/>
        </w:rPr>
        <w:t xml:space="preserve"> této</w:t>
      </w:r>
      <w:proofErr w:type="gramEnd"/>
      <w:r w:rsidRPr="00D0054B">
        <w:rPr>
          <w:sz w:val="20"/>
        </w:rPr>
        <w:t xml:space="preserve"> smlouvy pouze fakturuje příslušnou procentuální výši z celkové výše PSO za každou započatou část dle </w:t>
      </w:r>
      <w:r w:rsidRPr="00D0054B">
        <w:rPr>
          <w:b/>
          <w:sz w:val="20"/>
        </w:rPr>
        <w:t>čl. I  odst. 1 bod 1.1. odd. 1.1.1. až 1.1.4.</w:t>
      </w:r>
      <w:r w:rsidRPr="00D0054B">
        <w:rPr>
          <w:sz w:val="20"/>
        </w:rPr>
        <w:t xml:space="preserve"> této smlouvy. Ostatní fakturované úkony dle </w:t>
      </w:r>
      <w:r w:rsidRPr="00D0054B">
        <w:rPr>
          <w:b/>
          <w:sz w:val="20"/>
        </w:rPr>
        <w:t xml:space="preserve">čl. I odst.1 bod 1.2. </w:t>
      </w:r>
      <w:r w:rsidRPr="00D0054B">
        <w:rPr>
          <w:sz w:val="20"/>
        </w:rPr>
        <w:t xml:space="preserve">této smlouvy Advokát ve faktuře </w:t>
      </w:r>
      <w:r w:rsidRPr="00D0054B">
        <w:rPr>
          <w:b/>
          <w:sz w:val="20"/>
        </w:rPr>
        <w:t>rozepisuje</w:t>
      </w:r>
      <w:r w:rsidRPr="00D0054B">
        <w:rPr>
          <w:sz w:val="20"/>
        </w:rPr>
        <w:t xml:space="preserve"> dle předem Klientem odsouhlasené připojené časové specifikace, kde nejmenší fakturovanou časovou jednotkou je 0,5 hodiny, tj. 30 minut.</w:t>
      </w:r>
    </w:p>
    <w:p w:rsidR="00D0054B" w:rsidRPr="00D0054B" w:rsidRDefault="00D0054B" w:rsidP="00D0054B">
      <w:pPr>
        <w:pStyle w:val="Normodsaz"/>
        <w:ind w:left="426" w:firstLine="0"/>
        <w:rPr>
          <w:sz w:val="16"/>
          <w:szCs w:val="16"/>
        </w:rPr>
      </w:pPr>
    </w:p>
    <w:p w:rsidR="00D0054B" w:rsidRPr="00D0054B" w:rsidRDefault="00D0054B" w:rsidP="00D0054B">
      <w:pPr>
        <w:pStyle w:val="Normodsaz"/>
        <w:ind w:left="426" w:firstLine="0"/>
        <w:rPr>
          <w:sz w:val="20"/>
        </w:rPr>
      </w:pPr>
      <w:r w:rsidRPr="00D0054B">
        <w:rPr>
          <w:sz w:val="20"/>
        </w:rPr>
        <w:t>Pokud Klient s údaji uvedenými v daňovém dokladu nesouhlasí, je povinen Advokátovi do 5 dnů ode dne doručení tohoto dokladu sdělit výhrady k údajům uvedeným ve faktuře a Advokát je povinen tyto nesprávné údaje v daňovém dokladu opravit a změnit datum zdanitelného plnění, datum odeslání faktury a změnit také sjednanou dobu splatnosti.</w:t>
      </w:r>
    </w:p>
    <w:p w:rsidR="00D0054B" w:rsidRPr="00D0054B" w:rsidRDefault="00D0054B" w:rsidP="00D0054B">
      <w:pPr>
        <w:pStyle w:val="Normodsaz"/>
        <w:ind w:left="426" w:firstLine="0"/>
        <w:rPr>
          <w:sz w:val="20"/>
        </w:rPr>
      </w:pPr>
      <w:r w:rsidRPr="00D0054B">
        <w:rPr>
          <w:sz w:val="20"/>
        </w:rPr>
        <w:t>Pokud Klient nesplní svou povinnost sdělit Advokátovi chybné údaje v daňovém dokladu ve lhůtě 5 dnů ode dne doručení, není tímto dotčeno právo Klienta na uvedení výhrad v daňovém dokladu, ale Advokát v nově vystaveném daňovém dokladu není povinen poskytnout k úhradě novou lhůtu splatnosti a lhůtou splatnosti zůstává původní lhůta splatnosti.</w:t>
      </w:r>
    </w:p>
    <w:p w:rsidR="00D0054B" w:rsidRPr="00D0054B" w:rsidRDefault="00D0054B" w:rsidP="00D0054B">
      <w:pPr>
        <w:pStyle w:val="Normodsaz"/>
        <w:ind w:left="426" w:firstLine="0"/>
        <w:rPr>
          <w:sz w:val="20"/>
        </w:rPr>
      </w:pPr>
    </w:p>
    <w:p w:rsidR="00EF4F03" w:rsidRPr="00FA31A2" w:rsidRDefault="00EF4F03" w:rsidP="00EF4F03">
      <w:pPr>
        <w:pStyle w:val="Normodsaz"/>
        <w:numPr>
          <w:ilvl w:val="1"/>
          <w:numId w:val="23"/>
        </w:numPr>
        <w:rPr>
          <w:sz w:val="20"/>
        </w:rPr>
      </w:pPr>
      <w:bookmarkStart w:id="9" w:name="_Hlk92465246"/>
      <w:r w:rsidRPr="00FA31A2">
        <w:rPr>
          <w:sz w:val="20"/>
        </w:rPr>
        <w:t xml:space="preserve">Smluvní strany se za účelem změny sjednané částky PSO, jakožto změny závazku z této smlouvy, dohodly za níže sjednaných podmínek na </w:t>
      </w:r>
      <w:r w:rsidRPr="00FA31A2">
        <w:rPr>
          <w:b/>
          <w:bCs/>
          <w:sz w:val="20"/>
        </w:rPr>
        <w:t>tzv. Inflační doložce</w:t>
      </w:r>
      <w:r w:rsidRPr="00FA31A2">
        <w:rPr>
          <w:sz w:val="20"/>
        </w:rPr>
        <w:t xml:space="preserve"> a dále na podmínkách </w:t>
      </w:r>
      <w:r w:rsidRPr="00FA31A2">
        <w:rPr>
          <w:b/>
          <w:bCs/>
          <w:sz w:val="20"/>
          <w:shd w:val="clear" w:color="auto" w:fill="FAFBF7"/>
        </w:rPr>
        <w:t>Obnovení jednání o smlouvě dle</w:t>
      </w:r>
      <w:r w:rsidRPr="00FA31A2">
        <w:rPr>
          <w:sz w:val="20"/>
        </w:rPr>
        <w:t xml:space="preserve"> </w:t>
      </w:r>
      <w:r w:rsidRPr="00FA31A2">
        <w:rPr>
          <w:b/>
          <w:bCs/>
          <w:sz w:val="20"/>
        </w:rPr>
        <w:t>§ 1765 OZ.</w:t>
      </w:r>
      <w:r w:rsidRPr="00FA31A2">
        <w:rPr>
          <w:sz w:val="20"/>
        </w:rPr>
        <w:t xml:space="preserve"> </w:t>
      </w:r>
    </w:p>
    <w:p w:rsidR="00EF4F03" w:rsidRPr="00FA31A2" w:rsidRDefault="00EF4F03" w:rsidP="00EF4F03">
      <w:pPr>
        <w:pStyle w:val="Normodsaz"/>
        <w:ind w:left="450" w:firstLine="0"/>
        <w:rPr>
          <w:sz w:val="16"/>
          <w:szCs w:val="16"/>
        </w:rPr>
      </w:pPr>
    </w:p>
    <w:p w:rsidR="00EF4F03" w:rsidRPr="00FA31A2" w:rsidRDefault="00EF4F03" w:rsidP="00EF4F03">
      <w:pPr>
        <w:pStyle w:val="Normodsaz"/>
        <w:numPr>
          <w:ilvl w:val="2"/>
          <w:numId w:val="23"/>
        </w:numPr>
        <w:rPr>
          <w:sz w:val="20"/>
        </w:rPr>
      </w:pPr>
      <w:r w:rsidRPr="00FA31A2">
        <w:rPr>
          <w:sz w:val="20"/>
        </w:rPr>
        <w:t xml:space="preserve">Pokud není dále mezi smluvními stranami dohodnuto jinak, tak v případě uzavření smlouvy na dobu </w:t>
      </w:r>
      <w:proofErr w:type="gramStart"/>
      <w:r w:rsidRPr="00FA31A2">
        <w:rPr>
          <w:sz w:val="20"/>
        </w:rPr>
        <w:t>neurčitou a nebo smlouvy</w:t>
      </w:r>
      <w:proofErr w:type="gramEnd"/>
      <w:r w:rsidRPr="00FA31A2">
        <w:rPr>
          <w:sz w:val="20"/>
        </w:rPr>
        <w:t xml:space="preserve"> uzavřené na dobu určitou delší než 12 měsíců, se po uplynutí 12 měsíců od uzavření této smlouvy, či dodatku k této smlouvě o prodloužení této smlouvy, PSO dle</w:t>
      </w:r>
      <w:r w:rsidRPr="00FA31A2">
        <w:rPr>
          <w:b/>
          <w:bCs/>
          <w:sz w:val="20"/>
        </w:rPr>
        <w:t xml:space="preserve"> čl. IV odst. 4.1.</w:t>
      </w:r>
      <w:r w:rsidRPr="00FA31A2">
        <w:rPr>
          <w:sz w:val="20"/>
        </w:rPr>
        <w:t xml:space="preserve"> této smlouvy, změní na základě údajů ĆSÚ pro segment služby dle následujícího výpočtu: </w:t>
      </w:r>
      <w:r w:rsidRPr="00FA31A2">
        <w:rPr>
          <w:b/>
          <w:bCs/>
          <w:sz w:val="20"/>
        </w:rPr>
        <w:t>PMI/PKR + MNI/12MPKR : 2 = IPNI/PKR.</w:t>
      </w:r>
      <w:r w:rsidRPr="00FA31A2">
        <w:rPr>
          <w:sz w:val="20"/>
        </w:rPr>
        <w:t xml:space="preserve"> </w:t>
      </w:r>
    </w:p>
    <w:p w:rsidR="00EF4F03" w:rsidRPr="00FA31A2" w:rsidRDefault="00EF4F03" w:rsidP="00EF4F03">
      <w:pPr>
        <w:pStyle w:val="Normodsaz"/>
        <w:ind w:left="720" w:firstLine="0"/>
        <w:rPr>
          <w:sz w:val="16"/>
          <w:szCs w:val="16"/>
        </w:rPr>
      </w:pPr>
    </w:p>
    <w:p w:rsidR="00EF4F03" w:rsidRPr="00FA31A2" w:rsidRDefault="00EF4F03" w:rsidP="00EF4F03">
      <w:pPr>
        <w:pStyle w:val="Normodsaz"/>
        <w:ind w:left="720" w:firstLine="0"/>
        <w:rPr>
          <w:sz w:val="20"/>
        </w:rPr>
      </w:pPr>
      <w:r w:rsidRPr="00FA31A2">
        <w:rPr>
          <w:b/>
          <w:bCs/>
          <w:sz w:val="20"/>
          <w:u w:val="single"/>
        </w:rPr>
        <w:t>Vysvětlení zkratek:</w:t>
      </w:r>
      <w:r w:rsidRPr="00FA31A2">
        <w:rPr>
          <w:sz w:val="20"/>
        </w:rPr>
        <w:t xml:space="preserve"> (</w:t>
      </w:r>
      <w:r w:rsidRPr="00FA31A2">
        <w:rPr>
          <w:b/>
          <w:bCs/>
          <w:sz w:val="20"/>
        </w:rPr>
        <w:t>PMI/PKR</w:t>
      </w:r>
      <w:r w:rsidRPr="00FA31A2">
        <w:rPr>
          <w:sz w:val="20"/>
        </w:rPr>
        <w:t xml:space="preserve"> = Průměrná Míra Inflace za Předchozí Kalendářní Rok + </w:t>
      </w:r>
      <w:r w:rsidRPr="00FA31A2">
        <w:rPr>
          <w:b/>
          <w:bCs/>
          <w:sz w:val="20"/>
        </w:rPr>
        <w:t>MNI/12PKR</w:t>
      </w:r>
      <w:r w:rsidRPr="00FA31A2">
        <w:rPr>
          <w:sz w:val="20"/>
        </w:rPr>
        <w:t xml:space="preserve"> = Meziroční Nárust Inflace v posledním (12) měsíci za Předchozí Kalendářní  </w:t>
      </w:r>
      <w:proofErr w:type="gramStart"/>
      <w:r w:rsidRPr="00FA31A2">
        <w:rPr>
          <w:sz w:val="20"/>
        </w:rPr>
        <w:t>Rok : 2 (děleno</w:t>
      </w:r>
      <w:proofErr w:type="gramEnd"/>
      <w:r w:rsidRPr="00FA31A2">
        <w:rPr>
          <w:sz w:val="20"/>
        </w:rPr>
        <w:t xml:space="preserve"> dvěma) = </w:t>
      </w:r>
      <w:r w:rsidRPr="00FA31A2">
        <w:rPr>
          <w:b/>
          <w:bCs/>
          <w:sz w:val="20"/>
          <w:u w:val="single"/>
        </w:rPr>
        <w:t>IPNI/PKR</w:t>
      </w:r>
      <w:r w:rsidRPr="00FA31A2">
        <w:rPr>
          <w:sz w:val="20"/>
        </w:rPr>
        <w:t xml:space="preserve"> = Index Průměrného Nárustu Inflace za Předchozí Kalendářní Rok). </w:t>
      </w:r>
    </w:p>
    <w:p w:rsidR="00EF4F03" w:rsidRPr="00FA31A2" w:rsidRDefault="00EF4F03" w:rsidP="00EF4F03">
      <w:pPr>
        <w:pStyle w:val="Normodsaz"/>
        <w:ind w:left="720" w:firstLine="0"/>
        <w:rPr>
          <w:sz w:val="16"/>
          <w:szCs w:val="16"/>
        </w:rPr>
      </w:pPr>
    </w:p>
    <w:p w:rsidR="00EF4F03" w:rsidRPr="00FA31A2" w:rsidRDefault="00EF4F03" w:rsidP="00EF4F03">
      <w:pPr>
        <w:pStyle w:val="Normodsaz"/>
        <w:ind w:left="720" w:firstLine="0"/>
        <w:rPr>
          <w:sz w:val="20"/>
        </w:rPr>
      </w:pPr>
      <w:r w:rsidRPr="00FA31A2">
        <w:rPr>
          <w:sz w:val="20"/>
        </w:rPr>
        <w:t xml:space="preserve">Stejný postup při výpočtu </w:t>
      </w:r>
      <w:proofErr w:type="gramStart"/>
      <w:r w:rsidRPr="00FA31A2">
        <w:rPr>
          <w:sz w:val="20"/>
        </w:rPr>
        <w:t>PSO  se</w:t>
      </w:r>
      <w:proofErr w:type="gramEnd"/>
      <w:r w:rsidRPr="00FA31A2">
        <w:rPr>
          <w:sz w:val="20"/>
        </w:rPr>
        <w:t xml:space="preserve"> pak bude opakovat i po uplynutí každých dalších 12 měsíců od uzavření dodatku k této smlouvě, jímž byla provedena změna PSO.                                 </w:t>
      </w:r>
    </w:p>
    <w:p w:rsidR="00EF4F03" w:rsidRPr="00FA31A2" w:rsidRDefault="00EF4F03" w:rsidP="00EF4F03">
      <w:pPr>
        <w:pStyle w:val="Normodsaz"/>
        <w:ind w:left="450" w:firstLine="258"/>
        <w:rPr>
          <w:sz w:val="16"/>
          <w:szCs w:val="16"/>
        </w:rPr>
      </w:pPr>
      <w:r w:rsidRPr="00FA31A2">
        <w:rPr>
          <w:sz w:val="20"/>
        </w:rPr>
        <w:t xml:space="preserve">    </w:t>
      </w:r>
    </w:p>
    <w:p w:rsidR="00EF4F03" w:rsidRPr="00FA31A2" w:rsidRDefault="00EF4F03" w:rsidP="00EF4F03">
      <w:pPr>
        <w:pStyle w:val="Normodsaz"/>
        <w:numPr>
          <w:ilvl w:val="2"/>
          <w:numId w:val="23"/>
        </w:numPr>
        <w:rPr>
          <w:sz w:val="20"/>
        </w:rPr>
      </w:pPr>
      <w:r w:rsidRPr="00FA31A2">
        <w:rPr>
          <w:sz w:val="20"/>
        </w:rPr>
        <w:t xml:space="preserve">Ujednáním smluvních stran o Inflační doložce však není dotčeno právo kterékoliv smluvní strany dále postupovat dle </w:t>
      </w:r>
      <w:r w:rsidRPr="00FA31A2">
        <w:rPr>
          <w:b/>
          <w:bCs/>
          <w:sz w:val="20"/>
        </w:rPr>
        <w:t>§ 1765 OZ</w:t>
      </w:r>
      <w:r w:rsidRPr="00FA31A2">
        <w:rPr>
          <w:sz w:val="20"/>
        </w:rPr>
        <w:t xml:space="preserve"> i v době kratší, než 12 měsíců od uzavření této smlouvy či dodatku k této smlouvě, pokud se po uzavření této smlouvy či dodatku k této smlouvě změní okolnosti do té míry, že se plnění podle této smlouvy či dodatku k této smlouvě, stane pro některou ze smluvních stran obtížnější, tj. d</w:t>
      </w:r>
      <w:r w:rsidRPr="00FA31A2">
        <w:rPr>
          <w:sz w:val="20"/>
          <w:shd w:val="clear" w:color="auto" w:fill="FAFBF7"/>
        </w:rPr>
        <w:t xml:space="preserve">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w:t>
      </w:r>
      <w:r w:rsidRPr="00FA31A2">
        <w:rPr>
          <w:b/>
          <w:bCs/>
          <w:sz w:val="20"/>
          <w:u w:val="single"/>
          <w:shd w:val="clear" w:color="auto" w:fill="FAFBF7"/>
        </w:rPr>
        <w:t>obnovení jednání o smlouvě,</w:t>
      </w:r>
      <w:r w:rsidRPr="00FA31A2">
        <w:rPr>
          <w:sz w:val="20"/>
          <w:shd w:val="clear" w:color="auto" w:fill="FAFBF7"/>
        </w:rPr>
        <w:t xml:space="preserve"> prokáže-li, že změnu nemohla rozumně předpokládat ani ovlivnit a že skutečnost nastala až po uzavření smlouvy, anebo se dotčené straně stala až po uzavření smlouvy známou. </w:t>
      </w:r>
    </w:p>
    <w:p w:rsidR="00EF4F03" w:rsidRPr="00FA31A2" w:rsidRDefault="00EF4F03" w:rsidP="00EF4F03">
      <w:pPr>
        <w:pStyle w:val="Odstavecseseznamem"/>
        <w:rPr>
          <w:sz w:val="16"/>
          <w:szCs w:val="16"/>
          <w:shd w:val="clear" w:color="auto" w:fill="FAFBF7"/>
        </w:rPr>
      </w:pPr>
    </w:p>
    <w:p w:rsidR="00EF4F03" w:rsidRPr="00FA31A2" w:rsidRDefault="00EF4F03" w:rsidP="00EF4F03">
      <w:pPr>
        <w:pStyle w:val="Normodsaz"/>
        <w:numPr>
          <w:ilvl w:val="2"/>
          <w:numId w:val="23"/>
        </w:numPr>
        <w:rPr>
          <w:sz w:val="20"/>
        </w:rPr>
      </w:pPr>
      <w:r w:rsidRPr="00FA31A2">
        <w:rPr>
          <w:sz w:val="20"/>
          <w:shd w:val="clear" w:color="auto" w:fill="FAFBF7"/>
        </w:rPr>
        <w:t xml:space="preserve">Uplatnění práva na změnu PSO vyplývající z Inflační doložky a Obnovení jednání o smlouvě, neopravňuje dotčenou stranu, aby do doby změny závazku z této smlouvy odložila sjednané plnění dle této </w:t>
      </w:r>
      <w:proofErr w:type="gramStart"/>
      <w:r w:rsidRPr="00FA31A2">
        <w:rPr>
          <w:sz w:val="20"/>
          <w:shd w:val="clear" w:color="auto" w:fill="FAFBF7"/>
        </w:rPr>
        <w:t>smlouvy a nebo dodatku</w:t>
      </w:r>
      <w:proofErr w:type="gramEnd"/>
      <w:r w:rsidRPr="00FA31A2">
        <w:rPr>
          <w:sz w:val="20"/>
          <w:shd w:val="clear" w:color="auto" w:fill="FAFBF7"/>
        </w:rPr>
        <w:t xml:space="preserve"> k této smlouvě. Dotčená strana je povinna ve lhůtě 10 dnů od uplatnění Inflační doložky a Obnovení jednání o smlouvě se vyjádřit, zda návrh akceptuje, a pokud návrh neakceptuje, pak navrhnout jiný způsob řešení vzniklé situace.  </w:t>
      </w:r>
      <w:r w:rsidRPr="00FA31A2">
        <w:rPr>
          <w:sz w:val="20"/>
        </w:rPr>
        <w:t xml:space="preserve">    </w:t>
      </w:r>
    </w:p>
    <w:bookmarkEnd w:id="9"/>
    <w:p w:rsidR="00D0054B" w:rsidRPr="00D0054B" w:rsidRDefault="00D0054B" w:rsidP="00D0054B">
      <w:pPr>
        <w:pStyle w:val="Normodsaz"/>
        <w:tabs>
          <w:tab w:val="left" w:pos="2394"/>
        </w:tabs>
        <w:rPr>
          <w:b/>
          <w:sz w:val="16"/>
          <w:szCs w:val="16"/>
        </w:rPr>
      </w:pPr>
      <w:r w:rsidRPr="00D0054B">
        <w:rPr>
          <w:b/>
          <w:sz w:val="16"/>
          <w:szCs w:val="16"/>
        </w:rPr>
        <w:tab/>
      </w:r>
      <w:r w:rsidRPr="00D0054B">
        <w:rPr>
          <w:b/>
          <w:sz w:val="16"/>
          <w:szCs w:val="16"/>
        </w:rPr>
        <w:tab/>
      </w:r>
    </w:p>
    <w:p w:rsidR="00D0054B" w:rsidRPr="00D0054B" w:rsidRDefault="00D0054B" w:rsidP="00D0054B">
      <w:pPr>
        <w:pStyle w:val="Normodsaz"/>
        <w:rPr>
          <w:sz w:val="16"/>
          <w:szCs w:val="16"/>
        </w:rPr>
      </w:pPr>
    </w:p>
    <w:p w:rsidR="00D0054B" w:rsidRPr="00D0054B" w:rsidRDefault="00D0054B" w:rsidP="00D0054B">
      <w:pPr>
        <w:pStyle w:val="Nadpis2"/>
        <w:tabs>
          <w:tab w:val="left" w:pos="567"/>
        </w:tabs>
        <w:rPr>
          <w:caps/>
          <w:color w:val="auto"/>
          <w:spacing w:val="50"/>
          <w:kern w:val="20"/>
          <w:sz w:val="20"/>
          <w:u w:val="single"/>
          <w:lang w:val="cs-CZ"/>
        </w:rPr>
      </w:pPr>
      <w:r w:rsidRPr="00D0054B">
        <w:rPr>
          <w:caps/>
          <w:color w:val="auto"/>
          <w:spacing w:val="50"/>
          <w:kern w:val="20"/>
          <w:sz w:val="20"/>
          <w:u w:val="single"/>
          <w:lang w:val="cs-CZ"/>
        </w:rPr>
        <w:t>V. Doba   platnosti   smlouvy   a   důvody   SKONČENÍ   SMLOUVY</w:t>
      </w:r>
    </w:p>
    <w:p w:rsidR="00D0054B" w:rsidRPr="00D0054B" w:rsidRDefault="00D0054B" w:rsidP="00D0054B">
      <w:pPr>
        <w:pStyle w:val="Normodsaz"/>
        <w:rPr>
          <w:sz w:val="20"/>
        </w:rPr>
      </w:pPr>
    </w:p>
    <w:p w:rsidR="00D0054B" w:rsidRPr="00D0054B" w:rsidRDefault="00D0054B" w:rsidP="00D0054B">
      <w:pPr>
        <w:pStyle w:val="Normodsaz"/>
        <w:numPr>
          <w:ilvl w:val="1"/>
          <w:numId w:val="15"/>
        </w:numPr>
        <w:tabs>
          <w:tab w:val="clear" w:pos="570"/>
        </w:tabs>
        <w:ind w:left="426" w:hanging="426"/>
        <w:rPr>
          <w:sz w:val="20"/>
        </w:rPr>
      </w:pPr>
      <w:r w:rsidRPr="00D0054B">
        <w:rPr>
          <w:sz w:val="20"/>
        </w:rPr>
        <w:t xml:space="preserve">Platnost a účinnost této smlouvy se řídí </w:t>
      </w:r>
      <w:r w:rsidRPr="00D0054B">
        <w:rPr>
          <w:b/>
          <w:sz w:val="20"/>
        </w:rPr>
        <w:t>čl. IX odst. 9.6.</w:t>
      </w:r>
      <w:r w:rsidRPr="00D0054B">
        <w:rPr>
          <w:sz w:val="20"/>
        </w:rPr>
        <w:t xml:space="preserve"> této smlouvy.</w:t>
      </w:r>
    </w:p>
    <w:p w:rsidR="00D0054B" w:rsidRPr="00D0054B" w:rsidRDefault="00D0054B" w:rsidP="00D0054B">
      <w:pPr>
        <w:pStyle w:val="Normodsaz"/>
        <w:ind w:left="426" w:firstLine="0"/>
        <w:rPr>
          <w:sz w:val="16"/>
          <w:szCs w:val="16"/>
        </w:rPr>
      </w:pPr>
    </w:p>
    <w:p w:rsidR="00D0054B" w:rsidRPr="00D0054B" w:rsidRDefault="00D0054B" w:rsidP="00D0054B">
      <w:pPr>
        <w:pStyle w:val="Normodsaz"/>
        <w:numPr>
          <w:ilvl w:val="1"/>
          <w:numId w:val="15"/>
        </w:numPr>
        <w:tabs>
          <w:tab w:val="clear" w:pos="570"/>
        </w:tabs>
        <w:ind w:left="426" w:hanging="426"/>
        <w:rPr>
          <w:sz w:val="20"/>
        </w:rPr>
      </w:pPr>
      <w:r w:rsidRPr="00D0054B">
        <w:rPr>
          <w:sz w:val="20"/>
        </w:rPr>
        <w:t>Platnost této smlouvy, není-li v této smlouvě dohodnuto jinak, končí buď uplynutím sjednané lhůty platnosti této smlouvy uvedené v </w:t>
      </w:r>
      <w:r w:rsidRPr="00D0054B">
        <w:rPr>
          <w:b/>
          <w:sz w:val="20"/>
        </w:rPr>
        <w:t>čl. I odst. 7, popř. odst. 8</w:t>
      </w:r>
      <w:r w:rsidRPr="00D0054B">
        <w:rPr>
          <w:sz w:val="20"/>
        </w:rPr>
        <w:t xml:space="preserve">  této smlouvy nebo provedením posledního úkonu požadovaného Klientem dle v </w:t>
      </w:r>
      <w:r w:rsidRPr="00D0054B">
        <w:rPr>
          <w:b/>
          <w:sz w:val="20"/>
        </w:rPr>
        <w:t xml:space="preserve">čl. I </w:t>
      </w:r>
      <w:r w:rsidRPr="00D0054B">
        <w:rPr>
          <w:b/>
          <w:snapToGrid w:val="0"/>
          <w:sz w:val="20"/>
        </w:rPr>
        <w:t xml:space="preserve">odst. </w:t>
      </w:r>
      <w:r w:rsidRPr="00D0054B">
        <w:rPr>
          <w:b/>
          <w:sz w:val="20"/>
        </w:rPr>
        <w:t xml:space="preserve">1 bod </w:t>
      </w:r>
      <w:proofErr w:type="gramStart"/>
      <w:r w:rsidRPr="00D0054B">
        <w:rPr>
          <w:b/>
          <w:sz w:val="20"/>
        </w:rPr>
        <w:t>1.1</w:t>
      </w:r>
      <w:proofErr w:type="gramEnd"/>
      <w:r w:rsidRPr="00D0054B">
        <w:rPr>
          <w:b/>
          <w:sz w:val="20"/>
        </w:rPr>
        <w:t>. a 1.2.</w:t>
      </w:r>
      <w:r w:rsidRPr="00D0054B">
        <w:rPr>
          <w:sz w:val="20"/>
        </w:rPr>
        <w:t xml:space="preserve"> této smlouvy, a to podle toho, který nastane později. Tato smlouva může být také před tímto dnem ukončena smluvními stranami dohodou s tím, že smluvní strany se v rámci této dohody dále dohodnou na rozsahu a způsobu ukončení jednotlivých činností a předání dokumentace související se zadávacím řízením.</w:t>
      </w:r>
    </w:p>
    <w:p w:rsidR="00D0054B" w:rsidRPr="00D0054B" w:rsidRDefault="00D0054B" w:rsidP="00D0054B">
      <w:pPr>
        <w:pStyle w:val="Normodsaz"/>
        <w:ind w:left="426" w:firstLine="0"/>
        <w:rPr>
          <w:sz w:val="16"/>
          <w:szCs w:val="16"/>
        </w:rPr>
      </w:pPr>
    </w:p>
    <w:p w:rsidR="00D0054B" w:rsidRPr="00D0054B" w:rsidRDefault="00D0054B" w:rsidP="00D0054B">
      <w:pPr>
        <w:pStyle w:val="Normodsaz"/>
        <w:numPr>
          <w:ilvl w:val="1"/>
          <w:numId w:val="15"/>
        </w:numPr>
        <w:tabs>
          <w:tab w:val="clear" w:pos="570"/>
        </w:tabs>
        <w:ind w:left="426" w:hanging="426"/>
        <w:rPr>
          <w:sz w:val="20"/>
        </w:rPr>
      </w:pPr>
      <w:r w:rsidRPr="00D0054B">
        <w:rPr>
          <w:sz w:val="20"/>
        </w:rPr>
        <w:t>Klient je oprávněn smlouvu písemně vypovědět kdykoli částečně nebo v celém rozsahu s účinností k datu doručení písemné výpovědi Advokátovi a výpovědní lhůta končí k datu prvního dne kalendářního měsíce následujícího po měsíci, v němž byla výpověď doručena Advokátovi. V případě podstatného nebo opakovaného porušení povinností za strany Advokáta lze tuto smlouvu Klientem vypovědět s okamžitou účinností, a to pouze s uvedením konkrétního porušení právní povinnosti dle této smlouvy na straně Advokáta.</w:t>
      </w:r>
    </w:p>
    <w:p w:rsidR="00D0054B" w:rsidRPr="00D0054B" w:rsidRDefault="00D0054B" w:rsidP="00D0054B">
      <w:pPr>
        <w:pStyle w:val="Normodsaz"/>
        <w:ind w:left="426" w:firstLine="0"/>
        <w:rPr>
          <w:sz w:val="16"/>
          <w:szCs w:val="16"/>
        </w:rPr>
      </w:pPr>
    </w:p>
    <w:p w:rsidR="00D0054B" w:rsidRPr="00D0054B" w:rsidRDefault="00D0054B" w:rsidP="00D0054B">
      <w:pPr>
        <w:pStyle w:val="Normodsaz"/>
        <w:numPr>
          <w:ilvl w:val="1"/>
          <w:numId w:val="15"/>
        </w:numPr>
        <w:tabs>
          <w:tab w:val="clear" w:pos="570"/>
        </w:tabs>
        <w:ind w:left="426" w:hanging="426"/>
        <w:rPr>
          <w:sz w:val="20"/>
        </w:rPr>
      </w:pPr>
      <w:r w:rsidRPr="00D0054B">
        <w:rPr>
          <w:sz w:val="20"/>
        </w:rPr>
        <w:t>Advokát je oprávněn smlouvu písemně vypovědět, jestliže Klient poruší smluvní povinnosti a závazky uvedené v </w:t>
      </w:r>
      <w:r w:rsidRPr="00D0054B">
        <w:rPr>
          <w:b/>
          <w:sz w:val="20"/>
        </w:rPr>
        <w:t>čl.</w:t>
      </w:r>
      <w:r w:rsidRPr="00D0054B">
        <w:rPr>
          <w:sz w:val="20"/>
        </w:rPr>
        <w:t> </w:t>
      </w:r>
      <w:r w:rsidRPr="00D0054B">
        <w:rPr>
          <w:b/>
          <w:sz w:val="20"/>
        </w:rPr>
        <w:t>III odst. 3.1. až 3.4.</w:t>
      </w:r>
      <w:r w:rsidRPr="00D0054B">
        <w:rPr>
          <w:sz w:val="20"/>
        </w:rPr>
        <w:t xml:space="preserve"> této smlouvy. Výpovědní doba činí tři měsíce a počíná běžet první den měsíce následujícího po měsíci, v němž bylo Klientovi doručeno oznámení o výpovědi.</w:t>
      </w:r>
    </w:p>
    <w:p w:rsidR="00D0054B" w:rsidRPr="00D0054B" w:rsidRDefault="00D0054B" w:rsidP="00D0054B">
      <w:pPr>
        <w:pStyle w:val="Normodsaz"/>
        <w:ind w:left="426" w:firstLine="0"/>
        <w:rPr>
          <w:sz w:val="16"/>
          <w:szCs w:val="16"/>
        </w:rPr>
      </w:pPr>
    </w:p>
    <w:p w:rsidR="00D0054B" w:rsidRPr="00D0054B" w:rsidRDefault="00D0054B" w:rsidP="00D0054B">
      <w:pPr>
        <w:pStyle w:val="Normodsaz"/>
        <w:numPr>
          <w:ilvl w:val="1"/>
          <w:numId w:val="15"/>
        </w:numPr>
        <w:tabs>
          <w:tab w:val="clear" w:pos="570"/>
        </w:tabs>
        <w:ind w:left="426" w:hanging="426"/>
        <w:rPr>
          <w:sz w:val="20"/>
        </w:rPr>
      </w:pPr>
      <w:r w:rsidRPr="00D0054B">
        <w:rPr>
          <w:sz w:val="20"/>
        </w:rPr>
        <w:t>Ode dne účinnosti výpovědi je Advokát povinen nepokračovat v činnosti, na kterou se výpověď vztahuje, pokud Klient nesdělí Advokátovi, že trvá na poskytování služeb dle této smlouvy do uplynutí výpovědní doby.</w:t>
      </w:r>
    </w:p>
    <w:p w:rsidR="00D0054B" w:rsidRPr="00D0054B" w:rsidRDefault="00D0054B" w:rsidP="00D0054B">
      <w:pPr>
        <w:pStyle w:val="Normodsaz"/>
        <w:ind w:left="426" w:firstLine="0"/>
        <w:rPr>
          <w:sz w:val="16"/>
          <w:szCs w:val="16"/>
        </w:rPr>
      </w:pPr>
    </w:p>
    <w:p w:rsidR="00D0054B" w:rsidRPr="00D0054B" w:rsidRDefault="00D0054B" w:rsidP="00D0054B">
      <w:pPr>
        <w:pStyle w:val="Normodsaz"/>
        <w:numPr>
          <w:ilvl w:val="1"/>
          <w:numId w:val="15"/>
        </w:numPr>
        <w:tabs>
          <w:tab w:val="clear" w:pos="570"/>
        </w:tabs>
        <w:ind w:left="426" w:hanging="426"/>
        <w:rPr>
          <w:spacing w:val="-2"/>
          <w:sz w:val="20"/>
        </w:rPr>
      </w:pPr>
      <w:r w:rsidRPr="00D0054B">
        <w:rPr>
          <w:spacing w:val="-2"/>
          <w:sz w:val="20"/>
        </w:rPr>
        <w:t>Advokát je povinen bezodkladně po obdržení výpovědi či společně s podáním výpovědi písemně upozornit Klienta na škody či jiné újmy hrozící Klientovi omezením nebo zastavením příkazní činnosti dle smlouvy, či její části a současně písemně navrhnout jaké opatření je nutno učinit, aby hrozícím škodám či jiným újmám mohlo být předejito.</w:t>
      </w:r>
    </w:p>
    <w:p w:rsidR="00D0054B" w:rsidRPr="00D0054B" w:rsidRDefault="00D0054B" w:rsidP="00D0054B">
      <w:pPr>
        <w:pStyle w:val="Normodsaz"/>
        <w:ind w:left="426" w:firstLine="0"/>
        <w:rPr>
          <w:spacing w:val="-2"/>
          <w:sz w:val="16"/>
          <w:szCs w:val="16"/>
        </w:rPr>
      </w:pPr>
    </w:p>
    <w:p w:rsidR="00D0054B" w:rsidRPr="00D0054B" w:rsidRDefault="00D0054B" w:rsidP="00D0054B">
      <w:pPr>
        <w:pStyle w:val="Normodsaz"/>
        <w:numPr>
          <w:ilvl w:val="1"/>
          <w:numId w:val="15"/>
        </w:numPr>
        <w:tabs>
          <w:tab w:val="clear" w:pos="570"/>
        </w:tabs>
        <w:ind w:left="426" w:hanging="426"/>
        <w:rPr>
          <w:sz w:val="20"/>
        </w:rPr>
      </w:pPr>
      <w:r w:rsidRPr="00D0054B">
        <w:rPr>
          <w:sz w:val="20"/>
        </w:rPr>
        <w:t>K datu zániku trvání smlouvy v celém rozsahu končí platnost smlouvy a Advokát provede vyúčtování příkazní činnosti.</w:t>
      </w:r>
    </w:p>
    <w:p w:rsidR="00D0054B" w:rsidRPr="00D0054B" w:rsidRDefault="00D0054B" w:rsidP="00D0054B">
      <w:pPr>
        <w:pStyle w:val="Normodsaz"/>
        <w:ind w:left="426" w:firstLine="0"/>
        <w:rPr>
          <w:sz w:val="16"/>
          <w:szCs w:val="16"/>
        </w:rPr>
      </w:pPr>
    </w:p>
    <w:p w:rsidR="00D0054B" w:rsidRPr="00D0054B" w:rsidRDefault="00D0054B" w:rsidP="00D0054B">
      <w:pPr>
        <w:pStyle w:val="Normodsaz"/>
        <w:ind w:left="426" w:firstLine="0"/>
        <w:rPr>
          <w:sz w:val="16"/>
          <w:szCs w:val="16"/>
        </w:rPr>
      </w:pPr>
    </w:p>
    <w:p w:rsidR="00D0054B" w:rsidRPr="00D0054B" w:rsidRDefault="00D0054B" w:rsidP="00D0054B">
      <w:pPr>
        <w:pStyle w:val="Nadpis2"/>
        <w:ind w:left="570"/>
        <w:rPr>
          <w:color w:val="auto"/>
          <w:sz w:val="20"/>
        </w:rPr>
      </w:pPr>
      <w:r w:rsidRPr="00D0054B">
        <w:rPr>
          <w:caps/>
          <w:color w:val="auto"/>
          <w:spacing w:val="50"/>
          <w:kern w:val="20"/>
          <w:sz w:val="20"/>
          <w:u w:val="single"/>
          <w:lang w:val="cs-CZ"/>
        </w:rPr>
        <w:t xml:space="preserve">VI. PODMÍNKY PRO NÁHRADU ŠKODY a zánik odpovědnosti za škodu advokáta </w:t>
      </w:r>
    </w:p>
    <w:p w:rsidR="00D0054B" w:rsidRPr="00D0054B" w:rsidRDefault="00D0054B" w:rsidP="00D0054B">
      <w:pPr>
        <w:pStyle w:val="Normodsaz"/>
        <w:rPr>
          <w:b/>
          <w:sz w:val="16"/>
          <w:szCs w:val="16"/>
        </w:rPr>
      </w:pPr>
    </w:p>
    <w:p w:rsidR="00D0054B" w:rsidRPr="00D0054B" w:rsidRDefault="00D0054B" w:rsidP="00D0054B">
      <w:pPr>
        <w:ind w:left="426" w:hanging="426"/>
        <w:jc w:val="both"/>
      </w:pPr>
      <w:r w:rsidRPr="00D0054B">
        <w:rPr>
          <w:b/>
        </w:rPr>
        <w:t xml:space="preserve">6.1.  </w:t>
      </w:r>
      <w:r w:rsidRPr="00D0054B">
        <w:t>Advokát odpovídá klientovi za újmu, kterou mu způsobil v souvislosti s výkonem advokacie. V souladu s </w:t>
      </w:r>
      <w:proofErr w:type="gramStart"/>
      <w:r w:rsidRPr="00D0054B">
        <w:t xml:space="preserve">dikcí </w:t>
      </w:r>
      <w:r w:rsidRPr="00D0054B">
        <w:rPr>
          <w:b/>
        </w:rPr>
        <w:t xml:space="preserve"> § 24</w:t>
      </w:r>
      <w:proofErr w:type="gramEnd"/>
      <w:r w:rsidRPr="00D0054B">
        <w:rPr>
          <w:b/>
        </w:rPr>
        <w:t xml:space="preserve"> odst. 1 a 4 </w:t>
      </w:r>
      <w:r w:rsidRPr="00D0054B">
        <w:t xml:space="preserve"> </w:t>
      </w:r>
      <w:r w:rsidRPr="00D0054B">
        <w:rPr>
          <w:b/>
        </w:rPr>
        <w:t>zákona č. 85/1996 Sb., zákona o advokacii</w:t>
      </w:r>
      <w:r w:rsidRPr="00D0054B">
        <w:t>, se advokát odpovědnosti zprostí, prokáže-li, že újmě nemohlo být zabráněno ani při vynaložení veškerého úsilí, které lze na něm požadovat. Bližší podmínky zániku odpovědnosti Advokáta za škodu Klientovi jsou uvedeny v </w:t>
      </w:r>
      <w:r w:rsidRPr="00D0054B">
        <w:rPr>
          <w:b/>
        </w:rPr>
        <w:t>čl. VI odst. 6.2. body 6.2.1. až 6.2.7.</w:t>
      </w:r>
      <w:r w:rsidRPr="00D0054B">
        <w:t xml:space="preserve"> této smlouvy.  </w:t>
      </w:r>
    </w:p>
    <w:p w:rsidR="00D0054B" w:rsidRPr="00D0054B" w:rsidRDefault="00D0054B" w:rsidP="00D0054B">
      <w:pPr>
        <w:ind w:left="426" w:hanging="426"/>
        <w:jc w:val="both"/>
        <w:rPr>
          <w:sz w:val="16"/>
          <w:szCs w:val="16"/>
        </w:rPr>
      </w:pPr>
    </w:p>
    <w:p w:rsidR="000904F8" w:rsidRDefault="00D0054B" w:rsidP="000904F8">
      <w:pPr>
        <w:spacing w:after="120"/>
        <w:ind w:left="426" w:hanging="426"/>
        <w:jc w:val="both"/>
        <w:rPr>
          <w:b/>
          <w:highlight w:val="black"/>
        </w:rPr>
      </w:pPr>
      <w:r w:rsidRPr="00D0054B">
        <w:rPr>
          <w:rStyle w:val="NormodsazChar"/>
          <w:b/>
          <w:sz w:val="20"/>
        </w:rPr>
        <w:t xml:space="preserve">6.2. </w:t>
      </w:r>
      <w:r w:rsidR="000904F8">
        <w:rPr>
          <w:rStyle w:val="NormodsazChar"/>
          <w:b/>
          <w:sz w:val="20"/>
        </w:rPr>
        <w:t>.</w:t>
      </w:r>
      <w:r w:rsidR="000904F8"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CE0374" w:rsidRDefault="000904F8" w:rsidP="000904F8">
      <w:pPr>
        <w:pStyle w:val="Zkladntext"/>
        <w:spacing w:after="120"/>
        <w:ind w:left="426"/>
        <w:jc w:val="both"/>
        <w:rPr>
          <w:b/>
          <w:i w:val="0"/>
          <w:sz w:val="20"/>
          <w:u w:val="single"/>
          <w:lang w:val="cs-CZ" w:eastAsia="cs-CZ"/>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spacing w:after="120"/>
        <w:ind w:left="567" w:hanging="567"/>
        <w:jc w:val="both"/>
        <w:rPr>
          <w:i w:val="0"/>
          <w:sz w:val="20"/>
          <w:lang w:val="cs-CZ" w:eastAsia="cs-CZ"/>
        </w:rPr>
      </w:pPr>
      <w:r w:rsidRPr="00A87BD2">
        <w:rPr>
          <w:rStyle w:val="NormodsazChar"/>
          <w:b/>
          <w:i w:val="0"/>
          <w:sz w:val="20"/>
        </w:rPr>
        <w:t>6.2.1</w:t>
      </w:r>
      <w:r w:rsidRPr="00C8254A">
        <w:rPr>
          <w:b/>
          <w:highlight w:val="black"/>
        </w:rPr>
        <w:t>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numPr>
          <w:ilvl w:val="2"/>
          <w:numId w:val="31"/>
        </w:numPr>
        <w:spacing w:after="120"/>
        <w:ind w:left="567" w:hanging="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numPr>
          <w:ilvl w:val="2"/>
          <w:numId w:val="31"/>
        </w:numPr>
        <w:spacing w:after="120"/>
        <w:ind w:left="567" w:hanging="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numPr>
          <w:ilvl w:val="2"/>
          <w:numId w:val="31"/>
        </w:numPr>
        <w:spacing w:after="120"/>
        <w:ind w:left="567" w:hanging="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spacing w:after="120"/>
        <w:ind w:left="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w:t>
      </w:r>
      <w:r w:rsidRPr="00C8254A">
        <w:rPr>
          <w:b/>
          <w:highlight w:val="black"/>
        </w:rPr>
        <w:lastRenderedPageBreak/>
        <w:t>xxxxxxxxxxxxxxxxxxxxxxxxxxxxxxxxxxxxxxxxxxxxxxxxxxxxxxxxxxxxxxxxxxxxxxxxxxxxxxxxxxxxxxxxxxxxxxxxxxx</w:t>
      </w:r>
    </w:p>
    <w:p w:rsidR="000904F8" w:rsidRPr="00C8254A" w:rsidRDefault="000904F8" w:rsidP="000904F8">
      <w:pPr>
        <w:pStyle w:val="Zkladntext"/>
        <w:spacing w:after="120"/>
        <w:ind w:left="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numPr>
          <w:ilvl w:val="2"/>
          <w:numId w:val="31"/>
        </w:numPr>
        <w:spacing w:after="120"/>
        <w:ind w:left="567" w:hanging="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numPr>
          <w:ilvl w:val="2"/>
          <w:numId w:val="31"/>
        </w:numPr>
        <w:spacing w:after="120"/>
        <w:ind w:left="567" w:hanging="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C8254A" w:rsidRDefault="000904F8" w:rsidP="000904F8">
      <w:pPr>
        <w:pStyle w:val="Zkladntext"/>
        <w:spacing w:after="120"/>
        <w:ind w:left="567"/>
        <w:jc w:val="both"/>
        <w:rPr>
          <w:i w:val="0"/>
          <w:sz w:val="20"/>
          <w:lang w:val="cs-CZ" w:eastAsia="cs-CZ"/>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867C44" w:rsidRDefault="000904F8" w:rsidP="000904F8">
      <w:pPr>
        <w:pStyle w:val="Zkladntext"/>
        <w:numPr>
          <w:ilvl w:val="2"/>
          <w:numId w:val="31"/>
        </w:numPr>
        <w:spacing w:after="120"/>
        <w:ind w:left="567" w:hanging="567"/>
        <w:jc w:val="both"/>
        <w:rPr>
          <w:rStyle w:val="NormodsazChar"/>
          <w:i w:val="0"/>
          <w:sz w:val="20"/>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highlight w:val="black"/>
        </w:rPr>
        <w:t>xxxxxxx</w:t>
      </w:r>
      <w:r>
        <w:rPr>
          <w:rStyle w:val="NormodsazChar"/>
          <w:i w:val="0"/>
          <w:sz w:val="20"/>
        </w:rPr>
        <w:t xml:space="preserve">   </w:t>
      </w:r>
      <w:r w:rsidRPr="00867C44">
        <w:rPr>
          <w:rStyle w:val="NormodsazChar"/>
          <w:i w:val="0"/>
          <w:sz w:val="20"/>
        </w:rPr>
        <w:t xml:space="preserve">     </w:t>
      </w:r>
    </w:p>
    <w:p w:rsidR="00D0054B" w:rsidRPr="00D0054B" w:rsidRDefault="00D0054B" w:rsidP="000904F8">
      <w:pPr>
        <w:spacing w:after="120"/>
        <w:ind w:left="426" w:hanging="426"/>
        <w:jc w:val="both"/>
        <w:rPr>
          <w:rStyle w:val="NormodsazChar"/>
          <w:i/>
          <w:sz w:val="20"/>
        </w:rPr>
      </w:pPr>
      <w:r w:rsidRPr="00D0054B">
        <w:rPr>
          <w:rStyle w:val="NormodsazChar"/>
          <w:sz w:val="20"/>
        </w:rPr>
        <w:t xml:space="preserve">         </w:t>
      </w:r>
    </w:p>
    <w:p w:rsidR="00D0054B" w:rsidRPr="00D0054B" w:rsidRDefault="00D0054B" w:rsidP="00D0054B">
      <w:pPr>
        <w:pStyle w:val="Zkladntext"/>
        <w:numPr>
          <w:ilvl w:val="1"/>
          <w:numId w:val="31"/>
        </w:numPr>
        <w:spacing w:after="120"/>
        <w:ind w:hanging="592"/>
        <w:jc w:val="both"/>
        <w:rPr>
          <w:rStyle w:val="NormodsazChar"/>
          <w:i w:val="0"/>
          <w:sz w:val="20"/>
        </w:rPr>
      </w:pPr>
      <w:r w:rsidRPr="00D0054B">
        <w:rPr>
          <w:rStyle w:val="NormodsazChar"/>
          <w:i w:val="0"/>
          <w:sz w:val="20"/>
        </w:rPr>
        <w:t xml:space="preserve">Klient může nejdéle do </w:t>
      </w:r>
      <w:r w:rsidRPr="00D0054B">
        <w:rPr>
          <w:rStyle w:val="NormodsazChar"/>
          <w:b/>
          <w:i w:val="0"/>
          <w:sz w:val="20"/>
        </w:rPr>
        <w:t>60 měsíců od ukončení zadávacího řízení</w:t>
      </w:r>
      <w:r w:rsidRPr="00D0054B">
        <w:rPr>
          <w:rStyle w:val="NormodsazChar"/>
          <w:i w:val="0"/>
          <w:sz w:val="20"/>
        </w:rPr>
        <w:t xml:space="preserve"> vůči Advokátovi dle této smlouvy uplatnit nároky na náhradu škody pouze </w:t>
      </w:r>
      <w:r w:rsidRPr="00D0054B">
        <w:rPr>
          <w:rStyle w:val="NormodsazChar"/>
          <w:b/>
          <w:i w:val="0"/>
          <w:sz w:val="20"/>
          <w:u w:val="single"/>
        </w:rPr>
        <w:t>za pravomocně udělené sankce</w:t>
      </w:r>
      <w:r w:rsidRPr="00D0054B">
        <w:rPr>
          <w:rStyle w:val="NormodsazChar"/>
          <w:i w:val="0"/>
          <w:sz w:val="20"/>
        </w:rPr>
        <w:t xml:space="preserve"> ze strany příslušných správních nebo soudních orgánů za činnosti a úkony </w:t>
      </w:r>
      <w:r w:rsidRPr="00D0054B">
        <w:rPr>
          <w:rStyle w:val="NormodsazChar"/>
          <w:b/>
          <w:i w:val="0"/>
          <w:sz w:val="20"/>
        </w:rPr>
        <w:t xml:space="preserve">Klienta </w:t>
      </w:r>
      <w:r w:rsidRPr="00D0054B">
        <w:rPr>
          <w:rStyle w:val="NormodsazChar"/>
          <w:i w:val="0"/>
          <w:sz w:val="20"/>
        </w:rPr>
        <w:t xml:space="preserve">provedené v zadávacím řízení dle této smlouvy, které pro Klienta realizoval Advokát dle </w:t>
      </w:r>
      <w:r w:rsidRPr="00D0054B">
        <w:rPr>
          <w:b/>
          <w:i w:val="0"/>
          <w:sz w:val="20"/>
        </w:rPr>
        <w:t xml:space="preserve">čl. I </w:t>
      </w:r>
      <w:r w:rsidRPr="00D0054B">
        <w:rPr>
          <w:b/>
          <w:i w:val="0"/>
          <w:snapToGrid w:val="0"/>
          <w:sz w:val="20"/>
        </w:rPr>
        <w:t xml:space="preserve">odst. </w:t>
      </w:r>
      <w:r w:rsidRPr="00D0054B">
        <w:rPr>
          <w:b/>
          <w:i w:val="0"/>
          <w:sz w:val="20"/>
        </w:rPr>
        <w:t>1 bod 1.1. a 1.2.</w:t>
      </w:r>
      <w:r w:rsidRPr="00D0054B">
        <w:rPr>
          <w:i w:val="0"/>
          <w:sz w:val="20"/>
        </w:rPr>
        <w:t xml:space="preserve"> této smlouvy. D</w:t>
      </w:r>
      <w:r w:rsidRPr="00D0054B">
        <w:rPr>
          <w:rStyle w:val="NormodsazChar"/>
          <w:i w:val="0"/>
          <w:sz w:val="20"/>
        </w:rPr>
        <w:t xml:space="preserve">oba potřebná pro vydání pravomocného správního rozhodnutí vydaného ÚOHS, dále jiného příslušného kontrolního orgánu či poskytovatele finančních prostředků z veřejných zdrojů anebo příslušným správním soudem, </w:t>
      </w:r>
      <w:r w:rsidRPr="00D0054B">
        <w:rPr>
          <w:rStyle w:val="NormodsazChar"/>
          <w:b/>
          <w:i w:val="0"/>
          <w:sz w:val="20"/>
          <w:u w:val="single"/>
        </w:rPr>
        <w:t>se nepovažuje</w:t>
      </w:r>
      <w:r w:rsidRPr="00D0054B">
        <w:rPr>
          <w:rStyle w:val="NormodsazChar"/>
          <w:i w:val="0"/>
          <w:sz w:val="20"/>
        </w:rPr>
        <w:t xml:space="preserve"> dle této smlouvy jako doba, v rámci níž došlo k uplatnění reklamace ze strany Klienta za vadné plnění ze strany Advokáta.</w:t>
      </w:r>
    </w:p>
    <w:p w:rsidR="00D0054B" w:rsidRPr="00D0054B" w:rsidRDefault="00D0054B" w:rsidP="00D0054B">
      <w:pPr>
        <w:numPr>
          <w:ilvl w:val="1"/>
          <w:numId w:val="31"/>
        </w:numPr>
        <w:spacing w:after="120"/>
        <w:ind w:hanging="592"/>
        <w:jc w:val="both"/>
        <w:rPr>
          <w:rStyle w:val="NormodsazChar"/>
          <w:sz w:val="20"/>
        </w:rPr>
      </w:pPr>
      <w:r w:rsidRPr="00D0054B">
        <w:rPr>
          <w:rStyle w:val="NormodsazChar"/>
          <w:sz w:val="20"/>
        </w:rPr>
        <w:t xml:space="preserve">Po dobu poskytování právních služeb spojených s právním zastupováním Klienta před příslušným správním orgánem (ÚOHS), správním soudem (KS a NSS v Brně) a před jinými příslušnými kontrolními orgány a poskytovateli finančních prostředků z veřejných zdrojů, </w:t>
      </w:r>
      <w:r w:rsidRPr="00D0054B">
        <w:rPr>
          <w:rStyle w:val="NormodsazChar"/>
          <w:b/>
          <w:sz w:val="20"/>
          <w:u w:val="single"/>
        </w:rPr>
        <w:t>je Klient povinen hradit Advokátovi</w:t>
      </w:r>
      <w:r w:rsidRPr="00D0054B">
        <w:rPr>
          <w:rStyle w:val="NormodsazChar"/>
          <w:sz w:val="20"/>
        </w:rPr>
        <w:t xml:space="preserve"> tyto další právní služby dle </w:t>
      </w:r>
      <w:r w:rsidRPr="00D0054B">
        <w:rPr>
          <w:rStyle w:val="NormodsazChar"/>
          <w:b/>
          <w:sz w:val="20"/>
        </w:rPr>
        <w:t xml:space="preserve">čl. I odst. </w:t>
      </w:r>
      <w:r w:rsidRPr="00D0054B">
        <w:rPr>
          <w:b/>
        </w:rPr>
        <w:t xml:space="preserve">1. bod </w:t>
      </w:r>
      <w:r w:rsidRPr="00D0054B">
        <w:rPr>
          <w:rStyle w:val="NormodsazChar"/>
          <w:b/>
          <w:sz w:val="20"/>
        </w:rPr>
        <w:t xml:space="preserve">1.2. odd. 1.2.2. </w:t>
      </w:r>
      <w:r w:rsidRPr="00D0054B">
        <w:rPr>
          <w:rStyle w:val="NormodsazChar"/>
          <w:sz w:val="20"/>
        </w:rPr>
        <w:t xml:space="preserve">této smlouvy, spojených se změnou či zrušením nesprávného rozhodnutí příslušného správního či soudního orgánu; ze strany Advokáta jde o úkony vykonávané za účelem </w:t>
      </w:r>
      <w:r w:rsidRPr="00D0054B">
        <w:rPr>
          <w:rStyle w:val="NormodsazChar"/>
          <w:b/>
          <w:sz w:val="20"/>
        </w:rPr>
        <w:t xml:space="preserve">nápravy </w:t>
      </w:r>
      <w:r w:rsidRPr="00D0054B">
        <w:rPr>
          <w:rStyle w:val="NormodsazChar"/>
          <w:sz w:val="20"/>
        </w:rPr>
        <w:t>dle názoru Klienta domnělého</w:t>
      </w:r>
      <w:r w:rsidRPr="00D0054B">
        <w:rPr>
          <w:rStyle w:val="NormodsazChar"/>
          <w:b/>
          <w:sz w:val="20"/>
        </w:rPr>
        <w:t xml:space="preserve"> nesprávného rozhodnutí</w:t>
      </w:r>
      <w:r w:rsidRPr="00D0054B">
        <w:rPr>
          <w:rStyle w:val="NormodsazChar"/>
          <w:sz w:val="20"/>
        </w:rPr>
        <w:t xml:space="preserve"> příslušných správních či kontrolních orgánů a poskytovatelů finančních prostředků z veřejných zdrojů anebo příslušného správního soudu</w:t>
      </w:r>
      <w:r w:rsidRPr="00D0054B">
        <w:rPr>
          <w:rStyle w:val="NormodsazChar"/>
          <w:strike/>
          <w:sz w:val="20"/>
        </w:rPr>
        <w:t>.</w:t>
      </w:r>
    </w:p>
    <w:p w:rsidR="00D0054B" w:rsidRPr="00D0054B" w:rsidRDefault="00D0054B" w:rsidP="00D0054B">
      <w:pPr>
        <w:numPr>
          <w:ilvl w:val="1"/>
          <w:numId w:val="31"/>
        </w:numPr>
        <w:spacing w:after="120"/>
        <w:ind w:hanging="592"/>
        <w:jc w:val="both"/>
        <w:rPr>
          <w:rStyle w:val="NormodsazChar"/>
          <w:sz w:val="20"/>
        </w:rPr>
      </w:pPr>
      <w:r w:rsidRPr="00D0054B">
        <w:rPr>
          <w:rStyle w:val="NormodsazChar"/>
          <w:sz w:val="20"/>
        </w:rPr>
        <w:t xml:space="preserve">V případě, že během výše uvedené doby </w:t>
      </w:r>
      <w:r w:rsidRPr="00D0054B">
        <w:rPr>
          <w:rStyle w:val="NormodsazChar"/>
          <w:b/>
          <w:sz w:val="20"/>
        </w:rPr>
        <w:t xml:space="preserve">bude </w:t>
      </w:r>
      <w:r w:rsidRPr="00D0054B">
        <w:rPr>
          <w:rStyle w:val="NormodsazChar"/>
          <w:sz w:val="20"/>
        </w:rPr>
        <w:t xml:space="preserve">příslušným správním nebo kontrolním orgánem anebo správním soudem </w:t>
      </w:r>
      <w:r w:rsidRPr="00D0054B">
        <w:rPr>
          <w:rStyle w:val="NormodsazChar"/>
          <w:b/>
          <w:sz w:val="20"/>
        </w:rPr>
        <w:t>pravomocně rozhodnuto o porušení ZZVZ</w:t>
      </w:r>
      <w:r w:rsidRPr="00D0054B">
        <w:rPr>
          <w:rStyle w:val="NormodsazChar"/>
          <w:sz w:val="20"/>
        </w:rPr>
        <w:t xml:space="preserve"> z důvodu spočívajících v pochybení Advokáta, provede Advokát na své náklady, nedohodnou-li se smluvní strany jinak, nové zadávací  řízení dle výše cit. zákona nebo Pokynů pro příjemce jiných veřejných zdrojů </w:t>
      </w:r>
      <w:r w:rsidRPr="00D0054B">
        <w:rPr>
          <w:rStyle w:val="NormodsazChar"/>
          <w:b/>
          <w:i/>
          <w:sz w:val="20"/>
        </w:rPr>
        <w:t xml:space="preserve">(např. dotace, granty, příspěvky) </w:t>
      </w:r>
      <w:r w:rsidRPr="00D0054B">
        <w:rPr>
          <w:rStyle w:val="NormodsazChar"/>
          <w:sz w:val="20"/>
        </w:rPr>
        <w:t xml:space="preserve">a uhradí Klientovi případné další náklady ze sjednaného pojištění za škody vzniklé jeho </w:t>
      </w:r>
      <w:proofErr w:type="gramStart"/>
      <w:r w:rsidRPr="00D0054B">
        <w:rPr>
          <w:rStyle w:val="NormodsazChar"/>
          <w:sz w:val="20"/>
        </w:rPr>
        <w:t>činností..</w:t>
      </w:r>
      <w:proofErr w:type="gramEnd"/>
    </w:p>
    <w:p w:rsidR="00D0054B" w:rsidRPr="00D0054B" w:rsidRDefault="00D0054B" w:rsidP="00D0054B">
      <w:pPr>
        <w:numPr>
          <w:ilvl w:val="1"/>
          <w:numId w:val="31"/>
        </w:numPr>
        <w:spacing w:after="120"/>
        <w:ind w:hanging="592"/>
        <w:jc w:val="both"/>
        <w:rPr>
          <w:rStyle w:val="NormodsazChar"/>
          <w:sz w:val="20"/>
        </w:rPr>
      </w:pPr>
      <w:r w:rsidRPr="00D0054B">
        <w:rPr>
          <w:rStyle w:val="NormodsazChar"/>
          <w:sz w:val="20"/>
        </w:rPr>
        <w:lastRenderedPageBreak/>
        <w:t>Advokát v plném rozsahu odpovídá za zákonný průběh celého zadávacího (výběrového) řízení a nese veškeré náklady vzniklé porušením tohoto zákona nebo Pokynů pro příjemce jiných veřejných zdrojů anebo této smlouvy a dále je povinen, vyjma taxativně uvedených případů v </w:t>
      </w:r>
      <w:r w:rsidRPr="00D0054B">
        <w:rPr>
          <w:rStyle w:val="NormodsazChar"/>
          <w:b/>
          <w:sz w:val="20"/>
        </w:rPr>
        <w:t>čl. VI odst. 6.2. body 6.2.1. až 6.2.7.</w:t>
      </w:r>
      <w:r w:rsidRPr="00D0054B">
        <w:rPr>
          <w:rStyle w:val="NormodsazChar"/>
          <w:sz w:val="20"/>
        </w:rPr>
        <w:t xml:space="preserve"> této smlouvy zaplatit Klientovi veškerou prokazatelně vzniklou a Klientem uplatněnou škodu. </w:t>
      </w:r>
    </w:p>
    <w:p w:rsidR="00D0054B" w:rsidRPr="00D0054B" w:rsidRDefault="00D0054B" w:rsidP="00D0054B">
      <w:pPr>
        <w:numPr>
          <w:ilvl w:val="1"/>
          <w:numId w:val="31"/>
        </w:numPr>
        <w:spacing w:after="120"/>
        <w:ind w:hanging="592"/>
        <w:jc w:val="both"/>
        <w:rPr>
          <w:rStyle w:val="NormodsazChar"/>
          <w:sz w:val="20"/>
        </w:rPr>
      </w:pPr>
      <w:r w:rsidRPr="00D0054B">
        <w:rPr>
          <w:rStyle w:val="NormodsazChar"/>
          <w:sz w:val="20"/>
        </w:rPr>
        <w:t xml:space="preserve">V případě, že dojde ze strany ÚOHS k pravomocnému uložení pokuty za spáchání přestupku nebo k uložení sankce dle Pokynů pro příjemce finančních prostředků z jiných veřejných zdrojů a tato rozhodnutí budou potvrzena také příslušnými správními soudy, je povinen Advokát, pokud se s Klientem nedohodne jinak </w:t>
      </w:r>
      <w:r w:rsidRPr="00D0054B">
        <w:rPr>
          <w:rStyle w:val="NormodsazChar"/>
          <w:i/>
          <w:sz w:val="20"/>
        </w:rPr>
        <w:t>(např. nefinanční forma kompenzace škody),</w:t>
      </w:r>
      <w:r w:rsidRPr="00D0054B">
        <w:rPr>
          <w:rStyle w:val="NormodsazChar"/>
          <w:sz w:val="20"/>
        </w:rPr>
        <w:t xml:space="preserve"> na základě časově termínované výzvy Klienta tyto pravomocně uložené sankce popř. další škody s tím spojené uhradit Klientovi. </w:t>
      </w:r>
    </w:p>
    <w:p w:rsidR="00D0054B" w:rsidRPr="00D0054B" w:rsidRDefault="00D0054B" w:rsidP="00D0054B">
      <w:pPr>
        <w:pStyle w:val="Normodsaz"/>
        <w:numPr>
          <w:ilvl w:val="1"/>
          <w:numId w:val="31"/>
        </w:numPr>
        <w:spacing w:after="120"/>
        <w:ind w:left="567" w:hanging="567"/>
        <w:rPr>
          <w:sz w:val="20"/>
        </w:rPr>
      </w:pPr>
      <w:r w:rsidRPr="00D0054B">
        <w:rPr>
          <w:rStyle w:val="NormodsazChar"/>
          <w:sz w:val="20"/>
        </w:rPr>
        <w:t>V případě, že bude</w:t>
      </w:r>
      <w:r w:rsidRPr="00D0054B">
        <w:rPr>
          <w:rStyle w:val="NormodsazChar"/>
          <w:b/>
          <w:sz w:val="20"/>
        </w:rPr>
        <w:t xml:space="preserve"> </w:t>
      </w:r>
      <w:r w:rsidRPr="00D0054B">
        <w:rPr>
          <w:rStyle w:val="NormodsazChar"/>
          <w:sz w:val="20"/>
        </w:rPr>
        <w:t xml:space="preserve">příslušným správním, kontrolním orgánem anebo správním soudem </w:t>
      </w:r>
      <w:r w:rsidRPr="00D0054B">
        <w:rPr>
          <w:rStyle w:val="NormodsazChar"/>
          <w:b/>
          <w:sz w:val="20"/>
        </w:rPr>
        <w:t>pravomocně rozhodnuto o porušení ZZVZ</w:t>
      </w:r>
      <w:r w:rsidRPr="00D0054B">
        <w:rPr>
          <w:rStyle w:val="NormodsazChar"/>
          <w:sz w:val="20"/>
        </w:rPr>
        <w:t xml:space="preserve"> z důvodu spočívajících v pochybení Advokáta, provede Advokát na své náklady, nedohodnou-li se smluvní strany jinak, nové zadávací  řízení dle výše cit. </w:t>
      </w:r>
      <w:proofErr w:type="gramStart"/>
      <w:r w:rsidRPr="00D0054B">
        <w:rPr>
          <w:rStyle w:val="NormodsazChar"/>
          <w:sz w:val="20"/>
        </w:rPr>
        <w:t>zákona</w:t>
      </w:r>
      <w:proofErr w:type="gramEnd"/>
      <w:r w:rsidRPr="00D0054B">
        <w:rPr>
          <w:rStyle w:val="NormodsazChar"/>
          <w:sz w:val="20"/>
        </w:rPr>
        <w:t xml:space="preserve"> nebo Pokynů pro příjemce jiných veřejných zdrojů </w:t>
      </w:r>
      <w:r w:rsidRPr="00D0054B">
        <w:rPr>
          <w:rStyle w:val="NormodsazChar"/>
          <w:b/>
          <w:i/>
          <w:sz w:val="20"/>
        </w:rPr>
        <w:t xml:space="preserve">(např. dotace, granty, příspěvky) </w:t>
      </w:r>
      <w:r w:rsidRPr="00D0054B">
        <w:rPr>
          <w:rStyle w:val="NormodsazChar"/>
          <w:sz w:val="20"/>
        </w:rPr>
        <w:t>a uhradí Klientovi případné další náklady ze sjednaného pojištění za škody vzniklé jeho protiprávní činností.</w:t>
      </w:r>
    </w:p>
    <w:p w:rsidR="00D0054B" w:rsidRPr="00D0054B" w:rsidRDefault="00D0054B" w:rsidP="00D0054B">
      <w:pPr>
        <w:pStyle w:val="Normodsaz"/>
        <w:numPr>
          <w:ilvl w:val="1"/>
          <w:numId w:val="31"/>
        </w:numPr>
        <w:spacing w:after="120"/>
        <w:ind w:left="567" w:hanging="567"/>
        <w:rPr>
          <w:noProof/>
          <w:sz w:val="20"/>
        </w:rPr>
      </w:pPr>
      <w:r w:rsidRPr="00D0054B">
        <w:rPr>
          <w:sz w:val="20"/>
        </w:rPr>
        <w:t xml:space="preserve">V případě, že bude smlouva vypovězena Klientem, je Advokát povinen dokončit všechny předem dohodnuté úkony, nebude-li postupováno dle </w:t>
      </w:r>
      <w:r w:rsidRPr="00D0054B">
        <w:rPr>
          <w:b/>
          <w:sz w:val="20"/>
        </w:rPr>
        <w:t>čl. V </w:t>
      </w:r>
      <w:r w:rsidRPr="00D0054B">
        <w:rPr>
          <w:b/>
          <w:snapToGrid w:val="0"/>
          <w:sz w:val="20"/>
        </w:rPr>
        <w:t>odst.</w:t>
      </w:r>
      <w:r w:rsidRPr="00D0054B">
        <w:rPr>
          <w:b/>
          <w:sz w:val="20"/>
        </w:rPr>
        <w:t xml:space="preserve"> 5.5.</w:t>
      </w:r>
      <w:r w:rsidRPr="00D0054B">
        <w:rPr>
          <w:sz w:val="20"/>
        </w:rPr>
        <w:t xml:space="preserve"> této smlouvy. Advokát právo na náhradu účelně vynaložených nákladů spojených se zařizováním jeho záležitostí a příslušný druh odměny po dobu výpovědní doby. Výpověď této smlouvy ze strany Advokáta nebo Klienta ve vztahu k dodržování práv a povinností dle této smlouvy se řídí </w:t>
      </w:r>
      <w:r w:rsidRPr="00D0054B">
        <w:rPr>
          <w:b/>
          <w:sz w:val="20"/>
        </w:rPr>
        <w:t xml:space="preserve">§ 2440 a násl. OZ. </w:t>
      </w:r>
    </w:p>
    <w:p w:rsidR="00D0054B" w:rsidRPr="00D0054B" w:rsidRDefault="00D0054B" w:rsidP="00D0054B">
      <w:pPr>
        <w:pStyle w:val="Normodsaz"/>
        <w:numPr>
          <w:ilvl w:val="1"/>
          <w:numId w:val="31"/>
        </w:numPr>
        <w:spacing w:after="120"/>
        <w:ind w:left="567" w:hanging="567"/>
        <w:rPr>
          <w:noProof/>
          <w:sz w:val="20"/>
        </w:rPr>
      </w:pPr>
      <w:r w:rsidRPr="00D0054B">
        <w:rPr>
          <w:sz w:val="20"/>
        </w:rPr>
        <w:t xml:space="preserve">Advokát není </w:t>
      </w:r>
      <w:r w:rsidRPr="00D0054B">
        <w:rPr>
          <w:noProof/>
          <w:sz w:val="20"/>
        </w:rPr>
        <w:t xml:space="preserve">povinen archivovat originální doklady související s realizací zadávacího řízení, pokud tyto doklady protokolárně předal Klientovi po jeho podpisu smlouvy s vybraným dodavatelem. Totéž platí pro archivaci kopií dokladů, které si Advokát pořídil pro svou vnitřní potřebu za účelem poskytování služeb dle této smlouvy. </w:t>
      </w:r>
    </w:p>
    <w:p w:rsidR="00D0054B" w:rsidRPr="00D0054B" w:rsidRDefault="00D0054B" w:rsidP="00D0054B">
      <w:pPr>
        <w:pStyle w:val="Normodsaz"/>
        <w:numPr>
          <w:ilvl w:val="1"/>
          <w:numId w:val="31"/>
        </w:numPr>
        <w:spacing w:after="120"/>
        <w:ind w:left="567" w:hanging="567"/>
        <w:rPr>
          <w:sz w:val="20"/>
        </w:rPr>
      </w:pPr>
      <w:r w:rsidRPr="00D0054B">
        <w:rPr>
          <w:sz w:val="20"/>
        </w:rPr>
        <w:t xml:space="preserve">Poskytnuté právní služby ze strany advokáta jsou klientovi jako zadavateli </w:t>
      </w:r>
      <w:r w:rsidRPr="00D0054B">
        <w:rPr>
          <w:bCs/>
          <w:sz w:val="20"/>
        </w:rPr>
        <w:t xml:space="preserve">poskytnuty včas, </w:t>
      </w:r>
      <w:r w:rsidRPr="00D0054B">
        <w:rPr>
          <w:sz w:val="20"/>
        </w:rPr>
        <w:t>pokud jsou Advokátem o</w:t>
      </w:r>
      <w:r w:rsidRPr="00D0054B">
        <w:rPr>
          <w:bCs/>
          <w:sz w:val="20"/>
        </w:rPr>
        <w:t>deslány a doručeny K</w:t>
      </w:r>
      <w:r w:rsidRPr="00D0054B">
        <w:rPr>
          <w:sz w:val="20"/>
        </w:rPr>
        <w:t xml:space="preserve">lientovi </w:t>
      </w:r>
      <w:r w:rsidRPr="00D0054B">
        <w:rPr>
          <w:bCs/>
          <w:sz w:val="20"/>
        </w:rPr>
        <w:t>nejpozději do 12.00 hodin v poslední den lhůty, kterou Klient má</w:t>
      </w:r>
      <w:r w:rsidRPr="00D0054B">
        <w:rPr>
          <w:sz w:val="20"/>
        </w:rPr>
        <w:t xml:space="preserve"> pro vyřízení písemností jako zadavatel vůči účastníku zadávacího řízení či orgánům veřejné moci (např. ÚOHS, KS a NSS). V případě posledního dne lhůty k podání příslušného materiálu k orgánu veřejné moci Advokát písemně upozorní Klienta na tuto skutečnost. Za účelem splnění výše uvedené lhůty musí Klient při předávání materiálu ke zpracování poskytnout Advokátovi přiměřenou dobu, a to minimálně celé 2 pracovní dny, pokud je materiál Advokátovi doručen po 14 hodině. Advokát poskytuje služby dle této smlouvy obvykle v době od </w:t>
      </w:r>
      <w:proofErr w:type="gramStart"/>
      <w:r w:rsidRPr="00D0054B">
        <w:rPr>
          <w:sz w:val="20"/>
        </w:rPr>
        <w:t>8.00  hod.</w:t>
      </w:r>
      <w:proofErr w:type="gramEnd"/>
      <w:r w:rsidRPr="00D0054B">
        <w:rPr>
          <w:sz w:val="20"/>
        </w:rPr>
        <w:t xml:space="preserve"> do 16.30 hodin.     </w:t>
      </w:r>
    </w:p>
    <w:p w:rsidR="00D0054B" w:rsidRPr="00D0054B" w:rsidRDefault="00D0054B" w:rsidP="00D0054B">
      <w:pPr>
        <w:pStyle w:val="Normodsaz"/>
        <w:numPr>
          <w:ilvl w:val="1"/>
          <w:numId w:val="31"/>
        </w:numPr>
        <w:spacing w:after="120"/>
        <w:ind w:left="567" w:hanging="567"/>
        <w:rPr>
          <w:sz w:val="20"/>
        </w:rPr>
      </w:pPr>
      <w:r w:rsidRPr="00D0054B">
        <w:rPr>
          <w:sz w:val="20"/>
        </w:rPr>
        <w:t>Pokud v této smlouvě není ujednáno jinak, pak platí, že se na všechny činnosti, jednání a úkony obou smluvních stran vztahují pouze taková ustanovení upravující práva, povinnosti a vzájemná ujednání vyplývající z této smlouvy, která se pojmově výslovně kryjí s označeními či údaji uvedenými v této smlouvě, a pokud se u kterékoliv smluvní strany vyskytnou činnosti, jednání a úkony, které buď nejsou upraveny v této smlouvě anebo jsou pojmově jinak označeny nebo upraveny v této smlouvě, pak se na tyto činnosti, jednání a úkony použijí taková ustanovení této smlouvy, která svým účelem a obsahem nejlépe odpovídají a nebo se nejvíce blíží ke sledovanému smyslu v jednání, činnosti či úkonu jedné či druhé smluvní strany.</w:t>
      </w:r>
    </w:p>
    <w:p w:rsidR="00D0054B" w:rsidRPr="00D0054B" w:rsidRDefault="00D0054B" w:rsidP="00D0054B">
      <w:pPr>
        <w:pStyle w:val="Normodsaz"/>
        <w:numPr>
          <w:ilvl w:val="1"/>
          <w:numId w:val="31"/>
        </w:numPr>
        <w:spacing w:after="120"/>
        <w:ind w:left="567" w:hanging="567"/>
        <w:rPr>
          <w:sz w:val="20"/>
        </w:rPr>
      </w:pPr>
      <w:r w:rsidRPr="00D0054B">
        <w:rPr>
          <w:sz w:val="20"/>
        </w:rPr>
        <w:t>Smluvní strany se také dohodly, že Advokát je oprávněn komunikovat s jakoukoliv osobou na straně Klienta, která byla Klientem pověřena k jednání s Advokátem na základě pracovněprávního či jiného vztahu ke Klientovi.</w:t>
      </w:r>
    </w:p>
    <w:p w:rsidR="00D0054B" w:rsidRPr="00D0054B" w:rsidRDefault="00D0054B" w:rsidP="00D0054B">
      <w:pPr>
        <w:pStyle w:val="Normodsaz"/>
        <w:numPr>
          <w:ilvl w:val="1"/>
          <w:numId w:val="31"/>
        </w:numPr>
        <w:ind w:left="567" w:hanging="567"/>
        <w:rPr>
          <w:sz w:val="20"/>
        </w:rPr>
      </w:pPr>
      <w:r w:rsidRPr="00D0054B">
        <w:rPr>
          <w:sz w:val="20"/>
        </w:rPr>
        <w:t xml:space="preserve">Smluvní strany berou na vědomí, že v rámci realizace </w:t>
      </w:r>
      <w:proofErr w:type="gramStart"/>
      <w:r w:rsidRPr="00D0054B">
        <w:rPr>
          <w:sz w:val="20"/>
        </w:rPr>
        <w:t>zadávacího  řízení</w:t>
      </w:r>
      <w:proofErr w:type="gramEnd"/>
      <w:r w:rsidRPr="00D0054B">
        <w:rPr>
          <w:sz w:val="20"/>
        </w:rPr>
        <w:t xml:space="preserve"> jsou povinny dodržovat veškerá ustanovení příslušných zákonů související s nakládáním a ochranou osobních údajů fyzických osob uvedených v žádostech o účast a v nabídkách dodavatelů při posouzení a hodnocení těchto dokladů a dále v rámci zpracování, vyhodnocení a archivace všech dokladů souvisejících s průběhem zadávacího řízení. </w:t>
      </w:r>
    </w:p>
    <w:p w:rsidR="00D0054B" w:rsidRPr="00D0054B" w:rsidRDefault="00D0054B" w:rsidP="00D0054B">
      <w:pPr>
        <w:pStyle w:val="Normodsaz"/>
        <w:rPr>
          <w:b/>
          <w:sz w:val="16"/>
          <w:szCs w:val="16"/>
        </w:rPr>
      </w:pPr>
    </w:p>
    <w:p w:rsidR="00D0054B" w:rsidRPr="00D0054B" w:rsidRDefault="00D0054B" w:rsidP="00D0054B">
      <w:pPr>
        <w:pStyle w:val="Normodsaz"/>
        <w:rPr>
          <w:b/>
          <w:sz w:val="16"/>
          <w:szCs w:val="16"/>
        </w:rPr>
      </w:pPr>
    </w:p>
    <w:p w:rsidR="00D0054B" w:rsidRPr="00D0054B" w:rsidRDefault="00D0054B" w:rsidP="00D0054B">
      <w:pPr>
        <w:pStyle w:val="Nadpis2"/>
        <w:tabs>
          <w:tab w:val="left" w:pos="567"/>
        </w:tabs>
        <w:rPr>
          <w:caps/>
          <w:color w:val="auto"/>
          <w:spacing w:val="50"/>
          <w:kern w:val="20"/>
          <w:sz w:val="20"/>
          <w:u w:val="single"/>
          <w:lang w:val="cs-CZ"/>
        </w:rPr>
      </w:pPr>
      <w:r w:rsidRPr="00D0054B">
        <w:rPr>
          <w:caps/>
          <w:color w:val="auto"/>
          <w:spacing w:val="50"/>
          <w:kern w:val="20"/>
          <w:sz w:val="20"/>
          <w:u w:val="single"/>
          <w:lang w:val="cs-CZ"/>
        </w:rPr>
        <w:t>VII. SPOLEČNÁ   UJEDNÁNÍ</w:t>
      </w:r>
    </w:p>
    <w:p w:rsidR="00D0054B" w:rsidRPr="00D0054B" w:rsidRDefault="00D0054B" w:rsidP="00D0054B">
      <w:pPr>
        <w:rPr>
          <w:sz w:val="16"/>
          <w:szCs w:val="16"/>
        </w:rPr>
      </w:pPr>
    </w:p>
    <w:p w:rsidR="00D0054B" w:rsidRPr="00D0054B" w:rsidRDefault="00D0054B" w:rsidP="00D0054B">
      <w:pPr>
        <w:numPr>
          <w:ilvl w:val="1"/>
          <w:numId w:val="17"/>
        </w:numPr>
        <w:spacing w:after="120"/>
        <w:ind w:left="426" w:hanging="426"/>
        <w:jc w:val="both"/>
        <w:rPr>
          <w:snapToGrid w:val="0"/>
        </w:rPr>
      </w:pPr>
      <w:r w:rsidRPr="00D0054B">
        <w:rPr>
          <w:snapToGrid w:val="0"/>
        </w:rPr>
        <w:t>Veškerá podání a jiná oznámení, která se doručují smluvním stranám, je třeba doručit osobně, nebo emailem se zaručeným elektronickým podpisem, doporučenou listovní zásilkou anebo do datové schránky.</w:t>
      </w:r>
    </w:p>
    <w:p w:rsidR="00D0054B" w:rsidRPr="00D0054B" w:rsidRDefault="00D0054B" w:rsidP="00D0054B">
      <w:pPr>
        <w:widowControl w:val="0"/>
        <w:numPr>
          <w:ilvl w:val="1"/>
          <w:numId w:val="17"/>
        </w:numPr>
        <w:spacing w:after="60"/>
        <w:ind w:left="426" w:hanging="425"/>
        <w:jc w:val="both"/>
        <w:rPr>
          <w:snapToGrid w:val="0"/>
        </w:rPr>
      </w:pPr>
      <w:r w:rsidRPr="00D0054B">
        <w:rPr>
          <w:snapToGrid w:val="0"/>
        </w:rPr>
        <w:t xml:space="preserve">Aniž by tím byly dotčeny další prostředky, kterými lze prokázat doručení, zejména doručení do </w:t>
      </w:r>
      <w:r w:rsidRPr="00D0054B">
        <w:rPr>
          <w:b/>
          <w:snapToGrid w:val="0"/>
        </w:rPr>
        <w:t>datové schránky</w:t>
      </w:r>
      <w:r w:rsidRPr="00D0054B">
        <w:rPr>
          <w:snapToGrid w:val="0"/>
        </w:rPr>
        <w:t xml:space="preserve"> </w:t>
      </w:r>
      <w:r w:rsidRPr="00D0054B">
        <w:t xml:space="preserve">dle </w:t>
      </w:r>
      <w:r w:rsidRPr="00D0054B">
        <w:rPr>
          <w:b/>
        </w:rPr>
        <w:t>zákona č. 300/2008 Sb.,</w:t>
      </w:r>
      <w:r w:rsidRPr="00D0054B">
        <w:t xml:space="preserve"> o elektronických úkonech a autorizované konverzi dokumentů,</w:t>
      </w:r>
      <w:r w:rsidRPr="00D0054B">
        <w:rPr>
          <w:snapToGrid w:val="0"/>
        </w:rPr>
        <w:t xml:space="preserve"> má se za to, že oznámení bylo řádně doručené při doručování </w:t>
      </w:r>
      <w:proofErr w:type="gramStart"/>
      <w:r w:rsidRPr="00D0054B">
        <w:rPr>
          <w:snapToGrid w:val="0"/>
        </w:rPr>
        <w:t>osobně a nebo při</w:t>
      </w:r>
      <w:proofErr w:type="gramEnd"/>
      <w:r w:rsidRPr="00D0054B">
        <w:rPr>
          <w:snapToGrid w:val="0"/>
        </w:rPr>
        <w:t xml:space="preserve"> doručování prostřednictvím držitele poštovní licence:</w:t>
      </w:r>
    </w:p>
    <w:p w:rsidR="00D0054B" w:rsidRPr="00D0054B" w:rsidRDefault="00D0054B" w:rsidP="00D0054B">
      <w:pPr>
        <w:widowControl w:val="0"/>
        <w:numPr>
          <w:ilvl w:val="2"/>
          <w:numId w:val="18"/>
        </w:numPr>
        <w:tabs>
          <w:tab w:val="left" w:pos="1134"/>
        </w:tabs>
        <w:ind w:left="1134" w:hanging="284"/>
        <w:jc w:val="both"/>
        <w:rPr>
          <w:snapToGrid w:val="0"/>
        </w:rPr>
      </w:pPr>
      <w:r w:rsidRPr="00D0054B">
        <w:rPr>
          <w:snapToGrid w:val="0"/>
        </w:rPr>
        <w:t>dnem faktického přijetí oznámení příjemcem; nebo</w:t>
      </w:r>
    </w:p>
    <w:p w:rsidR="00D0054B" w:rsidRPr="00D0054B" w:rsidRDefault="00D0054B" w:rsidP="00D0054B">
      <w:pPr>
        <w:widowControl w:val="0"/>
        <w:numPr>
          <w:ilvl w:val="2"/>
          <w:numId w:val="18"/>
        </w:numPr>
        <w:tabs>
          <w:tab w:val="left" w:pos="1134"/>
        </w:tabs>
        <w:ind w:left="1134" w:hanging="284"/>
        <w:jc w:val="both"/>
        <w:rPr>
          <w:snapToGrid w:val="0"/>
        </w:rPr>
      </w:pPr>
      <w:r w:rsidRPr="00D0054B">
        <w:rPr>
          <w:snapToGrid w:val="0"/>
        </w:rPr>
        <w:t>dnem, v němž bylo doručeno osobě na příjemcově adrese určené k přebírání listovních zásilek; nebo</w:t>
      </w:r>
    </w:p>
    <w:p w:rsidR="00D0054B" w:rsidRPr="00D0054B" w:rsidRDefault="00D0054B" w:rsidP="00D0054B">
      <w:pPr>
        <w:widowControl w:val="0"/>
        <w:numPr>
          <w:ilvl w:val="2"/>
          <w:numId w:val="18"/>
        </w:numPr>
        <w:tabs>
          <w:tab w:val="left" w:pos="1134"/>
        </w:tabs>
        <w:ind w:left="1134" w:hanging="284"/>
        <w:jc w:val="both"/>
        <w:rPr>
          <w:snapToGrid w:val="0"/>
        </w:rPr>
      </w:pPr>
      <w:r w:rsidRPr="00D0054B">
        <w:rPr>
          <w:snapToGrid w:val="0"/>
        </w:rPr>
        <w:t>dnem, kdy bylo doručováno osobě na příjemcově adrese určené k přebírání listovních zásilek, a tato osoba odmítla listovní zásilku převzít; nebo</w:t>
      </w:r>
    </w:p>
    <w:p w:rsidR="00D0054B" w:rsidRPr="00D0054B" w:rsidRDefault="00D0054B" w:rsidP="00D0054B">
      <w:pPr>
        <w:widowControl w:val="0"/>
        <w:numPr>
          <w:ilvl w:val="2"/>
          <w:numId w:val="18"/>
        </w:numPr>
        <w:tabs>
          <w:tab w:val="left" w:pos="1134"/>
        </w:tabs>
        <w:ind w:left="1134" w:hanging="284"/>
        <w:jc w:val="both"/>
        <w:rPr>
          <w:snapToGrid w:val="0"/>
        </w:rPr>
      </w:pPr>
      <w:r w:rsidRPr="00D0054B">
        <w:rPr>
          <w:snapToGrid w:val="0"/>
        </w:rPr>
        <w:t xml:space="preserve">dnem předání listovní zásilky příjemci; </w:t>
      </w:r>
    </w:p>
    <w:p w:rsidR="00D0054B" w:rsidRPr="00D0054B" w:rsidRDefault="00D0054B" w:rsidP="00D0054B">
      <w:pPr>
        <w:widowControl w:val="0"/>
        <w:tabs>
          <w:tab w:val="left" w:pos="1134"/>
        </w:tabs>
        <w:ind w:left="1134"/>
        <w:jc w:val="both"/>
        <w:rPr>
          <w:snapToGrid w:val="0"/>
          <w:sz w:val="16"/>
          <w:szCs w:val="16"/>
        </w:rPr>
      </w:pPr>
    </w:p>
    <w:p w:rsidR="00D0054B" w:rsidRPr="00D0054B" w:rsidRDefault="00D0054B" w:rsidP="00D0054B">
      <w:pPr>
        <w:numPr>
          <w:ilvl w:val="1"/>
          <w:numId w:val="17"/>
        </w:numPr>
        <w:spacing w:after="120"/>
        <w:ind w:left="426" w:hanging="426"/>
        <w:jc w:val="both"/>
        <w:rPr>
          <w:b/>
          <w:bCs/>
          <w:snapToGrid w:val="0"/>
          <w:spacing w:val="2"/>
        </w:rPr>
      </w:pPr>
      <w:r w:rsidRPr="00D0054B">
        <w:rPr>
          <w:snapToGrid w:val="0"/>
          <w:spacing w:val="2"/>
        </w:rPr>
        <w:t xml:space="preserve">Ke dni podpisu této smlouvy jsou </w:t>
      </w:r>
      <w:r w:rsidRPr="00D0054B">
        <w:rPr>
          <w:bCs/>
          <w:snapToGrid w:val="0"/>
          <w:spacing w:val="2"/>
        </w:rPr>
        <w:t xml:space="preserve">adresou pro doručování Klientovi a adresou pro doručování Advokátovi údaje uvedené v úvodu této smlouvy v části označené jako </w:t>
      </w:r>
      <w:r w:rsidRPr="00D0054B">
        <w:rPr>
          <w:b/>
          <w:bCs/>
          <w:snapToGrid w:val="0"/>
          <w:spacing w:val="2"/>
        </w:rPr>
        <w:t xml:space="preserve">SMLUVNÍ STRANY </w:t>
      </w:r>
      <w:r w:rsidRPr="00D0054B">
        <w:rPr>
          <w:bCs/>
          <w:snapToGrid w:val="0"/>
          <w:spacing w:val="2"/>
        </w:rPr>
        <w:t xml:space="preserve">s tím, že oba účastníci tohoto závazkového vztahu souhlasí s tím, aby jejich vzájemná korespondence přednostně probíhala </w:t>
      </w:r>
      <w:r w:rsidRPr="00D0054B">
        <w:rPr>
          <w:b/>
          <w:bCs/>
          <w:snapToGrid w:val="0"/>
          <w:spacing w:val="2"/>
        </w:rPr>
        <w:t>emailem či datovou schránkou.</w:t>
      </w:r>
    </w:p>
    <w:p w:rsidR="00D0054B" w:rsidRPr="00D0054B" w:rsidRDefault="00D0054B" w:rsidP="00D0054B">
      <w:pPr>
        <w:numPr>
          <w:ilvl w:val="1"/>
          <w:numId w:val="17"/>
        </w:numPr>
        <w:spacing w:after="120"/>
        <w:ind w:left="426" w:hanging="426"/>
        <w:jc w:val="both"/>
        <w:rPr>
          <w:bCs/>
          <w:snapToGrid w:val="0"/>
        </w:rPr>
      </w:pPr>
      <w:r w:rsidRPr="00D0054B">
        <w:rPr>
          <w:snapToGrid w:val="0"/>
        </w:rPr>
        <w:lastRenderedPageBreak/>
        <w:t xml:space="preserve">Smluvní strany se dohodly, že v případě změn údajů pro doručování uvedených </w:t>
      </w:r>
      <w:r w:rsidRPr="00D0054B">
        <w:rPr>
          <w:bCs/>
          <w:snapToGrid w:val="0"/>
          <w:spacing w:val="2"/>
        </w:rPr>
        <w:t xml:space="preserve">v této smlouvě v části označené jako </w:t>
      </w:r>
      <w:r w:rsidRPr="00D0054B">
        <w:rPr>
          <w:b/>
          <w:bCs/>
          <w:snapToGrid w:val="0"/>
          <w:spacing w:val="2"/>
        </w:rPr>
        <w:t xml:space="preserve">SMLUVNÍ STRANY, </w:t>
      </w:r>
      <w:r w:rsidRPr="00D0054B">
        <w:rPr>
          <w:snapToGrid w:val="0"/>
        </w:rPr>
        <w:t xml:space="preserve">budou informovat o této skutečnosti bez zbytečného odkladu druhou smluvní stranu do </w:t>
      </w:r>
      <w:r w:rsidRPr="00D0054B">
        <w:rPr>
          <w:b/>
          <w:snapToGrid w:val="0"/>
        </w:rPr>
        <w:t>datové schránky</w:t>
      </w:r>
      <w:r w:rsidRPr="00D0054B">
        <w:rPr>
          <w:snapToGrid w:val="0"/>
        </w:rPr>
        <w:t xml:space="preserve"> </w:t>
      </w:r>
      <w:r w:rsidRPr="00D0054B">
        <w:t xml:space="preserve">dle </w:t>
      </w:r>
      <w:r w:rsidRPr="00D0054B">
        <w:rPr>
          <w:b/>
        </w:rPr>
        <w:t>zákona č. 300/2008 Sb.</w:t>
      </w:r>
      <w:r w:rsidRPr="00D0054B">
        <w:rPr>
          <w:bCs/>
        </w:rPr>
        <w:t xml:space="preserve"> </w:t>
      </w:r>
      <w:r w:rsidRPr="00D0054B">
        <w:t xml:space="preserve">Písemnosti mezi stranami této smlouvy, s jejichž obsahem je spojen vznik, změna nebo zánik práv a povinností upravených touto smlouvou (zejména odstoupení od smlouvy či výpověď) se doručují do datové </w:t>
      </w:r>
      <w:proofErr w:type="gramStart"/>
      <w:r w:rsidRPr="00D0054B">
        <w:t>schránky a nebo emailem</w:t>
      </w:r>
      <w:proofErr w:type="gramEnd"/>
      <w:r w:rsidRPr="00D0054B">
        <w:t>.</w:t>
      </w:r>
    </w:p>
    <w:p w:rsidR="00D0054B" w:rsidRPr="00D0054B" w:rsidRDefault="00D0054B" w:rsidP="00D0054B">
      <w:pPr>
        <w:numPr>
          <w:ilvl w:val="1"/>
          <w:numId w:val="17"/>
        </w:numPr>
        <w:spacing w:after="120"/>
        <w:ind w:left="426" w:hanging="426"/>
        <w:jc w:val="both"/>
        <w:rPr>
          <w:b/>
          <w:bCs/>
          <w:snapToGrid w:val="0"/>
        </w:rPr>
      </w:pPr>
      <w:r w:rsidRPr="00D0054B">
        <w:t>Smluvní strany ve vztahu k</w:t>
      </w:r>
      <w:r w:rsidRPr="00D0054B">
        <w:rPr>
          <w:b/>
          <w:snapToGrid w:val="0"/>
        </w:rPr>
        <w:t xml:space="preserve"> PVCP</w:t>
      </w:r>
      <w:r w:rsidRPr="00D0054B">
        <w:t xml:space="preserve"> </w:t>
      </w:r>
      <w:r w:rsidRPr="00D0054B">
        <w:rPr>
          <w:b/>
          <w:bCs/>
        </w:rPr>
        <w:t>dle</w:t>
      </w:r>
      <w:r w:rsidRPr="00D0054B">
        <w:t xml:space="preserve"> </w:t>
      </w:r>
      <w:r w:rsidRPr="00D0054B">
        <w:rPr>
          <w:b/>
          <w:bCs/>
        </w:rPr>
        <w:t xml:space="preserve">čl. I </w:t>
      </w:r>
      <w:r w:rsidRPr="00D0054B">
        <w:rPr>
          <w:b/>
          <w:bCs/>
          <w:snapToGrid w:val="0"/>
        </w:rPr>
        <w:t xml:space="preserve">odst. </w:t>
      </w:r>
      <w:r w:rsidRPr="00D0054B">
        <w:rPr>
          <w:b/>
          <w:bCs/>
        </w:rPr>
        <w:t xml:space="preserve">1 bod </w:t>
      </w:r>
      <w:proofErr w:type="gramStart"/>
      <w:r w:rsidRPr="00D0054B">
        <w:rPr>
          <w:b/>
          <w:bCs/>
        </w:rPr>
        <w:t xml:space="preserve">1.2. </w:t>
      </w:r>
      <w:r w:rsidRPr="00D0054B">
        <w:t>této</w:t>
      </w:r>
      <w:proofErr w:type="gramEnd"/>
      <w:r w:rsidRPr="00D0054B">
        <w:t xml:space="preserve"> smlouvy se dohodly na </w:t>
      </w:r>
      <w:r w:rsidRPr="00D0054B">
        <w:rPr>
          <w:b/>
          <w:bCs/>
        </w:rPr>
        <w:t>znormování práce Advokáta</w:t>
      </w:r>
      <w:r w:rsidRPr="00D0054B">
        <w:t xml:space="preserve"> v rámci jím poskytovaných právních  služeb takto: </w:t>
      </w:r>
    </w:p>
    <w:p w:rsidR="00D0054B" w:rsidRPr="00D0054B" w:rsidRDefault="00D0054B" w:rsidP="00D0054B">
      <w:pPr>
        <w:numPr>
          <w:ilvl w:val="2"/>
          <w:numId w:val="17"/>
        </w:numPr>
        <w:spacing w:after="120"/>
        <w:jc w:val="both"/>
        <w:rPr>
          <w:b/>
          <w:bCs/>
          <w:snapToGrid w:val="0"/>
        </w:rPr>
      </w:pPr>
      <w:r w:rsidRPr="00D0054B">
        <w:t xml:space="preserve">Advokát po vznesení požadavku Klienta na </w:t>
      </w:r>
      <w:r w:rsidRPr="00D0054B">
        <w:rPr>
          <w:b/>
          <w:snapToGrid w:val="0"/>
        </w:rPr>
        <w:t>PVCP</w:t>
      </w:r>
      <w:r w:rsidRPr="00D0054B">
        <w:t xml:space="preserve"> předloží Klientovi s ohledem na časovou urgentnost poskytovaných </w:t>
      </w:r>
      <w:r w:rsidRPr="00D0054B">
        <w:rPr>
          <w:b/>
          <w:snapToGrid w:val="0"/>
        </w:rPr>
        <w:t>PVCP</w:t>
      </w:r>
      <w:r w:rsidRPr="00D0054B">
        <w:t xml:space="preserve"> ke schválení a nebo jen dá Klientovi na vědomí </w:t>
      </w:r>
      <w:r w:rsidRPr="00D0054B">
        <w:rPr>
          <w:b/>
        </w:rPr>
        <w:t>předpokládaný počet hodin</w:t>
      </w:r>
      <w:r w:rsidRPr="00D0054B">
        <w:t xml:space="preserve"> nutný pro poskytnutí právní služby ve vztahu k časové náročnosti na </w:t>
      </w:r>
      <w:r w:rsidRPr="00D0054B">
        <w:rPr>
          <w:b/>
          <w:bCs/>
          <w:u w:val="single"/>
        </w:rPr>
        <w:t>prostudování</w:t>
      </w:r>
      <w:r w:rsidRPr="00D0054B">
        <w:rPr>
          <w:u w:val="single"/>
        </w:rPr>
        <w:t xml:space="preserve"> a</w:t>
      </w:r>
      <w:r w:rsidRPr="00D0054B">
        <w:rPr>
          <w:b/>
          <w:u w:val="single"/>
        </w:rPr>
        <w:t xml:space="preserve"> zpracování 1</w:t>
      </w:r>
      <w:r w:rsidRPr="00D0054B">
        <w:rPr>
          <w:b/>
        </w:rPr>
        <w:t xml:space="preserve"> (jedné) stránky </w:t>
      </w:r>
      <w:r w:rsidRPr="00D0054B">
        <w:rPr>
          <w:b/>
          <w:bCs/>
        </w:rPr>
        <w:t xml:space="preserve">písemného materiálu, </w:t>
      </w:r>
      <w:r w:rsidRPr="00D0054B">
        <w:rPr>
          <w:b/>
          <w:bCs/>
          <w:i/>
          <w:iCs/>
        </w:rPr>
        <w:t xml:space="preserve">(např. ZP, zadávací dokumentace, Obchodní podmínky, smlouvy na plnění, podané námitky, zpracování rozhodnutí o vyloučení a rozhodnutí o podaných námitkách, zpracování návrhu na přezkum, prostudování vybraných částí relevantní judikatury ÚOHS, KS a NSS v Brně a ESD, další texty), </w:t>
      </w:r>
      <w:r w:rsidRPr="00D0054B">
        <w:rPr>
          <w:b/>
          <w:bCs/>
        </w:rPr>
        <w:t xml:space="preserve">vyjma prostudování </w:t>
      </w:r>
      <w:r w:rsidRPr="00D0054B">
        <w:rPr>
          <w:b/>
          <w:u w:val="single"/>
        </w:rPr>
        <w:t>vyjádření předběžného zájmu dodavatele, žádosti o účast dodavatele či nabídky dodavatele.</w:t>
      </w:r>
      <w:r w:rsidRPr="00D0054B">
        <w:rPr>
          <w:b/>
        </w:rPr>
        <w:t xml:space="preserve"> </w:t>
      </w:r>
    </w:p>
    <w:p w:rsidR="00D0054B" w:rsidRPr="00D0054B" w:rsidRDefault="00D0054B" w:rsidP="00D0054B">
      <w:pPr>
        <w:numPr>
          <w:ilvl w:val="2"/>
          <w:numId w:val="17"/>
        </w:numPr>
        <w:spacing w:after="120"/>
        <w:jc w:val="both"/>
        <w:rPr>
          <w:b/>
          <w:bCs/>
          <w:snapToGrid w:val="0"/>
        </w:rPr>
      </w:pPr>
      <w:r w:rsidRPr="00D0054B">
        <w:t xml:space="preserve">Výpočet předpokládaného počtu hodin nutný k provedení Klientem požadovaných příkazů v rámci požadovaných  </w:t>
      </w:r>
      <w:r w:rsidRPr="00D0054B">
        <w:rPr>
          <w:b/>
          <w:snapToGrid w:val="0"/>
        </w:rPr>
        <w:t>PVCP</w:t>
      </w:r>
      <w:r w:rsidRPr="00D0054B">
        <w:t xml:space="preserve"> se stanoví dle </w:t>
      </w:r>
      <w:r w:rsidRPr="00D0054B">
        <w:rPr>
          <w:b/>
        </w:rPr>
        <w:t>pravidel</w:t>
      </w:r>
      <w:r w:rsidRPr="00D0054B">
        <w:t xml:space="preserve"> uvedených v </w:t>
      </w:r>
      <w:r w:rsidRPr="00D0054B">
        <w:rPr>
          <w:b/>
          <w:bCs/>
        </w:rPr>
        <w:t xml:space="preserve">odst. </w:t>
      </w:r>
      <w:proofErr w:type="gramStart"/>
      <w:r w:rsidRPr="00D0054B">
        <w:rPr>
          <w:b/>
          <w:bCs/>
        </w:rPr>
        <w:t>7.6</w:t>
      </w:r>
      <w:proofErr w:type="gramEnd"/>
      <w:r w:rsidRPr="00D0054B">
        <w:rPr>
          <w:b/>
          <w:bCs/>
        </w:rPr>
        <w:t>. a 7.7. tohoto článku.</w:t>
      </w:r>
      <w:r w:rsidRPr="00D0054B">
        <w:t xml:space="preserve"> Počet hodin strávených Advokátem na jednání s Klientem v jeho sídle či v sídle Advokáta anebo před třetími subjekty, si budou obě smluvní strany samy evidovat a v rámci vyúčtování poskytovaných služeb i vzájemně akceptovat. Časová náročnost </w:t>
      </w:r>
      <w:r w:rsidRPr="00D0054B">
        <w:rPr>
          <w:b/>
          <w:u w:val="single"/>
        </w:rPr>
        <w:t>posouzení vyjádření předběžného zájmu,</w:t>
      </w:r>
      <w:r w:rsidRPr="00D0054B">
        <w:t xml:space="preserve"> </w:t>
      </w:r>
      <w:r w:rsidRPr="00D0054B">
        <w:rPr>
          <w:b/>
          <w:bCs/>
          <w:u w:val="single"/>
        </w:rPr>
        <w:t>posouzení jedné žádosti o účast  a nabídky</w:t>
      </w:r>
      <w:r w:rsidRPr="00D0054B">
        <w:rPr>
          <w:b/>
          <w:bCs/>
        </w:rPr>
        <w:t xml:space="preserve"> </w:t>
      </w:r>
      <w:r w:rsidRPr="00D0054B">
        <w:rPr>
          <w:bCs/>
        </w:rPr>
        <w:t>je upravena v </w:t>
      </w:r>
      <w:r w:rsidRPr="00D0054B">
        <w:rPr>
          <w:b/>
          <w:bCs/>
        </w:rPr>
        <w:t xml:space="preserve">odst. </w:t>
      </w:r>
      <w:proofErr w:type="gramStart"/>
      <w:r w:rsidRPr="00D0054B">
        <w:rPr>
          <w:b/>
          <w:bCs/>
        </w:rPr>
        <w:t>7.8. tohoto</w:t>
      </w:r>
      <w:proofErr w:type="gramEnd"/>
      <w:r w:rsidRPr="00D0054B">
        <w:rPr>
          <w:b/>
          <w:bCs/>
        </w:rPr>
        <w:t xml:space="preserve"> článku.  </w:t>
      </w:r>
    </w:p>
    <w:p w:rsidR="000904F8" w:rsidRPr="00C8254A" w:rsidRDefault="000904F8" w:rsidP="000904F8">
      <w:pPr>
        <w:numPr>
          <w:ilvl w:val="1"/>
          <w:numId w:val="17"/>
        </w:numPr>
        <w:spacing w:after="120"/>
        <w:ind w:left="426" w:hanging="426"/>
        <w:jc w:val="both"/>
        <w:rPr>
          <w:bCs/>
          <w:snapToGrid w:val="0"/>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numPr>
          <w:ilvl w:val="1"/>
          <w:numId w:val="17"/>
        </w:numPr>
        <w:spacing w:after="120"/>
        <w:ind w:left="426" w:hanging="426"/>
        <w:jc w:val="both"/>
        <w:rPr>
          <w:bCs/>
          <w:snapToGrid w:val="0"/>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spacing w:after="120"/>
        <w:ind w:left="426"/>
        <w:jc w:val="both"/>
        <w:rPr>
          <w:b/>
          <w:highlight w:val="black"/>
        </w:rPr>
      </w:pPr>
      <w:r w:rsidRPr="00C8254A">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Pr="00626833" w:rsidRDefault="000904F8" w:rsidP="000904F8">
      <w:pPr>
        <w:pStyle w:val="Normodsaz"/>
        <w:numPr>
          <w:ilvl w:val="1"/>
          <w:numId w:val="17"/>
        </w:numPr>
        <w:ind w:left="426" w:hanging="426"/>
        <w:rPr>
          <w:b/>
          <w:bCs/>
          <w:sz w:val="20"/>
        </w:rPr>
      </w:pPr>
      <w:r w:rsidRPr="00626833">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904F8" w:rsidRDefault="000904F8" w:rsidP="000904F8">
      <w:pPr>
        <w:pStyle w:val="Normodsaz"/>
        <w:ind w:left="426" w:firstLine="0"/>
        <w:rPr>
          <w:b/>
          <w:highlight w:val="black"/>
        </w:rPr>
      </w:pPr>
    </w:p>
    <w:p w:rsidR="000904F8" w:rsidRDefault="000904F8" w:rsidP="000904F8">
      <w:pPr>
        <w:pStyle w:val="Normodsaz"/>
        <w:ind w:left="426" w:firstLine="0"/>
        <w:rPr>
          <w:b/>
          <w:highlight w:val="black"/>
        </w:rPr>
      </w:pPr>
      <w:r w:rsidRPr="00C93A91">
        <w:rPr>
          <w:b/>
          <w:highlight w:val="black"/>
        </w:rPr>
        <w:t>Xxxxxxxxxxxxxxxxxxxxxxxxxxxxxxxxxxxxxxxxxxxxxxxxxxxxxxxxxxxxxxxxxxx</w:t>
      </w:r>
    </w:p>
    <w:p w:rsidR="000904F8" w:rsidRDefault="000904F8" w:rsidP="000904F8">
      <w:pPr>
        <w:pStyle w:val="Normodsaz"/>
        <w:ind w:left="426" w:firstLine="0"/>
        <w:rPr>
          <w:b/>
          <w:highlight w:val="black"/>
        </w:rPr>
      </w:pPr>
    </w:p>
    <w:p w:rsidR="000904F8" w:rsidRDefault="000904F8" w:rsidP="000904F8">
      <w:pPr>
        <w:pStyle w:val="Normodsaz"/>
        <w:ind w:left="426" w:firstLine="0"/>
        <w:rPr>
          <w:b/>
          <w:highlight w:val="black"/>
        </w:rPr>
      </w:pPr>
      <w:r w:rsidRPr="00C93A91">
        <w:rPr>
          <w:b/>
          <w:highlight w:val="black"/>
        </w:rPr>
        <w:t>Xxxxxxxxxxxxxxxxxxxxxxxxxxxxxxxxxxxxxxxxxxxxxxxxxxxxxxxxxxxxxxxxxxxxxxxxxxxxxxxxxxxxxxxxxxxxxxxxxxxxxxxxxxxxxxxxxxxxxxxxxxxxxxxxxxxxxxxxxxxxxxxxxxxxxxxxxxxxxxxxxxxxxxxxxxxxxxxxxx</w:t>
      </w:r>
    </w:p>
    <w:p w:rsidR="000904F8" w:rsidRDefault="000904F8" w:rsidP="000904F8">
      <w:pPr>
        <w:pStyle w:val="Normodsaz"/>
        <w:ind w:left="426" w:firstLine="0"/>
        <w:rPr>
          <w:b/>
          <w:highlight w:val="black"/>
        </w:rPr>
      </w:pPr>
    </w:p>
    <w:p w:rsidR="000904F8" w:rsidRDefault="000904F8" w:rsidP="000904F8">
      <w:pPr>
        <w:pStyle w:val="Normodsaz"/>
        <w:ind w:left="426" w:firstLine="0"/>
        <w:rPr>
          <w:b/>
          <w:highlight w:val="black"/>
        </w:rPr>
      </w:pPr>
      <w:r w:rsidRPr="00C93A91">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D0054B" w:rsidRPr="00D0054B" w:rsidRDefault="00D0054B" w:rsidP="00D0054B">
      <w:pPr>
        <w:pStyle w:val="Normodsaz"/>
        <w:ind w:left="426" w:firstLine="0"/>
        <w:rPr>
          <w:i/>
          <w:sz w:val="20"/>
        </w:rPr>
      </w:pPr>
    </w:p>
    <w:p w:rsidR="00D0054B" w:rsidRPr="00D0054B" w:rsidRDefault="00D0054B" w:rsidP="00D0054B">
      <w:pPr>
        <w:pStyle w:val="Normodsaz"/>
        <w:numPr>
          <w:ilvl w:val="1"/>
          <w:numId w:val="17"/>
        </w:numPr>
        <w:ind w:left="426" w:hanging="426"/>
        <w:rPr>
          <w:sz w:val="20"/>
        </w:rPr>
      </w:pPr>
      <w:r w:rsidRPr="00D0054B">
        <w:rPr>
          <w:sz w:val="20"/>
        </w:rPr>
        <w:t xml:space="preserve">Smluvní strany se dohodly na tom, že pokud se změní po uzavření smlouvy a nebo dodatku k ní  okolnosti do té míry, že se plnění podle této smlouvy stane pro některou ze smluvních stran obtížnější, pak budou smluvní strany postupovat dle </w:t>
      </w:r>
      <w:r w:rsidRPr="00D0054B">
        <w:rPr>
          <w:b/>
          <w:bCs/>
          <w:sz w:val="20"/>
        </w:rPr>
        <w:t>§ 1765 OZ,</w:t>
      </w:r>
      <w:r w:rsidRPr="00D0054B">
        <w:rPr>
          <w:sz w:val="20"/>
        </w:rPr>
        <w:t xml:space="preserve"> tj. d</w:t>
      </w:r>
      <w:r w:rsidRPr="00D0054B">
        <w:rPr>
          <w:sz w:val="20"/>
          <w:shd w:val="clear" w:color="auto" w:fill="FAFBF7"/>
        </w:rPr>
        <w:t xml:space="preserve">ojde-li ke změně okolností tak podstatné, že změna založí v právech a povinnostech stran zvlášť hrubý nepoměr znevýhodněním jedné z nich buď neúměrným zvýšením nákladů plnění, anebo neúměrným snížením hodnoty </w:t>
      </w:r>
      <w:r w:rsidRPr="00D0054B">
        <w:rPr>
          <w:sz w:val="20"/>
          <w:shd w:val="clear" w:color="auto" w:fill="FAFBF7"/>
        </w:rPr>
        <w:lastRenderedPageBreak/>
        <w:t xml:space="preserve">předmětu plnění, má dotčená strana právo domáhat se vůči druhé straně </w:t>
      </w:r>
      <w:r w:rsidRPr="00D0054B">
        <w:rPr>
          <w:b/>
          <w:bCs/>
          <w:sz w:val="20"/>
          <w:shd w:val="clear" w:color="auto" w:fill="FAFBF7"/>
        </w:rPr>
        <w:t>obnovení jednání o smlouvě,</w:t>
      </w:r>
      <w:r w:rsidRPr="00D0054B">
        <w:rPr>
          <w:sz w:val="20"/>
          <w:shd w:val="clear" w:color="auto" w:fill="FAFBF7"/>
        </w:rPr>
        <w:t xml:space="preserve"> prokáže-li, že změnu nemohla rozumně předpokládat ani ovlivnit a že skutečnost nastala až po uzavření smlouvy, anebo se dotčené straně stala až po uzavření smlouvy známou. Uplatnění tohoto práva neopravňuje dotčenou stranu, aby odložila plnění dle této </w:t>
      </w:r>
      <w:proofErr w:type="gramStart"/>
      <w:r w:rsidRPr="00D0054B">
        <w:rPr>
          <w:sz w:val="20"/>
          <w:shd w:val="clear" w:color="auto" w:fill="FAFBF7"/>
        </w:rPr>
        <w:t>smlouvy a nebo dle</w:t>
      </w:r>
      <w:proofErr w:type="gramEnd"/>
      <w:r w:rsidRPr="00D0054B">
        <w:rPr>
          <w:sz w:val="20"/>
          <w:shd w:val="clear" w:color="auto" w:fill="FAFBF7"/>
        </w:rPr>
        <w:t xml:space="preserve"> dodatku k této smlouvě.</w:t>
      </w:r>
      <w:r w:rsidRPr="00D0054B">
        <w:rPr>
          <w:sz w:val="20"/>
        </w:rPr>
        <w:t xml:space="preserve"> Ujednáním v tomto bodě ohl</w:t>
      </w:r>
      <w:bookmarkStart w:id="10" w:name="_GoBack"/>
      <w:bookmarkEnd w:id="10"/>
      <w:r w:rsidRPr="00D0054B">
        <w:rPr>
          <w:sz w:val="20"/>
        </w:rPr>
        <w:t xml:space="preserve">edně uplatnění </w:t>
      </w:r>
      <w:r w:rsidRPr="00D0054B">
        <w:rPr>
          <w:b/>
          <w:bCs/>
          <w:sz w:val="20"/>
        </w:rPr>
        <w:t>§ 1765 OZ</w:t>
      </w:r>
      <w:r w:rsidRPr="00D0054B">
        <w:rPr>
          <w:sz w:val="20"/>
        </w:rPr>
        <w:t xml:space="preserve"> však nejsou dotčena práva a povinnosti smluvních stran ve vztahu k případné změně závazku z této smlouvy ve vztahu k </w:t>
      </w:r>
      <w:r w:rsidRPr="00D0054B">
        <w:rPr>
          <w:b/>
          <w:bCs/>
          <w:sz w:val="20"/>
        </w:rPr>
        <w:t xml:space="preserve">čl. IV  odst. </w:t>
      </w:r>
      <w:proofErr w:type="gramStart"/>
      <w:r w:rsidRPr="00D0054B">
        <w:rPr>
          <w:b/>
          <w:bCs/>
          <w:sz w:val="20"/>
        </w:rPr>
        <w:t xml:space="preserve">4.1. </w:t>
      </w:r>
      <w:r w:rsidRPr="00D0054B">
        <w:rPr>
          <w:sz w:val="20"/>
        </w:rPr>
        <w:t>této</w:t>
      </w:r>
      <w:proofErr w:type="gramEnd"/>
      <w:r w:rsidRPr="00D0054B">
        <w:rPr>
          <w:sz w:val="20"/>
        </w:rPr>
        <w:t xml:space="preserve"> smlouvy stanovující sjednanou PSO</w:t>
      </w:r>
      <w:r w:rsidRPr="00D0054B">
        <w:rPr>
          <w:b/>
          <w:bCs/>
          <w:sz w:val="20"/>
        </w:rPr>
        <w:t xml:space="preserve"> a čl. IV odst. 4.9. </w:t>
      </w:r>
      <w:r w:rsidRPr="00D0054B">
        <w:rPr>
          <w:sz w:val="20"/>
        </w:rPr>
        <w:t xml:space="preserve">této smlouvy, pakliže byly sjednány podmínky pro změnu PSO v důsledku uplatnění Inflační doložky.       </w:t>
      </w:r>
    </w:p>
    <w:p w:rsidR="00D0054B" w:rsidRPr="00D0054B" w:rsidRDefault="00D0054B" w:rsidP="00D0054B">
      <w:pPr>
        <w:pStyle w:val="Normodsaz"/>
        <w:rPr>
          <w:b/>
          <w:sz w:val="16"/>
          <w:szCs w:val="16"/>
        </w:rPr>
      </w:pPr>
    </w:p>
    <w:p w:rsidR="00D0054B" w:rsidRPr="00D0054B" w:rsidRDefault="00D0054B" w:rsidP="00D0054B">
      <w:pPr>
        <w:rPr>
          <w:sz w:val="16"/>
          <w:szCs w:val="16"/>
          <w:lang/>
        </w:rPr>
      </w:pPr>
    </w:p>
    <w:p w:rsidR="00D0054B" w:rsidRPr="00D0054B" w:rsidRDefault="00D0054B" w:rsidP="00D0054B">
      <w:pPr>
        <w:rPr>
          <w:sz w:val="16"/>
          <w:szCs w:val="16"/>
          <w:lang/>
        </w:rPr>
      </w:pPr>
    </w:p>
    <w:p w:rsidR="00D0054B" w:rsidRPr="00D0054B" w:rsidRDefault="00D0054B" w:rsidP="00D0054B">
      <w:pPr>
        <w:pStyle w:val="Nadpis2"/>
        <w:tabs>
          <w:tab w:val="left" w:pos="567"/>
        </w:tabs>
        <w:rPr>
          <w:caps/>
          <w:color w:val="auto"/>
          <w:spacing w:val="50"/>
          <w:kern w:val="20"/>
          <w:sz w:val="20"/>
          <w:u w:val="single"/>
          <w:lang w:val="cs-CZ"/>
        </w:rPr>
      </w:pPr>
      <w:r w:rsidRPr="00D0054B">
        <w:rPr>
          <w:caps/>
          <w:color w:val="auto"/>
          <w:spacing w:val="50"/>
          <w:kern w:val="20"/>
          <w:sz w:val="20"/>
          <w:u w:val="single"/>
          <w:lang w:val="cs-CZ"/>
        </w:rPr>
        <w:t xml:space="preserve">vIII. INFORMAČNÍ  SYSTÉM  VEŘEJNÉ  sPRÁVY – </w:t>
      </w:r>
      <w:proofErr w:type="gramStart"/>
      <w:r w:rsidRPr="00D0054B">
        <w:rPr>
          <w:caps/>
          <w:color w:val="auto"/>
          <w:spacing w:val="50"/>
          <w:kern w:val="20"/>
          <w:sz w:val="20"/>
          <w:u w:val="single"/>
          <w:lang w:val="cs-CZ"/>
        </w:rPr>
        <w:t>REGISTR  SMLUV</w:t>
      </w:r>
      <w:proofErr w:type="gramEnd"/>
    </w:p>
    <w:p w:rsidR="00D0054B" w:rsidRPr="00D0054B" w:rsidRDefault="00D0054B" w:rsidP="00D0054B">
      <w:pPr>
        <w:pStyle w:val="Nadpis2"/>
        <w:tabs>
          <w:tab w:val="left" w:pos="567"/>
        </w:tabs>
        <w:rPr>
          <w:caps/>
          <w:color w:val="auto"/>
          <w:spacing w:val="50"/>
          <w:kern w:val="20"/>
          <w:sz w:val="20"/>
          <w:u w:val="single"/>
          <w:lang w:val="cs-CZ"/>
        </w:rPr>
      </w:pPr>
      <w:r w:rsidRPr="00D0054B">
        <w:rPr>
          <w:caps/>
          <w:color w:val="auto"/>
          <w:spacing w:val="50"/>
          <w:kern w:val="20"/>
          <w:sz w:val="20"/>
          <w:u w:val="single"/>
          <w:lang w:val="cs-CZ"/>
        </w:rPr>
        <w:t>A   PROFIL   ZADAVATELE</w:t>
      </w:r>
    </w:p>
    <w:p w:rsidR="00D0054B" w:rsidRPr="00D0054B" w:rsidRDefault="00D0054B" w:rsidP="00D0054B">
      <w:pPr>
        <w:pStyle w:val="Normln1"/>
        <w:ind w:right="-166"/>
        <w:jc w:val="both"/>
        <w:rPr>
          <w:rFonts w:ascii="Times New Roman" w:hAnsi="Times New Roman" w:cs="Times New Roman"/>
          <w:color w:val="auto"/>
          <w:sz w:val="20"/>
          <w:szCs w:val="20"/>
        </w:rPr>
      </w:pPr>
    </w:p>
    <w:p w:rsidR="00D0054B" w:rsidRPr="00D0054B" w:rsidRDefault="00D0054B" w:rsidP="00D0054B">
      <w:pPr>
        <w:pStyle w:val="Zkladntextodsazen21"/>
        <w:numPr>
          <w:ilvl w:val="1"/>
          <w:numId w:val="20"/>
        </w:numPr>
        <w:tabs>
          <w:tab w:val="clear" w:pos="360"/>
        </w:tabs>
        <w:spacing w:after="120"/>
        <w:ind w:left="426" w:right="-1" w:hanging="426"/>
        <w:rPr>
          <w:rFonts w:ascii="Times New Roman" w:hAnsi="Times New Roman" w:cs="Times New Roman"/>
          <w:color w:val="auto"/>
          <w:sz w:val="20"/>
          <w:szCs w:val="20"/>
        </w:rPr>
      </w:pPr>
      <w:r w:rsidRPr="00D0054B">
        <w:rPr>
          <w:rFonts w:ascii="Times New Roman" w:hAnsi="Times New Roman" w:cs="Times New Roman"/>
          <w:color w:val="auto"/>
          <w:sz w:val="20"/>
          <w:szCs w:val="20"/>
        </w:rPr>
        <w:t>Smluvní strany berou na vědomí a výslovně souhlasí s tím, není-li v </w:t>
      </w:r>
      <w:r w:rsidRPr="00D0054B">
        <w:rPr>
          <w:rFonts w:ascii="Times New Roman" w:hAnsi="Times New Roman" w:cs="Times New Roman"/>
          <w:b/>
          <w:color w:val="auto"/>
          <w:sz w:val="20"/>
          <w:szCs w:val="20"/>
        </w:rPr>
        <w:t>čl. VIII odst. 8.4.</w:t>
      </w:r>
      <w:r w:rsidRPr="00D0054B">
        <w:rPr>
          <w:rFonts w:ascii="Times New Roman" w:hAnsi="Times New Roman" w:cs="Times New Roman"/>
          <w:color w:val="auto"/>
          <w:sz w:val="20"/>
          <w:szCs w:val="20"/>
        </w:rPr>
        <w:t xml:space="preserve"> této smlouvě níže uvedeno jinak, aby smlouva jako celek, včetně všech příloh a údajů o smluvních stranách, předmětu smlouvy, celkové ceně plnění a datu jejího uzavření, byla uveřejněna na profilu Klienta (resp. na Profilu Zadavatele) ve smyslu </w:t>
      </w:r>
      <w:r w:rsidRPr="00D0054B">
        <w:rPr>
          <w:rFonts w:ascii="Times New Roman" w:hAnsi="Times New Roman" w:cs="Times New Roman"/>
          <w:b/>
          <w:bCs/>
          <w:color w:val="auto"/>
          <w:sz w:val="20"/>
          <w:szCs w:val="20"/>
        </w:rPr>
        <w:t>ZZVZ nebo v souladu se zák. č. 340/2015 Sb.,</w:t>
      </w:r>
      <w:r w:rsidRPr="00D0054B">
        <w:rPr>
          <w:rFonts w:ascii="Times New Roman" w:hAnsi="Times New Roman" w:cs="Times New Roman"/>
          <w:color w:val="auto"/>
          <w:sz w:val="20"/>
          <w:szCs w:val="20"/>
        </w:rPr>
        <w:t xml:space="preserve"> v informačním systému veřejné správy - Registru smluv (dále jen „Registr smluv), pakliže podléhá zveřejnění, stejně tak jako bude uveřejněna výše skutečně uhrazené ceny za plnění předmětu z této smlouvy, a to ve lhůtách a způsobem uvedeným v </w:t>
      </w:r>
      <w:r w:rsidRPr="00D0054B">
        <w:rPr>
          <w:rFonts w:ascii="Times New Roman" w:hAnsi="Times New Roman" w:cs="Times New Roman"/>
          <w:b/>
          <w:color w:val="auto"/>
          <w:sz w:val="20"/>
          <w:szCs w:val="20"/>
        </w:rPr>
        <w:t>§ 219 ZZVZ</w:t>
      </w:r>
      <w:r w:rsidRPr="00D0054B">
        <w:rPr>
          <w:rFonts w:ascii="Times New Roman" w:hAnsi="Times New Roman" w:cs="Times New Roman"/>
          <w:color w:val="auto"/>
          <w:sz w:val="20"/>
          <w:szCs w:val="20"/>
        </w:rPr>
        <w:t xml:space="preserve"> a jinými příslušnými předpisy.</w:t>
      </w:r>
    </w:p>
    <w:p w:rsidR="00D0054B" w:rsidRPr="00D0054B" w:rsidRDefault="00D0054B" w:rsidP="00D0054B">
      <w:pPr>
        <w:pStyle w:val="Zkladntextodsazen21"/>
        <w:numPr>
          <w:ilvl w:val="1"/>
          <w:numId w:val="20"/>
        </w:numPr>
        <w:tabs>
          <w:tab w:val="clear" w:pos="360"/>
        </w:tabs>
        <w:spacing w:after="120"/>
        <w:ind w:left="426" w:right="-1" w:hanging="426"/>
        <w:rPr>
          <w:rFonts w:ascii="Times New Roman" w:hAnsi="Times New Roman" w:cs="Times New Roman"/>
          <w:color w:val="auto"/>
          <w:sz w:val="20"/>
          <w:szCs w:val="20"/>
        </w:rPr>
      </w:pPr>
      <w:r w:rsidRPr="00D0054B">
        <w:rPr>
          <w:rFonts w:ascii="Times New Roman" w:hAnsi="Times New Roman" w:cs="Times New Roman"/>
          <w:color w:val="auto"/>
          <w:sz w:val="20"/>
          <w:szCs w:val="20"/>
        </w:rPr>
        <w:t>Smluvní strany se dohodly, že uveřejnění smlouvy na Profilu Zadavatele a prostřednictvím Registru smluv zajistí Klient.</w:t>
      </w:r>
    </w:p>
    <w:p w:rsidR="00D0054B" w:rsidRPr="00D0054B" w:rsidRDefault="00D0054B" w:rsidP="00D0054B">
      <w:pPr>
        <w:pStyle w:val="Zkladntextodsazen21"/>
        <w:numPr>
          <w:ilvl w:val="1"/>
          <w:numId w:val="5"/>
        </w:numPr>
        <w:tabs>
          <w:tab w:val="clear" w:pos="360"/>
          <w:tab w:val="left" w:pos="426"/>
        </w:tabs>
        <w:ind w:left="426" w:right="-1" w:hanging="426"/>
        <w:rPr>
          <w:rFonts w:ascii="Times New Roman" w:hAnsi="Times New Roman" w:cs="Times New Roman"/>
          <w:color w:val="auto"/>
          <w:sz w:val="20"/>
          <w:szCs w:val="20"/>
        </w:rPr>
      </w:pPr>
      <w:r w:rsidRPr="00D0054B">
        <w:rPr>
          <w:rFonts w:ascii="Times New Roman" w:hAnsi="Times New Roman" w:cs="Times New Roman"/>
          <w:color w:val="auto"/>
          <w:sz w:val="20"/>
          <w:szCs w:val="20"/>
        </w:rPr>
        <w:t xml:space="preserve">Pokud Advokát dle </w:t>
      </w:r>
      <w:r w:rsidRPr="00D0054B">
        <w:rPr>
          <w:rFonts w:ascii="Times New Roman" w:hAnsi="Times New Roman" w:cs="Times New Roman"/>
          <w:b/>
          <w:color w:val="auto"/>
          <w:sz w:val="20"/>
          <w:szCs w:val="20"/>
        </w:rPr>
        <w:t>odst. 8.1.</w:t>
      </w:r>
      <w:r w:rsidRPr="00D0054B">
        <w:rPr>
          <w:rFonts w:ascii="Times New Roman" w:hAnsi="Times New Roman" w:cs="Times New Roman"/>
          <w:color w:val="auto"/>
          <w:sz w:val="20"/>
          <w:szCs w:val="20"/>
        </w:rPr>
        <w:t xml:space="preserve"> tohoto článku, nesouhlasí s uveřejněním některých vybraných ujednání či částí této smlouvy, je povinen před podpisem této smlouvy zaslat na email uvedený u Klienta v elektronické podobě (formát PDF) kopii smlouvy vč. příloh s jednoznačným a viditelným označením (přeškrtnutím) těch ustanovení ve smlouvě či v přílohách, které mají být v souladu se </w:t>
      </w:r>
      <w:r w:rsidRPr="00D0054B">
        <w:rPr>
          <w:rFonts w:ascii="Times New Roman" w:hAnsi="Times New Roman" w:cs="Times New Roman"/>
          <w:b/>
          <w:color w:val="auto"/>
          <w:sz w:val="20"/>
          <w:szCs w:val="20"/>
        </w:rPr>
        <w:t>zákonem č. 340/2015 Sb.,</w:t>
      </w:r>
      <w:r w:rsidRPr="00D0054B">
        <w:rPr>
          <w:rFonts w:ascii="Times New Roman" w:hAnsi="Times New Roman" w:cs="Times New Roman"/>
          <w:color w:val="auto"/>
          <w:sz w:val="20"/>
          <w:szCs w:val="20"/>
        </w:rPr>
        <w:t xml:space="preserve"> vyloučeny ze zveřejnění. Pro účely této smlouvy jsou nezveřejňované informace v této smlouvě </w:t>
      </w:r>
      <w:r w:rsidRPr="00D0054B">
        <w:rPr>
          <w:rFonts w:ascii="Times New Roman" w:hAnsi="Times New Roman" w:cs="Times New Roman"/>
          <w:b/>
          <w:color w:val="auto"/>
          <w:sz w:val="20"/>
          <w:szCs w:val="20"/>
          <w:u w:val="single"/>
        </w:rPr>
        <w:t>znečitelněny</w:t>
      </w:r>
      <w:r w:rsidRPr="00D0054B">
        <w:rPr>
          <w:rFonts w:ascii="Times New Roman" w:hAnsi="Times New Roman" w:cs="Times New Roman"/>
          <w:color w:val="auto"/>
          <w:sz w:val="20"/>
          <w:szCs w:val="20"/>
        </w:rPr>
        <w:t xml:space="preserve"> a jsou obecným způsobem označeny v </w:t>
      </w:r>
      <w:r w:rsidRPr="00D0054B">
        <w:rPr>
          <w:rFonts w:ascii="Times New Roman" w:hAnsi="Times New Roman" w:cs="Times New Roman"/>
          <w:b/>
          <w:color w:val="auto"/>
          <w:sz w:val="20"/>
          <w:szCs w:val="20"/>
          <w:u w:val="single"/>
        </w:rPr>
        <w:t>čl. VIII odst. 8.4. body 8.4.1. až 8.4.4.</w:t>
      </w:r>
      <w:r w:rsidRPr="00D0054B">
        <w:rPr>
          <w:rFonts w:ascii="Times New Roman" w:hAnsi="Times New Roman" w:cs="Times New Roman"/>
          <w:color w:val="auto"/>
          <w:sz w:val="20"/>
          <w:szCs w:val="20"/>
        </w:rPr>
        <w:t xml:space="preserve"> této smlouvy.</w:t>
      </w:r>
    </w:p>
    <w:p w:rsidR="00D0054B" w:rsidRPr="00D0054B" w:rsidRDefault="00D0054B" w:rsidP="00D0054B">
      <w:pPr>
        <w:pStyle w:val="Odstavecseseznamem"/>
        <w:ind w:left="426" w:hanging="426"/>
        <w:rPr>
          <w:sz w:val="16"/>
          <w:szCs w:val="16"/>
        </w:rPr>
      </w:pPr>
    </w:p>
    <w:p w:rsidR="00D0054B" w:rsidRPr="00D0054B" w:rsidRDefault="00D0054B" w:rsidP="00D0054B">
      <w:pPr>
        <w:pStyle w:val="Zkladntextodsazen21"/>
        <w:numPr>
          <w:ilvl w:val="1"/>
          <w:numId w:val="5"/>
        </w:numPr>
        <w:tabs>
          <w:tab w:val="clear" w:pos="360"/>
          <w:tab w:val="left" w:pos="426"/>
        </w:tabs>
        <w:ind w:left="426" w:right="-1" w:hanging="426"/>
        <w:rPr>
          <w:rFonts w:ascii="Times New Roman" w:hAnsi="Times New Roman" w:cs="Times New Roman"/>
          <w:color w:val="auto"/>
          <w:sz w:val="20"/>
          <w:szCs w:val="20"/>
        </w:rPr>
      </w:pPr>
      <w:r w:rsidRPr="00D0054B">
        <w:rPr>
          <w:rFonts w:ascii="Times New Roman" w:hAnsi="Times New Roman" w:cs="Times New Roman"/>
          <w:iCs/>
          <w:snapToGrid w:val="0"/>
          <w:color w:val="auto"/>
          <w:sz w:val="20"/>
        </w:rPr>
        <w:t xml:space="preserve">Advokát požaduje po Klientovi, aby v rámci uveřejnění této smlouvy nebyly dle požadavku Advokáta </w:t>
      </w:r>
      <w:r w:rsidRPr="00D0054B">
        <w:rPr>
          <w:rFonts w:ascii="Times New Roman" w:hAnsi="Times New Roman" w:cs="Times New Roman"/>
          <w:b/>
          <w:iCs/>
          <w:snapToGrid w:val="0"/>
          <w:color w:val="auto"/>
          <w:sz w:val="20"/>
          <w:u w:val="single"/>
        </w:rPr>
        <w:t>uváděny, tj. byly znečitelněny</w:t>
      </w:r>
      <w:r w:rsidRPr="00D0054B">
        <w:rPr>
          <w:rFonts w:ascii="Times New Roman" w:hAnsi="Times New Roman" w:cs="Times New Roman"/>
          <w:b/>
          <w:iCs/>
          <w:snapToGrid w:val="0"/>
          <w:color w:val="auto"/>
          <w:sz w:val="20"/>
        </w:rPr>
        <w:t xml:space="preserve"> </w:t>
      </w:r>
      <w:r w:rsidRPr="00D0054B">
        <w:rPr>
          <w:rFonts w:ascii="Times New Roman" w:hAnsi="Times New Roman" w:cs="Times New Roman"/>
          <w:iCs/>
          <w:snapToGrid w:val="0"/>
          <w:color w:val="auto"/>
          <w:sz w:val="20"/>
        </w:rPr>
        <w:t>údaje uvedené v </w:t>
      </w:r>
      <w:r w:rsidRPr="00D0054B">
        <w:rPr>
          <w:rFonts w:ascii="Times New Roman" w:hAnsi="Times New Roman" w:cs="Times New Roman"/>
          <w:b/>
          <w:iCs/>
          <w:snapToGrid w:val="0"/>
          <w:color w:val="auto"/>
          <w:sz w:val="20"/>
        </w:rPr>
        <w:t>bodech 8.4.1. až 8.4.5.</w:t>
      </w:r>
      <w:r w:rsidRPr="00D0054B">
        <w:rPr>
          <w:rFonts w:ascii="Times New Roman" w:hAnsi="Times New Roman" w:cs="Times New Roman"/>
          <w:iCs/>
          <w:snapToGrid w:val="0"/>
          <w:color w:val="auto"/>
          <w:sz w:val="20"/>
        </w:rPr>
        <w:t xml:space="preserve"> této smlouvy, které jsou z pohledu Advokáta důvěrnými a citlivými údaji a dále údaji týkající se </w:t>
      </w:r>
      <w:r w:rsidRPr="00D0054B">
        <w:rPr>
          <w:rFonts w:ascii="Times New Roman" w:hAnsi="Times New Roman" w:cs="Times New Roman"/>
          <w:color w:val="auto"/>
          <w:sz w:val="20"/>
        </w:rPr>
        <w:t>podnikatelské koncepce v rámci obchodní a finanční strategie Advokáta.</w:t>
      </w:r>
    </w:p>
    <w:p w:rsidR="00D0054B" w:rsidRPr="00D0054B" w:rsidRDefault="00D0054B" w:rsidP="00D0054B">
      <w:pPr>
        <w:pStyle w:val="Normodsaz"/>
        <w:ind w:left="426" w:hanging="426"/>
        <w:rPr>
          <w:b/>
          <w:sz w:val="16"/>
          <w:szCs w:val="16"/>
        </w:rPr>
      </w:pPr>
      <w:r w:rsidRPr="00D0054B">
        <w:rPr>
          <w:b/>
          <w:sz w:val="20"/>
        </w:rPr>
        <w:t xml:space="preserve">         </w:t>
      </w:r>
    </w:p>
    <w:p w:rsidR="00D0054B" w:rsidRPr="00D0054B" w:rsidRDefault="00D0054B" w:rsidP="00D0054B">
      <w:pPr>
        <w:pStyle w:val="Normodsaz"/>
        <w:ind w:left="426" w:hanging="426"/>
        <w:rPr>
          <w:b/>
          <w:sz w:val="20"/>
        </w:rPr>
      </w:pPr>
      <w:r w:rsidRPr="00D0054B">
        <w:rPr>
          <w:b/>
          <w:sz w:val="20"/>
        </w:rPr>
        <w:t xml:space="preserve">        Jedná se o tyto níže uvedené údaje a s nimi související ustanovení uvedená v této smlouvě:</w:t>
      </w:r>
    </w:p>
    <w:p w:rsidR="00D0054B" w:rsidRPr="00D0054B" w:rsidRDefault="00D0054B" w:rsidP="00D0054B">
      <w:pPr>
        <w:pStyle w:val="Normodsaz"/>
        <w:ind w:left="426" w:hanging="426"/>
        <w:rPr>
          <w:sz w:val="16"/>
          <w:szCs w:val="16"/>
        </w:rPr>
      </w:pPr>
    </w:p>
    <w:p w:rsidR="00D0054B" w:rsidRPr="00D0054B" w:rsidRDefault="00D0054B" w:rsidP="00D0054B">
      <w:pPr>
        <w:pStyle w:val="Zkladntext"/>
        <w:numPr>
          <w:ilvl w:val="2"/>
          <w:numId w:val="5"/>
        </w:numPr>
        <w:tabs>
          <w:tab w:val="left" w:pos="1134"/>
        </w:tabs>
        <w:ind w:left="426" w:firstLine="0"/>
        <w:jc w:val="both"/>
        <w:rPr>
          <w:i w:val="0"/>
          <w:sz w:val="20"/>
          <w:lang w:val="cs-CZ"/>
        </w:rPr>
      </w:pPr>
      <w:r w:rsidRPr="00D0054B">
        <w:rPr>
          <w:i w:val="0"/>
          <w:iCs/>
          <w:snapToGrid w:val="0"/>
          <w:sz w:val="20"/>
          <w:lang w:val="cs-CZ"/>
        </w:rPr>
        <w:t xml:space="preserve">Údaje o Advokátovi: </w:t>
      </w:r>
      <w:r w:rsidRPr="00D0054B">
        <w:rPr>
          <w:i w:val="0"/>
          <w:sz w:val="20"/>
          <w:lang w:val="cs-CZ"/>
        </w:rPr>
        <w:t>číslo účtu Advokáta a označení banky, u níž je veden účet a označení osob spolupracujících s Advokátem.</w:t>
      </w:r>
    </w:p>
    <w:p w:rsidR="00D0054B" w:rsidRPr="00D0054B" w:rsidRDefault="00D0054B" w:rsidP="00D0054B">
      <w:pPr>
        <w:pStyle w:val="Zkladntext"/>
        <w:jc w:val="both"/>
        <w:rPr>
          <w:i w:val="0"/>
          <w:sz w:val="16"/>
          <w:szCs w:val="16"/>
          <w:lang w:val="cs-CZ"/>
        </w:rPr>
      </w:pPr>
    </w:p>
    <w:p w:rsidR="00D0054B" w:rsidRPr="00D0054B" w:rsidRDefault="00D0054B" w:rsidP="00D0054B">
      <w:pPr>
        <w:pStyle w:val="Zkladntext"/>
        <w:numPr>
          <w:ilvl w:val="2"/>
          <w:numId w:val="5"/>
        </w:numPr>
        <w:tabs>
          <w:tab w:val="left" w:pos="1134"/>
        </w:tabs>
        <w:ind w:left="426" w:firstLine="0"/>
        <w:jc w:val="both"/>
        <w:rPr>
          <w:i w:val="0"/>
          <w:sz w:val="20"/>
          <w:lang w:val="cs-CZ"/>
        </w:rPr>
      </w:pPr>
      <w:r w:rsidRPr="00D0054B">
        <w:rPr>
          <w:i w:val="0"/>
          <w:sz w:val="20"/>
          <w:lang w:val="cs-CZ"/>
        </w:rPr>
        <w:t xml:space="preserve">Celý obsah </w:t>
      </w:r>
      <w:r w:rsidRPr="00D0054B">
        <w:rPr>
          <w:b/>
          <w:i w:val="0"/>
          <w:sz w:val="20"/>
          <w:lang w:val="cs-CZ"/>
        </w:rPr>
        <w:t>čl. II odst. 2.9.</w:t>
      </w:r>
      <w:r w:rsidRPr="00D0054B">
        <w:rPr>
          <w:i w:val="0"/>
          <w:sz w:val="20"/>
          <w:lang w:val="cs-CZ"/>
        </w:rPr>
        <w:t xml:space="preserve"> této smlouvy, tj. výše a druh pojištění vč. označení subjektu poskytujícího pojištění.</w:t>
      </w:r>
    </w:p>
    <w:p w:rsidR="00D0054B" w:rsidRPr="00D0054B" w:rsidRDefault="00D0054B" w:rsidP="00D0054B">
      <w:pPr>
        <w:pStyle w:val="Odstavecseseznamem"/>
        <w:ind w:left="426"/>
        <w:rPr>
          <w:sz w:val="16"/>
          <w:szCs w:val="16"/>
        </w:rPr>
      </w:pPr>
    </w:p>
    <w:p w:rsidR="00D0054B" w:rsidRPr="00D0054B" w:rsidRDefault="00D0054B" w:rsidP="00D0054B">
      <w:pPr>
        <w:pStyle w:val="Zkladntext"/>
        <w:numPr>
          <w:ilvl w:val="2"/>
          <w:numId w:val="5"/>
        </w:numPr>
        <w:tabs>
          <w:tab w:val="left" w:pos="1134"/>
        </w:tabs>
        <w:ind w:left="426" w:firstLine="0"/>
        <w:jc w:val="both"/>
        <w:rPr>
          <w:i w:val="0"/>
          <w:sz w:val="20"/>
          <w:lang w:val="cs-CZ"/>
        </w:rPr>
      </w:pPr>
      <w:r w:rsidRPr="00D0054B">
        <w:rPr>
          <w:i w:val="0"/>
          <w:sz w:val="20"/>
          <w:lang w:val="cs-CZ"/>
        </w:rPr>
        <w:t xml:space="preserve">Celý obsah </w:t>
      </w:r>
      <w:r w:rsidRPr="00D0054B">
        <w:rPr>
          <w:b/>
          <w:i w:val="0"/>
          <w:sz w:val="20"/>
          <w:lang w:val="cs-CZ"/>
        </w:rPr>
        <w:t xml:space="preserve">čl. IV odst. 4.1. body 4.1.1., 4.1.2.  a 4.1.3. </w:t>
      </w:r>
      <w:r w:rsidRPr="00D0054B">
        <w:rPr>
          <w:i w:val="0"/>
          <w:sz w:val="20"/>
          <w:lang w:val="cs-CZ"/>
        </w:rPr>
        <w:t xml:space="preserve">této smlouvy </w:t>
      </w:r>
      <w:r w:rsidRPr="00D0054B">
        <w:rPr>
          <w:b/>
          <w:i w:val="0"/>
          <w:sz w:val="20"/>
          <w:lang w:val="cs-CZ"/>
        </w:rPr>
        <w:t xml:space="preserve"> </w:t>
      </w:r>
      <w:r w:rsidRPr="00D0054B">
        <w:rPr>
          <w:b/>
          <w:sz w:val="20"/>
          <w:lang w:val="cs-CZ"/>
        </w:rPr>
        <w:t>( tj. položky zahrnuté a nezahrnuté do PSO, navýšení PSO za používání cizího jazyku a  v ostatních druzích zadávacích řízení a řízeních dle části šesté a osmé ZZVZ neuvedených v tabulce, sleva Advokáta v rámci PSO při rozdělení VZ na více částí nebo při podobnosti veřejné zakázky a zadávacího řízení),</w:t>
      </w:r>
      <w:r w:rsidRPr="00D0054B">
        <w:rPr>
          <w:i w:val="0"/>
          <w:sz w:val="20"/>
          <w:lang w:val="cs-CZ"/>
        </w:rPr>
        <w:t xml:space="preserve"> dále celý </w:t>
      </w:r>
      <w:r w:rsidRPr="00D0054B">
        <w:rPr>
          <w:b/>
          <w:i w:val="0"/>
          <w:sz w:val="20"/>
          <w:lang w:val="cs-CZ"/>
        </w:rPr>
        <w:t xml:space="preserve">čl. IV odst. 4.2.  </w:t>
      </w:r>
      <w:r w:rsidRPr="00D0054B">
        <w:rPr>
          <w:i w:val="0"/>
          <w:sz w:val="20"/>
          <w:lang w:val="cs-CZ"/>
        </w:rPr>
        <w:t xml:space="preserve">této smlouvy  </w:t>
      </w:r>
      <w:r w:rsidRPr="00D0054B">
        <w:rPr>
          <w:b/>
          <w:sz w:val="20"/>
          <w:lang w:val="cs-CZ"/>
        </w:rPr>
        <w:t xml:space="preserve">(tj. položky zahrnuté a nezahrnuté do režijního paušálu) </w:t>
      </w:r>
      <w:r w:rsidRPr="00D0054B">
        <w:rPr>
          <w:i w:val="0"/>
          <w:sz w:val="20"/>
          <w:lang w:val="cs-CZ"/>
        </w:rPr>
        <w:t xml:space="preserve">a dále celý </w:t>
      </w:r>
      <w:r w:rsidRPr="00D0054B">
        <w:rPr>
          <w:b/>
          <w:i w:val="0"/>
          <w:sz w:val="20"/>
          <w:lang w:val="cs-CZ"/>
        </w:rPr>
        <w:t xml:space="preserve">čl. IV odst. 4.4. </w:t>
      </w:r>
      <w:r w:rsidRPr="00D0054B">
        <w:rPr>
          <w:b/>
          <w:sz w:val="20"/>
          <w:lang w:val="cs-CZ"/>
        </w:rPr>
        <w:t>(tj. hodinová SO při  poskytování právních služeb v rámci PVCP).</w:t>
      </w:r>
    </w:p>
    <w:p w:rsidR="00D0054B" w:rsidRPr="00D0054B" w:rsidRDefault="00D0054B" w:rsidP="00D0054B">
      <w:pPr>
        <w:pStyle w:val="Zkladntext"/>
        <w:tabs>
          <w:tab w:val="left" w:pos="1134"/>
        </w:tabs>
        <w:ind w:left="426"/>
        <w:jc w:val="both"/>
        <w:rPr>
          <w:i w:val="0"/>
          <w:sz w:val="20"/>
          <w:lang w:val="cs-CZ"/>
        </w:rPr>
      </w:pPr>
    </w:p>
    <w:p w:rsidR="00D0054B" w:rsidRPr="00D0054B" w:rsidRDefault="00D0054B" w:rsidP="00D0054B">
      <w:pPr>
        <w:pStyle w:val="Zkladntext"/>
        <w:numPr>
          <w:ilvl w:val="2"/>
          <w:numId w:val="5"/>
        </w:numPr>
        <w:tabs>
          <w:tab w:val="left" w:pos="1134"/>
        </w:tabs>
        <w:ind w:left="426" w:firstLine="0"/>
        <w:jc w:val="both"/>
        <w:rPr>
          <w:i w:val="0"/>
          <w:sz w:val="20"/>
          <w:lang w:val="cs-CZ"/>
        </w:rPr>
      </w:pPr>
      <w:r w:rsidRPr="00D0054B">
        <w:rPr>
          <w:i w:val="0"/>
          <w:sz w:val="20"/>
          <w:lang w:val="cs-CZ"/>
        </w:rPr>
        <w:t xml:space="preserve">Celý obsah </w:t>
      </w:r>
      <w:r w:rsidRPr="00D0054B">
        <w:rPr>
          <w:b/>
          <w:i w:val="0"/>
          <w:sz w:val="20"/>
          <w:lang w:val="cs-CZ"/>
        </w:rPr>
        <w:t>čl. VI odst. 6.2.</w:t>
      </w:r>
      <w:r w:rsidRPr="00D0054B">
        <w:rPr>
          <w:i w:val="0"/>
          <w:sz w:val="20"/>
          <w:lang w:val="cs-CZ"/>
        </w:rPr>
        <w:t xml:space="preserve"> </w:t>
      </w:r>
      <w:r w:rsidRPr="00D0054B">
        <w:rPr>
          <w:b/>
          <w:i w:val="0"/>
          <w:sz w:val="20"/>
          <w:lang w:val="cs-CZ"/>
        </w:rPr>
        <w:t>odd. 6.2.1. až 6.2.7. této smlouvy,</w:t>
      </w:r>
      <w:r w:rsidRPr="00D0054B">
        <w:rPr>
          <w:i w:val="0"/>
          <w:sz w:val="20"/>
          <w:lang w:val="cs-CZ"/>
        </w:rPr>
        <w:t xml:space="preserve"> </w:t>
      </w:r>
      <w:r w:rsidRPr="00D0054B">
        <w:rPr>
          <w:b/>
          <w:sz w:val="20"/>
          <w:lang w:val="cs-CZ"/>
        </w:rPr>
        <w:t>(výluka odpovědnosti Advokáta za poskytované právní služby)</w:t>
      </w:r>
      <w:r w:rsidRPr="00D0054B">
        <w:rPr>
          <w:i w:val="0"/>
          <w:sz w:val="20"/>
          <w:lang w:val="cs-CZ"/>
        </w:rPr>
        <w:t xml:space="preserve">. </w:t>
      </w:r>
    </w:p>
    <w:p w:rsidR="00D0054B" w:rsidRPr="00D0054B" w:rsidRDefault="00D0054B" w:rsidP="00D0054B">
      <w:pPr>
        <w:pStyle w:val="Odstavecseseznamem"/>
        <w:ind w:left="426"/>
        <w:rPr>
          <w:sz w:val="16"/>
          <w:szCs w:val="16"/>
        </w:rPr>
      </w:pPr>
    </w:p>
    <w:p w:rsidR="00D0054B" w:rsidRPr="00D0054B" w:rsidRDefault="00D0054B" w:rsidP="00D0054B">
      <w:pPr>
        <w:pStyle w:val="Zkladntext"/>
        <w:numPr>
          <w:ilvl w:val="2"/>
          <w:numId w:val="5"/>
        </w:numPr>
        <w:tabs>
          <w:tab w:val="left" w:pos="1134"/>
        </w:tabs>
        <w:ind w:left="426" w:firstLine="0"/>
        <w:jc w:val="both"/>
        <w:rPr>
          <w:i w:val="0"/>
          <w:sz w:val="20"/>
          <w:lang w:val="cs-CZ"/>
        </w:rPr>
      </w:pPr>
      <w:r w:rsidRPr="00D0054B">
        <w:rPr>
          <w:i w:val="0"/>
          <w:sz w:val="20"/>
          <w:lang w:val="cs-CZ"/>
        </w:rPr>
        <w:t xml:space="preserve">Celý obsah </w:t>
      </w:r>
      <w:r w:rsidRPr="00D0054B">
        <w:rPr>
          <w:b/>
          <w:i w:val="0"/>
          <w:sz w:val="20"/>
          <w:lang w:val="cs-CZ"/>
        </w:rPr>
        <w:t>čl. VII odst. 7.6., 7.7. a 7.8.</w:t>
      </w:r>
      <w:r w:rsidRPr="00D0054B">
        <w:rPr>
          <w:i w:val="0"/>
          <w:sz w:val="20"/>
          <w:lang w:val="cs-CZ"/>
        </w:rPr>
        <w:t xml:space="preserve"> této smlouvy, tj. veškeré údaje o znormování poskytovaných služeb a způsobu výpočtu času pro poskytování těchto služeb.</w:t>
      </w:r>
    </w:p>
    <w:p w:rsidR="00D0054B" w:rsidRPr="00D0054B" w:rsidRDefault="00D0054B" w:rsidP="00D0054B">
      <w:pPr>
        <w:pStyle w:val="Odstavecseseznamem"/>
        <w:ind w:left="426"/>
        <w:rPr>
          <w:i/>
          <w:sz w:val="16"/>
          <w:szCs w:val="16"/>
        </w:rPr>
      </w:pPr>
    </w:p>
    <w:p w:rsidR="00D0054B" w:rsidRPr="00D0054B" w:rsidRDefault="00D0054B" w:rsidP="00D0054B">
      <w:pPr>
        <w:jc w:val="both"/>
        <w:rPr>
          <w:snapToGrid w:val="0"/>
          <w:sz w:val="16"/>
          <w:szCs w:val="16"/>
        </w:rPr>
      </w:pPr>
    </w:p>
    <w:p w:rsidR="00D0054B" w:rsidRPr="00D0054B" w:rsidRDefault="00D0054B" w:rsidP="00D0054B">
      <w:pPr>
        <w:pStyle w:val="Nadpis2"/>
        <w:tabs>
          <w:tab w:val="left" w:pos="567"/>
        </w:tabs>
        <w:rPr>
          <w:caps/>
          <w:color w:val="auto"/>
          <w:spacing w:val="50"/>
          <w:kern w:val="20"/>
          <w:sz w:val="20"/>
          <w:u w:val="single"/>
          <w:lang w:val="cs-CZ"/>
        </w:rPr>
      </w:pPr>
      <w:r w:rsidRPr="00D0054B">
        <w:rPr>
          <w:caps/>
          <w:color w:val="auto"/>
          <w:spacing w:val="50"/>
          <w:kern w:val="20"/>
          <w:sz w:val="20"/>
          <w:u w:val="single"/>
          <w:lang w:val="cs-CZ"/>
        </w:rPr>
        <w:t>IX. Závěrečná   ustanovení</w:t>
      </w:r>
    </w:p>
    <w:p w:rsidR="00D0054B" w:rsidRPr="00D0054B" w:rsidRDefault="00D0054B" w:rsidP="00D0054B">
      <w:pPr>
        <w:pStyle w:val="Normodsaz"/>
        <w:rPr>
          <w:sz w:val="20"/>
        </w:rPr>
      </w:pPr>
    </w:p>
    <w:p w:rsidR="00D0054B" w:rsidRPr="00D0054B" w:rsidRDefault="00D0054B" w:rsidP="00D0054B">
      <w:pPr>
        <w:pStyle w:val="Normodsaz"/>
        <w:numPr>
          <w:ilvl w:val="1"/>
          <w:numId w:val="21"/>
        </w:numPr>
        <w:spacing w:after="120"/>
        <w:ind w:left="567" w:hanging="567"/>
        <w:rPr>
          <w:b/>
          <w:sz w:val="20"/>
        </w:rPr>
      </w:pPr>
      <w:r w:rsidRPr="00D0054B">
        <w:rPr>
          <w:sz w:val="20"/>
        </w:rPr>
        <w:t>Vztahy neupravené touto smlouvou se řídí příslušnými ustanoveními zákona o advokacii a OZ</w:t>
      </w:r>
      <w:r w:rsidRPr="00D0054B">
        <w:rPr>
          <w:b/>
          <w:sz w:val="20"/>
        </w:rPr>
        <w:t>.</w:t>
      </w:r>
    </w:p>
    <w:p w:rsidR="00D0054B" w:rsidRPr="00D0054B" w:rsidRDefault="00D0054B" w:rsidP="00D0054B">
      <w:pPr>
        <w:pStyle w:val="Normodsaz"/>
        <w:numPr>
          <w:ilvl w:val="1"/>
          <w:numId w:val="21"/>
        </w:numPr>
        <w:spacing w:after="120"/>
        <w:ind w:left="567" w:hanging="567"/>
        <w:rPr>
          <w:sz w:val="20"/>
        </w:rPr>
      </w:pPr>
      <w:r w:rsidRPr="00D0054B">
        <w:rPr>
          <w:sz w:val="20"/>
        </w:rPr>
        <w:t>V případě, že smluvní vztah bude s ohledem na okolnosti průběhu zadávacího řízení pokračovat i po skončení zadávacího řízení uvedeného v této smlouvě, smluvní strany nejpozději 2 měsíce po skončení tohoto zadávacího řízení posoudí a upraví znění této smlouvy tak, aby byla platná a účinná v souladu s platnou legislativou dle ZZVZ.</w:t>
      </w:r>
    </w:p>
    <w:p w:rsidR="00D0054B" w:rsidRPr="00D0054B" w:rsidRDefault="00D0054B" w:rsidP="00D0054B">
      <w:pPr>
        <w:pStyle w:val="Normodsaz"/>
        <w:numPr>
          <w:ilvl w:val="1"/>
          <w:numId w:val="21"/>
        </w:numPr>
        <w:spacing w:after="120"/>
        <w:ind w:left="567" w:hanging="567"/>
        <w:rPr>
          <w:rStyle w:val="NormodsazChar"/>
          <w:sz w:val="20"/>
        </w:rPr>
      </w:pPr>
      <w:r w:rsidRPr="00D0054B">
        <w:rPr>
          <w:rStyle w:val="NormodsazChar"/>
          <w:sz w:val="20"/>
        </w:rPr>
        <w:t>Pokud by jednotlivá ustanovení této smlouvy byla neplatná, popř. nerealizovatelná nebo se neplatnými či nerealizovatelnými stala, nebude tím dotčena platnost ostatních ujednání této smlouvy. Smluvní strany se zavazují nahradit neplatné nebo nerealizovatelné ustanovení takovým ujednáním, které se svým obsahem pokud možno co nejvíce přiblíží zamýšlenému účelu původního ustanovení. To platí i pro vyplnění případných mezer v této smlouvě.</w:t>
      </w:r>
    </w:p>
    <w:p w:rsidR="00D0054B" w:rsidRPr="00D0054B" w:rsidRDefault="00D0054B" w:rsidP="00D0054B">
      <w:pPr>
        <w:pStyle w:val="Normodsaz"/>
        <w:numPr>
          <w:ilvl w:val="1"/>
          <w:numId w:val="21"/>
        </w:numPr>
        <w:spacing w:after="120"/>
        <w:ind w:left="567" w:hanging="567"/>
        <w:rPr>
          <w:sz w:val="20"/>
        </w:rPr>
      </w:pPr>
      <w:r w:rsidRPr="00D0054B">
        <w:rPr>
          <w:sz w:val="20"/>
        </w:rPr>
        <w:t>Tato smlouva může být doplňována pouze písemnými, oboustranně dohodnutými, postupně číslovanými dodatky, které se stávají její nedílnou součástí.</w:t>
      </w:r>
    </w:p>
    <w:p w:rsidR="00D0054B" w:rsidRPr="00D0054B" w:rsidRDefault="00D0054B" w:rsidP="00D0054B">
      <w:pPr>
        <w:pStyle w:val="Normodsaz"/>
        <w:numPr>
          <w:ilvl w:val="1"/>
          <w:numId w:val="21"/>
        </w:numPr>
        <w:spacing w:after="120"/>
        <w:ind w:left="567" w:hanging="567"/>
        <w:rPr>
          <w:sz w:val="20"/>
        </w:rPr>
      </w:pPr>
      <w:r w:rsidRPr="00D0054B">
        <w:rPr>
          <w:sz w:val="20"/>
        </w:rPr>
        <w:lastRenderedPageBreak/>
        <w:t xml:space="preserve">Pokud tato smlouva nebude oběma smluvními stranami podepsána zaručeným elektronickým podpisem založený na kvalifikovaném certifikátu, pak se tato smlouva vyhotovuje písemně ve dvou stejnopisech a obsahuje </w:t>
      </w:r>
      <w:r w:rsidRPr="00D0054B">
        <w:rPr>
          <w:b/>
          <w:sz w:val="20"/>
        </w:rPr>
        <w:t>text na 19 stranách,</w:t>
      </w:r>
      <w:r w:rsidRPr="00D0054B">
        <w:rPr>
          <w:sz w:val="20"/>
        </w:rPr>
        <w:t xml:space="preserve"> přičemž Klient obdrží jedno vyhotovení a Advokát obdrží jedno vyhotovení. </w:t>
      </w:r>
    </w:p>
    <w:p w:rsidR="00D0054B" w:rsidRPr="00D0054B" w:rsidRDefault="00D0054B" w:rsidP="00D0054B">
      <w:pPr>
        <w:pStyle w:val="Normodsaz"/>
        <w:numPr>
          <w:ilvl w:val="1"/>
          <w:numId w:val="21"/>
        </w:numPr>
        <w:spacing w:after="120"/>
        <w:ind w:left="567" w:hanging="567"/>
        <w:rPr>
          <w:sz w:val="20"/>
        </w:rPr>
      </w:pPr>
      <w:bookmarkStart w:id="11" w:name="_Hlk92978190"/>
      <w:r w:rsidRPr="00D0054B">
        <w:rPr>
          <w:sz w:val="20"/>
        </w:rPr>
        <w:t xml:space="preserve">Tato smlouva nabývá platnosti a účinnosti dnem jejího podpisu oběma smluvními stranami. Pokud dle zákona              </w:t>
      </w:r>
      <w:r w:rsidRPr="00D0054B">
        <w:rPr>
          <w:b/>
          <w:sz w:val="20"/>
        </w:rPr>
        <w:t xml:space="preserve">č. 340/2015 Sb., </w:t>
      </w:r>
      <w:r w:rsidRPr="00D0054B">
        <w:rPr>
          <w:sz w:val="20"/>
        </w:rPr>
        <w:t xml:space="preserve">je povinnost zveřejnit tuto smlouvu, pak dle </w:t>
      </w:r>
      <w:r w:rsidRPr="00D0054B">
        <w:rPr>
          <w:b/>
          <w:sz w:val="20"/>
        </w:rPr>
        <w:t>§ 6 odst. 1</w:t>
      </w:r>
      <w:r w:rsidRPr="00D0054B">
        <w:rPr>
          <w:sz w:val="20"/>
        </w:rPr>
        <w:t xml:space="preserve"> cit. zákona tato smlouva nabývá účinností dnem jejího uveřejnění. Pokud se smluvní strany nedohodnou jinak, má se za to, že Advokát provede za Klienta. zveřejnění této uzavřené smlouvy v registru smluv. Pokud si Klient vyhradí právo zveřejnění této smlouvy v registru smluv, pak je povinen za účelem nabytí účinnosti této smlouvy nejpozději do 15 dnů od podpisu této smlouvy uveřejnit tuto smlouvu v registru smluv s příslušnými úpravami textu dle čl. VIII odst. 8.4. body 8.4.1. až 8.4.5. této smlouvy a do 2 dnů podat Advokátovi zprávu o tomto zveřejnění. Výše uvedené smluvní ujednání neplatí pro Klienty, kteří </w:t>
      </w:r>
      <w:r w:rsidRPr="00D0054B">
        <w:rPr>
          <w:b/>
          <w:sz w:val="20"/>
        </w:rPr>
        <w:t xml:space="preserve">nejsou povinni </w:t>
      </w:r>
      <w:r w:rsidRPr="00D0054B">
        <w:rPr>
          <w:sz w:val="20"/>
        </w:rPr>
        <w:t xml:space="preserve">zveřejňovat uzavřené smlouvy a dodatky k nim v registru smluv dle výše cit. zákona a tato smlouva tak nabývá platnosti a účinnosti dnem podpisu posledním z účastníků této smlouvy. </w:t>
      </w:r>
    </w:p>
    <w:bookmarkEnd w:id="11"/>
    <w:p w:rsidR="00D0054B" w:rsidRPr="000904F8" w:rsidRDefault="00D0054B" w:rsidP="00D0054B">
      <w:pPr>
        <w:pStyle w:val="Normodsaz"/>
        <w:numPr>
          <w:ilvl w:val="1"/>
          <w:numId w:val="21"/>
        </w:numPr>
        <w:spacing w:after="120"/>
        <w:ind w:left="567" w:hanging="567"/>
        <w:rPr>
          <w:sz w:val="20"/>
        </w:rPr>
      </w:pPr>
      <w:r w:rsidRPr="00D0054B">
        <w:rPr>
          <w:iCs/>
          <w:snapToGrid w:val="0"/>
          <w:sz w:val="20"/>
        </w:rPr>
        <w:t xml:space="preserve">Smluvní strany potvrzují autentičnost této smlouvy opatřené na všech stranách šikmým vodoznakem VERZAK a prohlašují, že si tuto smlouvu (včetně příloh) přečetly, s jejím obsahem (včetně obsahu příloh) souhlasí, že tato smlouva byla </w:t>
      </w:r>
      <w:r w:rsidRPr="00D0054B">
        <w:rPr>
          <w:sz w:val="20"/>
        </w:rPr>
        <w:t xml:space="preserve">uzavřena svobodně a vážně, že jim nejsou známy jakékoliv skutečnosti, které by její uzavření vylučovaly, neuvedly se </w:t>
      </w:r>
      <w:r w:rsidRPr="000904F8">
        <w:rPr>
          <w:sz w:val="20"/>
        </w:rPr>
        <w:t xml:space="preserve">vzájemně v omyl, byla </w:t>
      </w:r>
      <w:r w:rsidRPr="000904F8">
        <w:rPr>
          <w:iCs/>
          <w:snapToGrid w:val="0"/>
          <w:sz w:val="20"/>
        </w:rPr>
        <w:t>sepsána na základě pravdivých údajů, nebyla uzavřena v tísni ani za jinak jednostranně nevýhodných podmínek</w:t>
      </w:r>
      <w:r w:rsidRPr="000904F8">
        <w:rPr>
          <w:sz w:val="20"/>
        </w:rPr>
        <w:t xml:space="preserve"> a berou na vědomí, že v plném rozsahu nesou veškeré právní důsledky plynoucí z vědomě nepravdivých jimi uvedených údajů. Obě smluvní strany na důkaz svého souhlasu s obsahem této smlouvy připojují pod ní své podpisy.</w:t>
      </w:r>
      <w:r w:rsidRPr="000904F8">
        <w:t xml:space="preserve">  </w:t>
      </w:r>
    </w:p>
    <w:p w:rsidR="00D0054B" w:rsidRPr="000904F8" w:rsidRDefault="00D0054B" w:rsidP="00D0054B">
      <w:pPr>
        <w:pStyle w:val="Normodsaz"/>
        <w:numPr>
          <w:ilvl w:val="1"/>
          <w:numId w:val="21"/>
        </w:numPr>
        <w:spacing w:after="120"/>
        <w:ind w:left="567" w:hanging="567"/>
        <w:rPr>
          <w:sz w:val="20"/>
        </w:rPr>
      </w:pPr>
      <w:r w:rsidRPr="000904F8">
        <w:rPr>
          <w:sz w:val="20"/>
        </w:rPr>
        <w:t xml:space="preserve">Všechny právní vztahy upravené mezi smluvními stranami ve vztahu k jednotlivým úkonům v rámci zadávacího řízení vycházejí z pojmů a terminologie </w:t>
      </w:r>
      <w:r w:rsidRPr="000904F8">
        <w:rPr>
          <w:b/>
          <w:sz w:val="20"/>
        </w:rPr>
        <w:t>zákona č. 134/2016 Sb.,</w:t>
      </w:r>
      <w:r w:rsidRPr="000904F8">
        <w:rPr>
          <w:sz w:val="20"/>
        </w:rPr>
        <w:t xml:space="preserve"> o zadávání veřejných zakázek a pro případ, že tento zákon bude v průběhu účinnosti této smlouvy novelizován, popř. nahrazen novým zákonem a v důsledku toho bude ze strany Advokáta nutné realizovat i jiné úkony, než které jsou uvedeny v </w:t>
      </w:r>
      <w:r w:rsidRPr="000904F8">
        <w:rPr>
          <w:b/>
          <w:sz w:val="20"/>
        </w:rPr>
        <w:t xml:space="preserve">čl. I odst. 1. bod 1.1. a 1.2. </w:t>
      </w:r>
      <w:r w:rsidRPr="000904F8">
        <w:rPr>
          <w:sz w:val="20"/>
        </w:rPr>
        <w:t>této smlouvy, tak se smluvní strany dohodly na tom, že všechny tyto úkony nezahrnuté do této smlouvy budou posuzovány podle nejblíže podobného úkonu uvedeného v této smlouvě.</w:t>
      </w:r>
    </w:p>
    <w:p w:rsidR="00D0054B" w:rsidRPr="008301B0" w:rsidRDefault="00D0054B" w:rsidP="000904F8">
      <w:pPr>
        <w:pStyle w:val="Normodsaz"/>
        <w:numPr>
          <w:ilvl w:val="1"/>
          <w:numId w:val="21"/>
        </w:numPr>
        <w:rPr>
          <w:rFonts w:ascii="Tahoma" w:hAnsi="Tahoma" w:cs="Tahoma"/>
          <w:sz w:val="16"/>
          <w:szCs w:val="16"/>
        </w:rPr>
      </w:pPr>
      <w:r w:rsidRPr="000904F8">
        <w:rPr>
          <w:sz w:val="20"/>
        </w:rPr>
        <w:t xml:space="preserve">Uzavření této smlouvy bylo schváleno </w:t>
      </w:r>
      <w:r w:rsidR="000904F8">
        <w:rPr>
          <w:sz w:val="20"/>
        </w:rPr>
        <w:t>Z</w:t>
      </w:r>
      <w:r w:rsidR="000904F8" w:rsidRPr="000904F8">
        <w:rPr>
          <w:sz w:val="20"/>
        </w:rPr>
        <w:t>O dne 7. 7. 2022 usnesením č. 27 /2022.</w:t>
      </w:r>
    </w:p>
    <w:p w:rsidR="002F23D4" w:rsidRDefault="002F23D4" w:rsidP="002F23D4">
      <w:pPr>
        <w:pStyle w:val="Zkladntext"/>
        <w:ind w:left="567"/>
        <w:jc w:val="both"/>
        <w:rPr>
          <w:b/>
          <w:bCs/>
          <w:i w:val="0"/>
          <w:iCs/>
          <w:color w:val="FF0000"/>
          <w:sz w:val="20"/>
          <w:lang w:val="cs-CZ"/>
        </w:rPr>
      </w:pPr>
    </w:p>
    <w:p w:rsidR="002F23D4" w:rsidRPr="002F23D4" w:rsidRDefault="002F23D4" w:rsidP="00D0054B">
      <w:pPr>
        <w:pStyle w:val="Zkladntext"/>
        <w:jc w:val="both"/>
        <w:rPr>
          <w:b/>
          <w:bCs/>
          <w:i w:val="0"/>
          <w:iCs/>
          <w:sz w:val="20"/>
          <w:lang w:val="cs-CZ"/>
        </w:rPr>
      </w:pPr>
    </w:p>
    <w:p w:rsidR="002F23D4" w:rsidRPr="002F23D4" w:rsidRDefault="002F23D4" w:rsidP="00D0054B">
      <w:pPr>
        <w:pStyle w:val="Zkladntext"/>
        <w:jc w:val="both"/>
        <w:rPr>
          <w:b/>
          <w:bCs/>
          <w:i w:val="0"/>
          <w:iCs/>
          <w:sz w:val="20"/>
          <w:lang w:val="cs-CZ"/>
        </w:rPr>
      </w:pPr>
    </w:p>
    <w:p w:rsidR="00D0054B" w:rsidRPr="002F23D4" w:rsidRDefault="00D0054B" w:rsidP="000904F8">
      <w:pPr>
        <w:pStyle w:val="Zkladntext"/>
        <w:ind w:left="708"/>
        <w:jc w:val="both"/>
        <w:rPr>
          <w:b/>
          <w:bCs/>
          <w:i w:val="0"/>
          <w:iCs/>
          <w:sz w:val="20"/>
          <w:lang w:val="cs-CZ"/>
        </w:rPr>
      </w:pPr>
      <w:r w:rsidRPr="002F23D4">
        <w:rPr>
          <w:b/>
          <w:bCs/>
          <w:i w:val="0"/>
          <w:iCs/>
          <w:sz w:val="20"/>
        </w:rPr>
        <w:t>V</w:t>
      </w:r>
      <w:r w:rsidR="002F23D4">
        <w:rPr>
          <w:b/>
          <w:bCs/>
          <w:i w:val="0"/>
          <w:iCs/>
          <w:sz w:val="20"/>
          <w:lang w:val="cs-CZ"/>
        </w:rPr>
        <w:t xml:space="preserve">e Velké Bukové </w:t>
      </w:r>
      <w:r w:rsidRPr="002F23D4">
        <w:rPr>
          <w:b/>
          <w:bCs/>
          <w:i w:val="0"/>
          <w:iCs/>
          <w:sz w:val="20"/>
          <w:lang w:val="cs-CZ"/>
        </w:rPr>
        <w:t>dne</w:t>
      </w:r>
      <w:r w:rsidR="000904F8">
        <w:rPr>
          <w:b/>
          <w:bCs/>
          <w:i w:val="0"/>
          <w:iCs/>
          <w:sz w:val="20"/>
          <w:lang w:val="cs-CZ"/>
        </w:rPr>
        <w:t xml:space="preserve"> 8. 7. 2022</w:t>
      </w:r>
      <w:r w:rsidRPr="002F23D4">
        <w:rPr>
          <w:b/>
          <w:bCs/>
          <w:i w:val="0"/>
          <w:iCs/>
          <w:sz w:val="20"/>
          <w:lang w:val="cs-CZ"/>
        </w:rPr>
        <w:t xml:space="preserve">                                          </w:t>
      </w:r>
      <w:r w:rsidR="000904F8">
        <w:rPr>
          <w:b/>
          <w:bCs/>
          <w:i w:val="0"/>
          <w:iCs/>
          <w:sz w:val="20"/>
          <w:lang w:val="cs-CZ"/>
        </w:rPr>
        <w:tab/>
      </w:r>
      <w:r w:rsidR="000904F8">
        <w:rPr>
          <w:b/>
          <w:bCs/>
          <w:i w:val="0"/>
          <w:iCs/>
          <w:sz w:val="20"/>
          <w:lang w:val="cs-CZ"/>
        </w:rPr>
        <w:tab/>
      </w:r>
      <w:r w:rsidRPr="002F23D4">
        <w:rPr>
          <w:b/>
          <w:bCs/>
          <w:i w:val="0"/>
          <w:iCs/>
          <w:sz w:val="20"/>
          <w:lang w:val="cs-CZ"/>
        </w:rPr>
        <w:t xml:space="preserve">   </w:t>
      </w:r>
      <w:r w:rsidR="000904F8">
        <w:rPr>
          <w:b/>
          <w:bCs/>
          <w:i w:val="0"/>
          <w:iCs/>
          <w:sz w:val="20"/>
          <w:lang w:val="cs-CZ"/>
        </w:rPr>
        <w:t xml:space="preserve">       </w:t>
      </w:r>
      <w:r w:rsidRPr="002F23D4">
        <w:rPr>
          <w:b/>
          <w:bCs/>
          <w:i w:val="0"/>
          <w:iCs/>
          <w:sz w:val="20"/>
        </w:rPr>
        <w:t xml:space="preserve">V Praze </w:t>
      </w:r>
      <w:r w:rsidR="000904F8">
        <w:rPr>
          <w:b/>
          <w:bCs/>
          <w:i w:val="0"/>
          <w:iCs/>
          <w:sz w:val="20"/>
          <w:lang w:val="cs-CZ"/>
        </w:rPr>
        <w:t>dne 11. 7. 2022</w:t>
      </w:r>
      <w:r w:rsidRPr="002F23D4">
        <w:rPr>
          <w:b/>
          <w:bCs/>
          <w:i w:val="0"/>
          <w:iCs/>
          <w:sz w:val="20"/>
          <w:lang w:val="cs-CZ"/>
        </w:rPr>
        <w:t xml:space="preserve"> </w:t>
      </w:r>
    </w:p>
    <w:p w:rsidR="002F23D4" w:rsidRPr="002F23D4" w:rsidRDefault="00D0054B" w:rsidP="00D0054B">
      <w:pPr>
        <w:tabs>
          <w:tab w:val="center" w:pos="1985"/>
          <w:tab w:val="center" w:pos="7938"/>
        </w:tabs>
        <w:rPr>
          <w:b/>
        </w:rPr>
      </w:pPr>
      <w:r w:rsidRPr="002F23D4">
        <w:rPr>
          <w:b/>
        </w:rPr>
        <w:tab/>
      </w:r>
    </w:p>
    <w:p w:rsidR="002F23D4" w:rsidRPr="002F23D4" w:rsidRDefault="002F23D4" w:rsidP="00D0054B">
      <w:pPr>
        <w:tabs>
          <w:tab w:val="center" w:pos="1985"/>
          <w:tab w:val="center" w:pos="7938"/>
        </w:tabs>
        <w:rPr>
          <w:b/>
        </w:rPr>
      </w:pPr>
    </w:p>
    <w:p w:rsidR="002F23D4" w:rsidRDefault="002F23D4" w:rsidP="00D0054B">
      <w:pPr>
        <w:tabs>
          <w:tab w:val="center" w:pos="1985"/>
          <w:tab w:val="center" w:pos="7938"/>
        </w:tabs>
        <w:rPr>
          <w:b/>
        </w:rPr>
      </w:pPr>
    </w:p>
    <w:p w:rsidR="002F23D4" w:rsidRDefault="002F23D4" w:rsidP="00D0054B">
      <w:pPr>
        <w:tabs>
          <w:tab w:val="center" w:pos="1985"/>
          <w:tab w:val="center" w:pos="7938"/>
        </w:tabs>
        <w:rPr>
          <w:b/>
        </w:rPr>
      </w:pPr>
    </w:p>
    <w:p w:rsidR="002F23D4" w:rsidRDefault="002F23D4" w:rsidP="00D0054B">
      <w:pPr>
        <w:tabs>
          <w:tab w:val="center" w:pos="1985"/>
          <w:tab w:val="center" w:pos="7938"/>
        </w:tabs>
        <w:rPr>
          <w:b/>
        </w:rPr>
      </w:pPr>
    </w:p>
    <w:p w:rsidR="002F23D4" w:rsidRDefault="002F23D4" w:rsidP="00D0054B">
      <w:pPr>
        <w:tabs>
          <w:tab w:val="center" w:pos="1985"/>
          <w:tab w:val="center" w:pos="7938"/>
        </w:tabs>
        <w:rPr>
          <w:b/>
        </w:rPr>
      </w:pPr>
    </w:p>
    <w:p w:rsidR="00D0054B" w:rsidRPr="001D3D52" w:rsidRDefault="002F23D4" w:rsidP="00D0054B">
      <w:pPr>
        <w:tabs>
          <w:tab w:val="center" w:pos="1985"/>
          <w:tab w:val="center" w:pos="7938"/>
        </w:tabs>
        <w:rPr>
          <w:b/>
        </w:rPr>
      </w:pPr>
      <w:r>
        <w:rPr>
          <w:b/>
        </w:rPr>
        <w:tab/>
      </w:r>
      <w:r>
        <w:rPr>
          <w:b/>
        </w:rPr>
        <w:tab/>
      </w:r>
      <w:r w:rsidR="00D0054B" w:rsidRPr="001D3D52">
        <w:rPr>
          <w:b/>
        </w:rPr>
        <w:t>___________________________</w:t>
      </w:r>
      <w:r w:rsidR="00D0054B">
        <w:rPr>
          <w:b/>
        </w:rPr>
        <w:tab/>
      </w:r>
      <w:r w:rsidR="00D0054B" w:rsidRPr="001D3D52">
        <w:rPr>
          <w:b/>
        </w:rPr>
        <w:t>_________________________</w:t>
      </w:r>
    </w:p>
    <w:p w:rsidR="00D0054B" w:rsidRPr="001D3D52" w:rsidRDefault="00D0054B" w:rsidP="00D0054B">
      <w:pPr>
        <w:tabs>
          <w:tab w:val="center" w:pos="1985"/>
          <w:tab w:val="center" w:pos="7938"/>
        </w:tabs>
        <w:rPr>
          <w:b/>
        </w:rPr>
      </w:pPr>
      <w:r>
        <w:rPr>
          <w:b/>
        </w:rPr>
        <w:tab/>
      </w:r>
      <w:r w:rsidRPr="001D3D52">
        <w:rPr>
          <w:b/>
        </w:rPr>
        <w:t>KLIENT</w:t>
      </w:r>
      <w:r w:rsidRPr="001D3D52">
        <w:rPr>
          <w:b/>
        </w:rPr>
        <w:tab/>
        <w:t>ADVOKÁT</w:t>
      </w:r>
    </w:p>
    <w:p w:rsidR="00D0054B" w:rsidRPr="00361003" w:rsidRDefault="00D0054B" w:rsidP="00D0054B">
      <w:pPr>
        <w:pStyle w:val="Zkladntext"/>
        <w:jc w:val="both"/>
        <w:rPr>
          <w:b/>
          <w:sz w:val="20"/>
          <w:u w:val="single"/>
        </w:rPr>
      </w:pPr>
    </w:p>
    <w:p w:rsidR="00795456" w:rsidRPr="001D3D52" w:rsidRDefault="00795456" w:rsidP="002F23D4">
      <w:pPr>
        <w:ind w:left="567"/>
        <w:jc w:val="both"/>
        <w:rPr>
          <w:b/>
        </w:rPr>
      </w:pPr>
    </w:p>
    <w:sectPr w:rsidR="00795456" w:rsidRPr="001D3D52" w:rsidSect="009E4C46">
      <w:headerReference w:type="even" r:id="rId12"/>
      <w:headerReference w:type="default" r:id="rId13"/>
      <w:footerReference w:type="even" r:id="rId14"/>
      <w:footerReference w:type="default" r:id="rId15"/>
      <w:headerReference w:type="first" r:id="rId16"/>
      <w:footerReference w:type="first" r:id="rId17"/>
      <w:pgSz w:w="11906" w:h="16838" w:code="9"/>
      <w:pgMar w:top="1134" w:right="849" w:bottom="709" w:left="851" w:header="567" w:footer="737"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7BAA82" w15:done="0"/>
  <w15:commentEx w15:paraId="7904A9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06D64" w16cex:dateUtc="2021-09-15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7BAA82" w16cid:durableId="26655AF3"/>
  <w16cid:commentId w16cid:paraId="7904A98D" w16cid:durableId="25806D6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D15" w:rsidRDefault="00985D15">
      <w:r>
        <w:separator/>
      </w:r>
    </w:p>
  </w:endnote>
  <w:endnote w:type="continuationSeparator" w:id="0">
    <w:p w:rsidR="00985D15" w:rsidRDefault="00985D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2" w:rsidRDefault="00BC2104">
    <w:pPr>
      <w:pStyle w:val="Zpat"/>
      <w:framePr w:wrap="around" w:vAnchor="text" w:hAnchor="margin" w:xAlign="center" w:y="1"/>
      <w:rPr>
        <w:rStyle w:val="slostrnky"/>
      </w:rPr>
    </w:pPr>
    <w:r>
      <w:rPr>
        <w:rStyle w:val="slostrnky"/>
      </w:rPr>
      <w:fldChar w:fldCharType="begin"/>
    </w:r>
    <w:r w:rsidR="00C22A42">
      <w:rPr>
        <w:rStyle w:val="slostrnky"/>
      </w:rPr>
      <w:instrText xml:space="preserve">PAGE  </w:instrText>
    </w:r>
    <w:r>
      <w:rPr>
        <w:rStyle w:val="slostrnky"/>
      </w:rPr>
      <w:fldChar w:fldCharType="end"/>
    </w:r>
  </w:p>
  <w:p w:rsidR="00C22A42" w:rsidRDefault="00C22A4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2" w:rsidRPr="003E5CF9" w:rsidRDefault="00C22A42" w:rsidP="009715D4">
    <w:pPr>
      <w:pStyle w:val="Zpat"/>
      <w:tabs>
        <w:tab w:val="clear" w:pos="4536"/>
        <w:tab w:val="clear" w:pos="9072"/>
        <w:tab w:val="center" w:pos="4961"/>
        <w:tab w:val="right" w:pos="9922"/>
      </w:tabs>
      <w:spacing w:after="100"/>
      <w:ind w:right="360"/>
      <w:jc w:val="center"/>
      <w:rPr>
        <w:rFonts w:ascii="Arial" w:hAnsi="Arial"/>
        <w:bCs/>
        <w:i/>
        <w:iCs/>
        <w:sz w:val="16"/>
        <w:lang w:val="cs-CZ"/>
      </w:rPr>
    </w:pPr>
    <w:r w:rsidRPr="006935A4">
      <w:rPr>
        <w:sz w:val="20"/>
        <w:lang w:val="cs-CZ"/>
      </w:rPr>
      <w:t xml:space="preserve">Stránka </w:t>
    </w:r>
    <w:r w:rsidR="00BC2104" w:rsidRPr="006935A4">
      <w:rPr>
        <w:bCs/>
        <w:sz w:val="20"/>
        <w:szCs w:val="24"/>
      </w:rPr>
      <w:fldChar w:fldCharType="begin"/>
    </w:r>
    <w:r w:rsidRPr="006935A4">
      <w:rPr>
        <w:bCs/>
        <w:sz w:val="20"/>
      </w:rPr>
      <w:instrText>PAGE</w:instrText>
    </w:r>
    <w:r w:rsidR="00BC2104" w:rsidRPr="006935A4">
      <w:rPr>
        <w:bCs/>
        <w:sz w:val="20"/>
        <w:szCs w:val="24"/>
      </w:rPr>
      <w:fldChar w:fldCharType="separate"/>
    </w:r>
    <w:r w:rsidR="00110158">
      <w:rPr>
        <w:bCs/>
        <w:noProof/>
        <w:sz w:val="20"/>
      </w:rPr>
      <w:t>19</w:t>
    </w:r>
    <w:r w:rsidR="00BC2104" w:rsidRPr="006935A4">
      <w:rPr>
        <w:bCs/>
        <w:sz w:val="20"/>
        <w:szCs w:val="24"/>
      </w:rPr>
      <w:fldChar w:fldCharType="end"/>
    </w:r>
    <w:r w:rsidRPr="006935A4">
      <w:rPr>
        <w:sz w:val="20"/>
        <w:lang w:val="cs-CZ"/>
      </w:rPr>
      <w:t xml:space="preserve"> z </w:t>
    </w:r>
    <w:r w:rsidR="00BC2104" w:rsidRPr="006935A4">
      <w:rPr>
        <w:bCs/>
        <w:sz w:val="20"/>
        <w:szCs w:val="24"/>
      </w:rPr>
      <w:fldChar w:fldCharType="begin"/>
    </w:r>
    <w:r w:rsidRPr="006935A4">
      <w:rPr>
        <w:bCs/>
        <w:sz w:val="20"/>
      </w:rPr>
      <w:instrText>NUMPAGES</w:instrText>
    </w:r>
    <w:r w:rsidR="00BC2104" w:rsidRPr="006935A4">
      <w:rPr>
        <w:bCs/>
        <w:sz w:val="20"/>
        <w:szCs w:val="24"/>
      </w:rPr>
      <w:fldChar w:fldCharType="separate"/>
    </w:r>
    <w:r w:rsidR="00110158">
      <w:rPr>
        <w:bCs/>
        <w:noProof/>
        <w:sz w:val="20"/>
      </w:rPr>
      <w:t>19</w:t>
    </w:r>
    <w:r w:rsidR="00BC2104" w:rsidRPr="006935A4">
      <w:rPr>
        <w:bCs/>
        <w:sz w:val="20"/>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2" w:rsidRDefault="00C22A4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D15" w:rsidRDefault="00985D15">
      <w:r>
        <w:separator/>
      </w:r>
    </w:p>
  </w:footnote>
  <w:footnote w:type="continuationSeparator" w:id="0">
    <w:p w:rsidR="00985D15" w:rsidRDefault="00985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2" w:rsidRDefault="00BC2104">
    <w:pPr>
      <w:pStyle w:val="Zhlav"/>
    </w:pPr>
    <w:r w:rsidRPr="00BC21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568330" o:spid="_x0000_s2050" type="#_x0000_t136" style="position:absolute;left:0;text-align:left;margin-left:0;margin-top:0;width:426pt;height:119.25pt;rotation:315;z-index:-251655168;mso-position-horizontal:center;mso-position-horizontal-relative:margin;mso-position-vertical:center;mso-position-vertical-relative:margin" o:allowincell="f" fillcolor="#eed6ee" stroked="f">
          <v:fill opacity=".5"/>
          <v:textpath style="font-family:&quot;Times New Roman&quot;;font-size:105pt" string="VERZA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2" w:rsidRDefault="00BC2104">
    <w:pPr>
      <w:pStyle w:val="Zhlav"/>
    </w:pPr>
    <w:r w:rsidRPr="00BC21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568331" o:spid="_x0000_s2051" type="#_x0000_t136" style="position:absolute;left:0;text-align:left;margin-left:0;margin-top:0;width:426pt;height:119.25pt;rotation:315;z-index:-251653120;mso-position-horizontal:center;mso-position-horizontal-relative:margin;mso-position-vertical:center;mso-position-vertical-relative:margin" o:allowincell="f" fillcolor="#eed6ee" stroked="f">
          <v:fill opacity=".5"/>
          <v:textpath style="font-family:&quot;Times New Roman&quot;;font-size:105pt" string="VERZAK"/>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2" w:rsidRDefault="00BC2104">
    <w:pPr>
      <w:pStyle w:val="Zhlav"/>
    </w:pPr>
    <w:r w:rsidRPr="00BC21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568329" o:spid="_x0000_s2049" type="#_x0000_t136" style="position:absolute;left:0;text-align:left;margin-left:0;margin-top:0;width:426pt;height:119.25pt;rotation:315;z-index:-251657216;mso-position-horizontal:center;mso-position-horizontal-relative:margin;mso-position-vertical:center;mso-position-vertical-relative:margin" o:allowincell="f" fillcolor="#eed6ee" stroked="f">
          <v:fill opacity=".5"/>
          <v:textpath style="font-family:&quot;Times New Roman&quot;;font-size:105pt" string="VERZA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843C58B4"/>
    <w:name w:val="WW8Num6"/>
    <w:lvl w:ilvl="0">
      <w:start w:val="1"/>
      <w:numFmt w:val="decimal"/>
      <w:lvlText w:val="%1."/>
      <w:lvlJc w:val="left"/>
      <w:pPr>
        <w:tabs>
          <w:tab w:val="num" w:pos="0"/>
        </w:tabs>
        <w:ind w:left="720" w:hanging="360"/>
      </w:pPr>
      <w:rPr>
        <w:rFonts w:ascii="Arial" w:hAnsi="Arial" w:cs="Arial" w:hint="default"/>
        <w:sz w:val="17"/>
        <w:szCs w:val="16"/>
      </w:rPr>
    </w:lvl>
  </w:abstractNum>
  <w:abstractNum w:abstractNumId="1">
    <w:nsid w:val="017D38A1"/>
    <w:multiLevelType w:val="multilevel"/>
    <w:tmpl w:val="07E88C9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842248"/>
    <w:multiLevelType w:val="singleLevel"/>
    <w:tmpl w:val="97A04C28"/>
    <w:lvl w:ilvl="0">
      <w:start w:val="1"/>
      <w:numFmt w:val="bullet"/>
      <w:pStyle w:val="odrky"/>
      <w:lvlText w:val=""/>
      <w:lvlJc w:val="left"/>
      <w:pPr>
        <w:tabs>
          <w:tab w:val="num" w:pos="360"/>
        </w:tabs>
        <w:ind w:left="360" w:hanging="360"/>
      </w:pPr>
      <w:rPr>
        <w:rFonts w:ascii="Symbol" w:hAnsi="Symbol" w:hint="default"/>
      </w:rPr>
    </w:lvl>
  </w:abstractNum>
  <w:abstractNum w:abstractNumId="3">
    <w:nsid w:val="06AE6754"/>
    <w:multiLevelType w:val="singleLevel"/>
    <w:tmpl w:val="943A1C3E"/>
    <w:lvl w:ilvl="0">
      <w:start w:val="1"/>
      <w:numFmt w:val="lowerLetter"/>
      <w:lvlText w:val="%1)"/>
      <w:lvlJc w:val="left"/>
      <w:pPr>
        <w:tabs>
          <w:tab w:val="num" w:pos="360"/>
        </w:tabs>
        <w:ind w:left="360" w:hanging="360"/>
      </w:pPr>
    </w:lvl>
  </w:abstractNum>
  <w:abstractNum w:abstractNumId="4">
    <w:nsid w:val="0794738E"/>
    <w:multiLevelType w:val="hybridMultilevel"/>
    <w:tmpl w:val="C9E4B02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C9032DB"/>
    <w:multiLevelType w:val="multilevel"/>
    <w:tmpl w:val="E2FEC3D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1B4424E4"/>
    <w:multiLevelType w:val="hybridMultilevel"/>
    <w:tmpl w:val="A06CD8B8"/>
    <w:lvl w:ilvl="0" w:tplc="A8A08398">
      <w:start w:val="1"/>
      <w:numFmt w:val="lowerLetter"/>
      <w:lvlText w:val="%1)"/>
      <w:lvlJc w:val="left"/>
      <w:pPr>
        <w:ind w:left="1080" w:hanging="360"/>
      </w:pPr>
      <w:rPr>
        <w:rFonts w:hint="default"/>
        <w:b/>
        <w:i w:val="0"/>
        <w:color w:val="auto"/>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2583009"/>
    <w:multiLevelType w:val="hybridMultilevel"/>
    <w:tmpl w:val="852A0BC0"/>
    <w:lvl w:ilvl="0" w:tplc="04050017">
      <w:start w:val="1"/>
      <w:numFmt w:val="lowerLetter"/>
      <w:lvlText w:val="%1)"/>
      <w:lvlJc w:val="left"/>
      <w:pPr>
        <w:ind w:left="720" w:hanging="360"/>
      </w:pPr>
    </w:lvl>
    <w:lvl w:ilvl="1" w:tplc="283E4664">
      <w:start w:val="1"/>
      <w:numFmt w:val="lowerLetter"/>
      <w:lvlText w:val="%2)"/>
      <w:lvlJc w:val="left"/>
      <w:pPr>
        <w:ind w:left="1440" w:hanging="360"/>
      </w:pPr>
      <w:rPr>
        <w:b/>
        <w:i/>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F94A44"/>
    <w:multiLevelType w:val="multilevel"/>
    <w:tmpl w:val="4BCC4FD8"/>
    <w:lvl w:ilvl="0">
      <w:start w:val="6"/>
      <w:numFmt w:val="decimal"/>
      <w:lvlText w:val="%1."/>
      <w:lvlJc w:val="left"/>
      <w:pPr>
        <w:ind w:left="450" w:hanging="450"/>
      </w:pPr>
      <w:rPr>
        <w:rFonts w:hint="default"/>
      </w:rPr>
    </w:lvl>
    <w:lvl w:ilvl="1">
      <w:start w:val="2"/>
      <w:numFmt w:val="decimal"/>
      <w:lvlText w:val="%1.%2."/>
      <w:lvlJc w:val="left"/>
      <w:pPr>
        <w:ind w:left="592" w:hanging="450"/>
      </w:pPr>
      <w:rPr>
        <w:rFonts w:hint="default"/>
        <w:b/>
        <w:sz w:val="20"/>
        <w:szCs w:val="20"/>
      </w:rPr>
    </w:lvl>
    <w:lvl w:ilvl="2">
      <w:start w:val="2"/>
      <w:numFmt w:val="decimal"/>
      <w:lvlText w:val="%1.%2.%3."/>
      <w:lvlJc w:val="left"/>
      <w:pPr>
        <w:ind w:left="1004" w:hanging="720"/>
      </w:pPr>
      <w:rPr>
        <w:rFonts w:hint="default"/>
        <w:b/>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nsid w:val="29753623"/>
    <w:multiLevelType w:val="hybridMultilevel"/>
    <w:tmpl w:val="458A3B54"/>
    <w:lvl w:ilvl="0" w:tplc="F4FE79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F4FE7938">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327BD1"/>
    <w:multiLevelType w:val="hybridMultilevel"/>
    <w:tmpl w:val="012E9B3A"/>
    <w:lvl w:ilvl="0" w:tplc="A42A67F6">
      <w:start w:val="1"/>
      <w:numFmt w:val="lowerLetter"/>
      <w:lvlText w:val="%1)"/>
      <w:lvlJc w:val="left"/>
      <w:pPr>
        <w:ind w:left="785" w:hanging="360"/>
      </w:pPr>
      <w:rPr>
        <w:b/>
        <w:i/>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E01E12"/>
    <w:multiLevelType w:val="multilevel"/>
    <w:tmpl w:val="ACFCBF64"/>
    <w:lvl w:ilvl="0">
      <w:start w:val="4"/>
      <w:numFmt w:val="decimal"/>
      <w:lvlText w:val="%1."/>
      <w:lvlJc w:val="left"/>
      <w:pPr>
        <w:ind w:left="450" w:hanging="450"/>
      </w:pPr>
      <w:rPr>
        <w:rFonts w:hint="default"/>
        <w:b w:val="0"/>
        <w:sz w:val="20"/>
      </w:rPr>
    </w:lvl>
    <w:lvl w:ilvl="1">
      <w:start w:val="1"/>
      <w:numFmt w:val="decimal"/>
      <w:lvlText w:val="%1.%2."/>
      <w:lvlJc w:val="left"/>
      <w:pPr>
        <w:ind w:left="720" w:hanging="720"/>
      </w:pPr>
      <w:rPr>
        <w:rFonts w:hint="default"/>
        <w:b/>
        <w:bCs/>
        <w:sz w:val="20"/>
      </w:rPr>
    </w:lvl>
    <w:lvl w:ilvl="2">
      <w:start w:val="5"/>
      <w:numFmt w:val="decimal"/>
      <w:lvlText w:val="%1.%2.%3."/>
      <w:lvlJc w:val="left"/>
      <w:pPr>
        <w:ind w:left="720" w:hanging="720"/>
      </w:pPr>
      <w:rPr>
        <w:rFonts w:hint="default"/>
        <w:b/>
        <w:bCs/>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12">
    <w:nsid w:val="3FD50DA8"/>
    <w:multiLevelType w:val="multilevel"/>
    <w:tmpl w:val="61463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DC2B73"/>
    <w:multiLevelType w:val="hybridMultilevel"/>
    <w:tmpl w:val="B7DA9EA0"/>
    <w:lvl w:ilvl="0" w:tplc="0405000F">
      <w:start w:val="1"/>
      <w:numFmt w:val="decimal"/>
      <w:lvlText w:val="%1."/>
      <w:lvlJc w:val="left"/>
      <w:pPr>
        <w:ind w:left="720" w:hanging="360"/>
      </w:pPr>
      <w:rPr>
        <w:rFonts w:hint="default"/>
      </w:rPr>
    </w:lvl>
    <w:lvl w:ilvl="1" w:tplc="FC2499DC">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E158CB"/>
    <w:multiLevelType w:val="multilevel"/>
    <w:tmpl w:val="9440D2BA"/>
    <w:lvl w:ilvl="0">
      <w:start w:val="1"/>
      <w:numFmt w:val="decimal"/>
      <w:lvlText w:val="%1."/>
      <w:lvlJc w:val="left"/>
      <w:pPr>
        <w:tabs>
          <w:tab w:val="num" w:pos="570"/>
        </w:tabs>
        <w:ind w:left="570" w:hanging="570"/>
      </w:pPr>
      <w:rPr>
        <w:rFonts w:hint="default"/>
        <w:b/>
        <w:i w:val="0"/>
        <w:sz w:val="20"/>
        <w:szCs w:val="20"/>
      </w:rPr>
    </w:lvl>
    <w:lvl w:ilvl="1">
      <w:start w:val="1"/>
      <w:numFmt w:val="decimal"/>
      <w:lvlText w:val="%1.%2."/>
      <w:lvlJc w:val="left"/>
      <w:pPr>
        <w:tabs>
          <w:tab w:val="num" w:pos="570"/>
        </w:tabs>
        <w:ind w:left="570" w:hanging="570"/>
      </w:pPr>
      <w:rPr>
        <w:rFonts w:hint="default"/>
        <w:b/>
        <w:i w:val="0"/>
        <w:strike w:val="0"/>
        <w:color w:val="auto"/>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357CB0"/>
    <w:multiLevelType w:val="hybridMultilevel"/>
    <w:tmpl w:val="A06CD8B8"/>
    <w:lvl w:ilvl="0" w:tplc="A8A08398">
      <w:start w:val="1"/>
      <w:numFmt w:val="lowerLetter"/>
      <w:lvlText w:val="%1)"/>
      <w:lvlJc w:val="left"/>
      <w:pPr>
        <w:ind w:left="1080" w:hanging="360"/>
      </w:pPr>
      <w:rPr>
        <w:rFonts w:hint="default"/>
        <w:b/>
        <w:i w:val="0"/>
        <w:color w:val="auto"/>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61C7320"/>
    <w:multiLevelType w:val="multilevel"/>
    <w:tmpl w:val="191CADCE"/>
    <w:lvl w:ilvl="0">
      <w:start w:val="4"/>
      <w:numFmt w:val="decimal"/>
      <w:lvlText w:val="%1."/>
      <w:lvlJc w:val="left"/>
      <w:pPr>
        <w:ind w:left="450" w:hanging="450"/>
      </w:pPr>
      <w:rPr>
        <w:rFonts w:hint="default"/>
        <w:b w:val="0"/>
      </w:rPr>
    </w:lvl>
    <w:lvl w:ilvl="1">
      <w:start w:val="1"/>
      <w:numFmt w:val="decimal"/>
      <w:lvlText w:val="%1.%2."/>
      <w:lvlJc w:val="left"/>
      <w:pPr>
        <w:ind w:left="450" w:hanging="45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nsid w:val="481758AA"/>
    <w:multiLevelType w:val="multilevel"/>
    <w:tmpl w:val="6DACC4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3D0112"/>
    <w:multiLevelType w:val="hybridMultilevel"/>
    <w:tmpl w:val="8E90AA10"/>
    <w:lvl w:ilvl="0" w:tplc="F4FE7938">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nsid w:val="55D45C8E"/>
    <w:multiLevelType w:val="multilevel"/>
    <w:tmpl w:val="7EB0B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6B10EEA"/>
    <w:multiLevelType w:val="hybridMultilevel"/>
    <w:tmpl w:val="F39061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A30A72"/>
    <w:multiLevelType w:val="hybridMultilevel"/>
    <w:tmpl w:val="C9E4B02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63450A5B"/>
    <w:multiLevelType w:val="hybridMultilevel"/>
    <w:tmpl w:val="DD361D64"/>
    <w:lvl w:ilvl="0" w:tplc="CA1AF66E">
      <w:start w:val="1"/>
      <w:numFmt w:val="lowerLetter"/>
      <w:lvlText w:val="%1)"/>
      <w:lvlJc w:val="left"/>
      <w:pPr>
        <w:ind w:left="786" w:hanging="360"/>
      </w:pPr>
      <w:rPr>
        <w:b/>
        <w:i/>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F7F213E"/>
    <w:multiLevelType w:val="multilevel"/>
    <w:tmpl w:val="A46AF9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6527D3E"/>
    <w:multiLevelType w:val="multilevel"/>
    <w:tmpl w:val="0214F8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CAD3CAD"/>
    <w:multiLevelType w:val="singleLevel"/>
    <w:tmpl w:val="2D4E66BC"/>
    <w:lvl w:ilvl="0">
      <w:start w:val="1"/>
      <w:numFmt w:val="lowerLetter"/>
      <w:lvlText w:val="%1)"/>
      <w:lvlJc w:val="left"/>
      <w:pPr>
        <w:tabs>
          <w:tab w:val="num" w:pos="360"/>
        </w:tabs>
        <w:ind w:left="360" w:hanging="360"/>
      </w:pPr>
      <w:rPr>
        <w:i w:val="0"/>
        <w:sz w:val="20"/>
        <w:szCs w:val="20"/>
      </w:rPr>
    </w:lvl>
  </w:abstractNum>
  <w:num w:numId="1">
    <w:abstractNumId w:val="25"/>
  </w:num>
  <w:num w:numId="2">
    <w:abstractNumId w:val="2"/>
  </w:num>
  <w:num w:numId="3">
    <w:abstractNumId w:val="14"/>
  </w:num>
  <w:num w:numId="4">
    <w:abstractNumId w:val="13"/>
  </w:num>
  <w:num w:numId="5">
    <w:abstractNumId w:val="1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21"/>
  </w:num>
  <w:num w:numId="11">
    <w:abstractNumId w:val="7"/>
  </w:num>
  <w:num w:numId="12">
    <w:abstractNumId w:val="10"/>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num>
  <w:num w:numId="24">
    <w:abstractNumId w:val="6"/>
  </w:num>
  <w:num w:numId="25">
    <w:abstractNumId w:val="2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num>
  <w:num w:numId="29">
    <w:abstractNumId w:val="22"/>
  </w:num>
  <w:num w:numId="30">
    <w:abstractNumId w:val="2"/>
  </w:num>
  <w:num w:numId="31">
    <w:abstractNumId w:val="8"/>
  </w:num>
  <w:num w:numId="32">
    <w:abstractNumId w:val="2"/>
  </w:num>
  <w:num w:numId="33">
    <w:abstractNumId w:val="2"/>
  </w:num>
  <w:num w:numId="34">
    <w:abstractNumId w:val="11"/>
  </w:num>
  <w:num w:numId="35">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compat>
  <w:rsids>
    <w:rsidRoot w:val="00AB5C1F"/>
    <w:rsid w:val="00004705"/>
    <w:rsid w:val="000048A7"/>
    <w:rsid w:val="000049D0"/>
    <w:rsid w:val="00006A1B"/>
    <w:rsid w:val="000070D0"/>
    <w:rsid w:val="00007A9D"/>
    <w:rsid w:val="00011B17"/>
    <w:rsid w:val="000132DE"/>
    <w:rsid w:val="0001393C"/>
    <w:rsid w:val="00013C2B"/>
    <w:rsid w:val="00013DFF"/>
    <w:rsid w:val="00014303"/>
    <w:rsid w:val="0001478D"/>
    <w:rsid w:val="00015E14"/>
    <w:rsid w:val="000162C9"/>
    <w:rsid w:val="00016332"/>
    <w:rsid w:val="00017279"/>
    <w:rsid w:val="00017F38"/>
    <w:rsid w:val="00021A9C"/>
    <w:rsid w:val="00021C5F"/>
    <w:rsid w:val="00023028"/>
    <w:rsid w:val="0002376E"/>
    <w:rsid w:val="00023F42"/>
    <w:rsid w:val="00024976"/>
    <w:rsid w:val="00027C7B"/>
    <w:rsid w:val="00031C83"/>
    <w:rsid w:val="000330F2"/>
    <w:rsid w:val="00034094"/>
    <w:rsid w:val="000350F8"/>
    <w:rsid w:val="00036605"/>
    <w:rsid w:val="00037229"/>
    <w:rsid w:val="00037F8E"/>
    <w:rsid w:val="0004037B"/>
    <w:rsid w:val="000405B8"/>
    <w:rsid w:val="00041C3F"/>
    <w:rsid w:val="000455DA"/>
    <w:rsid w:val="000456E8"/>
    <w:rsid w:val="00046863"/>
    <w:rsid w:val="00046F8A"/>
    <w:rsid w:val="000470A7"/>
    <w:rsid w:val="000503CB"/>
    <w:rsid w:val="0005150F"/>
    <w:rsid w:val="00051ACE"/>
    <w:rsid w:val="00051FD6"/>
    <w:rsid w:val="000539A7"/>
    <w:rsid w:val="00053C00"/>
    <w:rsid w:val="00062F4C"/>
    <w:rsid w:val="000641A9"/>
    <w:rsid w:val="00066485"/>
    <w:rsid w:val="00066550"/>
    <w:rsid w:val="00067F04"/>
    <w:rsid w:val="0007019A"/>
    <w:rsid w:val="00071B14"/>
    <w:rsid w:val="00072956"/>
    <w:rsid w:val="000737C5"/>
    <w:rsid w:val="00073C46"/>
    <w:rsid w:val="00073F98"/>
    <w:rsid w:val="000746D9"/>
    <w:rsid w:val="000754C7"/>
    <w:rsid w:val="000759E8"/>
    <w:rsid w:val="00077E1C"/>
    <w:rsid w:val="00081B47"/>
    <w:rsid w:val="00084F5D"/>
    <w:rsid w:val="00085039"/>
    <w:rsid w:val="00086A3D"/>
    <w:rsid w:val="00086CAA"/>
    <w:rsid w:val="00087E2F"/>
    <w:rsid w:val="000904F8"/>
    <w:rsid w:val="00091BE6"/>
    <w:rsid w:val="00091F3A"/>
    <w:rsid w:val="000938D0"/>
    <w:rsid w:val="00095FF2"/>
    <w:rsid w:val="000965BD"/>
    <w:rsid w:val="00096A05"/>
    <w:rsid w:val="00096BD5"/>
    <w:rsid w:val="00096D81"/>
    <w:rsid w:val="00096F7E"/>
    <w:rsid w:val="00097C3B"/>
    <w:rsid w:val="000A1418"/>
    <w:rsid w:val="000A18E8"/>
    <w:rsid w:val="000A2DB6"/>
    <w:rsid w:val="000A3EB9"/>
    <w:rsid w:val="000A6961"/>
    <w:rsid w:val="000A7B36"/>
    <w:rsid w:val="000B1002"/>
    <w:rsid w:val="000B13AE"/>
    <w:rsid w:val="000B32EA"/>
    <w:rsid w:val="000B560E"/>
    <w:rsid w:val="000B6FEF"/>
    <w:rsid w:val="000B70E8"/>
    <w:rsid w:val="000C2227"/>
    <w:rsid w:val="000C30FA"/>
    <w:rsid w:val="000C58A3"/>
    <w:rsid w:val="000C6467"/>
    <w:rsid w:val="000C64CC"/>
    <w:rsid w:val="000C6F7F"/>
    <w:rsid w:val="000D05A0"/>
    <w:rsid w:val="000D1426"/>
    <w:rsid w:val="000D1FD7"/>
    <w:rsid w:val="000D3718"/>
    <w:rsid w:val="000D3D84"/>
    <w:rsid w:val="000D419F"/>
    <w:rsid w:val="000D57CE"/>
    <w:rsid w:val="000D5CE3"/>
    <w:rsid w:val="000D5E15"/>
    <w:rsid w:val="000D670A"/>
    <w:rsid w:val="000E09B3"/>
    <w:rsid w:val="000E2C88"/>
    <w:rsid w:val="000E400A"/>
    <w:rsid w:val="000E4157"/>
    <w:rsid w:val="000E580E"/>
    <w:rsid w:val="000E5BA0"/>
    <w:rsid w:val="000E74CE"/>
    <w:rsid w:val="000F0726"/>
    <w:rsid w:val="000F12E4"/>
    <w:rsid w:val="000F26DE"/>
    <w:rsid w:val="000F31CD"/>
    <w:rsid w:val="000F3723"/>
    <w:rsid w:val="000F4885"/>
    <w:rsid w:val="000F4A8D"/>
    <w:rsid w:val="000F5018"/>
    <w:rsid w:val="000F53AE"/>
    <w:rsid w:val="000F651C"/>
    <w:rsid w:val="00101A51"/>
    <w:rsid w:val="001042ED"/>
    <w:rsid w:val="001044E9"/>
    <w:rsid w:val="00104B0E"/>
    <w:rsid w:val="00105E40"/>
    <w:rsid w:val="00106A5B"/>
    <w:rsid w:val="00106D78"/>
    <w:rsid w:val="00110158"/>
    <w:rsid w:val="00110F6D"/>
    <w:rsid w:val="00111067"/>
    <w:rsid w:val="0011392C"/>
    <w:rsid w:val="00113B8A"/>
    <w:rsid w:val="00114466"/>
    <w:rsid w:val="00115D8C"/>
    <w:rsid w:val="00117B34"/>
    <w:rsid w:val="00120082"/>
    <w:rsid w:val="0012289C"/>
    <w:rsid w:val="001264BF"/>
    <w:rsid w:val="00126A69"/>
    <w:rsid w:val="001271D4"/>
    <w:rsid w:val="00127633"/>
    <w:rsid w:val="00127C2A"/>
    <w:rsid w:val="00130065"/>
    <w:rsid w:val="001317A7"/>
    <w:rsid w:val="00137B84"/>
    <w:rsid w:val="001425D6"/>
    <w:rsid w:val="0014367F"/>
    <w:rsid w:val="00143D29"/>
    <w:rsid w:val="00146B16"/>
    <w:rsid w:val="00151928"/>
    <w:rsid w:val="001519B9"/>
    <w:rsid w:val="0015237D"/>
    <w:rsid w:val="001535FC"/>
    <w:rsid w:val="00154060"/>
    <w:rsid w:val="001548FD"/>
    <w:rsid w:val="001573BB"/>
    <w:rsid w:val="0016077D"/>
    <w:rsid w:val="00160C3A"/>
    <w:rsid w:val="0016100E"/>
    <w:rsid w:val="00161013"/>
    <w:rsid w:val="001616DD"/>
    <w:rsid w:val="001725B7"/>
    <w:rsid w:val="001737A7"/>
    <w:rsid w:val="00173D32"/>
    <w:rsid w:val="00173E41"/>
    <w:rsid w:val="001745C3"/>
    <w:rsid w:val="00174726"/>
    <w:rsid w:val="00175196"/>
    <w:rsid w:val="001757BC"/>
    <w:rsid w:val="001772DC"/>
    <w:rsid w:val="00180B56"/>
    <w:rsid w:val="00180C6A"/>
    <w:rsid w:val="00180D97"/>
    <w:rsid w:val="00181DC6"/>
    <w:rsid w:val="00183CFC"/>
    <w:rsid w:val="00184594"/>
    <w:rsid w:val="0018618B"/>
    <w:rsid w:val="001901A0"/>
    <w:rsid w:val="00192A42"/>
    <w:rsid w:val="0019333E"/>
    <w:rsid w:val="00195743"/>
    <w:rsid w:val="001973D5"/>
    <w:rsid w:val="00197558"/>
    <w:rsid w:val="001A06B0"/>
    <w:rsid w:val="001A1625"/>
    <w:rsid w:val="001A1BBB"/>
    <w:rsid w:val="001A609D"/>
    <w:rsid w:val="001A70B6"/>
    <w:rsid w:val="001A70EC"/>
    <w:rsid w:val="001B02DB"/>
    <w:rsid w:val="001B063F"/>
    <w:rsid w:val="001B2117"/>
    <w:rsid w:val="001B352E"/>
    <w:rsid w:val="001B4B1B"/>
    <w:rsid w:val="001B5022"/>
    <w:rsid w:val="001B5C07"/>
    <w:rsid w:val="001B6745"/>
    <w:rsid w:val="001B7401"/>
    <w:rsid w:val="001B765D"/>
    <w:rsid w:val="001C00B6"/>
    <w:rsid w:val="001C179E"/>
    <w:rsid w:val="001C22A8"/>
    <w:rsid w:val="001C57F4"/>
    <w:rsid w:val="001C58B5"/>
    <w:rsid w:val="001D1599"/>
    <w:rsid w:val="001D3519"/>
    <w:rsid w:val="001D3D52"/>
    <w:rsid w:val="001D6B42"/>
    <w:rsid w:val="001D7526"/>
    <w:rsid w:val="001D7AE9"/>
    <w:rsid w:val="001E2B64"/>
    <w:rsid w:val="001E2CE2"/>
    <w:rsid w:val="001E38FF"/>
    <w:rsid w:val="001E3ECC"/>
    <w:rsid w:val="001E46FA"/>
    <w:rsid w:val="001E5105"/>
    <w:rsid w:val="001E5F96"/>
    <w:rsid w:val="001F000F"/>
    <w:rsid w:val="001F1644"/>
    <w:rsid w:val="001F3DB8"/>
    <w:rsid w:val="001F4FF6"/>
    <w:rsid w:val="001F643F"/>
    <w:rsid w:val="001F6C9D"/>
    <w:rsid w:val="001F7A4E"/>
    <w:rsid w:val="0020101A"/>
    <w:rsid w:val="00205D55"/>
    <w:rsid w:val="002071D1"/>
    <w:rsid w:val="00207270"/>
    <w:rsid w:val="002079C9"/>
    <w:rsid w:val="0021271B"/>
    <w:rsid w:val="0021430D"/>
    <w:rsid w:val="002157DD"/>
    <w:rsid w:val="0021625F"/>
    <w:rsid w:val="00217F07"/>
    <w:rsid w:val="00220199"/>
    <w:rsid w:val="0022038E"/>
    <w:rsid w:val="00221040"/>
    <w:rsid w:val="0022166E"/>
    <w:rsid w:val="002223B5"/>
    <w:rsid w:val="0022245B"/>
    <w:rsid w:val="002225D7"/>
    <w:rsid w:val="00223841"/>
    <w:rsid w:val="002241A9"/>
    <w:rsid w:val="00224723"/>
    <w:rsid w:val="002259EA"/>
    <w:rsid w:val="00227D95"/>
    <w:rsid w:val="002301F6"/>
    <w:rsid w:val="00231436"/>
    <w:rsid w:val="00231692"/>
    <w:rsid w:val="002320FE"/>
    <w:rsid w:val="00233BBD"/>
    <w:rsid w:val="002356C7"/>
    <w:rsid w:val="002419B1"/>
    <w:rsid w:val="002422DB"/>
    <w:rsid w:val="002461E1"/>
    <w:rsid w:val="002474D4"/>
    <w:rsid w:val="00252A70"/>
    <w:rsid w:val="0025315E"/>
    <w:rsid w:val="002531D5"/>
    <w:rsid w:val="00253261"/>
    <w:rsid w:val="0025433E"/>
    <w:rsid w:val="0025488D"/>
    <w:rsid w:val="00254A8E"/>
    <w:rsid w:val="00254F6F"/>
    <w:rsid w:val="002554E1"/>
    <w:rsid w:val="00261E00"/>
    <w:rsid w:val="00262537"/>
    <w:rsid w:val="00262FF3"/>
    <w:rsid w:val="00264720"/>
    <w:rsid w:val="0026662F"/>
    <w:rsid w:val="00266CB8"/>
    <w:rsid w:val="0026707A"/>
    <w:rsid w:val="002671F2"/>
    <w:rsid w:val="0027241D"/>
    <w:rsid w:val="002738CF"/>
    <w:rsid w:val="00273E0C"/>
    <w:rsid w:val="002748C6"/>
    <w:rsid w:val="002760E4"/>
    <w:rsid w:val="00280894"/>
    <w:rsid w:val="002808C0"/>
    <w:rsid w:val="00281BD4"/>
    <w:rsid w:val="0028561E"/>
    <w:rsid w:val="0028607D"/>
    <w:rsid w:val="002877F0"/>
    <w:rsid w:val="00287B99"/>
    <w:rsid w:val="00291C88"/>
    <w:rsid w:val="0029216E"/>
    <w:rsid w:val="00292AC5"/>
    <w:rsid w:val="00292D47"/>
    <w:rsid w:val="00294984"/>
    <w:rsid w:val="002951A2"/>
    <w:rsid w:val="0029599C"/>
    <w:rsid w:val="00297605"/>
    <w:rsid w:val="002A3437"/>
    <w:rsid w:val="002A5FD1"/>
    <w:rsid w:val="002A7D0A"/>
    <w:rsid w:val="002B1966"/>
    <w:rsid w:val="002B1BFC"/>
    <w:rsid w:val="002B383F"/>
    <w:rsid w:val="002B44D0"/>
    <w:rsid w:val="002C1864"/>
    <w:rsid w:val="002C2FA2"/>
    <w:rsid w:val="002C55CF"/>
    <w:rsid w:val="002C6D8B"/>
    <w:rsid w:val="002C6FB6"/>
    <w:rsid w:val="002D0329"/>
    <w:rsid w:val="002D12BE"/>
    <w:rsid w:val="002D56C4"/>
    <w:rsid w:val="002D61D0"/>
    <w:rsid w:val="002D629A"/>
    <w:rsid w:val="002D6E04"/>
    <w:rsid w:val="002D7936"/>
    <w:rsid w:val="002E0ED3"/>
    <w:rsid w:val="002E1874"/>
    <w:rsid w:val="002E2F16"/>
    <w:rsid w:val="002E3141"/>
    <w:rsid w:val="002E65BD"/>
    <w:rsid w:val="002E7928"/>
    <w:rsid w:val="002E7B36"/>
    <w:rsid w:val="002F09BC"/>
    <w:rsid w:val="002F23D4"/>
    <w:rsid w:val="002F31DB"/>
    <w:rsid w:val="002F45FC"/>
    <w:rsid w:val="002F49B2"/>
    <w:rsid w:val="002F4D5B"/>
    <w:rsid w:val="002F7ACF"/>
    <w:rsid w:val="0030420A"/>
    <w:rsid w:val="0030529A"/>
    <w:rsid w:val="00306786"/>
    <w:rsid w:val="0030720F"/>
    <w:rsid w:val="0030737C"/>
    <w:rsid w:val="00313539"/>
    <w:rsid w:val="003136F6"/>
    <w:rsid w:val="0031453B"/>
    <w:rsid w:val="0031718F"/>
    <w:rsid w:val="00321C77"/>
    <w:rsid w:val="00323458"/>
    <w:rsid w:val="00323E34"/>
    <w:rsid w:val="0032679C"/>
    <w:rsid w:val="00327124"/>
    <w:rsid w:val="003278D5"/>
    <w:rsid w:val="00327A40"/>
    <w:rsid w:val="00331C11"/>
    <w:rsid w:val="003321F7"/>
    <w:rsid w:val="00332487"/>
    <w:rsid w:val="003336D6"/>
    <w:rsid w:val="003344A3"/>
    <w:rsid w:val="003349F4"/>
    <w:rsid w:val="003349FF"/>
    <w:rsid w:val="00334DD8"/>
    <w:rsid w:val="00335522"/>
    <w:rsid w:val="00335BD6"/>
    <w:rsid w:val="00340A0A"/>
    <w:rsid w:val="00341CC3"/>
    <w:rsid w:val="00342CF3"/>
    <w:rsid w:val="0034421A"/>
    <w:rsid w:val="00345293"/>
    <w:rsid w:val="0034622B"/>
    <w:rsid w:val="00346EBB"/>
    <w:rsid w:val="0034798D"/>
    <w:rsid w:val="00347C31"/>
    <w:rsid w:val="00350097"/>
    <w:rsid w:val="003504DB"/>
    <w:rsid w:val="003514B8"/>
    <w:rsid w:val="00351840"/>
    <w:rsid w:val="003520B1"/>
    <w:rsid w:val="003549CF"/>
    <w:rsid w:val="00360C2E"/>
    <w:rsid w:val="00361003"/>
    <w:rsid w:val="00362FC2"/>
    <w:rsid w:val="003636AF"/>
    <w:rsid w:val="00363D13"/>
    <w:rsid w:val="00363E4D"/>
    <w:rsid w:val="00364560"/>
    <w:rsid w:val="0037017A"/>
    <w:rsid w:val="00370536"/>
    <w:rsid w:val="00370EEB"/>
    <w:rsid w:val="00370F4C"/>
    <w:rsid w:val="003713DF"/>
    <w:rsid w:val="00374C1B"/>
    <w:rsid w:val="003751E3"/>
    <w:rsid w:val="00375305"/>
    <w:rsid w:val="0037567E"/>
    <w:rsid w:val="00376032"/>
    <w:rsid w:val="00376987"/>
    <w:rsid w:val="003772C2"/>
    <w:rsid w:val="0038068D"/>
    <w:rsid w:val="00382142"/>
    <w:rsid w:val="00384831"/>
    <w:rsid w:val="0038484F"/>
    <w:rsid w:val="00384A16"/>
    <w:rsid w:val="00385470"/>
    <w:rsid w:val="00385A49"/>
    <w:rsid w:val="00390937"/>
    <w:rsid w:val="00391795"/>
    <w:rsid w:val="00391D31"/>
    <w:rsid w:val="0039206A"/>
    <w:rsid w:val="00392519"/>
    <w:rsid w:val="00392A85"/>
    <w:rsid w:val="003936A8"/>
    <w:rsid w:val="003952E3"/>
    <w:rsid w:val="003962CB"/>
    <w:rsid w:val="00397655"/>
    <w:rsid w:val="00397FAD"/>
    <w:rsid w:val="003A3613"/>
    <w:rsid w:val="003A3721"/>
    <w:rsid w:val="003A5C80"/>
    <w:rsid w:val="003A6C17"/>
    <w:rsid w:val="003A743B"/>
    <w:rsid w:val="003A7A18"/>
    <w:rsid w:val="003B0B06"/>
    <w:rsid w:val="003B4303"/>
    <w:rsid w:val="003B5165"/>
    <w:rsid w:val="003B6587"/>
    <w:rsid w:val="003B706F"/>
    <w:rsid w:val="003B707E"/>
    <w:rsid w:val="003C2D02"/>
    <w:rsid w:val="003C4A4E"/>
    <w:rsid w:val="003C5B72"/>
    <w:rsid w:val="003C5DC1"/>
    <w:rsid w:val="003C6A21"/>
    <w:rsid w:val="003C6FC4"/>
    <w:rsid w:val="003D0C16"/>
    <w:rsid w:val="003D2F35"/>
    <w:rsid w:val="003D47B7"/>
    <w:rsid w:val="003D51EE"/>
    <w:rsid w:val="003D55DA"/>
    <w:rsid w:val="003D58CF"/>
    <w:rsid w:val="003D6713"/>
    <w:rsid w:val="003D76AE"/>
    <w:rsid w:val="003E08D9"/>
    <w:rsid w:val="003E146D"/>
    <w:rsid w:val="003E1FD3"/>
    <w:rsid w:val="003E28E7"/>
    <w:rsid w:val="003E2B53"/>
    <w:rsid w:val="003E58DE"/>
    <w:rsid w:val="003E5CF9"/>
    <w:rsid w:val="003E5D81"/>
    <w:rsid w:val="003F033E"/>
    <w:rsid w:val="003F0589"/>
    <w:rsid w:val="003F0975"/>
    <w:rsid w:val="003F4058"/>
    <w:rsid w:val="003F448D"/>
    <w:rsid w:val="003F6EC4"/>
    <w:rsid w:val="003F7782"/>
    <w:rsid w:val="00400035"/>
    <w:rsid w:val="0040010C"/>
    <w:rsid w:val="004001B9"/>
    <w:rsid w:val="0040199B"/>
    <w:rsid w:val="00402514"/>
    <w:rsid w:val="00404BC0"/>
    <w:rsid w:val="0040644F"/>
    <w:rsid w:val="00407DE1"/>
    <w:rsid w:val="00411BD1"/>
    <w:rsid w:val="00412027"/>
    <w:rsid w:val="004134A6"/>
    <w:rsid w:val="004136DB"/>
    <w:rsid w:val="0041467A"/>
    <w:rsid w:val="004165C6"/>
    <w:rsid w:val="00416EAD"/>
    <w:rsid w:val="00422E96"/>
    <w:rsid w:val="00423540"/>
    <w:rsid w:val="0042398F"/>
    <w:rsid w:val="00423C23"/>
    <w:rsid w:val="00424046"/>
    <w:rsid w:val="00427186"/>
    <w:rsid w:val="004274A2"/>
    <w:rsid w:val="00434B58"/>
    <w:rsid w:val="00437D6F"/>
    <w:rsid w:val="0044369E"/>
    <w:rsid w:val="00443ED0"/>
    <w:rsid w:val="004445EB"/>
    <w:rsid w:val="004447C2"/>
    <w:rsid w:val="00450CDF"/>
    <w:rsid w:val="00453A6F"/>
    <w:rsid w:val="00455F2E"/>
    <w:rsid w:val="00456751"/>
    <w:rsid w:val="004577C0"/>
    <w:rsid w:val="00460856"/>
    <w:rsid w:val="00460DB0"/>
    <w:rsid w:val="00460F9A"/>
    <w:rsid w:val="00461267"/>
    <w:rsid w:val="00462EB4"/>
    <w:rsid w:val="0046369C"/>
    <w:rsid w:val="00464A1A"/>
    <w:rsid w:val="00465768"/>
    <w:rsid w:val="00465CC9"/>
    <w:rsid w:val="00466435"/>
    <w:rsid w:val="00467B6C"/>
    <w:rsid w:val="00474577"/>
    <w:rsid w:val="00474715"/>
    <w:rsid w:val="004750AE"/>
    <w:rsid w:val="00475B02"/>
    <w:rsid w:val="004773D7"/>
    <w:rsid w:val="00477C2E"/>
    <w:rsid w:val="00480DA6"/>
    <w:rsid w:val="00482436"/>
    <w:rsid w:val="00482D03"/>
    <w:rsid w:val="00483834"/>
    <w:rsid w:val="0048594B"/>
    <w:rsid w:val="00485D10"/>
    <w:rsid w:val="004868B9"/>
    <w:rsid w:val="00487D51"/>
    <w:rsid w:val="004903DB"/>
    <w:rsid w:val="0049326D"/>
    <w:rsid w:val="00497D2E"/>
    <w:rsid w:val="004A05EE"/>
    <w:rsid w:val="004A0B23"/>
    <w:rsid w:val="004A1894"/>
    <w:rsid w:val="004A3316"/>
    <w:rsid w:val="004A38D0"/>
    <w:rsid w:val="004A4144"/>
    <w:rsid w:val="004A4DFB"/>
    <w:rsid w:val="004A531A"/>
    <w:rsid w:val="004A630B"/>
    <w:rsid w:val="004A6371"/>
    <w:rsid w:val="004A74C2"/>
    <w:rsid w:val="004B008A"/>
    <w:rsid w:val="004B14C4"/>
    <w:rsid w:val="004B1957"/>
    <w:rsid w:val="004B33D0"/>
    <w:rsid w:val="004B3ADA"/>
    <w:rsid w:val="004B470F"/>
    <w:rsid w:val="004B5158"/>
    <w:rsid w:val="004C0E4C"/>
    <w:rsid w:val="004C355B"/>
    <w:rsid w:val="004C405A"/>
    <w:rsid w:val="004C70DD"/>
    <w:rsid w:val="004C7365"/>
    <w:rsid w:val="004D0487"/>
    <w:rsid w:val="004D067F"/>
    <w:rsid w:val="004D0BE6"/>
    <w:rsid w:val="004D17A9"/>
    <w:rsid w:val="004D1929"/>
    <w:rsid w:val="004D239C"/>
    <w:rsid w:val="004D358B"/>
    <w:rsid w:val="004D394C"/>
    <w:rsid w:val="004D3A5F"/>
    <w:rsid w:val="004D3B51"/>
    <w:rsid w:val="004E194F"/>
    <w:rsid w:val="004E1DBC"/>
    <w:rsid w:val="004E2852"/>
    <w:rsid w:val="004E2FE7"/>
    <w:rsid w:val="004E3B5F"/>
    <w:rsid w:val="004E3C39"/>
    <w:rsid w:val="004E48B4"/>
    <w:rsid w:val="004E7281"/>
    <w:rsid w:val="004F2386"/>
    <w:rsid w:val="004F5B10"/>
    <w:rsid w:val="004F5E33"/>
    <w:rsid w:val="005004EA"/>
    <w:rsid w:val="005021A1"/>
    <w:rsid w:val="00503A8D"/>
    <w:rsid w:val="005068CB"/>
    <w:rsid w:val="00516FCB"/>
    <w:rsid w:val="00517F94"/>
    <w:rsid w:val="00521668"/>
    <w:rsid w:val="0052372B"/>
    <w:rsid w:val="00524728"/>
    <w:rsid w:val="00524A3F"/>
    <w:rsid w:val="00526A2A"/>
    <w:rsid w:val="00530526"/>
    <w:rsid w:val="00530ACD"/>
    <w:rsid w:val="00531385"/>
    <w:rsid w:val="00531409"/>
    <w:rsid w:val="005340AD"/>
    <w:rsid w:val="005343D9"/>
    <w:rsid w:val="00534808"/>
    <w:rsid w:val="00535839"/>
    <w:rsid w:val="005361A9"/>
    <w:rsid w:val="00537A9E"/>
    <w:rsid w:val="00537FF1"/>
    <w:rsid w:val="005408E9"/>
    <w:rsid w:val="00540F4E"/>
    <w:rsid w:val="00541474"/>
    <w:rsid w:val="00542F11"/>
    <w:rsid w:val="00543CBD"/>
    <w:rsid w:val="00544EA2"/>
    <w:rsid w:val="00544EA8"/>
    <w:rsid w:val="0054634D"/>
    <w:rsid w:val="0054745F"/>
    <w:rsid w:val="005506B3"/>
    <w:rsid w:val="00550BB8"/>
    <w:rsid w:val="00552A69"/>
    <w:rsid w:val="005552E1"/>
    <w:rsid w:val="0055592A"/>
    <w:rsid w:val="0055663E"/>
    <w:rsid w:val="00556739"/>
    <w:rsid w:val="0056126A"/>
    <w:rsid w:val="005612AA"/>
    <w:rsid w:val="005631D8"/>
    <w:rsid w:val="005659D3"/>
    <w:rsid w:val="00565D2A"/>
    <w:rsid w:val="00566380"/>
    <w:rsid w:val="00566EBF"/>
    <w:rsid w:val="00566ECC"/>
    <w:rsid w:val="00571484"/>
    <w:rsid w:val="00572891"/>
    <w:rsid w:val="005744C1"/>
    <w:rsid w:val="00575E74"/>
    <w:rsid w:val="005769F2"/>
    <w:rsid w:val="0057759C"/>
    <w:rsid w:val="00577E41"/>
    <w:rsid w:val="00584FA9"/>
    <w:rsid w:val="005902CA"/>
    <w:rsid w:val="00590CC4"/>
    <w:rsid w:val="00590E22"/>
    <w:rsid w:val="00592959"/>
    <w:rsid w:val="00594BCA"/>
    <w:rsid w:val="00594FCE"/>
    <w:rsid w:val="00595922"/>
    <w:rsid w:val="00595A82"/>
    <w:rsid w:val="00595AB1"/>
    <w:rsid w:val="00595CC7"/>
    <w:rsid w:val="00595D39"/>
    <w:rsid w:val="00595E4C"/>
    <w:rsid w:val="0059762F"/>
    <w:rsid w:val="005976CB"/>
    <w:rsid w:val="005A00D3"/>
    <w:rsid w:val="005A17B9"/>
    <w:rsid w:val="005A4B69"/>
    <w:rsid w:val="005A5C32"/>
    <w:rsid w:val="005B2815"/>
    <w:rsid w:val="005B4789"/>
    <w:rsid w:val="005B66B5"/>
    <w:rsid w:val="005B687F"/>
    <w:rsid w:val="005B71F1"/>
    <w:rsid w:val="005C0AE8"/>
    <w:rsid w:val="005C18A1"/>
    <w:rsid w:val="005C2356"/>
    <w:rsid w:val="005C34E9"/>
    <w:rsid w:val="005C4A50"/>
    <w:rsid w:val="005C50BF"/>
    <w:rsid w:val="005C5CE4"/>
    <w:rsid w:val="005C62FC"/>
    <w:rsid w:val="005C728A"/>
    <w:rsid w:val="005D147E"/>
    <w:rsid w:val="005D4605"/>
    <w:rsid w:val="005D4924"/>
    <w:rsid w:val="005D4D85"/>
    <w:rsid w:val="005D5BA5"/>
    <w:rsid w:val="005D72DB"/>
    <w:rsid w:val="005D7429"/>
    <w:rsid w:val="005D77BE"/>
    <w:rsid w:val="005E1748"/>
    <w:rsid w:val="005E1884"/>
    <w:rsid w:val="005E1965"/>
    <w:rsid w:val="005E5377"/>
    <w:rsid w:val="005E5A37"/>
    <w:rsid w:val="005E649E"/>
    <w:rsid w:val="005F06C8"/>
    <w:rsid w:val="005F0A61"/>
    <w:rsid w:val="005F0D68"/>
    <w:rsid w:val="005F1038"/>
    <w:rsid w:val="005F1EAD"/>
    <w:rsid w:val="005F436F"/>
    <w:rsid w:val="005F6672"/>
    <w:rsid w:val="005F7948"/>
    <w:rsid w:val="00601AB2"/>
    <w:rsid w:val="006021D7"/>
    <w:rsid w:val="00602342"/>
    <w:rsid w:val="006038F3"/>
    <w:rsid w:val="006075B8"/>
    <w:rsid w:val="006134CE"/>
    <w:rsid w:val="006147E4"/>
    <w:rsid w:val="006148DA"/>
    <w:rsid w:val="00614F5A"/>
    <w:rsid w:val="0061666A"/>
    <w:rsid w:val="00616C76"/>
    <w:rsid w:val="00620A28"/>
    <w:rsid w:val="00620B0D"/>
    <w:rsid w:val="00621D61"/>
    <w:rsid w:val="006224AB"/>
    <w:rsid w:val="0062298B"/>
    <w:rsid w:val="00624B74"/>
    <w:rsid w:val="006278A8"/>
    <w:rsid w:val="006308FD"/>
    <w:rsid w:val="0063131D"/>
    <w:rsid w:val="00633BAA"/>
    <w:rsid w:val="00634187"/>
    <w:rsid w:val="00634B74"/>
    <w:rsid w:val="0063596B"/>
    <w:rsid w:val="0063668A"/>
    <w:rsid w:val="00637EE7"/>
    <w:rsid w:val="006408AC"/>
    <w:rsid w:val="00643E68"/>
    <w:rsid w:val="00644AB4"/>
    <w:rsid w:val="00646074"/>
    <w:rsid w:val="006509D9"/>
    <w:rsid w:val="00650E35"/>
    <w:rsid w:val="006511A5"/>
    <w:rsid w:val="00652270"/>
    <w:rsid w:val="006544D6"/>
    <w:rsid w:val="00655F0E"/>
    <w:rsid w:val="006576AD"/>
    <w:rsid w:val="00660884"/>
    <w:rsid w:val="00661888"/>
    <w:rsid w:val="00661A80"/>
    <w:rsid w:val="00662A07"/>
    <w:rsid w:val="00662B07"/>
    <w:rsid w:val="0066328F"/>
    <w:rsid w:val="00663BA3"/>
    <w:rsid w:val="006669B9"/>
    <w:rsid w:val="0066777C"/>
    <w:rsid w:val="006705EC"/>
    <w:rsid w:val="00670749"/>
    <w:rsid w:val="00670B20"/>
    <w:rsid w:val="00671479"/>
    <w:rsid w:val="00672B3F"/>
    <w:rsid w:val="00673BAA"/>
    <w:rsid w:val="00673C28"/>
    <w:rsid w:val="006749A2"/>
    <w:rsid w:val="00675239"/>
    <w:rsid w:val="006753CC"/>
    <w:rsid w:val="00675947"/>
    <w:rsid w:val="00675EB6"/>
    <w:rsid w:val="00680AC5"/>
    <w:rsid w:val="0068148C"/>
    <w:rsid w:val="00682394"/>
    <w:rsid w:val="0068274D"/>
    <w:rsid w:val="00682B94"/>
    <w:rsid w:val="00686225"/>
    <w:rsid w:val="00686EB5"/>
    <w:rsid w:val="0069185C"/>
    <w:rsid w:val="00692885"/>
    <w:rsid w:val="006A01EB"/>
    <w:rsid w:val="006A0C72"/>
    <w:rsid w:val="006A132D"/>
    <w:rsid w:val="006A16DC"/>
    <w:rsid w:val="006A28A8"/>
    <w:rsid w:val="006A6333"/>
    <w:rsid w:val="006A6BD0"/>
    <w:rsid w:val="006A6E49"/>
    <w:rsid w:val="006A7BF2"/>
    <w:rsid w:val="006B1697"/>
    <w:rsid w:val="006B2597"/>
    <w:rsid w:val="006B33E0"/>
    <w:rsid w:val="006B3FD4"/>
    <w:rsid w:val="006B4E09"/>
    <w:rsid w:val="006B5E1F"/>
    <w:rsid w:val="006C080D"/>
    <w:rsid w:val="006C0E51"/>
    <w:rsid w:val="006C1D08"/>
    <w:rsid w:val="006C38B6"/>
    <w:rsid w:val="006C42A5"/>
    <w:rsid w:val="006C4C29"/>
    <w:rsid w:val="006C639A"/>
    <w:rsid w:val="006C667F"/>
    <w:rsid w:val="006C7E5A"/>
    <w:rsid w:val="006D21BF"/>
    <w:rsid w:val="006D266A"/>
    <w:rsid w:val="006D308F"/>
    <w:rsid w:val="006D46B5"/>
    <w:rsid w:val="006D4AEC"/>
    <w:rsid w:val="006D6368"/>
    <w:rsid w:val="006E268F"/>
    <w:rsid w:val="006E29B1"/>
    <w:rsid w:val="006E29D4"/>
    <w:rsid w:val="006E3859"/>
    <w:rsid w:val="006E3FCF"/>
    <w:rsid w:val="006E4B1E"/>
    <w:rsid w:val="006E4FED"/>
    <w:rsid w:val="006E6638"/>
    <w:rsid w:val="006E7E66"/>
    <w:rsid w:val="006F198B"/>
    <w:rsid w:val="006F2B35"/>
    <w:rsid w:val="006F3780"/>
    <w:rsid w:val="006F6CFD"/>
    <w:rsid w:val="006F7C99"/>
    <w:rsid w:val="007001A0"/>
    <w:rsid w:val="00700616"/>
    <w:rsid w:val="007011D8"/>
    <w:rsid w:val="0070378D"/>
    <w:rsid w:val="007047BE"/>
    <w:rsid w:val="00704EF9"/>
    <w:rsid w:val="00706063"/>
    <w:rsid w:val="00706DE6"/>
    <w:rsid w:val="0071169C"/>
    <w:rsid w:val="007120D3"/>
    <w:rsid w:val="007123E0"/>
    <w:rsid w:val="00713022"/>
    <w:rsid w:val="0071305E"/>
    <w:rsid w:val="00713B55"/>
    <w:rsid w:val="0071556B"/>
    <w:rsid w:val="00716099"/>
    <w:rsid w:val="0071680B"/>
    <w:rsid w:val="00716A3B"/>
    <w:rsid w:val="00717230"/>
    <w:rsid w:val="007223A9"/>
    <w:rsid w:val="00723DFB"/>
    <w:rsid w:val="007247DA"/>
    <w:rsid w:val="007254B0"/>
    <w:rsid w:val="007277C4"/>
    <w:rsid w:val="00731652"/>
    <w:rsid w:val="007331CF"/>
    <w:rsid w:val="0073489C"/>
    <w:rsid w:val="00734B0C"/>
    <w:rsid w:val="00734E54"/>
    <w:rsid w:val="007361BA"/>
    <w:rsid w:val="007363F9"/>
    <w:rsid w:val="007367F0"/>
    <w:rsid w:val="007368E5"/>
    <w:rsid w:val="00736B80"/>
    <w:rsid w:val="00736DB1"/>
    <w:rsid w:val="00741ADF"/>
    <w:rsid w:val="00742289"/>
    <w:rsid w:val="007425FA"/>
    <w:rsid w:val="007427ED"/>
    <w:rsid w:val="007428A2"/>
    <w:rsid w:val="007433D8"/>
    <w:rsid w:val="007440D1"/>
    <w:rsid w:val="0074413E"/>
    <w:rsid w:val="00744E71"/>
    <w:rsid w:val="0074569E"/>
    <w:rsid w:val="007460FA"/>
    <w:rsid w:val="00753B89"/>
    <w:rsid w:val="007543D1"/>
    <w:rsid w:val="00755604"/>
    <w:rsid w:val="00755C26"/>
    <w:rsid w:val="00755E29"/>
    <w:rsid w:val="00756972"/>
    <w:rsid w:val="0075759C"/>
    <w:rsid w:val="00760709"/>
    <w:rsid w:val="007622AB"/>
    <w:rsid w:val="007634D1"/>
    <w:rsid w:val="00766F31"/>
    <w:rsid w:val="00767680"/>
    <w:rsid w:val="007700E1"/>
    <w:rsid w:val="00773147"/>
    <w:rsid w:val="007752E1"/>
    <w:rsid w:val="00775521"/>
    <w:rsid w:val="00775B1F"/>
    <w:rsid w:val="0077686B"/>
    <w:rsid w:val="007779FD"/>
    <w:rsid w:val="00777D6B"/>
    <w:rsid w:val="007815DD"/>
    <w:rsid w:val="00781983"/>
    <w:rsid w:val="007825B8"/>
    <w:rsid w:val="007836F5"/>
    <w:rsid w:val="007854CF"/>
    <w:rsid w:val="007854FE"/>
    <w:rsid w:val="0078589E"/>
    <w:rsid w:val="00785C34"/>
    <w:rsid w:val="0079091B"/>
    <w:rsid w:val="007922E1"/>
    <w:rsid w:val="007923B8"/>
    <w:rsid w:val="0079309A"/>
    <w:rsid w:val="007948B4"/>
    <w:rsid w:val="00795456"/>
    <w:rsid w:val="00795818"/>
    <w:rsid w:val="007A0C45"/>
    <w:rsid w:val="007A11C0"/>
    <w:rsid w:val="007A2843"/>
    <w:rsid w:val="007A333C"/>
    <w:rsid w:val="007A7AE0"/>
    <w:rsid w:val="007B311D"/>
    <w:rsid w:val="007B652A"/>
    <w:rsid w:val="007C1A5A"/>
    <w:rsid w:val="007C20E9"/>
    <w:rsid w:val="007C2A6A"/>
    <w:rsid w:val="007C31B9"/>
    <w:rsid w:val="007C3A3C"/>
    <w:rsid w:val="007C594F"/>
    <w:rsid w:val="007C5E75"/>
    <w:rsid w:val="007D0D52"/>
    <w:rsid w:val="007D2BEF"/>
    <w:rsid w:val="007D45F0"/>
    <w:rsid w:val="007D511E"/>
    <w:rsid w:val="007E10F4"/>
    <w:rsid w:val="007E1915"/>
    <w:rsid w:val="007E1CD6"/>
    <w:rsid w:val="007E3CC1"/>
    <w:rsid w:val="007E3E4F"/>
    <w:rsid w:val="007E420C"/>
    <w:rsid w:val="007E55F7"/>
    <w:rsid w:val="007E6682"/>
    <w:rsid w:val="007E7468"/>
    <w:rsid w:val="007F12EB"/>
    <w:rsid w:val="007F1392"/>
    <w:rsid w:val="007F1C67"/>
    <w:rsid w:val="007F3BBF"/>
    <w:rsid w:val="007F55EB"/>
    <w:rsid w:val="007F59B6"/>
    <w:rsid w:val="007F5FE6"/>
    <w:rsid w:val="0080040A"/>
    <w:rsid w:val="008007A7"/>
    <w:rsid w:val="00800AC6"/>
    <w:rsid w:val="008022DD"/>
    <w:rsid w:val="00803224"/>
    <w:rsid w:val="00803783"/>
    <w:rsid w:val="00804E7E"/>
    <w:rsid w:val="00807049"/>
    <w:rsid w:val="008139EA"/>
    <w:rsid w:val="008145BC"/>
    <w:rsid w:val="00815BB2"/>
    <w:rsid w:val="0081635A"/>
    <w:rsid w:val="00816475"/>
    <w:rsid w:val="008164A1"/>
    <w:rsid w:val="00816D09"/>
    <w:rsid w:val="00820355"/>
    <w:rsid w:val="00821F9C"/>
    <w:rsid w:val="008229FB"/>
    <w:rsid w:val="00823CCA"/>
    <w:rsid w:val="00824F91"/>
    <w:rsid w:val="00825A6A"/>
    <w:rsid w:val="00825B72"/>
    <w:rsid w:val="008265B3"/>
    <w:rsid w:val="008276AD"/>
    <w:rsid w:val="0082775C"/>
    <w:rsid w:val="008301B0"/>
    <w:rsid w:val="00831028"/>
    <w:rsid w:val="00831311"/>
    <w:rsid w:val="008336EE"/>
    <w:rsid w:val="00834325"/>
    <w:rsid w:val="0083703D"/>
    <w:rsid w:val="00841161"/>
    <w:rsid w:val="008417D7"/>
    <w:rsid w:val="00842CD8"/>
    <w:rsid w:val="00843A7B"/>
    <w:rsid w:val="0084647D"/>
    <w:rsid w:val="00846984"/>
    <w:rsid w:val="00850141"/>
    <w:rsid w:val="00851AEE"/>
    <w:rsid w:val="00852260"/>
    <w:rsid w:val="008535B6"/>
    <w:rsid w:val="0085372B"/>
    <w:rsid w:val="00854259"/>
    <w:rsid w:val="00854309"/>
    <w:rsid w:val="00855368"/>
    <w:rsid w:val="00855446"/>
    <w:rsid w:val="00856E5F"/>
    <w:rsid w:val="008609C1"/>
    <w:rsid w:val="00860CDE"/>
    <w:rsid w:val="008629B7"/>
    <w:rsid w:val="00862C40"/>
    <w:rsid w:val="00863FF6"/>
    <w:rsid w:val="00864A63"/>
    <w:rsid w:val="0086558F"/>
    <w:rsid w:val="008663F1"/>
    <w:rsid w:val="00866445"/>
    <w:rsid w:val="00867C63"/>
    <w:rsid w:val="00870619"/>
    <w:rsid w:val="00870811"/>
    <w:rsid w:val="00870AA6"/>
    <w:rsid w:val="008717BD"/>
    <w:rsid w:val="0087311B"/>
    <w:rsid w:val="008744F5"/>
    <w:rsid w:val="008747E6"/>
    <w:rsid w:val="00875893"/>
    <w:rsid w:val="00875E5A"/>
    <w:rsid w:val="0087612B"/>
    <w:rsid w:val="00876200"/>
    <w:rsid w:val="00877412"/>
    <w:rsid w:val="00877A19"/>
    <w:rsid w:val="008836F6"/>
    <w:rsid w:val="0088393A"/>
    <w:rsid w:val="00885100"/>
    <w:rsid w:val="0088695A"/>
    <w:rsid w:val="008879F4"/>
    <w:rsid w:val="008906C7"/>
    <w:rsid w:val="0089371E"/>
    <w:rsid w:val="0089562C"/>
    <w:rsid w:val="008958BB"/>
    <w:rsid w:val="00896449"/>
    <w:rsid w:val="00897EA2"/>
    <w:rsid w:val="008A0B8F"/>
    <w:rsid w:val="008A11FF"/>
    <w:rsid w:val="008A2369"/>
    <w:rsid w:val="008A26B5"/>
    <w:rsid w:val="008A27C2"/>
    <w:rsid w:val="008A378B"/>
    <w:rsid w:val="008A37BD"/>
    <w:rsid w:val="008A37DD"/>
    <w:rsid w:val="008A3E63"/>
    <w:rsid w:val="008A4E67"/>
    <w:rsid w:val="008A5037"/>
    <w:rsid w:val="008A5C24"/>
    <w:rsid w:val="008A6536"/>
    <w:rsid w:val="008B0D2E"/>
    <w:rsid w:val="008B2E37"/>
    <w:rsid w:val="008B3119"/>
    <w:rsid w:val="008B322B"/>
    <w:rsid w:val="008B6047"/>
    <w:rsid w:val="008B6132"/>
    <w:rsid w:val="008B6B5D"/>
    <w:rsid w:val="008C2640"/>
    <w:rsid w:val="008C70D6"/>
    <w:rsid w:val="008D1039"/>
    <w:rsid w:val="008D193E"/>
    <w:rsid w:val="008D2635"/>
    <w:rsid w:val="008D344E"/>
    <w:rsid w:val="008D371A"/>
    <w:rsid w:val="008D5B60"/>
    <w:rsid w:val="008D6016"/>
    <w:rsid w:val="008D7D36"/>
    <w:rsid w:val="008D7F59"/>
    <w:rsid w:val="008E0C9D"/>
    <w:rsid w:val="008E0CAA"/>
    <w:rsid w:val="008E2ED4"/>
    <w:rsid w:val="008E2F5E"/>
    <w:rsid w:val="008E55E3"/>
    <w:rsid w:val="008E5E85"/>
    <w:rsid w:val="008E692C"/>
    <w:rsid w:val="008E72D8"/>
    <w:rsid w:val="008F02DA"/>
    <w:rsid w:val="008F096B"/>
    <w:rsid w:val="008F1618"/>
    <w:rsid w:val="008F17AD"/>
    <w:rsid w:val="008F210D"/>
    <w:rsid w:val="008F213F"/>
    <w:rsid w:val="008F2BA9"/>
    <w:rsid w:val="00902797"/>
    <w:rsid w:val="00904ACB"/>
    <w:rsid w:val="009072D8"/>
    <w:rsid w:val="00907621"/>
    <w:rsid w:val="00911713"/>
    <w:rsid w:val="00911EAB"/>
    <w:rsid w:val="00912A87"/>
    <w:rsid w:val="0091352F"/>
    <w:rsid w:val="009135D7"/>
    <w:rsid w:val="00913999"/>
    <w:rsid w:val="009146CB"/>
    <w:rsid w:val="00915FA1"/>
    <w:rsid w:val="009164CD"/>
    <w:rsid w:val="00917C81"/>
    <w:rsid w:val="00920308"/>
    <w:rsid w:val="00920E93"/>
    <w:rsid w:val="00921FC9"/>
    <w:rsid w:val="0092265C"/>
    <w:rsid w:val="00927BCF"/>
    <w:rsid w:val="00927CA3"/>
    <w:rsid w:val="00927D75"/>
    <w:rsid w:val="00931D59"/>
    <w:rsid w:val="00932FFC"/>
    <w:rsid w:val="009332CA"/>
    <w:rsid w:val="009335E4"/>
    <w:rsid w:val="0093413C"/>
    <w:rsid w:val="0093639C"/>
    <w:rsid w:val="00940511"/>
    <w:rsid w:val="00942988"/>
    <w:rsid w:val="009431C2"/>
    <w:rsid w:val="00943994"/>
    <w:rsid w:val="0094434D"/>
    <w:rsid w:val="009448F7"/>
    <w:rsid w:val="00944E11"/>
    <w:rsid w:val="00946252"/>
    <w:rsid w:val="009466C4"/>
    <w:rsid w:val="00947735"/>
    <w:rsid w:val="00947781"/>
    <w:rsid w:val="00947FDD"/>
    <w:rsid w:val="009501FC"/>
    <w:rsid w:val="00950B1D"/>
    <w:rsid w:val="009519DA"/>
    <w:rsid w:val="00953C40"/>
    <w:rsid w:val="0095473A"/>
    <w:rsid w:val="00954BB1"/>
    <w:rsid w:val="00955DAD"/>
    <w:rsid w:val="00955E7A"/>
    <w:rsid w:val="00956B49"/>
    <w:rsid w:val="00956CC9"/>
    <w:rsid w:val="00956E29"/>
    <w:rsid w:val="0095772C"/>
    <w:rsid w:val="00957C7D"/>
    <w:rsid w:val="009641BC"/>
    <w:rsid w:val="009659B7"/>
    <w:rsid w:val="009669C2"/>
    <w:rsid w:val="00966B40"/>
    <w:rsid w:val="00967B81"/>
    <w:rsid w:val="009715D4"/>
    <w:rsid w:val="009727D1"/>
    <w:rsid w:val="009728F8"/>
    <w:rsid w:val="00972E4A"/>
    <w:rsid w:val="009735FC"/>
    <w:rsid w:val="00974044"/>
    <w:rsid w:val="00975EE9"/>
    <w:rsid w:val="00977B82"/>
    <w:rsid w:val="00977E60"/>
    <w:rsid w:val="00985109"/>
    <w:rsid w:val="009856D3"/>
    <w:rsid w:val="00985D15"/>
    <w:rsid w:val="00987456"/>
    <w:rsid w:val="00990B79"/>
    <w:rsid w:val="00994562"/>
    <w:rsid w:val="009A00AE"/>
    <w:rsid w:val="009A2726"/>
    <w:rsid w:val="009A3684"/>
    <w:rsid w:val="009A39EF"/>
    <w:rsid w:val="009B03D0"/>
    <w:rsid w:val="009B0B47"/>
    <w:rsid w:val="009B1CED"/>
    <w:rsid w:val="009B2EED"/>
    <w:rsid w:val="009B2F36"/>
    <w:rsid w:val="009B749B"/>
    <w:rsid w:val="009B7954"/>
    <w:rsid w:val="009B7A25"/>
    <w:rsid w:val="009C1300"/>
    <w:rsid w:val="009C1E02"/>
    <w:rsid w:val="009C4E1E"/>
    <w:rsid w:val="009C4EC4"/>
    <w:rsid w:val="009C58F7"/>
    <w:rsid w:val="009D0308"/>
    <w:rsid w:val="009D0F2D"/>
    <w:rsid w:val="009D2055"/>
    <w:rsid w:val="009D2676"/>
    <w:rsid w:val="009D446E"/>
    <w:rsid w:val="009D4DCD"/>
    <w:rsid w:val="009D564D"/>
    <w:rsid w:val="009D66D7"/>
    <w:rsid w:val="009E00E8"/>
    <w:rsid w:val="009E041F"/>
    <w:rsid w:val="009E106F"/>
    <w:rsid w:val="009E1669"/>
    <w:rsid w:val="009E23C5"/>
    <w:rsid w:val="009E247D"/>
    <w:rsid w:val="009E280C"/>
    <w:rsid w:val="009E3ECD"/>
    <w:rsid w:val="009E4C46"/>
    <w:rsid w:val="009E5A8F"/>
    <w:rsid w:val="009E5E54"/>
    <w:rsid w:val="009E5FBE"/>
    <w:rsid w:val="009E73D1"/>
    <w:rsid w:val="009E7801"/>
    <w:rsid w:val="009E7BB2"/>
    <w:rsid w:val="009F1115"/>
    <w:rsid w:val="009F12AE"/>
    <w:rsid w:val="009F22A6"/>
    <w:rsid w:val="009F22F3"/>
    <w:rsid w:val="009F2B8B"/>
    <w:rsid w:val="009F6024"/>
    <w:rsid w:val="009F61CE"/>
    <w:rsid w:val="009F671D"/>
    <w:rsid w:val="00A00FCF"/>
    <w:rsid w:val="00A01A6B"/>
    <w:rsid w:val="00A0477F"/>
    <w:rsid w:val="00A0561F"/>
    <w:rsid w:val="00A059E6"/>
    <w:rsid w:val="00A1092C"/>
    <w:rsid w:val="00A1246F"/>
    <w:rsid w:val="00A124F1"/>
    <w:rsid w:val="00A13A09"/>
    <w:rsid w:val="00A14AE1"/>
    <w:rsid w:val="00A1516B"/>
    <w:rsid w:val="00A15569"/>
    <w:rsid w:val="00A15AC6"/>
    <w:rsid w:val="00A16A9C"/>
    <w:rsid w:val="00A175FD"/>
    <w:rsid w:val="00A22CDF"/>
    <w:rsid w:val="00A25353"/>
    <w:rsid w:val="00A25D14"/>
    <w:rsid w:val="00A2760F"/>
    <w:rsid w:val="00A305E9"/>
    <w:rsid w:val="00A30B63"/>
    <w:rsid w:val="00A30C8B"/>
    <w:rsid w:val="00A315A4"/>
    <w:rsid w:val="00A34C26"/>
    <w:rsid w:val="00A34D0F"/>
    <w:rsid w:val="00A34DE6"/>
    <w:rsid w:val="00A4082E"/>
    <w:rsid w:val="00A4197F"/>
    <w:rsid w:val="00A44073"/>
    <w:rsid w:val="00A458D4"/>
    <w:rsid w:val="00A458F1"/>
    <w:rsid w:val="00A45994"/>
    <w:rsid w:val="00A45C4A"/>
    <w:rsid w:val="00A46561"/>
    <w:rsid w:val="00A50805"/>
    <w:rsid w:val="00A53005"/>
    <w:rsid w:val="00A533CE"/>
    <w:rsid w:val="00A55C05"/>
    <w:rsid w:val="00A55D9F"/>
    <w:rsid w:val="00A563DE"/>
    <w:rsid w:val="00A608EA"/>
    <w:rsid w:val="00A61578"/>
    <w:rsid w:val="00A62428"/>
    <w:rsid w:val="00A660D8"/>
    <w:rsid w:val="00A66408"/>
    <w:rsid w:val="00A66855"/>
    <w:rsid w:val="00A6703D"/>
    <w:rsid w:val="00A67915"/>
    <w:rsid w:val="00A70C07"/>
    <w:rsid w:val="00A71A4D"/>
    <w:rsid w:val="00A73761"/>
    <w:rsid w:val="00A73B9C"/>
    <w:rsid w:val="00A73EC8"/>
    <w:rsid w:val="00A75460"/>
    <w:rsid w:val="00A75DD0"/>
    <w:rsid w:val="00A7677B"/>
    <w:rsid w:val="00A76B81"/>
    <w:rsid w:val="00A776A9"/>
    <w:rsid w:val="00A818C3"/>
    <w:rsid w:val="00A85143"/>
    <w:rsid w:val="00A8580E"/>
    <w:rsid w:val="00A86D7C"/>
    <w:rsid w:val="00A87C65"/>
    <w:rsid w:val="00A9034E"/>
    <w:rsid w:val="00A9264F"/>
    <w:rsid w:val="00AA3C99"/>
    <w:rsid w:val="00AA3DC6"/>
    <w:rsid w:val="00AA40B8"/>
    <w:rsid w:val="00AA488B"/>
    <w:rsid w:val="00AA5BAB"/>
    <w:rsid w:val="00AB06C8"/>
    <w:rsid w:val="00AB0D0F"/>
    <w:rsid w:val="00AB42C8"/>
    <w:rsid w:val="00AB5C1F"/>
    <w:rsid w:val="00AC2371"/>
    <w:rsid w:val="00AC388E"/>
    <w:rsid w:val="00AC5616"/>
    <w:rsid w:val="00AC58F1"/>
    <w:rsid w:val="00AD0C62"/>
    <w:rsid w:val="00AD10A4"/>
    <w:rsid w:val="00AD3048"/>
    <w:rsid w:val="00AD366C"/>
    <w:rsid w:val="00AD3A39"/>
    <w:rsid w:val="00AD4946"/>
    <w:rsid w:val="00AD4D33"/>
    <w:rsid w:val="00AE1BD1"/>
    <w:rsid w:val="00AE34C4"/>
    <w:rsid w:val="00AE4F03"/>
    <w:rsid w:val="00AE6653"/>
    <w:rsid w:val="00AE75EF"/>
    <w:rsid w:val="00AE78F1"/>
    <w:rsid w:val="00AF0A55"/>
    <w:rsid w:val="00AF40C1"/>
    <w:rsid w:val="00AF50D5"/>
    <w:rsid w:val="00AF64E0"/>
    <w:rsid w:val="00B0066A"/>
    <w:rsid w:val="00B010B2"/>
    <w:rsid w:val="00B036D6"/>
    <w:rsid w:val="00B049E0"/>
    <w:rsid w:val="00B04E79"/>
    <w:rsid w:val="00B06CD5"/>
    <w:rsid w:val="00B07A95"/>
    <w:rsid w:val="00B119A6"/>
    <w:rsid w:val="00B16E77"/>
    <w:rsid w:val="00B21964"/>
    <w:rsid w:val="00B2198A"/>
    <w:rsid w:val="00B21C54"/>
    <w:rsid w:val="00B22B84"/>
    <w:rsid w:val="00B24354"/>
    <w:rsid w:val="00B257A4"/>
    <w:rsid w:val="00B263B8"/>
    <w:rsid w:val="00B27DFF"/>
    <w:rsid w:val="00B301A6"/>
    <w:rsid w:val="00B31558"/>
    <w:rsid w:val="00B316F5"/>
    <w:rsid w:val="00B33DAD"/>
    <w:rsid w:val="00B34843"/>
    <w:rsid w:val="00B350E1"/>
    <w:rsid w:val="00B365AF"/>
    <w:rsid w:val="00B375A2"/>
    <w:rsid w:val="00B41524"/>
    <w:rsid w:val="00B4294A"/>
    <w:rsid w:val="00B45327"/>
    <w:rsid w:val="00B455E8"/>
    <w:rsid w:val="00B525DE"/>
    <w:rsid w:val="00B55187"/>
    <w:rsid w:val="00B56124"/>
    <w:rsid w:val="00B567AD"/>
    <w:rsid w:val="00B56E9A"/>
    <w:rsid w:val="00B63383"/>
    <w:rsid w:val="00B63702"/>
    <w:rsid w:val="00B63B0A"/>
    <w:rsid w:val="00B63DE1"/>
    <w:rsid w:val="00B640B8"/>
    <w:rsid w:val="00B6720A"/>
    <w:rsid w:val="00B6737E"/>
    <w:rsid w:val="00B673EA"/>
    <w:rsid w:val="00B71213"/>
    <w:rsid w:val="00B7256B"/>
    <w:rsid w:val="00B73130"/>
    <w:rsid w:val="00B7374E"/>
    <w:rsid w:val="00B739DB"/>
    <w:rsid w:val="00B74E80"/>
    <w:rsid w:val="00B80FE9"/>
    <w:rsid w:val="00B81F37"/>
    <w:rsid w:val="00B826C4"/>
    <w:rsid w:val="00B8357F"/>
    <w:rsid w:val="00B83696"/>
    <w:rsid w:val="00B8437A"/>
    <w:rsid w:val="00B843F9"/>
    <w:rsid w:val="00B8480E"/>
    <w:rsid w:val="00B848D0"/>
    <w:rsid w:val="00B85D95"/>
    <w:rsid w:val="00B871B2"/>
    <w:rsid w:val="00B877B1"/>
    <w:rsid w:val="00B924FE"/>
    <w:rsid w:val="00B93743"/>
    <w:rsid w:val="00B94417"/>
    <w:rsid w:val="00B95409"/>
    <w:rsid w:val="00BA021E"/>
    <w:rsid w:val="00BA0A11"/>
    <w:rsid w:val="00BA1E97"/>
    <w:rsid w:val="00BA1F9A"/>
    <w:rsid w:val="00BA25BA"/>
    <w:rsid w:val="00BA2AAF"/>
    <w:rsid w:val="00BA3826"/>
    <w:rsid w:val="00BA5030"/>
    <w:rsid w:val="00BA5BE3"/>
    <w:rsid w:val="00BA792D"/>
    <w:rsid w:val="00BB0BB8"/>
    <w:rsid w:val="00BB4F10"/>
    <w:rsid w:val="00BB4F1E"/>
    <w:rsid w:val="00BB5878"/>
    <w:rsid w:val="00BB6559"/>
    <w:rsid w:val="00BB679C"/>
    <w:rsid w:val="00BB689F"/>
    <w:rsid w:val="00BB7EB1"/>
    <w:rsid w:val="00BC09E2"/>
    <w:rsid w:val="00BC1481"/>
    <w:rsid w:val="00BC18AD"/>
    <w:rsid w:val="00BC2104"/>
    <w:rsid w:val="00BC2429"/>
    <w:rsid w:val="00BC24AD"/>
    <w:rsid w:val="00BC2CA0"/>
    <w:rsid w:val="00BC2CA5"/>
    <w:rsid w:val="00BC4139"/>
    <w:rsid w:val="00BC42BD"/>
    <w:rsid w:val="00BC4428"/>
    <w:rsid w:val="00BD05EB"/>
    <w:rsid w:val="00BD1C4B"/>
    <w:rsid w:val="00BD20A1"/>
    <w:rsid w:val="00BD2FA4"/>
    <w:rsid w:val="00BD4249"/>
    <w:rsid w:val="00BD7058"/>
    <w:rsid w:val="00BE12CC"/>
    <w:rsid w:val="00BE3987"/>
    <w:rsid w:val="00BE433E"/>
    <w:rsid w:val="00BE5445"/>
    <w:rsid w:val="00BF3322"/>
    <w:rsid w:val="00BF4462"/>
    <w:rsid w:val="00BF4653"/>
    <w:rsid w:val="00BF46B5"/>
    <w:rsid w:val="00BF4C56"/>
    <w:rsid w:val="00BF4F68"/>
    <w:rsid w:val="00BF5AF8"/>
    <w:rsid w:val="00BF6133"/>
    <w:rsid w:val="00BF6EA9"/>
    <w:rsid w:val="00C02658"/>
    <w:rsid w:val="00C046DA"/>
    <w:rsid w:val="00C04942"/>
    <w:rsid w:val="00C052CA"/>
    <w:rsid w:val="00C057E1"/>
    <w:rsid w:val="00C05FE0"/>
    <w:rsid w:val="00C06EEE"/>
    <w:rsid w:val="00C078D6"/>
    <w:rsid w:val="00C1073B"/>
    <w:rsid w:val="00C11909"/>
    <w:rsid w:val="00C11951"/>
    <w:rsid w:val="00C13C7E"/>
    <w:rsid w:val="00C20B57"/>
    <w:rsid w:val="00C21783"/>
    <w:rsid w:val="00C22619"/>
    <w:rsid w:val="00C22A42"/>
    <w:rsid w:val="00C24F1F"/>
    <w:rsid w:val="00C2578D"/>
    <w:rsid w:val="00C31E5C"/>
    <w:rsid w:val="00C322D4"/>
    <w:rsid w:val="00C32459"/>
    <w:rsid w:val="00C32ECE"/>
    <w:rsid w:val="00C336DE"/>
    <w:rsid w:val="00C34E4A"/>
    <w:rsid w:val="00C358AF"/>
    <w:rsid w:val="00C3710B"/>
    <w:rsid w:val="00C3765D"/>
    <w:rsid w:val="00C41926"/>
    <w:rsid w:val="00C42CCD"/>
    <w:rsid w:val="00C44634"/>
    <w:rsid w:val="00C447EF"/>
    <w:rsid w:val="00C44A56"/>
    <w:rsid w:val="00C45633"/>
    <w:rsid w:val="00C4669C"/>
    <w:rsid w:val="00C46A00"/>
    <w:rsid w:val="00C46D32"/>
    <w:rsid w:val="00C47648"/>
    <w:rsid w:val="00C509C9"/>
    <w:rsid w:val="00C50B86"/>
    <w:rsid w:val="00C523E7"/>
    <w:rsid w:val="00C52614"/>
    <w:rsid w:val="00C54A03"/>
    <w:rsid w:val="00C55501"/>
    <w:rsid w:val="00C556C7"/>
    <w:rsid w:val="00C55F10"/>
    <w:rsid w:val="00C566DD"/>
    <w:rsid w:val="00C57E33"/>
    <w:rsid w:val="00C60CB6"/>
    <w:rsid w:val="00C621EA"/>
    <w:rsid w:val="00C6434B"/>
    <w:rsid w:val="00C66BCC"/>
    <w:rsid w:val="00C725F8"/>
    <w:rsid w:val="00C74E16"/>
    <w:rsid w:val="00C7688C"/>
    <w:rsid w:val="00C768DC"/>
    <w:rsid w:val="00C77A5A"/>
    <w:rsid w:val="00C802E3"/>
    <w:rsid w:val="00C84120"/>
    <w:rsid w:val="00C8467A"/>
    <w:rsid w:val="00C8536F"/>
    <w:rsid w:val="00C86821"/>
    <w:rsid w:val="00C871D4"/>
    <w:rsid w:val="00C90321"/>
    <w:rsid w:val="00C91803"/>
    <w:rsid w:val="00C91C6B"/>
    <w:rsid w:val="00C93941"/>
    <w:rsid w:val="00C9496B"/>
    <w:rsid w:val="00C94A40"/>
    <w:rsid w:val="00C94BF3"/>
    <w:rsid w:val="00C95201"/>
    <w:rsid w:val="00C969B8"/>
    <w:rsid w:val="00C9715C"/>
    <w:rsid w:val="00C9754A"/>
    <w:rsid w:val="00CA0138"/>
    <w:rsid w:val="00CA0CCD"/>
    <w:rsid w:val="00CA2129"/>
    <w:rsid w:val="00CA3196"/>
    <w:rsid w:val="00CA486D"/>
    <w:rsid w:val="00CA5A6A"/>
    <w:rsid w:val="00CA5E88"/>
    <w:rsid w:val="00CA6890"/>
    <w:rsid w:val="00CA77F3"/>
    <w:rsid w:val="00CB0229"/>
    <w:rsid w:val="00CB04C7"/>
    <w:rsid w:val="00CB0728"/>
    <w:rsid w:val="00CB0B91"/>
    <w:rsid w:val="00CB10E9"/>
    <w:rsid w:val="00CB1C30"/>
    <w:rsid w:val="00CB1FCA"/>
    <w:rsid w:val="00CB31B4"/>
    <w:rsid w:val="00CB3976"/>
    <w:rsid w:val="00CB5688"/>
    <w:rsid w:val="00CB611B"/>
    <w:rsid w:val="00CB63C1"/>
    <w:rsid w:val="00CB650F"/>
    <w:rsid w:val="00CB684F"/>
    <w:rsid w:val="00CB6EBC"/>
    <w:rsid w:val="00CC269C"/>
    <w:rsid w:val="00CC2814"/>
    <w:rsid w:val="00CC314B"/>
    <w:rsid w:val="00CC3942"/>
    <w:rsid w:val="00CC4138"/>
    <w:rsid w:val="00CC4FB2"/>
    <w:rsid w:val="00CC628C"/>
    <w:rsid w:val="00CD0277"/>
    <w:rsid w:val="00CD298D"/>
    <w:rsid w:val="00CD42A6"/>
    <w:rsid w:val="00CE10FE"/>
    <w:rsid w:val="00CE229F"/>
    <w:rsid w:val="00CE2F03"/>
    <w:rsid w:val="00CE3498"/>
    <w:rsid w:val="00CF16F5"/>
    <w:rsid w:val="00CF206C"/>
    <w:rsid w:val="00CF2AF8"/>
    <w:rsid w:val="00CF4005"/>
    <w:rsid w:val="00CF4E99"/>
    <w:rsid w:val="00CF5206"/>
    <w:rsid w:val="00CF581B"/>
    <w:rsid w:val="00CF7F4A"/>
    <w:rsid w:val="00D0054B"/>
    <w:rsid w:val="00D0108B"/>
    <w:rsid w:val="00D01149"/>
    <w:rsid w:val="00D02C99"/>
    <w:rsid w:val="00D035C0"/>
    <w:rsid w:val="00D03648"/>
    <w:rsid w:val="00D05C28"/>
    <w:rsid w:val="00D06196"/>
    <w:rsid w:val="00D070C4"/>
    <w:rsid w:val="00D10278"/>
    <w:rsid w:val="00D1295E"/>
    <w:rsid w:val="00D12A21"/>
    <w:rsid w:val="00D12B22"/>
    <w:rsid w:val="00D135F3"/>
    <w:rsid w:val="00D13EFB"/>
    <w:rsid w:val="00D16984"/>
    <w:rsid w:val="00D17469"/>
    <w:rsid w:val="00D17C8B"/>
    <w:rsid w:val="00D2133C"/>
    <w:rsid w:val="00D220C1"/>
    <w:rsid w:val="00D2260C"/>
    <w:rsid w:val="00D228E5"/>
    <w:rsid w:val="00D26E32"/>
    <w:rsid w:val="00D272CE"/>
    <w:rsid w:val="00D27B3A"/>
    <w:rsid w:val="00D305A3"/>
    <w:rsid w:val="00D3066E"/>
    <w:rsid w:val="00D31932"/>
    <w:rsid w:val="00D31D2D"/>
    <w:rsid w:val="00D31F5A"/>
    <w:rsid w:val="00D32888"/>
    <w:rsid w:val="00D33087"/>
    <w:rsid w:val="00D33E34"/>
    <w:rsid w:val="00D34218"/>
    <w:rsid w:val="00D34A04"/>
    <w:rsid w:val="00D35275"/>
    <w:rsid w:val="00D37760"/>
    <w:rsid w:val="00D406F4"/>
    <w:rsid w:val="00D42A5C"/>
    <w:rsid w:val="00D43B4A"/>
    <w:rsid w:val="00D440B0"/>
    <w:rsid w:val="00D444C7"/>
    <w:rsid w:val="00D46310"/>
    <w:rsid w:val="00D47FA2"/>
    <w:rsid w:val="00D5342F"/>
    <w:rsid w:val="00D540FB"/>
    <w:rsid w:val="00D54EC6"/>
    <w:rsid w:val="00D556CB"/>
    <w:rsid w:val="00D56936"/>
    <w:rsid w:val="00D56A78"/>
    <w:rsid w:val="00D57049"/>
    <w:rsid w:val="00D60FA2"/>
    <w:rsid w:val="00D61549"/>
    <w:rsid w:val="00D618F4"/>
    <w:rsid w:val="00D629A4"/>
    <w:rsid w:val="00D64C7F"/>
    <w:rsid w:val="00D65AB0"/>
    <w:rsid w:val="00D72F27"/>
    <w:rsid w:val="00D7540D"/>
    <w:rsid w:val="00D7580A"/>
    <w:rsid w:val="00D7601C"/>
    <w:rsid w:val="00D766E1"/>
    <w:rsid w:val="00D76902"/>
    <w:rsid w:val="00D76E0E"/>
    <w:rsid w:val="00D77BB7"/>
    <w:rsid w:val="00D802A7"/>
    <w:rsid w:val="00D81BAC"/>
    <w:rsid w:val="00D8217D"/>
    <w:rsid w:val="00D82C90"/>
    <w:rsid w:val="00D8345C"/>
    <w:rsid w:val="00D83E53"/>
    <w:rsid w:val="00D85E91"/>
    <w:rsid w:val="00D86B25"/>
    <w:rsid w:val="00D87698"/>
    <w:rsid w:val="00D878B3"/>
    <w:rsid w:val="00D911ED"/>
    <w:rsid w:val="00D92B25"/>
    <w:rsid w:val="00D9343C"/>
    <w:rsid w:val="00D93D3E"/>
    <w:rsid w:val="00D93F84"/>
    <w:rsid w:val="00D96E87"/>
    <w:rsid w:val="00DA0DCC"/>
    <w:rsid w:val="00DA1F98"/>
    <w:rsid w:val="00DA515D"/>
    <w:rsid w:val="00DA6293"/>
    <w:rsid w:val="00DA7890"/>
    <w:rsid w:val="00DA7C93"/>
    <w:rsid w:val="00DA7DC4"/>
    <w:rsid w:val="00DB0FEA"/>
    <w:rsid w:val="00DB1BCA"/>
    <w:rsid w:val="00DB22DC"/>
    <w:rsid w:val="00DB3400"/>
    <w:rsid w:val="00DB3801"/>
    <w:rsid w:val="00DB42DA"/>
    <w:rsid w:val="00DB42E5"/>
    <w:rsid w:val="00DB49D5"/>
    <w:rsid w:val="00DB507A"/>
    <w:rsid w:val="00DB5CE7"/>
    <w:rsid w:val="00DB7A29"/>
    <w:rsid w:val="00DC08F1"/>
    <w:rsid w:val="00DC2FE9"/>
    <w:rsid w:val="00DC315B"/>
    <w:rsid w:val="00DC4CEE"/>
    <w:rsid w:val="00DD0381"/>
    <w:rsid w:val="00DD079E"/>
    <w:rsid w:val="00DD1B3B"/>
    <w:rsid w:val="00DD2679"/>
    <w:rsid w:val="00DD5908"/>
    <w:rsid w:val="00DD5BCC"/>
    <w:rsid w:val="00DD5EBD"/>
    <w:rsid w:val="00DD5F59"/>
    <w:rsid w:val="00DD6123"/>
    <w:rsid w:val="00DD6234"/>
    <w:rsid w:val="00DD6C7B"/>
    <w:rsid w:val="00DE0318"/>
    <w:rsid w:val="00DE05A9"/>
    <w:rsid w:val="00DE0D06"/>
    <w:rsid w:val="00DE312C"/>
    <w:rsid w:val="00DE40B9"/>
    <w:rsid w:val="00DE4FBD"/>
    <w:rsid w:val="00DE502A"/>
    <w:rsid w:val="00DE518A"/>
    <w:rsid w:val="00DE7790"/>
    <w:rsid w:val="00DE7A63"/>
    <w:rsid w:val="00DF1085"/>
    <w:rsid w:val="00DF1E65"/>
    <w:rsid w:val="00DF2A33"/>
    <w:rsid w:val="00DF3DF7"/>
    <w:rsid w:val="00DF7D75"/>
    <w:rsid w:val="00E00C18"/>
    <w:rsid w:val="00E016ED"/>
    <w:rsid w:val="00E01ACC"/>
    <w:rsid w:val="00E01BB0"/>
    <w:rsid w:val="00E02C47"/>
    <w:rsid w:val="00E02C59"/>
    <w:rsid w:val="00E03AC9"/>
    <w:rsid w:val="00E04001"/>
    <w:rsid w:val="00E04DF6"/>
    <w:rsid w:val="00E051A2"/>
    <w:rsid w:val="00E05C78"/>
    <w:rsid w:val="00E06545"/>
    <w:rsid w:val="00E06813"/>
    <w:rsid w:val="00E07DA7"/>
    <w:rsid w:val="00E11572"/>
    <w:rsid w:val="00E1163F"/>
    <w:rsid w:val="00E1561D"/>
    <w:rsid w:val="00E167B7"/>
    <w:rsid w:val="00E16AF4"/>
    <w:rsid w:val="00E22F69"/>
    <w:rsid w:val="00E236EC"/>
    <w:rsid w:val="00E257D4"/>
    <w:rsid w:val="00E261DE"/>
    <w:rsid w:val="00E26DD4"/>
    <w:rsid w:val="00E27501"/>
    <w:rsid w:val="00E27F67"/>
    <w:rsid w:val="00E301AA"/>
    <w:rsid w:val="00E32675"/>
    <w:rsid w:val="00E3340D"/>
    <w:rsid w:val="00E34D6E"/>
    <w:rsid w:val="00E3608E"/>
    <w:rsid w:val="00E36C4B"/>
    <w:rsid w:val="00E411C4"/>
    <w:rsid w:val="00E415AD"/>
    <w:rsid w:val="00E42774"/>
    <w:rsid w:val="00E43B82"/>
    <w:rsid w:val="00E44D08"/>
    <w:rsid w:val="00E4639A"/>
    <w:rsid w:val="00E51BB4"/>
    <w:rsid w:val="00E536A6"/>
    <w:rsid w:val="00E60357"/>
    <w:rsid w:val="00E60CA2"/>
    <w:rsid w:val="00E61F42"/>
    <w:rsid w:val="00E63508"/>
    <w:rsid w:val="00E63650"/>
    <w:rsid w:val="00E64505"/>
    <w:rsid w:val="00E650F5"/>
    <w:rsid w:val="00E665C2"/>
    <w:rsid w:val="00E70571"/>
    <w:rsid w:val="00E70C59"/>
    <w:rsid w:val="00E711D7"/>
    <w:rsid w:val="00E71B47"/>
    <w:rsid w:val="00E7384B"/>
    <w:rsid w:val="00E76594"/>
    <w:rsid w:val="00E767A3"/>
    <w:rsid w:val="00E80FA8"/>
    <w:rsid w:val="00E819A7"/>
    <w:rsid w:val="00E82CB3"/>
    <w:rsid w:val="00E83F68"/>
    <w:rsid w:val="00E84B54"/>
    <w:rsid w:val="00E8553B"/>
    <w:rsid w:val="00E855CA"/>
    <w:rsid w:val="00E87271"/>
    <w:rsid w:val="00E905C3"/>
    <w:rsid w:val="00E91545"/>
    <w:rsid w:val="00E91758"/>
    <w:rsid w:val="00E91994"/>
    <w:rsid w:val="00E9478E"/>
    <w:rsid w:val="00E9506E"/>
    <w:rsid w:val="00E95978"/>
    <w:rsid w:val="00E962D5"/>
    <w:rsid w:val="00E97F18"/>
    <w:rsid w:val="00EA214E"/>
    <w:rsid w:val="00EA3E10"/>
    <w:rsid w:val="00EA4E1F"/>
    <w:rsid w:val="00EB17D3"/>
    <w:rsid w:val="00EB411D"/>
    <w:rsid w:val="00EB4CEC"/>
    <w:rsid w:val="00EB529D"/>
    <w:rsid w:val="00EB5578"/>
    <w:rsid w:val="00EB6E36"/>
    <w:rsid w:val="00EC08E1"/>
    <w:rsid w:val="00EC2B07"/>
    <w:rsid w:val="00EC2E5D"/>
    <w:rsid w:val="00EC42F0"/>
    <w:rsid w:val="00EC56C9"/>
    <w:rsid w:val="00EC6532"/>
    <w:rsid w:val="00EC6E00"/>
    <w:rsid w:val="00EC6F47"/>
    <w:rsid w:val="00ED00BF"/>
    <w:rsid w:val="00ED0163"/>
    <w:rsid w:val="00ED161E"/>
    <w:rsid w:val="00ED1D50"/>
    <w:rsid w:val="00ED4938"/>
    <w:rsid w:val="00ED6629"/>
    <w:rsid w:val="00ED69E4"/>
    <w:rsid w:val="00EE06F2"/>
    <w:rsid w:val="00EE0EF2"/>
    <w:rsid w:val="00EE1B2A"/>
    <w:rsid w:val="00EE23D4"/>
    <w:rsid w:val="00EE5D70"/>
    <w:rsid w:val="00EE6419"/>
    <w:rsid w:val="00EE7754"/>
    <w:rsid w:val="00EE7BA1"/>
    <w:rsid w:val="00EF0B81"/>
    <w:rsid w:val="00EF1FB9"/>
    <w:rsid w:val="00EF2F98"/>
    <w:rsid w:val="00EF3BB2"/>
    <w:rsid w:val="00EF403A"/>
    <w:rsid w:val="00EF4F03"/>
    <w:rsid w:val="00F0008C"/>
    <w:rsid w:val="00F02F9A"/>
    <w:rsid w:val="00F05BCE"/>
    <w:rsid w:val="00F07900"/>
    <w:rsid w:val="00F07C22"/>
    <w:rsid w:val="00F10C89"/>
    <w:rsid w:val="00F113B1"/>
    <w:rsid w:val="00F12C51"/>
    <w:rsid w:val="00F1398D"/>
    <w:rsid w:val="00F14629"/>
    <w:rsid w:val="00F15B30"/>
    <w:rsid w:val="00F15E70"/>
    <w:rsid w:val="00F16971"/>
    <w:rsid w:val="00F16FAA"/>
    <w:rsid w:val="00F1729C"/>
    <w:rsid w:val="00F17579"/>
    <w:rsid w:val="00F17C95"/>
    <w:rsid w:val="00F201D6"/>
    <w:rsid w:val="00F207F6"/>
    <w:rsid w:val="00F2107C"/>
    <w:rsid w:val="00F2225B"/>
    <w:rsid w:val="00F2297E"/>
    <w:rsid w:val="00F233F3"/>
    <w:rsid w:val="00F23D97"/>
    <w:rsid w:val="00F240AD"/>
    <w:rsid w:val="00F24140"/>
    <w:rsid w:val="00F24ACA"/>
    <w:rsid w:val="00F253B4"/>
    <w:rsid w:val="00F25E01"/>
    <w:rsid w:val="00F31B05"/>
    <w:rsid w:val="00F324ED"/>
    <w:rsid w:val="00F3278F"/>
    <w:rsid w:val="00F32B08"/>
    <w:rsid w:val="00F354D1"/>
    <w:rsid w:val="00F35A1B"/>
    <w:rsid w:val="00F4074B"/>
    <w:rsid w:val="00F40ECD"/>
    <w:rsid w:val="00F42318"/>
    <w:rsid w:val="00F43137"/>
    <w:rsid w:val="00F438A5"/>
    <w:rsid w:val="00F44E2F"/>
    <w:rsid w:val="00F50389"/>
    <w:rsid w:val="00F52AE4"/>
    <w:rsid w:val="00F548E1"/>
    <w:rsid w:val="00F606D1"/>
    <w:rsid w:val="00F610DF"/>
    <w:rsid w:val="00F61D41"/>
    <w:rsid w:val="00F61F2E"/>
    <w:rsid w:val="00F62559"/>
    <w:rsid w:val="00F6454C"/>
    <w:rsid w:val="00F66E61"/>
    <w:rsid w:val="00F6778B"/>
    <w:rsid w:val="00F70493"/>
    <w:rsid w:val="00F70F80"/>
    <w:rsid w:val="00F71F0F"/>
    <w:rsid w:val="00F71F88"/>
    <w:rsid w:val="00F73E14"/>
    <w:rsid w:val="00F749D7"/>
    <w:rsid w:val="00F7776D"/>
    <w:rsid w:val="00F77916"/>
    <w:rsid w:val="00F77D53"/>
    <w:rsid w:val="00F80187"/>
    <w:rsid w:val="00F80E64"/>
    <w:rsid w:val="00F8193D"/>
    <w:rsid w:val="00F81E41"/>
    <w:rsid w:val="00F84A18"/>
    <w:rsid w:val="00F85F34"/>
    <w:rsid w:val="00F87166"/>
    <w:rsid w:val="00F87C73"/>
    <w:rsid w:val="00F905FA"/>
    <w:rsid w:val="00F90F46"/>
    <w:rsid w:val="00F92AD4"/>
    <w:rsid w:val="00F93872"/>
    <w:rsid w:val="00F96161"/>
    <w:rsid w:val="00F96F83"/>
    <w:rsid w:val="00FA03F9"/>
    <w:rsid w:val="00FA10F2"/>
    <w:rsid w:val="00FA16A7"/>
    <w:rsid w:val="00FA1EBD"/>
    <w:rsid w:val="00FA31A2"/>
    <w:rsid w:val="00FA5739"/>
    <w:rsid w:val="00FA5D18"/>
    <w:rsid w:val="00FA63A3"/>
    <w:rsid w:val="00FB0011"/>
    <w:rsid w:val="00FB083E"/>
    <w:rsid w:val="00FB1C4E"/>
    <w:rsid w:val="00FB1D3A"/>
    <w:rsid w:val="00FB36C9"/>
    <w:rsid w:val="00FB48BF"/>
    <w:rsid w:val="00FB576C"/>
    <w:rsid w:val="00FB594B"/>
    <w:rsid w:val="00FB70EF"/>
    <w:rsid w:val="00FC0184"/>
    <w:rsid w:val="00FC0937"/>
    <w:rsid w:val="00FC2AC8"/>
    <w:rsid w:val="00FC3F21"/>
    <w:rsid w:val="00FC41A8"/>
    <w:rsid w:val="00FC463E"/>
    <w:rsid w:val="00FC50DB"/>
    <w:rsid w:val="00FC60C8"/>
    <w:rsid w:val="00FC6857"/>
    <w:rsid w:val="00FD10D8"/>
    <w:rsid w:val="00FD156C"/>
    <w:rsid w:val="00FD3430"/>
    <w:rsid w:val="00FD379F"/>
    <w:rsid w:val="00FD4431"/>
    <w:rsid w:val="00FD4C12"/>
    <w:rsid w:val="00FD4D8E"/>
    <w:rsid w:val="00FD6F0E"/>
    <w:rsid w:val="00FE0230"/>
    <w:rsid w:val="00FE1921"/>
    <w:rsid w:val="00FE1A25"/>
    <w:rsid w:val="00FE289A"/>
    <w:rsid w:val="00FE29BB"/>
    <w:rsid w:val="00FE3179"/>
    <w:rsid w:val="00FE4784"/>
    <w:rsid w:val="00FE6D17"/>
    <w:rsid w:val="00FE6D9B"/>
    <w:rsid w:val="00FE7DB4"/>
    <w:rsid w:val="00FE7EB6"/>
    <w:rsid w:val="00FF096E"/>
    <w:rsid w:val="00FF15BB"/>
    <w:rsid w:val="00FF19BA"/>
    <w:rsid w:val="00FF1BCE"/>
    <w:rsid w:val="00FF2726"/>
    <w:rsid w:val="00FF3416"/>
    <w:rsid w:val="00FF41DC"/>
    <w:rsid w:val="00FF4F16"/>
    <w:rsid w:val="00FF6C0F"/>
    <w:rsid w:val="00FF7123"/>
    <w:rsid w:val="00FF75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F84"/>
  </w:style>
  <w:style w:type="paragraph" w:styleId="Nadpis1">
    <w:name w:val="heading 1"/>
    <w:basedOn w:val="Normln"/>
    <w:next w:val="Normln"/>
    <w:link w:val="Nadpis1Char"/>
    <w:qFormat/>
    <w:rsid w:val="00BC2104"/>
    <w:pPr>
      <w:keepNext/>
      <w:jc w:val="center"/>
      <w:outlineLvl w:val="0"/>
    </w:pPr>
    <w:rPr>
      <w:b/>
      <w:sz w:val="66"/>
      <w:lang/>
    </w:rPr>
  </w:style>
  <w:style w:type="paragraph" w:styleId="Nadpis2">
    <w:name w:val="heading 2"/>
    <w:basedOn w:val="Normln"/>
    <w:next w:val="Normln"/>
    <w:link w:val="Nadpis2Char"/>
    <w:qFormat/>
    <w:rsid w:val="00BC2104"/>
    <w:pPr>
      <w:keepNext/>
      <w:jc w:val="center"/>
      <w:outlineLvl w:val="1"/>
    </w:pPr>
    <w:rPr>
      <w:b/>
      <w:color w:val="000000"/>
      <w:sz w:val="32"/>
      <w:lang/>
    </w:rPr>
  </w:style>
  <w:style w:type="paragraph" w:styleId="Nadpis3">
    <w:name w:val="heading 3"/>
    <w:basedOn w:val="Normln"/>
    <w:next w:val="Normln"/>
    <w:link w:val="Nadpis3Char"/>
    <w:qFormat/>
    <w:rsid w:val="00BC2104"/>
    <w:pPr>
      <w:keepNext/>
      <w:tabs>
        <w:tab w:val="decimal" w:pos="8222"/>
      </w:tabs>
      <w:outlineLvl w:val="2"/>
    </w:pPr>
    <w:rPr>
      <w:b/>
      <w:sz w:val="24"/>
      <w:lang/>
    </w:rPr>
  </w:style>
  <w:style w:type="paragraph" w:styleId="Nadpis4">
    <w:name w:val="heading 4"/>
    <w:basedOn w:val="Normln"/>
    <w:next w:val="Normln"/>
    <w:link w:val="Nadpis4Char"/>
    <w:qFormat/>
    <w:rsid w:val="00BC2104"/>
    <w:pPr>
      <w:keepNext/>
      <w:jc w:val="right"/>
      <w:outlineLvl w:val="3"/>
    </w:pPr>
    <w:rPr>
      <w:b/>
      <w:sz w:val="24"/>
      <w:lang/>
    </w:rPr>
  </w:style>
  <w:style w:type="paragraph" w:styleId="Nadpis5">
    <w:name w:val="heading 5"/>
    <w:basedOn w:val="Normln"/>
    <w:next w:val="Normln"/>
    <w:link w:val="Nadpis5Char"/>
    <w:qFormat/>
    <w:rsid w:val="00BC2104"/>
    <w:pPr>
      <w:keepNext/>
      <w:jc w:val="both"/>
      <w:outlineLvl w:val="4"/>
    </w:pPr>
    <w:rPr>
      <w:rFonts w:ascii="Arial" w:hAnsi="Arial"/>
      <w:b/>
      <w:sz w:val="24"/>
      <w:lang/>
    </w:rPr>
  </w:style>
  <w:style w:type="paragraph" w:styleId="Nadpis6">
    <w:name w:val="heading 6"/>
    <w:basedOn w:val="Normln"/>
    <w:next w:val="Normln"/>
    <w:link w:val="Nadpis6Char"/>
    <w:qFormat/>
    <w:rsid w:val="00BC2104"/>
    <w:pPr>
      <w:keepNext/>
      <w:jc w:val="right"/>
      <w:outlineLvl w:val="5"/>
    </w:pPr>
    <w:rPr>
      <w:rFonts w:ascii="Arial" w:hAnsi="Arial"/>
      <w:b/>
      <w:lang/>
    </w:rPr>
  </w:style>
  <w:style w:type="paragraph" w:styleId="Nadpis7">
    <w:name w:val="heading 7"/>
    <w:basedOn w:val="Normln"/>
    <w:next w:val="Normln"/>
    <w:link w:val="Nadpis7Char"/>
    <w:qFormat/>
    <w:rsid w:val="00BC2104"/>
    <w:pPr>
      <w:keepNext/>
      <w:tabs>
        <w:tab w:val="left" w:pos="2127"/>
      </w:tabs>
      <w:outlineLvl w:val="6"/>
    </w:pPr>
    <w:rPr>
      <w:rFonts w:ascii="Arial" w:hAnsi="Arial"/>
      <w:bCs/>
      <w:sz w:val="24"/>
      <w:lang/>
    </w:rPr>
  </w:style>
  <w:style w:type="paragraph" w:styleId="Nadpis8">
    <w:name w:val="heading 8"/>
    <w:basedOn w:val="Normln"/>
    <w:next w:val="Normln"/>
    <w:link w:val="Nadpis8Char"/>
    <w:qFormat/>
    <w:rsid w:val="00BC2104"/>
    <w:pPr>
      <w:keepNext/>
      <w:tabs>
        <w:tab w:val="left" w:pos="2127"/>
      </w:tabs>
      <w:outlineLvl w:val="7"/>
    </w:pPr>
    <w:rPr>
      <w:rFonts w:ascii="Arial" w:hAnsi="Arial"/>
      <w:b/>
      <w:sz w:val="22"/>
      <w:lang/>
    </w:rPr>
  </w:style>
  <w:style w:type="paragraph" w:styleId="Nadpis9">
    <w:name w:val="heading 9"/>
    <w:basedOn w:val="Normln"/>
    <w:next w:val="Normln"/>
    <w:link w:val="Nadpis9Char"/>
    <w:qFormat/>
    <w:rsid w:val="00BC2104"/>
    <w:pPr>
      <w:keepNext/>
      <w:outlineLvl w:val="8"/>
    </w:pPr>
    <w:rPr>
      <w:b/>
      <w:bCs/>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BC2104"/>
    <w:pPr>
      <w:jc w:val="both"/>
    </w:pPr>
    <w:rPr>
      <w:sz w:val="24"/>
      <w:lang/>
    </w:rPr>
  </w:style>
  <w:style w:type="paragraph" w:styleId="Zpat">
    <w:name w:val="footer"/>
    <w:basedOn w:val="Normln"/>
    <w:link w:val="ZpatChar"/>
    <w:uiPriority w:val="99"/>
    <w:rsid w:val="00BC2104"/>
    <w:pPr>
      <w:tabs>
        <w:tab w:val="center" w:pos="4536"/>
        <w:tab w:val="right" w:pos="9072"/>
      </w:tabs>
      <w:jc w:val="both"/>
    </w:pPr>
    <w:rPr>
      <w:sz w:val="24"/>
      <w:lang/>
    </w:rPr>
  </w:style>
  <w:style w:type="paragraph" w:customStyle="1" w:styleId="Normodsaz">
    <w:name w:val="Norm.odsaz."/>
    <w:basedOn w:val="Normln"/>
    <w:link w:val="NormodsazChar"/>
    <w:qFormat/>
    <w:rsid w:val="00BC2104"/>
    <w:pPr>
      <w:ind w:left="567" w:hanging="567"/>
      <w:jc w:val="both"/>
    </w:pPr>
    <w:rPr>
      <w:sz w:val="24"/>
    </w:rPr>
  </w:style>
  <w:style w:type="paragraph" w:styleId="Zhlav">
    <w:name w:val="header"/>
    <w:basedOn w:val="Normln"/>
    <w:link w:val="ZhlavChar"/>
    <w:uiPriority w:val="99"/>
    <w:rsid w:val="00BC2104"/>
    <w:pPr>
      <w:tabs>
        <w:tab w:val="center" w:pos="4536"/>
        <w:tab w:val="right" w:pos="9072"/>
      </w:tabs>
      <w:jc w:val="both"/>
    </w:pPr>
    <w:rPr>
      <w:sz w:val="24"/>
      <w:lang/>
    </w:rPr>
  </w:style>
  <w:style w:type="character" w:styleId="slostrnky">
    <w:name w:val="page number"/>
    <w:basedOn w:val="Standardnpsmoodstavce"/>
    <w:rsid w:val="00BC2104"/>
  </w:style>
  <w:style w:type="paragraph" w:styleId="Zkladntext">
    <w:name w:val="Body Text"/>
    <w:basedOn w:val="Normln"/>
    <w:link w:val="ZkladntextChar"/>
    <w:uiPriority w:val="99"/>
    <w:semiHidden/>
    <w:rsid w:val="00BC2104"/>
    <w:pPr>
      <w:jc w:val="center"/>
    </w:pPr>
    <w:rPr>
      <w:i/>
      <w:sz w:val="24"/>
      <w:lang/>
    </w:rPr>
  </w:style>
  <w:style w:type="paragraph" w:styleId="Zkladntext2">
    <w:name w:val="Body Text 2"/>
    <w:basedOn w:val="Normln"/>
    <w:link w:val="Zkladntext2Char"/>
    <w:semiHidden/>
    <w:rsid w:val="00BC2104"/>
    <w:pPr>
      <w:spacing w:line="240" w:lineRule="atLeast"/>
    </w:pPr>
    <w:rPr>
      <w:rFonts w:ascii="Arial" w:hAnsi="Arial"/>
      <w:snapToGrid w:val="0"/>
      <w:sz w:val="22"/>
      <w:lang/>
    </w:rPr>
  </w:style>
  <w:style w:type="paragraph" w:styleId="Zkladntextodsazen">
    <w:name w:val="Body Text Indent"/>
    <w:basedOn w:val="Normln"/>
    <w:link w:val="ZkladntextodsazenChar"/>
    <w:semiHidden/>
    <w:rsid w:val="00BC2104"/>
    <w:pPr>
      <w:ind w:left="567" w:hanging="567"/>
      <w:jc w:val="both"/>
    </w:pPr>
    <w:rPr>
      <w:rFonts w:ascii="Arial" w:hAnsi="Arial"/>
      <w:sz w:val="22"/>
      <w:lang/>
    </w:rPr>
  </w:style>
  <w:style w:type="paragraph" w:styleId="Normlnodsazen">
    <w:name w:val="Normal Indent"/>
    <w:basedOn w:val="Normln"/>
    <w:semiHidden/>
    <w:rsid w:val="00BC2104"/>
    <w:pPr>
      <w:spacing w:after="240"/>
      <w:ind w:left="1134"/>
    </w:pPr>
    <w:rPr>
      <w:sz w:val="22"/>
    </w:rPr>
  </w:style>
  <w:style w:type="paragraph" w:styleId="Zkladntextodsazen3">
    <w:name w:val="Body Text Indent 3"/>
    <w:basedOn w:val="Normln"/>
    <w:link w:val="Zkladntextodsazen3Char"/>
    <w:uiPriority w:val="99"/>
    <w:unhideWhenUsed/>
    <w:rsid w:val="00DD6123"/>
    <w:pPr>
      <w:spacing w:after="120"/>
      <w:ind w:left="283"/>
    </w:pPr>
    <w:rPr>
      <w:sz w:val="16"/>
      <w:szCs w:val="16"/>
      <w:lang/>
    </w:rPr>
  </w:style>
  <w:style w:type="character" w:customStyle="1" w:styleId="Zkladntextodsazen3Char">
    <w:name w:val="Základní text odsazený 3 Char"/>
    <w:link w:val="Zkladntextodsazen3"/>
    <w:uiPriority w:val="99"/>
    <w:rsid w:val="00DD6123"/>
    <w:rPr>
      <w:sz w:val="16"/>
      <w:szCs w:val="16"/>
    </w:rPr>
  </w:style>
  <w:style w:type="paragraph" w:styleId="Odstavecseseznamem">
    <w:name w:val="List Paragraph"/>
    <w:basedOn w:val="Normln"/>
    <w:uiPriority w:val="34"/>
    <w:qFormat/>
    <w:rsid w:val="00DD6123"/>
    <w:pPr>
      <w:ind w:left="708"/>
    </w:pPr>
  </w:style>
  <w:style w:type="paragraph" w:styleId="Textbubliny">
    <w:name w:val="Balloon Text"/>
    <w:basedOn w:val="Normln"/>
    <w:link w:val="TextbublinyChar"/>
    <w:uiPriority w:val="99"/>
    <w:semiHidden/>
    <w:unhideWhenUsed/>
    <w:rsid w:val="00362FC2"/>
    <w:rPr>
      <w:rFonts w:ascii="Tahoma" w:hAnsi="Tahoma"/>
      <w:sz w:val="16"/>
      <w:szCs w:val="16"/>
      <w:lang/>
    </w:rPr>
  </w:style>
  <w:style w:type="character" w:customStyle="1" w:styleId="TextbublinyChar">
    <w:name w:val="Text bubliny Char"/>
    <w:link w:val="Textbubliny"/>
    <w:uiPriority w:val="99"/>
    <w:semiHidden/>
    <w:rsid w:val="00362FC2"/>
    <w:rPr>
      <w:rFonts w:ascii="Tahoma" w:hAnsi="Tahoma" w:cs="Tahoma"/>
      <w:sz w:val="16"/>
      <w:szCs w:val="16"/>
    </w:rPr>
  </w:style>
  <w:style w:type="character" w:customStyle="1" w:styleId="odrkyChar">
    <w:name w:val="odrážky Char"/>
    <w:link w:val="odrky"/>
    <w:locked/>
    <w:rsid w:val="002554E1"/>
    <w:rPr>
      <w:rFonts w:ascii="Arial" w:eastAsia="Calibri" w:hAnsi="Arial"/>
      <w:snapToGrid w:val="0"/>
      <w:szCs w:val="24"/>
      <w:lang/>
    </w:rPr>
  </w:style>
  <w:style w:type="paragraph" w:customStyle="1" w:styleId="odrky">
    <w:name w:val="odrážky"/>
    <w:basedOn w:val="Normln"/>
    <w:link w:val="odrkyChar"/>
    <w:qFormat/>
    <w:rsid w:val="002554E1"/>
    <w:pPr>
      <w:widowControl w:val="0"/>
      <w:numPr>
        <w:numId w:val="2"/>
      </w:numPr>
      <w:snapToGrid w:val="0"/>
      <w:ind w:left="1701" w:hanging="283"/>
      <w:jc w:val="both"/>
    </w:pPr>
    <w:rPr>
      <w:rFonts w:ascii="Arial" w:eastAsia="Calibri" w:hAnsi="Arial"/>
      <w:snapToGrid w:val="0"/>
      <w:szCs w:val="24"/>
      <w:lang/>
    </w:rPr>
  </w:style>
  <w:style w:type="character" w:customStyle="1" w:styleId="NormodsazChar">
    <w:name w:val="Norm.odsaz. Char"/>
    <w:link w:val="Normodsaz"/>
    <w:rsid w:val="00051ACE"/>
    <w:rPr>
      <w:sz w:val="24"/>
      <w:lang w:val="cs-CZ" w:eastAsia="cs-CZ" w:bidi="ar-SA"/>
    </w:rPr>
  </w:style>
  <w:style w:type="character" w:styleId="Hypertextovodkaz">
    <w:name w:val="Hyperlink"/>
    <w:rsid w:val="00E819A7"/>
    <w:rPr>
      <w:color w:val="0000FF"/>
      <w:u w:val="single"/>
    </w:rPr>
  </w:style>
  <w:style w:type="character" w:customStyle="1" w:styleId="tsubjname">
    <w:name w:val="tsubjname"/>
    <w:rsid w:val="00F05BCE"/>
  </w:style>
  <w:style w:type="character" w:customStyle="1" w:styleId="Nadpis1Char">
    <w:name w:val="Nadpis 1 Char"/>
    <w:link w:val="Nadpis1"/>
    <w:rsid w:val="000E2C88"/>
    <w:rPr>
      <w:b/>
      <w:sz w:val="66"/>
    </w:rPr>
  </w:style>
  <w:style w:type="character" w:customStyle="1" w:styleId="Nadpis2Char">
    <w:name w:val="Nadpis 2 Char"/>
    <w:link w:val="Nadpis2"/>
    <w:rsid w:val="000E2C88"/>
    <w:rPr>
      <w:b/>
      <w:color w:val="000000"/>
      <w:sz w:val="32"/>
    </w:rPr>
  </w:style>
  <w:style w:type="character" w:customStyle="1" w:styleId="Nadpis3Char">
    <w:name w:val="Nadpis 3 Char"/>
    <w:link w:val="Nadpis3"/>
    <w:rsid w:val="000E2C88"/>
    <w:rPr>
      <w:b/>
      <w:sz w:val="24"/>
    </w:rPr>
  </w:style>
  <w:style w:type="character" w:customStyle="1" w:styleId="Nadpis4Char">
    <w:name w:val="Nadpis 4 Char"/>
    <w:link w:val="Nadpis4"/>
    <w:rsid w:val="000E2C88"/>
    <w:rPr>
      <w:b/>
      <w:sz w:val="24"/>
    </w:rPr>
  </w:style>
  <w:style w:type="character" w:customStyle="1" w:styleId="Nadpis5Char">
    <w:name w:val="Nadpis 5 Char"/>
    <w:link w:val="Nadpis5"/>
    <w:rsid w:val="000E2C88"/>
    <w:rPr>
      <w:rFonts w:ascii="Arial" w:hAnsi="Arial"/>
      <w:b/>
      <w:sz w:val="24"/>
    </w:rPr>
  </w:style>
  <w:style w:type="character" w:customStyle="1" w:styleId="Nadpis6Char">
    <w:name w:val="Nadpis 6 Char"/>
    <w:link w:val="Nadpis6"/>
    <w:rsid w:val="000E2C88"/>
    <w:rPr>
      <w:rFonts w:ascii="Arial" w:hAnsi="Arial"/>
      <w:b/>
    </w:rPr>
  </w:style>
  <w:style w:type="character" w:customStyle="1" w:styleId="Nadpis7Char">
    <w:name w:val="Nadpis 7 Char"/>
    <w:link w:val="Nadpis7"/>
    <w:rsid w:val="000E2C88"/>
    <w:rPr>
      <w:rFonts w:ascii="Arial" w:hAnsi="Arial"/>
      <w:bCs/>
      <w:sz w:val="24"/>
    </w:rPr>
  </w:style>
  <w:style w:type="character" w:customStyle="1" w:styleId="Nadpis8Char">
    <w:name w:val="Nadpis 8 Char"/>
    <w:link w:val="Nadpis8"/>
    <w:rsid w:val="000E2C88"/>
    <w:rPr>
      <w:rFonts w:ascii="Arial" w:hAnsi="Arial" w:cs="Arial"/>
      <w:b/>
      <w:sz w:val="22"/>
    </w:rPr>
  </w:style>
  <w:style w:type="character" w:customStyle="1" w:styleId="Nadpis9Char">
    <w:name w:val="Nadpis 9 Char"/>
    <w:link w:val="Nadpis9"/>
    <w:rsid w:val="000E2C88"/>
    <w:rPr>
      <w:b/>
      <w:bCs/>
    </w:rPr>
  </w:style>
  <w:style w:type="character" w:customStyle="1" w:styleId="TextkomenteChar">
    <w:name w:val="Text komentáře Char"/>
    <w:link w:val="Textkomente"/>
    <w:uiPriority w:val="99"/>
    <w:rsid w:val="000E2C88"/>
    <w:rPr>
      <w:sz w:val="24"/>
    </w:rPr>
  </w:style>
  <w:style w:type="character" w:customStyle="1" w:styleId="ZpatChar">
    <w:name w:val="Zápatí Char"/>
    <w:link w:val="Zpat"/>
    <w:uiPriority w:val="99"/>
    <w:rsid w:val="000E2C88"/>
    <w:rPr>
      <w:sz w:val="24"/>
    </w:rPr>
  </w:style>
  <w:style w:type="character" w:customStyle="1" w:styleId="ZhlavChar">
    <w:name w:val="Záhlaví Char"/>
    <w:link w:val="Zhlav"/>
    <w:uiPriority w:val="99"/>
    <w:rsid w:val="000E2C88"/>
    <w:rPr>
      <w:sz w:val="24"/>
    </w:rPr>
  </w:style>
  <w:style w:type="character" w:customStyle="1" w:styleId="ZkladntextChar">
    <w:name w:val="Základní text Char"/>
    <w:link w:val="Zkladntext"/>
    <w:uiPriority w:val="99"/>
    <w:semiHidden/>
    <w:rsid w:val="000E2C88"/>
    <w:rPr>
      <w:i/>
      <w:sz w:val="24"/>
    </w:rPr>
  </w:style>
  <w:style w:type="character" w:customStyle="1" w:styleId="Zkladntext2Char">
    <w:name w:val="Základní text 2 Char"/>
    <w:link w:val="Zkladntext2"/>
    <w:semiHidden/>
    <w:rsid w:val="000E2C88"/>
    <w:rPr>
      <w:rFonts w:ascii="Arial" w:hAnsi="Arial" w:cs="Arial"/>
      <w:snapToGrid w:val="0"/>
      <w:sz w:val="22"/>
    </w:rPr>
  </w:style>
  <w:style w:type="character" w:customStyle="1" w:styleId="ZkladntextodsazenChar">
    <w:name w:val="Základní text odsazený Char"/>
    <w:link w:val="Zkladntextodsazen"/>
    <w:semiHidden/>
    <w:rsid w:val="000E2C88"/>
    <w:rPr>
      <w:rFonts w:ascii="Arial" w:hAnsi="Arial" w:cs="Arial"/>
      <w:sz w:val="22"/>
    </w:rPr>
  </w:style>
  <w:style w:type="paragraph" w:styleId="Bezmezer">
    <w:name w:val="No Spacing"/>
    <w:uiPriority w:val="1"/>
    <w:qFormat/>
    <w:rsid w:val="00D60FA2"/>
    <w:rPr>
      <w:rFonts w:ascii="Calibri" w:eastAsia="Calibri" w:hAnsi="Calibri"/>
      <w:sz w:val="22"/>
      <w:szCs w:val="22"/>
      <w:lang w:eastAsia="en-US"/>
    </w:rPr>
  </w:style>
  <w:style w:type="paragraph" w:styleId="FormtovanvHTML">
    <w:name w:val="HTML Preformatted"/>
    <w:basedOn w:val="Normln"/>
    <w:link w:val="FormtovanvHTMLChar"/>
    <w:uiPriority w:val="99"/>
    <w:unhideWhenUsed/>
    <w:rsid w:val="00335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rPr>
  </w:style>
  <w:style w:type="character" w:customStyle="1" w:styleId="FormtovanvHTMLChar">
    <w:name w:val="Formátovaný v HTML Char"/>
    <w:link w:val="FormtovanvHTML"/>
    <w:uiPriority w:val="99"/>
    <w:rsid w:val="00335BD6"/>
    <w:rPr>
      <w:rFonts w:ascii="Courier New" w:eastAsia="Calibri" w:hAnsi="Courier New" w:cs="Courier New"/>
      <w:color w:val="000000"/>
    </w:rPr>
  </w:style>
  <w:style w:type="paragraph" w:customStyle="1" w:styleId="text">
    <w:name w:val="text"/>
    <w:basedOn w:val="Normln"/>
    <w:rsid w:val="005004EA"/>
    <w:pPr>
      <w:spacing w:before="100" w:beforeAutospacing="1" w:after="100" w:afterAutospacing="1"/>
    </w:pPr>
    <w:rPr>
      <w:sz w:val="24"/>
      <w:szCs w:val="24"/>
    </w:rPr>
  </w:style>
  <w:style w:type="paragraph" w:customStyle="1" w:styleId="subnadpis">
    <w:name w:val="sub_nadpis"/>
    <w:basedOn w:val="Normln"/>
    <w:rsid w:val="005004EA"/>
    <w:pPr>
      <w:spacing w:before="100" w:beforeAutospacing="1" w:after="100" w:afterAutospacing="1"/>
    </w:pPr>
    <w:rPr>
      <w:sz w:val="24"/>
      <w:szCs w:val="24"/>
    </w:rPr>
  </w:style>
  <w:style w:type="character" w:styleId="Sledovanodkaz">
    <w:name w:val="FollowedHyperlink"/>
    <w:uiPriority w:val="99"/>
    <w:semiHidden/>
    <w:unhideWhenUsed/>
    <w:rsid w:val="0078589E"/>
    <w:rPr>
      <w:color w:val="800080"/>
      <w:u w:val="single"/>
    </w:rPr>
  </w:style>
  <w:style w:type="character" w:styleId="Siln">
    <w:name w:val="Strong"/>
    <w:uiPriority w:val="22"/>
    <w:qFormat/>
    <w:rsid w:val="00AF50D5"/>
    <w:rPr>
      <w:b/>
      <w:bCs/>
    </w:rPr>
  </w:style>
  <w:style w:type="character" w:styleId="Odkaznakoment">
    <w:name w:val="annotation reference"/>
    <w:unhideWhenUsed/>
    <w:rsid w:val="00FE7EB6"/>
    <w:rPr>
      <w:sz w:val="16"/>
      <w:szCs w:val="16"/>
    </w:rPr>
  </w:style>
  <w:style w:type="paragraph" w:styleId="Pedmtkomente">
    <w:name w:val="annotation subject"/>
    <w:basedOn w:val="Textkomente"/>
    <w:next w:val="Textkomente"/>
    <w:link w:val="PedmtkomenteChar"/>
    <w:uiPriority w:val="99"/>
    <w:semiHidden/>
    <w:unhideWhenUsed/>
    <w:rsid w:val="00FE7EB6"/>
    <w:pPr>
      <w:jc w:val="left"/>
    </w:pPr>
    <w:rPr>
      <w:b/>
      <w:bCs/>
    </w:rPr>
  </w:style>
  <w:style w:type="character" w:customStyle="1" w:styleId="PedmtkomenteChar">
    <w:name w:val="Předmět komentáře Char"/>
    <w:link w:val="Pedmtkomente"/>
    <w:uiPriority w:val="99"/>
    <w:semiHidden/>
    <w:rsid w:val="00FE7EB6"/>
    <w:rPr>
      <w:b/>
      <w:bCs/>
      <w:sz w:val="24"/>
    </w:rPr>
  </w:style>
  <w:style w:type="paragraph" w:styleId="Revize">
    <w:name w:val="Revision"/>
    <w:hidden/>
    <w:uiPriority w:val="99"/>
    <w:semiHidden/>
    <w:rsid w:val="0082775C"/>
  </w:style>
  <w:style w:type="paragraph" w:styleId="Prosttext">
    <w:name w:val="Plain Text"/>
    <w:basedOn w:val="Normln"/>
    <w:link w:val="ProsttextChar"/>
    <w:uiPriority w:val="99"/>
    <w:unhideWhenUsed/>
    <w:rsid w:val="00BA3826"/>
    <w:rPr>
      <w:rFonts w:ascii="Calibri" w:eastAsia="Calibri" w:hAnsi="Calibri"/>
      <w:sz w:val="22"/>
      <w:szCs w:val="21"/>
      <w:lang w:eastAsia="en-US"/>
    </w:rPr>
  </w:style>
  <w:style w:type="character" w:customStyle="1" w:styleId="ProsttextChar">
    <w:name w:val="Prostý text Char"/>
    <w:link w:val="Prosttext"/>
    <w:uiPriority w:val="99"/>
    <w:rsid w:val="00BA3826"/>
    <w:rPr>
      <w:rFonts w:ascii="Calibri" w:eastAsia="Calibri" w:hAnsi="Calibri" w:cs="Consolas"/>
      <w:sz w:val="22"/>
      <w:szCs w:val="21"/>
      <w:lang w:eastAsia="en-US"/>
    </w:rPr>
  </w:style>
  <w:style w:type="paragraph" w:styleId="Normlnweb">
    <w:name w:val="Normal (Web)"/>
    <w:basedOn w:val="Normln"/>
    <w:uiPriority w:val="99"/>
    <w:unhideWhenUsed/>
    <w:rsid w:val="00FF4F16"/>
    <w:rPr>
      <w:sz w:val="24"/>
      <w:szCs w:val="24"/>
    </w:rPr>
  </w:style>
  <w:style w:type="paragraph" w:customStyle="1" w:styleId="Zkladntextodsazen21">
    <w:name w:val="Základní text odsazený 21"/>
    <w:basedOn w:val="Normln"/>
    <w:uiPriority w:val="99"/>
    <w:rsid w:val="00AE75EF"/>
    <w:pPr>
      <w:widowControl w:val="0"/>
      <w:tabs>
        <w:tab w:val="left" w:pos="360"/>
      </w:tabs>
      <w:ind w:left="360" w:hanging="360"/>
      <w:jc w:val="both"/>
    </w:pPr>
    <w:rPr>
      <w:rFonts w:ascii="Arial" w:hAnsi="Arial" w:cs="Arial"/>
      <w:color w:val="000000"/>
      <w:sz w:val="24"/>
      <w:szCs w:val="16"/>
    </w:rPr>
  </w:style>
  <w:style w:type="paragraph" w:customStyle="1" w:styleId="Normln1">
    <w:name w:val="Normální1"/>
    <w:uiPriority w:val="99"/>
    <w:rsid w:val="00AE75EF"/>
    <w:pPr>
      <w:suppressAutoHyphens/>
    </w:pPr>
    <w:rPr>
      <w:rFonts w:ascii="Arial" w:hAnsi="Arial" w:cs="Arial"/>
      <w:color w:val="000000"/>
      <w:sz w:val="24"/>
      <w:szCs w:val="16"/>
      <w:lang w:eastAsia="zh-CN"/>
    </w:rPr>
  </w:style>
  <w:style w:type="character" w:customStyle="1" w:styleId="Nevyeenzmnka1">
    <w:name w:val="Nevyřešená zmínka1"/>
    <w:basedOn w:val="Standardnpsmoodstavce"/>
    <w:uiPriority w:val="99"/>
    <w:semiHidden/>
    <w:unhideWhenUsed/>
    <w:rsid w:val="008229FB"/>
    <w:rPr>
      <w:color w:val="808080"/>
      <w:shd w:val="clear" w:color="auto" w:fill="E6E6E6"/>
    </w:rPr>
  </w:style>
  <w:style w:type="paragraph" w:styleId="Zkladntext3">
    <w:name w:val="Body Text 3"/>
    <w:basedOn w:val="Normln"/>
    <w:link w:val="Zkladntext3Char"/>
    <w:uiPriority w:val="99"/>
    <w:semiHidden/>
    <w:unhideWhenUsed/>
    <w:rsid w:val="000E400A"/>
    <w:pPr>
      <w:spacing w:after="120"/>
    </w:pPr>
    <w:rPr>
      <w:sz w:val="16"/>
      <w:szCs w:val="16"/>
    </w:rPr>
  </w:style>
  <w:style w:type="character" w:customStyle="1" w:styleId="Zkladntext3Char">
    <w:name w:val="Základní text 3 Char"/>
    <w:basedOn w:val="Standardnpsmoodstavce"/>
    <w:link w:val="Zkladntext3"/>
    <w:uiPriority w:val="99"/>
    <w:semiHidden/>
    <w:rsid w:val="000E400A"/>
    <w:rPr>
      <w:sz w:val="16"/>
      <w:szCs w:val="16"/>
    </w:rPr>
  </w:style>
  <w:style w:type="character" w:customStyle="1" w:styleId="UnresolvedMention">
    <w:name w:val="Unresolved Mention"/>
    <w:basedOn w:val="Standardnpsmoodstavce"/>
    <w:uiPriority w:val="99"/>
    <w:semiHidden/>
    <w:unhideWhenUsed/>
    <w:rsid w:val="00BC21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F84"/>
  </w:style>
  <w:style w:type="paragraph" w:styleId="Nadpis1">
    <w:name w:val="heading 1"/>
    <w:basedOn w:val="Normln"/>
    <w:next w:val="Normln"/>
    <w:link w:val="Nadpis1Char"/>
    <w:qFormat/>
    <w:pPr>
      <w:keepNext/>
      <w:jc w:val="center"/>
      <w:outlineLvl w:val="0"/>
    </w:pPr>
    <w:rPr>
      <w:b/>
      <w:sz w:val="66"/>
      <w:lang w:val="x-none" w:eastAsia="x-none"/>
    </w:rPr>
  </w:style>
  <w:style w:type="paragraph" w:styleId="Nadpis2">
    <w:name w:val="heading 2"/>
    <w:basedOn w:val="Normln"/>
    <w:next w:val="Normln"/>
    <w:link w:val="Nadpis2Char"/>
    <w:qFormat/>
    <w:pPr>
      <w:keepNext/>
      <w:jc w:val="center"/>
      <w:outlineLvl w:val="1"/>
    </w:pPr>
    <w:rPr>
      <w:b/>
      <w:color w:val="000000"/>
      <w:sz w:val="32"/>
      <w:lang w:val="x-none" w:eastAsia="x-none"/>
    </w:rPr>
  </w:style>
  <w:style w:type="paragraph" w:styleId="Nadpis3">
    <w:name w:val="heading 3"/>
    <w:basedOn w:val="Normln"/>
    <w:next w:val="Normln"/>
    <w:link w:val="Nadpis3Char"/>
    <w:qFormat/>
    <w:pPr>
      <w:keepNext/>
      <w:tabs>
        <w:tab w:val="decimal" w:pos="8222"/>
      </w:tabs>
      <w:outlineLvl w:val="2"/>
    </w:pPr>
    <w:rPr>
      <w:b/>
      <w:sz w:val="24"/>
      <w:lang w:val="x-none" w:eastAsia="x-none"/>
    </w:rPr>
  </w:style>
  <w:style w:type="paragraph" w:styleId="Nadpis4">
    <w:name w:val="heading 4"/>
    <w:basedOn w:val="Normln"/>
    <w:next w:val="Normln"/>
    <w:link w:val="Nadpis4Char"/>
    <w:qFormat/>
    <w:pPr>
      <w:keepNext/>
      <w:jc w:val="right"/>
      <w:outlineLvl w:val="3"/>
    </w:pPr>
    <w:rPr>
      <w:b/>
      <w:sz w:val="24"/>
      <w:lang w:val="x-none" w:eastAsia="x-none"/>
    </w:rPr>
  </w:style>
  <w:style w:type="paragraph" w:styleId="Nadpis5">
    <w:name w:val="heading 5"/>
    <w:basedOn w:val="Normln"/>
    <w:next w:val="Normln"/>
    <w:link w:val="Nadpis5Char"/>
    <w:qFormat/>
    <w:pPr>
      <w:keepNext/>
      <w:jc w:val="both"/>
      <w:outlineLvl w:val="4"/>
    </w:pPr>
    <w:rPr>
      <w:rFonts w:ascii="Arial" w:hAnsi="Arial"/>
      <w:b/>
      <w:sz w:val="24"/>
      <w:lang w:val="x-none" w:eastAsia="x-none"/>
    </w:rPr>
  </w:style>
  <w:style w:type="paragraph" w:styleId="Nadpis6">
    <w:name w:val="heading 6"/>
    <w:basedOn w:val="Normln"/>
    <w:next w:val="Normln"/>
    <w:link w:val="Nadpis6Char"/>
    <w:qFormat/>
    <w:pPr>
      <w:keepNext/>
      <w:jc w:val="right"/>
      <w:outlineLvl w:val="5"/>
    </w:pPr>
    <w:rPr>
      <w:rFonts w:ascii="Arial" w:hAnsi="Arial"/>
      <w:b/>
      <w:lang w:val="x-none" w:eastAsia="x-none"/>
    </w:rPr>
  </w:style>
  <w:style w:type="paragraph" w:styleId="Nadpis7">
    <w:name w:val="heading 7"/>
    <w:basedOn w:val="Normln"/>
    <w:next w:val="Normln"/>
    <w:link w:val="Nadpis7Char"/>
    <w:qFormat/>
    <w:pPr>
      <w:keepNext/>
      <w:tabs>
        <w:tab w:val="left" w:pos="2127"/>
      </w:tabs>
      <w:outlineLvl w:val="6"/>
    </w:pPr>
    <w:rPr>
      <w:rFonts w:ascii="Arial" w:hAnsi="Arial"/>
      <w:bCs/>
      <w:sz w:val="24"/>
      <w:lang w:val="x-none" w:eastAsia="x-none"/>
    </w:rPr>
  </w:style>
  <w:style w:type="paragraph" w:styleId="Nadpis8">
    <w:name w:val="heading 8"/>
    <w:basedOn w:val="Normln"/>
    <w:next w:val="Normln"/>
    <w:link w:val="Nadpis8Char"/>
    <w:qFormat/>
    <w:pPr>
      <w:keepNext/>
      <w:tabs>
        <w:tab w:val="left" w:pos="2127"/>
      </w:tabs>
      <w:outlineLvl w:val="7"/>
    </w:pPr>
    <w:rPr>
      <w:rFonts w:ascii="Arial" w:hAnsi="Arial"/>
      <w:b/>
      <w:sz w:val="22"/>
      <w:lang w:val="x-none" w:eastAsia="x-none"/>
    </w:rPr>
  </w:style>
  <w:style w:type="paragraph" w:styleId="Nadpis9">
    <w:name w:val="heading 9"/>
    <w:basedOn w:val="Normln"/>
    <w:next w:val="Normln"/>
    <w:link w:val="Nadpis9Char"/>
    <w:qFormat/>
    <w:pPr>
      <w:keepNext/>
      <w:outlineLvl w:val="8"/>
    </w:pPr>
    <w:rPr>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pPr>
      <w:jc w:val="both"/>
    </w:pPr>
    <w:rPr>
      <w:sz w:val="24"/>
      <w:lang w:val="x-none" w:eastAsia="x-none"/>
    </w:rPr>
  </w:style>
  <w:style w:type="paragraph" w:styleId="Zpat">
    <w:name w:val="footer"/>
    <w:basedOn w:val="Normln"/>
    <w:link w:val="ZpatChar"/>
    <w:uiPriority w:val="99"/>
    <w:pPr>
      <w:tabs>
        <w:tab w:val="center" w:pos="4536"/>
        <w:tab w:val="right" w:pos="9072"/>
      </w:tabs>
      <w:jc w:val="both"/>
    </w:pPr>
    <w:rPr>
      <w:sz w:val="24"/>
      <w:lang w:val="x-none" w:eastAsia="x-none"/>
    </w:rPr>
  </w:style>
  <w:style w:type="paragraph" w:customStyle="1" w:styleId="Normodsaz">
    <w:name w:val="Norm.odsaz."/>
    <w:basedOn w:val="Normln"/>
    <w:link w:val="NormodsazChar"/>
    <w:qFormat/>
    <w:pPr>
      <w:ind w:left="567" w:hanging="567"/>
      <w:jc w:val="both"/>
    </w:pPr>
    <w:rPr>
      <w:sz w:val="24"/>
    </w:rPr>
  </w:style>
  <w:style w:type="paragraph" w:styleId="Zhlav">
    <w:name w:val="header"/>
    <w:basedOn w:val="Normln"/>
    <w:link w:val="ZhlavChar"/>
    <w:uiPriority w:val="99"/>
    <w:pPr>
      <w:tabs>
        <w:tab w:val="center" w:pos="4536"/>
        <w:tab w:val="right" w:pos="9072"/>
      </w:tabs>
      <w:jc w:val="both"/>
    </w:pPr>
    <w:rPr>
      <w:sz w:val="24"/>
      <w:lang w:val="x-none" w:eastAsia="x-none"/>
    </w:rPr>
  </w:style>
  <w:style w:type="character" w:styleId="slostrnky">
    <w:name w:val="page number"/>
    <w:basedOn w:val="Standardnpsmoodstavce"/>
  </w:style>
  <w:style w:type="paragraph" w:styleId="Zkladntext">
    <w:name w:val="Body Text"/>
    <w:basedOn w:val="Normln"/>
    <w:link w:val="ZkladntextChar"/>
    <w:uiPriority w:val="99"/>
    <w:semiHidden/>
    <w:pPr>
      <w:jc w:val="center"/>
    </w:pPr>
    <w:rPr>
      <w:i/>
      <w:sz w:val="24"/>
      <w:lang w:val="x-none" w:eastAsia="x-none"/>
    </w:rPr>
  </w:style>
  <w:style w:type="paragraph" w:styleId="Zkladntext2">
    <w:name w:val="Body Text 2"/>
    <w:basedOn w:val="Normln"/>
    <w:link w:val="Zkladntext2Char"/>
    <w:semiHidden/>
    <w:pPr>
      <w:spacing w:line="240" w:lineRule="atLeast"/>
    </w:pPr>
    <w:rPr>
      <w:rFonts w:ascii="Arial" w:hAnsi="Arial"/>
      <w:snapToGrid w:val="0"/>
      <w:sz w:val="22"/>
      <w:lang w:val="x-none" w:eastAsia="x-none"/>
    </w:rPr>
  </w:style>
  <w:style w:type="paragraph" w:styleId="Zkladntextodsazen">
    <w:name w:val="Body Text Indent"/>
    <w:basedOn w:val="Normln"/>
    <w:link w:val="ZkladntextodsazenChar"/>
    <w:semiHidden/>
    <w:pPr>
      <w:ind w:left="567" w:hanging="567"/>
      <w:jc w:val="both"/>
    </w:pPr>
    <w:rPr>
      <w:rFonts w:ascii="Arial" w:hAnsi="Arial"/>
      <w:sz w:val="22"/>
      <w:lang w:val="x-none" w:eastAsia="x-none"/>
    </w:rPr>
  </w:style>
  <w:style w:type="paragraph" w:styleId="Normlnodsazen">
    <w:name w:val="Normal Indent"/>
    <w:basedOn w:val="Normln"/>
    <w:semiHidden/>
    <w:pPr>
      <w:spacing w:after="240"/>
      <w:ind w:left="1134"/>
    </w:pPr>
    <w:rPr>
      <w:sz w:val="22"/>
    </w:rPr>
  </w:style>
  <w:style w:type="paragraph" w:styleId="Zkladntextodsazen3">
    <w:name w:val="Body Text Indent 3"/>
    <w:basedOn w:val="Normln"/>
    <w:link w:val="Zkladntextodsazen3Char"/>
    <w:uiPriority w:val="99"/>
    <w:unhideWhenUsed/>
    <w:rsid w:val="00DD6123"/>
    <w:pPr>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DD6123"/>
    <w:rPr>
      <w:sz w:val="16"/>
      <w:szCs w:val="16"/>
    </w:rPr>
  </w:style>
  <w:style w:type="paragraph" w:styleId="Odstavecseseznamem">
    <w:name w:val="List Paragraph"/>
    <w:basedOn w:val="Normln"/>
    <w:uiPriority w:val="34"/>
    <w:qFormat/>
    <w:rsid w:val="00DD6123"/>
    <w:pPr>
      <w:ind w:left="708"/>
    </w:pPr>
  </w:style>
  <w:style w:type="paragraph" w:styleId="Textbubliny">
    <w:name w:val="Balloon Text"/>
    <w:basedOn w:val="Normln"/>
    <w:link w:val="TextbublinyChar"/>
    <w:uiPriority w:val="99"/>
    <w:semiHidden/>
    <w:unhideWhenUsed/>
    <w:rsid w:val="00362FC2"/>
    <w:rPr>
      <w:rFonts w:ascii="Tahoma" w:hAnsi="Tahoma"/>
      <w:sz w:val="16"/>
      <w:szCs w:val="16"/>
      <w:lang w:val="x-none" w:eastAsia="x-none"/>
    </w:rPr>
  </w:style>
  <w:style w:type="character" w:customStyle="1" w:styleId="TextbublinyChar">
    <w:name w:val="Text bubliny Char"/>
    <w:link w:val="Textbubliny"/>
    <w:uiPriority w:val="99"/>
    <w:semiHidden/>
    <w:rsid w:val="00362FC2"/>
    <w:rPr>
      <w:rFonts w:ascii="Tahoma" w:hAnsi="Tahoma" w:cs="Tahoma"/>
      <w:sz w:val="16"/>
      <w:szCs w:val="16"/>
    </w:rPr>
  </w:style>
  <w:style w:type="character" w:customStyle="1" w:styleId="odrkyChar">
    <w:name w:val="odrážky Char"/>
    <w:link w:val="odrky"/>
    <w:locked/>
    <w:rsid w:val="002554E1"/>
    <w:rPr>
      <w:rFonts w:ascii="Arial" w:eastAsia="Calibri" w:hAnsi="Arial"/>
      <w:snapToGrid w:val="0"/>
      <w:szCs w:val="24"/>
      <w:lang w:val="x-none" w:eastAsia="x-none"/>
    </w:rPr>
  </w:style>
  <w:style w:type="paragraph" w:customStyle="1" w:styleId="odrky">
    <w:name w:val="odrážky"/>
    <w:basedOn w:val="Normln"/>
    <w:link w:val="odrkyChar"/>
    <w:qFormat/>
    <w:rsid w:val="002554E1"/>
    <w:pPr>
      <w:widowControl w:val="0"/>
      <w:numPr>
        <w:numId w:val="2"/>
      </w:numPr>
      <w:snapToGrid w:val="0"/>
      <w:ind w:left="1701" w:hanging="283"/>
      <w:jc w:val="both"/>
    </w:pPr>
    <w:rPr>
      <w:rFonts w:ascii="Arial" w:eastAsia="Calibri" w:hAnsi="Arial"/>
      <w:snapToGrid w:val="0"/>
      <w:szCs w:val="24"/>
      <w:lang w:val="x-none" w:eastAsia="x-none"/>
    </w:rPr>
  </w:style>
  <w:style w:type="character" w:customStyle="1" w:styleId="NormodsazChar">
    <w:name w:val="Norm.odsaz. Char"/>
    <w:link w:val="Normodsaz"/>
    <w:rsid w:val="00051ACE"/>
    <w:rPr>
      <w:sz w:val="24"/>
      <w:lang w:val="cs-CZ" w:eastAsia="cs-CZ" w:bidi="ar-SA"/>
    </w:rPr>
  </w:style>
  <w:style w:type="character" w:styleId="Hypertextovodkaz">
    <w:name w:val="Hyperlink"/>
    <w:rsid w:val="00E819A7"/>
    <w:rPr>
      <w:color w:val="0000FF"/>
      <w:u w:val="single"/>
    </w:rPr>
  </w:style>
  <w:style w:type="character" w:customStyle="1" w:styleId="tsubjname">
    <w:name w:val="tsubjname"/>
    <w:rsid w:val="00F05BCE"/>
  </w:style>
  <w:style w:type="character" w:customStyle="1" w:styleId="Nadpis1Char">
    <w:name w:val="Nadpis 1 Char"/>
    <w:link w:val="Nadpis1"/>
    <w:rsid w:val="000E2C88"/>
    <w:rPr>
      <w:b/>
      <w:sz w:val="66"/>
    </w:rPr>
  </w:style>
  <w:style w:type="character" w:customStyle="1" w:styleId="Nadpis2Char">
    <w:name w:val="Nadpis 2 Char"/>
    <w:link w:val="Nadpis2"/>
    <w:rsid w:val="000E2C88"/>
    <w:rPr>
      <w:b/>
      <w:color w:val="000000"/>
      <w:sz w:val="32"/>
    </w:rPr>
  </w:style>
  <w:style w:type="character" w:customStyle="1" w:styleId="Nadpis3Char">
    <w:name w:val="Nadpis 3 Char"/>
    <w:link w:val="Nadpis3"/>
    <w:rsid w:val="000E2C88"/>
    <w:rPr>
      <w:b/>
      <w:sz w:val="24"/>
    </w:rPr>
  </w:style>
  <w:style w:type="character" w:customStyle="1" w:styleId="Nadpis4Char">
    <w:name w:val="Nadpis 4 Char"/>
    <w:link w:val="Nadpis4"/>
    <w:rsid w:val="000E2C88"/>
    <w:rPr>
      <w:b/>
      <w:sz w:val="24"/>
    </w:rPr>
  </w:style>
  <w:style w:type="character" w:customStyle="1" w:styleId="Nadpis5Char">
    <w:name w:val="Nadpis 5 Char"/>
    <w:link w:val="Nadpis5"/>
    <w:rsid w:val="000E2C88"/>
    <w:rPr>
      <w:rFonts w:ascii="Arial" w:hAnsi="Arial"/>
      <w:b/>
      <w:sz w:val="24"/>
    </w:rPr>
  </w:style>
  <w:style w:type="character" w:customStyle="1" w:styleId="Nadpis6Char">
    <w:name w:val="Nadpis 6 Char"/>
    <w:link w:val="Nadpis6"/>
    <w:rsid w:val="000E2C88"/>
    <w:rPr>
      <w:rFonts w:ascii="Arial" w:hAnsi="Arial"/>
      <w:b/>
    </w:rPr>
  </w:style>
  <w:style w:type="character" w:customStyle="1" w:styleId="Nadpis7Char">
    <w:name w:val="Nadpis 7 Char"/>
    <w:link w:val="Nadpis7"/>
    <w:rsid w:val="000E2C88"/>
    <w:rPr>
      <w:rFonts w:ascii="Arial" w:hAnsi="Arial"/>
      <w:bCs/>
      <w:sz w:val="24"/>
    </w:rPr>
  </w:style>
  <w:style w:type="character" w:customStyle="1" w:styleId="Nadpis8Char">
    <w:name w:val="Nadpis 8 Char"/>
    <w:link w:val="Nadpis8"/>
    <w:rsid w:val="000E2C88"/>
    <w:rPr>
      <w:rFonts w:ascii="Arial" w:hAnsi="Arial" w:cs="Arial"/>
      <w:b/>
      <w:sz w:val="22"/>
    </w:rPr>
  </w:style>
  <w:style w:type="character" w:customStyle="1" w:styleId="Nadpis9Char">
    <w:name w:val="Nadpis 9 Char"/>
    <w:link w:val="Nadpis9"/>
    <w:rsid w:val="000E2C88"/>
    <w:rPr>
      <w:b/>
      <w:bCs/>
    </w:rPr>
  </w:style>
  <w:style w:type="character" w:customStyle="1" w:styleId="TextkomenteChar">
    <w:name w:val="Text komentáře Char"/>
    <w:link w:val="Textkomente"/>
    <w:uiPriority w:val="99"/>
    <w:rsid w:val="000E2C88"/>
    <w:rPr>
      <w:sz w:val="24"/>
    </w:rPr>
  </w:style>
  <w:style w:type="character" w:customStyle="1" w:styleId="ZpatChar">
    <w:name w:val="Zápatí Char"/>
    <w:link w:val="Zpat"/>
    <w:uiPriority w:val="99"/>
    <w:rsid w:val="000E2C88"/>
    <w:rPr>
      <w:sz w:val="24"/>
    </w:rPr>
  </w:style>
  <w:style w:type="character" w:customStyle="1" w:styleId="ZhlavChar">
    <w:name w:val="Záhlaví Char"/>
    <w:link w:val="Zhlav"/>
    <w:uiPriority w:val="99"/>
    <w:rsid w:val="000E2C88"/>
    <w:rPr>
      <w:sz w:val="24"/>
    </w:rPr>
  </w:style>
  <w:style w:type="character" w:customStyle="1" w:styleId="ZkladntextChar">
    <w:name w:val="Základní text Char"/>
    <w:link w:val="Zkladntext"/>
    <w:uiPriority w:val="99"/>
    <w:semiHidden/>
    <w:rsid w:val="000E2C88"/>
    <w:rPr>
      <w:i/>
      <w:sz w:val="24"/>
    </w:rPr>
  </w:style>
  <w:style w:type="character" w:customStyle="1" w:styleId="Zkladntext2Char">
    <w:name w:val="Základní text 2 Char"/>
    <w:link w:val="Zkladntext2"/>
    <w:semiHidden/>
    <w:rsid w:val="000E2C88"/>
    <w:rPr>
      <w:rFonts w:ascii="Arial" w:hAnsi="Arial" w:cs="Arial"/>
      <w:snapToGrid w:val="0"/>
      <w:sz w:val="22"/>
    </w:rPr>
  </w:style>
  <w:style w:type="character" w:customStyle="1" w:styleId="ZkladntextodsazenChar">
    <w:name w:val="Základní text odsazený Char"/>
    <w:link w:val="Zkladntextodsazen"/>
    <w:semiHidden/>
    <w:rsid w:val="000E2C88"/>
    <w:rPr>
      <w:rFonts w:ascii="Arial" w:hAnsi="Arial" w:cs="Arial"/>
      <w:sz w:val="22"/>
    </w:rPr>
  </w:style>
  <w:style w:type="paragraph" w:styleId="Bezmezer">
    <w:name w:val="No Spacing"/>
    <w:uiPriority w:val="1"/>
    <w:qFormat/>
    <w:rsid w:val="00D60FA2"/>
    <w:rPr>
      <w:rFonts w:ascii="Calibri" w:eastAsia="Calibri" w:hAnsi="Calibri"/>
      <w:sz w:val="22"/>
      <w:szCs w:val="22"/>
      <w:lang w:eastAsia="en-US"/>
    </w:rPr>
  </w:style>
  <w:style w:type="paragraph" w:styleId="FormtovanvHTML">
    <w:name w:val="HTML Preformatted"/>
    <w:basedOn w:val="Normln"/>
    <w:link w:val="FormtovanvHTMLChar"/>
    <w:uiPriority w:val="99"/>
    <w:unhideWhenUsed/>
    <w:rsid w:val="00335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val="x-none" w:eastAsia="x-none"/>
    </w:rPr>
  </w:style>
  <w:style w:type="character" w:customStyle="1" w:styleId="FormtovanvHTMLChar">
    <w:name w:val="Formátovaný v HTML Char"/>
    <w:link w:val="FormtovanvHTML"/>
    <w:uiPriority w:val="99"/>
    <w:rsid w:val="00335BD6"/>
    <w:rPr>
      <w:rFonts w:ascii="Courier New" w:eastAsia="Calibri" w:hAnsi="Courier New" w:cs="Courier New"/>
      <w:color w:val="000000"/>
    </w:rPr>
  </w:style>
  <w:style w:type="paragraph" w:customStyle="1" w:styleId="text">
    <w:name w:val="text"/>
    <w:basedOn w:val="Normln"/>
    <w:rsid w:val="005004EA"/>
    <w:pPr>
      <w:spacing w:before="100" w:beforeAutospacing="1" w:after="100" w:afterAutospacing="1"/>
    </w:pPr>
    <w:rPr>
      <w:sz w:val="24"/>
      <w:szCs w:val="24"/>
    </w:rPr>
  </w:style>
  <w:style w:type="paragraph" w:customStyle="1" w:styleId="subnadpis">
    <w:name w:val="sub_nadpis"/>
    <w:basedOn w:val="Normln"/>
    <w:rsid w:val="005004EA"/>
    <w:pPr>
      <w:spacing w:before="100" w:beforeAutospacing="1" w:after="100" w:afterAutospacing="1"/>
    </w:pPr>
    <w:rPr>
      <w:sz w:val="24"/>
      <w:szCs w:val="24"/>
    </w:rPr>
  </w:style>
  <w:style w:type="character" w:styleId="Sledovanodkaz">
    <w:name w:val="FollowedHyperlink"/>
    <w:uiPriority w:val="99"/>
    <w:semiHidden/>
    <w:unhideWhenUsed/>
    <w:rsid w:val="0078589E"/>
    <w:rPr>
      <w:color w:val="800080"/>
      <w:u w:val="single"/>
    </w:rPr>
  </w:style>
  <w:style w:type="character" w:styleId="Siln">
    <w:name w:val="Strong"/>
    <w:uiPriority w:val="22"/>
    <w:qFormat/>
    <w:rsid w:val="00AF50D5"/>
    <w:rPr>
      <w:b/>
      <w:bCs/>
    </w:rPr>
  </w:style>
  <w:style w:type="character" w:styleId="Odkaznakoment">
    <w:name w:val="annotation reference"/>
    <w:unhideWhenUsed/>
    <w:rsid w:val="00FE7EB6"/>
    <w:rPr>
      <w:sz w:val="16"/>
      <w:szCs w:val="16"/>
    </w:rPr>
  </w:style>
  <w:style w:type="paragraph" w:styleId="Pedmtkomente">
    <w:name w:val="annotation subject"/>
    <w:basedOn w:val="Textkomente"/>
    <w:next w:val="Textkomente"/>
    <w:link w:val="PedmtkomenteChar"/>
    <w:uiPriority w:val="99"/>
    <w:semiHidden/>
    <w:unhideWhenUsed/>
    <w:rsid w:val="00FE7EB6"/>
    <w:pPr>
      <w:jc w:val="left"/>
    </w:pPr>
    <w:rPr>
      <w:b/>
      <w:bCs/>
    </w:rPr>
  </w:style>
  <w:style w:type="character" w:customStyle="1" w:styleId="PedmtkomenteChar">
    <w:name w:val="Předmět komentáře Char"/>
    <w:link w:val="Pedmtkomente"/>
    <w:uiPriority w:val="99"/>
    <w:semiHidden/>
    <w:rsid w:val="00FE7EB6"/>
    <w:rPr>
      <w:b/>
      <w:bCs/>
      <w:sz w:val="24"/>
    </w:rPr>
  </w:style>
  <w:style w:type="paragraph" w:styleId="Revize">
    <w:name w:val="Revision"/>
    <w:hidden/>
    <w:uiPriority w:val="99"/>
    <w:semiHidden/>
    <w:rsid w:val="0082775C"/>
  </w:style>
  <w:style w:type="paragraph" w:styleId="Prosttext">
    <w:name w:val="Plain Text"/>
    <w:basedOn w:val="Normln"/>
    <w:link w:val="ProsttextChar"/>
    <w:uiPriority w:val="99"/>
    <w:unhideWhenUsed/>
    <w:rsid w:val="00BA3826"/>
    <w:rPr>
      <w:rFonts w:ascii="Calibri" w:eastAsia="Calibri" w:hAnsi="Calibri"/>
      <w:sz w:val="22"/>
      <w:szCs w:val="21"/>
      <w:lang w:val="x-none" w:eastAsia="en-US"/>
    </w:rPr>
  </w:style>
  <w:style w:type="character" w:customStyle="1" w:styleId="ProsttextChar">
    <w:name w:val="Prostý text Char"/>
    <w:link w:val="Prosttext"/>
    <w:uiPriority w:val="99"/>
    <w:rsid w:val="00BA3826"/>
    <w:rPr>
      <w:rFonts w:ascii="Calibri" w:eastAsia="Calibri" w:hAnsi="Calibri" w:cs="Consolas"/>
      <w:sz w:val="22"/>
      <w:szCs w:val="21"/>
      <w:lang w:eastAsia="en-US"/>
    </w:rPr>
  </w:style>
  <w:style w:type="paragraph" w:styleId="Normlnweb">
    <w:name w:val="Normal (Web)"/>
    <w:basedOn w:val="Normln"/>
    <w:uiPriority w:val="99"/>
    <w:unhideWhenUsed/>
    <w:rsid w:val="00FF4F16"/>
    <w:rPr>
      <w:sz w:val="24"/>
      <w:szCs w:val="24"/>
    </w:rPr>
  </w:style>
  <w:style w:type="paragraph" w:customStyle="1" w:styleId="Zkladntextodsazen21">
    <w:name w:val="Základní text odsazený 21"/>
    <w:basedOn w:val="Normln"/>
    <w:uiPriority w:val="99"/>
    <w:rsid w:val="00AE75EF"/>
    <w:pPr>
      <w:widowControl w:val="0"/>
      <w:tabs>
        <w:tab w:val="left" w:pos="360"/>
      </w:tabs>
      <w:ind w:left="360" w:hanging="360"/>
      <w:jc w:val="both"/>
    </w:pPr>
    <w:rPr>
      <w:rFonts w:ascii="Arial" w:hAnsi="Arial" w:cs="Arial"/>
      <w:color w:val="000000"/>
      <w:sz w:val="24"/>
      <w:szCs w:val="16"/>
    </w:rPr>
  </w:style>
  <w:style w:type="paragraph" w:customStyle="1" w:styleId="Normln1">
    <w:name w:val="Normální1"/>
    <w:uiPriority w:val="99"/>
    <w:rsid w:val="00AE75EF"/>
    <w:pPr>
      <w:suppressAutoHyphens/>
    </w:pPr>
    <w:rPr>
      <w:rFonts w:ascii="Arial" w:hAnsi="Arial" w:cs="Arial"/>
      <w:color w:val="000000"/>
      <w:sz w:val="24"/>
      <w:szCs w:val="16"/>
      <w:lang w:eastAsia="zh-CN"/>
    </w:rPr>
  </w:style>
  <w:style w:type="character" w:customStyle="1" w:styleId="Nevyeenzmnka1">
    <w:name w:val="Nevyřešená zmínka1"/>
    <w:basedOn w:val="Standardnpsmoodstavce"/>
    <w:uiPriority w:val="99"/>
    <w:semiHidden/>
    <w:unhideWhenUsed/>
    <w:rsid w:val="008229FB"/>
    <w:rPr>
      <w:color w:val="808080"/>
      <w:shd w:val="clear" w:color="auto" w:fill="E6E6E6"/>
    </w:rPr>
  </w:style>
  <w:style w:type="paragraph" w:styleId="Zkladntext3">
    <w:name w:val="Body Text 3"/>
    <w:basedOn w:val="Normln"/>
    <w:link w:val="Zkladntext3Char"/>
    <w:uiPriority w:val="99"/>
    <w:semiHidden/>
    <w:unhideWhenUsed/>
    <w:rsid w:val="000E400A"/>
    <w:pPr>
      <w:spacing w:after="120"/>
    </w:pPr>
    <w:rPr>
      <w:sz w:val="16"/>
      <w:szCs w:val="16"/>
    </w:rPr>
  </w:style>
  <w:style w:type="character" w:customStyle="1" w:styleId="Zkladntext3Char">
    <w:name w:val="Základní text 3 Char"/>
    <w:basedOn w:val="Standardnpsmoodstavce"/>
    <w:link w:val="Zkladntext3"/>
    <w:uiPriority w:val="99"/>
    <w:semiHidden/>
    <w:rsid w:val="000E400A"/>
    <w:rPr>
      <w:sz w:val="16"/>
      <w:szCs w:val="16"/>
    </w:rPr>
  </w:style>
  <w:style w:type="character" w:customStyle="1" w:styleId="UnresolvedMention">
    <w:name w:val="Unresolved Mention"/>
    <w:basedOn w:val="Standardnpsmoodstavce"/>
    <w:uiPriority w:val="99"/>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636889">
      <w:bodyDiv w:val="1"/>
      <w:marLeft w:val="0"/>
      <w:marRight w:val="0"/>
      <w:marTop w:val="0"/>
      <w:marBottom w:val="0"/>
      <w:divBdr>
        <w:top w:val="none" w:sz="0" w:space="0" w:color="auto"/>
        <w:left w:val="none" w:sz="0" w:space="0" w:color="auto"/>
        <w:bottom w:val="none" w:sz="0" w:space="0" w:color="auto"/>
        <w:right w:val="none" w:sz="0" w:space="0" w:color="auto"/>
      </w:divBdr>
    </w:div>
    <w:div w:id="75176385">
      <w:bodyDiv w:val="1"/>
      <w:marLeft w:val="0"/>
      <w:marRight w:val="0"/>
      <w:marTop w:val="0"/>
      <w:marBottom w:val="0"/>
      <w:divBdr>
        <w:top w:val="none" w:sz="0" w:space="0" w:color="auto"/>
        <w:left w:val="none" w:sz="0" w:space="0" w:color="auto"/>
        <w:bottom w:val="none" w:sz="0" w:space="0" w:color="auto"/>
        <w:right w:val="none" w:sz="0" w:space="0" w:color="auto"/>
      </w:divBdr>
    </w:div>
    <w:div w:id="94718422">
      <w:bodyDiv w:val="1"/>
      <w:marLeft w:val="0"/>
      <w:marRight w:val="0"/>
      <w:marTop w:val="0"/>
      <w:marBottom w:val="0"/>
      <w:divBdr>
        <w:top w:val="none" w:sz="0" w:space="0" w:color="auto"/>
        <w:left w:val="none" w:sz="0" w:space="0" w:color="auto"/>
        <w:bottom w:val="none" w:sz="0" w:space="0" w:color="auto"/>
        <w:right w:val="none" w:sz="0" w:space="0" w:color="auto"/>
      </w:divBdr>
    </w:div>
    <w:div w:id="176773776">
      <w:bodyDiv w:val="1"/>
      <w:marLeft w:val="0"/>
      <w:marRight w:val="0"/>
      <w:marTop w:val="0"/>
      <w:marBottom w:val="0"/>
      <w:divBdr>
        <w:top w:val="none" w:sz="0" w:space="0" w:color="auto"/>
        <w:left w:val="none" w:sz="0" w:space="0" w:color="auto"/>
        <w:bottom w:val="none" w:sz="0" w:space="0" w:color="auto"/>
        <w:right w:val="none" w:sz="0" w:space="0" w:color="auto"/>
      </w:divBdr>
    </w:div>
    <w:div w:id="246575888">
      <w:bodyDiv w:val="1"/>
      <w:marLeft w:val="0"/>
      <w:marRight w:val="0"/>
      <w:marTop w:val="0"/>
      <w:marBottom w:val="0"/>
      <w:divBdr>
        <w:top w:val="none" w:sz="0" w:space="0" w:color="auto"/>
        <w:left w:val="none" w:sz="0" w:space="0" w:color="auto"/>
        <w:bottom w:val="none" w:sz="0" w:space="0" w:color="auto"/>
        <w:right w:val="none" w:sz="0" w:space="0" w:color="auto"/>
      </w:divBdr>
      <w:divsChild>
        <w:div w:id="343022714">
          <w:marLeft w:val="0"/>
          <w:marRight w:val="0"/>
          <w:marTop w:val="0"/>
          <w:marBottom w:val="0"/>
          <w:divBdr>
            <w:top w:val="none" w:sz="0" w:space="0" w:color="auto"/>
            <w:left w:val="none" w:sz="0" w:space="0" w:color="auto"/>
            <w:bottom w:val="none" w:sz="0" w:space="0" w:color="auto"/>
            <w:right w:val="none" w:sz="0" w:space="0" w:color="auto"/>
          </w:divBdr>
        </w:div>
        <w:div w:id="1400786586">
          <w:marLeft w:val="0"/>
          <w:marRight w:val="0"/>
          <w:marTop w:val="0"/>
          <w:marBottom w:val="0"/>
          <w:divBdr>
            <w:top w:val="none" w:sz="0" w:space="0" w:color="auto"/>
            <w:left w:val="none" w:sz="0" w:space="0" w:color="auto"/>
            <w:bottom w:val="none" w:sz="0" w:space="0" w:color="auto"/>
            <w:right w:val="none" w:sz="0" w:space="0" w:color="auto"/>
          </w:divBdr>
        </w:div>
      </w:divsChild>
    </w:div>
    <w:div w:id="278538782">
      <w:bodyDiv w:val="1"/>
      <w:marLeft w:val="0"/>
      <w:marRight w:val="0"/>
      <w:marTop w:val="0"/>
      <w:marBottom w:val="0"/>
      <w:divBdr>
        <w:top w:val="none" w:sz="0" w:space="0" w:color="auto"/>
        <w:left w:val="none" w:sz="0" w:space="0" w:color="auto"/>
        <w:bottom w:val="none" w:sz="0" w:space="0" w:color="auto"/>
        <w:right w:val="none" w:sz="0" w:space="0" w:color="auto"/>
      </w:divBdr>
    </w:div>
    <w:div w:id="280919626">
      <w:bodyDiv w:val="1"/>
      <w:marLeft w:val="0"/>
      <w:marRight w:val="0"/>
      <w:marTop w:val="0"/>
      <w:marBottom w:val="0"/>
      <w:divBdr>
        <w:top w:val="none" w:sz="0" w:space="0" w:color="auto"/>
        <w:left w:val="none" w:sz="0" w:space="0" w:color="auto"/>
        <w:bottom w:val="none" w:sz="0" w:space="0" w:color="auto"/>
        <w:right w:val="none" w:sz="0" w:space="0" w:color="auto"/>
      </w:divBdr>
    </w:div>
    <w:div w:id="524371615">
      <w:bodyDiv w:val="1"/>
      <w:marLeft w:val="0"/>
      <w:marRight w:val="0"/>
      <w:marTop w:val="0"/>
      <w:marBottom w:val="0"/>
      <w:divBdr>
        <w:top w:val="none" w:sz="0" w:space="0" w:color="auto"/>
        <w:left w:val="none" w:sz="0" w:space="0" w:color="auto"/>
        <w:bottom w:val="none" w:sz="0" w:space="0" w:color="auto"/>
        <w:right w:val="none" w:sz="0" w:space="0" w:color="auto"/>
      </w:divBdr>
    </w:div>
    <w:div w:id="526218621">
      <w:bodyDiv w:val="1"/>
      <w:marLeft w:val="0"/>
      <w:marRight w:val="0"/>
      <w:marTop w:val="0"/>
      <w:marBottom w:val="0"/>
      <w:divBdr>
        <w:top w:val="none" w:sz="0" w:space="0" w:color="auto"/>
        <w:left w:val="none" w:sz="0" w:space="0" w:color="auto"/>
        <w:bottom w:val="none" w:sz="0" w:space="0" w:color="auto"/>
        <w:right w:val="none" w:sz="0" w:space="0" w:color="auto"/>
      </w:divBdr>
    </w:div>
    <w:div w:id="632098711">
      <w:bodyDiv w:val="1"/>
      <w:marLeft w:val="0"/>
      <w:marRight w:val="0"/>
      <w:marTop w:val="0"/>
      <w:marBottom w:val="0"/>
      <w:divBdr>
        <w:top w:val="none" w:sz="0" w:space="0" w:color="auto"/>
        <w:left w:val="none" w:sz="0" w:space="0" w:color="auto"/>
        <w:bottom w:val="none" w:sz="0" w:space="0" w:color="auto"/>
        <w:right w:val="none" w:sz="0" w:space="0" w:color="auto"/>
      </w:divBdr>
    </w:div>
    <w:div w:id="659626368">
      <w:bodyDiv w:val="1"/>
      <w:marLeft w:val="0"/>
      <w:marRight w:val="0"/>
      <w:marTop w:val="0"/>
      <w:marBottom w:val="0"/>
      <w:divBdr>
        <w:top w:val="none" w:sz="0" w:space="0" w:color="auto"/>
        <w:left w:val="none" w:sz="0" w:space="0" w:color="auto"/>
        <w:bottom w:val="none" w:sz="0" w:space="0" w:color="auto"/>
        <w:right w:val="none" w:sz="0" w:space="0" w:color="auto"/>
      </w:divBdr>
      <w:divsChild>
        <w:div w:id="1903828685">
          <w:marLeft w:val="0"/>
          <w:marRight w:val="0"/>
          <w:marTop w:val="0"/>
          <w:marBottom w:val="0"/>
          <w:divBdr>
            <w:top w:val="none" w:sz="0" w:space="0" w:color="auto"/>
            <w:left w:val="none" w:sz="0" w:space="0" w:color="auto"/>
            <w:bottom w:val="none" w:sz="0" w:space="0" w:color="auto"/>
            <w:right w:val="none" w:sz="0" w:space="0" w:color="auto"/>
          </w:divBdr>
          <w:divsChild>
            <w:div w:id="1057626870">
              <w:marLeft w:val="0"/>
              <w:marRight w:val="0"/>
              <w:marTop w:val="0"/>
              <w:marBottom w:val="0"/>
              <w:divBdr>
                <w:top w:val="none" w:sz="0" w:space="0" w:color="auto"/>
                <w:left w:val="none" w:sz="0" w:space="0" w:color="auto"/>
                <w:bottom w:val="none" w:sz="0" w:space="0" w:color="auto"/>
                <w:right w:val="none" w:sz="0" w:space="0" w:color="auto"/>
              </w:divBdr>
              <w:divsChild>
                <w:div w:id="1618415575">
                  <w:marLeft w:val="0"/>
                  <w:marRight w:val="0"/>
                  <w:marTop w:val="0"/>
                  <w:marBottom w:val="0"/>
                  <w:divBdr>
                    <w:top w:val="none" w:sz="0" w:space="0" w:color="auto"/>
                    <w:left w:val="none" w:sz="0" w:space="0" w:color="auto"/>
                    <w:bottom w:val="none" w:sz="0" w:space="0" w:color="auto"/>
                    <w:right w:val="none" w:sz="0" w:space="0" w:color="auto"/>
                  </w:divBdr>
                  <w:divsChild>
                    <w:div w:id="796146675">
                      <w:marLeft w:val="0"/>
                      <w:marRight w:val="0"/>
                      <w:marTop w:val="0"/>
                      <w:marBottom w:val="0"/>
                      <w:divBdr>
                        <w:top w:val="none" w:sz="0" w:space="0" w:color="auto"/>
                        <w:left w:val="none" w:sz="0" w:space="0" w:color="auto"/>
                        <w:bottom w:val="none" w:sz="0" w:space="0" w:color="auto"/>
                        <w:right w:val="none" w:sz="0" w:space="0" w:color="auto"/>
                      </w:divBdr>
                      <w:divsChild>
                        <w:div w:id="72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4137">
      <w:bodyDiv w:val="1"/>
      <w:marLeft w:val="0"/>
      <w:marRight w:val="0"/>
      <w:marTop w:val="0"/>
      <w:marBottom w:val="0"/>
      <w:divBdr>
        <w:top w:val="none" w:sz="0" w:space="0" w:color="auto"/>
        <w:left w:val="none" w:sz="0" w:space="0" w:color="auto"/>
        <w:bottom w:val="none" w:sz="0" w:space="0" w:color="auto"/>
        <w:right w:val="none" w:sz="0" w:space="0" w:color="auto"/>
      </w:divBdr>
    </w:div>
    <w:div w:id="796996824">
      <w:bodyDiv w:val="1"/>
      <w:marLeft w:val="0"/>
      <w:marRight w:val="0"/>
      <w:marTop w:val="0"/>
      <w:marBottom w:val="0"/>
      <w:divBdr>
        <w:top w:val="none" w:sz="0" w:space="0" w:color="auto"/>
        <w:left w:val="none" w:sz="0" w:space="0" w:color="auto"/>
        <w:bottom w:val="none" w:sz="0" w:space="0" w:color="auto"/>
        <w:right w:val="none" w:sz="0" w:space="0" w:color="auto"/>
      </w:divBdr>
    </w:div>
    <w:div w:id="823472120">
      <w:bodyDiv w:val="1"/>
      <w:marLeft w:val="0"/>
      <w:marRight w:val="0"/>
      <w:marTop w:val="0"/>
      <w:marBottom w:val="0"/>
      <w:divBdr>
        <w:top w:val="none" w:sz="0" w:space="0" w:color="auto"/>
        <w:left w:val="none" w:sz="0" w:space="0" w:color="auto"/>
        <w:bottom w:val="none" w:sz="0" w:space="0" w:color="auto"/>
        <w:right w:val="none" w:sz="0" w:space="0" w:color="auto"/>
      </w:divBdr>
    </w:div>
    <w:div w:id="852256901">
      <w:bodyDiv w:val="1"/>
      <w:marLeft w:val="0"/>
      <w:marRight w:val="0"/>
      <w:marTop w:val="0"/>
      <w:marBottom w:val="0"/>
      <w:divBdr>
        <w:top w:val="none" w:sz="0" w:space="0" w:color="auto"/>
        <w:left w:val="none" w:sz="0" w:space="0" w:color="auto"/>
        <w:bottom w:val="none" w:sz="0" w:space="0" w:color="auto"/>
        <w:right w:val="none" w:sz="0" w:space="0" w:color="auto"/>
      </w:divBdr>
    </w:div>
    <w:div w:id="906722200">
      <w:bodyDiv w:val="1"/>
      <w:marLeft w:val="0"/>
      <w:marRight w:val="0"/>
      <w:marTop w:val="0"/>
      <w:marBottom w:val="0"/>
      <w:divBdr>
        <w:top w:val="none" w:sz="0" w:space="0" w:color="auto"/>
        <w:left w:val="none" w:sz="0" w:space="0" w:color="auto"/>
        <w:bottom w:val="none" w:sz="0" w:space="0" w:color="auto"/>
        <w:right w:val="none" w:sz="0" w:space="0" w:color="auto"/>
      </w:divBdr>
    </w:div>
    <w:div w:id="1178235899">
      <w:bodyDiv w:val="1"/>
      <w:marLeft w:val="0"/>
      <w:marRight w:val="0"/>
      <w:marTop w:val="0"/>
      <w:marBottom w:val="0"/>
      <w:divBdr>
        <w:top w:val="none" w:sz="0" w:space="0" w:color="auto"/>
        <w:left w:val="none" w:sz="0" w:space="0" w:color="auto"/>
        <w:bottom w:val="none" w:sz="0" w:space="0" w:color="auto"/>
        <w:right w:val="none" w:sz="0" w:space="0" w:color="auto"/>
      </w:divBdr>
    </w:div>
    <w:div w:id="1244336878">
      <w:bodyDiv w:val="1"/>
      <w:marLeft w:val="0"/>
      <w:marRight w:val="0"/>
      <w:marTop w:val="0"/>
      <w:marBottom w:val="0"/>
      <w:divBdr>
        <w:top w:val="none" w:sz="0" w:space="0" w:color="auto"/>
        <w:left w:val="none" w:sz="0" w:space="0" w:color="auto"/>
        <w:bottom w:val="none" w:sz="0" w:space="0" w:color="auto"/>
        <w:right w:val="none" w:sz="0" w:space="0" w:color="auto"/>
      </w:divBdr>
    </w:div>
    <w:div w:id="1256475567">
      <w:bodyDiv w:val="1"/>
      <w:marLeft w:val="0"/>
      <w:marRight w:val="0"/>
      <w:marTop w:val="0"/>
      <w:marBottom w:val="0"/>
      <w:divBdr>
        <w:top w:val="none" w:sz="0" w:space="0" w:color="auto"/>
        <w:left w:val="none" w:sz="0" w:space="0" w:color="auto"/>
        <w:bottom w:val="none" w:sz="0" w:space="0" w:color="auto"/>
        <w:right w:val="none" w:sz="0" w:space="0" w:color="auto"/>
      </w:divBdr>
    </w:div>
    <w:div w:id="1352413527">
      <w:bodyDiv w:val="1"/>
      <w:marLeft w:val="0"/>
      <w:marRight w:val="0"/>
      <w:marTop w:val="0"/>
      <w:marBottom w:val="0"/>
      <w:divBdr>
        <w:top w:val="none" w:sz="0" w:space="0" w:color="auto"/>
        <w:left w:val="none" w:sz="0" w:space="0" w:color="auto"/>
        <w:bottom w:val="none" w:sz="0" w:space="0" w:color="auto"/>
        <w:right w:val="none" w:sz="0" w:space="0" w:color="auto"/>
      </w:divBdr>
      <w:divsChild>
        <w:div w:id="1244534708">
          <w:marLeft w:val="0"/>
          <w:marRight w:val="0"/>
          <w:marTop w:val="0"/>
          <w:marBottom w:val="0"/>
          <w:divBdr>
            <w:top w:val="none" w:sz="0" w:space="0" w:color="auto"/>
            <w:left w:val="none" w:sz="0" w:space="0" w:color="auto"/>
            <w:bottom w:val="none" w:sz="0" w:space="0" w:color="auto"/>
            <w:right w:val="none" w:sz="0" w:space="0" w:color="auto"/>
          </w:divBdr>
          <w:divsChild>
            <w:div w:id="1379667270">
              <w:marLeft w:val="0"/>
              <w:marRight w:val="0"/>
              <w:marTop w:val="0"/>
              <w:marBottom w:val="0"/>
              <w:divBdr>
                <w:top w:val="none" w:sz="0" w:space="0" w:color="auto"/>
                <w:left w:val="none" w:sz="0" w:space="0" w:color="auto"/>
                <w:bottom w:val="none" w:sz="0" w:space="0" w:color="auto"/>
                <w:right w:val="none" w:sz="0" w:space="0" w:color="auto"/>
              </w:divBdr>
              <w:divsChild>
                <w:div w:id="7758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09977">
      <w:bodyDiv w:val="1"/>
      <w:marLeft w:val="0"/>
      <w:marRight w:val="0"/>
      <w:marTop w:val="0"/>
      <w:marBottom w:val="0"/>
      <w:divBdr>
        <w:top w:val="none" w:sz="0" w:space="0" w:color="auto"/>
        <w:left w:val="none" w:sz="0" w:space="0" w:color="auto"/>
        <w:bottom w:val="none" w:sz="0" w:space="0" w:color="auto"/>
        <w:right w:val="none" w:sz="0" w:space="0" w:color="auto"/>
      </w:divBdr>
    </w:div>
    <w:div w:id="1668435812">
      <w:bodyDiv w:val="1"/>
      <w:marLeft w:val="0"/>
      <w:marRight w:val="0"/>
      <w:marTop w:val="0"/>
      <w:marBottom w:val="0"/>
      <w:divBdr>
        <w:top w:val="none" w:sz="0" w:space="0" w:color="auto"/>
        <w:left w:val="none" w:sz="0" w:space="0" w:color="auto"/>
        <w:bottom w:val="none" w:sz="0" w:space="0" w:color="auto"/>
        <w:right w:val="none" w:sz="0" w:space="0" w:color="auto"/>
      </w:divBdr>
    </w:div>
    <w:div w:id="2020043873">
      <w:bodyDiv w:val="1"/>
      <w:marLeft w:val="0"/>
      <w:marRight w:val="0"/>
      <w:marTop w:val="0"/>
      <w:marBottom w:val="0"/>
      <w:divBdr>
        <w:top w:val="none" w:sz="0" w:space="0" w:color="auto"/>
        <w:left w:val="none" w:sz="0" w:space="0" w:color="auto"/>
        <w:bottom w:val="none" w:sz="0" w:space="0" w:color="auto"/>
        <w:right w:val="none" w:sz="0" w:space="0" w:color="auto"/>
      </w:divBdr>
      <w:divsChild>
        <w:div w:id="1775662011">
          <w:marLeft w:val="0"/>
          <w:marRight w:val="0"/>
          <w:marTop w:val="0"/>
          <w:marBottom w:val="0"/>
          <w:divBdr>
            <w:top w:val="none" w:sz="0" w:space="0" w:color="auto"/>
            <w:left w:val="none" w:sz="0" w:space="0" w:color="auto"/>
            <w:bottom w:val="none" w:sz="0" w:space="0" w:color="auto"/>
            <w:right w:val="none" w:sz="0" w:space="0" w:color="auto"/>
          </w:divBdr>
          <w:divsChild>
            <w:div w:id="681009678">
              <w:marLeft w:val="0"/>
              <w:marRight w:val="0"/>
              <w:marTop w:val="0"/>
              <w:marBottom w:val="0"/>
              <w:divBdr>
                <w:top w:val="none" w:sz="0" w:space="0" w:color="auto"/>
                <w:left w:val="none" w:sz="0" w:space="0" w:color="auto"/>
                <w:bottom w:val="none" w:sz="0" w:space="0" w:color="auto"/>
                <w:right w:val="none" w:sz="0" w:space="0" w:color="auto"/>
              </w:divBdr>
              <w:divsChild>
                <w:div w:id="155264587">
                  <w:marLeft w:val="0"/>
                  <w:marRight w:val="0"/>
                  <w:marTop w:val="0"/>
                  <w:marBottom w:val="0"/>
                  <w:divBdr>
                    <w:top w:val="none" w:sz="0" w:space="0" w:color="auto"/>
                    <w:left w:val="none" w:sz="0" w:space="0" w:color="auto"/>
                    <w:bottom w:val="none" w:sz="0" w:space="0" w:color="auto"/>
                    <w:right w:val="none" w:sz="0" w:space="0" w:color="auto"/>
                  </w:divBdr>
                  <w:divsChild>
                    <w:div w:id="1702049949">
                      <w:marLeft w:val="0"/>
                      <w:marRight w:val="0"/>
                      <w:marTop w:val="0"/>
                      <w:marBottom w:val="0"/>
                      <w:divBdr>
                        <w:top w:val="none" w:sz="0" w:space="0" w:color="auto"/>
                        <w:left w:val="none" w:sz="0" w:space="0" w:color="auto"/>
                        <w:bottom w:val="none" w:sz="0" w:space="0" w:color="auto"/>
                        <w:right w:val="none" w:sz="0" w:space="0" w:color="auto"/>
                      </w:divBdr>
                      <w:divsChild>
                        <w:div w:id="1744139411">
                          <w:marLeft w:val="0"/>
                          <w:marRight w:val="0"/>
                          <w:marTop w:val="0"/>
                          <w:marBottom w:val="0"/>
                          <w:divBdr>
                            <w:top w:val="none" w:sz="0" w:space="0" w:color="auto"/>
                            <w:left w:val="none" w:sz="0" w:space="0" w:color="auto"/>
                            <w:bottom w:val="none" w:sz="0" w:space="0" w:color="auto"/>
                            <w:right w:val="none" w:sz="0" w:space="0" w:color="auto"/>
                          </w:divBdr>
                          <w:divsChild>
                            <w:div w:id="1843353619">
                              <w:marLeft w:val="0"/>
                              <w:marRight w:val="0"/>
                              <w:marTop w:val="0"/>
                              <w:marBottom w:val="0"/>
                              <w:divBdr>
                                <w:top w:val="none" w:sz="0" w:space="0" w:color="auto"/>
                                <w:left w:val="none" w:sz="0" w:space="0" w:color="auto"/>
                                <w:bottom w:val="none" w:sz="0" w:space="0" w:color="auto"/>
                                <w:right w:val="none" w:sz="0" w:space="0" w:color="auto"/>
                              </w:divBdr>
                              <w:divsChild>
                                <w:div w:id="604700715">
                                  <w:marLeft w:val="0"/>
                                  <w:marRight w:val="0"/>
                                  <w:marTop w:val="0"/>
                                  <w:marBottom w:val="0"/>
                                  <w:divBdr>
                                    <w:top w:val="none" w:sz="0" w:space="0" w:color="auto"/>
                                    <w:left w:val="none" w:sz="0" w:space="0" w:color="auto"/>
                                    <w:bottom w:val="none" w:sz="0" w:space="0" w:color="auto"/>
                                    <w:right w:val="none" w:sz="0" w:space="0" w:color="auto"/>
                                  </w:divBdr>
                                  <w:divsChild>
                                    <w:div w:id="550774347">
                                      <w:marLeft w:val="0"/>
                                      <w:marRight w:val="0"/>
                                      <w:marTop w:val="0"/>
                                      <w:marBottom w:val="0"/>
                                      <w:divBdr>
                                        <w:top w:val="none" w:sz="0" w:space="0" w:color="auto"/>
                                        <w:left w:val="none" w:sz="0" w:space="0" w:color="auto"/>
                                        <w:bottom w:val="none" w:sz="0" w:space="0" w:color="auto"/>
                                        <w:right w:val="none" w:sz="0" w:space="0" w:color="auto"/>
                                      </w:divBdr>
                                      <w:divsChild>
                                        <w:div w:id="11525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zak.cz"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mailto:togel.advokat@verza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ucha@velkabukova.cz" TargetMode="Externa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B531-2329-4EB2-86BE-7311D0D8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13077</Words>
  <Characters>77160</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Dne, měsíce a roku uvedeného na straně 6, podle zákona č</vt:lpstr>
    </vt:vector>
  </TitlesOfParts>
  <Company>Kancelář veřejných soutěží</Company>
  <LinksUpToDate>false</LinksUpToDate>
  <CharactersWithSpaces>90057</CharactersWithSpaces>
  <SharedDoc>false</SharedDoc>
  <HLinks>
    <vt:vector size="18" baseType="variant">
      <vt:variant>
        <vt:i4>1704007</vt:i4>
      </vt:variant>
      <vt:variant>
        <vt:i4>6</vt:i4>
      </vt:variant>
      <vt:variant>
        <vt:i4>0</vt:i4>
      </vt:variant>
      <vt:variant>
        <vt:i4>5</vt:i4>
      </vt:variant>
      <vt:variant>
        <vt:lpwstr>http://www.verzak.cz/</vt:lpwstr>
      </vt:variant>
      <vt:variant>
        <vt:lpwstr/>
      </vt:variant>
      <vt:variant>
        <vt:i4>2359379</vt:i4>
      </vt:variant>
      <vt:variant>
        <vt:i4>3</vt:i4>
      </vt:variant>
      <vt:variant>
        <vt:i4>0</vt:i4>
      </vt:variant>
      <vt:variant>
        <vt:i4>5</vt:i4>
      </vt:variant>
      <vt:variant>
        <vt:lpwstr>mailto:togel.advokat@verzak.cz</vt:lpwstr>
      </vt:variant>
      <vt:variant>
        <vt:lpwstr/>
      </vt:variant>
      <vt:variant>
        <vt:i4>7733366</vt:i4>
      </vt:variant>
      <vt:variant>
        <vt:i4>0</vt:i4>
      </vt:variant>
      <vt:variant>
        <vt:i4>0</vt:i4>
      </vt:variant>
      <vt:variant>
        <vt:i4>5</vt:i4>
      </vt:variant>
      <vt:variant>
        <vt:lpwstr>mailto:______@_______.cz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 měsíce a roku uvedeného na straně 6, podle zákona č</dc:title>
  <dc:creator>RS</dc:creator>
  <cp:lastModifiedBy>Velká Buková</cp:lastModifiedBy>
  <cp:revision>2</cp:revision>
  <cp:lastPrinted>2021-10-26T16:08:00Z</cp:lastPrinted>
  <dcterms:created xsi:type="dcterms:W3CDTF">2022-07-21T09:56:00Z</dcterms:created>
  <dcterms:modified xsi:type="dcterms:W3CDTF">2022-07-21T09:56:00Z</dcterms:modified>
</cp:coreProperties>
</file>