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650" w:rsidRDefault="00671650" w:rsidP="00671650">
      <w:pPr>
        <w:pStyle w:val="Zhlav"/>
        <w:jc w:val="center"/>
      </w:pPr>
      <w:r>
        <w:tab/>
        <w:t xml:space="preserve">                         </w:t>
      </w:r>
      <w:r w:rsidR="005D574E">
        <w:t xml:space="preserve">                  </w:t>
      </w:r>
      <w:r w:rsidR="00B96CF4">
        <w:t xml:space="preserve">                          </w:t>
      </w:r>
      <w:r>
        <w:t xml:space="preserve"> </w:t>
      </w:r>
      <w:r w:rsidR="00387189">
        <w:rPr>
          <w:noProof/>
        </w:rPr>
        <w:drawing>
          <wp:inline distT="0" distB="0" distL="0" distR="0">
            <wp:extent cx="1571625" cy="476250"/>
            <wp:effectExtent l="19050" t="0" r="9525" b="0"/>
            <wp:docPr id="1" name="obráze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571625" cy="476250"/>
                    </a:xfrm>
                    <a:prstGeom prst="rect">
                      <a:avLst/>
                    </a:prstGeom>
                  </pic:spPr>
                </pic:pic>
              </a:graphicData>
            </a:graphic>
          </wp:inline>
        </w:drawing>
      </w:r>
      <w:r w:rsidR="00387189">
        <w:t xml:space="preserve"> </w:t>
      </w:r>
      <w:r>
        <w:tab/>
      </w:r>
      <w:r>
        <w:tab/>
      </w:r>
      <w:r>
        <w:tab/>
      </w:r>
      <w:r>
        <w:tab/>
      </w:r>
      <w:r>
        <w:tab/>
      </w:r>
      <w:r>
        <w:tab/>
      </w:r>
      <w:r>
        <w:tab/>
      </w:r>
      <w:r>
        <w:tab/>
      </w:r>
      <w:r>
        <w:tab/>
      </w:r>
    </w:p>
    <w:p w:rsidR="00360F9D" w:rsidRDefault="00C370E1" w:rsidP="00360F9D">
      <w:r>
        <w:tab/>
      </w:r>
      <w:r>
        <w:tab/>
      </w:r>
      <w:r>
        <w:tab/>
      </w:r>
      <w:r>
        <w:tab/>
      </w:r>
      <w:r>
        <w:tab/>
      </w:r>
      <w:r>
        <w:tab/>
      </w:r>
      <w:r>
        <w:tab/>
      </w:r>
      <w:r>
        <w:tab/>
      </w:r>
      <w:r>
        <w:tab/>
      </w:r>
    </w:p>
    <w:p w:rsidR="005C4DF5" w:rsidRDefault="005C4DF5" w:rsidP="00360F9D"/>
    <w:p w:rsidR="00387189" w:rsidRDefault="00387189" w:rsidP="00387189">
      <w:pPr>
        <w:framePr w:w="4277" w:h="1821" w:hSpace="141" w:wrap="auto" w:vAnchor="text" w:hAnchor="page" w:x="6951" w:y="227"/>
        <w:tabs>
          <w:tab w:val="left" w:pos="1134"/>
        </w:tabs>
      </w:pPr>
      <w:r>
        <w:tab/>
      </w:r>
    </w:p>
    <w:p w:rsidR="00387189" w:rsidRPr="00387189" w:rsidRDefault="00387189" w:rsidP="00387189">
      <w:pPr>
        <w:framePr w:w="4277" w:h="1821" w:hSpace="141" w:wrap="auto" w:vAnchor="text" w:hAnchor="page" w:x="6951" w:y="227"/>
        <w:tabs>
          <w:tab w:val="left" w:pos="284"/>
          <w:tab w:val="right" w:pos="851"/>
          <w:tab w:val="left" w:pos="993"/>
        </w:tabs>
        <w:spacing w:line="360" w:lineRule="auto"/>
        <w:rPr>
          <w:rFonts w:ascii="Arial" w:hAnsi="Arial"/>
        </w:rPr>
      </w:pPr>
      <w:r w:rsidRPr="00360F9D">
        <w:tab/>
      </w:r>
      <w:r w:rsidRPr="00387189">
        <w:rPr>
          <w:rFonts w:ascii="Arial" w:hAnsi="Arial"/>
        </w:rPr>
        <w:t xml:space="preserve"> </w:t>
      </w:r>
      <w:bookmarkStart w:id="0" w:name="CompanyName"/>
      <w:r w:rsidRPr="00387189">
        <w:rPr>
          <w:rFonts w:ascii="Arial" w:hAnsi="Arial"/>
        </w:rPr>
        <w:t>Ing. Říha</w:t>
      </w:r>
      <w:r>
        <w:rPr>
          <w:rFonts w:ascii="Arial" w:hAnsi="Arial"/>
        </w:rPr>
        <w:t xml:space="preserve"> Jaromír</w:t>
      </w:r>
      <w:bookmarkStart w:id="1" w:name="Contactname"/>
      <w:bookmarkEnd w:id="0"/>
      <w:r>
        <w:rPr>
          <w:rFonts w:ascii="Arial" w:hAnsi="Arial" w:cs="Arial"/>
        </w:rPr>
        <w:t xml:space="preserve"> </w:t>
      </w:r>
      <w:bookmarkEnd w:id="1"/>
    </w:p>
    <w:p w:rsidR="00387189" w:rsidRPr="00360F9D" w:rsidRDefault="00387189" w:rsidP="00387189">
      <w:pPr>
        <w:framePr w:w="4277" w:h="1821" w:hSpace="141" w:wrap="auto" w:vAnchor="text" w:hAnchor="page" w:x="6951" w:y="227"/>
        <w:tabs>
          <w:tab w:val="left" w:pos="284"/>
        </w:tabs>
        <w:spacing w:line="360" w:lineRule="auto"/>
        <w:ind w:left="284"/>
        <w:rPr>
          <w:rFonts w:ascii="Arial" w:hAnsi="Arial"/>
        </w:rPr>
      </w:pPr>
      <w:r>
        <w:rPr>
          <w:rFonts w:ascii="Arial" w:hAnsi="Arial"/>
        </w:rPr>
        <w:t xml:space="preserve"> </w:t>
      </w:r>
      <w:bookmarkStart w:id="2" w:name="Street"/>
      <w:r>
        <w:rPr>
          <w:rFonts w:ascii="Arial" w:hAnsi="Arial"/>
        </w:rPr>
        <w:t>Pekařská 46</w:t>
      </w:r>
      <w:bookmarkStart w:id="3" w:name="titul_ods"/>
      <w:bookmarkEnd w:id="2"/>
      <w:r>
        <w:rPr>
          <w:rFonts w:ascii="Arial" w:hAnsi="Arial"/>
        </w:rPr>
        <w:t xml:space="preserve"> </w:t>
      </w:r>
      <w:bookmarkEnd w:id="3"/>
    </w:p>
    <w:p w:rsidR="00387189" w:rsidRPr="00BE541E" w:rsidRDefault="00387189" w:rsidP="00387189">
      <w:pPr>
        <w:framePr w:w="4277" w:h="1821" w:hSpace="141" w:wrap="auto" w:vAnchor="text" w:hAnchor="page" w:x="6951" w:y="227"/>
        <w:tabs>
          <w:tab w:val="left" w:pos="284"/>
        </w:tabs>
        <w:spacing w:line="360" w:lineRule="auto"/>
        <w:ind w:left="284"/>
        <w:rPr>
          <w:rFonts w:ascii="Arial" w:hAnsi="Arial"/>
        </w:rPr>
      </w:pPr>
      <w:r w:rsidRPr="00360F9D">
        <w:rPr>
          <w:rFonts w:ascii="Arial" w:hAnsi="Arial"/>
          <w:b/>
        </w:rPr>
        <w:t xml:space="preserve"> </w:t>
      </w:r>
      <w:bookmarkStart w:id="4" w:name="ZIP"/>
      <w:proofErr w:type="gramStart"/>
      <w:r>
        <w:rPr>
          <w:rFonts w:ascii="Arial" w:hAnsi="Arial"/>
        </w:rPr>
        <w:t>602 00</w:t>
      </w:r>
      <w:bookmarkEnd w:id="4"/>
      <w:r w:rsidRPr="00BE541E">
        <w:rPr>
          <w:rFonts w:ascii="Arial" w:hAnsi="Arial"/>
        </w:rPr>
        <w:t xml:space="preserve">  </w:t>
      </w:r>
      <w:bookmarkStart w:id="5" w:name="City"/>
      <w:r>
        <w:rPr>
          <w:rFonts w:ascii="Arial" w:hAnsi="Arial"/>
        </w:rPr>
        <w:t>Brno</w:t>
      </w:r>
      <w:bookmarkEnd w:id="5"/>
      <w:proofErr w:type="gramEnd"/>
    </w:p>
    <w:p w:rsidR="00387189" w:rsidRPr="00360F9D" w:rsidRDefault="00387189" w:rsidP="00387189">
      <w:pPr>
        <w:framePr w:w="4277" w:h="1821" w:hSpace="141" w:wrap="auto" w:vAnchor="text" w:hAnchor="page" w:x="6951" w:y="227"/>
        <w:tabs>
          <w:tab w:val="left" w:pos="284"/>
        </w:tabs>
        <w:spacing w:line="360" w:lineRule="auto"/>
        <w:rPr>
          <w:rFonts w:ascii="Arial" w:hAnsi="Arial" w:cs="Arial"/>
        </w:rPr>
      </w:pPr>
    </w:p>
    <w:p w:rsidR="00A515F1" w:rsidRPr="00F27E26" w:rsidRDefault="00A515F1" w:rsidP="00C93821">
      <w:pPr>
        <w:rPr>
          <w:color w:val="FF0000"/>
        </w:rPr>
      </w:pPr>
    </w:p>
    <w:p w:rsidR="00944947" w:rsidRDefault="002345F8">
      <w:r w:rsidRPr="002345F8">
        <w:rPr>
          <w:noProof/>
          <w:color w:val="FF0000"/>
        </w:rPr>
        <w:pict>
          <v:shapetype id="_x0000_t202" coordsize="21600,21600" o:spt="202" path="m,l,21600r21600,l21600,xe">
            <v:stroke joinstyle="miter"/>
            <v:path gradientshapeok="t" o:connecttype="rect"/>
          </v:shapetype>
          <v:shape id="_x0000_s1026" type="#_x0000_t202" style="position:absolute;margin-left:-6.9pt;margin-top:7.25pt;width:257.95pt;height:98.15pt;z-index:251660288" filled="f" stroked="f">
            <v:textbox style="mso-next-textbox:#_x0000_s1026">
              <w:txbxContent>
                <w:p w:rsidR="00360F9D" w:rsidRPr="004E4A93" w:rsidRDefault="00360F9D" w:rsidP="00360F9D">
                  <w:pPr>
                    <w:rPr>
                      <w:rFonts w:ascii="Arial" w:hAnsi="Arial" w:cs="Arial"/>
                    </w:rPr>
                  </w:pPr>
                  <w:r w:rsidRPr="004E4A93">
                    <w:rPr>
                      <w:rFonts w:ascii="Arial" w:hAnsi="Arial" w:cs="Arial"/>
                    </w:rPr>
                    <w:t>Váš dopis zn.:</w:t>
                  </w:r>
                  <w:r w:rsidR="004E4A93">
                    <w:rPr>
                      <w:rFonts w:ascii="Arial" w:hAnsi="Arial" w:cs="Arial"/>
                    </w:rPr>
                    <w:t xml:space="preserve">   </w:t>
                  </w:r>
                  <w:bookmarkStart w:id="6" w:name="ext_cislo"/>
                  <w:r w:rsidR="00387189">
                    <w:rPr>
                      <w:rFonts w:ascii="Arial" w:hAnsi="Arial" w:cs="Arial"/>
                    </w:rPr>
                    <w:t xml:space="preserve"> </w:t>
                  </w:r>
                  <w:bookmarkEnd w:id="6"/>
                  <w:r w:rsidRPr="004E4A93">
                    <w:rPr>
                      <w:rFonts w:ascii="Arial" w:hAnsi="Arial" w:cs="Arial"/>
                    </w:rPr>
                    <w:t xml:space="preserve">  </w:t>
                  </w:r>
                  <w:bookmarkStart w:id="7" w:name="ext_spis_znacka"/>
                  <w:r w:rsidR="00387189">
                    <w:rPr>
                      <w:rFonts w:ascii="Arial" w:hAnsi="Arial" w:cs="Arial"/>
                    </w:rPr>
                    <w:t xml:space="preserve"> </w:t>
                  </w:r>
                  <w:bookmarkEnd w:id="7"/>
                </w:p>
                <w:p w:rsidR="00360F9D" w:rsidRPr="004E4A93" w:rsidRDefault="00360F9D" w:rsidP="00360F9D">
                  <w:pPr>
                    <w:rPr>
                      <w:rFonts w:ascii="Arial" w:hAnsi="Arial" w:cs="Arial"/>
                    </w:rPr>
                  </w:pPr>
                  <w:r w:rsidRPr="004E4A93">
                    <w:rPr>
                      <w:rFonts w:ascii="Arial" w:hAnsi="Arial" w:cs="Arial"/>
                    </w:rPr>
                    <w:t>Ze dne:</w:t>
                  </w:r>
                  <w:r w:rsidRPr="004E4A93">
                    <w:rPr>
                      <w:rFonts w:ascii="Arial" w:hAnsi="Arial" w:cs="Arial"/>
                    </w:rPr>
                    <w:tab/>
                  </w:r>
                  <w:r w:rsidRPr="004E4A93">
                    <w:rPr>
                      <w:rFonts w:ascii="Arial" w:hAnsi="Arial" w:cs="Arial"/>
                    </w:rPr>
                    <w:tab/>
                  </w:r>
                  <w:bookmarkStart w:id="8" w:name="DeliveredDate"/>
                  <w:r w:rsidR="00387189">
                    <w:rPr>
                      <w:rFonts w:ascii="Arial" w:hAnsi="Arial" w:cs="Arial"/>
                    </w:rPr>
                    <w:t xml:space="preserve"> </w:t>
                  </w:r>
                  <w:bookmarkEnd w:id="8"/>
                </w:p>
                <w:p w:rsidR="00335A7C" w:rsidRPr="001C5BFC" w:rsidRDefault="00335A7C" w:rsidP="00360F9D">
                  <w:pPr>
                    <w:rPr>
                      <w:rFonts w:ascii="Arial" w:hAnsi="Arial" w:cs="Arial"/>
                      <w:sz w:val="8"/>
                      <w:szCs w:val="8"/>
                    </w:rPr>
                  </w:pPr>
                </w:p>
                <w:p w:rsidR="00360F9D" w:rsidRPr="004E4A93" w:rsidRDefault="00360F9D" w:rsidP="00360F9D">
                  <w:pPr>
                    <w:rPr>
                      <w:rFonts w:ascii="Arial" w:hAnsi="Arial" w:cs="Arial"/>
                    </w:rPr>
                  </w:pPr>
                  <w:r w:rsidRPr="004E4A93">
                    <w:rPr>
                      <w:rFonts w:ascii="Arial" w:hAnsi="Arial" w:cs="Arial"/>
                    </w:rPr>
                    <w:t>Naše zn.:</w:t>
                  </w:r>
                  <w:r w:rsidRPr="004E4A93">
                    <w:rPr>
                      <w:rFonts w:ascii="Arial" w:hAnsi="Arial" w:cs="Arial"/>
                    </w:rPr>
                    <w:tab/>
                  </w:r>
                  <w:bookmarkStart w:id="9" w:name="i_cislo"/>
                  <w:r w:rsidR="00387189">
                    <w:rPr>
                      <w:rFonts w:ascii="Arial" w:hAnsi="Arial" w:cs="Arial"/>
                    </w:rPr>
                    <w:t>POD/13670/2022/924/2.4142</w:t>
                  </w:r>
                  <w:bookmarkEnd w:id="9"/>
                </w:p>
                <w:p w:rsidR="00CB0597" w:rsidRDefault="00360F9D" w:rsidP="00360F9D">
                  <w:pPr>
                    <w:rPr>
                      <w:rFonts w:ascii="Arial" w:hAnsi="Arial" w:cs="Arial"/>
                    </w:rPr>
                  </w:pPr>
                  <w:r w:rsidRPr="004E4A93">
                    <w:rPr>
                      <w:rFonts w:ascii="Arial" w:hAnsi="Arial" w:cs="Arial"/>
                    </w:rPr>
                    <w:t>Vyřizuje:</w:t>
                  </w:r>
                  <w:r w:rsidRPr="004E4A93">
                    <w:rPr>
                      <w:rFonts w:ascii="Arial" w:hAnsi="Arial" w:cs="Arial"/>
                    </w:rPr>
                    <w:tab/>
                  </w:r>
                  <w:bookmarkStart w:id="10" w:name="manager"/>
                  <w:r w:rsidR="00387189">
                    <w:rPr>
                      <w:rFonts w:ascii="Arial" w:hAnsi="Arial" w:cs="Arial"/>
                    </w:rPr>
                    <w:t xml:space="preserve">Radomír </w:t>
                  </w:r>
                  <w:proofErr w:type="spellStart"/>
                  <w:r w:rsidR="00387189">
                    <w:rPr>
                      <w:rFonts w:ascii="Arial" w:hAnsi="Arial" w:cs="Arial"/>
                    </w:rPr>
                    <w:t>Drochytka</w:t>
                  </w:r>
                  <w:bookmarkEnd w:id="10"/>
                  <w:proofErr w:type="spellEnd"/>
                  <w:r w:rsidR="00237D4D">
                    <w:rPr>
                      <w:rFonts w:ascii="Arial" w:hAnsi="Arial" w:cs="Arial"/>
                    </w:rPr>
                    <w:t>,</w:t>
                  </w:r>
                  <w:r w:rsidR="009E4FFD">
                    <w:rPr>
                      <w:rFonts w:ascii="Arial" w:hAnsi="Arial" w:cs="Arial"/>
                    </w:rPr>
                    <w:t xml:space="preserve"> </w:t>
                  </w:r>
                  <w:r w:rsidR="00387189">
                    <w:rPr>
                      <w:rFonts w:ascii="Arial" w:hAnsi="Arial" w:cs="Arial"/>
                    </w:rPr>
                    <w:t>Ing.</w:t>
                  </w:r>
                  <w:r w:rsidR="009E4FFD">
                    <w:rPr>
                      <w:rFonts w:ascii="Arial" w:hAnsi="Arial" w:cs="Arial"/>
                    </w:rPr>
                    <w:t xml:space="preserve">  </w:t>
                  </w:r>
                </w:p>
                <w:p w:rsidR="00360F9D" w:rsidRPr="004E4A93" w:rsidRDefault="00360F9D" w:rsidP="00360F9D">
                  <w:pPr>
                    <w:rPr>
                      <w:rFonts w:ascii="Arial" w:hAnsi="Arial" w:cs="Arial"/>
                    </w:rPr>
                  </w:pPr>
                  <w:r w:rsidRPr="004E4A93">
                    <w:rPr>
                      <w:rFonts w:ascii="Arial" w:hAnsi="Arial" w:cs="Arial"/>
                    </w:rPr>
                    <w:t xml:space="preserve">Tel.:    </w:t>
                  </w:r>
                  <w:r w:rsidRPr="004E4A93">
                    <w:rPr>
                      <w:rFonts w:ascii="Arial" w:hAnsi="Arial" w:cs="Arial"/>
                    </w:rPr>
                    <w:tab/>
                  </w:r>
                  <w:r w:rsidRPr="004E4A93">
                    <w:rPr>
                      <w:rFonts w:ascii="Arial" w:hAnsi="Arial" w:cs="Arial"/>
                    </w:rPr>
                    <w:tab/>
                  </w:r>
                  <w:proofErr w:type="spellStart"/>
                  <w:r w:rsidR="00327ECC">
                    <w:rPr>
                      <w:rFonts w:ascii="Arial" w:hAnsi="Arial" w:cs="Arial"/>
                    </w:rPr>
                    <w:t>xxx</w:t>
                  </w:r>
                  <w:proofErr w:type="spellEnd"/>
                </w:p>
                <w:p w:rsidR="00360F9D" w:rsidRPr="004E4A93" w:rsidRDefault="00360F9D" w:rsidP="00360F9D">
                  <w:pPr>
                    <w:rPr>
                      <w:rFonts w:ascii="Arial" w:hAnsi="Arial" w:cs="Arial"/>
                    </w:rPr>
                  </w:pPr>
                  <w:r w:rsidRPr="004E4A93">
                    <w:rPr>
                      <w:rFonts w:ascii="Arial" w:hAnsi="Arial" w:cs="Arial"/>
                    </w:rPr>
                    <w:t xml:space="preserve">E-mail:    </w:t>
                  </w:r>
                  <w:r w:rsidRPr="004E4A93">
                    <w:rPr>
                      <w:rFonts w:ascii="Arial" w:hAnsi="Arial" w:cs="Arial"/>
                    </w:rPr>
                    <w:tab/>
                  </w:r>
                  <w:proofErr w:type="spellStart"/>
                  <w:r w:rsidR="00327ECC">
                    <w:rPr>
                      <w:rFonts w:ascii="Arial" w:hAnsi="Arial" w:cs="Arial"/>
                    </w:rPr>
                    <w:t>xxx</w:t>
                  </w:r>
                  <w:proofErr w:type="spellEnd"/>
                  <w:r w:rsidR="005E3734" w:rsidRPr="004E4A93">
                    <w:rPr>
                      <w:rFonts w:ascii="Arial" w:hAnsi="Arial" w:cs="Arial"/>
                    </w:rPr>
                    <w:t xml:space="preserve"> </w:t>
                  </w:r>
                </w:p>
                <w:p w:rsidR="00335A7C" w:rsidRPr="001C5BFC" w:rsidRDefault="00335A7C" w:rsidP="00360F9D">
                  <w:pPr>
                    <w:rPr>
                      <w:rFonts w:ascii="Arial" w:hAnsi="Arial" w:cs="Arial"/>
                      <w:sz w:val="8"/>
                      <w:szCs w:val="8"/>
                    </w:rPr>
                  </w:pPr>
                </w:p>
                <w:p w:rsidR="00360F9D" w:rsidRPr="004E4A93" w:rsidRDefault="00360F9D" w:rsidP="00360F9D">
                  <w:pPr>
                    <w:rPr>
                      <w:rFonts w:ascii="Arial" w:hAnsi="Arial" w:cs="Arial"/>
                    </w:rPr>
                  </w:pPr>
                  <w:r w:rsidRPr="004E4A93">
                    <w:rPr>
                      <w:rFonts w:ascii="Arial" w:hAnsi="Arial" w:cs="Arial"/>
                    </w:rPr>
                    <w:t xml:space="preserve">Datum:   </w:t>
                  </w:r>
                  <w:r w:rsidRPr="004E4A93">
                    <w:rPr>
                      <w:rFonts w:ascii="Arial" w:hAnsi="Arial" w:cs="Arial"/>
                    </w:rPr>
                    <w:tab/>
                  </w:r>
                  <w:bookmarkStart w:id="11" w:name="datum"/>
                  <w:proofErr w:type="gramStart"/>
                  <w:r w:rsidR="00387189">
                    <w:rPr>
                      <w:rFonts w:ascii="Arial" w:hAnsi="Arial" w:cs="Arial"/>
                    </w:rPr>
                    <w:t>11.7.2022</w:t>
                  </w:r>
                  <w:bookmarkEnd w:id="11"/>
                  <w:proofErr w:type="gramEnd"/>
                </w:p>
              </w:txbxContent>
            </v:textbox>
            <w10:wrap type="square"/>
          </v:shape>
        </w:pict>
      </w:r>
    </w:p>
    <w:p w:rsidR="00387189" w:rsidRDefault="00387189"/>
    <w:p w:rsidR="00387189" w:rsidRDefault="00387189"/>
    <w:p w:rsidR="00387189" w:rsidRPr="00387189" w:rsidRDefault="00387189" w:rsidP="00387189">
      <w:pPr>
        <w:pBdr>
          <w:bottom w:val="single" w:sz="4" w:space="1" w:color="auto"/>
        </w:pBdr>
        <w:autoSpaceDE w:val="0"/>
        <w:autoSpaceDN w:val="0"/>
        <w:adjustRightInd w:val="0"/>
        <w:rPr>
          <w:rFonts w:ascii="Arial" w:eastAsiaTheme="minorHAnsi" w:hAnsi="Arial" w:cs="Arial"/>
          <w:b/>
          <w:color w:val="000000"/>
          <w:lang w:eastAsia="en-US"/>
        </w:rPr>
      </w:pPr>
      <w:r w:rsidRPr="00387189">
        <w:rPr>
          <w:rFonts w:ascii="Arial" w:eastAsiaTheme="minorHAnsi" w:hAnsi="Arial" w:cs="Arial"/>
          <w:b/>
          <w:color w:val="000000"/>
          <w:lang w:eastAsia="en-US"/>
        </w:rPr>
        <w:t>Objednávka OVs2922/0293 na posudek ovlivnění režimu podzemních</w:t>
      </w:r>
      <w:r>
        <w:rPr>
          <w:rFonts w:ascii="Arial" w:eastAsiaTheme="minorHAnsi" w:hAnsi="Arial" w:cs="Arial"/>
          <w:b/>
          <w:color w:val="000000"/>
          <w:lang w:eastAsia="en-US"/>
        </w:rPr>
        <w:t xml:space="preserve"> vod v průběhu realizace stavby, </w:t>
      </w:r>
      <w:r w:rsidRPr="00387189">
        <w:rPr>
          <w:rFonts w:ascii="Arial" w:hAnsi="Arial" w:cs="Arial"/>
          <w:b/>
        </w:rPr>
        <w:t xml:space="preserve">VD </w:t>
      </w:r>
      <w:proofErr w:type="spellStart"/>
      <w:r w:rsidRPr="00387189">
        <w:rPr>
          <w:rFonts w:ascii="Arial" w:hAnsi="Arial" w:cs="Arial"/>
          <w:b/>
        </w:rPr>
        <w:t>Baška</w:t>
      </w:r>
      <w:proofErr w:type="spellEnd"/>
      <w:r w:rsidRPr="00387189">
        <w:rPr>
          <w:rFonts w:ascii="Arial" w:hAnsi="Arial" w:cs="Arial"/>
          <w:b/>
        </w:rPr>
        <w:t xml:space="preserve"> – převedení extrémních povodní, stavba č. 4142</w:t>
      </w:r>
    </w:p>
    <w:p w:rsidR="00387189" w:rsidRDefault="00387189"/>
    <w:p w:rsidR="00387189" w:rsidRDefault="00387189" w:rsidP="00387189">
      <w:pPr>
        <w:autoSpaceDE w:val="0"/>
        <w:autoSpaceDN w:val="0"/>
        <w:adjustRightInd w:val="0"/>
        <w:jc w:val="both"/>
        <w:rPr>
          <w:rFonts w:ascii="Arial" w:hAnsi="Arial" w:cs="Arial"/>
        </w:rPr>
      </w:pPr>
      <w:r>
        <w:rPr>
          <w:rFonts w:ascii="Arial" w:hAnsi="Arial" w:cs="Arial"/>
        </w:rPr>
        <w:t xml:space="preserve">Posudek ovlivnění režimu podzemních vod v průběhu realizace stavby VD </w:t>
      </w:r>
      <w:proofErr w:type="spellStart"/>
      <w:r>
        <w:rPr>
          <w:rFonts w:ascii="Arial" w:hAnsi="Arial" w:cs="Arial"/>
        </w:rPr>
        <w:t>Baška</w:t>
      </w:r>
      <w:proofErr w:type="spellEnd"/>
      <w:r>
        <w:rPr>
          <w:rFonts w:ascii="Arial" w:hAnsi="Arial" w:cs="Arial"/>
        </w:rPr>
        <w:t xml:space="preserve"> – převedení extrémních povodní“, metodou modelování proudění podzemní vody v horizontální rovině.</w:t>
      </w:r>
    </w:p>
    <w:p w:rsidR="00387189" w:rsidRDefault="00387189" w:rsidP="00387189">
      <w:pPr>
        <w:autoSpaceDE w:val="0"/>
        <w:autoSpaceDN w:val="0"/>
        <w:adjustRightInd w:val="0"/>
        <w:jc w:val="both"/>
        <w:rPr>
          <w:rFonts w:ascii="Arial" w:hAnsi="Arial" w:cs="Arial"/>
        </w:rPr>
      </w:pPr>
    </w:p>
    <w:p w:rsidR="00387189" w:rsidRDefault="00387189" w:rsidP="00387189">
      <w:pPr>
        <w:autoSpaceDE w:val="0"/>
        <w:autoSpaceDN w:val="0"/>
        <w:adjustRightInd w:val="0"/>
        <w:jc w:val="both"/>
        <w:rPr>
          <w:rFonts w:ascii="Arial" w:hAnsi="Arial" w:cs="Arial"/>
        </w:rPr>
      </w:pPr>
      <w:r>
        <w:rPr>
          <w:rFonts w:ascii="Arial" w:hAnsi="Arial" w:cs="Arial"/>
        </w:rPr>
        <w:t xml:space="preserve">Vlastní modelové hodnocení režimu podzemních vod bude zaměřeno na stav při prázdné nádrži VD </w:t>
      </w:r>
      <w:proofErr w:type="spellStart"/>
      <w:r>
        <w:rPr>
          <w:rFonts w:ascii="Arial" w:hAnsi="Arial" w:cs="Arial"/>
        </w:rPr>
        <w:t>Baška</w:t>
      </w:r>
      <w:proofErr w:type="spellEnd"/>
      <w:r>
        <w:rPr>
          <w:rFonts w:ascii="Arial" w:hAnsi="Arial" w:cs="Arial"/>
        </w:rPr>
        <w:t xml:space="preserve"> a na stav při povodni, na kterou bude navržena koruna stavební jímky. </w:t>
      </w:r>
    </w:p>
    <w:p w:rsidR="00387189" w:rsidRDefault="00387189" w:rsidP="00387189">
      <w:pPr>
        <w:autoSpaceDE w:val="0"/>
        <w:autoSpaceDN w:val="0"/>
        <w:adjustRightInd w:val="0"/>
        <w:jc w:val="both"/>
        <w:rPr>
          <w:rFonts w:ascii="Arial" w:hAnsi="Arial" w:cs="Arial"/>
        </w:rPr>
      </w:pPr>
    </w:p>
    <w:p w:rsidR="00387189" w:rsidRDefault="00387189" w:rsidP="00387189">
      <w:pPr>
        <w:autoSpaceDE w:val="0"/>
        <w:autoSpaceDN w:val="0"/>
        <w:adjustRightInd w:val="0"/>
        <w:jc w:val="both"/>
        <w:rPr>
          <w:rFonts w:ascii="Arial" w:hAnsi="Arial" w:cs="Arial"/>
        </w:rPr>
      </w:pPr>
      <w:r>
        <w:rPr>
          <w:rFonts w:ascii="Arial" w:hAnsi="Arial" w:cs="Arial"/>
        </w:rPr>
        <w:t>Přehled činností a výstupů:</w:t>
      </w:r>
    </w:p>
    <w:p w:rsidR="00387189" w:rsidRDefault="00387189" w:rsidP="00387189">
      <w:pPr>
        <w:autoSpaceDE w:val="0"/>
        <w:autoSpaceDN w:val="0"/>
        <w:adjustRightInd w:val="0"/>
        <w:jc w:val="both"/>
        <w:rPr>
          <w:rFonts w:ascii="Arial" w:hAnsi="Arial" w:cs="Arial"/>
        </w:rPr>
      </w:pPr>
      <w:r>
        <w:rPr>
          <w:rFonts w:ascii="Arial" w:hAnsi="Arial" w:cs="Arial"/>
        </w:rPr>
        <w:t>1 - Příprava zakázky, projednání, místní šetření.</w:t>
      </w:r>
    </w:p>
    <w:p w:rsidR="00387189" w:rsidRDefault="00387189" w:rsidP="00387189">
      <w:pPr>
        <w:autoSpaceDE w:val="0"/>
        <w:autoSpaceDN w:val="0"/>
        <w:adjustRightInd w:val="0"/>
        <w:jc w:val="both"/>
        <w:rPr>
          <w:rFonts w:ascii="Arial" w:hAnsi="Arial" w:cs="Arial"/>
        </w:rPr>
      </w:pPr>
    </w:p>
    <w:p w:rsidR="00387189" w:rsidRDefault="00387189" w:rsidP="00387189">
      <w:pPr>
        <w:autoSpaceDE w:val="0"/>
        <w:autoSpaceDN w:val="0"/>
        <w:adjustRightInd w:val="0"/>
        <w:jc w:val="both"/>
        <w:rPr>
          <w:rFonts w:ascii="Arial" w:hAnsi="Arial" w:cs="Arial"/>
        </w:rPr>
      </w:pPr>
      <w:r>
        <w:rPr>
          <w:rFonts w:ascii="Arial" w:hAnsi="Arial" w:cs="Arial"/>
        </w:rPr>
        <w:t>2 - Zpracování podkladů</w:t>
      </w:r>
    </w:p>
    <w:p w:rsidR="00387189" w:rsidRDefault="00387189" w:rsidP="00387189">
      <w:pPr>
        <w:autoSpaceDE w:val="0"/>
        <w:autoSpaceDN w:val="0"/>
        <w:adjustRightInd w:val="0"/>
        <w:jc w:val="both"/>
        <w:rPr>
          <w:rFonts w:ascii="Arial" w:hAnsi="Arial" w:cs="Arial"/>
        </w:rPr>
      </w:pPr>
      <w:r>
        <w:rPr>
          <w:rFonts w:ascii="Arial" w:hAnsi="Arial" w:cs="Arial"/>
        </w:rPr>
        <w:t>Příprava, doplnění a studium podkladů.</w:t>
      </w:r>
    </w:p>
    <w:p w:rsidR="00387189" w:rsidRDefault="00387189" w:rsidP="00387189">
      <w:pPr>
        <w:autoSpaceDE w:val="0"/>
        <w:autoSpaceDN w:val="0"/>
        <w:adjustRightInd w:val="0"/>
        <w:jc w:val="both"/>
        <w:rPr>
          <w:rFonts w:ascii="Arial" w:hAnsi="Arial" w:cs="Arial"/>
        </w:rPr>
      </w:pPr>
      <w:r>
        <w:rPr>
          <w:rFonts w:ascii="Arial" w:hAnsi="Arial" w:cs="Arial"/>
        </w:rPr>
        <w:t xml:space="preserve">Zpracování dat o geologické skladbě – podklady z </w:t>
      </w:r>
      <w:proofErr w:type="gramStart"/>
      <w:r>
        <w:rPr>
          <w:rFonts w:ascii="Arial" w:hAnsi="Arial" w:cs="Arial"/>
        </w:rPr>
        <w:t>IGP,....</w:t>
      </w:r>
      <w:proofErr w:type="gramEnd"/>
    </w:p>
    <w:p w:rsidR="00387189" w:rsidRDefault="00387189" w:rsidP="00387189">
      <w:pPr>
        <w:autoSpaceDE w:val="0"/>
        <w:autoSpaceDN w:val="0"/>
        <w:adjustRightInd w:val="0"/>
        <w:jc w:val="both"/>
        <w:rPr>
          <w:rFonts w:ascii="Arial" w:hAnsi="Arial" w:cs="Arial"/>
        </w:rPr>
      </w:pPr>
      <w:r>
        <w:rPr>
          <w:rFonts w:ascii="Arial" w:hAnsi="Arial" w:cs="Arial"/>
        </w:rPr>
        <w:t>Návrh a projednání řešených v</w:t>
      </w:r>
      <w:r w:rsidR="00EE1CCB">
        <w:rPr>
          <w:rFonts w:ascii="Arial" w:hAnsi="Arial" w:cs="Arial"/>
        </w:rPr>
        <w:t>a</w:t>
      </w:r>
      <w:r>
        <w:rPr>
          <w:rFonts w:ascii="Arial" w:hAnsi="Arial" w:cs="Arial"/>
        </w:rPr>
        <w:t>riant.</w:t>
      </w:r>
    </w:p>
    <w:p w:rsidR="00387189" w:rsidRDefault="00387189" w:rsidP="00387189">
      <w:pPr>
        <w:autoSpaceDE w:val="0"/>
        <w:autoSpaceDN w:val="0"/>
        <w:adjustRightInd w:val="0"/>
        <w:jc w:val="both"/>
        <w:rPr>
          <w:rFonts w:ascii="Arial" w:hAnsi="Arial" w:cs="Arial"/>
        </w:rPr>
      </w:pPr>
    </w:p>
    <w:p w:rsidR="00387189" w:rsidRDefault="00387189" w:rsidP="00387189">
      <w:pPr>
        <w:autoSpaceDE w:val="0"/>
        <w:autoSpaceDN w:val="0"/>
        <w:adjustRightInd w:val="0"/>
        <w:jc w:val="both"/>
        <w:rPr>
          <w:rFonts w:ascii="Arial" w:hAnsi="Arial" w:cs="Arial"/>
        </w:rPr>
      </w:pPr>
      <w:r>
        <w:rPr>
          <w:rFonts w:ascii="Arial" w:hAnsi="Arial" w:cs="Arial"/>
        </w:rPr>
        <w:t>3 – Hodnocení režimu podzemních vod v zájmové lokalitě.</w:t>
      </w:r>
    </w:p>
    <w:p w:rsidR="00387189" w:rsidRDefault="00387189" w:rsidP="00387189">
      <w:pPr>
        <w:autoSpaceDE w:val="0"/>
        <w:autoSpaceDN w:val="0"/>
        <w:adjustRightInd w:val="0"/>
        <w:jc w:val="both"/>
        <w:rPr>
          <w:rFonts w:ascii="Arial" w:hAnsi="Arial" w:cs="Arial"/>
        </w:rPr>
      </w:pPr>
      <w:r>
        <w:rPr>
          <w:rFonts w:ascii="Arial" w:hAnsi="Arial" w:cs="Arial"/>
        </w:rPr>
        <w:t>Vymezení zájmové oblasti.</w:t>
      </w:r>
    </w:p>
    <w:p w:rsidR="00387189" w:rsidRDefault="00387189" w:rsidP="00387189">
      <w:pPr>
        <w:autoSpaceDE w:val="0"/>
        <w:autoSpaceDN w:val="0"/>
        <w:adjustRightInd w:val="0"/>
        <w:jc w:val="both"/>
        <w:rPr>
          <w:rFonts w:ascii="Arial" w:hAnsi="Arial" w:cs="Arial"/>
        </w:rPr>
      </w:pPr>
      <w:r>
        <w:rPr>
          <w:rFonts w:ascii="Arial" w:hAnsi="Arial" w:cs="Arial"/>
        </w:rPr>
        <w:t>Odvození okrajových podmínek.</w:t>
      </w:r>
    </w:p>
    <w:p w:rsidR="00387189" w:rsidRDefault="00387189" w:rsidP="00387189">
      <w:pPr>
        <w:autoSpaceDE w:val="0"/>
        <w:autoSpaceDN w:val="0"/>
        <w:adjustRightInd w:val="0"/>
        <w:jc w:val="both"/>
        <w:rPr>
          <w:rFonts w:ascii="Arial" w:hAnsi="Arial" w:cs="Arial"/>
        </w:rPr>
      </w:pPr>
      <w:r>
        <w:rPr>
          <w:rFonts w:ascii="Arial" w:hAnsi="Arial" w:cs="Arial"/>
        </w:rPr>
        <w:t>Odvození režimu proudění.</w:t>
      </w:r>
    </w:p>
    <w:p w:rsidR="00387189" w:rsidRDefault="00387189" w:rsidP="00387189">
      <w:pPr>
        <w:autoSpaceDE w:val="0"/>
        <w:autoSpaceDN w:val="0"/>
        <w:adjustRightInd w:val="0"/>
        <w:jc w:val="both"/>
        <w:rPr>
          <w:rFonts w:ascii="Arial" w:hAnsi="Arial" w:cs="Arial"/>
        </w:rPr>
      </w:pPr>
      <w:r>
        <w:rPr>
          <w:rFonts w:ascii="Arial" w:hAnsi="Arial" w:cs="Arial"/>
        </w:rPr>
        <w:t xml:space="preserve">Koncepční model - rozdělení území na </w:t>
      </w:r>
      <w:proofErr w:type="spellStart"/>
      <w:r>
        <w:rPr>
          <w:rFonts w:ascii="Arial" w:hAnsi="Arial" w:cs="Arial"/>
        </w:rPr>
        <w:t>makroelementy</w:t>
      </w:r>
      <w:proofErr w:type="spellEnd"/>
      <w:r>
        <w:rPr>
          <w:rFonts w:ascii="Arial" w:hAnsi="Arial" w:cs="Arial"/>
        </w:rPr>
        <w:t xml:space="preserve">. </w:t>
      </w:r>
    </w:p>
    <w:p w:rsidR="00387189" w:rsidRDefault="00387189" w:rsidP="00387189">
      <w:pPr>
        <w:autoSpaceDE w:val="0"/>
        <w:autoSpaceDN w:val="0"/>
        <w:adjustRightInd w:val="0"/>
        <w:jc w:val="both"/>
        <w:rPr>
          <w:rFonts w:ascii="Arial" w:hAnsi="Arial" w:cs="Arial"/>
        </w:rPr>
      </w:pPr>
      <w:r>
        <w:rPr>
          <w:rFonts w:ascii="Arial" w:hAnsi="Arial" w:cs="Arial"/>
        </w:rPr>
        <w:t xml:space="preserve">Model plošné filtrace - </w:t>
      </w:r>
      <w:proofErr w:type="spellStart"/>
      <w:r>
        <w:rPr>
          <w:rFonts w:ascii="Arial" w:hAnsi="Arial" w:cs="Arial"/>
        </w:rPr>
        <w:t>kvazistatický</w:t>
      </w:r>
      <w:proofErr w:type="spellEnd"/>
      <w:r>
        <w:rPr>
          <w:rFonts w:ascii="Arial" w:hAnsi="Arial" w:cs="Arial"/>
        </w:rPr>
        <w:t>: období mimo povodeň, stav při povodni.</w:t>
      </w:r>
    </w:p>
    <w:p w:rsidR="00387189" w:rsidRDefault="00387189" w:rsidP="00387189">
      <w:pPr>
        <w:autoSpaceDE w:val="0"/>
        <w:autoSpaceDN w:val="0"/>
        <w:adjustRightInd w:val="0"/>
        <w:jc w:val="both"/>
        <w:rPr>
          <w:rFonts w:ascii="Arial" w:hAnsi="Arial" w:cs="Arial"/>
        </w:rPr>
      </w:pPr>
    </w:p>
    <w:p w:rsidR="00387189" w:rsidRDefault="00387189" w:rsidP="00387189">
      <w:pPr>
        <w:autoSpaceDE w:val="0"/>
        <w:autoSpaceDN w:val="0"/>
        <w:adjustRightInd w:val="0"/>
        <w:jc w:val="both"/>
        <w:rPr>
          <w:rFonts w:ascii="Arial" w:hAnsi="Arial" w:cs="Arial"/>
        </w:rPr>
      </w:pPr>
      <w:r>
        <w:rPr>
          <w:rFonts w:ascii="Arial" w:hAnsi="Arial" w:cs="Arial"/>
        </w:rPr>
        <w:t>4 - Řešení dílčích souvisejících otázek (viz odstavec 4).</w:t>
      </w:r>
    </w:p>
    <w:p w:rsidR="00387189" w:rsidRDefault="00387189" w:rsidP="00387189">
      <w:pPr>
        <w:autoSpaceDE w:val="0"/>
        <w:autoSpaceDN w:val="0"/>
        <w:adjustRightInd w:val="0"/>
        <w:jc w:val="both"/>
        <w:rPr>
          <w:rFonts w:ascii="Arial" w:hAnsi="Arial" w:cs="Arial"/>
        </w:rPr>
      </w:pPr>
      <w:r>
        <w:rPr>
          <w:rFonts w:ascii="Arial" w:hAnsi="Arial" w:cs="Arial"/>
        </w:rPr>
        <w:t xml:space="preserve">Simulace vybraných variant - předpoklad max. 5 scénářů </w:t>
      </w:r>
      <w:proofErr w:type="spellStart"/>
      <w:r>
        <w:rPr>
          <w:rFonts w:ascii="Arial" w:hAnsi="Arial" w:cs="Arial"/>
        </w:rPr>
        <w:t>ldle</w:t>
      </w:r>
      <w:proofErr w:type="spellEnd"/>
      <w:r>
        <w:rPr>
          <w:rFonts w:ascii="Arial" w:hAnsi="Arial" w:cs="Arial"/>
        </w:rPr>
        <w:t xml:space="preserve"> dílčích fází.</w:t>
      </w:r>
    </w:p>
    <w:p w:rsidR="00387189" w:rsidRDefault="00387189" w:rsidP="00387189">
      <w:pPr>
        <w:autoSpaceDE w:val="0"/>
        <w:autoSpaceDN w:val="0"/>
        <w:adjustRightInd w:val="0"/>
        <w:jc w:val="both"/>
        <w:rPr>
          <w:rFonts w:ascii="Arial" w:hAnsi="Arial" w:cs="Arial"/>
        </w:rPr>
      </w:pPr>
      <w:r>
        <w:rPr>
          <w:rFonts w:ascii="Arial" w:hAnsi="Arial" w:cs="Arial"/>
        </w:rPr>
        <w:t>Vyhodnocení hydraulických výsledků.</w:t>
      </w:r>
    </w:p>
    <w:p w:rsidR="00387189" w:rsidRDefault="00387189" w:rsidP="00387189">
      <w:pPr>
        <w:autoSpaceDE w:val="0"/>
        <w:autoSpaceDN w:val="0"/>
        <w:adjustRightInd w:val="0"/>
        <w:jc w:val="both"/>
        <w:rPr>
          <w:rFonts w:ascii="Arial" w:hAnsi="Arial" w:cs="Arial"/>
        </w:rPr>
      </w:pPr>
    </w:p>
    <w:p w:rsidR="00387189" w:rsidRDefault="00387189" w:rsidP="00387189">
      <w:pPr>
        <w:autoSpaceDE w:val="0"/>
        <w:autoSpaceDN w:val="0"/>
        <w:adjustRightInd w:val="0"/>
        <w:jc w:val="both"/>
        <w:rPr>
          <w:rFonts w:ascii="Arial" w:hAnsi="Arial" w:cs="Arial"/>
        </w:rPr>
      </w:pPr>
      <w:r>
        <w:rPr>
          <w:rFonts w:ascii="Arial" w:hAnsi="Arial" w:cs="Arial"/>
        </w:rPr>
        <w:t xml:space="preserve">5 – Řešení otázek průsaků do stavební jámy, k odvodňovacím studním, filtrační deformace. </w:t>
      </w:r>
    </w:p>
    <w:p w:rsidR="00387189" w:rsidRDefault="00387189" w:rsidP="00387189">
      <w:pPr>
        <w:autoSpaceDE w:val="0"/>
        <w:autoSpaceDN w:val="0"/>
        <w:adjustRightInd w:val="0"/>
        <w:jc w:val="both"/>
        <w:rPr>
          <w:rFonts w:ascii="Arial" w:hAnsi="Arial" w:cs="Arial"/>
        </w:rPr>
      </w:pPr>
    </w:p>
    <w:p w:rsidR="00387189" w:rsidRDefault="00387189" w:rsidP="00387189">
      <w:pPr>
        <w:autoSpaceDE w:val="0"/>
        <w:autoSpaceDN w:val="0"/>
        <w:adjustRightInd w:val="0"/>
        <w:jc w:val="both"/>
        <w:rPr>
          <w:rFonts w:ascii="Arial" w:hAnsi="Arial" w:cs="Arial"/>
        </w:rPr>
      </w:pPr>
      <w:r>
        <w:rPr>
          <w:rFonts w:ascii="Arial" w:hAnsi="Arial" w:cs="Arial"/>
        </w:rPr>
        <w:t>6 - Vyhodnocení výsledků, závěry, doporučení. Zpracování zprávy a grafických příloh.</w:t>
      </w:r>
    </w:p>
    <w:p w:rsidR="00387189" w:rsidRDefault="00387189" w:rsidP="00387189">
      <w:pPr>
        <w:autoSpaceDE w:val="0"/>
        <w:autoSpaceDN w:val="0"/>
        <w:adjustRightInd w:val="0"/>
        <w:jc w:val="both"/>
        <w:rPr>
          <w:rFonts w:ascii="Arial" w:hAnsi="Arial" w:cs="Arial"/>
        </w:rPr>
      </w:pPr>
    </w:p>
    <w:p w:rsidR="00387189" w:rsidRDefault="00387189" w:rsidP="00387189">
      <w:pPr>
        <w:pStyle w:val="Zpat"/>
        <w:tabs>
          <w:tab w:val="left" w:pos="708"/>
        </w:tabs>
        <w:ind w:left="2832" w:hanging="2832"/>
        <w:jc w:val="both"/>
        <w:rPr>
          <w:rFonts w:ascii="Arial" w:hAnsi="Arial" w:cs="Arial"/>
          <w:b/>
        </w:rPr>
      </w:pPr>
    </w:p>
    <w:p w:rsidR="00387189" w:rsidRDefault="00387189" w:rsidP="00387189">
      <w:pPr>
        <w:pStyle w:val="Zpat"/>
        <w:tabs>
          <w:tab w:val="left" w:pos="708"/>
        </w:tabs>
        <w:ind w:left="2832" w:hanging="2832"/>
        <w:jc w:val="both"/>
        <w:rPr>
          <w:rFonts w:ascii="Arial" w:hAnsi="Arial" w:cs="Arial"/>
          <w:b/>
        </w:rPr>
      </w:pPr>
    </w:p>
    <w:p w:rsidR="00387189" w:rsidRDefault="00387189" w:rsidP="00387189">
      <w:pPr>
        <w:tabs>
          <w:tab w:val="left" w:pos="708"/>
          <w:tab w:val="center" w:pos="4536"/>
          <w:tab w:val="right" w:pos="9072"/>
        </w:tabs>
        <w:ind w:left="2832" w:hanging="2832"/>
        <w:jc w:val="both"/>
        <w:rPr>
          <w:rFonts w:ascii="Arial" w:hAnsi="Arial" w:cs="Arial"/>
        </w:rPr>
      </w:pPr>
      <w:r>
        <w:rPr>
          <w:rFonts w:ascii="Arial" w:hAnsi="Arial" w:cs="Arial"/>
          <w:b/>
        </w:rPr>
        <w:t>Počet vyhotovení PD:</w:t>
      </w:r>
      <w:r>
        <w:rPr>
          <w:rFonts w:ascii="Arial" w:hAnsi="Arial" w:cs="Arial"/>
          <w:b/>
        </w:rPr>
        <w:tab/>
      </w:r>
      <w:r>
        <w:rPr>
          <w:rFonts w:ascii="Arial" w:hAnsi="Arial" w:cs="Arial"/>
        </w:rPr>
        <w:t>2x v tištěné podobě (autorizované)+1x na CD, (ve formátu PDF)</w:t>
      </w:r>
    </w:p>
    <w:p w:rsidR="00387189" w:rsidRDefault="00387189" w:rsidP="00387189">
      <w:pPr>
        <w:autoSpaceDE w:val="0"/>
        <w:autoSpaceDN w:val="0"/>
        <w:adjustRightInd w:val="0"/>
        <w:jc w:val="both"/>
        <w:rPr>
          <w:rFonts w:ascii="Arial" w:hAnsi="Arial" w:cs="Arial"/>
        </w:rPr>
      </w:pPr>
    </w:p>
    <w:p w:rsidR="00387189" w:rsidRDefault="00387189" w:rsidP="00387189">
      <w:pPr>
        <w:jc w:val="both"/>
        <w:rPr>
          <w:rFonts w:ascii="Arial" w:hAnsi="Arial" w:cs="Arial"/>
        </w:rPr>
      </w:pPr>
      <w:r>
        <w:rPr>
          <w:rFonts w:ascii="Arial" w:hAnsi="Arial" w:cs="Arial"/>
          <w:b/>
        </w:rPr>
        <w:t>Termín odevzdání:</w:t>
      </w:r>
      <w:r>
        <w:rPr>
          <w:rFonts w:ascii="Arial" w:hAnsi="Arial" w:cs="Arial"/>
          <w:b/>
        </w:rPr>
        <w:tab/>
      </w:r>
      <w:r>
        <w:rPr>
          <w:rFonts w:ascii="Arial" w:hAnsi="Arial" w:cs="Arial"/>
          <w:b/>
        </w:rPr>
        <w:tab/>
      </w:r>
      <w:r>
        <w:rPr>
          <w:rFonts w:ascii="Arial" w:hAnsi="Arial" w:cs="Arial"/>
        </w:rPr>
        <w:t>do 31. 10. 2022</w:t>
      </w:r>
    </w:p>
    <w:p w:rsidR="00387189" w:rsidRDefault="00387189" w:rsidP="00387189">
      <w:pPr>
        <w:autoSpaceDE w:val="0"/>
        <w:autoSpaceDN w:val="0"/>
        <w:adjustRightInd w:val="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387189" w:rsidRDefault="00387189" w:rsidP="00387189">
      <w:pPr>
        <w:ind w:left="2127" w:hanging="2127"/>
        <w:jc w:val="both"/>
        <w:rPr>
          <w:rFonts w:ascii="Arial" w:hAnsi="Arial" w:cs="Arial"/>
          <w:b/>
        </w:rPr>
      </w:pPr>
      <w:r>
        <w:rPr>
          <w:rFonts w:ascii="Arial" w:hAnsi="Arial" w:cs="Arial"/>
          <w:b/>
        </w:rPr>
        <w:t>Cena díla pro 2 profily:</w:t>
      </w:r>
      <w:r>
        <w:rPr>
          <w:rFonts w:ascii="Arial" w:hAnsi="Arial" w:cs="Arial"/>
        </w:rPr>
        <w:tab/>
        <w:t>140 000,- Kč bez DPH</w:t>
      </w:r>
      <w:r>
        <w:rPr>
          <w:rFonts w:ascii="Arial" w:hAnsi="Arial" w:cs="Arial"/>
          <w:b/>
        </w:rPr>
        <w:tab/>
      </w:r>
    </w:p>
    <w:p w:rsidR="00387189" w:rsidRDefault="00387189" w:rsidP="00387189">
      <w:pPr>
        <w:autoSpaceDE w:val="0"/>
        <w:autoSpaceDN w:val="0"/>
        <w:adjustRightInd w:val="0"/>
        <w:jc w:val="both"/>
        <w:rPr>
          <w:rFonts w:ascii="Arial" w:hAnsi="Arial" w:cs="Arial"/>
        </w:rPr>
      </w:pPr>
    </w:p>
    <w:p w:rsidR="00387189" w:rsidRDefault="00387189" w:rsidP="00387189">
      <w:pPr>
        <w:ind w:left="2127" w:hanging="2127"/>
        <w:jc w:val="both"/>
        <w:rPr>
          <w:rFonts w:ascii="Arial" w:hAnsi="Arial" w:cs="Arial"/>
        </w:rPr>
      </w:pPr>
      <w:r>
        <w:rPr>
          <w:rFonts w:ascii="Arial" w:hAnsi="Arial" w:cs="Arial"/>
          <w:b/>
        </w:rPr>
        <w:t>Splatnost faktury:</w:t>
      </w:r>
      <w:r>
        <w:rPr>
          <w:rFonts w:ascii="Arial" w:hAnsi="Arial" w:cs="Arial"/>
          <w:b/>
        </w:rPr>
        <w:tab/>
      </w:r>
      <w:r>
        <w:rPr>
          <w:rFonts w:ascii="Arial" w:hAnsi="Arial" w:cs="Arial"/>
          <w:b/>
        </w:rPr>
        <w:tab/>
      </w:r>
      <w:r>
        <w:rPr>
          <w:rFonts w:ascii="Arial" w:hAnsi="Arial" w:cs="Arial"/>
        </w:rPr>
        <w:t>30 dnů ode dne vystavení a doručení objednateli</w:t>
      </w:r>
    </w:p>
    <w:p w:rsidR="00387189" w:rsidRDefault="00387189" w:rsidP="00387189">
      <w:pPr>
        <w:autoSpaceDE w:val="0"/>
        <w:autoSpaceDN w:val="0"/>
        <w:adjustRightInd w:val="0"/>
        <w:jc w:val="both"/>
        <w:rPr>
          <w:rFonts w:ascii="Arial" w:hAnsi="Arial" w:cs="Arial"/>
        </w:rPr>
      </w:pPr>
    </w:p>
    <w:p w:rsidR="00387189" w:rsidRDefault="00387189" w:rsidP="00387189">
      <w:pPr>
        <w:ind w:left="2127" w:hanging="2127"/>
        <w:jc w:val="both"/>
        <w:rPr>
          <w:rFonts w:ascii="Arial" w:hAnsi="Arial" w:cs="Arial"/>
        </w:rPr>
      </w:pPr>
      <w:r>
        <w:rPr>
          <w:rFonts w:ascii="Arial" w:hAnsi="Arial" w:cs="Arial"/>
          <w:b/>
        </w:rPr>
        <w:t>Záruka:</w:t>
      </w:r>
      <w:r>
        <w:rPr>
          <w:rFonts w:ascii="Arial" w:hAnsi="Arial" w:cs="Arial"/>
          <w:b/>
        </w:rPr>
        <w:tab/>
      </w:r>
      <w:r>
        <w:rPr>
          <w:rFonts w:ascii="Arial" w:hAnsi="Arial" w:cs="Arial"/>
          <w:b/>
        </w:rPr>
        <w:tab/>
      </w:r>
      <w:r>
        <w:rPr>
          <w:rFonts w:ascii="Arial" w:hAnsi="Arial" w:cs="Arial"/>
        </w:rPr>
        <w:t>24 měsíců</w:t>
      </w:r>
    </w:p>
    <w:p w:rsidR="00387189" w:rsidRDefault="00387189" w:rsidP="00387189">
      <w:pPr>
        <w:autoSpaceDE w:val="0"/>
        <w:autoSpaceDN w:val="0"/>
        <w:adjustRightInd w:val="0"/>
        <w:jc w:val="both"/>
        <w:rPr>
          <w:rFonts w:ascii="Arial" w:hAnsi="Arial" w:cs="Arial"/>
        </w:rPr>
      </w:pPr>
    </w:p>
    <w:p w:rsidR="00387189" w:rsidRDefault="00387189" w:rsidP="00387189">
      <w:pPr>
        <w:ind w:left="2832" w:hanging="2832"/>
        <w:jc w:val="both"/>
        <w:rPr>
          <w:rFonts w:ascii="Arial" w:hAnsi="Arial" w:cs="Arial"/>
        </w:rPr>
      </w:pPr>
      <w:r>
        <w:rPr>
          <w:rFonts w:ascii="Arial" w:hAnsi="Arial" w:cs="Arial"/>
          <w:b/>
        </w:rPr>
        <w:t>Sankce:</w:t>
      </w:r>
      <w:r>
        <w:rPr>
          <w:rFonts w:ascii="Arial" w:hAnsi="Arial" w:cs="Arial"/>
          <w:b/>
        </w:rPr>
        <w:tab/>
      </w:r>
      <w:r>
        <w:rPr>
          <w:rFonts w:ascii="Arial" w:hAnsi="Arial" w:cs="Arial"/>
        </w:rPr>
        <w:t>V případě prodlení zhotovitele s předáním díla do termínu uvedeného v této poptávce, zaplatí zhotovitel objednateli smluvní pokutu ve výši 0,5% z ceny díla bez DPH za každý den prodlení. Současně má objednatel právo zrušit objednávku.</w:t>
      </w:r>
    </w:p>
    <w:p w:rsidR="00387189" w:rsidRDefault="00387189" w:rsidP="00387189">
      <w:pPr>
        <w:tabs>
          <w:tab w:val="left" w:pos="1134"/>
        </w:tabs>
        <w:jc w:val="both"/>
        <w:rPr>
          <w:rFonts w:ascii="Arial" w:hAnsi="Arial" w:cs="Arial"/>
        </w:rPr>
      </w:pPr>
    </w:p>
    <w:p w:rsidR="00387189" w:rsidRDefault="00387189" w:rsidP="00387189">
      <w:pPr>
        <w:tabs>
          <w:tab w:val="left" w:pos="1134"/>
        </w:tabs>
        <w:jc w:val="both"/>
        <w:rPr>
          <w:rFonts w:ascii="Arial" w:hAnsi="Arial" w:cs="Arial"/>
        </w:rPr>
      </w:pPr>
      <w:r>
        <w:rPr>
          <w:rFonts w:ascii="Arial" w:hAnsi="Arial" w:cs="Arial"/>
        </w:rPr>
        <w:t>Fakturace bude provedena dle skutečného rozsahu provedených prací. Podkladem pro vystavení faktury bude soupis prací odsouhlasený objednatelem.</w:t>
      </w:r>
    </w:p>
    <w:p w:rsidR="00387189" w:rsidRDefault="00387189" w:rsidP="00387189">
      <w:pPr>
        <w:ind w:left="2127" w:hanging="2127"/>
        <w:jc w:val="both"/>
        <w:rPr>
          <w:rFonts w:ascii="Arial" w:hAnsi="Arial" w:cs="Arial"/>
          <w:b/>
        </w:rPr>
      </w:pPr>
    </w:p>
    <w:p w:rsidR="00387189" w:rsidRDefault="00387189" w:rsidP="00387189">
      <w:pPr>
        <w:ind w:left="2127" w:hanging="2127"/>
        <w:jc w:val="both"/>
        <w:rPr>
          <w:rFonts w:ascii="Arial" w:hAnsi="Arial" w:cs="Arial"/>
          <w:b/>
        </w:rPr>
      </w:pPr>
      <w:r>
        <w:rPr>
          <w:rFonts w:ascii="Arial" w:hAnsi="Arial" w:cs="Arial"/>
          <w:b/>
        </w:rPr>
        <w:t>Ostatní ujednání:</w:t>
      </w:r>
    </w:p>
    <w:p w:rsidR="00387189" w:rsidRDefault="00387189" w:rsidP="00387189">
      <w:pPr>
        <w:jc w:val="both"/>
        <w:rPr>
          <w:rFonts w:ascii="Arial" w:hAnsi="Arial" w:cs="Arial"/>
        </w:rPr>
      </w:pPr>
      <w:r>
        <w:rPr>
          <w:rFonts w:ascii="Arial" w:hAnsi="Arial" w:cs="Arial"/>
        </w:rPr>
        <w:t xml:space="preserve">V případě, že dodavatel nebude postupovat v souladu s platnými právními předpisy, má objednatel právo zrušit objednávku. </w:t>
      </w:r>
    </w:p>
    <w:p w:rsidR="00387189" w:rsidRDefault="00387189" w:rsidP="00387189">
      <w:pPr>
        <w:spacing w:before="120"/>
        <w:jc w:val="both"/>
        <w:rPr>
          <w:rFonts w:ascii="Arial" w:hAnsi="Arial" w:cs="Arial"/>
        </w:rPr>
      </w:pPr>
      <w:r>
        <w:rPr>
          <w:rFonts w:ascii="Arial" w:hAnsi="Arial" w:cs="Arial"/>
        </w:rPr>
        <w:t xml:space="preserve">Smluvní strany berou na vědomí, že v souvislosti s uzavřením smlouvy dochází za účelem kontraktace, plnění smluvních povinností a komunikace smluvních stran k předání </w:t>
      </w:r>
      <w:r>
        <w:rPr>
          <w:rFonts w:ascii="Arial" w:hAnsi="Arial" w:cs="Arial"/>
        </w:rPr>
        <w:br/>
        <w:t>a zpracování osobních údajů zástupců či kontaktních osob smluvních stran v rozsahu zejm. jméno, příjmení, akademické tituly, pozice/funkce, telefonní číslo a e-</w:t>
      </w:r>
      <w:proofErr w:type="spellStart"/>
      <w:r>
        <w:rPr>
          <w:rFonts w:ascii="Arial" w:hAnsi="Arial" w:cs="Arial"/>
        </w:rPr>
        <w:t>mailová</w:t>
      </w:r>
      <w:proofErr w:type="spellEnd"/>
      <w:r>
        <w:rPr>
          <w:rFonts w:ascii="Arial" w:hAnsi="Arial" w:cs="Arial"/>
        </w:rPr>
        <w:t xml:space="preserve">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rsidR="00387189" w:rsidRDefault="00387189" w:rsidP="00387189">
      <w:pPr>
        <w:spacing w:before="120"/>
        <w:jc w:val="both"/>
        <w:rPr>
          <w:rFonts w:ascii="Arial" w:hAnsi="Arial" w:cs="Arial"/>
        </w:rPr>
      </w:pPr>
      <w:r>
        <w:rPr>
          <w:rFonts w:ascii="Arial" w:hAnsi="Arial" w:cs="Arial"/>
        </w:rPr>
        <w:t xml:space="preserve">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387189" w:rsidRDefault="00387189" w:rsidP="00387189">
      <w:pPr>
        <w:spacing w:before="120"/>
        <w:jc w:val="both"/>
        <w:rPr>
          <w:rFonts w:ascii="Arial" w:hAnsi="Arial" w:cs="Arial"/>
        </w:rPr>
      </w:pPr>
      <w:r>
        <w:rPr>
          <w:rFonts w:ascii="Arial" w:hAnsi="Arial" w:cs="Arial"/>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387189" w:rsidRDefault="00387189" w:rsidP="00387189">
      <w:pPr>
        <w:spacing w:before="120"/>
        <w:jc w:val="both"/>
        <w:rPr>
          <w:rFonts w:ascii="Arial" w:hAnsi="Arial" w:cs="Arial"/>
        </w:rPr>
      </w:pPr>
      <w:r>
        <w:rPr>
          <w:rFonts w:ascii="Arial" w:hAnsi="Arial" w:cs="Arial"/>
        </w:rPr>
        <w:t>Smluvní strany nepovažují žádné ustanovení smlouvy za obchodní tajemství.</w:t>
      </w:r>
    </w:p>
    <w:p w:rsidR="00387189" w:rsidRDefault="00387189" w:rsidP="00387189">
      <w:pPr>
        <w:autoSpaceDE w:val="0"/>
        <w:autoSpaceDN w:val="0"/>
        <w:adjustRightInd w:val="0"/>
        <w:spacing w:before="120"/>
        <w:jc w:val="both"/>
        <w:rPr>
          <w:rFonts w:ascii="Arial" w:hAnsi="Arial" w:cs="Arial"/>
          <w:bCs/>
        </w:rPr>
      </w:pPr>
      <w:r>
        <w:rPr>
          <w:rFonts w:ascii="Arial" w:hAnsi="Arial" w:cs="Arial"/>
          <w:bCs/>
        </w:rPr>
        <w:t>Zhotovitel souhlasí s platbou DPH na účet místně příslušného správce daně v případě, že bude v registru plátců DPH označen jako nespolehlivý, nebo bude požadovat úhradu na jiný než zveřejněný bankovní účet podle § 109 odst. 2 písm. c) zákona č.235/2004Sb. o dani z přidané hodnoty ve znění pozdějších předpisů.</w:t>
      </w:r>
    </w:p>
    <w:p w:rsidR="00387189" w:rsidRDefault="00387189" w:rsidP="00387189">
      <w:pPr>
        <w:autoSpaceDE w:val="0"/>
        <w:autoSpaceDN w:val="0"/>
        <w:adjustRightInd w:val="0"/>
        <w:spacing w:before="120"/>
        <w:jc w:val="both"/>
        <w:rPr>
          <w:rFonts w:ascii="Arial" w:hAnsi="Arial" w:cs="Arial"/>
          <w:bCs/>
          <w:color w:val="000000"/>
        </w:rPr>
      </w:pPr>
      <w:r>
        <w:rPr>
          <w:rFonts w:ascii="Arial" w:hAnsi="Arial" w:cs="Arial"/>
          <w:bCs/>
          <w:color w:val="000000"/>
        </w:rPr>
        <w:t>Zadavatel s ohledem na povahu a smysl veřejné zakázky neidentifikoval možnosti uplatnění zásad odpovědného zadávání a inovací, v souladu s § 6 zákona č. 134/2016 Sb., o zadávání veřejných zakázek, ve znění pozdějších předpisů, které by zároveň splnily principy 3E (účelnosti, efektivnosti a hospodárnosti) podle zákona č. 320/2001 Sb., o finanční kontrole.</w:t>
      </w:r>
    </w:p>
    <w:p w:rsidR="00387189" w:rsidRDefault="00387189" w:rsidP="00387189">
      <w:pPr>
        <w:jc w:val="both"/>
        <w:rPr>
          <w:rFonts w:ascii="Arial" w:hAnsi="Arial" w:cs="Arial"/>
          <w:color w:val="FF0000"/>
        </w:rPr>
      </w:pPr>
    </w:p>
    <w:p w:rsidR="00387189" w:rsidRDefault="00387189" w:rsidP="00387189">
      <w:pPr>
        <w:spacing w:before="120"/>
        <w:jc w:val="both"/>
        <w:rPr>
          <w:rFonts w:ascii="Arial" w:hAnsi="Arial" w:cs="Arial"/>
        </w:rPr>
      </w:pPr>
      <w:r>
        <w:rPr>
          <w:rFonts w:ascii="Arial" w:hAnsi="Arial" w:cs="Arial"/>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387189" w:rsidRDefault="00387189" w:rsidP="00387189">
      <w:pPr>
        <w:jc w:val="both"/>
        <w:rPr>
          <w:rFonts w:ascii="Arial" w:hAnsi="Arial" w:cs="Arial"/>
          <w:sz w:val="22"/>
          <w:szCs w:val="22"/>
        </w:rPr>
      </w:pPr>
    </w:p>
    <w:p w:rsidR="00387189" w:rsidRDefault="00387189" w:rsidP="00387189">
      <w:pPr>
        <w:rPr>
          <w:rFonts w:ascii="Arial" w:hAnsi="Arial" w:cs="Arial"/>
        </w:rPr>
      </w:pPr>
    </w:p>
    <w:p w:rsidR="00387189" w:rsidRDefault="00387189" w:rsidP="00387189">
      <w:pPr>
        <w:rPr>
          <w:rFonts w:ascii="Arial" w:hAnsi="Arial" w:cs="Arial"/>
        </w:rPr>
      </w:pPr>
    </w:p>
    <w:p w:rsidR="00387189" w:rsidRDefault="00387189" w:rsidP="00387189">
      <w:pPr>
        <w:rPr>
          <w:rFonts w:ascii="Arial" w:hAnsi="Arial" w:cs="Arial"/>
        </w:rPr>
      </w:pPr>
    </w:p>
    <w:p w:rsidR="00387189" w:rsidRDefault="00387189" w:rsidP="00387189">
      <w:pPr>
        <w:rPr>
          <w:rFonts w:ascii="Arial" w:hAnsi="Arial" w:cs="Arial"/>
        </w:rPr>
      </w:pPr>
    </w:p>
    <w:p w:rsidR="00387189" w:rsidRDefault="00387189" w:rsidP="00387189">
      <w:pPr>
        <w:rPr>
          <w:rFonts w:ascii="Arial" w:hAnsi="Arial" w:cs="Arial"/>
        </w:rPr>
      </w:pPr>
    </w:p>
    <w:p w:rsidR="00387189" w:rsidRDefault="00387189" w:rsidP="00387189">
      <w:pPr>
        <w:rPr>
          <w:rFonts w:ascii="Arial" w:hAnsi="Arial" w:cs="Arial"/>
        </w:rPr>
      </w:pPr>
    </w:p>
    <w:p w:rsidR="00387189" w:rsidRDefault="00387189" w:rsidP="00387189">
      <w:pPr>
        <w:rPr>
          <w:rFonts w:ascii="Arial" w:hAnsi="Arial" w:cs="Arial"/>
        </w:rPr>
      </w:pPr>
      <w:r>
        <w:rPr>
          <w:rFonts w:ascii="Arial" w:hAnsi="Arial" w:cs="Arial"/>
        </w:rPr>
        <w:t>Identifikační údaje objednatele:</w:t>
      </w:r>
    </w:p>
    <w:p w:rsidR="00387189" w:rsidRDefault="00387189" w:rsidP="00387189">
      <w:pPr>
        <w:pStyle w:val="Normlntuen"/>
        <w:ind w:left="567" w:firstLine="708"/>
        <w:rPr>
          <w:rFonts w:ascii="Arial" w:hAnsi="Arial" w:cs="Arial"/>
          <w:sz w:val="20"/>
        </w:rPr>
      </w:pPr>
    </w:p>
    <w:p w:rsidR="00387189" w:rsidRDefault="00387189" w:rsidP="00387189">
      <w:pPr>
        <w:pStyle w:val="Normlntuen"/>
        <w:ind w:left="567" w:firstLine="708"/>
        <w:rPr>
          <w:rFonts w:ascii="Arial" w:hAnsi="Arial" w:cs="Arial"/>
          <w:sz w:val="20"/>
        </w:rPr>
      </w:pPr>
      <w:r>
        <w:rPr>
          <w:rFonts w:ascii="Arial" w:hAnsi="Arial" w:cs="Arial"/>
          <w:sz w:val="20"/>
        </w:rPr>
        <w:t>Povodí Odry, státní podnik</w:t>
      </w:r>
    </w:p>
    <w:p w:rsidR="00387189" w:rsidRDefault="00387189" w:rsidP="00387189">
      <w:pPr>
        <w:pStyle w:val="Normlntuen"/>
        <w:ind w:left="1275"/>
        <w:rPr>
          <w:rFonts w:ascii="Arial" w:hAnsi="Arial" w:cs="Arial"/>
          <w:sz w:val="20"/>
        </w:rPr>
      </w:pPr>
      <w:r>
        <w:rPr>
          <w:rFonts w:ascii="Arial" w:hAnsi="Arial" w:cs="Arial"/>
          <w:sz w:val="20"/>
        </w:rPr>
        <w:t xml:space="preserve">Varenská 3101/49, Moravská Ostrava, 702 00 Ostrava, Doručovací číslo: 701 26 </w:t>
      </w:r>
    </w:p>
    <w:p w:rsidR="00387189" w:rsidRDefault="00387189" w:rsidP="00387189">
      <w:pPr>
        <w:pStyle w:val="Zpat"/>
        <w:tabs>
          <w:tab w:val="left" w:pos="708"/>
          <w:tab w:val="left" w:pos="4253"/>
        </w:tabs>
        <w:ind w:left="567" w:firstLine="708"/>
        <w:rPr>
          <w:rFonts w:ascii="Arial" w:hAnsi="Arial" w:cs="Arial"/>
        </w:rPr>
      </w:pPr>
      <w:r>
        <w:rPr>
          <w:rFonts w:ascii="Arial" w:hAnsi="Arial" w:cs="Arial"/>
        </w:rPr>
        <w:t xml:space="preserve">Statutární zástupce: </w:t>
      </w:r>
      <w:r>
        <w:rPr>
          <w:rFonts w:ascii="Arial" w:hAnsi="Arial" w:cs="Arial"/>
        </w:rPr>
        <w:tab/>
      </w:r>
      <w:r>
        <w:rPr>
          <w:rFonts w:ascii="Arial" w:hAnsi="Arial" w:cs="Arial"/>
        </w:rPr>
        <w:tab/>
        <w:t xml:space="preserve">Ing. Jiří </w:t>
      </w:r>
      <w:proofErr w:type="spellStart"/>
      <w:r>
        <w:rPr>
          <w:rFonts w:ascii="Arial" w:hAnsi="Arial" w:cs="Arial"/>
        </w:rPr>
        <w:t>Tkáč</w:t>
      </w:r>
      <w:proofErr w:type="spellEnd"/>
      <w:r>
        <w:rPr>
          <w:rFonts w:ascii="Arial" w:hAnsi="Arial" w:cs="Arial"/>
        </w:rPr>
        <w:t>, generální ředitel</w:t>
      </w:r>
    </w:p>
    <w:p w:rsidR="00387189" w:rsidRDefault="00387189" w:rsidP="00387189">
      <w:pPr>
        <w:pStyle w:val="Zpat"/>
        <w:tabs>
          <w:tab w:val="left" w:pos="4253"/>
        </w:tabs>
        <w:ind w:left="567" w:firstLine="708"/>
        <w:rPr>
          <w:rFonts w:ascii="Arial" w:hAnsi="Arial" w:cs="Arial"/>
        </w:rPr>
      </w:pPr>
      <w:r>
        <w:rPr>
          <w:rFonts w:ascii="Arial" w:hAnsi="Arial" w:cs="Arial"/>
        </w:rPr>
        <w:t xml:space="preserve">Zástupce pro věci technické: </w:t>
      </w:r>
      <w:r>
        <w:rPr>
          <w:rFonts w:ascii="Arial" w:hAnsi="Arial" w:cs="Arial"/>
        </w:rPr>
        <w:tab/>
        <w:t>Ing. Eva Hrubá, vedoucí investičního odboru</w:t>
      </w:r>
    </w:p>
    <w:p w:rsidR="00387189" w:rsidRDefault="00387189" w:rsidP="00387189">
      <w:pPr>
        <w:tabs>
          <w:tab w:val="left" w:pos="4253"/>
          <w:tab w:val="center" w:pos="4536"/>
          <w:tab w:val="right" w:pos="9072"/>
        </w:tabs>
        <w:ind w:left="567"/>
        <w:rPr>
          <w:rFonts w:ascii="Arial" w:hAnsi="Arial" w:cs="Arial"/>
        </w:rPr>
      </w:pPr>
      <w:r>
        <w:rPr>
          <w:rFonts w:ascii="Arial" w:hAnsi="Arial" w:cs="Arial"/>
        </w:rPr>
        <w:tab/>
        <w:t xml:space="preserve">Ing. Radomír </w:t>
      </w:r>
      <w:proofErr w:type="spellStart"/>
      <w:r>
        <w:rPr>
          <w:rFonts w:ascii="Arial" w:hAnsi="Arial" w:cs="Arial"/>
        </w:rPr>
        <w:t>Drochytka</w:t>
      </w:r>
      <w:proofErr w:type="spellEnd"/>
      <w:r>
        <w:rPr>
          <w:rFonts w:ascii="Arial" w:hAnsi="Arial" w:cs="Arial"/>
        </w:rPr>
        <w:t>, investiční referent</w:t>
      </w:r>
    </w:p>
    <w:p w:rsidR="00387189" w:rsidRDefault="00387189" w:rsidP="00387189">
      <w:pPr>
        <w:ind w:left="567" w:firstLine="708"/>
        <w:rPr>
          <w:rFonts w:ascii="Arial" w:hAnsi="Arial" w:cs="Arial"/>
        </w:rPr>
      </w:pPr>
      <w:r>
        <w:rPr>
          <w:rFonts w:ascii="Arial" w:hAnsi="Arial" w:cs="Arial"/>
        </w:rPr>
        <w:t xml:space="preserve">Telefon: </w:t>
      </w:r>
      <w:r>
        <w:rPr>
          <w:rFonts w:ascii="Arial" w:hAnsi="Arial" w:cs="Arial"/>
        </w:rPr>
        <w:tab/>
      </w:r>
      <w:r>
        <w:rPr>
          <w:rFonts w:ascii="Arial" w:hAnsi="Arial" w:cs="Arial"/>
        </w:rPr>
        <w:tab/>
      </w:r>
      <w:r>
        <w:rPr>
          <w:rFonts w:ascii="Arial" w:hAnsi="Arial" w:cs="Arial"/>
        </w:rPr>
        <w:tab/>
      </w:r>
      <w:r w:rsidR="00327ECC">
        <w:rPr>
          <w:rFonts w:ascii="Arial" w:hAnsi="Arial" w:cs="Arial"/>
        </w:rPr>
        <w:tab/>
      </w:r>
      <w:proofErr w:type="spellStart"/>
      <w:r w:rsidR="00327ECC">
        <w:rPr>
          <w:rFonts w:ascii="Arial" w:hAnsi="Arial" w:cs="Arial"/>
        </w:rPr>
        <w:t>xxx</w:t>
      </w:r>
      <w:proofErr w:type="spellEnd"/>
    </w:p>
    <w:p w:rsidR="00387189" w:rsidRDefault="00387189" w:rsidP="00387189">
      <w:pPr>
        <w:ind w:left="567" w:firstLine="708"/>
        <w:rPr>
          <w:rFonts w:ascii="Arial" w:hAnsi="Arial" w:cs="Arial"/>
        </w:rPr>
      </w:pPr>
      <w:r>
        <w:rPr>
          <w:rFonts w:ascii="Arial" w:hAnsi="Arial" w:cs="Arial"/>
        </w:rPr>
        <w:t xml:space="preserve">IČ: </w:t>
      </w:r>
      <w:r>
        <w:rPr>
          <w:rFonts w:ascii="Arial" w:hAnsi="Arial" w:cs="Arial"/>
        </w:rPr>
        <w:tab/>
      </w:r>
      <w:r>
        <w:rPr>
          <w:rFonts w:ascii="Arial" w:hAnsi="Arial" w:cs="Arial"/>
        </w:rPr>
        <w:tab/>
      </w:r>
      <w:r>
        <w:rPr>
          <w:rFonts w:ascii="Arial" w:hAnsi="Arial" w:cs="Arial"/>
        </w:rPr>
        <w:tab/>
      </w:r>
      <w:r>
        <w:rPr>
          <w:rFonts w:ascii="Arial" w:hAnsi="Arial" w:cs="Arial"/>
        </w:rPr>
        <w:tab/>
        <w:t>70890021</w:t>
      </w:r>
    </w:p>
    <w:p w:rsidR="00387189" w:rsidRDefault="00387189" w:rsidP="00387189">
      <w:pPr>
        <w:ind w:left="567" w:firstLine="708"/>
        <w:rPr>
          <w:rFonts w:ascii="Arial" w:hAnsi="Arial" w:cs="Arial"/>
        </w:rPr>
      </w:pPr>
      <w:r>
        <w:rPr>
          <w:rFonts w:ascii="Arial" w:hAnsi="Arial" w:cs="Arial"/>
        </w:rPr>
        <w:t xml:space="preserve">DIČ: </w:t>
      </w:r>
      <w:r>
        <w:rPr>
          <w:rFonts w:ascii="Arial" w:hAnsi="Arial" w:cs="Arial"/>
        </w:rPr>
        <w:tab/>
      </w:r>
      <w:r>
        <w:rPr>
          <w:rFonts w:ascii="Arial" w:hAnsi="Arial" w:cs="Arial"/>
        </w:rPr>
        <w:tab/>
      </w:r>
      <w:r>
        <w:rPr>
          <w:rFonts w:ascii="Arial" w:hAnsi="Arial" w:cs="Arial"/>
        </w:rPr>
        <w:tab/>
      </w:r>
      <w:r>
        <w:rPr>
          <w:rFonts w:ascii="Arial" w:hAnsi="Arial" w:cs="Arial"/>
        </w:rPr>
        <w:tab/>
        <w:t>CZ 70890021</w:t>
      </w:r>
    </w:p>
    <w:p w:rsidR="00387189" w:rsidRDefault="00387189" w:rsidP="00387189">
      <w:pPr>
        <w:ind w:left="567" w:firstLine="708"/>
        <w:rPr>
          <w:rFonts w:ascii="Arial" w:hAnsi="Arial" w:cs="Arial"/>
        </w:rPr>
      </w:pPr>
      <w:r>
        <w:rPr>
          <w:rFonts w:ascii="Arial" w:hAnsi="Arial" w:cs="Arial"/>
        </w:rPr>
        <w:t xml:space="preserve">Bankovní spojení: </w:t>
      </w:r>
      <w:r>
        <w:rPr>
          <w:rFonts w:ascii="Arial" w:hAnsi="Arial" w:cs="Arial"/>
        </w:rPr>
        <w:tab/>
      </w:r>
      <w:r>
        <w:rPr>
          <w:rFonts w:ascii="Arial" w:hAnsi="Arial" w:cs="Arial"/>
        </w:rPr>
        <w:tab/>
        <w:t xml:space="preserve">KB Ostrava, </w:t>
      </w:r>
      <w:proofErr w:type="spellStart"/>
      <w:proofErr w:type="gramStart"/>
      <w:r>
        <w:rPr>
          <w:rFonts w:ascii="Arial" w:hAnsi="Arial" w:cs="Arial"/>
        </w:rPr>
        <w:t>č.ú</w:t>
      </w:r>
      <w:proofErr w:type="spellEnd"/>
      <w:r>
        <w:rPr>
          <w:rFonts w:ascii="Arial" w:hAnsi="Arial" w:cs="Arial"/>
        </w:rPr>
        <w:t>. 97104</w:t>
      </w:r>
      <w:proofErr w:type="gramEnd"/>
      <w:r>
        <w:rPr>
          <w:rFonts w:ascii="Arial" w:hAnsi="Arial" w:cs="Arial"/>
        </w:rPr>
        <w:t>-761/0100</w:t>
      </w:r>
    </w:p>
    <w:p w:rsidR="00387189" w:rsidRDefault="00387189" w:rsidP="00387189">
      <w:pPr>
        <w:ind w:left="567" w:firstLine="708"/>
        <w:rPr>
          <w:rFonts w:ascii="Arial" w:hAnsi="Arial" w:cs="Arial"/>
        </w:rPr>
      </w:pPr>
      <w:r>
        <w:rPr>
          <w:rFonts w:ascii="Arial" w:hAnsi="Arial" w:cs="Arial"/>
        </w:rPr>
        <w:t xml:space="preserve">Plátce DPH: </w:t>
      </w:r>
      <w:r>
        <w:rPr>
          <w:rFonts w:ascii="Arial" w:hAnsi="Arial" w:cs="Arial"/>
        </w:rPr>
        <w:tab/>
      </w:r>
      <w:r>
        <w:rPr>
          <w:rFonts w:ascii="Arial" w:hAnsi="Arial" w:cs="Arial"/>
        </w:rPr>
        <w:tab/>
      </w:r>
      <w:r>
        <w:rPr>
          <w:rFonts w:ascii="Arial" w:hAnsi="Arial" w:cs="Arial"/>
        </w:rPr>
        <w:tab/>
        <w:t>ano</w:t>
      </w:r>
    </w:p>
    <w:p w:rsidR="00387189" w:rsidRDefault="00387189" w:rsidP="00387189">
      <w:pPr>
        <w:ind w:left="1275"/>
        <w:jc w:val="both"/>
        <w:rPr>
          <w:rFonts w:ascii="Arial" w:hAnsi="Arial" w:cs="Arial"/>
        </w:rPr>
      </w:pPr>
      <w:r>
        <w:rPr>
          <w:rFonts w:ascii="Arial" w:hAnsi="Arial" w:cs="Arial"/>
        </w:rPr>
        <w:t>Zapsán v obchodním rejstříku Krajského soudu Ostrava, oddíl A XIV, vložka 584</w:t>
      </w:r>
    </w:p>
    <w:p w:rsidR="00387189" w:rsidRDefault="00387189" w:rsidP="00387189">
      <w:pPr>
        <w:ind w:left="2124"/>
        <w:jc w:val="both"/>
        <w:rPr>
          <w:rFonts w:ascii="Arial" w:hAnsi="Arial" w:cs="Arial"/>
        </w:rPr>
      </w:pPr>
    </w:p>
    <w:p w:rsidR="00387189" w:rsidRDefault="00387189" w:rsidP="00387189">
      <w:pPr>
        <w:jc w:val="both"/>
        <w:rPr>
          <w:rFonts w:ascii="Arial" w:hAnsi="Arial" w:cs="Arial"/>
        </w:rPr>
      </w:pPr>
    </w:p>
    <w:p w:rsidR="00387189" w:rsidRDefault="00387189" w:rsidP="00387189">
      <w:pPr>
        <w:jc w:val="both"/>
        <w:rPr>
          <w:rFonts w:ascii="Arial" w:hAnsi="Arial" w:cs="Arial"/>
        </w:rPr>
      </w:pPr>
    </w:p>
    <w:p w:rsidR="00387189" w:rsidRDefault="00387189" w:rsidP="00387189">
      <w:pPr>
        <w:jc w:val="both"/>
        <w:rPr>
          <w:rFonts w:ascii="Arial" w:hAnsi="Arial" w:cs="Arial"/>
        </w:rPr>
      </w:pPr>
      <w:r>
        <w:rPr>
          <w:rFonts w:ascii="Arial" w:hAnsi="Arial" w:cs="Arial"/>
        </w:rPr>
        <w:t>Identifikační údaje dodavatele:</w:t>
      </w:r>
    </w:p>
    <w:p w:rsidR="00387189" w:rsidRDefault="00387189" w:rsidP="00387189">
      <w:pPr>
        <w:ind w:left="567" w:firstLine="709"/>
        <w:jc w:val="both"/>
        <w:rPr>
          <w:rStyle w:val="Siln"/>
        </w:rPr>
      </w:pPr>
    </w:p>
    <w:p w:rsidR="00387189" w:rsidRDefault="00387189" w:rsidP="00387189">
      <w:pPr>
        <w:ind w:left="567" w:firstLine="709"/>
        <w:jc w:val="both"/>
      </w:pPr>
    </w:p>
    <w:p w:rsidR="00387189" w:rsidRDefault="00387189" w:rsidP="00387189">
      <w:pPr>
        <w:pStyle w:val="Normlntuen"/>
        <w:ind w:left="567" w:firstLine="708"/>
        <w:rPr>
          <w:rFonts w:ascii="Arial" w:hAnsi="Arial" w:cs="Arial"/>
          <w:sz w:val="20"/>
        </w:rPr>
      </w:pPr>
      <w:r>
        <w:rPr>
          <w:rFonts w:ascii="Arial" w:hAnsi="Arial" w:cs="Arial"/>
          <w:sz w:val="20"/>
        </w:rPr>
        <w:t>Ing. Jaromír Říha</w:t>
      </w:r>
    </w:p>
    <w:p w:rsidR="00387189" w:rsidRDefault="00387189" w:rsidP="00387189">
      <w:pPr>
        <w:pStyle w:val="Normlntuen"/>
        <w:ind w:left="567" w:firstLine="708"/>
        <w:rPr>
          <w:rFonts w:ascii="Arial" w:hAnsi="Arial" w:cs="Arial"/>
          <w:sz w:val="20"/>
        </w:rPr>
      </w:pPr>
      <w:r>
        <w:rPr>
          <w:rFonts w:ascii="Arial" w:hAnsi="Arial" w:cs="Arial"/>
          <w:sz w:val="20"/>
        </w:rPr>
        <w:t>Pekařská 46, 602 00 Brno</w:t>
      </w:r>
    </w:p>
    <w:p w:rsidR="00387189" w:rsidRDefault="00387189" w:rsidP="00387189">
      <w:pPr>
        <w:pStyle w:val="Normlntuen"/>
        <w:ind w:left="567" w:firstLine="708"/>
        <w:rPr>
          <w:rFonts w:ascii="Arial" w:hAnsi="Arial" w:cs="Arial"/>
          <w:b w:val="0"/>
          <w:sz w:val="20"/>
        </w:rPr>
      </w:pPr>
      <w:r>
        <w:rPr>
          <w:rFonts w:ascii="Arial" w:hAnsi="Arial" w:cs="Arial"/>
          <w:b w:val="0"/>
          <w:sz w:val="20"/>
        </w:rPr>
        <w:t xml:space="preserve">Kontaktní osoba:                      </w:t>
      </w:r>
      <w:r w:rsidR="00327ECC">
        <w:rPr>
          <w:rFonts w:ascii="Arial" w:hAnsi="Arial" w:cs="Arial"/>
          <w:b w:val="0"/>
          <w:sz w:val="20"/>
        </w:rPr>
        <w:tab/>
      </w:r>
      <w:proofErr w:type="spellStart"/>
      <w:r w:rsidR="00327ECC">
        <w:rPr>
          <w:rFonts w:ascii="Arial" w:hAnsi="Arial" w:cs="Arial"/>
          <w:b w:val="0"/>
          <w:sz w:val="20"/>
        </w:rPr>
        <w:t>xxx</w:t>
      </w:r>
      <w:proofErr w:type="spellEnd"/>
    </w:p>
    <w:p w:rsidR="00387189" w:rsidRDefault="00387189" w:rsidP="00387189">
      <w:pPr>
        <w:ind w:left="567" w:firstLine="708"/>
        <w:rPr>
          <w:rFonts w:ascii="Arial" w:hAnsi="Arial" w:cs="Arial"/>
        </w:rPr>
      </w:pPr>
      <w:r>
        <w:rPr>
          <w:rFonts w:ascii="Arial" w:hAnsi="Arial" w:cs="Arial"/>
        </w:rPr>
        <w:t xml:space="preserve">Telefon: </w:t>
      </w:r>
      <w:r>
        <w:rPr>
          <w:rFonts w:ascii="Arial" w:hAnsi="Arial" w:cs="Arial"/>
        </w:rPr>
        <w:tab/>
      </w:r>
      <w:r>
        <w:rPr>
          <w:rFonts w:ascii="Arial" w:hAnsi="Arial" w:cs="Arial"/>
        </w:rPr>
        <w:tab/>
      </w:r>
      <w:r>
        <w:rPr>
          <w:rFonts w:ascii="Arial" w:hAnsi="Arial" w:cs="Arial"/>
        </w:rPr>
        <w:tab/>
      </w:r>
      <w:r w:rsidR="00327ECC">
        <w:rPr>
          <w:rFonts w:ascii="Arial" w:hAnsi="Arial" w:cs="Arial"/>
        </w:rPr>
        <w:tab/>
      </w:r>
      <w:proofErr w:type="spellStart"/>
      <w:r w:rsidR="008305FB">
        <w:rPr>
          <w:rFonts w:ascii="Arial" w:hAnsi="Arial" w:cs="Arial"/>
        </w:rPr>
        <w:t>x</w:t>
      </w:r>
      <w:r w:rsidR="00327ECC">
        <w:rPr>
          <w:rFonts w:ascii="Arial" w:hAnsi="Arial" w:cs="Arial"/>
        </w:rPr>
        <w:t>xx</w:t>
      </w:r>
      <w:proofErr w:type="spellEnd"/>
      <w:r w:rsidR="00327ECC">
        <w:rPr>
          <w:rFonts w:ascii="Arial" w:hAnsi="Arial" w:cs="Arial"/>
        </w:rPr>
        <w:t xml:space="preserve">, </w:t>
      </w:r>
      <w:proofErr w:type="spellStart"/>
      <w:r w:rsidR="00327ECC">
        <w:rPr>
          <w:rFonts w:ascii="Arial" w:hAnsi="Arial" w:cs="Arial"/>
        </w:rPr>
        <w:t>xxx</w:t>
      </w:r>
      <w:proofErr w:type="spellEnd"/>
    </w:p>
    <w:p w:rsidR="00387189" w:rsidRDefault="00387189" w:rsidP="00387189">
      <w:pPr>
        <w:ind w:left="567" w:firstLine="708"/>
        <w:rPr>
          <w:bCs/>
        </w:rPr>
      </w:pPr>
      <w:r>
        <w:rPr>
          <w:rFonts w:ascii="Arial" w:hAnsi="Arial" w:cs="Arial"/>
        </w:rPr>
        <w:t xml:space="preserve">IČ:                                            </w:t>
      </w:r>
      <w:r w:rsidR="00327ECC">
        <w:rPr>
          <w:rFonts w:ascii="Arial" w:hAnsi="Arial" w:cs="Arial"/>
        </w:rPr>
        <w:tab/>
      </w:r>
      <w:r>
        <w:rPr>
          <w:rFonts w:ascii="Arial" w:hAnsi="Arial" w:cs="Arial"/>
        </w:rPr>
        <w:t>479 37629</w:t>
      </w:r>
    </w:p>
    <w:p w:rsidR="00387189" w:rsidRDefault="00387189" w:rsidP="00387189">
      <w:pPr>
        <w:ind w:left="567" w:firstLine="708"/>
        <w:rPr>
          <w:rFonts w:ascii="Arial" w:hAnsi="Arial" w:cs="Arial"/>
        </w:rPr>
      </w:pPr>
      <w:r>
        <w:rPr>
          <w:rFonts w:ascii="Arial" w:hAnsi="Arial" w:cs="Arial"/>
        </w:rPr>
        <w:t xml:space="preserve">DIČ: </w:t>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sidR="00327ECC">
        <w:rPr>
          <w:rFonts w:ascii="Arial" w:hAnsi="Arial" w:cs="Arial"/>
        </w:rPr>
        <w:t>xxx</w:t>
      </w:r>
      <w:proofErr w:type="spellEnd"/>
    </w:p>
    <w:p w:rsidR="00387189" w:rsidRDefault="00387189" w:rsidP="00387189">
      <w:pPr>
        <w:ind w:left="567" w:firstLine="708"/>
        <w:rPr>
          <w:rFonts w:ascii="Arial" w:hAnsi="Arial" w:cs="Arial"/>
        </w:rPr>
      </w:pPr>
      <w:r>
        <w:rPr>
          <w:rFonts w:ascii="Arial" w:hAnsi="Arial" w:cs="Arial"/>
        </w:rPr>
        <w:t>Bankovní spojení</w:t>
      </w:r>
      <w:r>
        <w:rPr>
          <w:rFonts w:ascii="Arial" w:hAnsi="Arial" w:cs="Arial"/>
          <w:color w:val="FF0000"/>
        </w:rPr>
        <w:t xml:space="preserve">:                    </w:t>
      </w:r>
      <w:r w:rsidR="00327ECC">
        <w:rPr>
          <w:rFonts w:ascii="Arial" w:hAnsi="Arial" w:cs="Arial"/>
          <w:color w:val="FF0000"/>
        </w:rPr>
        <w:tab/>
      </w:r>
      <w:r>
        <w:rPr>
          <w:rFonts w:ascii="Arial" w:hAnsi="Arial" w:cs="Arial"/>
        </w:rPr>
        <w:t xml:space="preserve">Komerční banka, </w:t>
      </w:r>
      <w:proofErr w:type="spellStart"/>
      <w:r>
        <w:rPr>
          <w:rFonts w:ascii="Arial" w:hAnsi="Arial" w:cs="Arial"/>
        </w:rPr>
        <w:t>pob</w:t>
      </w:r>
      <w:proofErr w:type="spellEnd"/>
      <w:r>
        <w:rPr>
          <w:rFonts w:ascii="Arial" w:hAnsi="Arial" w:cs="Arial"/>
        </w:rPr>
        <w:t>. Brno</w:t>
      </w:r>
    </w:p>
    <w:p w:rsidR="00387189" w:rsidRDefault="00387189" w:rsidP="00387189">
      <w:pPr>
        <w:ind w:left="567" w:firstLine="708"/>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w:t>
      </w:r>
      <w:r w:rsidR="00327ECC">
        <w:rPr>
          <w:rFonts w:ascii="Arial" w:hAnsi="Arial" w:cs="Arial"/>
        </w:rPr>
        <w:tab/>
      </w:r>
      <w:proofErr w:type="spellStart"/>
      <w:r w:rsidR="00327ECC">
        <w:rPr>
          <w:rFonts w:ascii="Arial" w:hAnsi="Arial" w:cs="Arial"/>
        </w:rPr>
        <w:t>xxx</w:t>
      </w:r>
      <w:proofErr w:type="spellEnd"/>
      <w:r>
        <w:rPr>
          <w:rFonts w:ascii="Arial" w:hAnsi="Arial" w:cs="Arial"/>
        </w:rPr>
        <w:t xml:space="preserve">  </w:t>
      </w:r>
    </w:p>
    <w:p w:rsidR="00387189" w:rsidRDefault="00387189" w:rsidP="00387189">
      <w:pPr>
        <w:ind w:left="567" w:firstLine="708"/>
        <w:rPr>
          <w:rFonts w:ascii="Arial" w:hAnsi="Arial" w:cs="Arial"/>
        </w:rPr>
      </w:pPr>
      <w:r>
        <w:rPr>
          <w:rFonts w:ascii="Arial" w:hAnsi="Arial" w:cs="Arial"/>
        </w:rPr>
        <w:t>Plátce DPH: ano</w:t>
      </w:r>
    </w:p>
    <w:p w:rsidR="00387189" w:rsidRDefault="00387189" w:rsidP="00327ECC">
      <w:pPr>
        <w:pStyle w:val="Zhlav"/>
        <w:tabs>
          <w:tab w:val="left" w:pos="708"/>
          <w:tab w:val="left" w:pos="1276"/>
        </w:tabs>
        <w:rPr>
          <w:rFonts w:ascii="Arial" w:hAnsi="Arial" w:cs="Arial"/>
          <w:sz w:val="22"/>
          <w:szCs w:val="22"/>
        </w:rPr>
      </w:pPr>
      <w:r>
        <w:rPr>
          <w:rFonts w:ascii="Arial" w:hAnsi="Arial" w:cs="Arial"/>
        </w:rPr>
        <w:t xml:space="preserve">                     </w:t>
      </w:r>
      <w:r w:rsidR="00327ECC">
        <w:rPr>
          <w:rFonts w:ascii="Arial" w:hAnsi="Arial" w:cs="Arial"/>
        </w:rPr>
        <w:tab/>
      </w:r>
      <w:r>
        <w:rPr>
          <w:rFonts w:ascii="Arial" w:hAnsi="Arial" w:cs="Arial"/>
        </w:rPr>
        <w:t xml:space="preserve">Registrován u živnostenského úřadu města Brna pod </w:t>
      </w:r>
      <w:proofErr w:type="spellStart"/>
      <w:proofErr w:type="gramStart"/>
      <w:r>
        <w:rPr>
          <w:rFonts w:ascii="Arial" w:hAnsi="Arial" w:cs="Arial"/>
        </w:rPr>
        <w:t>č.j</w:t>
      </w:r>
      <w:proofErr w:type="spellEnd"/>
      <w:r>
        <w:rPr>
          <w:rFonts w:ascii="Arial" w:hAnsi="Arial" w:cs="Arial"/>
        </w:rPr>
        <w:t>.</w:t>
      </w:r>
      <w:proofErr w:type="gramEnd"/>
      <w:r>
        <w:rPr>
          <w:rFonts w:ascii="Arial" w:hAnsi="Arial" w:cs="Arial"/>
        </w:rPr>
        <w:t>/10529/00/0</w:t>
      </w:r>
      <w:r>
        <w:rPr>
          <w:rFonts w:ascii="Arial" w:hAnsi="Arial" w:cs="Arial"/>
        </w:rPr>
        <w:tab/>
      </w:r>
      <w:r>
        <w:rPr>
          <w:rFonts w:ascii="Arial" w:hAnsi="Arial" w:cs="Arial"/>
        </w:rPr>
        <w:tab/>
      </w:r>
      <w:r>
        <w:rPr>
          <w:rFonts w:ascii="Arial" w:hAnsi="Arial" w:cs="Arial"/>
        </w:rPr>
        <w:tab/>
      </w:r>
    </w:p>
    <w:p w:rsidR="00387189" w:rsidRDefault="00387189" w:rsidP="00387189">
      <w:pPr>
        <w:ind w:left="567" w:firstLine="708"/>
        <w:rPr>
          <w:rFonts w:ascii="Arial" w:hAnsi="Arial" w:cs="Arial"/>
          <w:sz w:val="22"/>
          <w:szCs w:val="22"/>
        </w:rPr>
      </w:pPr>
    </w:p>
    <w:p w:rsidR="00387189" w:rsidRDefault="00387189" w:rsidP="00387189">
      <w:pPr>
        <w:ind w:left="567" w:firstLine="708"/>
        <w:rPr>
          <w:rFonts w:ascii="Arial" w:hAnsi="Arial" w:cs="Arial"/>
          <w:sz w:val="22"/>
          <w:szCs w:val="22"/>
        </w:rPr>
      </w:pPr>
    </w:p>
    <w:p w:rsidR="00387189" w:rsidRDefault="00387189" w:rsidP="00387189">
      <w:pPr>
        <w:jc w:val="both"/>
        <w:rPr>
          <w:rFonts w:ascii="Arial" w:hAnsi="Arial" w:cs="Arial"/>
          <w:sz w:val="22"/>
          <w:szCs w:val="22"/>
        </w:rPr>
      </w:pPr>
      <w:bookmarkStart w:id="12" w:name="_GoBack"/>
      <w:bookmarkEnd w:id="12"/>
    </w:p>
    <w:p w:rsidR="00387189" w:rsidRDefault="00387189" w:rsidP="00387189">
      <w:pPr>
        <w:jc w:val="both"/>
        <w:rPr>
          <w:rFonts w:ascii="Arial" w:hAnsi="Arial" w:cs="Arial"/>
          <w:sz w:val="22"/>
          <w:szCs w:val="22"/>
        </w:rPr>
      </w:pPr>
    </w:p>
    <w:p w:rsidR="00387189" w:rsidRDefault="00387189" w:rsidP="00387189">
      <w:pPr>
        <w:jc w:val="both"/>
        <w:rPr>
          <w:rFonts w:ascii="Arial CE" w:hAnsi="Arial CE" w:cs="Arial CE"/>
          <w:sz w:val="22"/>
          <w:szCs w:val="22"/>
        </w:rPr>
      </w:pPr>
    </w:p>
    <w:p w:rsidR="00387189" w:rsidRDefault="00387189" w:rsidP="00387189">
      <w:pPr>
        <w:jc w:val="both"/>
        <w:rPr>
          <w:rFonts w:ascii="Arial" w:hAnsi="Arial" w:cs="Arial"/>
          <w:sz w:val="22"/>
          <w:szCs w:val="22"/>
        </w:rPr>
      </w:pPr>
    </w:p>
    <w:p w:rsidR="00387189" w:rsidRDefault="00387189" w:rsidP="00387189">
      <w:pPr>
        <w:jc w:val="both"/>
        <w:rPr>
          <w:rFonts w:ascii="Arial" w:hAnsi="Arial" w:cs="Arial"/>
          <w:sz w:val="22"/>
          <w:szCs w:val="22"/>
        </w:rPr>
      </w:pPr>
    </w:p>
    <w:p w:rsidR="00387189" w:rsidRDefault="00387189" w:rsidP="00387189">
      <w:pPr>
        <w:jc w:val="both"/>
        <w:rPr>
          <w:rFonts w:ascii="Arial" w:hAnsi="Arial" w:cs="Arial"/>
        </w:rPr>
      </w:pPr>
    </w:p>
    <w:p w:rsidR="00387189" w:rsidRDefault="00387189" w:rsidP="00387189">
      <w:pPr>
        <w:jc w:val="both"/>
        <w:rPr>
          <w:rFonts w:ascii="Arial" w:hAnsi="Arial" w:cs="Arial"/>
          <w:b/>
        </w:rPr>
      </w:pPr>
      <w:r>
        <w:rPr>
          <w:rFonts w:ascii="Arial" w:hAnsi="Arial" w:cs="Arial"/>
          <w:b/>
        </w:rPr>
        <w:t>Ing. Břetislav Tureček</w:t>
      </w:r>
    </w:p>
    <w:p w:rsidR="00387189" w:rsidRDefault="00387189" w:rsidP="00387189">
      <w:pPr>
        <w:jc w:val="both"/>
        <w:rPr>
          <w:rFonts w:ascii="Arial" w:hAnsi="Arial" w:cs="Arial"/>
          <w:b/>
          <w:sz w:val="22"/>
          <w:szCs w:val="22"/>
        </w:rPr>
      </w:pPr>
      <w:r>
        <w:rPr>
          <w:rFonts w:ascii="Arial" w:hAnsi="Arial" w:cs="Arial"/>
          <w:b/>
        </w:rPr>
        <w:t>technický ředitel</w:t>
      </w:r>
    </w:p>
    <w:p w:rsidR="00387189" w:rsidRDefault="00387189" w:rsidP="00387189">
      <w:pPr>
        <w:rPr>
          <w:rFonts w:ascii="Arial" w:hAnsi="Arial" w:cs="Arial"/>
          <w:sz w:val="22"/>
          <w:szCs w:val="22"/>
        </w:rPr>
      </w:pPr>
    </w:p>
    <w:p w:rsidR="00387189" w:rsidRDefault="00387189" w:rsidP="00387189">
      <w:pPr>
        <w:rPr>
          <w:rFonts w:ascii="Arial" w:hAnsi="Arial" w:cs="Arial"/>
          <w:sz w:val="22"/>
          <w:szCs w:val="22"/>
        </w:rPr>
      </w:pPr>
    </w:p>
    <w:p w:rsidR="00387189" w:rsidRDefault="00387189" w:rsidP="00387189">
      <w:pPr>
        <w:rPr>
          <w:rFonts w:ascii="Arial" w:hAnsi="Arial" w:cs="Arial"/>
        </w:rPr>
      </w:pPr>
      <w:r>
        <w:rPr>
          <w:rFonts w:ascii="Arial" w:hAnsi="Arial" w:cs="Arial"/>
          <w:b/>
        </w:rPr>
        <w:t>Co:</w:t>
      </w:r>
      <w:r>
        <w:rPr>
          <w:rFonts w:ascii="Arial" w:hAnsi="Arial" w:cs="Arial"/>
        </w:rPr>
        <w:t xml:space="preserve"> </w:t>
      </w:r>
      <w:r>
        <w:rPr>
          <w:rFonts w:ascii="Arial" w:hAnsi="Arial" w:cs="Arial"/>
        </w:rPr>
        <w:tab/>
        <w:t>OOK – pí.</w:t>
      </w:r>
      <w:proofErr w:type="spellStart"/>
      <w:r>
        <w:rPr>
          <w:rFonts w:ascii="Arial" w:hAnsi="Arial" w:cs="Arial"/>
        </w:rPr>
        <w:t>Orlitová</w:t>
      </w:r>
      <w:proofErr w:type="spellEnd"/>
      <w:r>
        <w:rPr>
          <w:rFonts w:ascii="Arial" w:hAnsi="Arial" w:cs="Arial"/>
        </w:rPr>
        <w:t>, zde</w:t>
      </w:r>
    </w:p>
    <w:p w:rsidR="00387189" w:rsidRDefault="00387189" w:rsidP="00387189">
      <w:pPr>
        <w:rPr>
          <w:rFonts w:ascii="Arial" w:hAnsi="Arial" w:cs="Arial"/>
        </w:rPr>
      </w:pPr>
    </w:p>
    <w:p w:rsidR="00387189" w:rsidRDefault="00387189" w:rsidP="00387189">
      <w:pPr>
        <w:pBdr>
          <w:top w:val="single" w:sz="4" w:space="1" w:color="auto"/>
          <w:left w:val="single" w:sz="4" w:space="4" w:color="auto"/>
          <w:bottom w:val="single" w:sz="4" w:space="1" w:color="auto"/>
          <w:right w:val="single" w:sz="4" w:space="4" w:color="auto"/>
        </w:pBdr>
        <w:rPr>
          <w:rFonts w:ascii="Arial" w:hAnsi="Arial" w:cs="Arial"/>
        </w:rPr>
      </w:pPr>
    </w:p>
    <w:p w:rsidR="00387189" w:rsidRDefault="00387189" w:rsidP="00387189">
      <w:pPr>
        <w:pBdr>
          <w:top w:val="single" w:sz="4" w:space="1" w:color="auto"/>
          <w:left w:val="single" w:sz="4" w:space="4" w:color="auto"/>
          <w:bottom w:val="single" w:sz="4" w:space="1" w:color="auto"/>
          <w:right w:val="single" w:sz="4" w:space="4" w:color="auto"/>
        </w:pBdr>
        <w:jc w:val="both"/>
        <w:rPr>
          <w:rFonts w:ascii="Arial" w:hAnsi="Arial" w:cs="Arial"/>
          <w:b/>
        </w:rPr>
      </w:pPr>
      <w:r>
        <w:rPr>
          <w:rFonts w:ascii="Arial" w:hAnsi="Arial" w:cs="Arial"/>
          <w:b/>
        </w:rPr>
        <w:t>Potvrzení zhotovitele o přijetí a akceptaci objednávky:</w:t>
      </w:r>
    </w:p>
    <w:p w:rsidR="00387189" w:rsidRDefault="00387189" w:rsidP="00387189">
      <w:pPr>
        <w:pBdr>
          <w:top w:val="single" w:sz="4" w:space="1" w:color="auto"/>
          <w:left w:val="single" w:sz="4" w:space="4" w:color="auto"/>
          <w:bottom w:val="single" w:sz="4" w:space="1" w:color="auto"/>
          <w:right w:val="single" w:sz="4" w:space="4" w:color="auto"/>
        </w:pBdr>
        <w:jc w:val="both"/>
        <w:rPr>
          <w:rFonts w:ascii="Arial" w:hAnsi="Arial" w:cs="Arial"/>
          <w:i/>
        </w:rPr>
      </w:pPr>
      <w:r>
        <w:rPr>
          <w:rFonts w:ascii="Arial" w:hAnsi="Arial" w:cs="Arial"/>
          <w:i/>
        </w:rPr>
        <w:t>(prosíme o vrácení jednoho potvrzeného výtisku zpět na naši adresu)</w:t>
      </w:r>
    </w:p>
    <w:p w:rsidR="00387189" w:rsidRDefault="00387189" w:rsidP="00387189">
      <w:pPr>
        <w:pBdr>
          <w:top w:val="single" w:sz="4" w:space="1" w:color="auto"/>
          <w:left w:val="single" w:sz="4" w:space="4" w:color="auto"/>
          <w:bottom w:val="single" w:sz="4" w:space="1" w:color="auto"/>
          <w:right w:val="single" w:sz="4" w:space="4" w:color="auto"/>
        </w:pBdr>
        <w:jc w:val="both"/>
        <w:rPr>
          <w:rFonts w:ascii="Arial" w:hAnsi="Arial" w:cs="Arial"/>
          <w:b/>
        </w:rPr>
      </w:pPr>
    </w:p>
    <w:p w:rsidR="00387189" w:rsidRDefault="00387189" w:rsidP="00387189">
      <w:pPr>
        <w:pBdr>
          <w:top w:val="single" w:sz="4" w:space="1" w:color="auto"/>
          <w:left w:val="single" w:sz="4" w:space="4" w:color="auto"/>
          <w:bottom w:val="single" w:sz="4" w:space="1" w:color="auto"/>
          <w:right w:val="single" w:sz="4" w:space="4" w:color="auto"/>
        </w:pBdr>
        <w:jc w:val="both"/>
        <w:rPr>
          <w:rFonts w:ascii="Arial" w:hAnsi="Arial" w:cs="Arial"/>
          <w:b/>
        </w:rPr>
      </w:pPr>
      <w:r>
        <w:rPr>
          <w:rFonts w:ascii="Arial" w:hAnsi="Arial" w:cs="Arial"/>
          <w:b/>
        </w:rPr>
        <w:t>Potvrzení převzetí objednávky:</w:t>
      </w:r>
    </w:p>
    <w:p w:rsidR="00387189" w:rsidRDefault="00387189" w:rsidP="00387189">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 xml:space="preserve">Datum:   </w:t>
      </w:r>
      <w:proofErr w:type="gramStart"/>
      <w:r w:rsidR="00327ECC">
        <w:rPr>
          <w:rFonts w:ascii="Arial" w:hAnsi="Arial" w:cs="Arial"/>
        </w:rPr>
        <w:t>13.7.2022</w:t>
      </w:r>
      <w:proofErr w:type="gramEnd"/>
    </w:p>
    <w:p w:rsidR="00387189" w:rsidRDefault="00387189" w:rsidP="00387189">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 xml:space="preserve">Jméno:   </w:t>
      </w:r>
      <w:proofErr w:type="spellStart"/>
      <w:r w:rsidR="00327ECC">
        <w:rPr>
          <w:rFonts w:ascii="Arial" w:hAnsi="Arial" w:cs="Arial"/>
        </w:rPr>
        <w:t>xxx</w:t>
      </w:r>
      <w:proofErr w:type="spellEnd"/>
    </w:p>
    <w:p w:rsidR="00387189" w:rsidRDefault="00387189" w:rsidP="00387189">
      <w:pPr>
        <w:pBdr>
          <w:top w:val="single" w:sz="4" w:space="1" w:color="auto"/>
          <w:left w:val="single" w:sz="4" w:space="4" w:color="auto"/>
          <w:bottom w:val="single" w:sz="4" w:space="1" w:color="auto"/>
          <w:right w:val="single" w:sz="4" w:space="4" w:color="auto"/>
        </w:pBdr>
      </w:pPr>
      <w:r>
        <w:rPr>
          <w:rFonts w:ascii="Arial" w:hAnsi="Arial" w:cs="Arial"/>
        </w:rPr>
        <w:t xml:space="preserve">Podpis:   </w:t>
      </w:r>
      <w:proofErr w:type="spellStart"/>
      <w:r w:rsidR="00327ECC">
        <w:rPr>
          <w:rFonts w:ascii="Arial" w:hAnsi="Arial" w:cs="Arial"/>
        </w:rPr>
        <w:t>xxx</w:t>
      </w:r>
      <w:proofErr w:type="spellEnd"/>
    </w:p>
    <w:p w:rsidR="00387189" w:rsidRDefault="00387189" w:rsidP="00387189">
      <w:pPr>
        <w:rPr>
          <w:rFonts w:ascii="Arial" w:hAnsi="Arial" w:cs="Arial"/>
          <w:lang w:eastAsia="ar-SA"/>
        </w:rPr>
      </w:pPr>
    </w:p>
    <w:p w:rsidR="00387189" w:rsidRDefault="00387189" w:rsidP="00387189">
      <w:pPr>
        <w:rPr>
          <w:rFonts w:ascii="Arial" w:hAnsi="Arial" w:cs="Arial"/>
        </w:rPr>
      </w:pPr>
    </w:p>
    <w:p w:rsidR="00387189" w:rsidRDefault="00387189" w:rsidP="00387189">
      <w:pPr>
        <w:rPr>
          <w:rFonts w:ascii="Arial" w:hAnsi="Arial" w:cs="Arial"/>
        </w:rPr>
      </w:pPr>
    </w:p>
    <w:p w:rsidR="00387189" w:rsidRDefault="00387189" w:rsidP="00387189">
      <w:pPr>
        <w:rPr>
          <w:rFonts w:ascii="Arial" w:hAnsi="Arial" w:cs="Arial"/>
        </w:rPr>
      </w:pPr>
    </w:p>
    <w:p w:rsidR="00387189" w:rsidRDefault="00387189"/>
    <w:sectPr w:rsidR="00387189" w:rsidSect="002C0A90">
      <w:headerReference w:type="even" r:id="rId8"/>
      <w:headerReference w:type="default" r:id="rId9"/>
      <w:footerReference w:type="even" r:id="rId10"/>
      <w:footerReference w:type="default" r:id="rId11"/>
      <w:headerReference w:type="first" r:id="rId12"/>
      <w:footerReference w:type="first" r:id="rId13"/>
      <w:pgSz w:w="11906" w:h="16838" w:code="9"/>
      <w:pgMar w:top="539" w:right="1418" w:bottom="1814" w:left="1418" w:header="907" w:footer="5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781" w:rsidRDefault="00D50781" w:rsidP="006771A6">
      <w:r>
        <w:separator/>
      </w:r>
    </w:p>
  </w:endnote>
  <w:endnote w:type="continuationSeparator" w:id="0">
    <w:p w:rsidR="00D50781" w:rsidRDefault="00D50781" w:rsidP="006771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A90" w:rsidRDefault="002C0A90">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381352"/>
      <w:docPartObj>
        <w:docPartGallery w:val="Page Numbers (Top of Page)"/>
        <w:docPartUnique/>
      </w:docPartObj>
    </w:sdtPr>
    <w:sdtContent>
      <w:p w:rsidR="002C0A90" w:rsidRDefault="002345F8" w:rsidP="002C0A90">
        <w:pPr>
          <w:pStyle w:val="Zpat"/>
          <w:jc w:val="center"/>
        </w:pPr>
        <w:r w:rsidRPr="002C0A90">
          <w:rPr>
            <w:b/>
          </w:rPr>
          <w:fldChar w:fldCharType="begin"/>
        </w:r>
        <w:r w:rsidR="002C0A90" w:rsidRPr="002C0A90">
          <w:rPr>
            <w:b/>
          </w:rPr>
          <w:instrText>PAGE</w:instrText>
        </w:r>
        <w:r w:rsidRPr="002C0A90">
          <w:rPr>
            <w:b/>
          </w:rPr>
          <w:fldChar w:fldCharType="separate"/>
        </w:r>
        <w:r w:rsidR="008305FB">
          <w:rPr>
            <w:b/>
            <w:noProof/>
          </w:rPr>
          <w:t>3</w:t>
        </w:r>
        <w:r w:rsidRPr="002C0A90">
          <w:rPr>
            <w:b/>
          </w:rPr>
          <w:fldChar w:fldCharType="end"/>
        </w:r>
        <w:r w:rsidR="002C0A90" w:rsidRPr="002C0A90">
          <w:t xml:space="preserve"> / </w:t>
        </w:r>
        <w:r w:rsidRPr="002C0A90">
          <w:rPr>
            <w:b/>
          </w:rPr>
          <w:fldChar w:fldCharType="begin"/>
        </w:r>
        <w:r w:rsidR="002C0A90" w:rsidRPr="002C0A90">
          <w:rPr>
            <w:b/>
          </w:rPr>
          <w:instrText>NUMPAGES</w:instrText>
        </w:r>
        <w:r w:rsidRPr="002C0A90">
          <w:rPr>
            <w:b/>
          </w:rPr>
          <w:fldChar w:fldCharType="separate"/>
        </w:r>
        <w:r w:rsidR="008305FB">
          <w:rPr>
            <w:b/>
            <w:noProof/>
          </w:rPr>
          <w:t>3</w:t>
        </w:r>
        <w:r w:rsidRPr="002C0A90">
          <w:rPr>
            <w:b/>
          </w:rPr>
          <w:fldChar w:fldCharType="end"/>
        </w:r>
      </w:p>
    </w:sdtContent>
  </w:sdt>
  <w:p w:rsidR="00A87B87" w:rsidRDefault="00A87B87" w:rsidP="00A87B87">
    <w:pPr>
      <w:pStyle w:val="Zpat"/>
      <w:jc w:val="center"/>
    </w:pPr>
  </w:p>
  <w:p w:rsidR="00674E24" w:rsidRDefault="00674E24" w:rsidP="00A87B87">
    <w:pPr>
      <w:pStyle w:val="Zpat"/>
      <w:jc w:val="center"/>
    </w:pPr>
  </w:p>
  <w:p w:rsidR="00674E24" w:rsidRDefault="00674E24" w:rsidP="00A87B87">
    <w:pPr>
      <w:pStyle w:val="Zpat"/>
      <w:jc w:val="center"/>
    </w:pPr>
  </w:p>
  <w:p w:rsidR="00674E24" w:rsidRDefault="00674E24" w:rsidP="00674E24">
    <w:pPr>
      <w:pStyle w:val="Zpat"/>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A90" w:rsidRDefault="002C0A9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781" w:rsidRDefault="00D50781" w:rsidP="006771A6">
      <w:r>
        <w:separator/>
      </w:r>
    </w:p>
  </w:footnote>
  <w:footnote w:type="continuationSeparator" w:id="0">
    <w:p w:rsidR="00D50781" w:rsidRDefault="00D50781" w:rsidP="006771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A90" w:rsidRDefault="002C0A90">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A90" w:rsidRPr="00387189" w:rsidRDefault="002C0A90">
    <w:pPr>
      <w:pStyle w:val="Zhlav"/>
      <w:rPr>
        <w:rFonts w:ascii="Arial" w:hAnsi="Arial" w:cs="Arial"/>
        <w:color w:val="A6A6A6"/>
        <w:sz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A90" w:rsidRDefault="002C0A90">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00"/>
  <w:displayHorizontalDrawingGridEvery w:val="2"/>
  <w:characterSpacingControl w:val="doNotCompress"/>
  <w:hdrShapeDefaults>
    <o:shapedefaults v:ext="edit" spidmax="13314"/>
  </w:hdrShapeDefaults>
  <w:footnotePr>
    <w:footnote w:id="-1"/>
    <w:footnote w:id="0"/>
  </w:footnotePr>
  <w:endnotePr>
    <w:endnote w:id="-1"/>
    <w:endnote w:id="0"/>
  </w:endnotePr>
  <w:compat/>
  <w:rsids>
    <w:rsidRoot w:val="00360F9D"/>
    <w:rsid w:val="00023A88"/>
    <w:rsid w:val="000B5611"/>
    <w:rsid w:val="000C393F"/>
    <w:rsid w:val="000D0BE1"/>
    <w:rsid w:val="000E3D07"/>
    <w:rsid w:val="001C5BFC"/>
    <w:rsid w:val="002345F8"/>
    <w:rsid w:val="00237D4D"/>
    <w:rsid w:val="002405BF"/>
    <w:rsid w:val="00287870"/>
    <w:rsid w:val="002C0A90"/>
    <w:rsid w:val="00312B3B"/>
    <w:rsid w:val="00322992"/>
    <w:rsid w:val="00327ECC"/>
    <w:rsid w:val="00335A7C"/>
    <w:rsid w:val="003514B2"/>
    <w:rsid w:val="00360F9D"/>
    <w:rsid w:val="00387189"/>
    <w:rsid w:val="003A1618"/>
    <w:rsid w:val="003B5D8A"/>
    <w:rsid w:val="004E0FB7"/>
    <w:rsid w:val="004E18AB"/>
    <w:rsid w:val="004E4A93"/>
    <w:rsid w:val="005001DD"/>
    <w:rsid w:val="0057054B"/>
    <w:rsid w:val="005C4DF5"/>
    <w:rsid w:val="005D574E"/>
    <w:rsid w:val="005E35F2"/>
    <w:rsid w:val="005E3734"/>
    <w:rsid w:val="005F3B6A"/>
    <w:rsid w:val="00652B36"/>
    <w:rsid w:val="00671650"/>
    <w:rsid w:val="00674E24"/>
    <w:rsid w:val="006771A6"/>
    <w:rsid w:val="00696B71"/>
    <w:rsid w:val="00714EC0"/>
    <w:rsid w:val="0074058D"/>
    <w:rsid w:val="00752EFD"/>
    <w:rsid w:val="0075407B"/>
    <w:rsid w:val="00775137"/>
    <w:rsid w:val="007B11E1"/>
    <w:rsid w:val="007B4968"/>
    <w:rsid w:val="00802B00"/>
    <w:rsid w:val="008157F9"/>
    <w:rsid w:val="00823FF8"/>
    <w:rsid w:val="008305FB"/>
    <w:rsid w:val="008743A3"/>
    <w:rsid w:val="008B060C"/>
    <w:rsid w:val="008B65E9"/>
    <w:rsid w:val="008E68AD"/>
    <w:rsid w:val="009233A6"/>
    <w:rsid w:val="00944947"/>
    <w:rsid w:val="009B28D4"/>
    <w:rsid w:val="009B66B3"/>
    <w:rsid w:val="009E4FFD"/>
    <w:rsid w:val="00A515F1"/>
    <w:rsid w:val="00A530B8"/>
    <w:rsid w:val="00A81DCE"/>
    <w:rsid w:val="00A87B87"/>
    <w:rsid w:val="00AB1DE2"/>
    <w:rsid w:val="00AB525D"/>
    <w:rsid w:val="00AB6192"/>
    <w:rsid w:val="00B1106C"/>
    <w:rsid w:val="00B34399"/>
    <w:rsid w:val="00B64721"/>
    <w:rsid w:val="00B96CF4"/>
    <w:rsid w:val="00BD5676"/>
    <w:rsid w:val="00BE541E"/>
    <w:rsid w:val="00C370E1"/>
    <w:rsid w:val="00C93821"/>
    <w:rsid w:val="00CB0597"/>
    <w:rsid w:val="00CB4A12"/>
    <w:rsid w:val="00CF161F"/>
    <w:rsid w:val="00D17346"/>
    <w:rsid w:val="00D47AC7"/>
    <w:rsid w:val="00D50781"/>
    <w:rsid w:val="00DC1E85"/>
    <w:rsid w:val="00E47FFA"/>
    <w:rsid w:val="00EE1CCB"/>
    <w:rsid w:val="00F27E26"/>
    <w:rsid w:val="00F70C9D"/>
    <w:rsid w:val="00FB0A43"/>
    <w:rsid w:val="00FC53EA"/>
    <w:rsid w:val="00FC79E3"/>
    <w:rsid w:val="00FF1C5E"/>
    <w:rsid w:val="00FF701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60F9D"/>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360F9D"/>
    <w:pPr>
      <w:tabs>
        <w:tab w:val="center" w:pos="4536"/>
        <w:tab w:val="right" w:pos="9072"/>
      </w:tabs>
    </w:pPr>
  </w:style>
  <w:style w:type="character" w:customStyle="1" w:styleId="ZhlavChar">
    <w:name w:val="Záhlaví Char"/>
    <w:basedOn w:val="Standardnpsmoodstavce"/>
    <w:link w:val="Zhlav"/>
    <w:rsid w:val="00360F9D"/>
    <w:rPr>
      <w:rFonts w:ascii="Times New Roman" w:eastAsia="Times New Roman" w:hAnsi="Times New Roman" w:cs="Times New Roman"/>
      <w:sz w:val="20"/>
      <w:szCs w:val="20"/>
      <w:lang w:eastAsia="cs-CZ"/>
    </w:rPr>
  </w:style>
  <w:style w:type="paragraph" w:styleId="Zpat">
    <w:name w:val="footer"/>
    <w:basedOn w:val="Normln"/>
    <w:link w:val="ZpatChar"/>
    <w:unhideWhenUsed/>
    <w:rsid w:val="006771A6"/>
    <w:pPr>
      <w:tabs>
        <w:tab w:val="center" w:pos="4536"/>
        <w:tab w:val="right" w:pos="9072"/>
      </w:tabs>
    </w:pPr>
  </w:style>
  <w:style w:type="character" w:customStyle="1" w:styleId="ZpatChar">
    <w:name w:val="Zápatí Char"/>
    <w:basedOn w:val="Standardnpsmoodstavce"/>
    <w:link w:val="Zpat"/>
    <w:rsid w:val="006771A6"/>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74E24"/>
    <w:rPr>
      <w:rFonts w:ascii="Tahoma" w:hAnsi="Tahoma" w:cs="Tahoma"/>
      <w:sz w:val="16"/>
      <w:szCs w:val="16"/>
    </w:rPr>
  </w:style>
  <w:style w:type="character" w:customStyle="1" w:styleId="TextbublinyChar">
    <w:name w:val="Text bubliny Char"/>
    <w:basedOn w:val="Standardnpsmoodstavce"/>
    <w:link w:val="Textbubliny"/>
    <w:uiPriority w:val="99"/>
    <w:semiHidden/>
    <w:rsid w:val="00674E24"/>
    <w:rPr>
      <w:rFonts w:ascii="Tahoma" w:eastAsia="Times New Roman" w:hAnsi="Tahoma" w:cs="Tahoma"/>
      <w:sz w:val="16"/>
      <w:szCs w:val="16"/>
      <w:lang w:eastAsia="cs-CZ"/>
    </w:rPr>
  </w:style>
  <w:style w:type="paragraph" w:customStyle="1" w:styleId="Normlntuen">
    <w:name w:val="Normální tuený"/>
    <w:basedOn w:val="Normln"/>
    <w:rsid w:val="00387189"/>
    <w:pPr>
      <w:overflowPunct w:val="0"/>
      <w:autoSpaceDE w:val="0"/>
      <w:autoSpaceDN w:val="0"/>
      <w:adjustRightInd w:val="0"/>
    </w:pPr>
    <w:rPr>
      <w:b/>
      <w:sz w:val="22"/>
    </w:rPr>
  </w:style>
  <w:style w:type="character" w:styleId="Siln">
    <w:name w:val="Strong"/>
    <w:basedOn w:val="Standardnpsmoodstavce"/>
    <w:uiPriority w:val="22"/>
    <w:qFormat/>
    <w:rsid w:val="00387189"/>
    <w:rPr>
      <w:b/>
      <w:bCs/>
    </w:rPr>
  </w:style>
</w:styles>
</file>

<file path=word/webSettings.xml><?xml version="1.0" encoding="utf-8"?>
<w:webSettings xmlns:r="http://schemas.openxmlformats.org/officeDocument/2006/relationships" xmlns:w="http://schemas.openxmlformats.org/wordprocessingml/2006/main">
  <w:divs>
    <w:div w:id="753405725">
      <w:bodyDiv w:val="1"/>
      <w:marLeft w:val="0"/>
      <w:marRight w:val="0"/>
      <w:marTop w:val="0"/>
      <w:marBottom w:val="0"/>
      <w:divBdr>
        <w:top w:val="none" w:sz="0" w:space="0" w:color="auto"/>
        <w:left w:val="none" w:sz="0" w:space="0" w:color="auto"/>
        <w:bottom w:val="none" w:sz="0" w:space="0" w:color="auto"/>
        <w:right w:val="none" w:sz="0" w:space="0" w:color="auto"/>
      </w:divBdr>
    </w:div>
    <w:div w:id="1612669554">
      <w:bodyDiv w:val="1"/>
      <w:marLeft w:val="0"/>
      <w:marRight w:val="0"/>
      <w:marTop w:val="0"/>
      <w:marBottom w:val="0"/>
      <w:divBdr>
        <w:top w:val="none" w:sz="0" w:space="0" w:color="auto"/>
        <w:left w:val="none" w:sz="0" w:space="0" w:color="auto"/>
        <w:bottom w:val="none" w:sz="0" w:space="0" w:color="auto"/>
        <w:right w:val="none" w:sz="0" w:space="0" w:color="auto"/>
      </w:divBdr>
    </w:div>
    <w:div w:id="204717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3BA638-E5FC-4235-BCDB-725B7289C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984</Words>
  <Characters>5807</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Povodí Odry, státní podnik</Company>
  <LinksUpToDate>false</LinksUpToDate>
  <CharactersWithSpaces>6778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Groholova</cp:lastModifiedBy>
  <cp:revision>4</cp:revision>
  <cp:lastPrinted>2022-07-11T08:37:00Z</cp:lastPrinted>
  <dcterms:created xsi:type="dcterms:W3CDTF">2022-07-11T08:32:00Z</dcterms:created>
  <dcterms:modified xsi:type="dcterms:W3CDTF">2022-07-21T06:34:00Z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Name">
    <vt:lpwstr>C:\Users\RUDOLF~1\AppData\Local\Temp\tmpPrintFiles\452956CF90F80CFFC125887C002E9C68\_Objednávka OVs2922_0293 na posudek ovlivnění režimu podzemních vod v průběhu realizace stavby.doc</vt:lpwstr>
  </property>
  <property fmtid="{D5CDD505-2E9C-101B-9397-08002B2CF9AE}" pid="3" name="dbServer">
    <vt:lpwstr>CN=PO_5_LN/O=POVODI_ODRY/C=CZ</vt:lpwstr>
  </property>
  <property fmtid="{D5CDD505-2E9C-101B-9397-08002B2CF9AE}" pid="4" name="dbFilePath">
    <vt:lpwstr>APLIKACE\wheel\spis.nsf</vt:lpwstr>
  </property>
  <property fmtid="{D5CDD505-2E9C-101B-9397-08002B2CF9AE}" pid="5" name="parentID">
    <vt:lpwstr>452956CF90F80CFFC125887C002E9C68</vt:lpwstr>
  </property>
  <property fmtid="{D5CDD505-2E9C-101B-9397-08002B2CF9AE}" pid="6" name="source_idx">
    <vt:lpwstr>#452956CF90F80CFFC125887C002E9C68</vt:lpwstr>
  </property>
  <property fmtid="{D5CDD505-2E9C-101B-9397-08002B2CF9AE}" pid="7" name="link_idx">
    <vt:lpwstr>452956CF90F80CFFC125887C002E9C68</vt:lpwstr>
  </property>
  <property fmtid="{D5CDD505-2E9C-101B-9397-08002B2CF9AE}" pid="8" name="manager">
    <vt:lpwstr>CN=Radomir Drochytka/OU=OVA/O=POVODI_ODRY/C=CZ</vt:lpwstr>
  </property>
  <property fmtid="{D5CDD505-2E9C-101B-9397-08002B2CF9AE}" pid="9" name="Creator_Name">
    <vt:lpwstr>CN=investicni_odbor sekretariat/OU=OVA/O=POVODI_ODRY/C=CZ</vt:lpwstr>
  </property>
  <property fmtid="{D5CDD505-2E9C-101B-9397-08002B2CF9AE}" pid="10" name="DocTyp">
    <vt:lpwstr>Dopis</vt:lpwstr>
  </property>
  <property fmtid="{D5CDD505-2E9C-101B-9397-08002B2CF9AE}" pid="11" name="RTFname">
    <vt:lpwstr>Body</vt:lpwstr>
  </property>
  <property fmtid="{D5CDD505-2E9C-101B-9397-08002B2CF9AE}" pid="12" name="dbReplicaID">
    <vt:lpwstr>C125782D0042E735</vt:lpwstr>
  </property>
  <property fmtid="{D5CDD505-2E9C-101B-9397-08002B2CF9AE}" pid="13" name="status">
    <vt:lpwstr>new</vt:lpwstr>
  </property>
</Properties>
</file>