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0B46" w:rsidRDefault="00F40B46" w:rsidP="002A57C3">
      <w:pPr>
        <w:tabs>
          <w:tab w:val="left" w:pos="1444"/>
        </w:tabs>
        <w:spacing w:line="0" w:lineRule="atLeast"/>
        <w:jc w:val="both"/>
        <w:rPr>
          <w:rFonts w:ascii="Times New Roman" w:eastAsia="Times New Roman" w:hAnsi="Times New Roman"/>
          <w:sz w:val="18"/>
        </w:rPr>
        <w:sectPr w:rsidR="00F40B46">
          <w:headerReference w:type="default" r:id="rId7"/>
          <w:footerReference w:type="default" r:id="rId8"/>
          <w:pgSz w:w="11900" w:h="16840"/>
          <w:pgMar w:top="1440" w:right="1400" w:bottom="426" w:left="1416" w:header="0" w:footer="0" w:gutter="0"/>
          <w:cols w:space="0" w:equalWidth="0">
            <w:col w:w="9084"/>
          </w:cols>
          <w:docGrid w:linePitch="360"/>
        </w:sectPr>
      </w:pPr>
    </w:p>
    <w:p w:rsidR="00427AD0" w:rsidRDefault="00427AD0" w:rsidP="0091382E">
      <w:pPr>
        <w:spacing w:line="0" w:lineRule="atLeast"/>
        <w:rPr>
          <w:rFonts w:ascii="Arial Narrow" w:eastAsia="Arial Narrow" w:hAnsi="Arial Narrow"/>
          <w:b/>
          <w:sz w:val="26"/>
          <w:szCs w:val="26"/>
        </w:rPr>
      </w:pPr>
      <w:bookmarkStart w:id="0" w:name="page2"/>
      <w:bookmarkEnd w:id="0"/>
    </w:p>
    <w:p w:rsidR="00093C54" w:rsidRDefault="00093C54" w:rsidP="0091382E">
      <w:pPr>
        <w:spacing w:line="0" w:lineRule="atLeast"/>
        <w:rPr>
          <w:rFonts w:ascii="Arial Narrow" w:eastAsia="Arial Narrow" w:hAnsi="Arial Narrow"/>
          <w:b/>
          <w:sz w:val="26"/>
          <w:szCs w:val="26"/>
        </w:rPr>
      </w:pPr>
    </w:p>
    <w:p w:rsidR="00F40B46" w:rsidRPr="00F82162" w:rsidRDefault="00FB3086" w:rsidP="00F82162">
      <w:pPr>
        <w:spacing w:line="0" w:lineRule="atLeast"/>
        <w:jc w:val="center"/>
        <w:rPr>
          <w:rFonts w:ascii="Arial Narrow" w:eastAsia="Arial Narrow" w:hAnsi="Arial Narrow"/>
          <w:b/>
          <w:sz w:val="26"/>
          <w:szCs w:val="26"/>
        </w:rPr>
      </w:pPr>
      <w:r>
        <w:rPr>
          <w:rFonts w:ascii="Arial Narrow" w:eastAsia="Arial Narrow" w:hAnsi="Arial Narrow"/>
          <w:b/>
          <w:sz w:val="26"/>
          <w:szCs w:val="26"/>
        </w:rPr>
        <w:t>K</w:t>
      </w:r>
      <w:r w:rsidR="00DF1E50">
        <w:rPr>
          <w:rFonts w:ascii="Arial Narrow" w:eastAsia="Arial Narrow" w:hAnsi="Arial Narrow"/>
          <w:b/>
          <w:sz w:val="26"/>
          <w:szCs w:val="26"/>
        </w:rPr>
        <w:t>UPNÍ SMLOUVA</w:t>
      </w:r>
    </w:p>
    <w:p w:rsidR="00F40B46" w:rsidRDefault="00F40B46">
      <w:pPr>
        <w:spacing w:line="200" w:lineRule="exact"/>
        <w:rPr>
          <w:rFonts w:ascii="Times New Roman" w:eastAsia="Times New Roman" w:hAnsi="Times New Roman"/>
        </w:rPr>
      </w:pPr>
    </w:p>
    <w:p w:rsidR="00F40B46" w:rsidRDefault="00F40B46">
      <w:pPr>
        <w:spacing w:line="294" w:lineRule="exact"/>
        <w:rPr>
          <w:rFonts w:ascii="Times New Roman" w:eastAsia="Times New Roman" w:hAnsi="Times New Roman"/>
        </w:rPr>
      </w:pPr>
    </w:p>
    <w:p w:rsidR="00F40B46" w:rsidRDefault="00F40B46">
      <w:pPr>
        <w:spacing w:line="0" w:lineRule="atLeast"/>
        <w:ind w:left="44"/>
        <w:rPr>
          <w:rFonts w:ascii="Arial Narrow" w:eastAsia="Arial Narrow" w:hAnsi="Arial Narrow"/>
          <w:sz w:val="22"/>
        </w:rPr>
      </w:pPr>
      <w:r>
        <w:rPr>
          <w:rFonts w:ascii="Arial Narrow" w:eastAsia="Arial Narrow" w:hAnsi="Arial Narrow"/>
          <w:sz w:val="22"/>
        </w:rPr>
        <w:t>podle § 2079 a násl. zákona č. 89/2012 Sb., Občanský zákoník, v platném znění (dále jen „</w:t>
      </w:r>
      <w:r>
        <w:rPr>
          <w:rFonts w:ascii="Arial Narrow" w:eastAsia="Arial Narrow" w:hAnsi="Arial Narrow"/>
          <w:b/>
          <w:sz w:val="22"/>
        </w:rPr>
        <w:t>Občanský zákoník</w:t>
      </w:r>
      <w:r>
        <w:rPr>
          <w:rFonts w:ascii="Arial Narrow" w:eastAsia="Arial Narrow" w:hAnsi="Arial Narrow"/>
          <w:sz w:val="22"/>
        </w:rPr>
        <w:t>“)</w:t>
      </w:r>
    </w:p>
    <w:p w:rsidR="00F40B46" w:rsidRDefault="00F40B46">
      <w:pPr>
        <w:spacing w:line="291" w:lineRule="exact"/>
        <w:rPr>
          <w:rFonts w:ascii="Times New Roman" w:eastAsia="Times New Roman" w:hAnsi="Times New Roman"/>
        </w:rPr>
      </w:pPr>
    </w:p>
    <w:p w:rsidR="00093C54" w:rsidRDefault="00093C54">
      <w:pPr>
        <w:spacing w:line="291" w:lineRule="exact"/>
        <w:rPr>
          <w:rFonts w:ascii="Times New Roman" w:eastAsia="Times New Roman" w:hAnsi="Times New Roman"/>
        </w:rPr>
      </w:pPr>
    </w:p>
    <w:p w:rsidR="00F40B46" w:rsidRDefault="00F40B46" w:rsidP="002063DC">
      <w:pPr>
        <w:pStyle w:val="Nadpis1"/>
        <w:rPr>
          <w:rFonts w:eastAsia="Arial Narrow"/>
          <w:sz w:val="24"/>
        </w:rPr>
      </w:pPr>
      <w:r>
        <w:rPr>
          <w:rFonts w:eastAsia="Arial Narrow"/>
        </w:rPr>
        <w:t>SMLUVNÍ STRANY</w:t>
      </w:r>
    </w:p>
    <w:p w:rsidR="00F40B46" w:rsidRDefault="00F40B46">
      <w:pPr>
        <w:spacing w:line="289" w:lineRule="exact"/>
        <w:rPr>
          <w:rFonts w:ascii="Times New Roman" w:eastAsia="Times New Roman" w:hAnsi="Times New Roman"/>
        </w:rPr>
      </w:pPr>
    </w:p>
    <w:p w:rsidR="002063DC" w:rsidRPr="002063DC" w:rsidRDefault="00F40B46" w:rsidP="002C7108">
      <w:pPr>
        <w:keepNext/>
        <w:widowControl w:val="0"/>
        <w:tabs>
          <w:tab w:val="left" w:pos="1560"/>
        </w:tabs>
        <w:jc w:val="both"/>
        <w:rPr>
          <w:rFonts w:ascii="Arial Narrow" w:hAnsi="Arial Narrow"/>
          <w:sz w:val="22"/>
          <w:szCs w:val="22"/>
        </w:rPr>
      </w:pPr>
      <w:r>
        <w:rPr>
          <w:rFonts w:ascii="Arial Narrow" w:eastAsia="Arial Narrow" w:hAnsi="Arial Narrow"/>
          <w:b/>
          <w:sz w:val="22"/>
        </w:rPr>
        <w:t>KUPUJÍCÍ:</w:t>
      </w:r>
      <w:r>
        <w:rPr>
          <w:rFonts w:ascii="Times New Roman" w:eastAsia="Times New Roman" w:hAnsi="Times New Roman"/>
        </w:rPr>
        <w:tab/>
      </w:r>
      <w:r w:rsidR="002063DC" w:rsidRPr="00F82162">
        <w:rPr>
          <w:rFonts w:ascii="Arial Narrow" w:hAnsi="Arial Narrow"/>
          <w:b/>
          <w:sz w:val="22"/>
          <w:szCs w:val="22"/>
        </w:rPr>
        <w:t>Centrum výzkumu Řež s.r.o.</w:t>
      </w:r>
    </w:p>
    <w:p w:rsidR="002C7108" w:rsidRDefault="002063DC" w:rsidP="002C7108">
      <w:pPr>
        <w:keepNext/>
        <w:widowControl w:val="0"/>
        <w:tabs>
          <w:tab w:val="left" w:pos="1985"/>
        </w:tabs>
        <w:ind w:left="1984" w:hanging="424"/>
        <w:jc w:val="both"/>
        <w:rPr>
          <w:rFonts w:ascii="Arial Narrow" w:hAnsi="Arial Narrow"/>
          <w:sz w:val="22"/>
          <w:szCs w:val="22"/>
        </w:rPr>
      </w:pPr>
      <w:r w:rsidRPr="002063DC">
        <w:rPr>
          <w:rFonts w:ascii="Arial Narrow" w:hAnsi="Arial Narrow"/>
          <w:sz w:val="22"/>
          <w:szCs w:val="22"/>
        </w:rPr>
        <w:t>se sídlem Husinec – Řež č. p. 130, PSČ 250 68</w:t>
      </w:r>
    </w:p>
    <w:p w:rsidR="002C7108" w:rsidRDefault="002063DC" w:rsidP="002C7108">
      <w:pPr>
        <w:keepNext/>
        <w:widowControl w:val="0"/>
        <w:tabs>
          <w:tab w:val="left" w:pos="1985"/>
        </w:tabs>
        <w:ind w:left="1984" w:hanging="424"/>
        <w:jc w:val="both"/>
        <w:rPr>
          <w:rFonts w:ascii="Arial Narrow" w:hAnsi="Arial Narrow"/>
          <w:sz w:val="22"/>
          <w:szCs w:val="22"/>
        </w:rPr>
      </w:pPr>
      <w:r w:rsidRPr="002063DC">
        <w:rPr>
          <w:rFonts w:ascii="Arial Narrow" w:hAnsi="Arial Narrow"/>
          <w:sz w:val="22"/>
          <w:szCs w:val="22"/>
        </w:rPr>
        <w:t>IČO: 26722445</w:t>
      </w:r>
    </w:p>
    <w:p w:rsidR="002063DC" w:rsidRPr="002063DC" w:rsidRDefault="002063DC" w:rsidP="002C7108">
      <w:pPr>
        <w:keepNext/>
        <w:widowControl w:val="0"/>
        <w:tabs>
          <w:tab w:val="left" w:pos="1985"/>
        </w:tabs>
        <w:ind w:left="1984" w:hanging="424"/>
        <w:jc w:val="both"/>
        <w:rPr>
          <w:rFonts w:ascii="Arial Narrow" w:hAnsi="Arial Narrow"/>
          <w:sz w:val="22"/>
          <w:szCs w:val="22"/>
        </w:rPr>
      </w:pPr>
      <w:r w:rsidRPr="002063DC">
        <w:rPr>
          <w:rFonts w:ascii="Arial Narrow" w:hAnsi="Arial Narrow"/>
          <w:sz w:val="22"/>
          <w:szCs w:val="22"/>
        </w:rPr>
        <w:t>DIČ: CZ26722445</w:t>
      </w:r>
    </w:p>
    <w:p w:rsidR="002063DC" w:rsidRPr="002063DC" w:rsidRDefault="002063DC" w:rsidP="002C7108">
      <w:pPr>
        <w:keepNext/>
        <w:widowControl w:val="0"/>
        <w:tabs>
          <w:tab w:val="left" w:pos="1985"/>
        </w:tabs>
        <w:ind w:left="1984" w:hanging="424"/>
        <w:jc w:val="both"/>
        <w:rPr>
          <w:rFonts w:ascii="Arial Narrow" w:hAnsi="Arial Narrow"/>
          <w:sz w:val="22"/>
          <w:szCs w:val="22"/>
        </w:rPr>
      </w:pPr>
      <w:r w:rsidRPr="002063DC">
        <w:rPr>
          <w:rFonts w:ascii="Arial Narrow" w:hAnsi="Arial Narrow"/>
          <w:sz w:val="22"/>
          <w:szCs w:val="22"/>
        </w:rPr>
        <w:t>zapsaná v obchodním rejstříku vedeném Městským soudem v Praze, oddíl C, vložka 89598</w:t>
      </w:r>
    </w:p>
    <w:p w:rsidR="002063DC" w:rsidRPr="002063DC" w:rsidRDefault="002063DC" w:rsidP="002C7108">
      <w:pPr>
        <w:keepNext/>
        <w:widowControl w:val="0"/>
        <w:tabs>
          <w:tab w:val="left" w:pos="1985"/>
        </w:tabs>
        <w:ind w:left="1984" w:hanging="424"/>
        <w:jc w:val="both"/>
        <w:rPr>
          <w:rFonts w:ascii="Arial Narrow" w:hAnsi="Arial Narrow"/>
          <w:sz w:val="22"/>
          <w:szCs w:val="22"/>
        </w:rPr>
      </w:pPr>
      <w:proofErr w:type="gramStart"/>
      <w:r w:rsidRPr="002063DC">
        <w:rPr>
          <w:rFonts w:ascii="Arial Narrow" w:hAnsi="Arial Narrow"/>
          <w:sz w:val="22"/>
          <w:szCs w:val="22"/>
        </w:rPr>
        <w:t xml:space="preserve">zastoupena: </w:t>
      </w:r>
      <w:r w:rsidR="00DF1E50">
        <w:rPr>
          <w:rFonts w:ascii="Arial Narrow" w:hAnsi="Arial Narrow"/>
          <w:sz w:val="22"/>
          <w:szCs w:val="22"/>
        </w:rPr>
        <w:t xml:space="preserve">  </w:t>
      </w:r>
      <w:proofErr w:type="gramEnd"/>
      <w:r w:rsidR="00DF1E50">
        <w:rPr>
          <w:rFonts w:ascii="Arial Narrow" w:hAnsi="Arial Narrow"/>
          <w:sz w:val="22"/>
          <w:szCs w:val="22"/>
        </w:rPr>
        <w:t xml:space="preserve"> </w:t>
      </w:r>
      <w:r w:rsidRPr="002063DC">
        <w:rPr>
          <w:rFonts w:ascii="Arial Narrow" w:hAnsi="Arial Narrow"/>
          <w:sz w:val="22"/>
          <w:szCs w:val="22"/>
        </w:rPr>
        <w:t>Ing. Martin Ruščák, CSc., MBA, jednatel</w:t>
      </w:r>
    </w:p>
    <w:p w:rsidR="002063DC" w:rsidRPr="002063DC" w:rsidRDefault="002063DC" w:rsidP="002C7108">
      <w:pPr>
        <w:keepNext/>
        <w:widowControl w:val="0"/>
        <w:tabs>
          <w:tab w:val="left" w:pos="1985"/>
        </w:tabs>
        <w:ind w:left="2692" w:hanging="424"/>
        <w:jc w:val="both"/>
        <w:rPr>
          <w:rFonts w:ascii="Arial Narrow" w:hAnsi="Arial Narrow"/>
          <w:sz w:val="22"/>
          <w:szCs w:val="22"/>
        </w:rPr>
      </w:pPr>
      <w:r w:rsidRPr="002063DC">
        <w:rPr>
          <w:rFonts w:ascii="Arial Narrow" w:hAnsi="Arial Narrow"/>
          <w:sz w:val="22"/>
          <w:szCs w:val="22"/>
        </w:rPr>
        <w:t xml:space="preserve">   </w:t>
      </w:r>
      <w:r w:rsidRPr="002063DC">
        <w:rPr>
          <w:rFonts w:ascii="Arial Narrow" w:hAnsi="Arial Narrow"/>
          <w:sz w:val="22"/>
          <w:szCs w:val="22"/>
        </w:rPr>
        <w:tab/>
        <w:t xml:space="preserve"> Ing. Jiří Richter, jednatel</w:t>
      </w:r>
    </w:p>
    <w:p w:rsidR="002063DC" w:rsidRDefault="002063DC" w:rsidP="002C7108">
      <w:pPr>
        <w:keepNext/>
        <w:widowControl w:val="0"/>
        <w:tabs>
          <w:tab w:val="left" w:pos="1985"/>
        </w:tabs>
        <w:ind w:left="2692" w:hanging="424"/>
        <w:jc w:val="both"/>
        <w:rPr>
          <w:rFonts w:ascii="Arial Narrow" w:hAnsi="Arial Narrow"/>
          <w:sz w:val="22"/>
          <w:szCs w:val="22"/>
        </w:rPr>
      </w:pPr>
      <w:r w:rsidRPr="002063DC">
        <w:rPr>
          <w:rFonts w:ascii="Arial Narrow" w:hAnsi="Arial Narrow"/>
          <w:sz w:val="22"/>
          <w:szCs w:val="22"/>
        </w:rPr>
        <w:t xml:space="preserve"> </w:t>
      </w:r>
      <w:r w:rsidRPr="002063DC">
        <w:rPr>
          <w:rFonts w:ascii="Arial Narrow" w:hAnsi="Arial Narrow"/>
          <w:sz w:val="22"/>
          <w:szCs w:val="22"/>
        </w:rPr>
        <w:tab/>
        <w:t xml:space="preserve"> Ing. Jaroslava Klimasová, jednatelka</w:t>
      </w:r>
    </w:p>
    <w:p w:rsidR="0061403E" w:rsidRPr="002063DC" w:rsidRDefault="0061403E" w:rsidP="002C7108">
      <w:pPr>
        <w:keepNext/>
        <w:widowControl w:val="0"/>
        <w:tabs>
          <w:tab w:val="left" w:pos="1985"/>
        </w:tabs>
        <w:ind w:left="2692" w:hanging="424"/>
        <w:jc w:val="both"/>
        <w:rPr>
          <w:rFonts w:ascii="Arial Narrow" w:hAnsi="Arial Narrow"/>
          <w:sz w:val="22"/>
          <w:szCs w:val="22"/>
        </w:rPr>
      </w:pPr>
    </w:p>
    <w:p w:rsidR="002063DC" w:rsidRPr="002063DC" w:rsidRDefault="002063DC" w:rsidP="002C7108">
      <w:pPr>
        <w:keepNext/>
        <w:widowControl w:val="0"/>
        <w:tabs>
          <w:tab w:val="left" w:pos="1985"/>
        </w:tabs>
        <w:ind w:left="1984" w:hanging="424"/>
        <w:jc w:val="both"/>
        <w:rPr>
          <w:rFonts w:ascii="Arial Narrow" w:hAnsi="Arial Narrow"/>
          <w:sz w:val="22"/>
          <w:szCs w:val="22"/>
        </w:rPr>
      </w:pPr>
      <w:r w:rsidRPr="002063DC">
        <w:rPr>
          <w:rFonts w:ascii="Arial Narrow" w:hAnsi="Arial Narrow"/>
          <w:sz w:val="22"/>
          <w:szCs w:val="22"/>
        </w:rPr>
        <w:t>bankovní spojení: 19-60730402</w:t>
      </w:r>
      <w:r w:rsidR="00655F76">
        <w:rPr>
          <w:rFonts w:ascii="Arial Narrow" w:hAnsi="Arial Narrow"/>
          <w:sz w:val="22"/>
          <w:szCs w:val="22"/>
        </w:rPr>
        <w:t>97 / 0100, Komerční banka, a.s.</w:t>
      </w:r>
    </w:p>
    <w:p w:rsidR="0061403E" w:rsidRPr="0061403E" w:rsidRDefault="0061403E" w:rsidP="0061403E">
      <w:pPr>
        <w:spacing w:line="0" w:lineRule="atLeast"/>
        <w:ind w:left="1985" w:hanging="425"/>
        <w:rPr>
          <w:rFonts w:ascii="Arial Narrow" w:eastAsia="Arial Narrow" w:hAnsi="Arial Narrow"/>
          <w:sz w:val="22"/>
        </w:rPr>
      </w:pPr>
      <w:r w:rsidRPr="0061403E">
        <w:rPr>
          <w:rFonts w:ascii="Arial Narrow" w:eastAsia="Arial Narrow" w:hAnsi="Arial Narrow"/>
          <w:sz w:val="22"/>
        </w:rPr>
        <w:t>kontaktní osoba ve věcech technických: Ing. Otakar Frýbort</w:t>
      </w:r>
    </w:p>
    <w:p w:rsidR="0061403E" w:rsidRPr="0061403E" w:rsidRDefault="0061403E" w:rsidP="0061403E">
      <w:pPr>
        <w:spacing w:line="14" w:lineRule="exact"/>
        <w:ind w:left="1985" w:hanging="425"/>
        <w:rPr>
          <w:rFonts w:ascii="Times New Roman" w:eastAsia="Times New Roman" w:hAnsi="Times New Roman"/>
        </w:rPr>
      </w:pPr>
    </w:p>
    <w:p w:rsidR="0061403E" w:rsidRPr="0061403E" w:rsidRDefault="0061403E" w:rsidP="0061403E">
      <w:pPr>
        <w:spacing w:line="16" w:lineRule="exact"/>
        <w:ind w:left="1985" w:hanging="425"/>
        <w:rPr>
          <w:rFonts w:ascii="Times New Roman" w:eastAsia="Times New Roman" w:hAnsi="Times New Roman"/>
        </w:rPr>
      </w:pPr>
    </w:p>
    <w:p w:rsidR="0061403E" w:rsidRPr="0061403E" w:rsidRDefault="0061403E" w:rsidP="0061403E">
      <w:pPr>
        <w:spacing w:line="0" w:lineRule="atLeast"/>
        <w:ind w:left="1985" w:hanging="425"/>
        <w:rPr>
          <w:rFonts w:ascii="Arial Narrow" w:eastAsia="Arial Narrow" w:hAnsi="Arial Narrow"/>
          <w:sz w:val="22"/>
        </w:rPr>
      </w:pPr>
      <w:r w:rsidRPr="0061403E">
        <w:rPr>
          <w:rFonts w:ascii="Arial Narrow" w:eastAsia="Arial Narrow" w:hAnsi="Arial Narrow"/>
          <w:sz w:val="22"/>
        </w:rPr>
        <w:t>kontaktní osoba ve věcech obchodních: Ing. Jiří Richter</w:t>
      </w:r>
    </w:p>
    <w:p w:rsidR="002063DC" w:rsidRPr="002063DC" w:rsidRDefault="002063DC" w:rsidP="002C7108">
      <w:pPr>
        <w:keepNext/>
        <w:widowControl w:val="0"/>
        <w:tabs>
          <w:tab w:val="left" w:pos="1985"/>
        </w:tabs>
        <w:ind w:left="1984" w:hanging="424"/>
        <w:jc w:val="both"/>
        <w:rPr>
          <w:rFonts w:ascii="Arial Narrow" w:hAnsi="Arial Narrow"/>
          <w:sz w:val="22"/>
          <w:szCs w:val="22"/>
          <w:highlight w:val="yellow"/>
        </w:rPr>
      </w:pPr>
    </w:p>
    <w:p w:rsidR="002063DC" w:rsidRPr="002063DC" w:rsidRDefault="00655F76" w:rsidP="002C7108">
      <w:pPr>
        <w:keepNext/>
        <w:widowControl w:val="0"/>
        <w:tabs>
          <w:tab w:val="left" w:pos="1985"/>
        </w:tabs>
        <w:ind w:left="1984" w:hanging="424"/>
        <w:jc w:val="both"/>
        <w:rPr>
          <w:rFonts w:ascii="Arial Narrow" w:hAnsi="Arial Narrow"/>
          <w:sz w:val="22"/>
          <w:szCs w:val="22"/>
        </w:rPr>
      </w:pPr>
      <w:r>
        <w:rPr>
          <w:rFonts w:ascii="Arial Narrow" w:hAnsi="Arial Narrow"/>
          <w:sz w:val="22"/>
          <w:szCs w:val="22"/>
        </w:rPr>
        <w:t>číslo smlouvy: 16SMN0152</w:t>
      </w:r>
    </w:p>
    <w:p w:rsidR="00F40B46" w:rsidRDefault="00F40B46">
      <w:pPr>
        <w:spacing w:line="292" w:lineRule="exact"/>
        <w:rPr>
          <w:rFonts w:ascii="Times New Roman" w:eastAsia="Times New Roman" w:hAnsi="Times New Roman"/>
        </w:rPr>
      </w:pPr>
    </w:p>
    <w:p w:rsidR="00F40B46" w:rsidRDefault="00F40B46">
      <w:pPr>
        <w:spacing w:line="0" w:lineRule="atLeast"/>
        <w:ind w:left="4"/>
        <w:rPr>
          <w:rFonts w:ascii="Arial Narrow" w:eastAsia="Arial Narrow" w:hAnsi="Arial Narrow"/>
          <w:b/>
          <w:sz w:val="22"/>
        </w:rPr>
      </w:pPr>
      <w:r>
        <w:rPr>
          <w:rFonts w:ascii="Arial Narrow" w:eastAsia="Arial Narrow" w:hAnsi="Arial Narrow"/>
          <w:b/>
          <w:sz w:val="22"/>
        </w:rPr>
        <w:t>PRODÁVAJÍCÍ:</w:t>
      </w:r>
      <w:r w:rsidR="00223743">
        <w:rPr>
          <w:rFonts w:ascii="Arial Narrow" w:eastAsia="Arial Narrow" w:hAnsi="Arial Narrow"/>
          <w:b/>
          <w:sz w:val="22"/>
        </w:rPr>
        <w:tab/>
        <w:t xml:space="preserve">  </w:t>
      </w:r>
      <w:r w:rsidR="00770817">
        <w:rPr>
          <w:rFonts w:ascii="Arial Narrow" w:eastAsia="Arial Narrow" w:hAnsi="Arial Narrow"/>
          <w:b/>
          <w:sz w:val="22"/>
        </w:rPr>
        <w:t xml:space="preserve"> </w:t>
      </w:r>
      <w:r w:rsidR="0061403E">
        <w:rPr>
          <w:rFonts w:ascii="Arial Narrow" w:eastAsia="Arial Narrow" w:hAnsi="Arial Narrow"/>
          <w:b/>
          <w:sz w:val="22"/>
        </w:rPr>
        <w:t>FANS, a.s.</w:t>
      </w:r>
    </w:p>
    <w:p w:rsidR="00F40B46" w:rsidRDefault="00F40B46">
      <w:pPr>
        <w:spacing w:line="31" w:lineRule="exact"/>
        <w:rPr>
          <w:rFonts w:ascii="Times New Roman" w:eastAsia="Times New Roman" w:hAnsi="Times New Roman"/>
        </w:rPr>
      </w:pPr>
    </w:p>
    <w:p w:rsidR="00F40B46" w:rsidRPr="0061403E" w:rsidRDefault="00F40B46" w:rsidP="002C7108">
      <w:pPr>
        <w:spacing w:line="0" w:lineRule="atLeast"/>
        <w:ind w:left="1985" w:hanging="425"/>
        <w:rPr>
          <w:rFonts w:ascii="Arial Narrow" w:eastAsia="Arial Narrow" w:hAnsi="Arial Narrow"/>
          <w:sz w:val="22"/>
        </w:rPr>
      </w:pPr>
      <w:r w:rsidRPr="0061403E">
        <w:rPr>
          <w:rFonts w:ascii="Arial Narrow" w:eastAsia="Arial Narrow" w:hAnsi="Arial Narrow"/>
          <w:sz w:val="22"/>
        </w:rPr>
        <w:t>se sídlem</w:t>
      </w:r>
      <w:r w:rsidR="00770817" w:rsidRPr="0061403E">
        <w:rPr>
          <w:rFonts w:ascii="Arial Narrow" w:eastAsia="Arial Narrow" w:hAnsi="Arial Narrow"/>
          <w:sz w:val="22"/>
        </w:rPr>
        <w:t xml:space="preserve"> </w:t>
      </w:r>
      <w:r w:rsidR="0061403E" w:rsidRPr="0061403E">
        <w:rPr>
          <w:rFonts w:ascii="Arial Narrow" w:eastAsia="Arial Narrow" w:hAnsi="Arial Narrow"/>
          <w:sz w:val="22"/>
        </w:rPr>
        <w:t>Na Květnici 17, 140 00 Praha 4</w:t>
      </w:r>
    </w:p>
    <w:p w:rsidR="00F40B46" w:rsidRPr="0061403E" w:rsidRDefault="00F40B46" w:rsidP="002C7108">
      <w:pPr>
        <w:spacing w:line="16" w:lineRule="exact"/>
        <w:ind w:left="1985" w:hanging="425"/>
        <w:rPr>
          <w:rFonts w:ascii="Times New Roman" w:eastAsia="Times New Roman" w:hAnsi="Times New Roman"/>
        </w:rPr>
      </w:pPr>
    </w:p>
    <w:p w:rsidR="00F40B46" w:rsidRPr="0061403E" w:rsidRDefault="00F40B46" w:rsidP="002C7108">
      <w:pPr>
        <w:spacing w:line="0" w:lineRule="atLeast"/>
        <w:ind w:left="1985" w:hanging="425"/>
        <w:rPr>
          <w:rFonts w:ascii="Arial Narrow" w:eastAsia="Arial Narrow" w:hAnsi="Arial Narrow"/>
          <w:sz w:val="22"/>
        </w:rPr>
      </w:pPr>
      <w:r w:rsidRPr="0061403E">
        <w:rPr>
          <w:rFonts w:ascii="Arial Narrow" w:eastAsia="Arial Narrow" w:hAnsi="Arial Narrow"/>
          <w:sz w:val="22"/>
        </w:rPr>
        <w:t>IČ:</w:t>
      </w:r>
      <w:r w:rsidR="00770817" w:rsidRPr="0061403E">
        <w:rPr>
          <w:rFonts w:ascii="Arial Narrow" w:eastAsia="Arial Narrow" w:hAnsi="Arial Narrow"/>
          <w:sz w:val="22"/>
        </w:rPr>
        <w:t xml:space="preserve"> </w:t>
      </w:r>
      <w:r w:rsidR="0061403E" w:rsidRPr="0061403E">
        <w:rPr>
          <w:rFonts w:ascii="Arial Narrow" w:eastAsia="Arial Narrow" w:hAnsi="Arial Narrow"/>
          <w:sz w:val="22"/>
        </w:rPr>
        <w:t>25625381</w:t>
      </w:r>
    </w:p>
    <w:p w:rsidR="00F40B46" w:rsidRPr="0061403E" w:rsidRDefault="00F40B46" w:rsidP="002C7108">
      <w:pPr>
        <w:spacing w:line="16" w:lineRule="exact"/>
        <w:ind w:left="1985" w:hanging="425"/>
        <w:rPr>
          <w:rFonts w:ascii="Times New Roman" w:eastAsia="Times New Roman" w:hAnsi="Times New Roman"/>
        </w:rPr>
      </w:pPr>
    </w:p>
    <w:p w:rsidR="00F40B46" w:rsidRPr="0061403E" w:rsidRDefault="00F40B46" w:rsidP="002C7108">
      <w:pPr>
        <w:spacing w:line="0" w:lineRule="atLeast"/>
        <w:ind w:left="1985" w:hanging="425"/>
        <w:rPr>
          <w:rFonts w:ascii="Arial Narrow" w:eastAsia="Arial Narrow" w:hAnsi="Arial Narrow"/>
          <w:sz w:val="22"/>
        </w:rPr>
      </w:pPr>
      <w:r w:rsidRPr="0061403E">
        <w:rPr>
          <w:rFonts w:ascii="Arial Narrow" w:eastAsia="Arial Narrow" w:hAnsi="Arial Narrow"/>
          <w:sz w:val="22"/>
        </w:rPr>
        <w:t>DIČ:</w:t>
      </w:r>
      <w:r w:rsidR="00770817" w:rsidRPr="0061403E">
        <w:rPr>
          <w:rFonts w:ascii="Arial Narrow" w:eastAsia="Arial Narrow" w:hAnsi="Arial Narrow"/>
          <w:sz w:val="22"/>
        </w:rPr>
        <w:t xml:space="preserve"> </w:t>
      </w:r>
      <w:r w:rsidR="0061403E" w:rsidRPr="0061403E">
        <w:rPr>
          <w:rFonts w:ascii="Arial Narrow" w:eastAsia="Arial Narrow" w:hAnsi="Arial Narrow"/>
          <w:sz w:val="22"/>
        </w:rPr>
        <w:t>CZ25625381</w:t>
      </w:r>
    </w:p>
    <w:p w:rsidR="00F40B46" w:rsidRDefault="00F40B46" w:rsidP="002C7108">
      <w:pPr>
        <w:spacing w:line="16" w:lineRule="exact"/>
        <w:ind w:left="1985" w:hanging="425"/>
        <w:rPr>
          <w:rFonts w:ascii="Times New Roman" w:eastAsia="Times New Roman" w:hAnsi="Times New Roman"/>
        </w:rPr>
      </w:pPr>
    </w:p>
    <w:p w:rsidR="00F40B46" w:rsidRDefault="0061403E" w:rsidP="002C7108">
      <w:pPr>
        <w:spacing w:line="0" w:lineRule="atLeast"/>
        <w:ind w:left="1985" w:hanging="425"/>
        <w:rPr>
          <w:rFonts w:ascii="Arial Narrow" w:eastAsia="Arial Narrow" w:hAnsi="Arial Narrow"/>
          <w:sz w:val="22"/>
        </w:rPr>
      </w:pPr>
      <w:r>
        <w:rPr>
          <w:rFonts w:ascii="Arial Narrow" w:eastAsia="Arial Narrow" w:hAnsi="Arial Narrow"/>
          <w:sz w:val="22"/>
        </w:rPr>
        <w:t>zapsaná</w:t>
      </w:r>
      <w:r w:rsidR="00F40B46">
        <w:rPr>
          <w:rFonts w:ascii="Arial Narrow" w:eastAsia="Arial Narrow" w:hAnsi="Arial Narrow"/>
          <w:sz w:val="22"/>
        </w:rPr>
        <w:t xml:space="preserve"> v obchodním rejstříku</w:t>
      </w:r>
      <w:r>
        <w:rPr>
          <w:rFonts w:ascii="Arial Narrow" w:eastAsia="Arial Narrow" w:hAnsi="Arial Narrow"/>
          <w:b/>
          <w:sz w:val="22"/>
        </w:rPr>
        <w:t xml:space="preserve"> </w:t>
      </w:r>
      <w:r w:rsidRPr="002063DC">
        <w:rPr>
          <w:rFonts w:ascii="Arial Narrow" w:hAnsi="Arial Narrow"/>
          <w:sz w:val="22"/>
          <w:szCs w:val="22"/>
        </w:rPr>
        <w:t>vedeném Městským soudem v Praze, oddíl </w:t>
      </w:r>
      <w:r>
        <w:rPr>
          <w:rFonts w:ascii="Arial Narrow" w:hAnsi="Arial Narrow"/>
          <w:sz w:val="22"/>
          <w:szCs w:val="22"/>
        </w:rPr>
        <w:t>B, vložka 5051</w:t>
      </w:r>
    </w:p>
    <w:p w:rsidR="00F40B46" w:rsidRDefault="00F40B46" w:rsidP="002C7108">
      <w:pPr>
        <w:spacing w:line="16" w:lineRule="exact"/>
        <w:ind w:left="1985" w:hanging="425"/>
        <w:rPr>
          <w:rFonts w:ascii="Times New Roman" w:eastAsia="Times New Roman" w:hAnsi="Times New Roman"/>
        </w:rPr>
      </w:pPr>
    </w:p>
    <w:p w:rsidR="006D2551" w:rsidRDefault="0061403E" w:rsidP="002C7108">
      <w:pPr>
        <w:spacing w:line="0" w:lineRule="atLeast"/>
        <w:ind w:left="1985" w:hanging="425"/>
        <w:rPr>
          <w:rFonts w:ascii="Arial Narrow" w:eastAsia="Arial Narrow" w:hAnsi="Arial Narrow"/>
          <w:sz w:val="22"/>
        </w:rPr>
      </w:pPr>
      <w:r>
        <w:rPr>
          <w:rFonts w:ascii="Arial Narrow" w:eastAsia="Arial Narrow" w:hAnsi="Arial Narrow"/>
          <w:sz w:val="22"/>
        </w:rPr>
        <w:t>zastoupena</w:t>
      </w:r>
      <w:r w:rsidR="00F40B46">
        <w:rPr>
          <w:rFonts w:ascii="Arial Narrow" w:eastAsia="Arial Narrow" w:hAnsi="Arial Narrow"/>
          <w:sz w:val="22"/>
        </w:rPr>
        <w:t>:</w:t>
      </w:r>
      <w:r>
        <w:rPr>
          <w:rFonts w:ascii="Arial Narrow" w:eastAsia="Arial Narrow" w:hAnsi="Arial Narrow"/>
          <w:sz w:val="22"/>
        </w:rPr>
        <w:t xml:space="preserve"> </w:t>
      </w:r>
      <w:r>
        <w:rPr>
          <w:rFonts w:ascii="Arial Narrow" w:eastAsia="Arial Narrow" w:hAnsi="Arial Narrow"/>
          <w:sz w:val="22"/>
        </w:rPr>
        <w:tab/>
      </w:r>
      <w:r w:rsidR="006D2551">
        <w:rPr>
          <w:rFonts w:ascii="Arial Narrow" w:eastAsia="Arial Narrow" w:hAnsi="Arial Narrow"/>
          <w:sz w:val="22"/>
        </w:rPr>
        <w:t xml:space="preserve">Ing. Rostislav </w:t>
      </w:r>
      <w:proofErr w:type="spellStart"/>
      <w:r w:rsidR="006D2551">
        <w:rPr>
          <w:rFonts w:ascii="Arial Narrow" w:eastAsia="Arial Narrow" w:hAnsi="Arial Narrow"/>
          <w:sz w:val="22"/>
        </w:rPr>
        <w:t>Žoudlík</w:t>
      </w:r>
      <w:proofErr w:type="spellEnd"/>
      <w:r w:rsidR="006D2551">
        <w:rPr>
          <w:rFonts w:ascii="Arial Narrow" w:eastAsia="Arial Narrow" w:hAnsi="Arial Narrow"/>
          <w:sz w:val="22"/>
        </w:rPr>
        <w:t>, předseda představenstva</w:t>
      </w:r>
    </w:p>
    <w:p w:rsidR="00F40B46" w:rsidRDefault="0061403E" w:rsidP="006D2551">
      <w:pPr>
        <w:spacing w:line="0" w:lineRule="atLeast"/>
        <w:ind w:left="2705" w:firstLine="175"/>
        <w:rPr>
          <w:rFonts w:ascii="Arial Narrow" w:eastAsia="Arial Narrow" w:hAnsi="Arial Narrow"/>
          <w:sz w:val="22"/>
        </w:rPr>
      </w:pPr>
      <w:r>
        <w:rPr>
          <w:rFonts w:ascii="Arial Narrow" w:eastAsia="Arial Narrow" w:hAnsi="Arial Narrow"/>
          <w:sz w:val="22"/>
        </w:rPr>
        <w:t xml:space="preserve">Ing. Peter </w:t>
      </w:r>
      <w:proofErr w:type="spellStart"/>
      <w:r>
        <w:rPr>
          <w:rFonts w:ascii="Arial Narrow" w:eastAsia="Arial Narrow" w:hAnsi="Arial Narrow"/>
          <w:sz w:val="22"/>
        </w:rPr>
        <w:t>Singhoffer</w:t>
      </w:r>
      <w:proofErr w:type="spellEnd"/>
      <w:r>
        <w:rPr>
          <w:rFonts w:ascii="Arial Narrow" w:eastAsia="Arial Narrow" w:hAnsi="Arial Narrow"/>
          <w:sz w:val="22"/>
        </w:rPr>
        <w:t>, místopředseda představenstva</w:t>
      </w:r>
    </w:p>
    <w:p w:rsidR="0061403E" w:rsidRDefault="0061403E" w:rsidP="002C7108">
      <w:pPr>
        <w:spacing w:line="0" w:lineRule="atLeast"/>
        <w:ind w:left="1985" w:hanging="425"/>
        <w:rPr>
          <w:rFonts w:ascii="Arial Narrow" w:eastAsia="Arial Narrow" w:hAnsi="Arial Narrow"/>
          <w:sz w:val="22"/>
        </w:rPr>
      </w:pP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t xml:space="preserve">Mgr. Tomáš </w:t>
      </w:r>
      <w:proofErr w:type="spellStart"/>
      <w:r>
        <w:rPr>
          <w:rFonts w:ascii="Arial Narrow" w:eastAsia="Arial Narrow" w:hAnsi="Arial Narrow"/>
          <w:sz w:val="22"/>
        </w:rPr>
        <w:t>Wrana</w:t>
      </w:r>
      <w:proofErr w:type="spellEnd"/>
      <w:r>
        <w:rPr>
          <w:rFonts w:ascii="Arial Narrow" w:eastAsia="Arial Narrow" w:hAnsi="Arial Narrow"/>
          <w:sz w:val="22"/>
        </w:rPr>
        <w:t>, člen představenstva</w:t>
      </w:r>
    </w:p>
    <w:p w:rsidR="00F82162" w:rsidRDefault="00F82162" w:rsidP="002C7108">
      <w:pPr>
        <w:spacing w:line="0" w:lineRule="atLeast"/>
        <w:ind w:left="1985" w:hanging="425"/>
        <w:rPr>
          <w:rFonts w:ascii="Arial Narrow" w:eastAsia="Arial Narrow" w:hAnsi="Arial Narrow"/>
          <w:sz w:val="22"/>
        </w:rPr>
      </w:pPr>
    </w:p>
    <w:p w:rsidR="00F40B46" w:rsidRDefault="00F40B46" w:rsidP="002C7108">
      <w:pPr>
        <w:spacing w:line="16" w:lineRule="exact"/>
        <w:ind w:left="1985" w:hanging="425"/>
        <w:rPr>
          <w:rFonts w:ascii="Times New Roman" w:eastAsia="Times New Roman" w:hAnsi="Times New Roman"/>
        </w:rPr>
      </w:pPr>
    </w:p>
    <w:p w:rsidR="005110FC" w:rsidRPr="0061403E" w:rsidRDefault="005110FC" w:rsidP="002C7108">
      <w:pPr>
        <w:spacing w:line="0" w:lineRule="atLeast"/>
        <w:ind w:left="1985" w:hanging="425"/>
        <w:rPr>
          <w:rFonts w:ascii="Arial Narrow" w:eastAsia="Arial Narrow" w:hAnsi="Arial Narrow"/>
          <w:sz w:val="22"/>
        </w:rPr>
      </w:pPr>
      <w:r>
        <w:rPr>
          <w:rFonts w:ascii="Arial Narrow" w:eastAsia="Arial Narrow" w:hAnsi="Arial Narrow"/>
          <w:sz w:val="22"/>
        </w:rPr>
        <w:t>bankovní spojení</w:t>
      </w:r>
      <w:r w:rsidRPr="0061403E">
        <w:rPr>
          <w:rFonts w:ascii="Arial Narrow" w:eastAsia="Arial Narrow" w:hAnsi="Arial Narrow"/>
          <w:sz w:val="22"/>
        </w:rPr>
        <w:t>:</w:t>
      </w:r>
      <w:r w:rsidR="00770817" w:rsidRPr="0061403E">
        <w:rPr>
          <w:rFonts w:ascii="Arial Narrow" w:eastAsia="Arial Narrow" w:hAnsi="Arial Narrow"/>
          <w:sz w:val="22"/>
        </w:rPr>
        <w:t xml:space="preserve"> </w:t>
      </w:r>
      <w:proofErr w:type="spellStart"/>
      <w:r w:rsidR="0061403E" w:rsidRPr="0061403E">
        <w:rPr>
          <w:rFonts w:ascii="Arial Narrow" w:eastAsia="Arial Narrow" w:hAnsi="Arial Narrow"/>
          <w:sz w:val="22"/>
        </w:rPr>
        <w:t>Sberbank</w:t>
      </w:r>
      <w:proofErr w:type="spellEnd"/>
      <w:r w:rsidR="0061403E" w:rsidRPr="0061403E">
        <w:rPr>
          <w:rFonts w:ascii="Arial Narrow" w:eastAsia="Arial Narrow" w:hAnsi="Arial Narrow"/>
          <w:sz w:val="22"/>
        </w:rPr>
        <w:t xml:space="preserve"> CZ, č. účtu 4200092550/6800</w:t>
      </w:r>
    </w:p>
    <w:p w:rsidR="00F40B46" w:rsidRPr="0061403E" w:rsidRDefault="00F82162" w:rsidP="002C7108">
      <w:pPr>
        <w:spacing w:line="0" w:lineRule="atLeast"/>
        <w:ind w:left="1985" w:hanging="425"/>
        <w:rPr>
          <w:rFonts w:ascii="Arial Narrow" w:eastAsia="Arial Narrow" w:hAnsi="Arial Narrow"/>
          <w:sz w:val="22"/>
        </w:rPr>
      </w:pPr>
      <w:r w:rsidRPr="0061403E">
        <w:rPr>
          <w:rFonts w:ascii="Arial Narrow" w:eastAsia="Arial Narrow" w:hAnsi="Arial Narrow"/>
          <w:sz w:val="22"/>
        </w:rPr>
        <w:t>kontaktní osoba ve věcech technických:</w:t>
      </w:r>
      <w:r w:rsidR="00770817" w:rsidRPr="0061403E">
        <w:rPr>
          <w:rFonts w:ascii="Arial Narrow" w:eastAsia="Arial Narrow" w:hAnsi="Arial Narrow"/>
          <w:sz w:val="22"/>
        </w:rPr>
        <w:t xml:space="preserve"> </w:t>
      </w:r>
      <w:r w:rsidR="0061403E" w:rsidRPr="0061403E">
        <w:rPr>
          <w:rFonts w:ascii="Arial Narrow" w:eastAsia="Arial Narrow" w:hAnsi="Arial Narrow"/>
          <w:sz w:val="22"/>
        </w:rPr>
        <w:t>J. Gregor</w:t>
      </w:r>
    </w:p>
    <w:p w:rsidR="00F40B46" w:rsidRPr="0061403E" w:rsidRDefault="00F40B46" w:rsidP="002C7108">
      <w:pPr>
        <w:spacing w:line="14" w:lineRule="exact"/>
        <w:ind w:left="1985" w:hanging="425"/>
        <w:rPr>
          <w:rFonts w:ascii="Times New Roman" w:eastAsia="Times New Roman" w:hAnsi="Times New Roman"/>
        </w:rPr>
      </w:pPr>
    </w:p>
    <w:p w:rsidR="00F40B46" w:rsidRPr="0061403E" w:rsidRDefault="00F40B46" w:rsidP="002C7108">
      <w:pPr>
        <w:spacing w:line="16" w:lineRule="exact"/>
        <w:ind w:left="1985" w:hanging="425"/>
        <w:rPr>
          <w:rFonts w:ascii="Times New Roman" w:eastAsia="Times New Roman" w:hAnsi="Times New Roman"/>
        </w:rPr>
      </w:pPr>
    </w:p>
    <w:p w:rsidR="00F40B46" w:rsidRPr="0061403E" w:rsidRDefault="00F40B46" w:rsidP="002C7108">
      <w:pPr>
        <w:spacing w:line="0" w:lineRule="atLeast"/>
        <w:ind w:left="1985" w:hanging="425"/>
        <w:rPr>
          <w:rFonts w:ascii="Arial Narrow" w:eastAsia="Arial Narrow" w:hAnsi="Arial Narrow"/>
          <w:sz w:val="22"/>
        </w:rPr>
      </w:pPr>
      <w:r w:rsidRPr="0061403E">
        <w:rPr>
          <w:rFonts w:ascii="Arial Narrow" w:eastAsia="Arial Narrow" w:hAnsi="Arial Narrow"/>
          <w:sz w:val="22"/>
        </w:rPr>
        <w:t>kontak</w:t>
      </w:r>
      <w:r w:rsidR="00F82162" w:rsidRPr="0061403E">
        <w:rPr>
          <w:rFonts w:ascii="Arial Narrow" w:eastAsia="Arial Narrow" w:hAnsi="Arial Narrow"/>
          <w:sz w:val="22"/>
        </w:rPr>
        <w:t>tní osoba ve věcech obchodních:</w:t>
      </w:r>
      <w:r w:rsidR="00770817" w:rsidRPr="0061403E">
        <w:rPr>
          <w:rFonts w:ascii="Arial Narrow" w:eastAsia="Arial Narrow" w:hAnsi="Arial Narrow"/>
          <w:sz w:val="22"/>
        </w:rPr>
        <w:t xml:space="preserve"> </w:t>
      </w:r>
      <w:r w:rsidR="0061403E" w:rsidRPr="0061403E">
        <w:rPr>
          <w:rFonts w:ascii="Arial Narrow" w:eastAsia="Arial Narrow" w:hAnsi="Arial Narrow"/>
          <w:sz w:val="22"/>
        </w:rPr>
        <w:t>J. Gregor</w:t>
      </w:r>
    </w:p>
    <w:p w:rsidR="00F82162" w:rsidRDefault="00F82162" w:rsidP="002C7108">
      <w:pPr>
        <w:spacing w:line="0" w:lineRule="atLeast"/>
        <w:ind w:left="1985" w:hanging="425"/>
        <w:rPr>
          <w:rFonts w:ascii="Arial Narrow" w:eastAsia="Arial Narrow" w:hAnsi="Arial Narrow"/>
          <w:sz w:val="22"/>
        </w:rPr>
      </w:pPr>
    </w:p>
    <w:p w:rsidR="00F40B46" w:rsidRDefault="00F40B46" w:rsidP="002C7108">
      <w:pPr>
        <w:spacing w:line="16" w:lineRule="exact"/>
        <w:ind w:left="1985" w:hanging="425"/>
        <w:rPr>
          <w:rFonts w:ascii="Times New Roman" w:eastAsia="Times New Roman" w:hAnsi="Times New Roman"/>
        </w:rPr>
      </w:pPr>
    </w:p>
    <w:p w:rsidR="00F40B46" w:rsidRDefault="00F40B46" w:rsidP="002C7108">
      <w:pPr>
        <w:spacing w:line="14" w:lineRule="exact"/>
        <w:ind w:left="1985" w:hanging="425"/>
        <w:rPr>
          <w:rFonts w:ascii="Times New Roman" w:eastAsia="Times New Roman" w:hAnsi="Times New Roman"/>
        </w:rPr>
      </w:pPr>
    </w:p>
    <w:p w:rsidR="00F40B46" w:rsidRDefault="00F40B46" w:rsidP="002C7108">
      <w:pPr>
        <w:spacing w:line="0" w:lineRule="atLeast"/>
        <w:ind w:left="1985" w:hanging="425"/>
        <w:rPr>
          <w:rFonts w:ascii="Arial Narrow" w:eastAsia="Arial Narrow" w:hAnsi="Arial Narrow"/>
          <w:sz w:val="22"/>
        </w:rPr>
      </w:pPr>
      <w:r>
        <w:rPr>
          <w:rFonts w:ascii="Arial Narrow" w:eastAsia="Arial Narrow" w:hAnsi="Arial Narrow"/>
          <w:sz w:val="22"/>
        </w:rPr>
        <w:t xml:space="preserve">číslo </w:t>
      </w:r>
      <w:r w:rsidRPr="0061403E">
        <w:rPr>
          <w:rFonts w:ascii="Arial Narrow" w:eastAsia="Arial Narrow" w:hAnsi="Arial Narrow"/>
          <w:sz w:val="22"/>
        </w:rPr>
        <w:t>smlouvy:</w:t>
      </w:r>
      <w:r w:rsidR="00770817" w:rsidRPr="0061403E">
        <w:rPr>
          <w:rFonts w:ascii="Arial Narrow" w:eastAsia="Arial Narrow" w:hAnsi="Arial Narrow"/>
          <w:sz w:val="22"/>
        </w:rPr>
        <w:t xml:space="preserve"> </w:t>
      </w:r>
      <w:r w:rsidR="0061403E" w:rsidRPr="0061403E">
        <w:rPr>
          <w:rFonts w:ascii="Arial Narrow" w:eastAsia="Arial Narrow" w:hAnsi="Arial Narrow"/>
          <w:sz w:val="22"/>
        </w:rPr>
        <w:t>146/16/KS/122</w:t>
      </w:r>
    </w:p>
    <w:p w:rsidR="006D2551" w:rsidRDefault="006D2551" w:rsidP="002C7108">
      <w:pPr>
        <w:spacing w:line="0" w:lineRule="atLeast"/>
        <w:ind w:left="1985" w:hanging="425"/>
        <w:rPr>
          <w:rFonts w:ascii="Arial Narrow" w:eastAsia="Arial Narrow" w:hAnsi="Arial Narrow"/>
          <w:sz w:val="22"/>
        </w:rPr>
      </w:pPr>
    </w:p>
    <w:p w:rsidR="00093C54" w:rsidRDefault="00093C54" w:rsidP="002C7108">
      <w:pPr>
        <w:spacing w:line="0" w:lineRule="atLeast"/>
        <w:ind w:left="1985" w:hanging="425"/>
        <w:rPr>
          <w:rFonts w:ascii="Arial Narrow" w:eastAsia="Arial Narrow" w:hAnsi="Arial Narrow"/>
          <w:sz w:val="22"/>
        </w:rPr>
      </w:pPr>
    </w:p>
    <w:p w:rsidR="00F40B46" w:rsidRDefault="00F40B46" w:rsidP="002063DC">
      <w:pPr>
        <w:pStyle w:val="Nadpis1"/>
        <w:rPr>
          <w:rFonts w:eastAsia="Arial Narrow"/>
          <w:sz w:val="24"/>
        </w:rPr>
      </w:pPr>
      <w:r>
        <w:rPr>
          <w:rFonts w:eastAsia="Arial Narrow"/>
        </w:rPr>
        <w:t>PŘEDMĚT SMLOUVY</w:t>
      </w:r>
      <w:bookmarkStart w:id="1" w:name="_GoBack"/>
      <w:bookmarkEnd w:id="1"/>
    </w:p>
    <w:p w:rsidR="00F40B46" w:rsidRPr="00F82162" w:rsidRDefault="00F40B46" w:rsidP="00AE74AC">
      <w:pPr>
        <w:pStyle w:val="Nadpis2"/>
      </w:pPr>
      <w:r w:rsidRPr="00F82162">
        <w:t xml:space="preserve">Předmětem této smlouvy (dále též „Smlouva“) je závazek Prodávajícího dodat Kupujícímu </w:t>
      </w:r>
      <w:r w:rsidR="00AE74AC">
        <w:t>chladič</w:t>
      </w:r>
      <w:r w:rsidR="00AE74AC" w:rsidRPr="00AE74AC">
        <w:t xml:space="preserve"> pro experimentální zařízení na CO2 včetně ventilátoru, který chladí CO2 na tlaku 78 bar vzduchem v rozsahu a so</w:t>
      </w:r>
      <w:r w:rsidR="00093C54">
        <w:t xml:space="preserve">uladu se zadávacími podmínkami </w:t>
      </w:r>
      <w:r w:rsidRPr="00F82162">
        <w:t>(d</w:t>
      </w:r>
      <w:r w:rsidR="00716700">
        <w:t>á</w:t>
      </w:r>
      <w:r w:rsidR="00093C54">
        <w:t>le též „Dodávka nebo Zařízení“),</w:t>
      </w:r>
      <w:r w:rsidRPr="00F82162">
        <w:t xml:space="preserve"> převést na Kupujícího vlastnické právo k němu a povinnost Kupujícího zboží převzít a zaplatit za něj sjednanou cenu.</w:t>
      </w:r>
    </w:p>
    <w:p w:rsidR="00F40B46" w:rsidRPr="000C5408" w:rsidRDefault="00F40B46" w:rsidP="00F82162">
      <w:pPr>
        <w:pStyle w:val="Nadpis2"/>
      </w:pPr>
      <w:r w:rsidRPr="000C5408">
        <w:t>Prodávající a Kupující dále ujednávají, že součástí plnění Prodávajícího je dále mimo jiné:</w:t>
      </w:r>
      <w:bookmarkStart w:id="2" w:name="page3"/>
      <w:bookmarkEnd w:id="2"/>
    </w:p>
    <w:p w:rsidR="00D3417F" w:rsidRPr="00D3417F" w:rsidRDefault="00D3417F" w:rsidP="0083595C">
      <w:pPr>
        <w:numPr>
          <w:ilvl w:val="1"/>
          <w:numId w:val="2"/>
        </w:numPr>
        <w:tabs>
          <w:tab w:val="left" w:pos="1444"/>
        </w:tabs>
        <w:spacing w:line="0" w:lineRule="atLeast"/>
        <w:ind w:left="1444" w:hanging="364"/>
        <w:jc w:val="both"/>
        <w:rPr>
          <w:rFonts w:ascii="Arial Narrow" w:eastAsia="Arial Narrow" w:hAnsi="Arial Narrow"/>
          <w:sz w:val="22"/>
          <w:szCs w:val="22"/>
        </w:rPr>
      </w:pPr>
      <w:r w:rsidRPr="00D3417F">
        <w:rPr>
          <w:rFonts w:ascii="Arial Narrow" w:eastAsia="Arial Narrow" w:hAnsi="Arial Narrow"/>
          <w:sz w:val="22"/>
          <w:szCs w:val="22"/>
        </w:rPr>
        <w:t xml:space="preserve">doprava </w:t>
      </w:r>
      <w:r>
        <w:rPr>
          <w:rFonts w:ascii="Arial Narrow" w:eastAsia="Arial Narrow" w:hAnsi="Arial Narrow"/>
          <w:sz w:val="22"/>
          <w:szCs w:val="22"/>
        </w:rPr>
        <w:t>Dodávky</w:t>
      </w:r>
      <w:r w:rsidRPr="00D3417F">
        <w:rPr>
          <w:rFonts w:ascii="Arial Narrow" w:eastAsia="Arial Narrow" w:hAnsi="Arial Narrow"/>
          <w:sz w:val="22"/>
          <w:szCs w:val="22"/>
        </w:rPr>
        <w:t xml:space="preserve"> do místa určeného zadavatelem,</w:t>
      </w:r>
    </w:p>
    <w:p w:rsidR="00F40B46" w:rsidRPr="00D3417F" w:rsidRDefault="00F40B46">
      <w:pPr>
        <w:spacing w:line="1" w:lineRule="exact"/>
        <w:rPr>
          <w:rFonts w:ascii="Arial Narrow" w:eastAsia="Arial Narrow" w:hAnsi="Arial Narrow"/>
          <w:sz w:val="22"/>
          <w:szCs w:val="22"/>
        </w:rPr>
      </w:pPr>
    </w:p>
    <w:p w:rsidR="00F40B46" w:rsidRPr="00D3417F" w:rsidRDefault="00F40B46" w:rsidP="0083595C">
      <w:pPr>
        <w:numPr>
          <w:ilvl w:val="1"/>
          <w:numId w:val="2"/>
        </w:numPr>
        <w:tabs>
          <w:tab w:val="left" w:pos="1444"/>
        </w:tabs>
        <w:spacing w:line="0" w:lineRule="atLeast"/>
        <w:ind w:left="1444" w:hanging="364"/>
        <w:jc w:val="both"/>
        <w:rPr>
          <w:rFonts w:ascii="Arial Narrow" w:eastAsia="Arial Narrow" w:hAnsi="Arial Narrow"/>
          <w:sz w:val="22"/>
          <w:szCs w:val="22"/>
        </w:rPr>
      </w:pPr>
      <w:r w:rsidRPr="00D3417F">
        <w:rPr>
          <w:rFonts w:ascii="Arial Narrow" w:eastAsia="Arial Narrow" w:hAnsi="Arial Narrow"/>
          <w:sz w:val="22"/>
          <w:szCs w:val="22"/>
        </w:rPr>
        <w:t>zpracování a předání dokladů, jež jsou nutné k převzetí a k užívání Dodávky, zejména:</w:t>
      </w:r>
    </w:p>
    <w:p w:rsidR="003625FB" w:rsidRPr="00D3417F" w:rsidRDefault="00F40B46" w:rsidP="0083595C">
      <w:pPr>
        <w:numPr>
          <w:ilvl w:val="0"/>
          <w:numId w:val="7"/>
        </w:numPr>
        <w:spacing w:line="239" w:lineRule="auto"/>
        <w:ind w:right="160"/>
        <w:jc w:val="both"/>
        <w:rPr>
          <w:rFonts w:ascii="Arial Narrow" w:eastAsia="Arial Narrow" w:hAnsi="Arial Narrow"/>
          <w:sz w:val="22"/>
          <w:szCs w:val="22"/>
        </w:rPr>
      </w:pPr>
      <w:r w:rsidRPr="00D3417F">
        <w:rPr>
          <w:rFonts w:ascii="Arial Narrow" w:eastAsia="Arial Narrow" w:hAnsi="Arial Narrow"/>
          <w:sz w:val="22"/>
          <w:szCs w:val="22"/>
        </w:rPr>
        <w:t>technické dokumentace zařízení, instrukcí a návodů k obsluze a údržbě zařízení (manuálů) v</w:t>
      </w:r>
      <w:r w:rsidR="00D3417F">
        <w:rPr>
          <w:rFonts w:ascii="Arial Narrow" w:eastAsia="Arial Narrow" w:hAnsi="Arial Narrow"/>
          <w:sz w:val="22"/>
          <w:szCs w:val="22"/>
        </w:rPr>
        <w:t> </w:t>
      </w:r>
      <w:r w:rsidRPr="00D3417F">
        <w:rPr>
          <w:rFonts w:ascii="Arial Narrow" w:eastAsia="Arial Narrow" w:hAnsi="Arial Narrow"/>
          <w:sz w:val="22"/>
          <w:szCs w:val="22"/>
        </w:rPr>
        <w:t>českém</w:t>
      </w:r>
      <w:r w:rsidR="00D3417F">
        <w:rPr>
          <w:rFonts w:ascii="Arial Narrow" w:eastAsia="Arial Narrow" w:hAnsi="Arial Narrow"/>
          <w:sz w:val="22"/>
          <w:szCs w:val="22"/>
        </w:rPr>
        <w:t>,</w:t>
      </w:r>
      <w:r w:rsidRPr="00D3417F">
        <w:rPr>
          <w:rFonts w:ascii="Arial Narrow" w:eastAsia="Arial Narrow" w:hAnsi="Arial Narrow"/>
          <w:sz w:val="22"/>
          <w:szCs w:val="22"/>
        </w:rPr>
        <w:t xml:space="preserve"> případně i v anglickém jazyce,</w:t>
      </w:r>
      <w:r w:rsidR="00F82162" w:rsidRPr="00D3417F">
        <w:rPr>
          <w:rFonts w:ascii="Arial Narrow" w:eastAsia="Arial Narrow" w:hAnsi="Arial Narrow"/>
          <w:sz w:val="22"/>
          <w:szCs w:val="22"/>
        </w:rPr>
        <w:t xml:space="preserve"> </w:t>
      </w:r>
    </w:p>
    <w:p w:rsidR="00F40B46" w:rsidRPr="00D3417F" w:rsidRDefault="00F40B46" w:rsidP="0083595C">
      <w:pPr>
        <w:numPr>
          <w:ilvl w:val="0"/>
          <w:numId w:val="7"/>
        </w:numPr>
        <w:spacing w:line="239" w:lineRule="auto"/>
        <w:ind w:right="160"/>
        <w:jc w:val="both"/>
        <w:rPr>
          <w:rFonts w:ascii="Arial Narrow" w:eastAsia="Arial Narrow" w:hAnsi="Arial Narrow"/>
          <w:sz w:val="22"/>
          <w:szCs w:val="22"/>
        </w:rPr>
      </w:pPr>
      <w:r w:rsidRPr="00D3417F">
        <w:rPr>
          <w:rFonts w:ascii="Arial Narrow" w:eastAsia="Arial Narrow" w:hAnsi="Arial Narrow"/>
          <w:sz w:val="22"/>
          <w:szCs w:val="22"/>
        </w:rPr>
        <w:t xml:space="preserve">prohlášení o shodě dodaného </w:t>
      </w:r>
      <w:r w:rsidR="00D3417F">
        <w:rPr>
          <w:rFonts w:ascii="Arial Narrow" w:eastAsia="Arial Narrow" w:hAnsi="Arial Narrow"/>
          <w:sz w:val="22"/>
          <w:szCs w:val="22"/>
        </w:rPr>
        <w:t>zařízen</w:t>
      </w:r>
      <w:r w:rsidRPr="00D3417F">
        <w:rPr>
          <w:rFonts w:ascii="Arial Narrow" w:eastAsia="Arial Narrow" w:hAnsi="Arial Narrow"/>
          <w:sz w:val="22"/>
          <w:szCs w:val="22"/>
        </w:rPr>
        <w:t>í se schválenými standardy;</w:t>
      </w:r>
    </w:p>
    <w:p w:rsidR="00F40B46" w:rsidRPr="00D3417F" w:rsidRDefault="00D3417F" w:rsidP="0083595C">
      <w:pPr>
        <w:numPr>
          <w:ilvl w:val="1"/>
          <w:numId w:val="2"/>
        </w:numPr>
        <w:tabs>
          <w:tab w:val="left" w:pos="1444"/>
        </w:tabs>
        <w:spacing w:line="239" w:lineRule="auto"/>
        <w:ind w:left="1444" w:hanging="364"/>
        <w:jc w:val="both"/>
        <w:rPr>
          <w:rFonts w:ascii="Arial Narrow" w:eastAsia="Arial Narrow" w:hAnsi="Arial Narrow"/>
          <w:sz w:val="22"/>
          <w:szCs w:val="22"/>
        </w:rPr>
      </w:pPr>
      <w:r>
        <w:rPr>
          <w:rFonts w:ascii="Arial Narrow" w:eastAsia="Arial Narrow" w:hAnsi="Arial Narrow"/>
          <w:sz w:val="22"/>
          <w:szCs w:val="22"/>
        </w:rPr>
        <w:t>předání soupisu</w:t>
      </w:r>
      <w:r w:rsidR="00F40B46" w:rsidRPr="00D3417F">
        <w:rPr>
          <w:rFonts w:ascii="Arial Narrow" w:eastAsia="Arial Narrow" w:hAnsi="Arial Narrow"/>
          <w:sz w:val="22"/>
          <w:szCs w:val="22"/>
        </w:rPr>
        <w:t xml:space="preserve"> jednotlivých položek Dodávky;</w:t>
      </w:r>
    </w:p>
    <w:p w:rsidR="00F40B46" w:rsidRPr="00D3417F" w:rsidRDefault="00F40B46">
      <w:pPr>
        <w:spacing w:line="1" w:lineRule="exact"/>
        <w:rPr>
          <w:rFonts w:ascii="Arial Narrow" w:eastAsia="Arial Narrow" w:hAnsi="Arial Narrow"/>
          <w:sz w:val="22"/>
          <w:szCs w:val="22"/>
        </w:rPr>
      </w:pPr>
    </w:p>
    <w:p w:rsidR="00F40B46" w:rsidRPr="000C5408" w:rsidRDefault="00F40B46" w:rsidP="0083595C">
      <w:pPr>
        <w:numPr>
          <w:ilvl w:val="1"/>
          <w:numId w:val="2"/>
        </w:numPr>
        <w:tabs>
          <w:tab w:val="left" w:pos="1444"/>
        </w:tabs>
        <w:spacing w:line="0" w:lineRule="atLeast"/>
        <w:ind w:left="1444" w:hanging="364"/>
        <w:jc w:val="both"/>
        <w:rPr>
          <w:rFonts w:ascii="Arial Narrow" w:eastAsia="Arial Narrow" w:hAnsi="Arial Narrow"/>
          <w:sz w:val="22"/>
        </w:rPr>
      </w:pPr>
      <w:r w:rsidRPr="00D3417F">
        <w:rPr>
          <w:rFonts w:ascii="Arial Narrow" w:eastAsia="Arial Narrow" w:hAnsi="Arial Narrow"/>
          <w:sz w:val="22"/>
          <w:szCs w:val="22"/>
        </w:rPr>
        <w:t>bezodkladné a bezplatné odstranění závad reklamovaných</w:t>
      </w:r>
      <w:r w:rsidRPr="000C5408">
        <w:rPr>
          <w:rFonts w:ascii="Arial Narrow" w:eastAsia="Arial Narrow" w:hAnsi="Arial Narrow"/>
          <w:sz w:val="22"/>
        </w:rPr>
        <w:t xml:space="preserve"> v záruční lhůtě;</w:t>
      </w:r>
    </w:p>
    <w:p w:rsidR="00F40B46" w:rsidRPr="000C5408" w:rsidRDefault="00F40B46" w:rsidP="0083595C">
      <w:pPr>
        <w:numPr>
          <w:ilvl w:val="1"/>
          <w:numId w:val="2"/>
        </w:numPr>
        <w:tabs>
          <w:tab w:val="left" w:pos="1444"/>
        </w:tabs>
        <w:spacing w:line="239" w:lineRule="auto"/>
        <w:ind w:left="1444" w:hanging="364"/>
        <w:jc w:val="both"/>
        <w:rPr>
          <w:rFonts w:ascii="Arial Narrow" w:eastAsia="Arial Narrow" w:hAnsi="Arial Narrow"/>
          <w:sz w:val="22"/>
        </w:rPr>
      </w:pPr>
      <w:r w:rsidRPr="000C5408">
        <w:rPr>
          <w:rFonts w:ascii="Arial Narrow" w:eastAsia="Arial Narrow" w:hAnsi="Arial Narrow"/>
          <w:sz w:val="22"/>
        </w:rPr>
        <w:t>závazek pozáručního servisu po dobu 5 let od ukončení záruční doby.</w:t>
      </w:r>
    </w:p>
    <w:p w:rsidR="00F40B46" w:rsidRPr="000C5408" w:rsidRDefault="00F40B46">
      <w:pPr>
        <w:spacing w:line="119" w:lineRule="exact"/>
        <w:rPr>
          <w:rFonts w:ascii="Arial Narrow" w:eastAsia="Arial Narrow" w:hAnsi="Arial Narrow"/>
          <w:sz w:val="22"/>
        </w:rPr>
      </w:pPr>
    </w:p>
    <w:p w:rsidR="00F40B46" w:rsidRDefault="00F40B46" w:rsidP="00F82162">
      <w:pPr>
        <w:pStyle w:val="Nadpis2"/>
      </w:pPr>
      <w:r w:rsidRPr="000C5408">
        <w:t>Definici předmětu Smlouvy upřesňuje Podrobná technická specifikace, která je obsažena v</w:t>
      </w:r>
      <w:r>
        <w:t xml:space="preserve"> příloze č. 1 Smlouvy.</w:t>
      </w:r>
    </w:p>
    <w:p w:rsidR="00F40B46" w:rsidRDefault="00F40B46" w:rsidP="00F82162">
      <w:pPr>
        <w:pStyle w:val="Nadpis2"/>
      </w:pPr>
      <w:r>
        <w:t>Prodávající se zavazuje za podmínek stanovených touto Smlouvou řádně a včas na svůj náklad a na svoji odpovědnost dodat do místa plnění a předat Kupujícímu zboží specifikované v příloze č. 1 Smlouvy, převést na něho vlastnické právo ke zboží a provést služby</w:t>
      </w:r>
      <w:r w:rsidR="00274AC5">
        <w:t xml:space="preserve"> a práce specifikované v odst. 2</w:t>
      </w:r>
      <w:r>
        <w:t>.2 této Smlouvy. Prodávající odpovídá za to, že dodané zboží, služby a práce budou provedeny s odbornou péčí a v souladu se všemi platnými právními předpisy, touto Smlouvou i příslušnými přílohami k této Smlouvě a s relevantními technickými a kvalitativními normami.</w:t>
      </w:r>
    </w:p>
    <w:p w:rsidR="00F40B46" w:rsidRDefault="00F40B46" w:rsidP="00F82162">
      <w:pPr>
        <w:pStyle w:val="Nadpis2"/>
      </w:pPr>
      <w:r>
        <w:t>Kupující se zavazuje řádně a včas dodané zboží, služby a práce převzít. Kupující je povinen zaplatit Prodávajícímu Kupní cenu za podmínek a způsobem uvedeným ve Smlouvě. Kupující se stává vlastníkem zboží a nebezpečí škody na zboží přechází na Kupujícího podpisem protokolu o předání a převzetí zboží. Nezaplacení kupní ceny Kupujícím do 100 dnů od uplynutí lhůty splatnosti je podstatným porušením povinností Kupujícího.</w:t>
      </w:r>
    </w:p>
    <w:p w:rsidR="00F40B46" w:rsidRDefault="00F40B46" w:rsidP="00F82162">
      <w:pPr>
        <w:pStyle w:val="Nadpis2"/>
      </w:pPr>
      <w:r>
        <w:t>Prodávající je povinen se seznámit se všemi informacemi, údaji a jinými dokumenty, které jsou součástí Smlouvy nebo byly v souvislosti s ní poskytnuty Kupujícím Prodávajícímu. Pokud by některé informace, údaje nebo hodnoty dodané Kupujícím byly nedostatečné, nekompletní nebo nepřesné do té míry, že by to mohlo ovlivnit řádné dodání předmětu Dodávky, je v takovém případě povinností Prodávajícího upřesnit si a/nebo si zajistit chybějící informace a údaje. V případě, že Kupujícím poskytnuté hodnoty či údaje mají zásadní význam pro dodání předmětu koupě, je vždy povinností Prodávajícího si údaje ověřit. Kupující poskytne Prodávajícímu nezbytnou součinnost v termínech dle provozních možností. Prodávající nemá nárok na žádné dodatečné platby a prodloužení termínu dodání z důvodu chybné interpretace jakýchkoliv podkladů vztahujících se k předmětu Dodávky.</w:t>
      </w:r>
    </w:p>
    <w:p w:rsidR="003970AC" w:rsidRPr="003970AC" w:rsidRDefault="003970AC" w:rsidP="003970AC"/>
    <w:p w:rsidR="00F40B46" w:rsidRDefault="00F40B46" w:rsidP="002063DC">
      <w:pPr>
        <w:pStyle w:val="Nadpis1"/>
        <w:rPr>
          <w:rFonts w:eastAsia="Arial Narrow"/>
          <w:sz w:val="24"/>
        </w:rPr>
      </w:pPr>
      <w:r>
        <w:rPr>
          <w:rFonts w:eastAsia="Arial Narrow"/>
        </w:rPr>
        <w:t>KUPNÍ CENA</w:t>
      </w:r>
    </w:p>
    <w:p w:rsidR="00F40B46" w:rsidRDefault="00F40B46" w:rsidP="00F82162">
      <w:pPr>
        <w:pStyle w:val="Nadpis2"/>
      </w:pPr>
      <w:r>
        <w:t xml:space="preserve">Kupní cena je stanovena na základě nabídky Prodávajícího předložené v rámci </w:t>
      </w:r>
      <w:r w:rsidR="0060261A">
        <w:t>výběrovéh</w:t>
      </w:r>
      <w:r>
        <w:t>o řízení jako cena pevná, maximální a nepřekročitel</w:t>
      </w:r>
      <w:r w:rsidR="00D71352">
        <w:t>ná pro Dodávku vymezenou v čl. 2</w:t>
      </w:r>
      <w:r>
        <w:t xml:space="preserve"> Smlouvy. Kupní cena je uvedena v české měně (CZK) a je strukturována takto:</w:t>
      </w:r>
    </w:p>
    <w:p w:rsidR="002C7108" w:rsidRPr="002C7108" w:rsidRDefault="002C7108" w:rsidP="002C7108">
      <w:pPr>
        <w:pStyle w:val="Nadpis2"/>
        <w:numPr>
          <w:ilvl w:val="0"/>
          <w:numId w:val="0"/>
        </w:numPr>
        <w:ind w:left="576"/>
        <w:rPr>
          <w:b/>
        </w:rPr>
      </w:pPr>
      <w:r w:rsidRPr="002C7108">
        <w:rPr>
          <w:b/>
        </w:rPr>
        <w:t>cena Dodávky bez DPH</w:t>
      </w:r>
      <w:r w:rsidR="00D87DFA">
        <w:rPr>
          <w:b/>
        </w:rPr>
        <w:t>:</w:t>
      </w:r>
      <w:r w:rsidR="00770817">
        <w:rPr>
          <w:b/>
        </w:rPr>
        <w:t xml:space="preserve"> </w:t>
      </w:r>
      <w:r w:rsidR="002A57C3">
        <w:rPr>
          <w:b/>
        </w:rPr>
        <w:t>346.600,- Kč</w:t>
      </w:r>
    </w:p>
    <w:p w:rsidR="002C7108" w:rsidRPr="002C7108" w:rsidRDefault="002C7108" w:rsidP="002C7108">
      <w:pPr>
        <w:pStyle w:val="Nadpis2"/>
        <w:numPr>
          <w:ilvl w:val="0"/>
          <w:numId w:val="0"/>
        </w:numPr>
        <w:ind w:left="576"/>
        <w:rPr>
          <w:b/>
        </w:rPr>
      </w:pPr>
      <w:r w:rsidRPr="002C7108">
        <w:rPr>
          <w:b/>
        </w:rPr>
        <w:t>výše DPH</w:t>
      </w:r>
      <w:r w:rsidR="00D87DFA">
        <w:rPr>
          <w:b/>
        </w:rPr>
        <w:t>:</w:t>
      </w:r>
      <w:r w:rsidR="00770817">
        <w:rPr>
          <w:b/>
        </w:rPr>
        <w:t xml:space="preserve"> </w:t>
      </w:r>
      <w:r w:rsidR="002A57C3">
        <w:rPr>
          <w:b/>
        </w:rPr>
        <w:t>72.786,- Kč</w:t>
      </w:r>
    </w:p>
    <w:p w:rsidR="002C7108" w:rsidRPr="002C7108" w:rsidRDefault="002C7108" w:rsidP="002C7108">
      <w:pPr>
        <w:pStyle w:val="Nadpis2"/>
        <w:numPr>
          <w:ilvl w:val="0"/>
          <w:numId w:val="0"/>
        </w:numPr>
        <w:ind w:left="576"/>
        <w:rPr>
          <w:b/>
        </w:rPr>
      </w:pPr>
      <w:r w:rsidRPr="002C7108">
        <w:rPr>
          <w:b/>
        </w:rPr>
        <w:t>cena s</w:t>
      </w:r>
      <w:r>
        <w:rPr>
          <w:b/>
        </w:rPr>
        <w:t> </w:t>
      </w:r>
      <w:r w:rsidRPr="002C7108">
        <w:rPr>
          <w:b/>
        </w:rPr>
        <w:t>DPH</w:t>
      </w:r>
      <w:r w:rsidR="00D87DFA">
        <w:rPr>
          <w:b/>
        </w:rPr>
        <w:t>:</w:t>
      </w:r>
      <w:r w:rsidR="00770817">
        <w:rPr>
          <w:b/>
        </w:rPr>
        <w:t xml:space="preserve"> </w:t>
      </w:r>
      <w:r w:rsidR="002A57C3">
        <w:rPr>
          <w:b/>
        </w:rPr>
        <w:t>419.386,- Kč</w:t>
      </w:r>
    </w:p>
    <w:p w:rsidR="00F40B46" w:rsidRPr="00FB3086" w:rsidRDefault="00F40B46" w:rsidP="00427AD0">
      <w:pPr>
        <w:pStyle w:val="Nadpis2"/>
        <w:keepNext w:val="0"/>
      </w:pPr>
      <w:r>
        <w:t>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 ostrahu zboží do jeho předání a převzetí, daně a poplatky spojené s Dodávkou zboží, náklady na průvodní dokumentaci. Sjednaná kupní cena je nezávislá na vývoji cen a kursových změnách.</w:t>
      </w:r>
    </w:p>
    <w:p w:rsidR="00F40B46" w:rsidRDefault="00F40B46" w:rsidP="00427AD0">
      <w:pPr>
        <w:pStyle w:val="Nadpis2"/>
        <w:keepNext w:val="0"/>
      </w:pPr>
      <w:bookmarkStart w:id="3" w:name="page4"/>
      <w:bookmarkEnd w:id="3"/>
      <w:r>
        <w:t>Prodávající prohlašuje, že je plně seznámen s rozsahem a povahou požadavků Kupujícího na zboží a že správně vymezil, vyhodnotil a ocenil veškeré dodávky, služby a práce, které jsou nezbytné pro řádné splnění závazku Prodávajícího ze Smlouvy, a že při stanovení ceny dle této Smlouvy:</w:t>
      </w:r>
    </w:p>
    <w:p w:rsidR="00F40B46" w:rsidRDefault="00F40B46" w:rsidP="0083595C">
      <w:pPr>
        <w:numPr>
          <w:ilvl w:val="1"/>
          <w:numId w:val="3"/>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překontroloval předmět této Smlouvy,</w:t>
      </w:r>
    </w:p>
    <w:p w:rsidR="00F40B46" w:rsidRDefault="00F40B46" w:rsidP="0083595C">
      <w:pPr>
        <w:numPr>
          <w:ilvl w:val="1"/>
          <w:numId w:val="3"/>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při kalkulaci ceny zohlednil všechny technické a obchodní podmínky uvedené ve Smlouvě.</w:t>
      </w:r>
    </w:p>
    <w:p w:rsidR="00F40B46" w:rsidRDefault="00F40B46" w:rsidP="00427AD0">
      <w:pPr>
        <w:pStyle w:val="Nadpis2"/>
        <w:keepNext w:val="0"/>
      </w:pPr>
      <w:r>
        <w:t>Není-li výslovně uvedeno jinak, veškeré ceny v této Smlouvě uvedené se rozumí bez daně z přidané hodnoty (dále také DPH), která bude Prodávajícím účtována dle předpisů platných ke dni uskutečnění zdanitelného plnění.</w:t>
      </w:r>
    </w:p>
    <w:p w:rsidR="00F40B46" w:rsidRDefault="00F40B46" w:rsidP="00427AD0">
      <w:pPr>
        <w:pStyle w:val="Nadpis2"/>
        <w:keepNext w:val="0"/>
      </w:pPr>
      <w:r>
        <w:t>Smluvní strany tímto prohlašují, že Prodávající není oprávněn požadovat odměnu za dodání předmětu koupě jiným z</w:t>
      </w:r>
      <w:r w:rsidR="0080776A">
        <w:t>působem, než je sjednán v této S</w:t>
      </w:r>
      <w:r>
        <w:t>mlouvě.</w:t>
      </w:r>
    </w:p>
    <w:p w:rsidR="00F82162" w:rsidRPr="00F82162" w:rsidRDefault="00F82162" w:rsidP="00F82162"/>
    <w:p w:rsidR="00F40B46" w:rsidRDefault="00F40B46" w:rsidP="002063DC">
      <w:pPr>
        <w:pStyle w:val="Nadpis1"/>
        <w:rPr>
          <w:rFonts w:eastAsia="Arial Narrow"/>
          <w:sz w:val="24"/>
        </w:rPr>
      </w:pPr>
      <w:r>
        <w:rPr>
          <w:rFonts w:eastAsia="Arial Narrow"/>
        </w:rPr>
        <w:t>PLATEBNÍ PODMÍNKY</w:t>
      </w:r>
    </w:p>
    <w:p w:rsidR="00F40B46" w:rsidRDefault="00F40B46" w:rsidP="002F2FC2">
      <w:pPr>
        <w:pStyle w:val="Nadpis2"/>
      </w:pPr>
      <w:r>
        <w:t>Kupující neposkytne Prodávajícímu žádné zálohy.</w:t>
      </w:r>
    </w:p>
    <w:p w:rsidR="00F40B46" w:rsidRDefault="00F40B46" w:rsidP="002F2FC2">
      <w:pPr>
        <w:pStyle w:val="Nadpis2"/>
      </w:pPr>
      <w:r>
        <w:t>Kupní cena bude uhrazena po předání a převzetí Dodávky na základě daňového dokladu (dále jen faktura) vystaveného Prodávajícím.</w:t>
      </w:r>
    </w:p>
    <w:p w:rsidR="00F40B46" w:rsidRDefault="00F40B46" w:rsidP="002F2FC2">
      <w:pPr>
        <w:pStyle w:val="Nadpis2"/>
      </w:pPr>
      <w:r>
        <w:t>Lhůta splatnosti faktury Prodávajícího je 30 kalendářních dnů ode dne následujícího po dni doručení faktury do sídla Kupujícího.</w:t>
      </w:r>
    </w:p>
    <w:p w:rsidR="00F40B46" w:rsidRPr="00EB0804" w:rsidRDefault="00F40B46" w:rsidP="00EB0804">
      <w:pPr>
        <w:pStyle w:val="Nadpis2"/>
      </w:pPr>
      <w:r>
        <w:t>Prodávající je povinen vystavit fakturu nejpozději do 15 dnů ode dne uskutečnění zdanitelného plnění. Faktura Prodávajícího musí mít náležitosti daňového a účetního dokladu, formou a obsahem odpovídat zákonu č. 563/1991 Sb., v platném znění, a zákonu č. 235/2004 Sb., v platném znění, a mít náležitosti obchodní listiny dle § 435 zákona č. 89/2012 Sb., v platném znění. K faktuře bude dále přiložena příloha</w:t>
      </w:r>
      <w:r w:rsidR="00EB0804">
        <w:t xml:space="preserve"> </w:t>
      </w:r>
      <w:r w:rsidRPr="00EB0804">
        <w:t>– soupis provedených prací a dodávek ve struktuře a s oceněním dle způsobu dohodnutého s Kupujícím. Faktura musí obsahovat zejména:</w:t>
      </w:r>
    </w:p>
    <w:p w:rsidR="00F40B46" w:rsidRDefault="00F40B46" w:rsidP="0083595C">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označení účetního dokladu a jeho pořadové číslo,</w:t>
      </w: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Kupujícího včetně DIČ,</w:t>
      </w: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Prodávajícího včetně DIČ,</w:t>
      </w: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popis obsahu účetního dokladu,</w:t>
      </w:r>
    </w:p>
    <w:p w:rsidR="00F40B46" w:rsidRDefault="00F40B46">
      <w:pPr>
        <w:spacing w:line="1" w:lineRule="exact"/>
        <w:rPr>
          <w:rFonts w:ascii="Arial Narrow" w:eastAsia="Arial Narrow" w:hAnsi="Arial Narrow"/>
          <w:sz w:val="22"/>
        </w:rPr>
      </w:pP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vystavení,</w:t>
      </w: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uskutečnění zdanitelného plnění,</w:t>
      </w:r>
    </w:p>
    <w:p w:rsidR="00F40B46" w:rsidRDefault="00F40B46" w:rsidP="0083595C">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výši ceny bez daně celkem,</w:t>
      </w:r>
    </w:p>
    <w:p w:rsidR="00F40B46" w:rsidRDefault="00F40B46" w:rsidP="0083595C">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sazbu daně,</w:t>
      </w:r>
    </w:p>
    <w:p w:rsidR="00F40B46" w:rsidRDefault="00F40B46">
      <w:pPr>
        <w:spacing w:line="1" w:lineRule="exact"/>
        <w:rPr>
          <w:rFonts w:ascii="Arial Narrow" w:eastAsia="Arial Narrow" w:hAnsi="Arial Narrow"/>
          <w:sz w:val="22"/>
        </w:rPr>
      </w:pPr>
    </w:p>
    <w:p w:rsidR="00F40B46" w:rsidRDefault="00F40B46" w:rsidP="0083595C">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výši daně celkem zaokrouhlenou dle příslušných předpisů,</w:t>
      </w: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součet ceny a daně z přidané hodnoty,</w:t>
      </w:r>
    </w:p>
    <w:p w:rsidR="00F40B46" w:rsidRDefault="00F40B46" w:rsidP="0083595C">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podpis odpovědné osoby Prodávajícího,</w:t>
      </w:r>
    </w:p>
    <w:p w:rsidR="00F40B46" w:rsidRDefault="00F40B46" w:rsidP="0083595C">
      <w:pPr>
        <w:numPr>
          <w:ilvl w:val="2"/>
          <w:numId w:val="4"/>
        </w:numPr>
        <w:tabs>
          <w:tab w:val="left" w:pos="1444"/>
        </w:tabs>
        <w:spacing w:after="120"/>
        <w:ind w:left="1444" w:right="23" w:hanging="364"/>
        <w:jc w:val="both"/>
        <w:rPr>
          <w:rFonts w:ascii="Arial Narrow" w:eastAsia="Arial Narrow" w:hAnsi="Arial Narrow"/>
          <w:sz w:val="22"/>
        </w:rPr>
      </w:pPr>
      <w:r>
        <w:rPr>
          <w:rFonts w:ascii="Arial Narrow" w:eastAsia="Arial Narrow" w:hAnsi="Arial Narrow"/>
          <w:sz w:val="22"/>
        </w:rPr>
        <w:t>přílohy: kopii protokolu o předání a převzetí Dodávky s podpisem osoby, která za Kupujícího Dodávku převzala.</w:t>
      </w:r>
    </w:p>
    <w:p w:rsidR="00F40B46" w:rsidRDefault="00F40B46">
      <w:pPr>
        <w:spacing w:line="0" w:lineRule="atLeast"/>
        <w:ind w:left="704"/>
        <w:rPr>
          <w:rFonts w:ascii="Arial Narrow" w:eastAsia="Arial Narrow" w:hAnsi="Arial Narrow"/>
          <w:sz w:val="22"/>
        </w:rPr>
      </w:pPr>
      <w:r>
        <w:rPr>
          <w:rFonts w:ascii="Arial Narrow" w:eastAsia="Arial Narrow" w:hAnsi="Arial Narrow"/>
          <w:b/>
          <w:sz w:val="22"/>
        </w:rPr>
        <w:t>Kontaktní adresa pro zasílání faktur a vyúčtování</w:t>
      </w:r>
      <w:r>
        <w:rPr>
          <w:rFonts w:ascii="Arial Narrow" w:eastAsia="Arial Narrow" w:hAnsi="Arial Narrow"/>
          <w:sz w:val="22"/>
        </w:rPr>
        <w:t>:</w:t>
      </w:r>
    </w:p>
    <w:p w:rsidR="00F40B46" w:rsidRDefault="00F40B46">
      <w:pPr>
        <w:spacing w:line="15" w:lineRule="exact"/>
        <w:rPr>
          <w:rFonts w:ascii="Times New Roman" w:eastAsia="Times New Roman" w:hAnsi="Times New Roman"/>
        </w:rPr>
      </w:pPr>
    </w:p>
    <w:p w:rsidR="00F40B46" w:rsidRDefault="00F40B46">
      <w:pPr>
        <w:spacing w:line="239" w:lineRule="auto"/>
        <w:ind w:left="704"/>
        <w:rPr>
          <w:rFonts w:ascii="Arial Narrow" w:eastAsia="Arial Narrow" w:hAnsi="Arial Narrow"/>
          <w:sz w:val="22"/>
        </w:rPr>
      </w:pPr>
      <w:r>
        <w:rPr>
          <w:rFonts w:ascii="Arial Narrow" w:eastAsia="Arial Narrow" w:hAnsi="Arial Narrow"/>
          <w:sz w:val="22"/>
        </w:rPr>
        <w:t>Centrum výzkumu Řež s.r.o., Hlavní č.</w:t>
      </w:r>
      <w:r w:rsidR="00F82162">
        <w:rPr>
          <w:rFonts w:ascii="Arial Narrow" w:eastAsia="Arial Narrow" w:hAnsi="Arial Narrow"/>
          <w:sz w:val="22"/>
        </w:rPr>
        <w:t xml:space="preserve"> </w:t>
      </w:r>
      <w:r>
        <w:rPr>
          <w:rFonts w:ascii="Arial Narrow" w:eastAsia="Arial Narrow" w:hAnsi="Arial Narrow"/>
          <w:sz w:val="22"/>
        </w:rPr>
        <w:t>p.</w:t>
      </w:r>
      <w:r w:rsidR="00F82162">
        <w:rPr>
          <w:rFonts w:ascii="Arial Narrow" w:eastAsia="Arial Narrow" w:hAnsi="Arial Narrow"/>
          <w:sz w:val="22"/>
        </w:rPr>
        <w:t xml:space="preserve"> </w:t>
      </w:r>
      <w:r>
        <w:rPr>
          <w:rFonts w:ascii="Arial Narrow" w:eastAsia="Arial Narrow" w:hAnsi="Arial Narrow"/>
          <w:sz w:val="22"/>
        </w:rPr>
        <w:t>130, Husinec – Řež, PSČ 25068</w:t>
      </w:r>
    </w:p>
    <w:p w:rsidR="00F40B46" w:rsidRDefault="00F40B46">
      <w:pPr>
        <w:spacing w:line="1" w:lineRule="exact"/>
        <w:rPr>
          <w:rFonts w:ascii="Times New Roman" w:eastAsia="Times New Roman" w:hAnsi="Times New Roman"/>
        </w:rPr>
      </w:pPr>
    </w:p>
    <w:p w:rsidR="00F40B46" w:rsidRDefault="00F40B46">
      <w:pPr>
        <w:tabs>
          <w:tab w:val="left" w:pos="3864"/>
        </w:tabs>
        <w:spacing w:line="0" w:lineRule="atLeast"/>
        <w:ind w:left="704"/>
        <w:rPr>
          <w:rFonts w:ascii="Arial Narrow" w:eastAsia="Arial Narrow" w:hAnsi="Arial Narrow"/>
          <w:b/>
          <w:sz w:val="21"/>
        </w:rPr>
      </w:pPr>
      <w:r w:rsidRPr="000C5408">
        <w:rPr>
          <w:rFonts w:ascii="Arial Narrow" w:eastAsia="Arial Narrow" w:hAnsi="Arial Narrow"/>
          <w:sz w:val="22"/>
        </w:rPr>
        <w:t>Kontaktní osobou pro zaslání faktur je:</w:t>
      </w:r>
      <w:r w:rsidR="000C5408">
        <w:rPr>
          <w:rFonts w:ascii="Arial Narrow" w:eastAsia="Arial Narrow" w:hAnsi="Arial Narrow"/>
          <w:sz w:val="22"/>
        </w:rPr>
        <w:t xml:space="preserve"> Ekonom,</w:t>
      </w:r>
      <w:r w:rsidR="000C5408" w:rsidRPr="000C5408">
        <w:rPr>
          <w:rFonts w:ascii="Arial Narrow" w:eastAsia="Arial Narrow" w:hAnsi="Arial Narrow"/>
          <w:sz w:val="22"/>
        </w:rPr>
        <w:t xml:space="preserve"> </w:t>
      </w:r>
      <w:r w:rsidR="00C53351" w:rsidRPr="000C5408">
        <w:rPr>
          <w:rFonts w:ascii="Arial Narrow" w:eastAsia="Arial Narrow" w:hAnsi="Arial Narrow"/>
          <w:sz w:val="22"/>
        </w:rPr>
        <w:t>Ing. Kateřina Králová</w:t>
      </w:r>
      <w:r w:rsidR="00A553AF">
        <w:rPr>
          <w:rFonts w:ascii="Arial Narrow" w:eastAsia="Arial Narrow" w:hAnsi="Arial Narrow"/>
          <w:sz w:val="22"/>
        </w:rPr>
        <w:t>.</w:t>
      </w:r>
    </w:p>
    <w:p w:rsidR="00F40B46" w:rsidRDefault="00F40B46" w:rsidP="002F2FC2">
      <w:pPr>
        <w:pStyle w:val="Nadpis2"/>
      </w:pPr>
      <w:r>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rsidR="00F40B46" w:rsidRDefault="00F40B46" w:rsidP="002F2FC2">
      <w:pPr>
        <w:pStyle w:val="Nadpis2"/>
      </w:pPr>
      <w:bookmarkStart w:id="4" w:name="page5"/>
      <w:bookmarkEnd w:id="4"/>
      <w:r>
        <w:t>Peněžitý závazek (dluh) Kupujícího se považuje za splněný v den, kdy je dlužná částka odepsána z účtu Kupujícího. Veškeré bankovní výlohy a poplatky Kupujícího spojené s platbou smluvní ceny hradí Kupující, ostatní bankovní výlohy a poplatky spojené s plněním této Smlouvy hradí Prodávající a jsou zahrnuty ve smluvní ceně.</w:t>
      </w:r>
    </w:p>
    <w:p w:rsidR="00F40B46" w:rsidRDefault="00F40B46" w:rsidP="002F2FC2">
      <w:pPr>
        <w:pStyle w:val="Nadpis2"/>
      </w:pPr>
      <w:r>
        <w:t>Kupující, jakožto příjemce zdanitelného plnění, který ručí za nezaplacenou daň z tohoto plnění, je oprávněn, pokud bude v okamžiku jeho uskutečnění o Prodávajícím zveřejněna způsobem umožňujícím dálkový přístup skutečnost, že je nespolehlivým plátcem, odvádět za Prodávajícího daň a o tuto částku snížit Prodávajícímu platbu dle této Smlouvy. Tuto skutečnost je povinen předem Prodávajícímu oznámit. Takto uhrazenou daní dochází ke snížení pohledávky Prodávajícího za Kupujícím o příslušnou částku daně a Prodávající tak není oprávněn po Kupujícím požadovat uhrazení této částky.</w:t>
      </w:r>
    </w:p>
    <w:p w:rsidR="00C7074D" w:rsidRPr="00C7074D" w:rsidRDefault="00C7074D" w:rsidP="00C7074D"/>
    <w:p w:rsidR="00F40B46" w:rsidRDefault="00C53351" w:rsidP="002063DC">
      <w:pPr>
        <w:pStyle w:val="Nadpis1"/>
        <w:rPr>
          <w:rFonts w:eastAsia="Arial Narrow"/>
          <w:sz w:val="24"/>
        </w:rPr>
      </w:pPr>
      <w:r>
        <w:rPr>
          <w:rFonts w:eastAsia="Arial Narrow"/>
        </w:rPr>
        <w:t>LH</w:t>
      </w:r>
      <w:r w:rsidR="00F40B46">
        <w:rPr>
          <w:rFonts w:eastAsia="Arial Narrow"/>
        </w:rPr>
        <w:t>ŮTA PLNĚNÍ</w:t>
      </w:r>
    </w:p>
    <w:p w:rsidR="00F40B46" w:rsidRDefault="00F40B46" w:rsidP="002F2FC2">
      <w:pPr>
        <w:pStyle w:val="Nadpis2"/>
      </w:pPr>
      <w:r w:rsidRPr="00BC1134">
        <w:t xml:space="preserve">Prodávající se zavazuje celou Dodávku řádně zhotovit, obstarat a předat Kupujícímu nejpozději do </w:t>
      </w:r>
      <w:r w:rsidR="00427AD0">
        <w:t>10 kalendářních týdnů</w:t>
      </w:r>
      <w:r w:rsidRPr="00BC1134">
        <w:t xml:space="preserve"> ode dne podpisu</w:t>
      </w:r>
      <w:r>
        <w:t xml:space="preserve"> Smlouvy.</w:t>
      </w:r>
    </w:p>
    <w:p w:rsidR="00F40B46" w:rsidRDefault="00F40B46" w:rsidP="002F2FC2">
      <w:pPr>
        <w:pStyle w:val="Nadpis2"/>
      </w:pPr>
      <w:r>
        <w:t>Termín předání a převzetí Dodávky může být přiměřeně prodloužen, jestliže:</w:t>
      </w:r>
    </w:p>
    <w:p w:rsidR="00F40B46" w:rsidRPr="00C7074D" w:rsidRDefault="00F40B46" w:rsidP="00714FEB">
      <w:pPr>
        <w:numPr>
          <w:ilvl w:val="0"/>
          <w:numId w:val="11"/>
        </w:numPr>
        <w:tabs>
          <w:tab w:val="left" w:pos="1444"/>
        </w:tabs>
        <w:spacing w:line="0" w:lineRule="atLeast"/>
        <w:ind w:left="1444" w:hanging="364"/>
        <w:jc w:val="both"/>
        <w:rPr>
          <w:rFonts w:ascii="Arial Narrow" w:eastAsia="Arial Narrow" w:hAnsi="Arial Narrow"/>
          <w:sz w:val="22"/>
        </w:rPr>
      </w:pPr>
      <w:r w:rsidRPr="00C7074D">
        <w:rPr>
          <w:rFonts w:ascii="Arial Narrow" w:eastAsia="Arial Narrow" w:hAnsi="Arial Narrow"/>
          <w:sz w:val="22"/>
        </w:rPr>
        <w:t>dojde k přerušení prací Prodávajícího na základě písemného pokynu Kupujícího,</w:t>
      </w:r>
    </w:p>
    <w:p w:rsidR="00F40B46" w:rsidRPr="00C7074D" w:rsidRDefault="00F40B46" w:rsidP="00714FEB">
      <w:pPr>
        <w:numPr>
          <w:ilvl w:val="0"/>
          <w:numId w:val="11"/>
        </w:numPr>
        <w:tabs>
          <w:tab w:val="left" w:pos="1444"/>
        </w:tabs>
        <w:spacing w:line="0" w:lineRule="atLeast"/>
        <w:ind w:left="1444" w:hanging="364"/>
        <w:jc w:val="both"/>
        <w:rPr>
          <w:rFonts w:ascii="Arial Narrow" w:eastAsia="Arial Narrow" w:hAnsi="Arial Narrow"/>
          <w:sz w:val="22"/>
        </w:rPr>
      </w:pPr>
      <w:r w:rsidRPr="00C7074D">
        <w:rPr>
          <w:rFonts w:ascii="Arial Narrow" w:eastAsia="Arial Narrow" w:hAnsi="Arial Narrow"/>
          <w:sz w:val="22"/>
        </w:rPr>
        <w:t>dojde k přerušení prací Prodávajícího způsobeného okolnostmi vylučujícími odpovědnost (tzv. vyšší moc) ve smyslu § 2913 odst. 2 Občanského zákoníku. Smluvní strany jsou povinny se bezprostředně vzájemně informovat o vzniku takové okolnosti a dohodnout způsob jejího řešení, jinak se vyšší moci nemohou dovolávat.</w:t>
      </w:r>
    </w:p>
    <w:p w:rsidR="00F40B46" w:rsidRDefault="00F40B46" w:rsidP="002F2FC2">
      <w:pPr>
        <w:pStyle w:val="Nadpis2"/>
      </w:pPr>
      <w:r>
        <w:t>Prodloužení doby provádění Dodávky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w:t>
      </w:r>
    </w:p>
    <w:p w:rsidR="00F40B46" w:rsidRDefault="00F40B46">
      <w:pPr>
        <w:spacing w:line="254" w:lineRule="exact"/>
        <w:rPr>
          <w:rFonts w:ascii="Times New Roman" w:eastAsia="Times New Roman" w:hAnsi="Times New Roman"/>
        </w:rPr>
      </w:pPr>
    </w:p>
    <w:p w:rsidR="00F40B46" w:rsidRDefault="00F40B46" w:rsidP="002063DC">
      <w:pPr>
        <w:pStyle w:val="Nadpis1"/>
        <w:rPr>
          <w:rFonts w:eastAsia="Arial Narrow"/>
          <w:sz w:val="24"/>
        </w:rPr>
      </w:pPr>
      <w:r>
        <w:rPr>
          <w:rFonts w:eastAsia="Arial Narrow"/>
        </w:rPr>
        <w:t xml:space="preserve">PŘEDÁNÍ A PŘEVZETÍ </w:t>
      </w:r>
      <w:r w:rsidR="00826515">
        <w:rPr>
          <w:rFonts w:eastAsia="Arial Narrow"/>
        </w:rPr>
        <w:t>DODÁVKY</w:t>
      </w:r>
    </w:p>
    <w:p w:rsidR="00F40B46" w:rsidRPr="002F2FC2" w:rsidRDefault="00F40B46" w:rsidP="002F2FC2">
      <w:pPr>
        <w:pStyle w:val="Nadpis2"/>
      </w:pPr>
      <w:r>
        <w:t>Zboží bude dodáno</w:t>
      </w:r>
      <w:r w:rsidR="00F82162">
        <w:t xml:space="preserve"> </w:t>
      </w:r>
      <w:r>
        <w:rPr>
          <w:b/>
        </w:rPr>
        <w:t>na určené místo plnění,</w:t>
      </w:r>
      <w:r>
        <w:t xml:space="preserve"> </w:t>
      </w:r>
      <w:r w:rsidRPr="00EA0798">
        <w:t>tj. areál ÚJV Řež</w:t>
      </w:r>
      <w:r>
        <w:t xml:space="preserve">, a. s. v obci </w:t>
      </w:r>
      <w:r w:rsidR="005B758B">
        <w:t>Husinec – Řež</w:t>
      </w:r>
      <w:r>
        <w:t>, Hlavní 130, PSČ 250 68.</w:t>
      </w:r>
    </w:p>
    <w:p w:rsidR="00F40B46" w:rsidRDefault="00F40B46" w:rsidP="002F2FC2">
      <w:pPr>
        <w:pStyle w:val="Nadpis2"/>
      </w:pPr>
      <w:r>
        <w:t>Prodávající se zavazuje, že dodané zboží bude výhradně nové (nikoli již dříve použité, byť i repasované). Prodávající se zavazuje, že k realizaci Dodávky nepoužije materiály a Dodávky, které nemají požadovanou certifikaci, je-li pro jejich použití certifikace nezbytná podle příslušných předpisů.</w:t>
      </w:r>
    </w:p>
    <w:p w:rsidR="00F40B46" w:rsidRPr="002F2FC2" w:rsidRDefault="005B758B" w:rsidP="002F2FC2">
      <w:pPr>
        <w:pStyle w:val="Nadpis2"/>
      </w:pPr>
      <w:r>
        <w:t>Prodávající</w:t>
      </w:r>
      <w:r w:rsidR="002F2FC2" w:rsidRPr="002F2FC2">
        <w:t xml:space="preserve"> </w:t>
      </w:r>
      <w:proofErr w:type="gramStart"/>
      <w:r w:rsidR="002F2FC2" w:rsidRPr="002F2FC2">
        <w:t>je  povinen</w:t>
      </w:r>
      <w:proofErr w:type="gramEnd"/>
      <w:r w:rsidR="002F2FC2" w:rsidRPr="002F2FC2">
        <w:t xml:space="preserve">  současně  se  zbožím  dodat  Kupujícímu  veškerou  dokumentaci  potřebnou</w:t>
      </w:r>
      <w:r w:rsidR="002F2FC2">
        <w:t xml:space="preserve"> </w:t>
      </w:r>
      <w:r w:rsidR="002F2FC2" w:rsidRPr="002F2FC2">
        <w:t>k řádnému užití zboží.</w:t>
      </w:r>
    </w:p>
    <w:p w:rsidR="00F40B46" w:rsidRPr="002F2FC2" w:rsidRDefault="00F40B46" w:rsidP="002F2FC2">
      <w:pPr>
        <w:pStyle w:val="Nadpis2"/>
      </w:pPr>
      <w:r>
        <w:t>Při provádění Dodávky postupuje Prodávající samostatně. Prodávající se však zavazuje respektovat veškeré pokyny Kupujícího, týkající se realizace předmětné Dodávky a upozorňující na možné porušování smluvních povinností Prodávajícího.</w:t>
      </w:r>
    </w:p>
    <w:p w:rsidR="00F40B46" w:rsidRDefault="00F40B46" w:rsidP="002F2FC2">
      <w:pPr>
        <w:pStyle w:val="Nadpis2"/>
      </w:pPr>
      <w:r>
        <w:t>Prodávající je povinen upozornit Kupujícího bez zbytečného odkladu na nevhodnou povahu věcí převzatých od Kupujícího nebo pokynů daných mu Kupujícím k provedení Dodávky, jestliže Prodávající mohl tuto nevhodnost zjistit při vynaložení odborné péče.</w:t>
      </w:r>
    </w:p>
    <w:p w:rsidR="00C30F2E" w:rsidRDefault="00F40B46" w:rsidP="00FB3086">
      <w:pPr>
        <w:pStyle w:val="Nadpis2"/>
      </w:pPr>
      <w:r>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w:t>
      </w:r>
      <w:bookmarkStart w:id="5" w:name="page6"/>
      <w:bookmarkEnd w:id="5"/>
      <w:r w:rsidR="002F2FC2">
        <w:t xml:space="preserve"> </w:t>
      </w:r>
      <w:r w:rsidRPr="002F2FC2">
        <w:t>aby Prodávající odstranil vady vzniklé vadným prováděním a Dodávku prováděl řádným způsobem nebo je oprávněn z téhož důvodu od Smlouvy odstoupit.</w:t>
      </w:r>
    </w:p>
    <w:p w:rsidR="00FB3086" w:rsidRDefault="00FB3086" w:rsidP="00FB3086"/>
    <w:p w:rsidR="00F40B46" w:rsidRDefault="00F40B46" w:rsidP="002063DC">
      <w:pPr>
        <w:pStyle w:val="Nadpis1"/>
        <w:rPr>
          <w:rFonts w:eastAsia="Arial Narrow"/>
        </w:rPr>
      </w:pPr>
      <w:r>
        <w:rPr>
          <w:rFonts w:eastAsia="Arial Narrow"/>
        </w:rPr>
        <w:t>DALŠÍ PODMÍNKY PRO DODÁVKU</w:t>
      </w:r>
    </w:p>
    <w:p w:rsidR="00F40B46" w:rsidRDefault="00F40B46">
      <w:pPr>
        <w:spacing w:line="135" w:lineRule="exact"/>
        <w:rPr>
          <w:rFonts w:ascii="Times New Roman" w:eastAsia="Times New Roman" w:hAnsi="Times New Roman"/>
        </w:rPr>
      </w:pPr>
    </w:p>
    <w:p w:rsidR="00F40B46" w:rsidRDefault="00F40B46">
      <w:pPr>
        <w:spacing w:line="0" w:lineRule="atLeast"/>
        <w:ind w:left="4"/>
        <w:rPr>
          <w:rFonts w:ascii="Arial Narrow" w:eastAsia="Arial Narrow" w:hAnsi="Arial Narrow"/>
          <w:b/>
          <w:sz w:val="22"/>
        </w:rPr>
      </w:pPr>
      <w:r>
        <w:rPr>
          <w:rFonts w:ascii="Arial Narrow" w:eastAsia="Arial Narrow" w:hAnsi="Arial Narrow"/>
          <w:b/>
          <w:sz w:val="22"/>
        </w:rPr>
        <w:t>Škody</w:t>
      </w:r>
    </w:p>
    <w:p w:rsidR="00F40B46" w:rsidRDefault="00F40B46">
      <w:pPr>
        <w:spacing w:line="134" w:lineRule="exact"/>
        <w:rPr>
          <w:rFonts w:ascii="Times New Roman" w:eastAsia="Times New Roman" w:hAnsi="Times New Roman"/>
        </w:rPr>
      </w:pPr>
    </w:p>
    <w:p w:rsidR="00F40B46" w:rsidRDefault="00F40B46" w:rsidP="002F2FC2">
      <w:pPr>
        <w:pStyle w:val="Nadpis2"/>
      </w:pPr>
      <w:r>
        <w:t>Pokud činností Prodávajícího dojde ke způsobení škody Kupujícímu nebo třetím osobám z titulu opomenutí, nedbalosti nebo neplněním podmínek vyplývajících z právních předpisů, technických nebo jiných norem nebo vyplývajících z této Smlouvy, je Prodávající povinen bez zbytečného odkladu závadný stav odstranit a není-li možné, tak nahradit škodu takto vzniklou v penězích. Veškeré náklady s tím spojené nese Prodávající.</w:t>
      </w:r>
    </w:p>
    <w:p w:rsidR="00F40B46" w:rsidRDefault="00F40B46" w:rsidP="002F2FC2">
      <w:pPr>
        <w:pStyle w:val="Nadpis2"/>
      </w:pPr>
      <w:r>
        <w:t>Prodávající odpovídá i za škodu způsobenou činností těch, kteří pro něj Dodávku provádějí.</w:t>
      </w:r>
    </w:p>
    <w:p w:rsidR="00F40B46" w:rsidRDefault="00F40B46">
      <w:pPr>
        <w:spacing w:line="301" w:lineRule="exact"/>
        <w:rPr>
          <w:rFonts w:ascii="Times New Roman" w:eastAsia="Times New Roman" w:hAnsi="Times New Roman"/>
        </w:rPr>
      </w:pPr>
    </w:p>
    <w:p w:rsidR="00BC3BB9" w:rsidRDefault="00BC3BB9">
      <w:pPr>
        <w:spacing w:line="301" w:lineRule="exact"/>
        <w:rPr>
          <w:rFonts w:ascii="Times New Roman" w:eastAsia="Times New Roman" w:hAnsi="Times New Roman"/>
        </w:rPr>
      </w:pPr>
    </w:p>
    <w:p w:rsidR="00C7074D" w:rsidRDefault="00C7074D">
      <w:pPr>
        <w:spacing w:line="301" w:lineRule="exact"/>
        <w:rPr>
          <w:rFonts w:ascii="Times New Roman" w:eastAsia="Times New Roman" w:hAnsi="Times New Roman"/>
        </w:rPr>
      </w:pPr>
    </w:p>
    <w:p w:rsidR="00F40B46" w:rsidRDefault="00F40B46">
      <w:pPr>
        <w:spacing w:line="0" w:lineRule="atLeast"/>
        <w:ind w:left="4"/>
        <w:rPr>
          <w:rFonts w:ascii="Arial Narrow" w:eastAsia="Arial Narrow" w:hAnsi="Arial Narrow"/>
          <w:b/>
          <w:sz w:val="22"/>
        </w:rPr>
      </w:pPr>
      <w:r>
        <w:rPr>
          <w:rFonts w:ascii="Arial Narrow" w:eastAsia="Arial Narrow" w:hAnsi="Arial Narrow"/>
          <w:b/>
          <w:sz w:val="22"/>
        </w:rPr>
        <w:t>Uvedení do provozu, předání a převzetí Dodávky</w:t>
      </w:r>
    </w:p>
    <w:p w:rsidR="00F40B46" w:rsidRDefault="00F40B46">
      <w:pPr>
        <w:spacing w:line="136" w:lineRule="exact"/>
        <w:rPr>
          <w:rFonts w:ascii="Times New Roman" w:eastAsia="Times New Roman" w:hAnsi="Times New Roman"/>
        </w:rPr>
      </w:pPr>
    </w:p>
    <w:p w:rsidR="00F40B46" w:rsidRDefault="00F40B46" w:rsidP="002F2FC2">
      <w:pPr>
        <w:pStyle w:val="Nadpis2"/>
      </w:pPr>
      <w:r>
        <w:t>Předání a převzetí Dodávky potvrdí Kupující a Prodávající zápisem (předávacím protokolem) / potvrzením dodacího listu. Prodávající je povinen doložit pro předávací a přejímací řízení zejména následující doklady:</w:t>
      </w:r>
    </w:p>
    <w:p w:rsidR="00F40B46" w:rsidRDefault="00F40B46" w:rsidP="0083595C">
      <w:pPr>
        <w:numPr>
          <w:ilvl w:val="0"/>
          <w:numId w:val="11"/>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seznam položek Dodávky,</w:t>
      </w:r>
    </w:p>
    <w:p w:rsidR="00F40B46" w:rsidRDefault="00F40B46" w:rsidP="0083595C">
      <w:pPr>
        <w:numPr>
          <w:ilvl w:val="0"/>
          <w:numId w:val="11"/>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technickou dokum</w:t>
      </w:r>
      <w:r w:rsidR="00532B50">
        <w:rPr>
          <w:rFonts w:ascii="Arial Narrow" w:eastAsia="Arial Narrow" w:hAnsi="Arial Narrow"/>
          <w:sz w:val="22"/>
        </w:rPr>
        <w:t>entaci ke zboží v českém jazyce, případně anglickém jazyce.</w:t>
      </w:r>
    </w:p>
    <w:p w:rsidR="00F40B46" w:rsidRDefault="00F40B46" w:rsidP="002F2FC2">
      <w:pPr>
        <w:pStyle w:val="Nadpis2"/>
      </w:pPr>
      <w:r>
        <w:t>Předáním Dodávky, potvrzené podpisem kontaktních osob na předávacím protokolu podle této Smlouvy, přechází na Kupujícího vlastnické právo k předmětu Dodávky a nebezpečí vzniku škody na předané Dodávce, přičemž tato skutečnost nezbavuje Prodávajícího odpovědnosti za škody vzniklé v důsledku vad Dodávky. Do doby předání a převzetí Dodávky nese nebezpečí vzniku škody na dodávce Prodávající.</w:t>
      </w:r>
    </w:p>
    <w:p w:rsidR="00F40B46" w:rsidRDefault="00F40B46" w:rsidP="002F2FC2">
      <w:pPr>
        <w:pStyle w:val="Nadpis2"/>
      </w:pPr>
      <w:r>
        <w:t>Kupující není povinen převzít Dodávku, která vykazuje vady a neshody, byť by samy o sobě ani ve spojení s jinými nebránily řádnému užívání Dodávky. Nevyužije-li Kupující svého práva nepřevzít Dodávku vykazující vady a neshody, uvedou Kupující a Prodávající v protokolu o předání a převzetí soupis těchto vad a neshod, včetně způsobu a termínu jejich odstranění. Nedojde-li v protokolu k dohodě Kupujícího a Prodávajícího o termínu odstranění, musí být vady a neshody odstraněny do pěti pracovních dnů ode dne předání a převzetí Dodávky.</w:t>
      </w:r>
    </w:p>
    <w:p w:rsidR="00F404EE" w:rsidRPr="00F404EE" w:rsidRDefault="00F404EE" w:rsidP="00F404EE"/>
    <w:p w:rsidR="00F40B46" w:rsidRDefault="00F40B46" w:rsidP="002063DC">
      <w:pPr>
        <w:pStyle w:val="Nadpis1"/>
        <w:rPr>
          <w:rFonts w:eastAsia="Arial Narrow"/>
          <w:sz w:val="24"/>
        </w:rPr>
      </w:pPr>
      <w:r>
        <w:rPr>
          <w:rFonts w:eastAsia="Arial Narrow"/>
        </w:rPr>
        <w:t>ZÁRUKA</w:t>
      </w:r>
    </w:p>
    <w:p w:rsidR="00F40B46" w:rsidRDefault="00F40B46" w:rsidP="00427AD0">
      <w:pPr>
        <w:pStyle w:val="Nadpis2"/>
        <w:keepNext w:val="0"/>
      </w:pPr>
      <w:r>
        <w:t>Prodávající odpovídá za vady, jež má Dodávka v době jejího předání, vady zjištěné v období mezi předáním Dodávky Kupujícímu a počátkem běhu záruční doby a vady zjištěné v záruční době.</w:t>
      </w:r>
    </w:p>
    <w:p w:rsidR="00F40B46" w:rsidRPr="00BC1134" w:rsidRDefault="00F40B46" w:rsidP="00427AD0">
      <w:pPr>
        <w:pStyle w:val="Nadpis2"/>
        <w:keepNext w:val="0"/>
      </w:pPr>
      <w:r>
        <w:t xml:space="preserve">Prodávající je odpovědný za to, že po celou Záruční dobu bude mít </w:t>
      </w:r>
      <w:r w:rsidR="00532B50">
        <w:t>Zařízení</w:t>
      </w:r>
      <w:r>
        <w:t xml:space="preserve"> vlastnosti sjednané ve Smlouvě a vlastnosti požadované právními předpisy anebo vlastnosti obvyklé s ohledem na účel užívání </w:t>
      </w:r>
      <w:r w:rsidRPr="00BC1134">
        <w:t>anebo vlastnosti Kupujícím vytyčené.</w:t>
      </w:r>
    </w:p>
    <w:p w:rsidR="00F40B46" w:rsidRPr="00BC1134" w:rsidRDefault="00F40B46" w:rsidP="00427AD0">
      <w:pPr>
        <w:spacing w:line="121" w:lineRule="exact"/>
        <w:rPr>
          <w:rFonts w:ascii="Arial Narrow" w:eastAsia="Arial Narrow" w:hAnsi="Arial Narrow"/>
          <w:sz w:val="22"/>
        </w:rPr>
      </w:pPr>
    </w:p>
    <w:p w:rsidR="00F40B46" w:rsidRDefault="00F40B46" w:rsidP="00427AD0">
      <w:pPr>
        <w:spacing w:line="0" w:lineRule="atLeast"/>
        <w:ind w:firstLine="576"/>
        <w:jc w:val="both"/>
        <w:rPr>
          <w:rFonts w:ascii="Arial Narrow" w:eastAsia="Arial Narrow" w:hAnsi="Arial Narrow"/>
          <w:sz w:val="22"/>
        </w:rPr>
      </w:pPr>
      <w:r w:rsidRPr="00BC1134">
        <w:rPr>
          <w:rFonts w:ascii="Arial Narrow" w:eastAsia="Arial Narrow" w:hAnsi="Arial Narrow"/>
          <w:sz w:val="22"/>
        </w:rPr>
        <w:t xml:space="preserve">Záruční doba na </w:t>
      </w:r>
      <w:r w:rsidR="00532B50">
        <w:rPr>
          <w:rFonts w:ascii="Arial Narrow" w:eastAsia="Arial Narrow" w:hAnsi="Arial Narrow"/>
          <w:sz w:val="22"/>
        </w:rPr>
        <w:t>Zařízení</w:t>
      </w:r>
      <w:r w:rsidRPr="00BC1134">
        <w:rPr>
          <w:rFonts w:ascii="Arial Narrow" w:eastAsia="Arial Narrow" w:hAnsi="Arial Narrow"/>
          <w:sz w:val="22"/>
        </w:rPr>
        <w:t xml:space="preserve"> činí 12 měsíců.</w:t>
      </w:r>
    </w:p>
    <w:p w:rsidR="00F40B46" w:rsidRDefault="00F40B46" w:rsidP="00427AD0">
      <w:pPr>
        <w:spacing w:line="119" w:lineRule="exact"/>
        <w:rPr>
          <w:rFonts w:ascii="Arial Narrow" w:eastAsia="Arial Narrow" w:hAnsi="Arial Narrow"/>
          <w:sz w:val="22"/>
        </w:rPr>
      </w:pPr>
    </w:p>
    <w:p w:rsidR="00F40B46" w:rsidRDefault="00F40B46" w:rsidP="00427AD0">
      <w:pPr>
        <w:spacing w:line="0" w:lineRule="atLeast"/>
        <w:ind w:left="576"/>
        <w:jc w:val="both"/>
        <w:rPr>
          <w:rFonts w:ascii="Arial Narrow" w:eastAsia="Arial Narrow" w:hAnsi="Arial Narrow"/>
          <w:sz w:val="22"/>
        </w:rPr>
      </w:pPr>
      <w:r>
        <w:rPr>
          <w:rFonts w:ascii="Arial Narrow" w:eastAsia="Arial Narrow" w:hAnsi="Arial Narrow"/>
          <w:sz w:val="22"/>
        </w:rPr>
        <w:t>Záruční doba začíná běžet dnem podpisu protokolu o předání a převzetí Dodávky Kupujícím. Je-li Dodávka Kupujícím převzata s alespoň jednou vadou či neshodou, počíná záruční doba běžet až dnem odstranění poslední vady či neshody.</w:t>
      </w:r>
    </w:p>
    <w:p w:rsidR="00F40B46" w:rsidRDefault="00F40B46" w:rsidP="00427AD0">
      <w:pPr>
        <w:spacing w:line="118" w:lineRule="exact"/>
        <w:rPr>
          <w:rFonts w:ascii="Arial Narrow" w:eastAsia="Arial Narrow" w:hAnsi="Arial Narrow"/>
          <w:sz w:val="22"/>
        </w:rPr>
      </w:pPr>
    </w:p>
    <w:p w:rsidR="00F40B46" w:rsidRDefault="00F40B46" w:rsidP="00427AD0">
      <w:pPr>
        <w:pStyle w:val="Nadpis2"/>
        <w:keepNext w:val="0"/>
      </w:pPr>
      <w:r>
        <w:t>Požadavek na odstranění vad Dodávky, které se projeví v období mezi předáním Dodávky Kupujícímu a počátkem běhu záruční doby nebo v záruční době, Kupující uplatní u Prodávajícího bez zbytečného odkladu po jejich zjištění, nejpozději poslední den záruční doby, a to písemným oznámením doručeným</w:t>
      </w:r>
      <w:bookmarkStart w:id="6" w:name="page7"/>
      <w:bookmarkEnd w:id="6"/>
      <w:r w:rsidR="001C1E9C">
        <w:t xml:space="preserve"> </w:t>
      </w:r>
      <w:r>
        <w:t>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rsidR="00F40B46" w:rsidRDefault="00F40B46" w:rsidP="0083595C">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odstranění vady opravou, je-li vada tímto způsobem odstranitelná,</w:t>
      </w:r>
    </w:p>
    <w:p w:rsidR="00F40B46" w:rsidRDefault="00F40B46" w:rsidP="0083595C">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odstranění vady dodáním nového plnění, není-li vada opravou odstranitelná,</w:t>
      </w:r>
    </w:p>
    <w:p w:rsidR="00F40B46" w:rsidRDefault="00F40B46" w:rsidP="0083595C">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přiměřenou slevu ze sjednané ceny.</w:t>
      </w:r>
    </w:p>
    <w:p w:rsidR="00F40B46" w:rsidRDefault="00F40B46" w:rsidP="00427AD0">
      <w:pPr>
        <w:pStyle w:val="Nadpis2"/>
        <w:keepNext w:val="0"/>
      </w:pPr>
      <w:r>
        <w:t>Kupující je oprávněn vybrat si ten způsob odstranění vady, který mu nejlépe vyhovuje. V případě, že stejná vada vznikne v průběhu záruční doby nejméně potřetí či vznikne-li na dodávce v průběhu záruční doby více než pět vad funkčního charakteru, má Kupující právo požadovat odstranění vady dodáním nového plnění nebo odstoupit od Smlouvy, i když je poslední vzniklá vada odstranitelná opravou.</w:t>
      </w:r>
    </w:p>
    <w:p w:rsidR="00F40B46" w:rsidRPr="00BC1134" w:rsidRDefault="00F40B46" w:rsidP="00427AD0">
      <w:pPr>
        <w:pStyle w:val="Nadpis2"/>
        <w:keepNext w:val="0"/>
      </w:pPr>
      <w:r>
        <w:t>Prodávající se zavazuje reklamované vady Dodávky bezplatně odstranit způso</w:t>
      </w:r>
      <w:r w:rsidR="005E2022">
        <w:t xml:space="preserve">bem určeným Kupujícím </w:t>
      </w:r>
      <w:r w:rsidR="005E2022" w:rsidRPr="00BC1134">
        <w:t>dle bodu 8</w:t>
      </w:r>
      <w:r w:rsidRPr="00BC1134">
        <w:t>.3 Smlouvy.</w:t>
      </w:r>
    </w:p>
    <w:p w:rsidR="00F40B46" w:rsidRPr="00BC1134" w:rsidRDefault="00F40B46" w:rsidP="00427AD0">
      <w:pPr>
        <w:pStyle w:val="Nadpis2"/>
        <w:keepNext w:val="0"/>
      </w:pPr>
      <w:r w:rsidRPr="00BC1134">
        <w:t>V případě, že Kupující oznámí Prodávajícímu v záruční době, že zboží má vadu (reklamace), je Prodávající povinen nejpozději do 5 pracovních dnů nastoupit k odstranění vady. Reklamace bude obsahovat popis vady, resp. jejích projevů.</w:t>
      </w:r>
    </w:p>
    <w:p w:rsidR="00F40B46" w:rsidRPr="006131A8" w:rsidRDefault="00F40B46" w:rsidP="00427AD0">
      <w:pPr>
        <w:pStyle w:val="Nadpis2"/>
        <w:keepNext w:val="0"/>
      </w:pPr>
      <w:r w:rsidRPr="006131A8">
        <w:t>Nepodaří-li se Prodávajícímu odstr</w:t>
      </w:r>
      <w:r w:rsidR="006131A8" w:rsidRPr="006131A8">
        <w:t>anit vadu zboží nejpozději do 30</w:t>
      </w:r>
      <w:r w:rsidRPr="006131A8">
        <w:t xml:space="preserve"> pracovních dnů od jejího nahlášení Kupujícím, je Prodávající povinen dodat Kupujícímu náhradní plnění stejných parametrů, a to až do doby úplného odstranění vady původního plnění.</w:t>
      </w:r>
    </w:p>
    <w:p w:rsidR="00F40B46" w:rsidRDefault="00F40B46" w:rsidP="00427AD0">
      <w:pPr>
        <w:pStyle w:val="Nadpis2"/>
        <w:keepNext w:val="0"/>
      </w:pPr>
      <w:r w:rsidRPr="006131A8">
        <w:t>Prodávající neodpovídá za vady, které vznikly použitím podkladů</w:t>
      </w:r>
      <w:r>
        <w:t xml:space="preserve"> a věcí poskytnutých Kupujícím a Prodávající nemohl ani při vynaložení veškeré péče zjistit jejich nevhodnost nebo na ni Kupujícího upozornil, ale ten na jejich použití písemně trval.</w:t>
      </w:r>
    </w:p>
    <w:p w:rsidR="00F40B46" w:rsidRDefault="00F40B46" w:rsidP="00427AD0">
      <w:pPr>
        <w:pStyle w:val="Nadpis2"/>
        <w:keepNext w:val="0"/>
      </w:pPr>
      <w:r>
        <w:t>Poskytnuté záruky se dále nevztahují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Za neodborné zacházení a nedodržení předpisů výrobce pro provoz a údržbu zařízení není považován dlouhodobý nepřerušovaný provoz zařízení na provozních parametrech stejných či horších než parametry garantované. Záruka se rovněž nevztahuje na vady způsobené hrubou nedbalostí, nebo úmyslným jednáním.</w:t>
      </w:r>
    </w:p>
    <w:p w:rsidR="00F40B46" w:rsidRDefault="00F40B46" w:rsidP="00427AD0">
      <w:pPr>
        <w:pStyle w:val="Nadpis2"/>
        <w:keepNext w:val="0"/>
      </w:pPr>
      <w:r>
        <w:t>V případě, že Prodávající neodstraní vadu ve sjednané lhůtě nebo – nebyla-li tato lhůt</w:t>
      </w:r>
      <w:r w:rsidR="000431FA">
        <w:t>a sjednána – ve lhůtě dle bodu 8</w:t>
      </w:r>
      <w:r>
        <w:t>.7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Na vyměněnou nebo nově dodanou část Dodávky v záruční době se vztahuje záruční doba v původní délce, která začíná běžet dnem následujícím po uvedení vyměněné nebo nově dodané části Dodávky do provozu.</w:t>
      </w:r>
    </w:p>
    <w:p w:rsidR="00F40B46" w:rsidRDefault="00F40B46" w:rsidP="00427AD0">
      <w:pPr>
        <w:pStyle w:val="Nadpis2"/>
        <w:keepNext w:val="0"/>
      </w:pPr>
      <w:r>
        <w:t>Odstranění vady nemá vliv na nárok Kupujícího na smluvní pokutu sjednanou touto Smlouvou a náhradu škody, pokud mu výskytem vady vznikla.</w:t>
      </w:r>
    </w:p>
    <w:p w:rsidR="00F404EE" w:rsidRPr="00F404EE" w:rsidRDefault="00F404EE" w:rsidP="00F404EE"/>
    <w:p w:rsidR="00F40B46" w:rsidRDefault="00F40B46" w:rsidP="002063DC">
      <w:pPr>
        <w:pStyle w:val="Nadpis1"/>
        <w:rPr>
          <w:rFonts w:eastAsia="Arial Narrow"/>
        </w:rPr>
      </w:pPr>
      <w:r>
        <w:rPr>
          <w:rFonts w:eastAsia="Arial Narrow"/>
        </w:rPr>
        <w:t>POJIŠTĚNÍ</w:t>
      </w:r>
    </w:p>
    <w:p w:rsidR="00F40B46" w:rsidRDefault="00F40B46" w:rsidP="000D5F34">
      <w:pPr>
        <w:pStyle w:val="Nadpis2"/>
      </w:pPr>
      <w:r>
        <w:t xml:space="preserve">Prodávající se zavazuje obstarat si pojištění odpovědnosti za škodu způsobenou při výkonu své podnikatelské činnosti, kryjící případné škody způsobené při provádění Dodávky Kupujícímu či třetím osobám po celou dobu provádění Dodávky s limitem pojistného plnění ve výši </w:t>
      </w:r>
      <w:r w:rsidR="00ED0F61">
        <w:t xml:space="preserve">ceny </w:t>
      </w:r>
      <w:r>
        <w:t>Dodávky v Kč. Prodávající se zavazuje udržovat zmíněné pojištění v platnosti po celou dobu provádění Dodávky. Nesplnění tohoto závazku je podstatným porušením Smlouvy.</w:t>
      </w:r>
    </w:p>
    <w:p w:rsidR="00F40B46" w:rsidRDefault="00F40B46" w:rsidP="000D5F34">
      <w:pPr>
        <w:pStyle w:val="Nadpis2"/>
      </w:pPr>
      <w:r>
        <w:t>Prodávající je povinen kdykoliv na žádost Kupujícího prokázat s</w:t>
      </w:r>
      <w:r w:rsidR="00A23D17">
        <w:t>plnění závazku podle odstavce 9</w:t>
      </w:r>
      <w:r>
        <w:t>.1. Smlouvy</w:t>
      </w:r>
      <w:r w:rsidR="00532B50">
        <w:t>.</w:t>
      </w:r>
    </w:p>
    <w:p w:rsidR="00F40B46" w:rsidRDefault="00F40B46">
      <w:pPr>
        <w:spacing w:line="58" w:lineRule="exact"/>
        <w:rPr>
          <w:rFonts w:ascii="Times New Roman" w:eastAsia="Times New Roman" w:hAnsi="Times New Roman"/>
        </w:rPr>
      </w:pPr>
    </w:p>
    <w:p w:rsidR="00F40B46" w:rsidRDefault="00F40B46">
      <w:pPr>
        <w:spacing w:line="28" w:lineRule="exact"/>
        <w:rPr>
          <w:rFonts w:ascii="Times New Roman" w:eastAsia="Times New Roman" w:hAnsi="Times New Roman"/>
        </w:rPr>
      </w:pPr>
    </w:p>
    <w:p w:rsidR="00F40B46" w:rsidRDefault="00F40B46" w:rsidP="002063DC">
      <w:pPr>
        <w:pStyle w:val="Nadpis1"/>
        <w:rPr>
          <w:rFonts w:eastAsia="Arial Narrow"/>
        </w:rPr>
      </w:pPr>
      <w:bookmarkStart w:id="7" w:name="page8"/>
      <w:bookmarkEnd w:id="7"/>
      <w:r>
        <w:rPr>
          <w:rFonts w:eastAsia="Arial Narrow"/>
        </w:rPr>
        <w:t>ZÁRUČNÍ A POZÁRUČNÍ SERVIS</w:t>
      </w:r>
    </w:p>
    <w:p w:rsidR="00F40B46" w:rsidRDefault="00F40B46" w:rsidP="00D47BA5">
      <w:pPr>
        <w:pStyle w:val="Nadpis2"/>
      </w:pPr>
      <w: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rsidR="00F40B46" w:rsidRPr="00BC1134" w:rsidRDefault="00F40B46" w:rsidP="000D5F34">
      <w:pPr>
        <w:pStyle w:val="Nadpis2"/>
      </w:pPr>
      <w:r w:rsidRPr="00BC1134">
        <w:t>Prodávající je povinen minimálně po dobu 5 (slovy: pěti) let ode dne uplynutí posledního dne záruční lhůty zabezpečit na výzvu Kupujícího za úplatu po</w:t>
      </w:r>
      <w:r w:rsidR="005F403A" w:rsidRPr="00BC1134">
        <w:t>záruční servis. Ustanovení čl. 8</w:t>
      </w:r>
      <w:r w:rsidRPr="00BC1134">
        <w:t xml:space="preserve"> této Smlouvy o odstraňování vad a odpovědnosti za jejich neodstranění se pro účely pozáručního servisu použijí obdobně.</w:t>
      </w:r>
    </w:p>
    <w:p w:rsidR="00F40B46" w:rsidRPr="006131A8" w:rsidRDefault="00F40B46" w:rsidP="000D5F34">
      <w:pPr>
        <w:pStyle w:val="Nadpis2"/>
      </w:pPr>
      <w:r w:rsidRPr="006131A8">
        <w:t>Prodávající je povinen provést preventivní pozáruční servis v termínu nejpozději do 30 pracovních dnů od písemné výzvy Kupujícího, nestanoví-li Kupující jinou lhůtu. S odstraňováním poruchy přístroje v době pozáručního servisu je Prodávající povinen započít nejpozději do 5 pracovních dnů po doručení požadavku Kupujícího na odstranění poruchy a po</w:t>
      </w:r>
      <w:r w:rsidR="006131A8">
        <w:t>ruchu odstranit nejpozději do 30</w:t>
      </w:r>
      <w:r w:rsidRPr="006131A8">
        <w:t xml:space="preserve"> pracovních dnů od výzvy Kupujícího, nestanoví-li Kupující lhůtu delší.</w:t>
      </w:r>
    </w:p>
    <w:p w:rsidR="00F40B46" w:rsidRPr="00BC1134" w:rsidRDefault="00F40B46" w:rsidP="000D5F34">
      <w:pPr>
        <w:pStyle w:val="Nadpis2"/>
      </w:pPr>
      <w:r w:rsidRPr="006131A8">
        <w:t>Hodinová sazba za činnost servisního technika odstraňujícího závadu v</w:t>
      </w:r>
      <w:r w:rsidRPr="00BC1134">
        <w:t xml:space="preserve"> rámci pozáručního servisu nepřekročí částku 1 000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w:t>
      </w:r>
      <w:r w:rsidR="00EE2BDE">
        <w:t xml:space="preserve"> 2018</w:t>
      </w:r>
      <w:r w:rsidR="00F82162" w:rsidRPr="00BC1134">
        <w:t xml:space="preserve"> každoročně, vždy k 31. 3., </w:t>
      </w:r>
      <w:r w:rsidRPr="00BC1134">
        <w:t>zvýšena (resp. snížena) dle průměrné meziroční míry inflace (deflace) zveřejněné ČSÚ.</w:t>
      </w:r>
    </w:p>
    <w:p w:rsidR="00F40B46" w:rsidRDefault="00F40B46">
      <w:pPr>
        <w:spacing w:line="248" w:lineRule="exact"/>
        <w:rPr>
          <w:rFonts w:ascii="Times New Roman" w:eastAsia="Times New Roman" w:hAnsi="Times New Roman"/>
        </w:rPr>
      </w:pPr>
    </w:p>
    <w:p w:rsidR="00F40B46" w:rsidRPr="002063DC" w:rsidRDefault="00F40B46" w:rsidP="002063DC">
      <w:pPr>
        <w:pStyle w:val="Nadpis1"/>
        <w:rPr>
          <w:rFonts w:eastAsia="Arial Narrow"/>
          <w:b w:val="0"/>
          <w:sz w:val="21"/>
        </w:rPr>
      </w:pPr>
      <w:r w:rsidRPr="002063DC">
        <w:rPr>
          <w:rStyle w:val="Nadpis1Char"/>
          <w:rFonts w:eastAsia="Arial Narrow"/>
          <w:b/>
        </w:rPr>
        <w:t>SMLUVNÍ POKUTY</w:t>
      </w:r>
    </w:p>
    <w:p w:rsidR="004C60CB" w:rsidRDefault="004C60CB" w:rsidP="004C60CB">
      <w:pPr>
        <w:pStyle w:val="Nadpis2"/>
      </w:pPr>
      <w:r>
        <w:t>Pokud bude Prodávající v prodlení proti Termínu předání a převzetí Dodávky sjednanému podle Smlouvy, je Kupující oprávněn účtovat Prodávajícímu smluvní pokutu ve výši 1000 Kč za každý i započatý den prodlení.</w:t>
      </w:r>
    </w:p>
    <w:p w:rsidR="00F40B46" w:rsidRDefault="00F40B46" w:rsidP="000D5F34">
      <w:pPr>
        <w:pStyle w:val="Nadpis2"/>
      </w:pPr>
      <w:r>
        <w:t>Pokud prodlení Prodávajícího proti Termínu předání a převzetí Dodávky sjednanému dle Smlouvy přesáhne čtrnáct dnů, je Kupujícím oprávněn Prodávajícímu účtovat ještě další smluvní pokutu ve výši 2000 Kč za patnáctý a každý další i započatý den prodlení.</w:t>
      </w:r>
    </w:p>
    <w:p w:rsidR="00F40B46" w:rsidRPr="00534563" w:rsidRDefault="00F40B46" w:rsidP="000D5F34">
      <w:pPr>
        <w:pStyle w:val="Nadpis2"/>
        <w:rPr>
          <w:szCs w:val="22"/>
        </w:rPr>
      </w:pPr>
      <w:r w:rsidRPr="00534563">
        <w:rPr>
          <w:szCs w:val="22"/>
        </w:rPr>
        <w:t>Pokud Prodávající neodstraní vadu či nedodělek uvedený v protokolu o předání a převzetí Dodávky v termínu uvedeném v protokolu o předání a převzetí Dodávky (nebo do pěti kalendářních dnů od Termínu předání a převzetí Dodávky, není-li termín odstranění vady či nedodělku v protokolu o předání a převzetí Dodávky uveden), je Kupujícímu oprávněn Prodávajícímu účtovat smluvní pokutu ve výši 2000 Kč za každou vadu či nedodělek, u nichž je v prodlení za každý den prodlení.</w:t>
      </w:r>
    </w:p>
    <w:p w:rsidR="00F40B46" w:rsidRPr="00534563" w:rsidRDefault="00F40B46" w:rsidP="000D5F34">
      <w:pPr>
        <w:pStyle w:val="Nadpis2"/>
        <w:rPr>
          <w:szCs w:val="22"/>
        </w:rPr>
      </w:pPr>
      <w:proofErr w:type="gramStart"/>
      <w:r w:rsidRPr="00534563">
        <w:rPr>
          <w:szCs w:val="22"/>
        </w:rPr>
        <w:t>Pokud  se</w:t>
      </w:r>
      <w:proofErr w:type="gramEnd"/>
      <w:r w:rsidRPr="00534563">
        <w:rPr>
          <w:szCs w:val="22"/>
        </w:rPr>
        <w:t xml:space="preserve">  technik  Prodávajícího  nedostaví k přístroji k odstranění  jeho  vady  do  5 pracovních  dnů  od</w:t>
      </w:r>
      <w:r w:rsidR="00C53351" w:rsidRPr="00534563">
        <w:rPr>
          <w:szCs w:val="22"/>
        </w:rPr>
        <w:t xml:space="preserve"> </w:t>
      </w:r>
      <w:r w:rsidRPr="00534563">
        <w:rPr>
          <w:szCs w:val="22"/>
        </w:rPr>
        <w:t>doručení reklamace, je Kupující oprávněn účtovat Prodávajícímu smluvní pokutu ve výši 1000 Kč za každý den prodlení, nejvýše však 5000 Kč celkem. Pokud Prodávající neodstraní vadu vzniklou v záruční době ve sjednané lhůtě nebo – nebyla-li tato lhůt</w:t>
      </w:r>
      <w:r w:rsidR="004C60CB" w:rsidRPr="00534563">
        <w:rPr>
          <w:szCs w:val="22"/>
        </w:rPr>
        <w:t>a sjednána – ve lhůtě dle bodu 8</w:t>
      </w:r>
      <w:r w:rsidRPr="00534563">
        <w:rPr>
          <w:szCs w:val="22"/>
        </w:rPr>
        <w:t>.7 Smlouvy, je Kupující oprávněn účtovat Prodávajícímu smluvní pokutu ve výši 1000 Kč za každou reklamovanou vadu, u níž je Prodávající v prodlení, za každý den prodlení. Pokud Prodávající neodstraní poruchu zařízení vzniklou do 5 let po uplynutí záruční lhůty do deseti pracovních dnů ode dne obdržení požadavku na odstranění poruchy, nebyl-li pro odstranění vady Kupujícím stanoven nebo mezi Kupujícím a Prodávajícím dohodnut jiný termín, je Kupující oprávněn účtovat Prodávajícímu smluvní pokutu ve výši 1000 Kč za každou poruchu, s jejímž odstraněním je Prodávající v prodlení, za každý den prodlení.</w:t>
      </w:r>
      <w:bookmarkStart w:id="8" w:name="page9"/>
      <w:bookmarkEnd w:id="8"/>
    </w:p>
    <w:p w:rsidR="00F40B46" w:rsidRDefault="00F40B46" w:rsidP="000D5F34">
      <w:pPr>
        <w:pStyle w:val="Nadpis2"/>
      </w:pPr>
      <w:r>
        <w:t>Pokud bude Kupující v prodlení s úhradou faktury proti sjednanému termínu, je Prodávající oprávněn účtovat Kupujícímu úrok z prodlení ve výši 0,02 % z dlužné částky za každý i započatý den prodlení.</w:t>
      </w:r>
    </w:p>
    <w:p w:rsidR="00F40B46" w:rsidRDefault="00F40B46" w:rsidP="000D5F34">
      <w:pPr>
        <w:pStyle w:val="Nadpis2"/>
      </w:pPr>
      <w:r>
        <w:t>Strana povinná je povinna uhradit vyúčtované sankce nejpozději do 14 kalendářních dnů ode dne obdržení příslušného vyúčtování. Stejná lhůta se vztahuje i na úhradu úroků z prodlení.</w:t>
      </w:r>
    </w:p>
    <w:p w:rsidR="00F40B46" w:rsidRDefault="00F40B46" w:rsidP="000D5F34">
      <w:pPr>
        <w:pStyle w:val="Nadpis2"/>
      </w:pPr>
      <w:r>
        <w:t>Zaplacením sankce (smluvní pokuty) není dotčen nárok Kupujícího na náhradu škody či újmy způsobené mu porušením povinnosti Prodávajícího, na niž se sankce vztahuje.</w:t>
      </w:r>
    </w:p>
    <w:p w:rsidR="000D5F34" w:rsidRPr="000D5F34" w:rsidRDefault="000D5F34" w:rsidP="000D5F34"/>
    <w:p w:rsidR="00F40B46" w:rsidRDefault="00F40B46" w:rsidP="002063DC">
      <w:pPr>
        <w:pStyle w:val="Nadpis1"/>
        <w:rPr>
          <w:rFonts w:eastAsia="Arial Narrow"/>
        </w:rPr>
      </w:pPr>
      <w:r>
        <w:rPr>
          <w:rFonts w:eastAsia="Arial Narrow"/>
        </w:rPr>
        <w:t>NÁHRADA ÚJMY A NÁHRADA ŠKODY</w:t>
      </w:r>
    </w:p>
    <w:p w:rsidR="00F40B46" w:rsidRDefault="000D5F34" w:rsidP="000D5F34">
      <w:pPr>
        <w:pStyle w:val="Nadpis2"/>
      </w:pPr>
      <w:r>
        <w:t>N</w:t>
      </w:r>
      <w:r w:rsidR="00F40B46">
        <w:t>áhrada újmy se řídí ustanoveními § 2894 a násl. Občanského zákoníku. Smluvní strany tímto výslovně sjednávají povinnost náhrady nemajetkové újmy (např. poškození dobrého jména).</w:t>
      </w:r>
    </w:p>
    <w:p w:rsidR="00F40B46" w:rsidRDefault="00F40B46" w:rsidP="000D5F34">
      <w:pPr>
        <w:pStyle w:val="Nadpis2"/>
      </w:pPr>
      <w:r>
        <w:t>Nárok na náhradu škody vzniká vedle nároku na smluvní pokutu sjednanou dle této Smlouvy a vedle sjednaných povinností.</w:t>
      </w:r>
    </w:p>
    <w:p w:rsidR="00534563" w:rsidRPr="00534563" w:rsidRDefault="00534563" w:rsidP="00534563"/>
    <w:p w:rsidR="00F40B46" w:rsidRPr="002063DC" w:rsidRDefault="00F40B46" w:rsidP="002063DC">
      <w:pPr>
        <w:pStyle w:val="Nadpis1"/>
        <w:rPr>
          <w:rFonts w:eastAsia="Arial Narrow"/>
          <w:b w:val="0"/>
        </w:rPr>
      </w:pPr>
      <w:r w:rsidRPr="002063DC">
        <w:rPr>
          <w:rStyle w:val="Nadpis1Char"/>
          <w:rFonts w:eastAsia="Arial Narrow"/>
          <w:b/>
        </w:rPr>
        <w:t>UKONČENÍ SMLUVNÍHO VZTAHU</w:t>
      </w:r>
    </w:p>
    <w:p w:rsidR="00F40B46" w:rsidRDefault="00F40B46" w:rsidP="000D5F34">
      <w:pPr>
        <w:pStyle w:val="Nadpis2"/>
      </w:pPr>
      <w:r>
        <w:t>Smluvní vztah založený touto Smlouvou může být ukončen splněním, dohodou Smluvních stran nebo odstoupením.</w:t>
      </w:r>
    </w:p>
    <w:p w:rsidR="00F40B46" w:rsidRDefault="00F40B46" w:rsidP="000D5F34">
      <w:pPr>
        <w:pStyle w:val="Nadpis2"/>
      </w:pPr>
      <w:r>
        <w:t>Kupující je oprávněn od Smlouvy odstoupit v případě, že</w:t>
      </w:r>
    </w:p>
    <w:p w:rsidR="00F40B46" w:rsidRDefault="00F40B46" w:rsidP="0083595C">
      <w:pPr>
        <w:numPr>
          <w:ilvl w:val="1"/>
          <w:numId w:val="6"/>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dojde k podstatnému porušení povinností uložených Prodávajícímu Smlouvou,</w:t>
      </w:r>
    </w:p>
    <w:p w:rsidR="00F40B46" w:rsidRDefault="00F40B46" w:rsidP="0083595C">
      <w:pPr>
        <w:numPr>
          <w:ilvl w:val="1"/>
          <w:numId w:val="6"/>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 xml:space="preserve">Prodávající podá na sebe </w:t>
      </w:r>
      <w:r w:rsidR="00F82162">
        <w:rPr>
          <w:rFonts w:ascii="Arial Narrow" w:eastAsia="Arial Narrow" w:hAnsi="Arial Narrow"/>
          <w:sz w:val="22"/>
        </w:rPr>
        <w:t>insolvenční</w:t>
      </w:r>
      <w:r>
        <w:rPr>
          <w:rFonts w:ascii="Arial Narrow" w:eastAsia="Arial Narrow" w:hAnsi="Arial Narrow"/>
          <w:sz w:val="22"/>
        </w:rPr>
        <w:t xml:space="preserve"> návrh dle § 98 insolvenčního zákona nebo v insolvenčním řízení vůči majetku Prodávajícího zahájeném na návrh věřitele bylo vydáno rozhodnutí o úpadku, nebo insolvenční návrh byl zamítnut proto, že majetek nepostačuje k úhradě nákladů insolvenčního řízení, nebo byla zavedena nucená správa Prodávajícího podle zvláštních právních předpisů,</w:t>
      </w:r>
    </w:p>
    <w:p w:rsidR="00F40B46" w:rsidRDefault="00F40B46">
      <w:pPr>
        <w:spacing w:line="4" w:lineRule="exact"/>
        <w:rPr>
          <w:rFonts w:ascii="Times New Roman" w:eastAsia="Times New Roman" w:hAnsi="Times New Roman"/>
        </w:rPr>
      </w:pPr>
    </w:p>
    <w:p w:rsidR="00F40B46" w:rsidRDefault="00F40B46">
      <w:pPr>
        <w:tabs>
          <w:tab w:val="left" w:pos="1424"/>
        </w:tabs>
        <w:spacing w:line="0" w:lineRule="atLeast"/>
        <w:ind w:left="1444" w:hanging="359"/>
        <w:rPr>
          <w:rFonts w:ascii="Arial Narrow" w:eastAsia="Arial Narrow" w:hAnsi="Arial Narrow"/>
          <w:sz w:val="22"/>
        </w:rPr>
      </w:pPr>
      <w:r>
        <w:rPr>
          <w:rFonts w:ascii="Arial Narrow" w:eastAsia="Arial Narrow" w:hAnsi="Arial Narrow"/>
          <w:sz w:val="22"/>
        </w:rPr>
        <w:t>c)</w:t>
      </w:r>
      <w:r>
        <w:rPr>
          <w:rFonts w:ascii="Times New Roman" w:eastAsia="Times New Roman" w:hAnsi="Times New Roman"/>
        </w:rPr>
        <w:tab/>
      </w:r>
      <w:r>
        <w:rPr>
          <w:rFonts w:ascii="Arial Narrow" w:eastAsia="Arial Narrow" w:hAnsi="Arial Narrow"/>
          <w:sz w:val="22"/>
        </w:rPr>
        <w:t>Prodávajícímu bude živnostenským úřadem zrušeno oprávnění k podnikání související s plněním podle této Smlouvy,</w:t>
      </w:r>
    </w:p>
    <w:p w:rsidR="00F40B46" w:rsidRDefault="00F40B46" w:rsidP="0083595C">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dojde k nepodstatnému porušení povinností uložených Prodávajícímu Smlouvou, které Prodávající v dodatečně poskytnuté lhůtě neodstraní,</w:t>
      </w:r>
    </w:p>
    <w:p w:rsidR="00F40B46" w:rsidRDefault="00F40B46">
      <w:pPr>
        <w:spacing w:line="1" w:lineRule="exact"/>
        <w:rPr>
          <w:rFonts w:ascii="Arial Narrow" w:eastAsia="Arial Narrow" w:hAnsi="Arial Narrow"/>
          <w:sz w:val="22"/>
        </w:rPr>
      </w:pPr>
    </w:p>
    <w:p w:rsidR="00F40B46" w:rsidRDefault="00F40B46" w:rsidP="0083595C">
      <w:pPr>
        <w:numPr>
          <w:ilvl w:val="0"/>
          <w:numId w:val="9"/>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Prodávající převede své závazky, povinnosti nebo práva plynoucí z této Smlouvy na jiný subjekt bez předchozího souhlasu Kupujícího,</w:t>
      </w:r>
    </w:p>
    <w:p w:rsidR="00F40B46" w:rsidRDefault="00F40B46">
      <w:pPr>
        <w:spacing w:line="1" w:lineRule="exact"/>
        <w:rPr>
          <w:rFonts w:ascii="Arial Narrow" w:eastAsia="Arial Narrow" w:hAnsi="Arial Narrow"/>
          <w:sz w:val="22"/>
        </w:rPr>
      </w:pPr>
    </w:p>
    <w:p w:rsidR="00F40B46" w:rsidRPr="00BC1134" w:rsidRDefault="00F40B46" w:rsidP="0083595C">
      <w:pPr>
        <w:numPr>
          <w:ilvl w:val="0"/>
          <w:numId w:val="9"/>
        </w:numPr>
        <w:tabs>
          <w:tab w:val="left" w:pos="1444"/>
        </w:tabs>
        <w:spacing w:line="239" w:lineRule="auto"/>
        <w:ind w:left="1444" w:hanging="364"/>
        <w:jc w:val="both"/>
        <w:rPr>
          <w:rFonts w:ascii="Arial Narrow" w:eastAsia="Arial Narrow" w:hAnsi="Arial Narrow"/>
          <w:sz w:val="22"/>
        </w:rPr>
      </w:pPr>
      <w:r w:rsidRPr="00BC1134">
        <w:rPr>
          <w:rFonts w:ascii="Arial Narrow" w:eastAsia="Arial Narrow" w:hAnsi="Arial Narrow"/>
          <w:sz w:val="22"/>
        </w:rPr>
        <w:t>bude pozastaveno nebo ukončeno poskytování finančních prostředků určených ke krytí výdajů plynoucích z realizace Projektu, případně tyto výdaje budou poskytovatelem dotace označeny za nezpůsobilé.</w:t>
      </w:r>
    </w:p>
    <w:p w:rsidR="00F40B46" w:rsidRDefault="00F40B46" w:rsidP="000D5F34">
      <w:pPr>
        <w:pStyle w:val="Nadpis2"/>
      </w:pPr>
      <w:r w:rsidRPr="00BC1134">
        <w:t>V případě odstoupení od Smlouv</w:t>
      </w:r>
      <w:r w:rsidR="00912FFE" w:rsidRPr="00BC1134">
        <w:t xml:space="preserve">y </w:t>
      </w:r>
      <w:r w:rsidR="003C037A">
        <w:t>Kupujícím</w:t>
      </w:r>
      <w:r w:rsidR="00912FFE">
        <w:t xml:space="preserve"> podle odstavce 13</w:t>
      </w:r>
      <w:r>
        <w:t xml:space="preserve">.2 písm. f), zaplatí </w:t>
      </w:r>
      <w:r w:rsidR="003C037A">
        <w:t>Kupující Prodávajícímu</w:t>
      </w:r>
      <w:r>
        <w:t>:</w:t>
      </w:r>
    </w:p>
    <w:p w:rsidR="00F40B46" w:rsidRDefault="00F40B46" w:rsidP="006131A8">
      <w:pPr>
        <w:numPr>
          <w:ilvl w:val="0"/>
          <w:numId w:val="10"/>
        </w:numPr>
        <w:tabs>
          <w:tab w:val="left" w:pos="1560"/>
        </w:tabs>
        <w:spacing w:line="0" w:lineRule="atLeast"/>
        <w:ind w:left="1560" w:hanging="426"/>
        <w:jc w:val="both"/>
        <w:rPr>
          <w:rFonts w:ascii="Arial Narrow" w:eastAsia="Arial Narrow" w:hAnsi="Arial Narrow"/>
          <w:sz w:val="22"/>
        </w:rPr>
      </w:pPr>
      <w:r>
        <w:rPr>
          <w:rFonts w:ascii="Arial Narrow" w:eastAsia="Arial Narrow" w:hAnsi="Arial Narrow"/>
          <w:sz w:val="22"/>
        </w:rPr>
        <w:t xml:space="preserve">tu část ceny za </w:t>
      </w:r>
      <w:r w:rsidR="003C037A">
        <w:rPr>
          <w:rFonts w:ascii="Arial Narrow" w:eastAsia="Arial Narrow" w:hAnsi="Arial Narrow"/>
          <w:sz w:val="22"/>
        </w:rPr>
        <w:t>předmět plnění</w:t>
      </w:r>
      <w:r>
        <w:rPr>
          <w:rFonts w:ascii="Arial Narrow" w:eastAsia="Arial Narrow" w:hAnsi="Arial Narrow"/>
          <w:sz w:val="22"/>
        </w:rPr>
        <w:t xml:space="preserve">, která odpovídá dílčímu plnění </w:t>
      </w:r>
      <w:r w:rsidR="003C037A">
        <w:rPr>
          <w:rFonts w:ascii="Arial Narrow" w:eastAsia="Arial Narrow" w:hAnsi="Arial Narrow"/>
          <w:sz w:val="22"/>
        </w:rPr>
        <w:t>Prodávajícího</w:t>
      </w:r>
      <w:r>
        <w:rPr>
          <w:rFonts w:ascii="Arial Narrow" w:eastAsia="Arial Narrow" w:hAnsi="Arial Narrow"/>
          <w:sz w:val="22"/>
        </w:rPr>
        <w:t xml:space="preserve"> ke dni doručení odstoupení od Smlouvy,</w:t>
      </w:r>
    </w:p>
    <w:p w:rsidR="00F40B46" w:rsidRDefault="00F40B46" w:rsidP="006131A8">
      <w:pPr>
        <w:numPr>
          <w:ilvl w:val="0"/>
          <w:numId w:val="10"/>
        </w:numPr>
        <w:tabs>
          <w:tab w:val="left" w:pos="1560"/>
        </w:tabs>
        <w:spacing w:line="0" w:lineRule="atLeast"/>
        <w:ind w:left="1560" w:hanging="426"/>
        <w:jc w:val="both"/>
        <w:rPr>
          <w:rFonts w:ascii="Arial Narrow" w:eastAsia="Arial Narrow" w:hAnsi="Arial Narrow"/>
          <w:sz w:val="22"/>
        </w:rPr>
      </w:pPr>
      <w:r>
        <w:rPr>
          <w:rFonts w:ascii="Arial Narrow" w:eastAsia="Arial Narrow" w:hAnsi="Arial Narrow"/>
          <w:sz w:val="22"/>
        </w:rPr>
        <w:t xml:space="preserve">prokázané náklady vynaložené </w:t>
      </w:r>
      <w:r w:rsidR="003C037A">
        <w:rPr>
          <w:rFonts w:ascii="Arial Narrow" w:eastAsia="Arial Narrow" w:hAnsi="Arial Narrow"/>
          <w:sz w:val="22"/>
        </w:rPr>
        <w:t>Prodávajícím</w:t>
      </w:r>
      <w:r>
        <w:rPr>
          <w:rFonts w:ascii="Arial Narrow" w:eastAsia="Arial Narrow" w:hAnsi="Arial Narrow"/>
          <w:sz w:val="22"/>
        </w:rPr>
        <w:t xml:space="preserve"> na přípravu </w:t>
      </w:r>
      <w:r w:rsidR="003C037A">
        <w:rPr>
          <w:rFonts w:ascii="Arial Narrow" w:eastAsia="Arial Narrow" w:hAnsi="Arial Narrow"/>
          <w:sz w:val="22"/>
        </w:rPr>
        <w:t>Dodávky</w:t>
      </w:r>
      <w:r>
        <w:rPr>
          <w:rFonts w:ascii="Arial Narrow" w:eastAsia="Arial Narrow" w:hAnsi="Arial Narrow"/>
          <w:sz w:val="22"/>
        </w:rPr>
        <w:t>.</w:t>
      </w:r>
    </w:p>
    <w:p w:rsidR="00F40B46" w:rsidRDefault="00F40B46" w:rsidP="000D5F34">
      <w:pPr>
        <w:pStyle w:val="Nadpis2"/>
      </w:pPr>
      <w:r>
        <w:t xml:space="preserve">Smluvní strany se dohodly, že částečně vylučují použití ustanovení § 2005 odst. 2 Občanského zákoníku v případě odstoupení od Smlouvy </w:t>
      </w:r>
      <w:r w:rsidR="003C037A">
        <w:t>Kupujícím</w:t>
      </w:r>
      <w:r>
        <w:t xml:space="preserve"> z důvodu pozastavení nebo ukončení poskytování finančních prostředků určených ke krytí výdajů plynoucích z realizace Projektu. </w:t>
      </w:r>
      <w:r w:rsidR="003C037A">
        <w:t>Prodávající</w:t>
      </w:r>
      <w:r>
        <w:t xml:space="preserve"> v tom</w:t>
      </w:r>
      <w:r w:rsidR="003C037A">
        <w:t>to případě nebude po Kupujícím</w:t>
      </w:r>
      <w:r>
        <w:t xml:space="preserve"> požadovat náhradu škody, která mu v této souvislosti vznikne.</w:t>
      </w:r>
      <w:bookmarkStart w:id="9" w:name="page10"/>
      <w:bookmarkEnd w:id="9"/>
    </w:p>
    <w:p w:rsidR="00F40B46" w:rsidRDefault="00F40B46" w:rsidP="000D5F34">
      <w:pPr>
        <w:pStyle w:val="Nadpis2"/>
      </w:pPr>
      <w:r>
        <w:t>Prodávající je oprávněn od Smlouvy odstoupit v případě podstatného porušení povinností Kupujícího podle této Smlouvy, přičemž za podstatné porušení Smlouvy se považuje prodlení Kupujícího s úhradou kupní ceny o více než 60 dní.</w:t>
      </w:r>
    </w:p>
    <w:p w:rsidR="00F40B46" w:rsidRDefault="00F40B46" w:rsidP="000D5F34">
      <w:pPr>
        <w:pStyle w:val="Nadpis2"/>
      </w:pPr>
      <w:r>
        <w:t>Účinnost odstoupení od Smlouvy nastává doručen</w:t>
      </w:r>
      <w:r w:rsidR="00C7074D">
        <w:t>ím oznámení o odstoupení druhé S</w:t>
      </w:r>
      <w:r>
        <w:t>mluvní straně.</w:t>
      </w:r>
    </w:p>
    <w:p w:rsidR="00F40B46" w:rsidRDefault="00F40B46" w:rsidP="000D5F34">
      <w:pPr>
        <w:pStyle w:val="Nadpis2"/>
      </w:pPr>
      <w:r>
        <w:t>Odstoupením od Smlouvy není dotčeno právo odstupující strany na náhradu škody, pokud jí jednáním druhé strany, které je důvodem odstoupení od Smlouvy, vznikla.</w:t>
      </w:r>
    </w:p>
    <w:p w:rsidR="00F82162" w:rsidRDefault="00F82162" w:rsidP="000D5F34">
      <w:pPr>
        <w:tabs>
          <w:tab w:val="left" w:pos="724"/>
        </w:tabs>
        <w:spacing w:line="0" w:lineRule="atLeast"/>
        <w:ind w:right="20"/>
        <w:jc w:val="both"/>
        <w:rPr>
          <w:rFonts w:ascii="Arial Narrow" w:eastAsia="Arial Narrow" w:hAnsi="Arial Narrow"/>
          <w:sz w:val="22"/>
        </w:rPr>
      </w:pPr>
    </w:p>
    <w:p w:rsidR="00F40B46" w:rsidRDefault="00F40B46" w:rsidP="002063DC">
      <w:pPr>
        <w:pStyle w:val="Nadpis1"/>
        <w:rPr>
          <w:rFonts w:eastAsia="Arial Narrow"/>
        </w:rPr>
      </w:pPr>
      <w:r>
        <w:rPr>
          <w:rFonts w:eastAsia="Arial Narrow"/>
        </w:rPr>
        <w:t>DODATKY A ZMĚNY SMLOUVY</w:t>
      </w:r>
    </w:p>
    <w:p w:rsidR="00F40B46" w:rsidRDefault="00F40B46" w:rsidP="000D5F34">
      <w:pPr>
        <w:pStyle w:val="Nadpis2"/>
      </w:pPr>
      <w:r>
        <w:t xml:space="preserve">Tuto Smlouvu lze měnit nebo doplnit pouze písemnými průběžně číslovanými smluvními dodatky, jež musí být jako takové označeny a platně signovány oběma smluvními stranami, přičemž </w:t>
      </w:r>
      <w:r w:rsidR="005B758B">
        <w:t>jinou,</w:t>
      </w:r>
      <w:r>
        <w:t xml:space="preserve"> než písemnou formu dodatku v listinné podobě strany vylučují.</w:t>
      </w:r>
    </w:p>
    <w:p w:rsidR="00534563" w:rsidRPr="00534563" w:rsidRDefault="00F40B46" w:rsidP="00534563">
      <w:pPr>
        <w:pStyle w:val="Nadpis2"/>
      </w:pPr>
      <w:r>
        <w:t>Předloží-li některá ze smluvních stran návrh dodatku ke Smlouvě, je druhá smluvní strana povinna se k návrhu vyjádřit do patnácti dnů ode dne následujícího po doručení návrhu dodatku.</w:t>
      </w:r>
    </w:p>
    <w:p w:rsidR="00F40B46" w:rsidRDefault="00F40B46" w:rsidP="000D5F34">
      <w:pPr>
        <w:pStyle w:val="Nadpis2"/>
      </w:pPr>
      <w:r>
        <w:t>K platnosti dodatku Smlouvy se vyžaduje dohoda o celém jeho obsahu.</w:t>
      </w:r>
    </w:p>
    <w:p w:rsidR="00534563" w:rsidRPr="00534563" w:rsidRDefault="00534563" w:rsidP="00534563"/>
    <w:p w:rsidR="00F40B46" w:rsidRPr="000D5F34" w:rsidRDefault="00F40B46" w:rsidP="000D5F34">
      <w:pPr>
        <w:pStyle w:val="Nadpis1"/>
        <w:rPr>
          <w:rFonts w:eastAsia="Arial Narrow"/>
        </w:rPr>
      </w:pPr>
      <w:r>
        <w:rPr>
          <w:rFonts w:eastAsia="Arial Narrow"/>
        </w:rPr>
        <w:t>ZÁVĚREČNÁ UJEDNÁNÍ</w:t>
      </w:r>
    </w:p>
    <w:p w:rsidR="00F40B46" w:rsidRPr="000D5F34" w:rsidRDefault="00F40B46" w:rsidP="000D5F34">
      <w:pPr>
        <w:pStyle w:val="Nadpis2"/>
      </w:pPr>
      <w:r>
        <w:t>Tato smlouva není uzavřena adhezním způsobem.</w:t>
      </w:r>
    </w:p>
    <w:p w:rsidR="00F40B46" w:rsidRDefault="00F40B46" w:rsidP="000D5F34">
      <w:pPr>
        <w:pStyle w:val="Nadpis2"/>
      </w:pPr>
      <w:r>
        <w:t>Prodávající ani Kupující nesmí bez výslovného písemného souhlasu druhé smluvní strany postoupit třetí straně tuto Smlouvu, jakékoliv právo nebo závazek z této Smlouvy vyplývající. Toto ustanovení se nevztahuje na případné právní nástupce smluvních stran.</w:t>
      </w:r>
    </w:p>
    <w:p w:rsidR="00F40B46" w:rsidRDefault="00F40B46" w:rsidP="000D5F34">
      <w:pPr>
        <w:pStyle w:val="Nadpis2"/>
      </w:pPr>
      <w:r>
        <w:t>Ustanovení této smlouvy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nejbližší původnímu záměru.</w:t>
      </w:r>
    </w:p>
    <w:p w:rsidR="00F40B46" w:rsidRDefault="00F40B46" w:rsidP="000D5F34">
      <w:pPr>
        <w:pStyle w:val="Nadpis2"/>
      </w:pPr>
      <w:r>
        <w:t>Veškerá obchodní korespondence musí být zasílána osobám oprávněným k jednání ve věcech obchodních uvedeným v úvodních ustanoveních této Smlouvy.</w:t>
      </w:r>
    </w:p>
    <w:p w:rsidR="00F40B46" w:rsidRDefault="00F40B46" w:rsidP="000D5F34">
      <w:pPr>
        <w:pStyle w:val="Nadpis2"/>
      </w:pPr>
      <w:r>
        <w:t xml:space="preserve">Prodávající se zavazuje nejpozději do 30 dnů po protokolárním předání a převzetí Dodávky dodat Kupujícímu písemný seznam všech subdodavatelů, jejichž podíl na plnění Dodávky dle této Smlouvy činil minimálně </w:t>
      </w:r>
      <w:r w:rsidR="003C037A">
        <w:t>10 %</w:t>
      </w:r>
      <w:r>
        <w:t>.</w:t>
      </w:r>
      <w:bookmarkStart w:id="10" w:name="page11"/>
      <w:bookmarkEnd w:id="10"/>
    </w:p>
    <w:p w:rsidR="003C037A" w:rsidRPr="003C037A" w:rsidRDefault="003C037A" w:rsidP="0083595C">
      <w:pPr>
        <w:pStyle w:val="Nadpis2"/>
      </w:pPr>
      <w:r>
        <w:t>Smluvní strany tímto prohlašují, že je jim známa povinnost k uveřejňování dle zák. č.  134/2016 Sb. a zák. č. 340/2015 Sb. a případná povinnost dodržet požadavky na publicitu v rámci podmínek poskytovatele dotace. Smluvní strany se dohodly, že povinnost uveřejnění ve smyslu obou uvedených předpisů má Kupující.</w:t>
      </w:r>
    </w:p>
    <w:p w:rsidR="00F40B46" w:rsidRDefault="00F40B46" w:rsidP="000D5F34">
      <w:pPr>
        <w:pStyle w:val="Nadpis2"/>
      </w:pPr>
      <w:r>
        <w:t>Právní vztahy založené touto smlouvou se řídí ustanoveními zákona č. 89/2012 Sb. Občanského zákoníku a právním řádem České republiky.</w:t>
      </w:r>
    </w:p>
    <w:p w:rsidR="00F40B46" w:rsidRPr="0061737F" w:rsidRDefault="00F40B46" w:rsidP="0061737F">
      <w:pPr>
        <w:pStyle w:val="Nadpis2"/>
      </w:pPr>
      <w:r>
        <w:t>Nedílnou součástí</w:t>
      </w:r>
      <w:r w:rsidR="0061737F">
        <w:t xml:space="preserve"> Smlouvy je </w:t>
      </w:r>
      <w:r w:rsidRPr="0061737F">
        <w:t>příloha č. 1 - technická specifikace Dodávky;</w:t>
      </w:r>
    </w:p>
    <w:p w:rsidR="00F40B46" w:rsidRDefault="00F40B46" w:rsidP="000D5F34">
      <w:pPr>
        <w:pStyle w:val="Nadpis2"/>
      </w:pPr>
      <w:r>
        <w:t>Veškerá ujednání mezi smluvními stranami, ať ústní či písemná, předcházející podpisu této Smlouvy a vztahující se k této Smlouvě a jejímu předmětu, ztrácejí podpisem této Smlouvy platnost.</w:t>
      </w:r>
    </w:p>
    <w:p w:rsidR="00F40B46" w:rsidRDefault="00F40B46" w:rsidP="000D5F34">
      <w:pPr>
        <w:pStyle w:val="Nadpis2"/>
      </w:pPr>
      <w:r>
        <w:t>Tato Smlouva je vyhotovena ve čtyřech stejnopisech, z nichž každý má platnost originálu, každá smluvní strana obdrží po dvou z nich.</w:t>
      </w:r>
    </w:p>
    <w:p w:rsidR="00F40B46" w:rsidRDefault="00F40B46" w:rsidP="000D5F34">
      <w:pPr>
        <w:pStyle w:val="Nadpis2"/>
      </w:pPr>
      <w:r>
        <w:t>Smluvní strany potvrzují, že si tuto Smlouvu před jejím podpisem přečetly a s jejím obsahem souhlasí, že Smlouva představuje úplnou dohodu mezi smluvními stranami. Na důkaz toho připojují své podpisy.</w:t>
      </w:r>
    </w:p>
    <w:p w:rsidR="003C037A" w:rsidRPr="003C037A" w:rsidRDefault="003C037A" w:rsidP="003C037A"/>
    <w:p w:rsidR="00F40B46" w:rsidRDefault="00F40B46">
      <w:pPr>
        <w:spacing w:line="200" w:lineRule="exact"/>
        <w:rPr>
          <w:rFonts w:ascii="Times New Roman" w:eastAsia="Times New Roman" w:hAnsi="Times New Roman"/>
        </w:rPr>
      </w:pPr>
    </w:p>
    <w:p w:rsidR="002C7108" w:rsidRDefault="00427AD0" w:rsidP="002C7108">
      <w:pPr>
        <w:keepNext/>
        <w:widowControl w:val="0"/>
        <w:jc w:val="both"/>
        <w:rPr>
          <w:rFonts w:ascii="Arial Narrow" w:hAnsi="Arial Narrow"/>
          <w:sz w:val="22"/>
          <w:szCs w:val="22"/>
        </w:rPr>
      </w:pPr>
      <w:r w:rsidRPr="00427AD0">
        <w:rPr>
          <w:rFonts w:ascii="Arial Narrow" w:hAnsi="Arial Narrow"/>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1270</wp:posOffset>
                </wp:positionH>
                <wp:positionV relativeFrom="paragraph">
                  <wp:posOffset>121920</wp:posOffset>
                </wp:positionV>
                <wp:extent cx="1938020" cy="3745865"/>
                <wp:effectExtent l="0" t="0" r="5080" b="698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745865"/>
                        </a:xfrm>
                        <a:prstGeom prst="rect">
                          <a:avLst/>
                        </a:prstGeom>
                        <a:solidFill>
                          <a:srgbClr val="FFFFFF"/>
                        </a:solidFill>
                        <a:ln w="9525">
                          <a:noFill/>
                          <a:miter lim="800000"/>
                          <a:headEnd/>
                          <a:tailEnd/>
                        </a:ln>
                      </wps:spPr>
                      <wps:txbx>
                        <w:txbxContent>
                          <w:p w:rsidR="00427AD0" w:rsidRPr="002C7108" w:rsidRDefault="00427AD0" w:rsidP="00427AD0">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Pr>
                                <w:rFonts w:ascii="Arial Narrow" w:hAnsi="Arial Narrow"/>
                                <w:b/>
                                <w:sz w:val="22"/>
                                <w:szCs w:val="22"/>
                              </w:rPr>
                              <w:t>:</w:t>
                            </w:r>
                          </w:p>
                          <w:p w:rsidR="00427AD0" w:rsidRDefault="00427AD0" w:rsidP="00427AD0">
                            <w:pPr>
                              <w:keepNext/>
                              <w:widowControl w:val="0"/>
                              <w:jc w:val="both"/>
                              <w:rPr>
                                <w:rFonts w:ascii="Arial Narrow" w:hAnsi="Arial Narrow"/>
                                <w:sz w:val="22"/>
                                <w:szCs w:val="22"/>
                              </w:rPr>
                            </w:pPr>
                          </w:p>
                          <w:p w:rsidR="00427AD0" w:rsidRPr="002C7108" w:rsidRDefault="00427AD0" w:rsidP="00427AD0">
                            <w:pPr>
                              <w:keepNext/>
                              <w:widowControl w:val="0"/>
                              <w:jc w:val="both"/>
                              <w:rPr>
                                <w:rFonts w:ascii="Arial Narrow" w:hAnsi="Arial Narrow"/>
                                <w:sz w:val="22"/>
                                <w:szCs w:val="22"/>
                              </w:rPr>
                            </w:pPr>
                            <w:r>
                              <w:rPr>
                                <w:rFonts w:ascii="Arial Narrow" w:hAnsi="Arial Narrow"/>
                                <w:sz w:val="22"/>
                                <w:szCs w:val="22"/>
                              </w:rPr>
                              <w:t xml:space="preserve">V </w:t>
                            </w:r>
                            <w:r w:rsidRPr="002C7108">
                              <w:rPr>
                                <w:rFonts w:ascii="Arial Narrow" w:hAnsi="Arial Narrow"/>
                                <w:sz w:val="22"/>
                                <w:szCs w:val="22"/>
                              </w:rPr>
                              <w:t>Řeži, dne …………</w:t>
                            </w:r>
                          </w:p>
                          <w:p w:rsidR="00427AD0" w:rsidRDefault="00427AD0"/>
                          <w:p w:rsidR="00427AD0" w:rsidRDefault="00427AD0"/>
                          <w:p w:rsidR="001212EA" w:rsidRDefault="001212EA"/>
                          <w:p w:rsidR="00427AD0" w:rsidRDefault="00427AD0"/>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Ing. Martin Ruščák, CSc., MBA</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p w:rsidR="00427AD0" w:rsidRDefault="00427AD0" w:rsidP="00427AD0">
                            <w:pPr>
                              <w:jc w:val="center"/>
                              <w:rPr>
                                <w:rFonts w:ascii="Arial Narrow" w:hAnsi="Arial Narrow"/>
                                <w:sz w:val="22"/>
                                <w:szCs w:val="22"/>
                              </w:rPr>
                            </w:pPr>
                          </w:p>
                          <w:p w:rsidR="00427AD0" w:rsidRDefault="00427AD0" w:rsidP="00427AD0">
                            <w:pPr>
                              <w:jc w:val="center"/>
                              <w:rPr>
                                <w:rFonts w:ascii="Arial Narrow" w:hAnsi="Arial Narrow"/>
                                <w:sz w:val="22"/>
                                <w:szCs w:val="22"/>
                              </w:rPr>
                            </w:pPr>
                          </w:p>
                          <w:p w:rsidR="005B758B" w:rsidRDefault="005B758B" w:rsidP="00427AD0">
                            <w:pPr>
                              <w:jc w:val="center"/>
                              <w:rPr>
                                <w:rFonts w:ascii="Arial Narrow" w:hAnsi="Arial Narrow"/>
                                <w:sz w:val="22"/>
                                <w:szCs w:val="22"/>
                              </w:rPr>
                            </w:pPr>
                          </w:p>
                          <w:p w:rsidR="005B758B" w:rsidRDefault="005B758B" w:rsidP="00427AD0">
                            <w:pPr>
                              <w:jc w:val="center"/>
                              <w:rPr>
                                <w:rFonts w:ascii="Arial Narrow" w:hAnsi="Arial Narrow"/>
                                <w:sz w:val="22"/>
                                <w:szCs w:val="22"/>
                              </w:rPr>
                            </w:pPr>
                          </w:p>
                          <w:p w:rsidR="005B758B" w:rsidRDefault="005B758B" w:rsidP="00427AD0">
                            <w:pPr>
                              <w:jc w:val="center"/>
                              <w:rPr>
                                <w:rFonts w:ascii="Arial Narrow" w:hAnsi="Arial Narrow"/>
                                <w:sz w:val="22"/>
                                <w:szCs w:val="22"/>
                              </w:rPr>
                            </w:pP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 xml:space="preserve">Ing. </w:t>
                            </w:r>
                            <w:r>
                              <w:rPr>
                                <w:rFonts w:ascii="Arial Narrow" w:hAnsi="Arial Narrow"/>
                                <w:sz w:val="22"/>
                                <w:szCs w:val="22"/>
                              </w:rPr>
                              <w:t>Jiří Richter</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pt;margin-top:9.6pt;width:152.6pt;height:29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" stroked="f">
                <v:textbox>
                  <w:txbxContent>
                    <w:p w:rsidR="00427AD0" w:rsidRPr="002C7108" w:rsidRDefault="00427AD0" w:rsidP="00427AD0">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Pr>
                          <w:rFonts w:ascii="Arial Narrow" w:hAnsi="Arial Narrow"/>
                          <w:b/>
                          <w:sz w:val="22"/>
                          <w:szCs w:val="22"/>
                        </w:rPr>
                        <w:t>:</w:t>
                      </w:r>
                    </w:p>
                    <w:p w:rsidR="00427AD0" w:rsidRDefault="00427AD0" w:rsidP="00427AD0">
                      <w:pPr>
                        <w:keepNext/>
                        <w:widowControl w:val="0"/>
                        <w:jc w:val="both"/>
                        <w:rPr>
                          <w:rFonts w:ascii="Arial Narrow" w:hAnsi="Arial Narrow"/>
                          <w:sz w:val="22"/>
                          <w:szCs w:val="22"/>
                        </w:rPr>
                      </w:pPr>
                    </w:p>
                    <w:p w:rsidR="00427AD0" w:rsidRPr="002C7108" w:rsidRDefault="00427AD0" w:rsidP="00427AD0">
                      <w:pPr>
                        <w:keepNext/>
                        <w:widowControl w:val="0"/>
                        <w:jc w:val="both"/>
                        <w:rPr>
                          <w:rFonts w:ascii="Arial Narrow" w:hAnsi="Arial Narrow"/>
                          <w:sz w:val="22"/>
                          <w:szCs w:val="22"/>
                        </w:rPr>
                      </w:pPr>
                      <w:r>
                        <w:rPr>
                          <w:rFonts w:ascii="Arial Narrow" w:hAnsi="Arial Narrow"/>
                          <w:sz w:val="22"/>
                          <w:szCs w:val="22"/>
                        </w:rPr>
                        <w:t xml:space="preserve">V </w:t>
                      </w:r>
                      <w:r w:rsidRPr="002C7108">
                        <w:rPr>
                          <w:rFonts w:ascii="Arial Narrow" w:hAnsi="Arial Narrow"/>
                          <w:sz w:val="22"/>
                          <w:szCs w:val="22"/>
                        </w:rPr>
                        <w:t>Řeži, dne …………</w:t>
                      </w:r>
                    </w:p>
                    <w:p w:rsidR="00427AD0" w:rsidRDefault="00427AD0"/>
                    <w:p w:rsidR="00427AD0" w:rsidRDefault="00427AD0"/>
                    <w:p w:rsidR="001212EA" w:rsidRDefault="001212EA"/>
                    <w:p w:rsidR="00427AD0" w:rsidRDefault="00427AD0"/>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Ing. Martin Ruščák, CSc., MBA</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p w:rsidR="00427AD0" w:rsidRDefault="00427AD0" w:rsidP="00427AD0">
                      <w:pPr>
                        <w:jc w:val="center"/>
                        <w:rPr>
                          <w:rFonts w:ascii="Arial Narrow" w:hAnsi="Arial Narrow"/>
                          <w:sz w:val="22"/>
                          <w:szCs w:val="22"/>
                        </w:rPr>
                      </w:pPr>
                    </w:p>
                    <w:p w:rsidR="00427AD0" w:rsidRDefault="00427AD0" w:rsidP="00427AD0">
                      <w:pPr>
                        <w:jc w:val="center"/>
                        <w:rPr>
                          <w:rFonts w:ascii="Arial Narrow" w:hAnsi="Arial Narrow"/>
                          <w:sz w:val="22"/>
                          <w:szCs w:val="22"/>
                        </w:rPr>
                      </w:pPr>
                    </w:p>
                    <w:p w:rsidR="005B758B" w:rsidRDefault="005B758B" w:rsidP="00427AD0">
                      <w:pPr>
                        <w:jc w:val="center"/>
                        <w:rPr>
                          <w:rFonts w:ascii="Arial Narrow" w:hAnsi="Arial Narrow"/>
                          <w:sz w:val="22"/>
                          <w:szCs w:val="22"/>
                        </w:rPr>
                      </w:pPr>
                    </w:p>
                    <w:p w:rsidR="005B758B" w:rsidRDefault="005B758B" w:rsidP="00427AD0">
                      <w:pPr>
                        <w:jc w:val="center"/>
                        <w:rPr>
                          <w:rFonts w:ascii="Arial Narrow" w:hAnsi="Arial Narrow"/>
                          <w:sz w:val="22"/>
                          <w:szCs w:val="22"/>
                        </w:rPr>
                      </w:pPr>
                    </w:p>
                    <w:p w:rsidR="005B758B" w:rsidRDefault="005B758B" w:rsidP="00427AD0">
                      <w:pPr>
                        <w:jc w:val="center"/>
                        <w:rPr>
                          <w:rFonts w:ascii="Arial Narrow" w:hAnsi="Arial Narrow"/>
                          <w:sz w:val="22"/>
                          <w:szCs w:val="22"/>
                        </w:rPr>
                      </w:pP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 xml:space="preserve">Ing. </w:t>
                      </w:r>
                      <w:r>
                        <w:rPr>
                          <w:rFonts w:ascii="Arial Narrow" w:hAnsi="Arial Narrow"/>
                          <w:sz w:val="22"/>
                          <w:szCs w:val="22"/>
                        </w:rPr>
                        <w:t>Jiří Richter</w:t>
                      </w:r>
                    </w:p>
                    <w:p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txbxContent>
                </v:textbox>
                <w10:wrap type="square"/>
              </v:shape>
            </w:pict>
          </mc:Fallback>
        </mc:AlternateContent>
      </w:r>
    </w:p>
    <w:p w:rsidR="00427AD0" w:rsidRPr="002C7108" w:rsidRDefault="00427AD0" w:rsidP="003C037A">
      <w:pPr>
        <w:keepNext/>
        <w:widowControl w:val="0"/>
        <w:spacing w:after="120"/>
        <w:ind w:left="6096"/>
        <w:jc w:val="both"/>
        <w:rPr>
          <w:rFonts w:ascii="Arial Narrow" w:hAnsi="Arial Narrow"/>
          <w:b/>
          <w:sz w:val="22"/>
          <w:szCs w:val="22"/>
        </w:rPr>
      </w:pPr>
      <w:r w:rsidRPr="002C7108">
        <w:rPr>
          <w:rFonts w:ascii="Arial Narrow" w:hAnsi="Arial Narrow"/>
          <w:b/>
          <w:sz w:val="22"/>
          <w:szCs w:val="22"/>
        </w:rPr>
        <w:t>PRODÁVAJÍCÍ</w:t>
      </w:r>
      <w:r w:rsidR="001212EA">
        <w:rPr>
          <w:rFonts w:ascii="Arial Narrow" w:hAnsi="Arial Narrow"/>
          <w:b/>
          <w:sz w:val="22"/>
          <w:szCs w:val="22"/>
        </w:rPr>
        <w:t>:</w:t>
      </w:r>
    </w:p>
    <w:p w:rsidR="00427AD0" w:rsidRDefault="00427AD0" w:rsidP="003C037A">
      <w:pPr>
        <w:keepNext/>
        <w:widowControl w:val="0"/>
        <w:ind w:left="6096"/>
        <w:jc w:val="both"/>
        <w:rPr>
          <w:rFonts w:ascii="Arial Narrow" w:hAnsi="Arial Narrow"/>
          <w:sz w:val="22"/>
          <w:szCs w:val="22"/>
        </w:rPr>
      </w:pPr>
    </w:p>
    <w:p w:rsidR="00427AD0" w:rsidRPr="005B758B" w:rsidRDefault="00427AD0" w:rsidP="003C037A">
      <w:pPr>
        <w:keepNext/>
        <w:widowControl w:val="0"/>
        <w:ind w:left="6096"/>
        <w:jc w:val="both"/>
        <w:rPr>
          <w:rFonts w:ascii="Arial Narrow" w:hAnsi="Arial Narrow"/>
          <w:sz w:val="22"/>
          <w:szCs w:val="22"/>
        </w:rPr>
      </w:pPr>
      <w:r w:rsidRPr="005B758B">
        <w:rPr>
          <w:rFonts w:ascii="Arial Narrow" w:hAnsi="Arial Narrow"/>
          <w:sz w:val="22"/>
          <w:szCs w:val="22"/>
        </w:rPr>
        <w:t xml:space="preserve">V </w:t>
      </w:r>
      <w:r w:rsidR="005B758B" w:rsidRPr="005B758B">
        <w:rPr>
          <w:rFonts w:ascii="Arial Narrow" w:eastAsia="Arial Narrow" w:hAnsi="Arial Narrow"/>
          <w:sz w:val="22"/>
        </w:rPr>
        <w:t>Hlinsku</w:t>
      </w:r>
      <w:r w:rsidRPr="005B758B">
        <w:rPr>
          <w:rFonts w:ascii="Arial Narrow" w:eastAsia="Arial Narrow" w:hAnsi="Arial Narrow"/>
          <w:sz w:val="22"/>
        </w:rPr>
        <w:t xml:space="preserve"> </w:t>
      </w:r>
      <w:r w:rsidRPr="005B758B">
        <w:rPr>
          <w:rFonts w:ascii="Arial Narrow" w:hAnsi="Arial Narrow"/>
          <w:sz w:val="22"/>
          <w:szCs w:val="22"/>
        </w:rPr>
        <w:t>dne</w:t>
      </w:r>
    </w:p>
    <w:p w:rsidR="00427AD0" w:rsidRPr="002C7108" w:rsidRDefault="00427AD0" w:rsidP="003C037A">
      <w:pPr>
        <w:keepNext/>
        <w:widowControl w:val="0"/>
        <w:ind w:left="6096"/>
        <w:jc w:val="both"/>
        <w:rPr>
          <w:rFonts w:ascii="Arial Narrow" w:hAnsi="Arial Narrow"/>
          <w:sz w:val="22"/>
          <w:szCs w:val="22"/>
          <w:u w:val="single"/>
        </w:rPr>
      </w:pPr>
    </w:p>
    <w:p w:rsidR="00427AD0" w:rsidRDefault="00427AD0" w:rsidP="003C037A">
      <w:pPr>
        <w:keepNext/>
        <w:widowControl w:val="0"/>
        <w:ind w:left="6096"/>
        <w:jc w:val="both"/>
        <w:rPr>
          <w:rFonts w:ascii="Arial Narrow" w:hAnsi="Arial Narrow"/>
          <w:sz w:val="22"/>
          <w:szCs w:val="22"/>
          <w:u w:val="single"/>
        </w:rPr>
      </w:pPr>
    </w:p>
    <w:p w:rsidR="00427AD0" w:rsidRDefault="00427AD0" w:rsidP="003C037A">
      <w:pPr>
        <w:keepNext/>
        <w:widowControl w:val="0"/>
        <w:ind w:left="6096"/>
        <w:jc w:val="both"/>
        <w:rPr>
          <w:rFonts w:ascii="Arial Narrow" w:hAnsi="Arial Narrow"/>
          <w:sz w:val="22"/>
          <w:szCs w:val="22"/>
          <w:u w:val="single"/>
        </w:rPr>
      </w:pPr>
    </w:p>
    <w:p w:rsidR="001212EA" w:rsidRDefault="001212EA" w:rsidP="003C037A">
      <w:pPr>
        <w:keepNext/>
        <w:widowControl w:val="0"/>
        <w:ind w:left="6096"/>
        <w:jc w:val="both"/>
        <w:rPr>
          <w:rFonts w:ascii="Arial Narrow" w:hAnsi="Arial Narrow"/>
          <w:sz w:val="22"/>
          <w:szCs w:val="22"/>
          <w:u w:val="single"/>
        </w:rPr>
      </w:pPr>
    </w:p>
    <w:p w:rsidR="00427AD0" w:rsidRPr="00427AD0" w:rsidRDefault="00427AD0" w:rsidP="0025712D">
      <w:pPr>
        <w:ind w:left="5812"/>
        <w:jc w:val="center"/>
        <w:rPr>
          <w:rFonts w:ascii="Arial Narrow" w:hAnsi="Arial Narrow"/>
          <w:sz w:val="22"/>
          <w:szCs w:val="22"/>
        </w:rPr>
      </w:pPr>
      <w:r w:rsidRPr="00427AD0">
        <w:rPr>
          <w:rFonts w:ascii="Arial Narrow" w:hAnsi="Arial Narrow"/>
          <w:sz w:val="22"/>
          <w:szCs w:val="22"/>
        </w:rPr>
        <w:t>..…………………………………….</w:t>
      </w:r>
    </w:p>
    <w:p w:rsidR="003C037A" w:rsidRPr="005B758B" w:rsidRDefault="005B758B" w:rsidP="0025712D">
      <w:pPr>
        <w:ind w:left="5812"/>
        <w:jc w:val="center"/>
        <w:rPr>
          <w:rFonts w:ascii="Arial Narrow" w:eastAsia="Arial Narrow" w:hAnsi="Arial Narrow"/>
          <w:sz w:val="22"/>
        </w:rPr>
      </w:pPr>
      <w:r w:rsidRPr="005B758B">
        <w:rPr>
          <w:rFonts w:ascii="Arial Narrow" w:eastAsia="Arial Narrow" w:hAnsi="Arial Narrow"/>
          <w:sz w:val="22"/>
        </w:rPr>
        <w:t>Petr Machovec</w:t>
      </w:r>
    </w:p>
    <w:p w:rsidR="003C037A" w:rsidRPr="005B758B" w:rsidRDefault="005B758B" w:rsidP="0025712D">
      <w:pPr>
        <w:ind w:left="5812"/>
        <w:jc w:val="center"/>
        <w:rPr>
          <w:rFonts w:ascii="Arial Narrow" w:eastAsia="Arial Narrow" w:hAnsi="Arial Narrow"/>
          <w:sz w:val="22"/>
        </w:rPr>
      </w:pPr>
      <w:r w:rsidRPr="005B758B">
        <w:rPr>
          <w:rFonts w:ascii="Arial Narrow" w:eastAsia="Arial Narrow" w:hAnsi="Arial Narrow"/>
          <w:sz w:val="22"/>
        </w:rPr>
        <w:t>Vedoucí odboru obchodu</w:t>
      </w:r>
    </w:p>
    <w:p w:rsidR="005B758B" w:rsidRPr="005B758B" w:rsidRDefault="005B758B" w:rsidP="0025712D">
      <w:pPr>
        <w:ind w:left="5812"/>
        <w:jc w:val="center"/>
        <w:rPr>
          <w:rFonts w:ascii="Arial Narrow" w:eastAsia="Arial Narrow" w:hAnsi="Arial Narrow"/>
          <w:sz w:val="22"/>
        </w:rPr>
      </w:pPr>
    </w:p>
    <w:p w:rsidR="005B758B" w:rsidRPr="005B758B" w:rsidRDefault="005B758B" w:rsidP="0025712D">
      <w:pPr>
        <w:ind w:left="5812"/>
        <w:jc w:val="center"/>
        <w:rPr>
          <w:rFonts w:ascii="Arial Narrow" w:eastAsia="Arial Narrow" w:hAnsi="Arial Narrow"/>
          <w:sz w:val="22"/>
        </w:rPr>
      </w:pPr>
      <w:r w:rsidRPr="005B758B">
        <w:rPr>
          <w:rFonts w:ascii="Arial Narrow" w:eastAsia="Arial Narrow" w:hAnsi="Arial Narrow"/>
          <w:sz w:val="22"/>
        </w:rPr>
        <w:t>Podepsáno pověřenou osobou na základě plné moci č. 255</w:t>
      </w:r>
    </w:p>
    <w:p w:rsidR="003C037A" w:rsidRDefault="003C037A" w:rsidP="0025712D">
      <w:pPr>
        <w:ind w:left="5812"/>
        <w:jc w:val="center"/>
        <w:rPr>
          <w:rFonts w:ascii="Arial Narrow" w:eastAsia="Arial Narrow" w:hAnsi="Arial Narrow"/>
          <w:b/>
          <w:sz w:val="22"/>
        </w:rPr>
      </w:pPr>
    </w:p>
    <w:p w:rsidR="002C7108" w:rsidRDefault="002C7108" w:rsidP="002C7108">
      <w:pPr>
        <w:keepNext/>
        <w:widowControl w:val="0"/>
        <w:jc w:val="both"/>
        <w:rPr>
          <w:rFonts w:ascii="Arial Narrow" w:hAnsi="Arial Narrow"/>
          <w:sz w:val="22"/>
          <w:szCs w:val="22"/>
        </w:rPr>
      </w:pPr>
    </w:p>
    <w:p w:rsidR="00427AD0" w:rsidRDefault="00427AD0" w:rsidP="002C7108">
      <w:pPr>
        <w:keepNext/>
        <w:widowControl w:val="0"/>
        <w:jc w:val="both"/>
        <w:rPr>
          <w:rFonts w:ascii="Arial Narrow" w:hAnsi="Arial Narrow"/>
          <w:sz w:val="22"/>
          <w:szCs w:val="22"/>
        </w:rPr>
      </w:pPr>
    </w:p>
    <w:p w:rsidR="00427AD0" w:rsidRDefault="00427AD0" w:rsidP="002C7108">
      <w:pPr>
        <w:keepNext/>
        <w:widowControl w:val="0"/>
        <w:jc w:val="both"/>
        <w:rPr>
          <w:rFonts w:ascii="Arial Narrow" w:hAnsi="Arial Narrow"/>
          <w:sz w:val="22"/>
          <w:szCs w:val="22"/>
        </w:rPr>
      </w:pPr>
    </w:p>
    <w:p w:rsidR="002C7108" w:rsidRPr="002C7108" w:rsidRDefault="002C7108" w:rsidP="002C7108">
      <w:pPr>
        <w:keepNext/>
        <w:widowControl w:val="0"/>
        <w:ind w:firstLine="708"/>
        <w:jc w:val="both"/>
        <w:rPr>
          <w:rFonts w:ascii="Arial Narrow" w:hAnsi="Arial Narrow"/>
          <w:sz w:val="22"/>
          <w:szCs w:val="22"/>
        </w:rPr>
      </w:pP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t xml:space="preserve"> </w:t>
      </w:r>
    </w:p>
    <w:p w:rsidR="00534563" w:rsidRPr="002C7108" w:rsidRDefault="00534563" w:rsidP="002C7108">
      <w:pPr>
        <w:keepNext/>
        <w:widowControl w:val="0"/>
        <w:jc w:val="both"/>
        <w:rPr>
          <w:rFonts w:ascii="Arial Narrow" w:hAnsi="Arial Narrow"/>
          <w:sz w:val="22"/>
          <w:szCs w:val="22"/>
        </w:rPr>
      </w:pPr>
    </w:p>
    <w:p w:rsidR="002C7108" w:rsidRDefault="002C7108" w:rsidP="002C7108">
      <w:pPr>
        <w:keepNext/>
        <w:widowControl w:val="0"/>
        <w:jc w:val="both"/>
        <w:rPr>
          <w:rFonts w:ascii="Arial Narrow" w:hAnsi="Arial Narrow"/>
          <w:sz w:val="22"/>
          <w:szCs w:val="22"/>
        </w:rPr>
      </w:pPr>
    </w:p>
    <w:p w:rsidR="002C7108" w:rsidRPr="002C7108" w:rsidRDefault="002C7108" w:rsidP="002C7108">
      <w:pPr>
        <w:keepNext/>
        <w:widowControl w:val="0"/>
        <w:jc w:val="both"/>
        <w:rPr>
          <w:rFonts w:ascii="Arial Narrow" w:hAnsi="Arial Narrow"/>
          <w:sz w:val="22"/>
          <w:szCs w:val="22"/>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00" w:lineRule="exact"/>
        <w:rPr>
          <w:rFonts w:ascii="Times New Roman" w:eastAsia="Times New Roman" w:hAnsi="Times New Roman"/>
        </w:rPr>
      </w:pPr>
    </w:p>
    <w:p w:rsidR="00F40B46" w:rsidRDefault="00F40B46">
      <w:pPr>
        <w:spacing w:line="29" w:lineRule="exact"/>
        <w:rPr>
          <w:rFonts w:ascii="Times New Roman" w:eastAsia="Times New Roman" w:hAnsi="Times New Roman"/>
        </w:rPr>
      </w:pPr>
    </w:p>
    <w:sectPr w:rsidR="00F40B46" w:rsidSect="00D3417F">
      <w:footerReference w:type="default" r:id="rId9"/>
      <w:pgSz w:w="11900" w:h="16840"/>
      <w:pgMar w:top="1440" w:right="1420" w:bottom="426" w:left="1416" w:header="0" w:footer="0" w:gutter="0"/>
      <w:pgNumType w:start="1"/>
      <w:cols w:space="0" w:equalWidth="0">
        <w:col w:w="90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BE" w:rsidRDefault="007B4CBE" w:rsidP="00D27B85">
      <w:r>
        <w:separator/>
      </w:r>
    </w:p>
  </w:endnote>
  <w:endnote w:type="continuationSeparator" w:id="0">
    <w:p w:rsidR="007B4CBE" w:rsidRDefault="007B4CBE" w:rsidP="00D2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51" w:rsidRDefault="00C53351">
    <w:pPr>
      <w:pStyle w:val="Zpat"/>
    </w:pPr>
    <w:r>
      <w:t xml:space="preserve"> </w:t>
    </w:r>
  </w:p>
  <w:p w:rsidR="00C53351" w:rsidRPr="00C53351" w:rsidRDefault="00C53351">
    <w:pPr>
      <w:pStyle w:val="Zpat"/>
      <w:rPr>
        <w:rFonts w:ascii="Arial Narrow" w:hAnsi="Arial Narrow"/>
      </w:rPr>
    </w:pPr>
  </w:p>
  <w:p w:rsidR="00D3417F" w:rsidRDefault="00D3417F" w:rsidP="00D3417F">
    <w:pPr>
      <w:pStyle w:val="Zpat"/>
      <w:rPr>
        <w:lang w:val="en-US"/>
      </w:rPr>
    </w:pPr>
  </w:p>
  <w:p w:rsidR="00C53351" w:rsidRPr="00B535AD" w:rsidRDefault="00C53351" w:rsidP="00C53351">
    <w:pPr>
      <w:pStyle w:val="Zpat"/>
      <w:rPr>
        <w:lang w:val="en-US"/>
      </w:rPr>
    </w:pPr>
    <w:r>
      <w:rPr>
        <w:lang w:val="en-US"/>
      </w:rPr>
      <w:tab/>
    </w:r>
    <w:r>
      <w:rPr>
        <w:lang w:val="en-US"/>
      </w:rPr>
      <w:tab/>
    </w:r>
  </w:p>
  <w:p w:rsidR="00C53351" w:rsidRDefault="00C53351" w:rsidP="00C53351">
    <w:pPr>
      <w:pStyle w:val="Zpat"/>
      <w:tabs>
        <w:tab w:val="clear" w:pos="4536"/>
        <w:tab w:val="clear" w:pos="9072"/>
        <w:tab w:val="left" w:pos="1002"/>
      </w:tabs>
    </w:pPr>
  </w:p>
  <w:p w:rsidR="00C53351" w:rsidRDefault="00C533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7F" w:rsidRDefault="00D3417F">
    <w:pPr>
      <w:pStyle w:val="Zpat"/>
    </w:pPr>
    <w:r>
      <w:t xml:space="preserve"> </w:t>
    </w:r>
  </w:p>
  <w:p w:rsidR="00D3417F" w:rsidRPr="00C53351" w:rsidRDefault="00D3417F">
    <w:pPr>
      <w:pStyle w:val="Zpat"/>
      <w:rPr>
        <w:rFonts w:ascii="Arial Narrow" w:hAnsi="Arial Narrow"/>
      </w:rPr>
    </w:pPr>
  </w:p>
  <w:p w:rsidR="00A553AF" w:rsidRDefault="00A553AF" w:rsidP="00C53351">
    <w:pPr>
      <w:pStyle w:val="Zpat"/>
      <w:rPr>
        <w:rFonts w:ascii="Arial Narrow" w:hAnsi="Arial Narrow"/>
      </w:rPr>
    </w:pPr>
    <w:r w:rsidRPr="00A553AF">
      <w:rPr>
        <w:rFonts w:ascii="Arial Narrow" w:hAnsi="Arial Narrow"/>
      </w:rPr>
      <w:t>Vzduchový chladič pro superkritické CO2</w:t>
    </w:r>
  </w:p>
  <w:p w:rsidR="00D3417F" w:rsidRPr="00D3417F" w:rsidRDefault="00D3417F" w:rsidP="00C53351">
    <w:pPr>
      <w:pStyle w:val="Zpat"/>
    </w:pPr>
    <w:r w:rsidRPr="00C53351">
      <w:rPr>
        <w:rFonts w:ascii="Arial Narrow" w:hAnsi="Arial Narrow"/>
      </w:rPr>
      <w:t xml:space="preserve">Kupní smlouva </w:t>
    </w:r>
    <w:r w:rsidRPr="00D3417F">
      <w:tab/>
    </w:r>
    <w:r w:rsidRPr="00D3417F">
      <w:tab/>
    </w:r>
    <w:r w:rsidRPr="00C53351">
      <w:rPr>
        <w:rFonts w:ascii="Arial Narrow" w:hAnsi="Arial Narrow"/>
        <w:lang w:val="en-US"/>
      </w:rPr>
      <w:fldChar w:fldCharType="begin"/>
    </w:r>
    <w:r w:rsidRPr="00D3417F">
      <w:rPr>
        <w:rFonts w:ascii="Arial Narrow" w:hAnsi="Arial Narrow"/>
      </w:rPr>
      <w:instrText xml:space="preserve"> PAGE </w:instrText>
    </w:r>
    <w:r w:rsidRPr="00C53351">
      <w:rPr>
        <w:rFonts w:ascii="Arial Narrow" w:hAnsi="Arial Narrow"/>
        <w:lang w:val="en-US"/>
      </w:rPr>
      <w:fldChar w:fldCharType="separate"/>
    </w:r>
    <w:r w:rsidR="00093C54">
      <w:rPr>
        <w:rFonts w:ascii="Arial Narrow" w:hAnsi="Arial Narrow"/>
        <w:noProof/>
      </w:rPr>
      <w:t>1</w:t>
    </w:r>
    <w:r w:rsidRPr="00C53351">
      <w:rPr>
        <w:rFonts w:ascii="Arial Narrow" w:hAnsi="Arial Narrow"/>
        <w:lang w:val="en-US"/>
      </w:rPr>
      <w:fldChar w:fldCharType="end"/>
    </w:r>
    <w:r w:rsidRPr="00D3417F">
      <w:rPr>
        <w:rFonts w:ascii="Arial Narrow" w:hAnsi="Arial Narrow"/>
      </w:rPr>
      <w:t xml:space="preserve"> / </w:t>
    </w:r>
    <w:r>
      <w:rPr>
        <w:rFonts w:ascii="Arial Narrow" w:hAnsi="Arial Narrow"/>
        <w:lang w:val="en-US"/>
      </w:rPr>
      <w:fldChar w:fldCharType="begin"/>
    </w:r>
    <w:r w:rsidRPr="00D3417F">
      <w:rPr>
        <w:rFonts w:ascii="Arial Narrow" w:hAnsi="Arial Narrow"/>
      </w:rPr>
      <w:instrText xml:space="preserve"> SECTIONPAGES  </w:instrText>
    </w:r>
    <w:r>
      <w:rPr>
        <w:rFonts w:ascii="Arial Narrow" w:hAnsi="Arial Narrow"/>
        <w:lang w:val="en-US"/>
      </w:rPr>
      <w:fldChar w:fldCharType="separate"/>
    </w:r>
    <w:r w:rsidR="00093C54">
      <w:rPr>
        <w:rFonts w:ascii="Arial Narrow" w:hAnsi="Arial Narrow"/>
        <w:noProof/>
      </w:rPr>
      <w:t>9</w:t>
    </w:r>
    <w:r>
      <w:rPr>
        <w:rFonts w:ascii="Arial Narrow" w:hAnsi="Arial Narrow"/>
        <w:lang w:val="en-US"/>
      </w:rPr>
      <w:fldChar w:fldCharType="end"/>
    </w:r>
  </w:p>
  <w:p w:rsidR="00D3417F" w:rsidRDefault="00D3417F" w:rsidP="00C53351">
    <w:pPr>
      <w:pStyle w:val="Zpat"/>
      <w:tabs>
        <w:tab w:val="clear" w:pos="4536"/>
        <w:tab w:val="clear" w:pos="9072"/>
        <w:tab w:val="left" w:pos="1002"/>
      </w:tabs>
    </w:pPr>
  </w:p>
  <w:p w:rsidR="00D3417F" w:rsidRDefault="00D341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BE" w:rsidRDefault="007B4CBE" w:rsidP="00D27B85">
      <w:r>
        <w:separator/>
      </w:r>
    </w:p>
  </w:footnote>
  <w:footnote w:type="continuationSeparator" w:id="0">
    <w:p w:rsidR="007B4CBE" w:rsidRDefault="007B4CBE" w:rsidP="00D2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85" w:rsidRDefault="00D27B85">
    <w:pPr>
      <w:pStyle w:val="Zhlav"/>
    </w:pPr>
  </w:p>
  <w:p w:rsidR="00D27B85" w:rsidRDefault="00934557">
    <w:pPr>
      <w:pStyle w:val="Zhlav"/>
    </w:pPr>
    <w:r w:rsidRPr="007D2572">
      <w:rPr>
        <w:noProof/>
      </w:rPr>
      <w:drawing>
        <wp:anchor distT="0" distB="0" distL="114300" distR="114300" simplePos="0" relativeHeight="251659264" behindDoc="0" locked="0" layoutInCell="1" allowOverlap="1" wp14:anchorId="01AE9F84" wp14:editId="232A4E51">
          <wp:simplePos x="0" y="0"/>
          <wp:positionH relativeFrom="column">
            <wp:posOffset>-57150</wp:posOffset>
          </wp:positionH>
          <wp:positionV relativeFrom="paragraph">
            <wp:posOffset>53899</wp:posOffset>
          </wp:positionV>
          <wp:extent cx="1819275" cy="457200"/>
          <wp:effectExtent l="0" t="0" r="0" b="0"/>
          <wp:wrapSquare wrapText="bothSides"/>
          <wp:docPr id="4" name="Obrázek 4" descr="logo_text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text_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B85" w:rsidRDefault="00D27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227542"/>
    <w:lvl w:ilvl="0" w:tplc="0E3A0A14">
      <w:start w:val="1"/>
      <w:numFmt w:val="decimal"/>
      <w:lvlText w:val="%1."/>
      <w:lvlJc w:val="left"/>
      <w:rPr>
        <w:b w:val="0"/>
      </w:rPr>
    </w:lvl>
    <w:lvl w:ilvl="1" w:tplc="DC4CD4EC">
      <w:start w:val="1"/>
      <w:numFmt w:val="bullet"/>
      <w:lvlText w:val=""/>
      <w:lvlJc w:val="left"/>
    </w:lvl>
    <w:lvl w:ilvl="2" w:tplc="1C647C58">
      <w:start w:val="1"/>
      <w:numFmt w:val="bullet"/>
      <w:lvlText w:val=""/>
      <w:lvlJc w:val="left"/>
    </w:lvl>
    <w:lvl w:ilvl="3" w:tplc="E3665DE6">
      <w:start w:val="1"/>
      <w:numFmt w:val="bullet"/>
      <w:lvlText w:val=""/>
      <w:lvlJc w:val="left"/>
    </w:lvl>
    <w:lvl w:ilvl="4" w:tplc="D5DCD090">
      <w:start w:val="1"/>
      <w:numFmt w:val="bullet"/>
      <w:lvlText w:val=""/>
      <w:lvlJc w:val="left"/>
    </w:lvl>
    <w:lvl w:ilvl="5" w:tplc="B35E956C">
      <w:start w:val="1"/>
      <w:numFmt w:val="bullet"/>
      <w:lvlText w:val=""/>
      <w:lvlJc w:val="left"/>
    </w:lvl>
    <w:lvl w:ilvl="6" w:tplc="F4EC89E8">
      <w:start w:val="1"/>
      <w:numFmt w:val="bullet"/>
      <w:lvlText w:val=""/>
      <w:lvlJc w:val="left"/>
    </w:lvl>
    <w:lvl w:ilvl="7" w:tplc="E9CCB64E">
      <w:start w:val="1"/>
      <w:numFmt w:val="bullet"/>
      <w:lvlText w:val=""/>
      <w:lvlJc w:val="left"/>
    </w:lvl>
    <w:lvl w:ilvl="8" w:tplc="7A92C2CC">
      <w:start w:val="1"/>
      <w:numFmt w:val="bullet"/>
      <w:lvlText w:val=""/>
      <w:lvlJc w:val="left"/>
    </w:lvl>
  </w:abstractNum>
  <w:abstractNum w:abstractNumId="1" w15:restartNumberingAfterBreak="0">
    <w:nsid w:val="00000007"/>
    <w:multiLevelType w:val="hybridMultilevel"/>
    <w:tmpl w:val="2D1D5AE8"/>
    <w:lvl w:ilvl="0" w:tplc="ED9631FE">
      <w:start w:val="1"/>
      <w:numFmt w:val="decimal"/>
      <w:lvlText w:val="%1"/>
      <w:lvlJc w:val="left"/>
    </w:lvl>
    <w:lvl w:ilvl="1" w:tplc="699614C8">
      <w:start w:val="1"/>
      <w:numFmt w:val="lowerLetter"/>
      <w:lvlText w:val="%2)"/>
      <w:lvlJc w:val="left"/>
    </w:lvl>
    <w:lvl w:ilvl="2" w:tplc="8C4E272A">
      <w:start w:val="1"/>
      <w:numFmt w:val="bullet"/>
      <w:lvlText w:val=""/>
      <w:lvlJc w:val="left"/>
    </w:lvl>
    <w:lvl w:ilvl="3" w:tplc="D9CAAD2C">
      <w:start w:val="1"/>
      <w:numFmt w:val="bullet"/>
      <w:lvlText w:val=""/>
      <w:lvlJc w:val="left"/>
    </w:lvl>
    <w:lvl w:ilvl="4" w:tplc="E97019BA">
      <w:start w:val="1"/>
      <w:numFmt w:val="bullet"/>
      <w:lvlText w:val=""/>
      <w:lvlJc w:val="left"/>
    </w:lvl>
    <w:lvl w:ilvl="5" w:tplc="5748F060">
      <w:start w:val="1"/>
      <w:numFmt w:val="bullet"/>
      <w:lvlText w:val=""/>
      <w:lvlJc w:val="left"/>
    </w:lvl>
    <w:lvl w:ilvl="6" w:tplc="2A02DE9C">
      <w:start w:val="1"/>
      <w:numFmt w:val="bullet"/>
      <w:lvlText w:val=""/>
      <w:lvlJc w:val="left"/>
    </w:lvl>
    <w:lvl w:ilvl="7" w:tplc="837254B4">
      <w:start w:val="1"/>
      <w:numFmt w:val="bullet"/>
      <w:lvlText w:val=""/>
      <w:lvlJc w:val="left"/>
    </w:lvl>
    <w:lvl w:ilvl="8" w:tplc="DEDE9304">
      <w:start w:val="1"/>
      <w:numFmt w:val="bullet"/>
      <w:lvlText w:val=""/>
      <w:lvlJc w:val="left"/>
    </w:lvl>
  </w:abstractNum>
  <w:abstractNum w:abstractNumId="2" w15:restartNumberingAfterBreak="0">
    <w:nsid w:val="0000000C"/>
    <w:multiLevelType w:val="hybridMultilevel"/>
    <w:tmpl w:val="4353D0CC"/>
    <w:lvl w:ilvl="0" w:tplc="2ED624BA">
      <w:start w:val="3"/>
      <w:numFmt w:val="decimal"/>
      <w:lvlText w:val="4.%1"/>
      <w:lvlJc w:val="left"/>
    </w:lvl>
    <w:lvl w:ilvl="1" w:tplc="36D85BD4">
      <w:start w:val="1"/>
      <w:numFmt w:val="lowerLetter"/>
      <w:lvlText w:val="%2)"/>
      <w:lvlJc w:val="left"/>
    </w:lvl>
    <w:lvl w:ilvl="2" w:tplc="4614CC3A">
      <w:start w:val="1"/>
      <w:numFmt w:val="bullet"/>
      <w:lvlText w:val=""/>
      <w:lvlJc w:val="left"/>
    </w:lvl>
    <w:lvl w:ilvl="3" w:tplc="7A6E4ED2">
      <w:start w:val="1"/>
      <w:numFmt w:val="bullet"/>
      <w:lvlText w:val=""/>
      <w:lvlJc w:val="left"/>
    </w:lvl>
    <w:lvl w:ilvl="4" w:tplc="63541DFC">
      <w:start w:val="1"/>
      <w:numFmt w:val="bullet"/>
      <w:lvlText w:val=""/>
      <w:lvlJc w:val="left"/>
    </w:lvl>
    <w:lvl w:ilvl="5" w:tplc="B5449228">
      <w:start w:val="1"/>
      <w:numFmt w:val="bullet"/>
      <w:lvlText w:val=""/>
      <w:lvlJc w:val="left"/>
    </w:lvl>
    <w:lvl w:ilvl="6" w:tplc="6E540130">
      <w:start w:val="1"/>
      <w:numFmt w:val="bullet"/>
      <w:lvlText w:val=""/>
      <w:lvlJc w:val="left"/>
    </w:lvl>
    <w:lvl w:ilvl="7" w:tplc="07F6CC78">
      <w:start w:val="1"/>
      <w:numFmt w:val="bullet"/>
      <w:lvlText w:val=""/>
      <w:lvlJc w:val="left"/>
    </w:lvl>
    <w:lvl w:ilvl="8" w:tplc="8FEE3404">
      <w:start w:val="1"/>
      <w:numFmt w:val="bullet"/>
      <w:lvlText w:val=""/>
      <w:lvlJc w:val="left"/>
    </w:lvl>
  </w:abstractNum>
  <w:abstractNum w:abstractNumId="3" w15:restartNumberingAfterBreak="0">
    <w:nsid w:val="0000000E"/>
    <w:multiLevelType w:val="hybridMultilevel"/>
    <w:tmpl w:val="A62A3B72"/>
    <w:lvl w:ilvl="0" w:tplc="AF608C72">
      <w:start w:val="1"/>
      <w:numFmt w:val="decimal"/>
      <w:lvlText w:val="5.%1"/>
      <w:lvlJc w:val="left"/>
    </w:lvl>
    <w:lvl w:ilvl="1" w:tplc="88AC9B36">
      <w:start w:val="1"/>
      <w:numFmt w:val="bullet"/>
      <w:lvlText w:val="\endash "/>
      <w:lvlJc w:val="left"/>
    </w:lvl>
    <w:lvl w:ilvl="2" w:tplc="E23CC21A">
      <w:start w:val="1"/>
      <w:numFmt w:val="lowerLetter"/>
      <w:lvlText w:val="%3)"/>
      <w:lvlJc w:val="left"/>
    </w:lvl>
    <w:lvl w:ilvl="3" w:tplc="D62CDEE8">
      <w:start w:val="1"/>
      <w:numFmt w:val="bullet"/>
      <w:lvlText w:val=""/>
      <w:lvlJc w:val="left"/>
    </w:lvl>
    <w:lvl w:ilvl="4" w:tplc="2BBC1A82">
      <w:start w:val="1"/>
      <w:numFmt w:val="bullet"/>
      <w:lvlText w:val=""/>
      <w:lvlJc w:val="left"/>
    </w:lvl>
    <w:lvl w:ilvl="5" w:tplc="475E605E">
      <w:start w:val="1"/>
      <w:numFmt w:val="bullet"/>
      <w:lvlText w:val=""/>
      <w:lvlJc w:val="left"/>
    </w:lvl>
    <w:lvl w:ilvl="6" w:tplc="7ED67A62">
      <w:start w:val="1"/>
      <w:numFmt w:val="bullet"/>
      <w:lvlText w:val=""/>
      <w:lvlJc w:val="left"/>
    </w:lvl>
    <w:lvl w:ilvl="7" w:tplc="61E02406">
      <w:start w:val="1"/>
      <w:numFmt w:val="bullet"/>
      <w:lvlText w:val=""/>
      <w:lvlJc w:val="left"/>
    </w:lvl>
    <w:lvl w:ilvl="8" w:tplc="5EBA7520">
      <w:start w:val="1"/>
      <w:numFmt w:val="bullet"/>
      <w:lvlText w:val=""/>
      <w:lvlJc w:val="left"/>
    </w:lvl>
  </w:abstractNum>
  <w:abstractNum w:abstractNumId="4" w15:restartNumberingAfterBreak="0">
    <w:nsid w:val="00000017"/>
    <w:multiLevelType w:val="hybridMultilevel"/>
    <w:tmpl w:val="7C3DBD3C"/>
    <w:lvl w:ilvl="0" w:tplc="CF7659CA">
      <w:start w:val="3"/>
      <w:numFmt w:val="decimal"/>
      <w:lvlText w:val="8.%1"/>
      <w:lvlJc w:val="left"/>
    </w:lvl>
    <w:lvl w:ilvl="1" w:tplc="FD16F8EE">
      <w:start w:val="1"/>
      <w:numFmt w:val="lowerLetter"/>
      <w:lvlText w:val="%2)"/>
      <w:lvlJc w:val="left"/>
    </w:lvl>
    <w:lvl w:ilvl="2" w:tplc="4C2CA67C">
      <w:start w:val="1"/>
      <w:numFmt w:val="bullet"/>
      <w:lvlText w:val=""/>
      <w:lvlJc w:val="left"/>
    </w:lvl>
    <w:lvl w:ilvl="3" w:tplc="4B36A506">
      <w:start w:val="1"/>
      <w:numFmt w:val="bullet"/>
      <w:lvlText w:val=""/>
      <w:lvlJc w:val="left"/>
    </w:lvl>
    <w:lvl w:ilvl="4" w:tplc="5B006EC2">
      <w:start w:val="1"/>
      <w:numFmt w:val="bullet"/>
      <w:lvlText w:val=""/>
      <w:lvlJc w:val="left"/>
    </w:lvl>
    <w:lvl w:ilvl="5" w:tplc="A6163216">
      <w:start w:val="1"/>
      <w:numFmt w:val="bullet"/>
      <w:lvlText w:val=""/>
      <w:lvlJc w:val="left"/>
    </w:lvl>
    <w:lvl w:ilvl="6" w:tplc="C4C0AE58">
      <w:start w:val="1"/>
      <w:numFmt w:val="bullet"/>
      <w:lvlText w:val=""/>
      <w:lvlJc w:val="left"/>
    </w:lvl>
    <w:lvl w:ilvl="7" w:tplc="E132BB7E">
      <w:start w:val="1"/>
      <w:numFmt w:val="bullet"/>
      <w:lvlText w:val=""/>
      <w:lvlJc w:val="left"/>
    </w:lvl>
    <w:lvl w:ilvl="8" w:tplc="76FE56F8">
      <w:start w:val="1"/>
      <w:numFmt w:val="bullet"/>
      <w:lvlText w:val=""/>
      <w:lvlJc w:val="left"/>
    </w:lvl>
  </w:abstractNum>
  <w:abstractNum w:abstractNumId="5" w15:restartNumberingAfterBreak="0">
    <w:nsid w:val="00000021"/>
    <w:multiLevelType w:val="hybridMultilevel"/>
    <w:tmpl w:val="05072366"/>
    <w:lvl w:ilvl="0" w:tplc="EA00B1C6">
      <w:start w:val="1"/>
      <w:numFmt w:val="decimal"/>
      <w:lvlText w:val="14.%1"/>
      <w:lvlJc w:val="left"/>
    </w:lvl>
    <w:lvl w:ilvl="1" w:tplc="79DED1D4">
      <w:start w:val="1"/>
      <w:numFmt w:val="lowerLetter"/>
      <w:lvlText w:val="%2)"/>
      <w:lvlJc w:val="left"/>
    </w:lvl>
    <w:lvl w:ilvl="2" w:tplc="62A83D44">
      <w:start w:val="1"/>
      <w:numFmt w:val="bullet"/>
      <w:lvlText w:val=""/>
      <w:lvlJc w:val="left"/>
    </w:lvl>
    <w:lvl w:ilvl="3" w:tplc="EA988590">
      <w:start w:val="1"/>
      <w:numFmt w:val="bullet"/>
      <w:lvlText w:val=""/>
      <w:lvlJc w:val="left"/>
    </w:lvl>
    <w:lvl w:ilvl="4" w:tplc="58E4AB9E">
      <w:start w:val="1"/>
      <w:numFmt w:val="bullet"/>
      <w:lvlText w:val=""/>
      <w:lvlJc w:val="left"/>
    </w:lvl>
    <w:lvl w:ilvl="5" w:tplc="6D8E81B6">
      <w:start w:val="1"/>
      <w:numFmt w:val="bullet"/>
      <w:lvlText w:val=""/>
      <w:lvlJc w:val="left"/>
    </w:lvl>
    <w:lvl w:ilvl="6" w:tplc="B0C873C6">
      <w:start w:val="1"/>
      <w:numFmt w:val="bullet"/>
      <w:lvlText w:val=""/>
      <w:lvlJc w:val="left"/>
    </w:lvl>
    <w:lvl w:ilvl="7" w:tplc="E22A1B98">
      <w:start w:val="1"/>
      <w:numFmt w:val="bullet"/>
      <w:lvlText w:val=""/>
      <w:lvlJc w:val="left"/>
    </w:lvl>
    <w:lvl w:ilvl="8" w:tplc="E15E580E">
      <w:start w:val="1"/>
      <w:numFmt w:val="bullet"/>
      <w:lvlText w:val=""/>
      <w:lvlJc w:val="left"/>
    </w:lvl>
  </w:abstractNum>
  <w:abstractNum w:abstractNumId="6" w15:restartNumberingAfterBreak="0">
    <w:nsid w:val="18E23D8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59C6972"/>
    <w:multiLevelType w:val="hybridMultilevel"/>
    <w:tmpl w:val="2438F864"/>
    <w:lvl w:ilvl="0" w:tplc="79DED1D4">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5B2919"/>
    <w:multiLevelType w:val="hybridMultilevel"/>
    <w:tmpl w:val="C3263652"/>
    <w:lvl w:ilvl="0" w:tplc="E23CC21A">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5062D0"/>
    <w:multiLevelType w:val="hybridMultilevel"/>
    <w:tmpl w:val="FFF87EF4"/>
    <w:lvl w:ilvl="0" w:tplc="FD16F8EE">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CB7A9F"/>
    <w:multiLevelType w:val="hybridMultilevel"/>
    <w:tmpl w:val="0A4EA40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8"/>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FD"/>
    <w:rsid w:val="000033D2"/>
    <w:rsid w:val="000431FA"/>
    <w:rsid w:val="00093C54"/>
    <w:rsid w:val="000C5408"/>
    <w:rsid w:val="000D5F34"/>
    <w:rsid w:val="000E0947"/>
    <w:rsid w:val="000E13B6"/>
    <w:rsid w:val="001212EA"/>
    <w:rsid w:val="00131A0A"/>
    <w:rsid w:val="00172E11"/>
    <w:rsid w:val="00195237"/>
    <w:rsid w:val="001C1E9C"/>
    <w:rsid w:val="002063DC"/>
    <w:rsid w:val="00223743"/>
    <w:rsid w:val="0025712D"/>
    <w:rsid w:val="00274AC5"/>
    <w:rsid w:val="002A57C3"/>
    <w:rsid w:val="002C18E5"/>
    <w:rsid w:val="002C7108"/>
    <w:rsid w:val="002F2FC2"/>
    <w:rsid w:val="00320FC8"/>
    <w:rsid w:val="00322FFA"/>
    <w:rsid w:val="00333EFD"/>
    <w:rsid w:val="003625FB"/>
    <w:rsid w:val="003875F1"/>
    <w:rsid w:val="00391E0A"/>
    <w:rsid w:val="003970AC"/>
    <w:rsid w:val="003C037A"/>
    <w:rsid w:val="00403E50"/>
    <w:rsid w:val="00406BC2"/>
    <w:rsid w:val="00427AD0"/>
    <w:rsid w:val="004627B0"/>
    <w:rsid w:val="004C60CB"/>
    <w:rsid w:val="004D51F1"/>
    <w:rsid w:val="005110FC"/>
    <w:rsid w:val="0052651E"/>
    <w:rsid w:val="00532B50"/>
    <w:rsid w:val="00534563"/>
    <w:rsid w:val="005B758B"/>
    <w:rsid w:val="005E2022"/>
    <w:rsid w:val="005F403A"/>
    <w:rsid w:val="0060261A"/>
    <w:rsid w:val="006131A8"/>
    <w:rsid w:val="0061403E"/>
    <w:rsid w:val="0061556E"/>
    <w:rsid w:val="0061737F"/>
    <w:rsid w:val="00655F76"/>
    <w:rsid w:val="006D2551"/>
    <w:rsid w:val="006D6424"/>
    <w:rsid w:val="00712D4B"/>
    <w:rsid w:val="00714FEB"/>
    <w:rsid w:val="00716700"/>
    <w:rsid w:val="00743640"/>
    <w:rsid w:val="00770817"/>
    <w:rsid w:val="00776947"/>
    <w:rsid w:val="00781958"/>
    <w:rsid w:val="0079715B"/>
    <w:rsid w:val="007B4CBE"/>
    <w:rsid w:val="007D1088"/>
    <w:rsid w:val="0080776A"/>
    <w:rsid w:val="00826515"/>
    <w:rsid w:val="008354B9"/>
    <w:rsid w:val="0083595C"/>
    <w:rsid w:val="008937AA"/>
    <w:rsid w:val="008D33E7"/>
    <w:rsid w:val="00912FFE"/>
    <w:rsid w:val="0091382E"/>
    <w:rsid w:val="0092733E"/>
    <w:rsid w:val="00934557"/>
    <w:rsid w:val="00A23D17"/>
    <w:rsid w:val="00A247BF"/>
    <w:rsid w:val="00A53539"/>
    <w:rsid w:val="00A53B29"/>
    <w:rsid w:val="00A553AF"/>
    <w:rsid w:val="00A576D5"/>
    <w:rsid w:val="00A8469D"/>
    <w:rsid w:val="00AD431F"/>
    <w:rsid w:val="00AE74AC"/>
    <w:rsid w:val="00B160EF"/>
    <w:rsid w:val="00B3772D"/>
    <w:rsid w:val="00BC1134"/>
    <w:rsid w:val="00BC3BB9"/>
    <w:rsid w:val="00BE3657"/>
    <w:rsid w:val="00C0388E"/>
    <w:rsid w:val="00C30F2E"/>
    <w:rsid w:val="00C53351"/>
    <w:rsid w:val="00C7074D"/>
    <w:rsid w:val="00C75E0E"/>
    <w:rsid w:val="00D16380"/>
    <w:rsid w:val="00D27B85"/>
    <w:rsid w:val="00D3417F"/>
    <w:rsid w:val="00D41542"/>
    <w:rsid w:val="00D47BA5"/>
    <w:rsid w:val="00D71352"/>
    <w:rsid w:val="00D87DFA"/>
    <w:rsid w:val="00DF1E50"/>
    <w:rsid w:val="00E041FD"/>
    <w:rsid w:val="00E77564"/>
    <w:rsid w:val="00EA0798"/>
    <w:rsid w:val="00EB0804"/>
    <w:rsid w:val="00ED0F61"/>
    <w:rsid w:val="00EE2BDE"/>
    <w:rsid w:val="00F02F8F"/>
    <w:rsid w:val="00F404EE"/>
    <w:rsid w:val="00F40B46"/>
    <w:rsid w:val="00F42938"/>
    <w:rsid w:val="00F82162"/>
    <w:rsid w:val="00FB0D95"/>
    <w:rsid w:val="00FB3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05E6E50"/>
  <w15:chartTrackingRefBased/>
  <w15:docId w15:val="{331B4130-D7D3-48BA-9D38-305F6A43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063DC"/>
    <w:pPr>
      <w:keepNext/>
      <w:numPr>
        <w:numId w:val="8"/>
      </w:numPr>
      <w:spacing w:before="240" w:after="60"/>
      <w:outlineLvl w:val="0"/>
    </w:pPr>
    <w:rPr>
      <w:rFonts w:ascii="Arial Narrow" w:eastAsia="Times New Roman" w:hAnsi="Arial Narrow" w:cs="Times New Roman"/>
      <w:b/>
      <w:bCs/>
      <w:kern w:val="32"/>
      <w:sz w:val="22"/>
      <w:szCs w:val="32"/>
    </w:rPr>
  </w:style>
  <w:style w:type="paragraph" w:styleId="Nadpis2">
    <w:name w:val="heading 2"/>
    <w:basedOn w:val="Normln"/>
    <w:next w:val="Normln"/>
    <w:link w:val="Nadpis2Char"/>
    <w:uiPriority w:val="9"/>
    <w:unhideWhenUsed/>
    <w:qFormat/>
    <w:rsid w:val="00F82162"/>
    <w:pPr>
      <w:keepNext/>
      <w:numPr>
        <w:ilvl w:val="1"/>
        <w:numId w:val="8"/>
      </w:numPr>
      <w:spacing w:before="120" w:after="60"/>
      <w:jc w:val="both"/>
      <w:outlineLvl w:val="1"/>
    </w:pPr>
    <w:rPr>
      <w:rFonts w:ascii="Arial Narrow" w:eastAsia="Arial Narrow" w:hAnsi="Arial Narrow" w:cs="Times New Roman"/>
      <w:bCs/>
      <w:iCs/>
      <w:sz w:val="22"/>
      <w:szCs w:val="28"/>
    </w:rPr>
  </w:style>
  <w:style w:type="paragraph" w:styleId="Nadpis3">
    <w:name w:val="heading 3"/>
    <w:basedOn w:val="Normln"/>
    <w:next w:val="Normln"/>
    <w:link w:val="Nadpis3Char"/>
    <w:uiPriority w:val="9"/>
    <w:semiHidden/>
    <w:unhideWhenUsed/>
    <w:qFormat/>
    <w:rsid w:val="00F82162"/>
    <w:pPr>
      <w:keepNext/>
      <w:numPr>
        <w:ilvl w:val="2"/>
        <w:numId w:val="8"/>
      </w:numPr>
      <w:spacing w:before="240" w:after="60"/>
      <w:outlineLvl w:val="2"/>
    </w:pPr>
    <w:rPr>
      <w:rFonts w:ascii="Calibri Light" w:eastAsia="Times New Roman" w:hAnsi="Calibri Light" w:cs="Times New Roman"/>
      <w:b/>
      <w:bCs/>
      <w:sz w:val="26"/>
      <w:szCs w:val="26"/>
    </w:rPr>
  </w:style>
  <w:style w:type="paragraph" w:styleId="Nadpis4">
    <w:name w:val="heading 4"/>
    <w:basedOn w:val="Normln"/>
    <w:next w:val="Normln"/>
    <w:link w:val="Nadpis4Char"/>
    <w:uiPriority w:val="9"/>
    <w:semiHidden/>
    <w:unhideWhenUsed/>
    <w:qFormat/>
    <w:rsid w:val="00F82162"/>
    <w:pPr>
      <w:keepNext/>
      <w:numPr>
        <w:ilvl w:val="3"/>
        <w:numId w:val="8"/>
      </w:numPr>
      <w:spacing w:before="240" w:after="60"/>
      <w:outlineLvl w:val="3"/>
    </w:pPr>
    <w:rPr>
      <w:rFonts w:eastAsia="Times New Roman" w:cs="Times New Roman"/>
      <w:b/>
      <w:bCs/>
      <w:sz w:val="28"/>
      <w:szCs w:val="28"/>
    </w:rPr>
  </w:style>
  <w:style w:type="paragraph" w:styleId="Nadpis5">
    <w:name w:val="heading 5"/>
    <w:basedOn w:val="Normln"/>
    <w:next w:val="Normln"/>
    <w:link w:val="Nadpis5Char"/>
    <w:uiPriority w:val="9"/>
    <w:semiHidden/>
    <w:unhideWhenUsed/>
    <w:qFormat/>
    <w:rsid w:val="00F82162"/>
    <w:pPr>
      <w:numPr>
        <w:ilvl w:val="4"/>
        <w:numId w:val="8"/>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uiPriority w:val="9"/>
    <w:semiHidden/>
    <w:unhideWhenUsed/>
    <w:qFormat/>
    <w:rsid w:val="00F82162"/>
    <w:pPr>
      <w:numPr>
        <w:ilvl w:val="5"/>
        <w:numId w:val="8"/>
      </w:numPr>
      <w:spacing w:before="240" w:after="60"/>
      <w:outlineLvl w:val="5"/>
    </w:pPr>
    <w:rPr>
      <w:rFonts w:eastAsia="Times New Roman" w:cs="Times New Roman"/>
      <w:b/>
      <w:bCs/>
      <w:sz w:val="22"/>
      <w:szCs w:val="22"/>
    </w:rPr>
  </w:style>
  <w:style w:type="paragraph" w:styleId="Nadpis7">
    <w:name w:val="heading 7"/>
    <w:basedOn w:val="Normln"/>
    <w:next w:val="Normln"/>
    <w:link w:val="Nadpis7Char"/>
    <w:uiPriority w:val="9"/>
    <w:semiHidden/>
    <w:unhideWhenUsed/>
    <w:qFormat/>
    <w:rsid w:val="00F82162"/>
    <w:pPr>
      <w:numPr>
        <w:ilvl w:val="6"/>
        <w:numId w:val="8"/>
      </w:numPr>
      <w:spacing w:before="240" w:after="60"/>
      <w:outlineLvl w:val="6"/>
    </w:pPr>
    <w:rPr>
      <w:rFonts w:eastAsia="Times New Roman" w:cs="Times New Roman"/>
      <w:sz w:val="24"/>
      <w:szCs w:val="24"/>
    </w:rPr>
  </w:style>
  <w:style w:type="paragraph" w:styleId="Nadpis8">
    <w:name w:val="heading 8"/>
    <w:basedOn w:val="Normln"/>
    <w:next w:val="Normln"/>
    <w:link w:val="Nadpis8Char"/>
    <w:uiPriority w:val="9"/>
    <w:semiHidden/>
    <w:unhideWhenUsed/>
    <w:qFormat/>
    <w:rsid w:val="00F82162"/>
    <w:pPr>
      <w:numPr>
        <w:ilvl w:val="7"/>
        <w:numId w:val="8"/>
      </w:numPr>
      <w:spacing w:before="240" w:after="60"/>
      <w:outlineLvl w:val="7"/>
    </w:pPr>
    <w:rPr>
      <w:rFonts w:eastAsia="Times New Roman" w:cs="Times New Roman"/>
      <w:i/>
      <w:iCs/>
      <w:sz w:val="24"/>
      <w:szCs w:val="24"/>
    </w:rPr>
  </w:style>
  <w:style w:type="paragraph" w:styleId="Nadpis9">
    <w:name w:val="heading 9"/>
    <w:basedOn w:val="Normln"/>
    <w:next w:val="Normln"/>
    <w:link w:val="Nadpis9Char"/>
    <w:uiPriority w:val="9"/>
    <w:semiHidden/>
    <w:unhideWhenUsed/>
    <w:qFormat/>
    <w:rsid w:val="00F82162"/>
    <w:pPr>
      <w:numPr>
        <w:ilvl w:val="8"/>
        <w:numId w:val="8"/>
      </w:numPr>
      <w:spacing w:before="240" w:after="60"/>
      <w:outlineLvl w:val="8"/>
    </w:pPr>
    <w:rPr>
      <w:rFonts w:ascii="Calibri Light" w:eastAsia="Times New Roman" w:hAnsi="Calibri Light"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7B85"/>
    <w:pPr>
      <w:tabs>
        <w:tab w:val="center" w:pos="4536"/>
        <w:tab w:val="right" w:pos="9072"/>
      </w:tabs>
    </w:pPr>
  </w:style>
  <w:style w:type="character" w:customStyle="1" w:styleId="ZhlavChar">
    <w:name w:val="Záhlaví Char"/>
    <w:basedOn w:val="Standardnpsmoodstavce"/>
    <w:link w:val="Zhlav"/>
    <w:uiPriority w:val="99"/>
    <w:rsid w:val="00D27B85"/>
  </w:style>
  <w:style w:type="paragraph" w:styleId="Zpat">
    <w:name w:val="footer"/>
    <w:basedOn w:val="Normln"/>
    <w:link w:val="ZpatChar"/>
    <w:uiPriority w:val="99"/>
    <w:unhideWhenUsed/>
    <w:rsid w:val="00D27B85"/>
    <w:pPr>
      <w:tabs>
        <w:tab w:val="center" w:pos="4536"/>
        <w:tab w:val="right" w:pos="9072"/>
      </w:tabs>
    </w:pPr>
  </w:style>
  <w:style w:type="character" w:customStyle="1" w:styleId="ZpatChar">
    <w:name w:val="Zápatí Char"/>
    <w:basedOn w:val="Standardnpsmoodstavce"/>
    <w:link w:val="Zpat"/>
    <w:uiPriority w:val="99"/>
    <w:rsid w:val="00D27B85"/>
  </w:style>
  <w:style w:type="character" w:customStyle="1" w:styleId="Nadpis1Char">
    <w:name w:val="Nadpis 1 Char"/>
    <w:link w:val="Nadpis1"/>
    <w:uiPriority w:val="9"/>
    <w:rsid w:val="002063DC"/>
    <w:rPr>
      <w:rFonts w:ascii="Arial Narrow" w:eastAsia="Times New Roman" w:hAnsi="Arial Narrow" w:cs="Times New Roman"/>
      <w:b/>
      <w:bCs/>
      <w:kern w:val="32"/>
      <w:sz w:val="22"/>
      <w:szCs w:val="32"/>
    </w:rPr>
  </w:style>
  <w:style w:type="character" w:customStyle="1" w:styleId="Nadpis2Char">
    <w:name w:val="Nadpis 2 Char"/>
    <w:link w:val="Nadpis2"/>
    <w:uiPriority w:val="9"/>
    <w:rsid w:val="00F82162"/>
    <w:rPr>
      <w:rFonts w:ascii="Arial Narrow" w:eastAsia="Arial Narrow" w:hAnsi="Arial Narrow" w:cs="Times New Roman"/>
      <w:bCs/>
      <w:iCs/>
      <w:sz w:val="22"/>
      <w:szCs w:val="28"/>
    </w:rPr>
  </w:style>
  <w:style w:type="paragraph" w:styleId="Odstavecseseznamem">
    <w:name w:val="List Paragraph"/>
    <w:basedOn w:val="Normln"/>
    <w:uiPriority w:val="34"/>
    <w:qFormat/>
    <w:rsid w:val="002063DC"/>
    <w:pPr>
      <w:ind w:left="708"/>
    </w:pPr>
  </w:style>
  <w:style w:type="character" w:customStyle="1" w:styleId="Nadpis3Char">
    <w:name w:val="Nadpis 3 Char"/>
    <w:link w:val="Nadpis3"/>
    <w:uiPriority w:val="9"/>
    <w:semiHidden/>
    <w:rsid w:val="00F82162"/>
    <w:rPr>
      <w:rFonts w:ascii="Calibri Light" w:eastAsia="Times New Roman" w:hAnsi="Calibri Light" w:cs="Times New Roman"/>
      <w:b/>
      <w:bCs/>
      <w:sz w:val="26"/>
      <w:szCs w:val="26"/>
    </w:rPr>
  </w:style>
  <w:style w:type="character" w:customStyle="1" w:styleId="Nadpis4Char">
    <w:name w:val="Nadpis 4 Char"/>
    <w:link w:val="Nadpis4"/>
    <w:uiPriority w:val="9"/>
    <w:semiHidden/>
    <w:rsid w:val="00F82162"/>
    <w:rPr>
      <w:rFonts w:eastAsia="Times New Roman" w:cs="Times New Roman"/>
      <w:b/>
      <w:bCs/>
      <w:sz w:val="28"/>
      <w:szCs w:val="28"/>
    </w:rPr>
  </w:style>
  <w:style w:type="character" w:customStyle="1" w:styleId="Nadpis5Char">
    <w:name w:val="Nadpis 5 Char"/>
    <w:link w:val="Nadpis5"/>
    <w:uiPriority w:val="9"/>
    <w:semiHidden/>
    <w:rsid w:val="00F82162"/>
    <w:rPr>
      <w:rFonts w:eastAsia="Times New Roman" w:cs="Times New Roman"/>
      <w:b/>
      <w:bCs/>
      <w:i/>
      <w:iCs/>
      <w:sz w:val="26"/>
      <w:szCs w:val="26"/>
    </w:rPr>
  </w:style>
  <w:style w:type="character" w:customStyle="1" w:styleId="Nadpis6Char">
    <w:name w:val="Nadpis 6 Char"/>
    <w:link w:val="Nadpis6"/>
    <w:uiPriority w:val="9"/>
    <w:semiHidden/>
    <w:rsid w:val="00F82162"/>
    <w:rPr>
      <w:rFonts w:eastAsia="Times New Roman" w:cs="Times New Roman"/>
      <w:b/>
      <w:bCs/>
      <w:sz w:val="22"/>
      <w:szCs w:val="22"/>
    </w:rPr>
  </w:style>
  <w:style w:type="character" w:customStyle="1" w:styleId="Nadpis7Char">
    <w:name w:val="Nadpis 7 Char"/>
    <w:link w:val="Nadpis7"/>
    <w:uiPriority w:val="9"/>
    <w:semiHidden/>
    <w:rsid w:val="00F82162"/>
    <w:rPr>
      <w:rFonts w:eastAsia="Times New Roman" w:cs="Times New Roman"/>
      <w:sz w:val="24"/>
      <w:szCs w:val="24"/>
    </w:rPr>
  </w:style>
  <w:style w:type="character" w:customStyle="1" w:styleId="Nadpis8Char">
    <w:name w:val="Nadpis 8 Char"/>
    <w:link w:val="Nadpis8"/>
    <w:uiPriority w:val="9"/>
    <w:semiHidden/>
    <w:rsid w:val="00F82162"/>
    <w:rPr>
      <w:rFonts w:eastAsia="Times New Roman" w:cs="Times New Roman"/>
      <w:i/>
      <w:iCs/>
      <w:sz w:val="24"/>
      <w:szCs w:val="24"/>
    </w:rPr>
  </w:style>
  <w:style w:type="character" w:customStyle="1" w:styleId="Nadpis9Char">
    <w:name w:val="Nadpis 9 Char"/>
    <w:link w:val="Nadpis9"/>
    <w:uiPriority w:val="9"/>
    <w:semiHidden/>
    <w:rsid w:val="00F82162"/>
    <w:rPr>
      <w:rFonts w:ascii="Calibri Light" w:eastAsia="Times New Roman" w:hAnsi="Calibri Light" w:cs="Times New Roman"/>
      <w:sz w:val="22"/>
      <w:szCs w:val="22"/>
    </w:rPr>
  </w:style>
  <w:style w:type="character" w:styleId="Zstupntext">
    <w:name w:val="Placeholder Text"/>
    <w:basedOn w:val="Standardnpsmoodstavce"/>
    <w:uiPriority w:val="99"/>
    <w:semiHidden/>
    <w:rsid w:val="00770817"/>
    <w:rPr>
      <w:color w:val="808080"/>
    </w:rPr>
  </w:style>
  <w:style w:type="paragraph" w:styleId="Textbubliny">
    <w:name w:val="Balloon Text"/>
    <w:basedOn w:val="Normln"/>
    <w:link w:val="TextbublinyChar"/>
    <w:uiPriority w:val="99"/>
    <w:semiHidden/>
    <w:unhideWhenUsed/>
    <w:rsid w:val="006D25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2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3947</Words>
  <Characters>23021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 Ondrej</dc:creator>
  <cp:keywords/>
  <cp:lastModifiedBy>Nosek Ondrej</cp:lastModifiedBy>
  <cp:revision>8</cp:revision>
  <cp:lastPrinted>2016-12-20T13:44:00Z</cp:lastPrinted>
  <dcterms:created xsi:type="dcterms:W3CDTF">2016-12-20T11:37:00Z</dcterms:created>
  <dcterms:modified xsi:type="dcterms:W3CDTF">2016-12-22T14:28:00Z</dcterms:modified>
</cp:coreProperties>
</file>