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D401" w14:textId="77777777" w:rsidR="0018218D" w:rsidRPr="0016146E" w:rsidRDefault="0018218D" w:rsidP="0018218D">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2D540148" w14:textId="77777777" w:rsidR="0018218D" w:rsidRPr="0016146E" w:rsidRDefault="0018218D" w:rsidP="0018218D">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0AC1F59C" w14:textId="77777777" w:rsidR="0018218D" w:rsidRPr="0016146E" w:rsidRDefault="0018218D" w:rsidP="0018218D">
      <w:pPr>
        <w:spacing w:after="0" w:line="240" w:lineRule="auto"/>
        <w:ind w:left="2552" w:hanging="2552"/>
        <w:rPr>
          <w:rFonts w:eastAsia="Times New Roman"/>
          <w:sz w:val="20"/>
          <w:szCs w:val="20"/>
          <w:lang w:eastAsia="cs-CZ"/>
        </w:rPr>
      </w:pPr>
      <w:r>
        <w:rPr>
          <w:rFonts w:eastAsia="Times New Roman"/>
          <w:sz w:val="20"/>
          <w:szCs w:val="20"/>
          <w:lang w:eastAsia="cs-CZ"/>
        </w:rPr>
        <w:t>DIČ:</w:t>
      </w:r>
      <w:r w:rsidRPr="0016146E">
        <w:rPr>
          <w:rFonts w:eastAsia="Times New Roman"/>
          <w:sz w:val="20"/>
          <w:szCs w:val="20"/>
          <w:lang w:eastAsia="cs-CZ"/>
        </w:rPr>
        <w:tab/>
        <w:t>CZ27256456</w:t>
      </w:r>
    </w:p>
    <w:p w14:paraId="4DF81BF7" w14:textId="77777777" w:rsidR="0018218D" w:rsidRPr="0016146E" w:rsidRDefault="0018218D" w:rsidP="0018218D">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4255B8B5" w14:textId="77777777" w:rsidR="0018218D" w:rsidRPr="00153D03" w:rsidRDefault="0018218D" w:rsidP="0018218D">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Pr="00153D03">
        <w:rPr>
          <w:rFonts w:eastAsia="Times New Roman"/>
          <w:sz w:val="20"/>
          <w:szCs w:val="20"/>
          <w:lang w:eastAsia="cs-CZ"/>
        </w:rPr>
        <w:t xml:space="preserve">JUDr. Ladislav Řípa, </w:t>
      </w:r>
      <w:r>
        <w:rPr>
          <w:rFonts w:eastAsia="Times New Roman"/>
          <w:sz w:val="20"/>
          <w:szCs w:val="20"/>
          <w:lang w:eastAsia="cs-CZ"/>
        </w:rPr>
        <w:t>předseda</w:t>
      </w:r>
      <w:r w:rsidRPr="00153D03">
        <w:rPr>
          <w:rFonts w:eastAsia="Times New Roman"/>
          <w:sz w:val="20"/>
          <w:szCs w:val="20"/>
          <w:lang w:eastAsia="cs-CZ"/>
        </w:rPr>
        <w:t xml:space="preserve"> představenstva</w:t>
      </w:r>
    </w:p>
    <w:p w14:paraId="6D9BD9C2" w14:textId="77777777" w:rsidR="0018218D" w:rsidRPr="0016146E" w:rsidRDefault="0018218D" w:rsidP="0018218D">
      <w:pPr>
        <w:spacing w:after="0" w:line="240" w:lineRule="auto"/>
        <w:ind w:left="2552"/>
        <w:rPr>
          <w:rFonts w:eastAsia="Times New Roman"/>
          <w:sz w:val="20"/>
          <w:szCs w:val="20"/>
          <w:lang w:eastAsia="cs-CZ"/>
        </w:rPr>
      </w:pPr>
      <w:r w:rsidRPr="00F21C3D">
        <w:rPr>
          <w:rFonts w:eastAsia="Times New Roman"/>
          <w:sz w:val="20"/>
          <w:szCs w:val="20"/>
          <w:lang w:eastAsia="cs-CZ"/>
        </w:rPr>
        <w:t>Mgr. Daniel Marek</w:t>
      </w:r>
      <w:r w:rsidRPr="00153D03">
        <w:rPr>
          <w:rFonts w:eastAsia="Times New Roman"/>
          <w:sz w:val="20"/>
          <w:szCs w:val="20"/>
          <w:lang w:eastAsia="cs-CZ"/>
        </w:rPr>
        <w:t xml:space="preserve">, </w:t>
      </w:r>
      <w:r>
        <w:rPr>
          <w:rFonts w:eastAsia="Times New Roman"/>
          <w:sz w:val="20"/>
          <w:szCs w:val="20"/>
          <w:lang w:eastAsia="cs-CZ"/>
        </w:rPr>
        <w:t>místopředseda</w:t>
      </w:r>
      <w:r w:rsidRPr="00153D03">
        <w:rPr>
          <w:rFonts w:eastAsia="Times New Roman"/>
          <w:sz w:val="20"/>
          <w:szCs w:val="20"/>
          <w:lang w:eastAsia="cs-CZ"/>
        </w:rPr>
        <w:t xml:space="preserve"> představenstva</w:t>
      </w:r>
    </w:p>
    <w:p w14:paraId="0EFDD7CC" w14:textId="77777777" w:rsidR="0018218D" w:rsidRPr="000D0159" w:rsidRDefault="0018218D" w:rsidP="0018218D">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3B4C6B60" w14:textId="77777777" w:rsidR="0018218D" w:rsidRDefault="0018218D" w:rsidP="0018218D">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7DC0198A" w14:textId="77777777" w:rsidR="0018218D" w:rsidRPr="0016146E" w:rsidRDefault="0018218D" w:rsidP="0018218D">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4DA0B0E7" w14:textId="77777777" w:rsidR="0018218D" w:rsidRDefault="0018218D" w:rsidP="0018218D">
      <w:pPr>
        <w:spacing w:after="0" w:line="240" w:lineRule="auto"/>
        <w:jc w:val="both"/>
        <w:rPr>
          <w:rFonts w:eastAsia="Times New Roman"/>
          <w:sz w:val="20"/>
          <w:szCs w:val="20"/>
          <w:lang w:eastAsia="cs-CZ"/>
        </w:rPr>
      </w:pPr>
    </w:p>
    <w:p w14:paraId="28AF6BCE" w14:textId="77777777" w:rsidR="0018218D" w:rsidRPr="0016146E" w:rsidRDefault="0018218D" w:rsidP="0018218D">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objednatel</w:t>
      </w:r>
      <w:r w:rsidRPr="0016146E">
        <w:rPr>
          <w:rFonts w:eastAsia="Times New Roman"/>
          <w:sz w:val="20"/>
          <w:szCs w:val="20"/>
          <w:lang w:eastAsia="cs-CZ"/>
        </w:rPr>
        <w:t>“ na straně jedné</w:t>
      </w:r>
      <w:r>
        <w:rPr>
          <w:rFonts w:eastAsia="Times New Roman"/>
          <w:sz w:val="20"/>
          <w:szCs w:val="20"/>
          <w:lang w:eastAsia="cs-CZ"/>
        </w:rPr>
        <w:t>,</w:t>
      </w:r>
    </w:p>
    <w:p w14:paraId="6CC7882A" w14:textId="77777777" w:rsidR="0018218D" w:rsidRPr="0016146E" w:rsidRDefault="0018218D" w:rsidP="0018218D">
      <w:pPr>
        <w:spacing w:after="0" w:line="240" w:lineRule="auto"/>
        <w:jc w:val="both"/>
        <w:rPr>
          <w:rFonts w:eastAsia="Times New Roman"/>
          <w:sz w:val="20"/>
          <w:szCs w:val="20"/>
          <w:lang w:eastAsia="cs-CZ"/>
        </w:rPr>
      </w:pPr>
    </w:p>
    <w:p w14:paraId="3DBF944A" w14:textId="77777777" w:rsidR="0018218D" w:rsidRDefault="0018218D" w:rsidP="0018218D">
      <w:pPr>
        <w:spacing w:after="0" w:line="240" w:lineRule="auto"/>
        <w:rPr>
          <w:rFonts w:eastAsia="Times New Roman"/>
          <w:sz w:val="20"/>
          <w:szCs w:val="20"/>
          <w:lang w:eastAsia="cs-CZ"/>
        </w:rPr>
      </w:pPr>
      <w:r w:rsidRPr="0016146E">
        <w:rPr>
          <w:rFonts w:eastAsia="Times New Roman"/>
          <w:sz w:val="20"/>
          <w:szCs w:val="20"/>
          <w:lang w:eastAsia="cs-CZ"/>
        </w:rPr>
        <w:t>a</w:t>
      </w:r>
    </w:p>
    <w:p w14:paraId="79A8BD69" w14:textId="77777777" w:rsidR="0018218D" w:rsidRPr="006826C2" w:rsidRDefault="0018218D" w:rsidP="0018218D">
      <w:pPr>
        <w:spacing w:after="0" w:line="240" w:lineRule="auto"/>
        <w:ind w:left="2127" w:hanging="2127"/>
        <w:jc w:val="both"/>
        <w:rPr>
          <w:rFonts w:eastAsia="Times New Roman"/>
          <w:sz w:val="20"/>
          <w:szCs w:val="20"/>
          <w:lang w:eastAsia="cs-CZ"/>
        </w:rPr>
      </w:pPr>
    </w:p>
    <w:tbl>
      <w:tblPr>
        <w:tblW w:w="9390" w:type="dxa"/>
        <w:tblInd w:w="108" w:type="dxa"/>
        <w:tblLook w:val="04A0" w:firstRow="1" w:lastRow="0" w:firstColumn="1" w:lastColumn="0" w:noHBand="0" w:noVBand="1"/>
      </w:tblPr>
      <w:tblGrid>
        <w:gridCol w:w="3154"/>
        <w:gridCol w:w="6236"/>
      </w:tblGrid>
      <w:tr w:rsidR="0018218D" w:rsidRPr="006826C2" w14:paraId="22BE627A" w14:textId="77777777" w:rsidTr="006F73B7">
        <w:tc>
          <w:tcPr>
            <w:tcW w:w="3154" w:type="dxa"/>
          </w:tcPr>
          <w:p w14:paraId="59775FE0" w14:textId="77777777" w:rsidR="0018218D" w:rsidRPr="006F73B7" w:rsidRDefault="0018218D" w:rsidP="00EC05FF">
            <w:pPr>
              <w:spacing w:after="0" w:line="240" w:lineRule="auto"/>
              <w:ind w:left="2127" w:hanging="2127"/>
              <w:jc w:val="both"/>
              <w:rPr>
                <w:rFonts w:eastAsia="Times New Roman"/>
                <w:sz w:val="20"/>
                <w:szCs w:val="20"/>
                <w:lang w:eastAsia="cs-CZ"/>
              </w:rPr>
            </w:pPr>
            <w:r w:rsidRPr="006F73B7">
              <w:rPr>
                <w:rFonts w:eastAsia="Times New Roman"/>
                <w:sz w:val="20"/>
                <w:szCs w:val="20"/>
                <w:lang w:eastAsia="cs-CZ"/>
              </w:rPr>
              <w:t>Společnost:</w:t>
            </w:r>
          </w:p>
        </w:tc>
        <w:tc>
          <w:tcPr>
            <w:tcW w:w="6236" w:type="dxa"/>
          </w:tcPr>
          <w:p w14:paraId="53A60298" w14:textId="2BB76344" w:rsidR="0018218D" w:rsidRPr="006F73B7" w:rsidRDefault="006F73B7" w:rsidP="006F73B7">
            <w:pPr>
              <w:spacing w:after="0" w:line="240" w:lineRule="auto"/>
              <w:ind w:left="2127" w:hanging="2127"/>
              <w:rPr>
                <w:rFonts w:eastAsia="Times New Roman"/>
                <w:b/>
                <w:sz w:val="20"/>
                <w:szCs w:val="20"/>
                <w:lang w:eastAsia="cs-CZ"/>
              </w:rPr>
            </w:pPr>
            <w:r w:rsidRPr="006F73B7">
              <w:rPr>
                <w:rFonts w:eastAsia="Times New Roman"/>
                <w:b/>
                <w:sz w:val="20"/>
                <w:szCs w:val="20"/>
                <w:lang w:eastAsia="cs-CZ"/>
              </w:rPr>
              <w:t>R</w:t>
            </w:r>
            <w:r>
              <w:rPr>
                <w:rFonts w:eastAsia="Times New Roman"/>
                <w:b/>
                <w:sz w:val="20"/>
                <w:szCs w:val="20"/>
                <w:lang w:eastAsia="cs-CZ"/>
              </w:rPr>
              <w:t>OIN</w:t>
            </w:r>
            <w:r w:rsidRPr="006F73B7">
              <w:rPr>
                <w:rFonts w:eastAsia="Times New Roman"/>
                <w:b/>
                <w:sz w:val="20"/>
                <w:szCs w:val="20"/>
                <w:lang w:eastAsia="cs-CZ"/>
              </w:rPr>
              <w:t xml:space="preserve"> stavebně obchodní společnost spol s.r.o.</w:t>
            </w:r>
          </w:p>
        </w:tc>
      </w:tr>
      <w:tr w:rsidR="0018218D" w:rsidRPr="006826C2" w14:paraId="42E8BEF8" w14:textId="77777777" w:rsidTr="006F73B7">
        <w:tc>
          <w:tcPr>
            <w:tcW w:w="3154" w:type="dxa"/>
          </w:tcPr>
          <w:p w14:paraId="7CD4B350" w14:textId="77777777" w:rsidR="0018218D" w:rsidRPr="006F73B7" w:rsidRDefault="0018218D" w:rsidP="00EC05FF">
            <w:pPr>
              <w:spacing w:after="0" w:line="240" w:lineRule="auto"/>
              <w:ind w:left="2127" w:hanging="2127"/>
              <w:jc w:val="both"/>
              <w:rPr>
                <w:rFonts w:eastAsia="Times New Roman"/>
                <w:sz w:val="20"/>
                <w:szCs w:val="20"/>
                <w:lang w:eastAsia="cs-CZ"/>
              </w:rPr>
            </w:pPr>
            <w:r w:rsidRPr="006F73B7">
              <w:rPr>
                <w:rFonts w:eastAsia="Times New Roman"/>
                <w:sz w:val="20"/>
                <w:szCs w:val="20"/>
                <w:lang w:eastAsia="cs-CZ"/>
              </w:rPr>
              <w:t>IČO:</w:t>
            </w:r>
          </w:p>
        </w:tc>
        <w:tc>
          <w:tcPr>
            <w:tcW w:w="6236" w:type="dxa"/>
          </w:tcPr>
          <w:p w14:paraId="06F011D5" w14:textId="5A3CB4E7" w:rsidR="0018218D" w:rsidRPr="006F73B7" w:rsidRDefault="006F73B7" w:rsidP="00EC05FF">
            <w:pPr>
              <w:spacing w:after="0" w:line="240" w:lineRule="auto"/>
              <w:ind w:left="2127" w:hanging="2127"/>
              <w:jc w:val="both"/>
              <w:rPr>
                <w:rFonts w:eastAsia="Times New Roman"/>
                <w:sz w:val="20"/>
                <w:szCs w:val="20"/>
                <w:lang w:eastAsia="cs-CZ"/>
              </w:rPr>
            </w:pPr>
            <w:r w:rsidRPr="006F73B7">
              <w:rPr>
                <w:rFonts w:eastAsia="Times New Roman"/>
                <w:sz w:val="20"/>
                <w:szCs w:val="20"/>
                <w:lang w:eastAsia="cs-CZ"/>
              </w:rPr>
              <w:t>18572154</w:t>
            </w:r>
          </w:p>
        </w:tc>
      </w:tr>
      <w:tr w:rsidR="0018218D" w:rsidRPr="006826C2" w14:paraId="16376C14" w14:textId="77777777" w:rsidTr="006F73B7">
        <w:trPr>
          <w:trHeight w:val="138"/>
        </w:trPr>
        <w:tc>
          <w:tcPr>
            <w:tcW w:w="3154" w:type="dxa"/>
          </w:tcPr>
          <w:p w14:paraId="75F2F879" w14:textId="77777777" w:rsidR="0018218D" w:rsidRPr="006F73B7" w:rsidRDefault="0018218D" w:rsidP="00EC05FF">
            <w:pPr>
              <w:spacing w:after="0" w:line="240" w:lineRule="auto"/>
              <w:ind w:left="2127" w:hanging="2127"/>
              <w:jc w:val="both"/>
              <w:rPr>
                <w:rFonts w:eastAsia="Times New Roman"/>
                <w:sz w:val="20"/>
                <w:szCs w:val="20"/>
                <w:lang w:eastAsia="cs-CZ"/>
              </w:rPr>
            </w:pPr>
            <w:r w:rsidRPr="006F73B7">
              <w:rPr>
                <w:rFonts w:eastAsia="Times New Roman"/>
                <w:sz w:val="20"/>
                <w:szCs w:val="20"/>
                <w:lang w:eastAsia="cs-CZ"/>
              </w:rPr>
              <w:t>DIČ:</w:t>
            </w:r>
          </w:p>
        </w:tc>
        <w:tc>
          <w:tcPr>
            <w:tcW w:w="6236" w:type="dxa"/>
          </w:tcPr>
          <w:p w14:paraId="053325A2" w14:textId="388161C4" w:rsidR="0018218D" w:rsidRPr="006F73B7" w:rsidRDefault="006F73B7" w:rsidP="00EC05FF">
            <w:pPr>
              <w:spacing w:after="0" w:line="240" w:lineRule="auto"/>
              <w:ind w:left="2127" w:hanging="2127"/>
              <w:jc w:val="both"/>
              <w:rPr>
                <w:rFonts w:eastAsia="Times New Roman"/>
                <w:sz w:val="20"/>
                <w:szCs w:val="20"/>
                <w:lang w:eastAsia="cs-CZ"/>
              </w:rPr>
            </w:pPr>
            <w:r w:rsidRPr="006F73B7">
              <w:rPr>
                <w:rFonts w:eastAsia="Times New Roman"/>
                <w:sz w:val="20"/>
                <w:szCs w:val="20"/>
                <w:lang w:eastAsia="cs-CZ"/>
              </w:rPr>
              <w:t>CZ18572154</w:t>
            </w:r>
          </w:p>
        </w:tc>
      </w:tr>
      <w:tr w:rsidR="0018218D" w:rsidRPr="006826C2" w14:paraId="18531645" w14:textId="77777777" w:rsidTr="006F73B7">
        <w:tc>
          <w:tcPr>
            <w:tcW w:w="3154" w:type="dxa"/>
          </w:tcPr>
          <w:p w14:paraId="673A05E4" w14:textId="77777777" w:rsidR="0018218D" w:rsidRPr="006F73B7" w:rsidRDefault="0018218D" w:rsidP="00EC05FF">
            <w:pPr>
              <w:spacing w:after="0" w:line="240" w:lineRule="auto"/>
              <w:ind w:left="2127" w:hanging="2127"/>
              <w:jc w:val="both"/>
              <w:rPr>
                <w:rFonts w:eastAsia="Times New Roman"/>
                <w:sz w:val="20"/>
                <w:szCs w:val="20"/>
                <w:lang w:eastAsia="cs-CZ"/>
              </w:rPr>
            </w:pPr>
            <w:r w:rsidRPr="006F73B7">
              <w:rPr>
                <w:rFonts w:eastAsia="Times New Roman"/>
                <w:sz w:val="20"/>
                <w:szCs w:val="20"/>
                <w:lang w:eastAsia="cs-CZ"/>
              </w:rPr>
              <w:t>Se sídlem:</w:t>
            </w:r>
          </w:p>
        </w:tc>
        <w:tc>
          <w:tcPr>
            <w:tcW w:w="6236" w:type="dxa"/>
          </w:tcPr>
          <w:p w14:paraId="3800F8BC" w14:textId="2F55A2B7" w:rsidR="0018218D" w:rsidRPr="006F73B7" w:rsidRDefault="006F73B7" w:rsidP="00EC05FF">
            <w:pPr>
              <w:spacing w:after="0" w:line="240" w:lineRule="auto"/>
              <w:ind w:left="2127" w:hanging="2127"/>
              <w:jc w:val="both"/>
              <w:rPr>
                <w:rFonts w:eastAsia="Times New Roman"/>
                <w:sz w:val="20"/>
                <w:szCs w:val="20"/>
                <w:lang w:eastAsia="cs-CZ"/>
              </w:rPr>
            </w:pPr>
            <w:r w:rsidRPr="006F73B7">
              <w:rPr>
                <w:rFonts w:eastAsia="Times New Roman"/>
                <w:sz w:val="20"/>
                <w:szCs w:val="20"/>
                <w:lang w:eastAsia="cs-CZ"/>
              </w:rPr>
              <w:t>Dukelská 1446, 293 01 Mladá Boleslav</w:t>
            </w:r>
          </w:p>
        </w:tc>
      </w:tr>
      <w:tr w:rsidR="0018218D" w:rsidRPr="006826C2" w14:paraId="5FE444FE" w14:textId="77777777" w:rsidTr="006F73B7">
        <w:tc>
          <w:tcPr>
            <w:tcW w:w="3154" w:type="dxa"/>
          </w:tcPr>
          <w:p w14:paraId="468A23F7" w14:textId="77777777" w:rsidR="0018218D" w:rsidRPr="006F73B7" w:rsidRDefault="0018218D" w:rsidP="00EC05FF">
            <w:pPr>
              <w:spacing w:after="0" w:line="240" w:lineRule="auto"/>
              <w:ind w:left="2127" w:hanging="2127"/>
              <w:jc w:val="both"/>
              <w:rPr>
                <w:rFonts w:eastAsia="Times New Roman"/>
                <w:sz w:val="20"/>
                <w:szCs w:val="20"/>
                <w:lang w:eastAsia="cs-CZ"/>
              </w:rPr>
            </w:pPr>
            <w:r w:rsidRPr="006F73B7">
              <w:rPr>
                <w:rFonts w:eastAsia="Times New Roman"/>
                <w:sz w:val="20"/>
                <w:szCs w:val="20"/>
                <w:lang w:eastAsia="cs-CZ"/>
              </w:rPr>
              <w:t>Zastoupená:</w:t>
            </w:r>
          </w:p>
        </w:tc>
        <w:tc>
          <w:tcPr>
            <w:tcW w:w="6236" w:type="dxa"/>
          </w:tcPr>
          <w:p w14:paraId="3C929ED6" w14:textId="2122763C" w:rsidR="0018218D" w:rsidRPr="006F73B7" w:rsidRDefault="006F73B7" w:rsidP="00EC05FF">
            <w:pPr>
              <w:spacing w:after="0" w:line="240" w:lineRule="auto"/>
              <w:ind w:left="2127" w:hanging="2127"/>
              <w:jc w:val="both"/>
              <w:rPr>
                <w:rFonts w:eastAsia="Times New Roman"/>
                <w:sz w:val="20"/>
                <w:szCs w:val="20"/>
                <w:lang w:eastAsia="cs-CZ"/>
              </w:rPr>
            </w:pPr>
            <w:r w:rsidRPr="006F73B7">
              <w:rPr>
                <w:rFonts w:eastAsia="Times New Roman"/>
                <w:sz w:val="20"/>
                <w:szCs w:val="20"/>
                <w:lang w:eastAsia="cs-CZ"/>
              </w:rPr>
              <w:t xml:space="preserve">Petrou Fryčkovou </w:t>
            </w:r>
          </w:p>
        </w:tc>
      </w:tr>
      <w:tr w:rsidR="0018218D" w:rsidRPr="006826C2" w14:paraId="25199973" w14:textId="77777777" w:rsidTr="006F73B7">
        <w:tc>
          <w:tcPr>
            <w:tcW w:w="3154" w:type="dxa"/>
          </w:tcPr>
          <w:p w14:paraId="5337A887" w14:textId="77777777" w:rsidR="0018218D" w:rsidRPr="006F73B7" w:rsidRDefault="0018218D" w:rsidP="00EC05FF">
            <w:pPr>
              <w:spacing w:after="0" w:line="240" w:lineRule="auto"/>
              <w:ind w:left="2127" w:hanging="2127"/>
              <w:jc w:val="both"/>
              <w:rPr>
                <w:rFonts w:eastAsia="Times New Roman"/>
                <w:sz w:val="20"/>
                <w:szCs w:val="20"/>
                <w:lang w:eastAsia="cs-CZ"/>
              </w:rPr>
            </w:pPr>
            <w:r w:rsidRPr="006F73B7">
              <w:rPr>
                <w:rFonts w:eastAsia="Times New Roman"/>
                <w:sz w:val="20"/>
                <w:szCs w:val="20"/>
                <w:lang w:eastAsia="cs-CZ"/>
              </w:rPr>
              <w:t>Bankovní spojení:</w:t>
            </w:r>
          </w:p>
        </w:tc>
        <w:tc>
          <w:tcPr>
            <w:tcW w:w="6236" w:type="dxa"/>
          </w:tcPr>
          <w:p w14:paraId="19491E3C" w14:textId="70DE67BC" w:rsidR="0018218D" w:rsidRPr="006F73B7" w:rsidRDefault="006F73B7" w:rsidP="00EC05FF">
            <w:pPr>
              <w:spacing w:after="0" w:line="240" w:lineRule="auto"/>
              <w:ind w:left="2127" w:hanging="2127"/>
              <w:jc w:val="both"/>
              <w:rPr>
                <w:rFonts w:eastAsia="Times New Roman"/>
                <w:sz w:val="20"/>
                <w:szCs w:val="20"/>
                <w:lang w:eastAsia="cs-CZ"/>
              </w:rPr>
            </w:pPr>
            <w:r w:rsidRPr="006F73B7">
              <w:rPr>
                <w:rFonts w:eastAsia="Times New Roman"/>
                <w:sz w:val="20"/>
                <w:szCs w:val="20"/>
                <w:lang w:eastAsia="cs-CZ"/>
              </w:rPr>
              <w:t>Komerční banka, a.s., pobočka Mladá Boleslav</w:t>
            </w:r>
          </w:p>
        </w:tc>
      </w:tr>
      <w:tr w:rsidR="0018218D" w:rsidRPr="006826C2" w14:paraId="6432F5D8" w14:textId="77777777" w:rsidTr="006F73B7">
        <w:tc>
          <w:tcPr>
            <w:tcW w:w="3154" w:type="dxa"/>
          </w:tcPr>
          <w:p w14:paraId="62208659" w14:textId="77777777" w:rsidR="0018218D" w:rsidRPr="006F73B7" w:rsidRDefault="0018218D" w:rsidP="00EC05FF">
            <w:pPr>
              <w:spacing w:after="0" w:line="240" w:lineRule="auto"/>
              <w:ind w:left="2127" w:hanging="2127"/>
              <w:jc w:val="both"/>
              <w:rPr>
                <w:rFonts w:eastAsia="Times New Roman"/>
                <w:sz w:val="20"/>
                <w:szCs w:val="20"/>
                <w:lang w:eastAsia="cs-CZ"/>
              </w:rPr>
            </w:pPr>
            <w:r w:rsidRPr="006F73B7">
              <w:rPr>
                <w:rFonts w:eastAsia="Times New Roman"/>
                <w:sz w:val="20"/>
                <w:szCs w:val="20"/>
                <w:lang w:eastAsia="cs-CZ"/>
              </w:rPr>
              <w:t>Číslo účtu:</w:t>
            </w:r>
          </w:p>
        </w:tc>
        <w:tc>
          <w:tcPr>
            <w:tcW w:w="6236" w:type="dxa"/>
          </w:tcPr>
          <w:p w14:paraId="14CEFFAB" w14:textId="421948BF" w:rsidR="0018218D" w:rsidRPr="002E72D3" w:rsidRDefault="006F73B7" w:rsidP="00EC05FF">
            <w:pPr>
              <w:spacing w:after="0" w:line="240" w:lineRule="auto"/>
              <w:ind w:left="2127" w:hanging="2127"/>
              <w:jc w:val="both"/>
              <w:rPr>
                <w:rFonts w:eastAsia="Times New Roman"/>
                <w:sz w:val="20"/>
                <w:szCs w:val="20"/>
                <w:highlight w:val="yellow"/>
                <w:lang w:eastAsia="cs-CZ"/>
              </w:rPr>
            </w:pPr>
            <w:r w:rsidRPr="006F73B7">
              <w:rPr>
                <w:rFonts w:eastAsia="Times New Roman"/>
                <w:sz w:val="20"/>
                <w:szCs w:val="20"/>
                <w:lang w:eastAsia="cs-CZ"/>
              </w:rPr>
              <w:t>169443181/0100</w:t>
            </w:r>
          </w:p>
        </w:tc>
      </w:tr>
      <w:tr w:rsidR="0018218D" w:rsidRPr="006826C2" w14:paraId="4C4DFD18" w14:textId="77777777" w:rsidTr="006F73B7">
        <w:tc>
          <w:tcPr>
            <w:tcW w:w="9390" w:type="dxa"/>
            <w:gridSpan w:val="2"/>
          </w:tcPr>
          <w:p w14:paraId="120E5E8D" w14:textId="1E65CAB4" w:rsidR="0018218D" w:rsidRPr="006F73B7" w:rsidRDefault="0018218D" w:rsidP="00EC05FF">
            <w:pPr>
              <w:spacing w:after="0" w:line="240" w:lineRule="auto"/>
              <w:ind w:left="2127" w:hanging="2127"/>
              <w:jc w:val="both"/>
              <w:rPr>
                <w:rFonts w:eastAsia="Times New Roman"/>
                <w:sz w:val="20"/>
                <w:szCs w:val="20"/>
                <w:lang w:eastAsia="cs-CZ"/>
              </w:rPr>
            </w:pPr>
            <w:r w:rsidRPr="006F73B7">
              <w:rPr>
                <w:rFonts w:eastAsia="Times New Roman"/>
                <w:sz w:val="20"/>
                <w:szCs w:val="20"/>
                <w:lang w:eastAsia="cs-CZ"/>
              </w:rPr>
              <w:t xml:space="preserve">Zapsaná v obchodním rejstříku </w:t>
            </w:r>
            <w:r w:rsidR="003C0D07">
              <w:rPr>
                <w:rFonts w:eastAsia="Times New Roman"/>
                <w:sz w:val="20"/>
                <w:szCs w:val="20"/>
                <w:lang w:eastAsia="cs-CZ"/>
              </w:rPr>
              <w:t>U Městského</w:t>
            </w:r>
            <w:r w:rsidRPr="006F73B7">
              <w:rPr>
                <w:rFonts w:eastAsia="Times New Roman"/>
                <w:sz w:val="20"/>
                <w:szCs w:val="20"/>
                <w:lang w:eastAsia="cs-CZ"/>
              </w:rPr>
              <w:t xml:space="preserve"> soudu v </w:t>
            </w:r>
            <w:r w:rsidR="003C0D07">
              <w:rPr>
                <w:rFonts w:eastAsia="Times New Roman"/>
                <w:sz w:val="20"/>
                <w:szCs w:val="20"/>
                <w:lang w:eastAsia="cs-CZ"/>
              </w:rPr>
              <w:t>Praze</w:t>
            </w:r>
            <w:r w:rsidRPr="006F73B7">
              <w:rPr>
                <w:rFonts w:eastAsia="Times New Roman"/>
                <w:sz w:val="20"/>
                <w:szCs w:val="20"/>
                <w:lang w:eastAsia="cs-CZ"/>
              </w:rPr>
              <w:t xml:space="preserve">, oddíl </w:t>
            </w:r>
            <w:r w:rsidR="003C0D07">
              <w:rPr>
                <w:rFonts w:eastAsia="Times New Roman"/>
                <w:sz w:val="20"/>
                <w:szCs w:val="20"/>
                <w:lang w:eastAsia="cs-CZ"/>
              </w:rPr>
              <w:t>C</w:t>
            </w:r>
            <w:r w:rsidRPr="006F73B7">
              <w:rPr>
                <w:rFonts w:eastAsia="Times New Roman"/>
                <w:sz w:val="20"/>
                <w:szCs w:val="20"/>
                <w:lang w:eastAsia="cs-CZ"/>
              </w:rPr>
              <w:t>, vložka</w:t>
            </w:r>
            <w:r w:rsidR="003C0D07">
              <w:rPr>
                <w:rFonts w:eastAsia="Times New Roman"/>
                <w:sz w:val="20"/>
                <w:szCs w:val="20"/>
                <w:lang w:eastAsia="cs-CZ"/>
              </w:rPr>
              <w:t xml:space="preserve"> 3382</w:t>
            </w:r>
          </w:p>
        </w:tc>
      </w:tr>
    </w:tbl>
    <w:p w14:paraId="66F3728F" w14:textId="77777777" w:rsidR="0018218D" w:rsidRPr="006826C2" w:rsidRDefault="0018218D" w:rsidP="0018218D">
      <w:pPr>
        <w:spacing w:after="0" w:line="240" w:lineRule="auto"/>
        <w:ind w:left="2127" w:hanging="2127"/>
        <w:jc w:val="both"/>
        <w:rPr>
          <w:rFonts w:eastAsia="Times New Roman"/>
          <w:sz w:val="20"/>
          <w:szCs w:val="20"/>
          <w:lang w:eastAsia="cs-CZ"/>
        </w:rPr>
      </w:pPr>
    </w:p>
    <w:p w14:paraId="247EC6EC" w14:textId="77777777" w:rsidR="0018218D" w:rsidRPr="0016146E" w:rsidRDefault="0018218D" w:rsidP="0018218D">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zhotovitel</w:t>
      </w:r>
      <w:r w:rsidRPr="0016146E">
        <w:rPr>
          <w:rFonts w:eastAsia="Times New Roman"/>
          <w:sz w:val="20"/>
          <w:szCs w:val="20"/>
          <w:lang w:eastAsia="cs-CZ"/>
        </w:rPr>
        <w:t xml:space="preserve">“ na straně </w:t>
      </w:r>
      <w:r>
        <w:rPr>
          <w:rFonts w:eastAsia="Times New Roman"/>
          <w:sz w:val="20"/>
          <w:szCs w:val="20"/>
          <w:lang w:eastAsia="cs-CZ"/>
        </w:rPr>
        <w:t>druhé,</w:t>
      </w:r>
    </w:p>
    <w:p w14:paraId="2EA1FF96" w14:textId="77777777" w:rsidR="0018218D" w:rsidRDefault="0018218D" w:rsidP="0018218D">
      <w:pPr>
        <w:spacing w:after="0" w:line="240" w:lineRule="auto"/>
        <w:jc w:val="both"/>
        <w:rPr>
          <w:rFonts w:eastAsia="Times New Roman"/>
          <w:sz w:val="20"/>
          <w:szCs w:val="20"/>
          <w:lang w:eastAsia="cs-CZ"/>
        </w:rPr>
      </w:pPr>
      <w:r>
        <w:rPr>
          <w:rFonts w:eastAsia="Times New Roman"/>
          <w:sz w:val="20"/>
          <w:szCs w:val="20"/>
          <w:lang w:eastAsia="cs-CZ"/>
        </w:rPr>
        <w:t>objednatel a zhotovitel společně jako „</w:t>
      </w:r>
      <w:r>
        <w:rPr>
          <w:rFonts w:eastAsia="Times New Roman"/>
          <w:b/>
          <w:sz w:val="20"/>
          <w:szCs w:val="20"/>
          <w:lang w:eastAsia="cs-CZ"/>
        </w:rPr>
        <w:t>smluvní strany</w:t>
      </w:r>
      <w:r>
        <w:rPr>
          <w:rFonts w:eastAsia="Times New Roman"/>
          <w:sz w:val="20"/>
          <w:szCs w:val="20"/>
          <w:lang w:eastAsia="cs-CZ"/>
        </w:rPr>
        <w:t>“</w:t>
      </w:r>
    </w:p>
    <w:p w14:paraId="17D6EBA5" w14:textId="77777777" w:rsidR="0018218D" w:rsidRDefault="0018218D" w:rsidP="0018218D">
      <w:pPr>
        <w:spacing w:after="0" w:line="240" w:lineRule="auto"/>
        <w:jc w:val="both"/>
        <w:rPr>
          <w:rFonts w:eastAsia="Times New Roman"/>
          <w:sz w:val="20"/>
          <w:szCs w:val="20"/>
          <w:lang w:eastAsia="cs-CZ"/>
        </w:rPr>
      </w:pPr>
    </w:p>
    <w:p w14:paraId="2B1ADDBA" w14:textId="77777777" w:rsidR="0018218D" w:rsidRPr="0016146E" w:rsidRDefault="0018218D" w:rsidP="0018218D">
      <w:pPr>
        <w:spacing w:after="0" w:line="240" w:lineRule="auto"/>
        <w:jc w:val="both"/>
        <w:rPr>
          <w:rFonts w:eastAsia="Times New Roman"/>
          <w:sz w:val="20"/>
          <w:szCs w:val="20"/>
          <w:lang w:eastAsia="cs-CZ"/>
        </w:rPr>
      </w:pPr>
    </w:p>
    <w:p w14:paraId="40B8F8AB" w14:textId="77777777" w:rsidR="0018218D" w:rsidRPr="0043063D" w:rsidRDefault="0018218D" w:rsidP="0018218D">
      <w:pPr>
        <w:spacing w:after="0" w:line="240" w:lineRule="auto"/>
        <w:jc w:val="both"/>
        <w:rPr>
          <w:rFonts w:eastAsia="Times New Roman"/>
          <w:sz w:val="20"/>
          <w:szCs w:val="20"/>
          <w:lang w:eastAsia="cs-CZ"/>
        </w:rPr>
      </w:pPr>
      <w:r>
        <w:rPr>
          <w:rFonts w:eastAsia="Times New Roman"/>
          <w:sz w:val="20"/>
          <w:szCs w:val="20"/>
          <w:lang w:eastAsia="cs-CZ"/>
        </w:rPr>
        <w:t xml:space="preserve">se </w:t>
      </w:r>
      <w:r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Pr="0016146E">
        <w:rPr>
          <w:rFonts w:eastAsia="Times New Roman"/>
          <w:sz w:val="20"/>
          <w:szCs w:val="20"/>
          <w:lang w:eastAsia="cs-CZ"/>
        </w:rPr>
        <w:t>:</w:t>
      </w:r>
    </w:p>
    <w:p w14:paraId="17743088" w14:textId="67EBA8A7" w:rsidR="0018218D" w:rsidRDefault="0018218D" w:rsidP="0018218D">
      <w:pPr>
        <w:spacing w:after="0" w:line="240" w:lineRule="auto"/>
        <w:rPr>
          <w:rFonts w:eastAsia="Times New Roman"/>
          <w:snapToGrid w:val="0"/>
          <w:sz w:val="20"/>
          <w:szCs w:val="20"/>
          <w:lang w:eastAsia="cs-CZ"/>
        </w:rPr>
      </w:pPr>
    </w:p>
    <w:p w14:paraId="56B1EB81" w14:textId="77777777" w:rsidR="002E72D3" w:rsidRDefault="002E72D3" w:rsidP="0018218D">
      <w:pPr>
        <w:spacing w:after="0" w:line="240" w:lineRule="auto"/>
        <w:rPr>
          <w:rFonts w:eastAsia="Times New Roman"/>
          <w:snapToGrid w:val="0"/>
          <w:sz w:val="20"/>
          <w:szCs w:val="20"/>
          <w:lang w:eastAsia="cs-CZ"/>
        </w:rPr>
      </w:pPr>
    </w:p>
    <w:p w14:paraId="5F76954A" w14:textId="77777777" w:rsidR="0018218D" w:rsidRPr="0016146E" w:rsidRDefault="0018218D" w:rsidP="0018218D">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 o dílo</w:t>
      </w:r>
    </w:p>
    <w:p w14:paraId="634A2773" w14:textId="02A48FBB" w:rsidR="0018218D" w:rsidRDefault="0018218D" w:rsidP="0018218D">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7E2AA091" w14:textId="77777777" w:rsidR="002E72D3" w:rsidRDefault="002E72D3" w:rsidP="0018218D">
      <w:pPr>
        <w:spacing w:after="0" w:line="240" w:lineRule="auto"/>
        <w:jc w:val="center"/>
        <w:rPr>
          <w:rFonts w:eastAsia="Times New Roman"/>
          <w:snapToGrid w:val="0"/>
          <w:sz w:val="20"/>
          <w:szCs w:val="20"/>
          <w:lang w:eastAsia="cs-CZ"/>
        </w:rPr>
      </w:pPr>
    </w:p>
    <w:p w14:paraId="1D385E94" w14:textId="5D048E2D" w:rsidR="002E72D3" w:rsidRPr="002E72D3" w:rsidRDefault="0018218D" w:rsidP="002E72D3">
      <w:pPr>
        <w:pStyle w:val="Nadpis1"/>
        <w:keepNext w:val="0"/>
        <w:keepLines w:val="0"/>
        <w:tabs>
          <w:tab w:val="clear" w:pos="720"/>
        </w:tabs>
        <w:ind w:left="567" w:hanging="567"/>
        <w:rPr>
          <w:rFonts w:ascii="Verdana" w:hAnsi="Verdana"/>
          <w:sz w:val="20"/>
        </w:rPr>
      </w:pPr>
      <w:r>
        <w:rPr>
          <w:rFonts w:ascii="Verdana" w:hAnsi="Verdana"/>
          <w:sz w:val="20"/>
        </w:rPr>
        <w:t>Základní ustanovení</w:t>
      </w:r>
    </w:p>
    <w:p w14:paraId="3BDD006C"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cenu dle článku 5 této smlouvy.</w:t>
      </w:r>
    </w:p>
    <w:p w14:paraId="2865F704" w14:textId="77777777" w:rsidR="0018218D" w:rsidRDefault="0018218D" w:rsidP="0018218D">
      <w:pPr>
        <w:pStyle w:val="Nadpis2"/>
        <w:keepNext w:val="0"/>
        <w:tabs>
          <w:tab w:val="clear" w:pos="576"/>
          <w:tab w:val="left" w:pos="567"/>
          <w:tab w:val="num" w:pos="1144"/>
        </w:tabs>
        <w:spacing w:after="60"/>
        <w:ind w:left="567" w:hanging="567"/>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Pr>
          <w:rFonts w:ascii="Verdana" w:hAnsi="Verdana"/>
          <w:sz w:val="20"/>
          <w:lang w:eastAsia="cs-CZ"/>
        </w:rPr>
        <w:t>ak, jak je uvedeno v této smlouvě, zejména v příloze č. 1 této smlouvy</w:t>
      </w:r>
      <w:r w:rsidRPr="00133E57">
        <w:rPr>
          <w:rFonts w:ascii="Verdana" w:hAnsi="Verdana"/>
          <w:sz w:val="20"/>
          <w:lang w:eastAsia="cs-CZ"/>
        </w:rPr>
        <w:t xml:space="preserve">, považuje za vhodné, správné a úplné. Zhotovitel prohlašuje, že dle jeho odborného názoru lze </w:t>
      </w:r>
      <w:r>
        <w:rPr>
          <w:rFonts w:ascii="Verdana" w:hAnsi="Verdana"/>
          <w:sz w:val="20"/>
          <w:lang w:eastAsia="cs-CZ"/>
        </w:rPr>
        <w:t xml:space="preserve">takto popsané </w:t>
      </w:r>
      <w:r w:rsidRPr="00133E57">
        <w:rPr>
          <w:rFonts w:ascii="Verdana" w:hAnsi="Verdana"/>
          <w:sz w:val="20"/>
          <w:lang w:eastAsia="cs-CZ"/>
        </w:rPr>
        <w:t xml:space="preserve">dílo </w:t>
      </w:r>
      <w:r>
        <w:rPr>
          <w:rFonts w:ascii="Verdana" w:hAnsi="Verdana"/>
          <w:sz w:val="20"/>
          <w:lang w:eastAsia="cs-CZ"/>
        </w:rPr>
        <w:t xml:space="preserve">řádně a ve sjednaném termínu </w:t>
      </w:r>
      <w:r w:rsidRPr="00133E57">
        <w:rPr>
          <w:rFonts w:ascii="Verdana" w:hAnsi="Verdana"/>
          <w:sz w:val="20"/>
          <w:lang w:eastAsia="cs-CZ"/>
        </w:rPr>
        <w:t xml:space="preserve">provést. </w:t>
      </w:r>
      <w:r>
        <w:rPr>
          <w:rFonts w:ascii="Verdana" w:hAnsi="Verdana"/>
          <w:sz w:val="20"/>
          <w:lang w:eastAsia="cs-CZ"/>
        </w:rPr>
        <w:t>T</w:t>
      </w:r>
      <w:r w:rsidRPr="00133E57">
        <w:rPr>
          <w:rFonts w:ascii="Verdana" w:hAnsi="Verdana"/>
          <w:sz w:val="20"/>
          <w:lang w:eastAsia="cs-CZ"/>
        </w:rPr>
        <w:t>oto prohlášení má obdobné účinky, jako přezkum pokynů objedna</w:t>
      </w:r>
      <w:r>
        <w:rPr>
          <w:rFonts w:ascii="Verdana" w:hAnsi="Verdana"/>
          <w:sz w:val="20"/>
          <w:lang w:eastAsia="cs-CZ"/>
        </w:rPr>
        <w:t>tele zhotovitelem ve smyslu ustanovení § 2594 občanského zákoníku. Za o</w:t>
      </w:r>
      <w:r w:rsidRPr="00133E57">
        <w:rPr>
          <w:rFonts w:ascii="Verdana" w:hAnsi="Verdana"/>
          <w:sz w:val="20"/>
          <w:lang w:eastAsia="cs-CZ"/>
        </w:rPr>
        <w:t xml:space="preserve">kamžik, při kterém mohl zhotovitel s vynaložením odborné péče nejpozději zjistit vady </w:t>
      </w:r>
      <w:r>
        <w:rPr>
          <w:rFonts w:ascii="Verdana" w:hAnsi="Verdana"/>
          <w:sz w:val="20"/>
          <w:lang w:eastAsia="cs-CZ"/>
        </w:rPr>
        <w:t>obsahového vymezení díla</w:t>
      </w:r>
      <w:r w:rsidRPr="00133E57">
        <w:rPr>
          <w:rFonts w:ascii="Verdana" w:hAnsi="Verdana"/>
          <w:sz w:val="20"/>
          <w:lang w:eastAsia="cs-CZ"/>
        </w:rPr>
        <w:t>, se považuje okamžik uzavření této smlouvy.</w:t>
      </w:r>
    </w:p>
    <w:p w14:paraId="6AC22EBD" w14:textId="77777777" w:rsidR="0018218D" w:rsidRPr="002F2913" w:rsidRDefault="0018218D" w:rsidP="0018218D">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lastRenderedPageBreak/>
        <w:t xml:space="preserve">Zhotovitel prohlašuje, že předmět plnění této smlouvy odpovídá jeho podnikatelskému oprávnění, a disponuje potřebnými kapacitami </w:t>
      </w:r>
      <w:r>
        <w:rPr>
          <w:rFonts w:ascii="Verdana" w:hAnsi="Verdana"/>
          <w:sz w:val="20"/>
          <w:lang w:eastAsia="cs-CZ"/>
        </w:rPr>
        <w:t xml:space="preserve">a odbornými znalostmi </w:t>
      </w:r>
      <w:r w:rsidRPr="002F2913">
        <w:rPr>
          <w:rFonts w:ascii="Verdana" w:hAnsi="Verdana"/>
          <w:sz w:val="20"/>
          <w:lang w:eastAsia="cs-CZ"/>
        </w:rPr>
        <w:t>k řádnému a včasnému provedení díla dle této smlouvy. Tuto smlouvu uzavírá v postavení profesionála a zavazuje se postupovat při plnění této smlouvy s odbornou péčí.</w:t>
      </w:r>
    </w:p>
    <w:p w14:paraId="36880425" w14:textId="77777777" w:rsidR="0018218D" w:rsidRPr="002F2913" w:rsidRDefault="0018218D" w:rsidP="0018218D">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t xml:space="preserve">Zhotovitel </w:t>
      </w:r>
      <w:r>
        <w:rPr>
          <w:rFonts w:ascii="Verdana" w:hAnsi="Verdana"/>
          <w:sz w:val="20"/>
          <w:lang w:eastAsia="cs-CZ"/>
        </w:rPr>
        <w:t xml:space="preserve">dále </w:t>
      </w:r>
      <w:r w:rsidRPr="002F2913">
        <w:rPr>
          <w:rFonts w:ascii="Verdana" w:hAnsi="Verdana"/>
          <w:sz w:val="20"/>
          <w:lang w:eastAsia="cs-CZ"/>
        </w:rPr>
        <w:t xml:space="preserve">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w:t>
      </w:r>
      <w:proofErr w:type="gramStart"/>
      <w:r w:rsidRPr="002F2913">
        <w:rPr>
          <w:rFonts w:ascii="Verdana" w:hAnsi="Verdana"/>
          <w:sz w:val="20"/>
          <w:lang w:eastAsia="cs-CZ"/>
        </w:rPr>
        <w:t>základě</w:t>
      </w:r>
      <w:proofErr w:type="gramEnd"/>
      <w:r w:rsidRPr="002F2913">
        <w:rPr>
          <w:rFonts w:ascii="Verdana" w:hAnsi="Verdana"/>
          <w:sz w:val="20"/>
          <w:lang w:eastAsia="cs-CZ"/>
        </w:rPr>
        <w:t xml:space="preserve"> kterého by bylo možno vůči němu vést exekuci na majetek.</w:t>
      </w:r>
    </w:p>
    <w:p w14:paraId="1B13C01B"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Zhotovitel dále prohlašuje, že má sjednáno platné pojiš</w:t>
      </w:r>
      <w:r>
        <w:rPr>
          <w:rFonts w:ascii="Verdana" w:hAnsi="Verdana"/>
          <w:sz w:val="20"/>
          <w:lang w:eastAsia="cs-CZ"/>
        </w:rPr>
        <w:t>tění odpovědnosti proti všem rizikům (</w:t>
      </w:r>
      <w:proofErr w:type="spellStart"/>
      <w:r>
        <w:rPr>
          <w:rFonts w:ascii="Verdana" w:hAnsi="Verdana"/>
          <w:sz w:val="20"/>
          <w:lang w:eastAsia="cs-CZ"/>
        </w:rPr>
        <w:t>all</w:t>
      </w:r>
      <w:proofErr w:type="spellEnd"/>
      <w:r>
        <w:rPr>
          <w:rFonts w:ascii="Verdana" w:hAnsi="Verdana"/>
          <w:sz w:val="20"/>
          <w:lang w:eastAsia="cs-CZ"/>
        </w:rPr>
        <w:t xml:space="preserve">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trvání jeho závazů z této smlouvy.</w:t>
      </w:r>
    </w:p>
    <w:p w14:paraId="5FBD9C48" w14:textId="12CF3B4D"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6826C2">
        <w:rPr>
          <w:rFonts w:ascii="Verdana" w:hAnsi="Verdana"/>
          <w:sz w:val="20"/>
          <w:lang w:eastAsia="cs-CZ"/>
        </w:rPr>
        <w:t xml:space="preserve">Tato smlouva je uzavřena na základě výsledku zadávacího řízení veřejné zakázky </w:t>
      </w:r>
      <w:r>
        <w:rPr>
          <w:rFonts w:ascii="Verdana" w:hAnsi="Verdana"/>
          <w:sz w:val="20"/>
          <w:lang w:eastAsia="cs-CZ"/>
        </w:rPr>
        <w:t xml:space="preserve">malého rozsahu mimo režim </w:t>
      </w:r>
      <w:r w:rsidRPr="006826C2">
        <w:rPr>
          <w:rFonts w:ascii="Verdana" w:hAnsi="Verdana"/>
          <w:sz w:val="20"/>
          <w:lang w:eastAsia="cs-CZ"/>
        </w:rPr>
        <w:t xml:space="preserve">zákona č. 134/2016 Sb., o zadávání veřejných zakázek, ve znění pozdějších předpisů, s názvem </w:t>
      </w:r>
      <w:r w:rsidR="00D15608" w:rsidRPr="00D15608">
        <w:rPr>
          <w:rFonts w:ascii="Verdana" w:hAnsi="Verdana"/>
          <w:b/>
          <w:sz w:val="20"/>
          <w:lang w:eastAsia="cs-CZ"/>
        </w:rPr>
        <w:t>„</w:t>
      </w:r>
      <w:bookmarkStart w:id="0" w:name="_Hlk103259473"/>
      <w:r w:rsidR="00D15608" w:rsidRPr="00D15608">
        <w:rPr>
          <w:rFonts w:ascii="Verdana" w:hAnsi="Verdana"/>
          <w:b/>
          <w:bCs/>
          <w:sz w:val="20"/>
          <w:lang w:eastAsia="cs-CZ"/>
        </w:rPr>
        <w:t>Rekonstrukce ubytovny zaměstnanců čp. 604 v ul. Boženy Němcové,</w:t>
      </w:r>
      <w:r w:rsidR="00D15608">
        <w:rPr>
          <w:rFonts w:ascii="Verdana" w:hAnsi="Verdana"/>
          <w:b/>
          <w:bCs/>
          <w:sz w:val="20"/>
          <w:lang w:eastAsia="cs-CZ"/>
        </w:rPr>
        <w:t xml:space="preserve"> </w:t>
      </w:r>
      <w:r w:rsidR="00D15608" w:rsidRPr="00D15608">
        <w:rPr>
          <w:rFonts w:ascii="Verdana" w:hAnsi="Verdana"/>
          <w:b/>
          <w:bCs/>
          <w:sz w:val="20"/>
          <w:lang w:eastAsia="cs-CZ"/>
        </w:rPr>
        <w:t xml:space="preserve">Mladá Boleslav - </w:t>
      </w:r>
      <w:r w:rsidR="00D15608" w:rsidRPr="00D15608">
        <w:rPr>
          <w:rFonts w:ascii="Verdana" w:hAnsi="Verdana"/>
          <w:b/>
          <w:sz w:val="20"/>
          <w:lang w:eastAsia="cs-CZ"/>
        </w:rPr>
        <w:t>I. Etapa</w:t>
      </w:r>
      <w:bookmarkEnd w:id="0"/>
      <w:r w:rsidR="00D15608" w:rsidRPr="00D15608">
        <w:rPr>
          <w:rFonts w:ascii="Verdana" w:hAnsi="Verdana"/>
          <w:b/>
          <w:sz w:val="20"/>
          <w:lang w:eastAsia="cs-CZ"/>
        </w:rPr>
        <w:t>“</w:t>
      </w:r>
      <w:r w:rsidRPr="006826C2">
        <w:rPr>
          <w:rFonts w:ascii="Verdana" w:hAnsi="Verdana"/>
          <w:sz w:val="20"/>
          <w:lang w:eastAsia="cs-CZ"/>
        </w:rPr>
        <w:t xml:space="preserve"> (dále jen „</w:t>
      </w:r>
      <w:r w:rsidRPr="006826C2">
        <w:rPr>
          <w:rFonts w:ascii="Verdana" w:hAnsi="Verdana"/>
          <w:b/>
          <w:sz w:val="20"/>
          <w:lang w:eastAsia="cs-CZ"/>
        </w:rPr>
        <w:t>veřejná zakázka</w:t>
      </w:r>
      <w:r w:rsidRPr="006826C2">
        <w:rPr>
          <w:rFonts w:ascii="Verdana" w:hAnsi="Verdana"/>
          <w:sz w:val="20"/>
          <w:lang w:eastAsia="cs-CZ"/>
        </w:rPr>
        <w:t>“).</w:t>
      </w:r>
    </w:p>
    <w:p w14:paraId="3322C27A" w14:textId="77777777" w:rsidR="002E72D3" w:rsidRPr="002E72D3" w:rsidRDefault="002E72D3" w:rsidP="002E72D3">
      <w:pPr>
        <w:rPr>
          <w:lang w:eastAsia="cs-CZ"/>
        </w:rPr>
      </w:pPr>
    </w:p>
    <w:p w14:paraId="08215325" w14:textId="77777777" w:rsidR="0018218D" w:rsidRPr="00375B08" w:rsidRDefault="0018218D" w:rsidP="0018218D">
      <w:pPr>
        <w:pStyle w:val="Nadpis1"/>
        <w:keepNext w:val="0"/>
        <w:keepLines w:val="0"/>
        <w:tabs>
          <w:tab w:val="clear" w:pos="720"/>
        </w:tabs>
        <w:ind w:left="567" w:hanging="567"/>
        <w:rPr>
          <w:rFonts w:ascii="Verdana" w:hAnsi="Verdana"/>
          <w:sz w:val="20"/>
        </w:rPr>
      </w:pPr>
      <w:r w:rsidRPr="00375B08">
        <w:rPr>
          <w:rFonts w:ascii="Verdana" w:hAnsi="Verdana"/>
          <w:sz w:val="20"/>
        </w:rPr>
        <w:t>Předmět smlouvy</w:t>
      </w:r>
    </w:p>
    <w:p w14:paraId="017F75E2"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Pr>
          <w:rFonts w:ascii="Verdana" w:hAnsi="Verdana"/>
          <w:sz w:val="20"/>
          <w:lang w:eastAsia="cs-CZ"/>
        </w:rPr>
        <w:t>sjednaných v této smlouvě</w:t>
      </w:r>
      <w:r w:rsidRPr="00C3749B">
        <w:rPr>
          <w:rFonts w:ascii="Verdana" w:hAnsi="Verdana"/>
          <w:sz w:val="20"/>
          <w:lang w:eastAsia="cs-CZ"/>
        </w:rPr>
        <w:t>.</w:t>
      </w:r>
    </w:p>
    <w:p w14:paraId="11D9FE80" w14:textId="77777777" w:rsidR="0018218D" w:rsidRDefault="0018218D" w:rsidP="0018218D">
      <w:pPr>
        <w:pStyle w:val="Nadpis2"/>
        <w:keepNext w:val="0"/>
        <w:spacing w:after="60"/>
        <w:jc w:val="both"/>
        <w:rPr>
          <w:rFonts w:ascii="Verdana" w:hAnsi="Verdana"/>
          <w:sz w:val="20"/>
          <w:lang w:eastAsia="cs-CZ"/>
        </w:rPr>
      </w:pPr>
      <w:r>
        <w:rPr>
          <w:rFonts w:ascii="Verdana" w:hAnsi="Verdana"/>
          <w:sz w:val="20"/>
          <w:lang w:eastAsia="cs-CZ"/>
        </w:rPr>
        <w:t xml:space="preserve">Zhotovitel prohlašuje, že se seznámil s pokyny Objednatele v oblasti BOZP a PO pro externí subjekty, které jsou dostupné na adrese: </w:t>
      </w:r>
      <w:hyperlink r:id="rId7"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14:paraId="73052C18" w14:textId="578BA36D"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Před zahájením prací a vstupem na pracoviště je Zhotovitel povinen doložit splnění podmínek pro dodavatele, které jsou uvedeny v příloze č. 2 této smlouvy.</w:t>
      </w:r>
    </w:p>
    <w:p w14:paraId="23097606" w14:textId="77777777" w:rsidR="002E72D3" w:rsidRPr="002E72D3" w:rsidRDefault="002E72D3" w:rsidP="002E72D3">
      <w:pPr>
        <w:rPr>
          <w:lang w:eastAsia="cs-CZ"/>
        </w:rPr>
      </w:pPr>
    </w:p>
    <w:p w14:paraId="287997E2" w14:textId="77777777" w:rsidR="0018218D" w:rsidRPr="00C3749B" w:rsidRDefault="0018218D" w:rsidP="0018218D">
      <w:pPr>
        <w:pStyle w:val="Nadpis1"/>
        <w:keepNext w:val="0"/>
        <w:keepLines w:val="0"/>
        <w:tabs>
          <w:tab w:val="clear" w:pos="720"/>
        </w:tabs>
        <w:ind w:left="567" w:hanging="567"/>
        <w:rPr>
          <w:rFonts w:ascii="Verdana" w:hAnsi="Verdana"/>
          <w:sz w:val="20"/>
        </w:rPr>
      </w:pPr>
      <w:r>
        <w:rPr>
          <w:rFonts w:ascii="Verdana" w:hAnsi="Verdana"/>
          <w:sz w:val="20"/>
        </w:rPr>
        <w:t>Specifikace</w:t>
      </w:r>
      <w:r w:rsidRPr="00C3749B">
        <w:rPr>
          <w:rFonts w:ascii="Verdana" w:hAnsi="Verdana"/>
          <w:sz w:val="20"/>
        </w:rPr>
        <w:t xml:space="preserve"> díla</w:t>
      </w:r>
    </w:p>
    <w:p w14:paraId="5BC47E69" w14:textId="3B1F12B8" w:rsidR="0018218D" w:rsidRPr="00CF2D4A"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CF2D4A">
        <w:rPr>
          <w:rFonts w:ascii="Verdana" w:hAnsi="Verdana"/>
          <w:sz w:val="20"/>
          <w:lang w:eastAsia="cs-CZ"/>
        </w:rPr>
        <w:t xml:space="preserve">Dílem dle této smlouvy je dodávka stavebních, montážních a řemeslných prací a dodávek </w:t>
      </w:r>
      <w:r w:rsidRPr="00532A78">
        <w:rPr>
          <w:rFonts w:ascii="Verdana" w:hAnsi="Verdana"/>
          <w:sz w:val="20"/>
          <w:lang w:eastAsia="cs-CZ"/>
        </w:rPr>
        <w:t xml:space="preserve">spojených s rekonstrukcí </w:t>
      </w:r>
      <w:r w:rsidR="00B66DEC">
        <w:rPr>
          <w:rFonts w:asciiTheme="minorHAnsi" w:hAnsiTheme="minorHAnsi"/>
          <w:bCs/>
        </w:rPr>
        <w:t xml:space="preserve">bytových jednotek situovaných ve 3. nadzemním podlaží a 4. nadzemním podlaží vlevo v </w:t>
      </w:r>
      <w:r w:rsidR="00B66DEC" w:rsidRPr="00532A78">
        <w:rPr>
          <w:rFonts w:ascii="Verdana" w:hAnsi="Verdana"/>
          <w:sz w:val="20"/>
          <w:lang w:eastAsia="cs-CZ"/>
        </w:rPr>
        <w:t>ubytovn</w:t>
      </w:r>
      <w:r w:rsidR="00B66DEC">
        <w:rPr>
          <w:rFonts w:ascii="Verdana" w:hAnsi="Verdana"/>
          <w:sz w:val="20"/>
          <w:lang w:eastAsia="cs-CZ"/>
        </w:rPr>
        <w:t>ě</w:t>
      </w:r>
      <w:r w:rsidR="00B66DEC" w:rsidRPr="00532A78">
        <w:rPr>
          <w:rFonts w:ascii="Verdana" w:hAnsi="Verdana"/>
          <w:sz w:val="20"/>
          <w:lang w:eastAsia="cs-CZ"/>
        </w:rPr>
        <w:t xml:space="preserve"> Oblastní nemocnice Mladá Boleslav, a.s., nemocnice Středočeského kraje</w:t>
      </w:r>
      <w:r w:rsidR="00B66DEC">
        <w:rPr>
          <w:rFonts w:ascii="Verdana" w:hAnsi="Verdana"/>
          <w:sz w:val="20"/>
          <w:lang w:eastAsia="cs-CZ"/>
        </w:rPr>
        <w:t>,</w:t>
      </w:r>
      <w:r w:rsidR="00B66DEC" w:rsidRPr="00532A78">
        <w:rPr>
          <w:rFonts w:ascii="Verdana" w:hAnsi="Verdana"/>
          <w:sz w:val="20"/>
          <w:lang w:eastAsia="cs-CZ"/>
        </w:rPr>
        <w:t xml:space="preserve"> na adrese </w:t>
      </w:r>
      <w:r w:rsidR="00B66DEC">
        <w:rPr>
          <w:rFonts w:ascii="Verdana" w:hAnsi="Verdana"/>
          <w:sz w:val="20"/>
          <w:lang w:eastAsia="cs-CZ"/>
        </w:rPr>
        <w:t>Boženy Němcové 604</w:t>
      </w:r>
      <w:r w:rsidR="00B66DEC" w:rsidRPr="00532A78">
        <w:rPr>
          <w:rFonts w:ascii="Verdana" w:hAnsi="Verdana"/>
          <w:sz w:val="20"/>
          <w:lang w:eastAsia="cs-CZ"/>
        </w:rPr>
        <w:t>, 293 01 Mladá Boleslav</w:t>
      </w:r>
      <w:r w:rsidR="00B66DEC" w:rsidRPr="00CF2D4A">
        <w:rPr>
          <w:rFonts w:ascii="Verdana" w:hAnsi="Verdana"/>
          <w:sz w:val="20"/>
          <w:lang w:eastAsia="cs-CZ"/>
        </w:rPr>
        <w:t>, a to v souladu s nabídkou zhotovitele.</w:t>
      </w:r>
    </w:p>
    <w:p w14:paraId="1C325CA9" w14:textId="421A71AE"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6826C2">
        <w:rPr>
          <w:rFonts w:ascii="Verdana" w:hAnsi="Verdana"/>
          <w:sz w:val="20"/>
          <w:lang w:eastAsia="cs-CZ"/>
        </w:rPr>
        <w:t xml:space="preserve">Rozsah prací, dodávek a služeb je uveden </w:t>
      </w:r>
      <w:r w:rsidR="00DD7BB0">
        <w:rPr>
          <w:rFonts w:ascii="Verdana" w:hAnsi="Verdana"/>
          <w:sz w:val="20"/>
          <w:lang w:eastAsia="cs-CZ"/>
        </w:rPr>
        <w:t>v příloze</w:t>
      </w:r>
      <w:r w:rsidRPr="006826C2">
        <w:rPr>
          <w:rFonts w:ascii="Verdana" w:hAnsi="Verdana"/>
          <w:sz w:val="20"/>
          <w:lang w:eastAsia="cs-CZ"/>
        </w:rPr>
        <w:t xml:space="preserve"> č. 1 této smlouvy.</w:t>
      </w:r>
    </w:p>
    <w:p w14:paraId="5319830E" w14:textId="77777777" w:rsidR="0018218D" w:rsidRPr="00C3749B"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Předmět díla, obecně vymezený v odst. 3.1</w:t>
      </w:r>
      <w:r>
        <w:rPr>
          <w:rFonts w:ascii="Verdana" w:hAnsi="Verdana"/>
          <w:sz w:val="20"/>
          <w:lang w:eastAsia="cs-CZ"/>
        </w:rPr>
        <w:t>.</w:t>
      </w:r>
      <w:r w:rsidRPr="00C3749B">
        <w:rPr>
          <w:rFonts w:ascii="Verdana" w:hAnsi="Verdana"/>
          <w:sz w:val="20"/>
          <w:lang w:eastAsia="cs-CZ"/>
        </w:rPr>
        <w:t xml:space="preserve"> </w:t>
      </w:r>
      <w:r>
        <w:rPr>
          <w:rFonts w:ascii="Verdana" w:hAnsi="Verdana"/>
          <w:sz w:val="20"/>
          <w:lang w:eastAsia="cs-CZ"/>
        </w:rPr>
        <w:t>této smlouvy</w:t>
      </w:r>
      <w:r w:rsidRPr="00C3749B">
        <w:rPr>
          <w:rFonts w:ascii="Verdana" w:hAnsi="Verdana"/>
          <w:sz w:val="20"/>
          <w:lang w:eastAsia="cs-CZ"/>
        </w:rPr>
        <w:t xml:space="preserve">, </w:t>
      </w:r>
      <w:proofErr w:type="gramStart"/>
      <w:r w:rsidRPr="00C3749B">
        <w:rPr>
          <w:rFonts w:ascii="Verdana" w:hAnsi="Verdana"/>
          <w:sz w:val="20"/>
          <w:lang w:eastAsia="cs-CZ"/>
        </w:rPr>
        <w:t>tvoří</w:t>
      </w:r>
      <w:proofErr w:type="gramEnd"/>
      <w:r w:rsidRPr="00C3749B">
        <w:rPr>
          <w:rFonts w:ascii="Verdana" w:hAnsi="Verdana"/>
          <w:sz w:val="20"/>
          <w:lang w:eastAsia="cs-CZ"/>
        </w:rPr>
        <w:t xml:space="preserve"> zejména:</w:t>
      </w:r>
    </w:p>
    <w:p w14:paraId="14C58AC1" w14:textId="77777777" w:rsidR="0018218D" w:rsidRPr="00380018"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3749B">
        <w:rPr>
          <w:rFonts w:ascii="Verdana" w:hAnsi="Verdana"/>
          <w:sz w:val="20"/>
          <w:lang w:eastAsia="cs-CZ"/>
        </w:rPr>
        <w:t xml:space="preserve">Dodávka a montáž, které budou komplexní, tj. na klíč a budou zahrnovat mimo jiné všechny související práce, veškeré vedlejší a režijní náklady za podmínek </w:t>
      </w:r>
      <w:r w:rsidRPr="00C3749B">
        <w:rPr>
          <w:rFonts w:ascii="Verdana" w:hAnsi="Verdana"/>
          <w:sz w:val="20"/>
          <w:lang w:eastAsia="cs-CZ"/>
        </w:rPr>
        <w:lastRenderedPageBreak/>
        <w:t xml:space="preserve">stanovených touto smlouvou, smluvní dokumentací a pokyny ze strany </w:t>
      </w:r>
      <w:r w:rsidRPr="00380018">
        <w:rPr>
          <w:rFonts w:ascii="Verdana" w:hAnsi="Verdana"/>
          <w:sz w:val="20"/>
          <w:lang w:eastAsia="cs-CZ"/>
        </w:rPr>
        <w:t>objednatele a přípravu veškerých podkladů.</w:t>
      </w:r>
    </w:p>
    <w:p w14:paraId="7968B958" w14:textId="77777777" w:rsidR="0018218D" w:rsidRPr="00380018"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t>Provádění změn písemně požadovaných objednatelem (dále jen „</w:t>
      </w:r>
      <w:r w:rsidRPr="007F484B">
        <w:rPr>
          <w:rFonts w:ascii="Verdana" w:hAnsi="Verdana"/>
          <w:b/>
          <w:sz w:val="20"/>
          <w:lang w:eastAsia="cs-CZ"/>
        </w:rPr>
        <w:t>změn</w:t>
      </w:r>
      <w:r w:rsidRPr="00380018">
        <w:rPr>
          <w:rFonts w:ascii="Verdana" w:hAnsi="Verdana"/>
          <w:sz w:val="20"/>
          <w:lang w:eastAsia="cs-CZ"/>
        </w:rPr>
        <w:t>“) na předmětu díla v souladu s jeho požadavky za podmínek dále v této smlouvě uvedených.</w:t>
      </w:r>
    </w:p>
    <w:p w14:paraId="419B5DC1" w14:textId="77777777" w:rsidR="0018218D" w:rsidRDefault="0018218D" w:rsidP="0018218D">
      <w:pPr>
        <w:pStyle w:val="Nadpis2"/>
        <w:keepNext w:val="0"/>
        <w:tabs>
          <w:tab w:val="clear" w:pos="576"/>
          <w:tab w:val="left" w:pos="567"/>
          <w:tab w:val="num" w:pos="1144"/>
        </w:tabs>
        <w:spacing w:after="60"/>
        <w:ind w:left="567" w:hanging="567"/>
        <w:jc w:val="both"/>
        <w:rPr>
          <w:rFonts w:ascii="Verdana" w:hAnsi="Verdana"/>
          <w:sz w:val="20"/>
          <w:lang w:eastAsia="cs-CZ"/>
        </w:rPr>
      </w:pPr>
      <w:r w:rsidRPr="00925FE8">
        <w:rPr>
          <w:rFonts w:ascii="Verdana" w:hAnsi="Verdana"/>
          <w:sz w:val="20"/>
          <w:lang w:eastAsia="cs-CZ"/>
        </w:rPr>
        <w:t>Provedení díla zahrnuje veškeré práce, výkony a opatření, které jsou nutné nebo účelné ke zhotovení díla v úplném, soběstačném, bezchybném, funkčním</w:t>
      </w:r>
      <w:r>
        <w:rPr>
          <w:rFonts w:ascii="Verdana" w:hAnsi="Verdana"/>
          <w:sz w:val="20"/>
          <w:lang w:eastAsia="cs-CZ"/>
        </w:rPr>
        <w:t>, hospodárném</w:t>
      </w:r>
      <w:r w:rsidRPr="00925FE8">
        <w:rPr>
          <w:rFonts w:ascii="Verdana" w:hAnsi="Verdana"/>
          <w:sz w:val="20"/>
          <w:lang w:eastAsia="cs-CZ"/>
        </w:rPr>
        <w:t xml:space="preserve"> a provozně </w:t>
      </w:r>
      <w:r>
        <w:rPr>
          <w:rFonts w:ascii="Verdana" w:hAnsi="Verdana"/>
          <w:sz w:val="20"/>
          <w:lang w:eastAsia="cs-CZ"/>
        </w:rPr>
        <w:t>bezpečném</w:t>
      </w:r>
      <w:r w:rsidRPr="00925FE8">
        <w:rPr>
          <w:rFonts w:ascii="Verdana" w:hAnsi="Verdana"/>
          <w:sz w:val="20"/>
          <w:lang w:eastAsia="cs-CZ"/>
        </w:rPr>
        <w:t xml:space="preserve"> stavu, nebo jejichž nutnost a účelnost k řádnému provedení díla zhotovitel mohl nebo měl </w:t>
      </w:r>
      <w:proofErr w:type="gramStart"/>
      <w:r w:rsidRPr="00925FE8">
        <w:rPr>
          <w:rFonts w:ascii="Verdana" w:hAnsi="Verdana"/>
          <w:sz w:val="20"/>
          <w:lang w:eastAsia="cs-CZ"/>
        </w:rPr>
        <w:t>předvídat</w:t>
      </w:r>
      <w:proofErr w:type="gramEnd"/>
      <w:r w:rsidRPr="00925FE8">
        <w:rPr>
          <w:rFonts w:ascii="Verdana" w:hAnsi="Verdana"/>
          <w:sz w:val="20"/>
          <w:lang w:eastAsia="cs-CZ"/>
        </w:rPr>
        <w:t xml:space="preserve"> a to i tehdy, pokud některá z prací, výkonů či opatření není výslovně uveden</w:t>
      </w:r>
      <w:r>
        <w:rPr>
          <w:rFonts w:ascii="Verdana" w:hAnsi="Verdana"/>
          <w:sz w:val="20"/>
          <w:lang w:eastAsia="cs-CZ"/>
        </w:rPr>
        <w:t>a</w:t>
      </w:r>
      <w:r w:rsidRPr="00925FE8">
        <w:rPr>
          <w:rFonts w:ascii="Verdana" w:hAnsi="Verdana"/>
          <w:sz w:val="20"/>
          <w:lang w:eastAsia="cs-CZ"/>
        </w:rPr>
        <w:t xml:space="preserve"> </w:t>
      </w:r>
      <w:r>
        <w:rPr>
          <w:rFonts w:ascii="Verdana" w:hAnsi="Verdana"/>
          <w:sz w:val="20"/>
          <w:lang w:eastAsia="cs-CZ"/>
        </w:rPr>
        <w:t xml:space="preserve">ve výkazu výměr. </w:t>
      </w:r>
      <w:r w:rsidRPr="00925FE8">
        <w:rPr>
          <w:rFonts w:ascii="Verdana" w:hAnsi="Verdana"/>
          <w:sz w:val="20"/>
          <w:lang w:eastAsia="cs-CZ"/>
        </w:rPr>
        <w:t>V tomto stavu zhotovitel předá dílo jako celek, včetně veškerých příslušných technických dokladů, revizí a případnýc</w:t>
      </w:r>
      <w:r>
        <w:rPr>
          <w:rFonts w:ascii="Verdana" w:hAnsi="Verdana"/>
          <w:sz w:val="20"/>
          <w:lang w:eastAsia="cs-CZ"/>
        </w:rPr>
        <w:t>h povolení pro provoz zařízení.</w:t>
      </w:r>
    </w:p>
    <w:p w14:paraId="00688777" w14:textId="77777777" w:rsidR="0018218D" w:rsidRPr="00380018" w:rsidRDefault="0018218D" w:rsidP="0018218D">
      <w:pPr>
        <w:pStyle w:val="Nadpis2"/>
        <w:keepNext w:val="0"/>
        <w:tabs>
          <w:tab w:val="clear" w:pos="576"/>
          <w:tab w:val="left" w:pos="567"/>
          <w:tab w:val="num" w:pos="1144"/>
        </w:tabs>
        <w:spacing w:after="60"/>
        <w:ind w:left="567" w:hanging="567"/>
        <w:jc w:val="both"/>
        <w:rPr>
          <w:rFonts w:ascii="Verdana" w:hAnsi="Verdana"/>
          <w:sz w:val="20"/>
          <w:lang w:eastAsia="cs-CZ"/>
        </w:rPr>
      </w:pPr>
      <w:r w:rsidRPr="002B1875">
        <w:rPr>
          <w:rFonts w:ascii="Verdana" w:hAnsi="Verdana"/>
          <w:sz w:val="20"/>
          <w:lang w:eastAsia="cs-CZ"/>
        </w:rPr>
        <w:t xml:space="preserve">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w:t>
      </w:r>
      <w:proofErr w:type="gramStart"/>
      <w:r w:rsidRPr="002B1875">
        <w:rPr>
          <w:rFonts w:ascii="Verdana" w:hAnsi="Verdana"/>
          <w:sz w:val="20"/>
          <w:lang w:eastAsia="cs-CZ"/>
        </w:rPr>
        <w:t>smlouvy,</w:t>
      </w:r>
      <w:proofErr w:type="gramEnd"/>
      <w:r w:rsidRPr="002B1875">
        <w:rPr>
          <w:rFonts w:ascii="Verdana" w:hAnsi="Verdana"/>
          <w:sz w:val="20"/>
          <w:lang w:eastAsia="cs-CZ"/>
        </w:rPr>
        <w:t xml:space="preserve"> než vymezení díla, popř. současně se změnou dohody o ceně a termínu díla.</w:t>
      </w:r>
    </w:p>
    <w:p w14:paraId="4521853F" w14:textId="3D018D76"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B3C1D">
        <w:rPr>
          <w:rFonts w:ascii="Verdana" w:hAnsi="Verdana"/>
          <w:sz w:val="20"/>
          <w:lang w:eastAsia="cs-CZ"/>
        </w:rPr>
        <w:t xml:space="preserve">Zhotovitel je oprávněn provést část díla prostřednictvím poddodavatele. Odpovídá přitom jako by plnil sám. </w:t>
      </w:r>
      <w:r>
        <w:rPr>
          <w:rFonts w:ascii="Verdana" w:hAnsi="Verdana"/>
          <w:sz w:val="20"/>
          <w:lang w:eastAsia="cs-CZ"/>
        </w:rPr>
        <w:t xml:space="preserve">Zhotovitel </w:t>
      </w:r>
      <w:proofErr w:type="gramStart"/>
      <w:r>
        <w:rPr>
          <w:rFonts w:ascii="Verdana" w:hAnsi="Verdana"/>
          <w:sz w:val="20"/>
          <w:lang w:eastAsia="cs-CZ"/>
        </w:rPr>
        <w:t>předloží</w:t>
      </w:r>
      <w:proofErr w:type="gramEnd"/>
      <w:r>
        <w:rPr>
          <w:rFonts w:ascii="Verdana" w:hAnsi="Verdana"/>
          <w:sz w:val="20"/>
          <w:lang w:eastAsia="cs-CZ"/>
        </w:rPr>
        <w:t xml:space="preserve"> objednateli seznam </w:t>
      </w:r>
      <w:r w:rsidRPr="004B3C1D">
        <w:rPr>
          <w:rFonts w:ascii="Verdana" w:hAnsi="Verdana"/>
          <w:sz w:val="20"/>
          <w:lang w:eastAsia="cs-CZ"/>
        </w:rPr>
        <w:t>poddodavatelů</w:t>
      </w:r>
      <w:r>
        <w:rPr>
          <w:rFonts w:ascii="Verdana" w:hAnsi="Verdana"/>
          <w:sz w:val="20"/>
          <w:lang w:eastAsia="cs-CZ"/>
        </w:rPr>
        <w:t xml:space="preserve">, ve kterém budou uvedeny </w:t>
      </w:r>
      <w:r w:rsidRPr="004B3C1D">
        <w:rPr>
          <w:rFonts w:ascii="Verdana" w:hAnsi="Verdana"/>
          <w:sz w:val="20"/>
          <w:lang w:eastAsia="cs-CZ"/>
        </w:rPr>
        <w:t xml:space="preserve">identifikační údaje poddodavatelů a informace o tom, kterou část </w:t>
      </w:r>
      <w:r>
        <w:rPr>
          <w:rFonts w:ascii="Verdana" w:hAnsi="Verdana"/>
          <w:sz w:val="20"/>
          <w:lang w:eastAsia="cs-CZ"/>
        </w:rPr>
        <w:t>díla</w:t>
      </w:r>
      <w:r w:rsidRPr="004B3C1D">
        <w:rPr>
          <w:rFonts w:ascii="Verdana" w:hAnsi="Verdana"/>
          <w:sz w:val="20"/>
          <w:lang w:eastAsia="cs-CZ"/>
        </w:rPr>
        <w:t xml:space="preserve"> bude poddodavatel plnit.</w:t>
      </w:r>
    </w:p>
    <w:p w14:paraId="7F9CB411" w14:textId="77777777" w:rsidR="002E72D3" w:rsidRPr="002E72D3" w:rsidRDefault="002E72D3" w:rsidP="002E72D3">
      <w:pPr>
        <w:rPr>
          <w:lang w:eastAsia="cs-CZ"/>
        </w:rPr>
      </w:pPr>
    </w:p>
    <w:p w14:paraId="32019163" w14:textId="77777777" w:rsidR="0018218D" w:rsidRPr="005D6055" w:rsidRDefault="0018218D" w:rsidP="0018218D">
      <w:pPr>
        <w:pStyle w:val="Nadpis1"/>
        <w:keepNext w:val="0"/>
        <w:keepLines w:val="0"/>
        <w:tabs>
          <w:tab w:val="clear" w:pos="720"/>
        </w:tabs>
        <w:ind w:left="567" w:hanging="567"/>
        <w:rPr>
          <w:rFonts w:ascii="Verdana" w:hAnsi="Verdana"/>
          <w:sz w:val="20"/>
        </w:rPr>
      </w:pPr>
      <w:r>
        <w:rPr>
          <w:rFonts w:ascii="Verdana" w:hAnsi="Verdana"/>
          <w:sz w:val="20"/>
        </w:rPr>
        <w:t>Místo a t</w:t>
      </w:r>
      <w:r w:rsidRPr="005D6055">
        <w:rPr>
          <w:rFonts w:ascii="Verdana" w:hAnsi="Verdana"/>
          <w:sz w:val="20"/>
        </w:rPr>
        <w:t>ermín zhotovení díla</w:t>
      </w:r>
    </w:p>
    <w:p w14:paraId="0133607B" w14:textId="44C505EA"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32A78">
        <w:rPr>
          <w:rFonts w:ascii="Verdana" w:hAnsi="Verdana"/>
          <w:sz w:val="20"/>
          <w:lang w:eastAsia="cs-CZ"/>
        </w:rPr>
        <w:t xml:space="preserve">Místem plnění je </w:t>
      </w:r>
      <w:bookmarkStart w:id="1" w:name="_Hlk102649696"/>
      <w:r w:rsidR="000F40A6" w:rsidRPr="00532A78">
        <w:rPr>
          <w:rFonts w:ascii="Verdana" w:hAnsi="Verdana"/>
          <w:sz w:val="20"/>
          <w:lang w:eastAsia="cs-CZ"/>
        </w:rPr>
        <w:t xml:space="preserve">Oblastní nemocnice Mladá Boleslav, a.s., nemocnice Středočeského kraje, Ubytovna zaměstnanců, </w:t>
      </w:r>
      <w:bookmarkEnd w:id="1"/>
      <w:r w:rsidR="000F40A6">
        <w:rPr>
          <w:rFonts w:ascii="Verdana" w:hAnsi="Verdana"/>
          <w:sz w:val="20"/>
          <w:lang w:eastAsia="cs-CZ"/>
        </w:rPr>
        <w:t>Boženy Němcové 604</w:t>
      </w:r>
      <w:r w:rsidR="000F40A6" w:rsidRPr="00532A78">
        <w:rPr>
          <w:rFonts w:ascii="Verdana" w:hAnsi="Verdana"/>
          <w:sz w:val="20"/>
          <w:lang w:eastAsia="cs-CZ"/>
        </w:rPr>
        <w:t>, 293 01 Mladá Boleslav.</w:t>
      </w:r>
    </w:p>
    <w:p w14:paraId="2B08F62C" w14:textId="77777777" w:rsidR="0018218D" w:rsidRPr="003403CB"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3403CB">
        <w:rPr>
          <w:rFonts w:ascii="Verdana" w:hAnsi="Verdana"/>
          <w:sz w:val="20"/>
          <w:lang w:eastAsia="cs-CZ"/>
        </w:rPr>
        <w:t>Zhotovitel se zavazuje provést dílo v následujících termínech:</w:t>
      </w:r>
    </w:p>
    <w:p w14:paraId="11D8C543" w14:textId="77777777" w:rsidR="0018218D" w:rsidRPr="003C0D07" w:rsidRDefault="0018218D" w:rsidP="0018218D">
      <w:pPr>
        <w:spacing w:after="0"/>
        <w:ind w:left="567"/>
        <w:rPr>
          <w:sz w:val="20"/>
        </w:rPr>
      </w:pPr>
      <w:r w:rsidRPr="003C0D07">
        <w:rPr>
          <w:sz w:val="20"/>
        </w:rPr>
        <w:t xml:space="preserve">Termín zahájení prací: </w:t>
      </w:r>
      <w:r w:rsidRPr="003C0D07">
        <w:rPr>
          <w:sz w:val="20"/>
        </w:rPr>
        <w:tab/>
      </w:r>
      <w:r w:rsidRPr="003C0D07">
        <w:rPr>
          <w:sz w:val="20"/>
        </w:rPr>
        <w:tab/>
      </w:r>
      <w:r w:rsidRPr="003C0D07">
        <w:rPr>
          <w:sz w:val="20"/>
        </w:rPr>
        <w:tab/>
        <w:t>bezprostředně po podpisu smlouvy</w:t>
      </w:r>
    </w:p>
    <w:p w14:paraId="44146110" w14:textId="3BD1DC60" w:rsidR="0018218D" w:rsidRPr="003B099D" w:rsidRDefault="0018218D" w:rsidP="0018218D">
      <w:pPr>
        <w:spacing w:after="0"/>
        <w:ind w:left="567"/>
        <w:rPr>
          <w:sz w:val="20"/>
        </w:rPr>
      </w:pPr>
      <w:r w:rsidRPr="003C0D07">
        <w:rPr>
          <w:sz w:val="20"/>
        </w:rPr>
        <w:t>Termín dokončení prací, nejpozději do:</w:t>
      </w:r>
      <w:r w:rsidRPr="003C0D07">
        <w:rPr>
          <w:sz w:val="20"/>
        </w:rPr>
        <w:tab/>
      </w:r>
      <w:r w:rsidR="00A2214F" w:rsidRPr="003C0D07">
        <w:rPr>
          <w:sz w:val="20"/>
        </w:rPr>
        <w:t>tří měsíců od podpisu smlouvy</w:t>
      </w:r>
    </w:p>
    <w:p w14:paraId="5CDC6A1B" w14:textId="39B4E5F7" w:rsidR="0018218D" w:rsidRDefault="0018218D" w:rsidP="0018218D">
      <w:pPr>
        <w:pStyle w:val="Nadpis2"/>
        <w:keepNext w:val="0"/>
        <w:tabs>
          <w:tab w:val="clear" w:pos="576"/>
          <w:tab w:val="left" w:pos="567"/>
        </w:tabs>
        <w:ind w:left="567" w:hanging="567"/>
        <w:jc w:val="both"/>
        <w:rPr>
          <w:rFonts w:ascii="Verdana" w:hAnsi="Verdana"/>
          <w:sz w:val="20"/>
          <w:lang w:eastAsia="cs-CZ"/>
        </w:rPr>
      </w:pPr>
      <w:r w:rsidRPr="005D6055">
        <w:rPr>
          <w:rFonts w:ascii="Verdana" w:hAnsi="Verdana"/>
          <w:sz w:val="20"/>
          <w:lang w:eastAsia="cs-CZ"/>
        </w:rPr>
        <w:t xml:space="preserve">Dílo se považuje za řádně dokončené, je-li dokončeno bez vad a nedodělků a bude-li zároveň písemně převzato objednatelem. </w:t>
      </w:r>
      <w:proofErr w:type="gramStart"/>
      <w:r w:rsidRPr="005D6055">
        <w:rPr>
          <w:rFonts w:ascii="Verdana" w:hAnsi="Verdana"/>
          <w:sz w:val="20"/>
          <w:lang w:eastAsia="cs-CZ"/>
        </w:rPr>
        <w:t>O  předání</w:t>
      </w:r>
      <w:proofErr w:type="gramEnd"/>
      <w:r w:rsidRPr="005D6055">
        <w:rPr>
          <w:rFonts w:ascii="Verdana" w:hAnsi="Verdana"/>
          <w:sz w:val="20"/>
          <w:lang w:eastAsia="cs-CZ"/>
        </w:rPr>
        <w:t xml:space="preserve">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p>
    <w:p w14:paraId="6BE6FCE2" w14:textId="77777777" w:rsidR="002E72D3" w:rsidRPr="002E72D3" w:rsidRDefault="002E72D3" w:rsidP="002E72D3">
      <w:pPr>
        <w:rPr>
          <w:lang w:eastAsia="cs-CZ"/>
        </w:rPr>
      </w:pPr>
    </w:p>
    <w:p w14:paraId="0EDF7450" w14:textId="77777777" w:rsidR="0018218D" w:rsidRPr="005B63B1" w:rsidRDefault="0018218D" w:rsidP="0018218D">
      <w:pPr>
        <w:pStyle w:val="Nadpis1"/>
        <w:keepNext w:val="0"/>
        <w:keepLines w:val="0"/>
        <w:tabs>
          <w:tab w:val="clear" w:pos="720"/>
        </w:tabs>
        <w:ind w:left="567" w:hanging="567"/>
        <w:rPr>
          <w:rFonts w:ascii="Verdana" w:hAnsi="Verdana"/>
          <w:sz w:val="20"/>
        </w:rPr>
      </w:pPr>
      <w:r w:rsidRPr="005B63B1">
        <w:rPr>
          <w:rFonts w:ascii="Verdana" w:hAnsi="Verdana"/>
          <w:sz w:val="20"/>
        </w:rPr>
        <w:t>Cena díla</w:t>
      </w:r>
    </w:p>
    <w:p w14:paraId="2D7DE71F" w14:textId="2FB61E77" w:rsidR="0018218D" w:rsidRPr="005B63B1"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B63B1">
        <w:rPr>
          <w:rFonts w:ascii="Verdana" w:hAnsi="Verdana"/>
          <w:sz w:val="20"/>
          <w:lang w:eastAsia="cs-CZ"/>
        </w:rPr>
        <w:t xml:space="preserve">Cena za řádně dokončené dílo činí </w:t>
      </w:r>
      <w:r w:rsidR="003C0D07">
        <w:rPr>
          <w:rFonts w:ascii="Verdana" w:hAnsi="Verdana"/>
          <w:b/>
          <w:sz w:val="20"/>
          <w:lang w:eastAsia="cs-CZ"/>
        </w:rPr>
        <w:t>2 750 666</w:t>
      </w:r>
      <w:r w:rsidRPr="003C0D07">
        <w:rPr>
          <w:rFonts w:ascii="Verdana" w:hAnsi="Verdana"/>
          <w:b/>
          <w:sz w:val="20"/>
          <w:lang w:eastAsia="cs-CZ"/>
        </w:rPr>
        <w:t>,- Kč bez DPH</w:t>
      </w:r>
      <w:r w:rsidRPr="005B63B1">
        <w:rPr>
          <w:rFonts w:ascii="Verdana" w:hAnsi="Verdana"/>
          <w:sz w:val="20"/>
          <w:lang w:eastAsia="cs-CZ"/>
        </w:rPr>
        <w:t>. K této ceně bude připočtena DPH podle sazby platné ke dni příslušného zdanitelného plnění.</w:t>
      </w:r>
      <w:r>
        <w:rPr>
          <w:rFonts w:ascii="Verdana" w:hAnsi="Verdana"/>
          <w:sz w:val="20"/>
          <w:lang w:eastAsia="cs-CZ"/>
        </w:rPr>
        <w:t xml:space="preserve"> Zhotovitel odpovídá za uplatnění správné sazby DPH.</w:t>
      </w:r>
    </w:p>
    <w:p w14:paraId="521863BB"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9C6025">
        <w:rPr>
          <w:rFonts w:ascii="Verdana" w:hAnsi="Verdana"/>
          <w:sz w:val="20"/>
          <w:lang w:eastAsia="cs-CZ"/>
        </w:rPr>
        <w:t>Cena, uvedená v ustanovení odst. 5.1. této smlouvy,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0CB6E41D"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lastRenderedPageBreak/>
        <w:t>Způsob úhrady ceny a platební podmínky</w:t>
      </w:r>
    </w:p>
    <w:p w14:paraId="5F59E494" w14:textId="728C69CC" w:rsidR="0018218D" w:rsidRPr="005D6055" w:rsidRDefault="00DD7BB0" w:rsidP="0018218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Cena díla bude objednatelem uhrazena na základě daňového dokladu (faktury) vystavené zhotovitelem. Zhotovitel je oprávněn vystavit fakturu po řádném dokončení díla a jeho převzetí objednatelem a po odstranění případných vad a nedodělků zjištěných při přejímacím řízení.</w:t>
      </w:r>
    </w:p>
    <w:p w14:paraId="16A2FCE0" w14:textId="77777777" w:rsidR="0018218D" w:rsidRPr="009C602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jako daňový doklad musí obsahovat zákonem a touto smlouvou předepsané údaje, jinak je neplatná a bude vrácena zhotoviteli k doplnění či opravě. O čas nutný k doplnění a opravě faktury se prodlužuje termín splatnosti. Faktura bude předávána objednateli </w:t>
      </w:r>
      <w:r w:rsidRPr="009C6025">
        <w:rPr>
          <w:rFonts w:ascii="Verdana" w:hAnsi="Verdana"/>
          <w:sz w:val="20"/>
          <w:lang w:eastAsia="cs-CZ"/>
        </w:rPr>
        <w:t xml:space="preserve">ve třech vyhotoveních. </w:t>
      </w:r>
    </w:p>
    <w:p w14:paraId="05CBE190" w14:textId="77777777" w:rsidR="0018218D" w:rsidRPr="009C602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9C6025">
        <w:rPr>
          <w:rFonts w:ascii="Verdana" w:hAnsi="Verdana"/>
          <w:sz w:val="20"/>
          <w:lang w:eastAsia="cs-CZ"/>
        </w:rPr>
        <w:t xml:space="preserve">Faktura bude mít splatnost </w:t>
      </w:r>
      <w:r w:rsidRPr="00532A78">
        <w:rPr>
          <w:rFonts w:ascii="Verdana" w:hAnsi="Verdana"/>
          <w:b/>
          <w:sz w:val="20"/>
          <w:lang w:eastAsia="cs-CZ"/>
        </w:rPr>
        <w:t>do 30 dnů</w:t>
      </w:r>
      <w:r w:rsidRPr="009C6025">
        <w:rPr>
          <w:rFonts w:ascii="Verdana" w:hAnsi="Verdana"/>
          <w:sz w:val="20"/>
          <w:lang w:eastAsia="cs-CZ"/>
        </w:rPr>
        <w:t xml:space="preserve"> ode dne doručení do místa sídla objednatele. </w:t>
      </w:r>
    </w:p>
    <w:p w14:paraId="51579A74" w14:textId="77777777" w:rsidR="005A6D06"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79991006" w14:textId="1780673C" w:rsidR="0018218D" w:rsidRDefault="005A6D06" w:rsidP="0018218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Zhotovitel </w:t>
      </w:r>
      <w:r w:rsidRPr="005979A6">
        <w:rPr>
          <w:rFonts w:ascii="Verdana" w:hAnsi="Verdana"/>
          <w:sz w:val="20"/>
          <w:lang w:eastAsia="cs-CZ"/>
        </w:rPr>
        <w:t xml:space="preserve">prohlašuje, že jeho účet uvedený v záhlaví této smlouvy je jeho účtem jako poskytovatele zdanitelného plnění dle </w:t>
      </w:r>
      <w:r>
        <w:rPr>
          <w:rFonts w:ascii="Verdana" w:hAnsi="Verdana"/>
          <w:sz w:val="20"/>
          <w:lang w:eastAsia="cs-CZ"/>
        </w:rPr>
        <w:t>z</w:t>
      </w:r>
      <w:r w:rsidRPr="005979A6">
        <w:rPr>
          <w:rFonts w:ascii="Verdana" w:hAnsi="Verdana"/>
          <w:sz w:val="20"/>
          <w:lang w:eastAsia="cs-CZ"/>
        </w:rPr>
        <w:t xml:space="preserve">ákona o DPH, který je správcem daně zveřejněn způsobem umožňujícím dálkový přístup, a zavazuje se zajistit, že tomu tak bude také ke dni vystavení daňového dokladu (faktury) na cenu sjednanou v této smlouvě a také ke dni provedení úhrady ceny objednatelem; v opačném případě nebude objednatel v prodlení v důsledku neprovedení platby ceny do doby než </w:t>
      </w:r>
      <w:r>
        <w:rPr>
          <w:rFonts w:ascii="Verdana" w:hAnsi="Verdana"/>
          <w:sz w:val="20"/>
          <w:lang w:eastAsia="cs-CZ"/>
        </w:rPr>
        <w:t>zhotovitel</w:t>
      </w:r>
      <w:r w:rsidRPr="005979A6">
        <w:rPr>
          <w:rFonts w:ascii="Verdana" w:hAnsi="Verdana"/>
          <w:sz w:val="20"/>
          <w:lang w:eastAsia="cs-CZ"/>
        </w:rPr>
        <w:t xml:space="preserve"> zjedná nápravu a písemně o tom vyrozumí objednatele.</w:t>
      </w:r>
    </w:p>
    <w:p w14:paraId="34052976" w14:textId="77777777" w:rsidR="002E72D3" w:rsidRPr="002E72D3" w:rsidRDefault="002E72D3" w:rsidP="002E72D3">
      <w:pPr>
        <w:rPr>
          <w:lang w:eastAsia="cs-CZ"/>
        </w:rPr>
      </w:pPr>
    </w:p>
    <w:p w14:paraId="0008B7A9"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t>Předávání a přejímání prací</w:t>
      </w:r>
    </w:p>
    <w:p w14:paraId="697A7D13"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je povinen písemně oznámit objednateli</w:t>
      </w:r>
      <w:r>
        <w:rPr>
          <w:rFonts w:ascii="Verdana" w:hAnsi="Verdana"/>
          <w:sz w:val="20"/>
          <w:lang w:eastAsia="cs-CZ"/>
        </w:rPr>
        <w:t xml:space="preserve"> nejméně 3 pracovní dny předem</w:t>
      </w:r>
      <w:r w:rsidRPr="005D6055">
        <w:rPr>
          <w:rFonts w:ascii="Verdana" w:hAnsi="Verdana"/>
          <w:sz w:val="20"/>
          <w:lang w:eastAsia="cs-CZ"/>
        </w:rPr>
        <w:t>, kdy bude dílo 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1B1D21F7" w14:textId="4514645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Termín odstranění ojedinělých drobných vad a </w:t>
      </w:r>
      <w:proofErr w:type="gramStart"/>
      <w:r w:rsidRPr="005D6055">
        <w:rPr>
          <w:rFonts w:ascii="Verdana" w:hAnsi="Verdana"/>
          <w:sz w:val="20"/>
          <w:lang w:eastAsia="cs-CZ"/>
        </w:rPr>
        <w:t>nedodělků</w:t>
      </w:r>
      <w:proofErr w:type="gramEnd"/>
      <w:r w:rsidRPr="005D6055">
        <w:rPr>
          <w:rFonts w:ascii="Verdana" w:hAnsi="Verdana"/>
          <w:sz w:val="20"/>
          <w:lang w:eastAsia="cs-CZ"/>
        </w:rPr>
        <w:t xml:space="preserve"> tj. vad a nedodělků, které samy o sobě ani ve svém souhrnu nebrání v užívání předmětu díla, je stanoven na 5 dní od data odevzdání a převzetí dokončeného předmětu díla, pokud nebude dohodnuto jinak.</w:t>
      </w:r>
    </w:p>
    <w:p w14:paraId="3A5A3A98" w14:textId="77777777" w:rsidR="002E72D3" w:rsidRPr="002E72D3" w:rsidRDefault="002E72D3" w:rsidP="002E72D3">
      <w:pPr>
        <w:rPr>
          <w:lang w:eastAsia="cs-CZ"/>
        </w:rPr>
      </w:pPr>
    </w:p>
    <w:p w14:paraId="47ACBC99"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t>Nebezpečí ško</w:t>
      </w:r>
      <w:r>
        <w:rPr>
          <w:rFonts w:ascii="Verdana" w:hAnsi="Verdana"/>
          <w:sz w:val="20"/>
        </w:rPr>
        <w:t xml:space="preserve">dy </w:t>
      </w:r>
      <w:r w:rsidRPr="005D6055">
        <w:rPr>
          <w:rFonts w:ascii="Verdana" w:hAnsi="Verdana"/>
          <w:sz w:val="20"/>
        </w:rPr>
        <w:t>na věci, vlastnické právo k zhotovovanému dílu</w:t>
      </w:r>
    </w:p>
    <w:p w14:paraId="48CC1871"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vl</w:t>
      </w:r>
      <w:r>
        <w:rPr>
          <w:rFonts w:ascii="Verdana" w:hAnsi="Verdana"/>
          <w:sz w:val="20"/>
          <w:lang w:eastAsia="cs-CZ"/>
        </w:rPr>
        <w:t xml:space="preserve">astníkem zhotovovaného díla a </w:t>
      </w:r>
      <w:r w:rsidRPr="005D6055">
        <w:rPr>
          <w:rFonts w:ascii="Verdana" w:hAnsi="Verdana"/>
          <w:sz w:val="20"/>
          <w:lang w:eastAsia="cs-CZ"/>
        </w:rPr>
        <w:t xml:space="preserve">jeho oddělitelných částí i součástí je </w:t>
      </w:r>
      <w:r>
        <w:rPr>
          <w:rFonts w:ascii="Verdana" w:hAnsi="Verdana"/>
          <w:sz w:val="20"/>
          <w:lang w:eastAsia="cs-CZ"/>
        </w:rPr>
        <w:t>až do okamžiku předání a převzetí díla Zhotovitel</w:t>
      </w:r>
      <w:r w:rsidRPr="005D6055">
        <w:rPr>
          <w:rFonts w:ascii="Verdana" w:hAnsi="Verdana"/>
          <w:sz w:val="20"/>
          <w:lang w:eastAsia="cs-CZ"/>
        </w:rPr>
        <w:t>.</w:t>
      </w:r>
    </w:p>
    <w:p w14:paraId="58D27F3D"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nese nebezpečí škody nebo nebezpečí zničení díla od předání staveniště až do předání a převzetí díla.</w:t>
      </w:r>
    </w:p>
    <w:p w14:paraId="1E683F59"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lastRenderedPageBreak/>
        <w:tab/>
        <w:t>Odpovědnost za škody a vady díla, záruka za jakost</w:t>
      </w:r>
    </w:p>
    <w:p w14:paraId="2052FA4C"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v technických normách a předpisech, které </w:t>
      </w:r>
      <w:r w:rsidRPr="003B496B">
        <w:rPr>
          <w:rFonts w:ascii="Verdana" w:hAnsi="Verdana"/>
          <w:sz w:val="20"/>
          <w:lang w:eastAsia="cs-CZ"/>
        </w:rPr>
        <w:t xml:space="preserve">se na provedení díla vztahují, jinak vlastnosti a jakost odpovídající účelu smlouvy, a to po dobu </w:t>
      </w:r>
      <w:r>
        <w:rPr>
          <w:rFonts w:ascii="Verdana" w:hAnsi="Verdana"/>
          <w:b/>
          <w:sz w:val="20"/>
          <w:lang w:eastAsia="cs-CZ"/>
        </w:rPr>
        <w:t>60</w:t>
      </w:r>
      <w:r w:rsidRPr="003B496B">
        <w:rPr>
          <w:rFonts w:ascii="Verdana" w:hAnsi="Verdana"/>
          <w:b/>
          <w:sz w:val="20"/>
          <w:lang w:eastAsia="cs-CZ"/>
        </w:rPr>
        <w:t xml:space="preserve"> měsíců</w:t>
      </w:r>
      <w:r w:rsidRPr="003B496B">
        <w:rPr>
          <w:rFonts w:ascii="Verdana" w:hAnsi="Verdana"/>
          <w:sz w:val="20"/>
          <w:lang w:eastAsia="cs-CZ"/>
        </w:rPr>
        <w:t xml:space="preserve"> ode dne předání a převzetí díla (záruční doba). Zhotovitel neodpovídá za vady na díle vzniklé neodborným zacházením třetími osobami, nebo uživateli díla.</w:t>
      </w:r>
    </w:p>
    <w:p w14:paraId="2A58FB98"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odpovídá za vhodnost použitých materiálů.</w:t>
      </w:r>
    </w:p>
    <w:p w14:paraId="32B8C2B9"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7512F823"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w:t>
      </w:r>
      <w:r>
        <w:rPr>
          <w:rFonts w:ascii="Verdana" w:hAnsi="Verdana"/>
          <w:sz w:val="20"/>
          <w:lang w:eastAsia="cs-CZ"/>
        </w:rPr>
        <w:t>zhotoviteli</w:t>
      </w:r>
      <w:r w:rsidRPr="005D6055">
        <w:rPr>
          <w:rFonts w:ascii="Verdana" w:hAnsi="Verdana"/>
          <w:sz w:val="20"/>
          <w:lang w:eastAsia="cs-CZ"/>
        </w:rPr>
        <w:t>, nedohodnou-li se smluvní strany s ohledem na charakter vady na jiném termínu.</w:t>
      </w:r>
    </w:p>
    <w:p w14:paraId="73C65B1C"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uplatněná v záruční době nebude zhotovitelem odstraněna v termínu určeném nebo dohodnutém při reklamačním řízení dle ujednání </w:t>
      </w:r>
      <w:r>
        <w:rPr>
          <w:rFonts w:ascii="Verdana" w:hAnsi="Verdana"/>
          <w:sz w:val="20"/>
          <w:lang w:eastAsia="cs-CZ"/>
        </w:rPr>
        <w:t>této smlouvy</w:t>
      </w:r>
      <w:r w:rsidRPr="005D6055">
        <w:rPr>
          <w:rFonts w:ascii="Verdana" w:hAnsi="Verdana"/>
          <w:sz w:val="20"/>
          <w:lang w:eastAsia="cs-CZ"/>
        </w:rPr>
        <w:t xml:space="preserve"> je objednatel oprávněn odstranit vadu sám nebo prostřednictvím třetí osoby</w:t>
      </w:r>
      <w:r>
        <w:rPr>
          <w:rFonts w:ascii="Verdana" w:hAnsi="Verdana"/>
          <w:sz w:val="20"/>
          <w:lang w:eastAsia="cs-CZ"/>
        </w:rPr>
        <w:t xml:space="preserve">, a to </w:t>
      </w:r>
      <w:r w:rsidRPr="005D6055">
        <w:rPr>
          <w:rFonts w:ascii="Verdana" w:hAnsi="Verdana"/>
          <w:sz w:val="20"/>
          <w:lang w:eastAsia="cs-CZ"/>
        </w:rPr>
        <w:t>na náklady zhotovitele</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w:t>
      </w:r>
      <w:r w:rsidRPr="005D6055">
        <w:rPr>
          <w:rFonts w:ascii="Verdana" w:hAnsi="Verdana"/>
          <w:sz w:val="20"/>
          <w:lang w:eastAsia="cs-CZ"/>
        </w:rPr>
        <w:t>oto své rozhodnutí sdělí zhotoviteli písemně</w:t>
      </w:r>
      <w:r>
        <w:rPr>
          <w:rFonts w:ascii="Verdana" w:hAnsi="Verdana"/>
          <w:sz w:val="20"/>
          <w:lang w:eastAsia="cs-CZ"/>
        </w:rPr>
        <w:t>.</w:t>
      </w:r>
    </w:p>
    <w:p w14:paraId="1BA23FE1"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14:paraId="3A795435" w14:textId="32869CA8"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w:t>
      </w:r>
      <w:proofErr w:type="gramStart"/>
      <w:r w:rsidRPr="005D6055">
        <w:rPr>
          <w:rFonts w:ascii="Verdana" w:hAnsi="Verdana"/>
          <w:sz w:val="20"/>
          <w:lang w:eastAsia="cs-CZ"/>
        </w:rPr>
        <w:t>ručí</w:t>
      </w:r>
      <w:proofErr w:type="gramEnd"/>
      <w:r w:rsidRPr="005D6055">
        <w:rPr>
          <w:rFonts w:ascii="Verdana" w:hAnsi="Verdana"/>
          <w:sz w:val="20"/>
          <w:lang w:eastAsia="cs-CZ"/>
        </w:rPr>
        <w:t xml:space="preserve"> za veškeré prokazatelné škody vzniklé odcizením nebo poškozením a příp. jiné, které byly způsobeny objednateli úmyslným i nedbalostním jednáním zhotovitele, jeho pracovníků a pracovníků </w:t>
      </w:r>
      <w:r>
        <w:rPr>
          <w:rFonts w:ascii="Verdana" w:hAnsi="Verdana"/>
          <w:sz w:val="20"/>
          <w:lang w:eastAsia="cs-CZ"/>
        </w:rPr>
        <w:t>pod</w:t>
      </w:r>
      <w:r w:rsidRPr="005D6055">
        <w:rPr>
          <w:rFonts w:ascii="Verdana" w:hAnsi="Verdana"/>
          <w:sz w:val="20"/>
          <w:lang w:eastAsia="cs-CZ"/>
        </w:rPr>
        <w:t>dodavatelů. Tyto škody se zhotovitel zavazuje objednateli uhradit, nebo sjednat nápravu uvedením do původního stavu do termínu předání díla dle této smlouvy.</w:t>
      </w:r>
    </w:p>
    <w:p w14:paraId="71349EC9" w14:textId="77777777" w:rsidR="002E72D3" w:rsidRPr="002E72D3" w:rsidRDefault="002E72D3" w:rsidP="002E72D3">
      <w:pPr>
        <w:rPr>
          <w:lang w:eastAsia="cs-CZ"/>
        </w:rPr>
      </w:pPr>
    </w:p>
    <w:p w14:paraId="5BA05B4E"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t>Porušení smluvních ujednání – sankce</w:t>
      </w:r>
    </w:p>
    <w:p w14:paraId="31DBA850"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w:t>
      </w:r>
      <w:r w:rsidRPr="005D6055">
        <w:rPr>
          <w:rFonts w:ascii="Verdana" w:hAnsi="Verdana"/>
          <w:sz w:val="20"/>
          <w:lang w:eastAsia="cs-CZ"/>
        </w:rPr>
        <w:t>ro případ prodlení zhotovitele s</w:t>
      </w:r>
      <w:r>
        <w:rPr>
          <w:rFonts w:ascii="Verdana" w:hAnsi="Verdana"/>
          <w:sz w:val="20"/>
          <w:lang w:eastAsia="cs-CZ"/>
        </w:rPr>
        <w:t> plněním povinností dle této smlouvy je objednatel oprávněn požadovat zaplacení smluvní pokuty stanovené následovně:</w:t>
      </w:r>
    </w:p>
    <w:p w14:paraId="52D4CAE5" w14:textId="77777777" w:rsidR="0018218D" w:rsidRPr="005D6055"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prodlení s </w:t>
      </w:r>
      <w:r w:rsidRPr="005D6055">
        <w:rPr>
          <w:rFonts w:ascii="Verdana" w:hAnsi="Verdana"/>
          <w:sz w:val="20"/>
          <w:lang w:eastAsia="cs-CZ"/>
        </w:rPr>
        <w:t xml:space="preserve">řádným ukončením a předáním celého díla </w:t>
      </w:r>
      <w:r>
        <w:rPr>
          <w:rFonts w:ascii="Verdana" w:hAnsi="Verdana"/>
          <w:sz w:val="20"/>
          <w:lang w:eastAsia="cs-CZ"/>
        </w:rPr>
        <w:t>smluvní pokutu ve výši ve výši</w:t>
      </w:r>
      <w:r w:rsidRPr="005D6055">
        <w:rPr>
          <w:rFonts w:ascii="Verdana" w:hAnsi="Verdana"/>
          <w:sz w:val="20"/>
          <w:lang w:eastAsia="cs-CZ"/>
        </w:rPr>
        <w:t xml:space="preserve"> </w:t>
      </w:r>
      <w:r>
        <w:rPr>
          <w:rFonts w:ascii="Verdana" w:hAnsi="Verdana"/>
          <w:sz w:val="20"/>
          <w:lang w:eastAsia="cs-CZ"/>
        </w:rPr>
        <w:t xml:space="preserve">0,1 % z ceny díla bez DPH </w:t>
      </w:r>
      <w:r w:rsidRPr="005D6055">
        <w:rPr>
          <w:rFonts w:ascii="Verdana" w:hAnsi="Verdana"/>
          <w:sz w:val="20"/>
          <w:lang w:eastAsia="cs-CZ"/>
        </w:rPr>
        <w:t>za k</w:t>
      </w:r>
      <w:r>
        <w:rPr>
          <w:rFonts w:ascii="Verdana" w:hAnsi="Verdana"/>
          <w:sz w:val="20"/>
          <w:lang w:eastAsia="cs-CZ"/>
        </w:rPr>
        <w:t>aždý započatý den prodlení,</w:t>
      </w:r>
    </w:p>
    <w:p w14:paraId="4878981F" w14:textId="77777777" w:rsidR="0018218D" w:rsidRPr="005D6055"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5D6055">
        <w:rPr>
          <w:rFonts w:ascii="Verdana" w:hAnsi="Verdana"/>
          <w:sz w:val="20"/>
          <w:lang w:eastAsia="cs-CZ"/>
        </w:rPr>
        <w:t xml:space="preserve">prodlení s odstraněním ojedinělých vad a nedodělků nebránících ani podstatně neomezujících užívání díla ve sjednané nebo dohodnuté lhůtě, dojde-li k převzetí díla s vadami a nedodělky </w:t>
      </w:r>
      <w:r>
        <w:rPr>
          <w:rFonts w:ascii="Verdana" w:hAnsi="Verdana"/>
          <w:sz w:val="20"/>
          <w:lang w:eastAsia="cs-CZ"/>
        </w:rPr>
        <w:t>smluvní pokutu ve výši</w:t>
      </w:r>
      <w:r w:rsidRPr="005D6055">
        <w:rPr>
          <w:rFonts w:ascii="Verdana" w:hAnsi="Verdana"/>
          <w:sz w:val="20"/>
          <w:lang w:eastAsia="cs-CZ"/>
        </w:rPr>
        <w:t xml:space="preserve"> </w:t>
      </w:r>
      <w:proofErr w:type="gramStart"/>
      <w:r>
        <w:rPr>
          <w:rFonts w:ascii="Verdana" w:hAnsi="Verdana"/>
          <w:sz w:val="20"/>
          <w:lang w:eastAsia="cs-CZ"/>
        </w:rPr>
        <w:t>2.</w:t>
      </w:r>
      <w:r w:rsidRPr="005D6055">
        <w:rPr>
          <w:rFonts w:ascii="Verdana" w:hAnsi="Verdana"/>
          <w:sz w:val="20"/>
          <w:lang w:eastAsia="cs-CZ"/>
        </w:rPr>
        <w:t>000,-</w:t>
      </w:r>
      <w:proofErr w:type="gramEnd"/>
      <w:r w:rsidRPr="005D6055">
        <w:rPr>
          <w:rFonts w:ascii="Verdana" w:hAnsi="Verdana"/>
          <w:sz w:val="20"/>
          <w:lang w:eastAsia="cs-CZ"/>
        </w:rPr>
        <w:t xml:space="preserve"> Kč denně za</w:t>
      </w:r>
      <w:r>
        <w:rPr>
          <w:rFonts w:ascii="Verdana" w:hAnsi="Verdana"/>
          <w:sz w:val="20"/>
          <w:lang w:eastAsia="cs-CZ"/>
        </w:rPr>
        <w:t xml:space="preserve"> každou vadu a každý nedodělek,</w:t>
      </w:r>
    </w:p>
    <w:p w14:paraId="5570AA70" w14:textId="77777777" w:rsidR="0018218D" w:rsidRPr="005D6055"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5D6055">
        <w:rPr>
          <w:rFonts w:ascii="Verdana" w:hAnsi="Verdana"/>
          <w:sz w:val="20"/>
          <w:lang w:eastAsia="cs-CZ"/>
        </w:rPr>
        <w:t xml:space="preserve">prodlení s odstraněním záručních a jiných vad než uvedených </w:t>
      </w:r>
      <w:r>
        <w:rPr>
          <w:rFonts w:ascii="Verdana" w:hAnsi="Verdana"/>
          <w:sz w:val="20"/>
          <w:lang w:eastAsia="cs-CZ"/>
        </w:rPr>
        <w:t xml:space="preserve">pod písm. b) smluvní pokutu ve výši </w:t>
      </w:r>
      <w:proofErr w:type="gramStart"/>
      <w:r>
        <w:rPr>
          <w:rFonts w:ascii="Verdana" w:hAnsi="Verdana"/>
          <w:sz w:val="20"/>
          <w:lang w:eastAsia="cs-CZ"/>
        </w:rPr>
        <w:t>3.000</w:t>
      </w:r>
      <w:r w:rsidRPr="005D6055">
        <w:rPr>
          <w:rFonts w:ascii="Verdana" w:hAnsi="Verdana"/>
          <w:sz w:val="20"/>
          <w:lang w:eastAsia="cs-CZ"/>
        </w:rPr>
        <w:t>,-</w:t>
      </w:r>
      <w:proofErr w:type="gramEnd"/>
      <w:r w:rsidRPr="005D6055">
        <w:rPr>
          <w:rFonts w:ascii="Verdana" w:hAnsi="Verdana"/>
          <w:sz w:val="20"/>
          <w:lang w:eastAsia="cs-CZ"/>
        </w:rPr>
        <w:t xml:space="preserve"> Kč za každý započatý den prodlení a každou vadu.</w:t>
      </w:r>
    </w:p>
    <w:p w14:paraId="5E4767F9"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32A78">
        <w:rPr>
          <w:rFonts w:ascii="Verdana" w:hAnsi="Verdana"/>
          <w:sz w:val="20"/>
          <w:lang w:eastAsia="cs-CZ"/>
        </w:rPr>
        <w:lastRenderedPageBreak/>
        <w:t>Pro případ prodlení objednatele s úhradou oprávněných splatných faktur je zhotovitel oprávněn požadovat úrok z prodlení v zákonné výši.</w:t>
      </w:r>
    </w:p>
    <w:p w14:paraId="746C9AC3"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Vznikem povinnosti hradit smluvní pokutu nebo jejím zaplacením není dotčen nárok na náhradu škody a náhrada škody.</w:t>
      </w:r>
    </w:p>
    <w:p w14:paraId="057A2CD8"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Splatnost smluvních pokut je 30 dnů, a to na základě faktury vystavené oprávněnou smluvní stranou smluvní straně povinné. </w:t>
      </w:r>
      <w:r>
        <w:rPr>
          <w:rFonts w:ascii="Verdana" w:hAnsi="Verdana"/>
          <w:sz w:val="20"/>
          <w:lang w:eastAsia="cs-CZ"/>
        </w:rPr>
        <w:t>I nesplatnou s</w:t>
      </w:r>
      <w:r w:rsidRPr="005D6055">
        <w:rPr>
          <w:rFonts w:ascii="Verdana" w:hAnsi="Verdana"/>
          <w:sz w:val="20"/>
          <w:lang w:eastAsia="cs-CZ"/>
        </w:rPr>
        <w:t>mluvní pokutu je objednatel oprávněn započíst s cenou díla.</w:t>
      </w:r>
    </w:p>
    <w:p w14:paraId="3B1713A4" w14:textId="0ABC8959"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14:paraId="7DEDC66A" w14:textId="77777777" w:rsidR="002E72D3" w:rsidRPr="002E72D3" w:rsidRDefault="002E72D3" w:rsidP="002E72D3">
      <w:pPr>
        <w:rPr>
          <w:lang w:eastAsia="cs-CZ"/>
        </w:rPr>
      </w:pPr>
    </w:p>
    <w:p w14:paraId="7F5944C1"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t>Odstoupení od smlouvy</w:t>
      </w:r>
    </w:p>
    <w:p w14:paraId="1EAF9993"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14:paraId="51A360D0"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03C5DF30" w14:textId="77777777" w:rsidR="0018218D" w:rsidRPr="005D6055"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prodlení zhotovitele s předáním díla po dobu delší než 15 dní,</w:t>
      </w:r>
    </w:p>
    <w:p w14:paraId="590FDCD3" w14:textId="77777777" w:rsidR="0018218D" w:rsidRPr="005D6055"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Pr>
          <w:rFonts w:ascii="Verdana" w:hAnsi="Verdana"/>
          <w:sz w:val="20"/>
          <w:lang w:eastAsia="cs-CZ"/>
        </w:rPr>
        <w:t xml:space="preserve"> zhotovitele na více jak 10 dní.</w:t>
      </w:r>
    </w:p>
    <w:p w14:paraId="509760D2"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 právo odstoupit od smlouvy nemá ta strana, která se podstatného porušení smlouvy dopustila. Účinky odstoupení nastávají dnem doručení druhé smluvn</w:t>
      </w:r>
      <w:r>
        <w:rPr>
          <w:rFonts w:ascii="Verdana" w:hAnsi="Verdana"/>
          <w:sz w:val="20"/>
          <w:lang w:eastAsia="cs-CZ"/>
        </w:rPr>
        <w:t>í straně oznámení o odstoupení. V případě pochybností se má za to, že oznámení bylo doručeno třetí pracovní den po odeslání.</w:t>
      </w:r>
    </w:p>
    <w:p w14:paraId="5A6A2DC8" w14:textId="20AE2EE3"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366B3529" w14:textId="25E1BB5C"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5FDD6CCC" w14:textId="77777777" w:rsidR="002E72D3" w:rsidRPr="002E72D3" w:rsidRDefault="002E72D3" w:rsidP="002E72D3">
      <w:pPr>
        <w:rPr>
          <w:lang w:eastAsia="cs-CZ"/>
        </w:rPr>
      </w:pPr>
    </w:p>
    <w:p w14:paraId="49E34820"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t>Závěrečná ustanovení</w:t>
      </w:r>
    </w:p>
    <w:p w14:paraId="2F52D27C"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EC69D1">
        <w:rPr>
          <w:rFonts w:ascii="Verdana" w:hAnsi="Verdana"/>
          <w:sz w:val="20"/>
          <w:lang w:eastAsia="cs-CZ"/>
        </w:rPr>
        <w:t>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1761B73E" w14:textId="77777777" w:rsidR="0018218D" w:rsidRPr="004D3EF3"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lastRenderedPageBreak/>
        <w:t>Tato smlouva a veškeré dodatky k této smlouvě nabývají platnosti a účinnosti dnem jejich podpisu statutárními orgány obou smluvních stran nebo jejich zplnomocněnými zástupci. Tato smlouva může být změněna pouze písemnou formou dodatkem k ní.</w:t>
      </w:r>
    </w:p>
    <w:p w14:paraId="1ABF70FC" w14:textId="77777777" w:rsidR="0018218D" w:rsidRPr="004D3EF3"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w:t>
      </w:r>
      <w:proofErr w:type="gramStart"/>
      <w:r w:rsidRPr="004D3EF3">
        <w:rPr>
          <w:rFonts w:ascii="Verdana" w:hAnsi="Verdana"/>
          <w:sz w:val="20"/>
          <w:lang w:eastAsia="cs-CZ"/>
        </w:rPr>
        <w:t>nepodaří</w:t>
      </w:r>
      <w:proofErr w:type="gramEnd"/>
      <w:r w:rsidRPr="004D3EF3">
        <w:rPr>
          <w:rFonts w:ascii="Verdana" w:hAnsi="Verdana"/>
          <w:sz w:val="20"/>
          <w:lang w:eastAsia="cs-CZ"/>
        </w:rPr>
        <w:t xml:space="preserve"> odstranit jednáním mezi stranami, budou rozhodovány s konečnou platností </w:t>
      </w:r>
      <w:r>
        <w:rPr>
          <w:rFonts w:ascii="Verdana" w:hAnsi="Verdana"/>
          <w:sz w:val="20"/>
          <w:lang w:eastAsia="cs-CZ"/>
        </w:rPr>
        <w:t>soudem</w:t>
      </w:r>
      <w:r w:rsidRPr="004D3EF3">
        <w:rPr>
          <w:rFonts w:ascii="Verdana" w:hAnsi="Verdana"/>
          <w:sz w:val="20"/>
          <w:lang w:eastAsia="cs-CZ"/>
        </w:rPr>
        <w:t>.</w:t>
      </w:r>
    </w:p>
    <w:p w14:paraId="3D5E3483" w14:textId="5F587CD8"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151C8E">
        <w:rPr>
          <w:rFonts w:ascii="Verdana" w:hAnsi="Verdana"/>
          <w:sz w:val="20"/>
          <w:lang w:eastAsia="cs-CZ"/>
        </w:rPr>
        <w:t>objednatele.</w:t>
      </w:r>
    </w:p>
    <w:p w14:paraId="62114B92" w14:textId="0CFA1780" w:rsidR="0018218D" w:rsidRPr="004D3EF3"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Plnění bude sloužit pro </w:t>
      </w:r>
      <w:r>
        <w:rPr>
          <w:rFonts w:ascii="Verdana" w:hAnsi="Verdana"/>
          <w:sz w:val="20"/>
          <w:lang w:eastAsia="cs-CZ"/>
        </w:rPr>
        <w:t>ekonomi</w:t>
      </w:r>
      <w:r w:rsidR="00151C8E">
        <w:rPr>
          <w:rFonts w:ascii="Verdana" w:hAnsi="Verdana"/>
          <w:sz w:val="20"/>
          <w:lang w:eastAsia="cs-CZ"/>
        </w:rPr>
        <w:t>c</w:t>
      </w:r>
      <w:r>
        <w:rPr>
          <w:rFonts w:ascii="Verdana" w:hAnsi="Verdana"/>
          <w:sz w:val="20"/>
          <w:lang w:eastAsia="cs-CZ"/>
        </w:rPr>
        <w:t>kou činnost objednatele.</w:t>
      </w:r>
    </w:p>
    <w:p w14:paraId="4C8D12E7" w14:textId="77777777" w:rsidR="0018218D" w:rsidRPr="004D3EF3"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Pr>
          <w:rFonts w:ascii="Verdana" w:hAnsi="Verdana"/>
          <w:sz w:val="20"/>
          <w:lang w:eastAsia="cs-CZ"/>
        </w:rPr>
        <w:t>ě z přidané hodnoty ve smyslu § </w:t>
      </w:r>
      <w:r w:rsidRPr="004D3EF3">
        <w:rPr>
          <w:rFonts w:ascii="Verdana" w:hAnsi="Verdana"/>
          <w:sz w:val="20"/>
          <w:lang w:eastAsia="cs-CZ"/>
        </w:rPr>
        <w:t xml:space="preserve">109a zákona č. 235/2004 Sb., o dani z přidané hodnoty, v platném </w:t>
      </w:r>
      <w:proofErr w:type="gramStart"/>
      <w:r w:rsidRPr="004D3EF3">
        <w:rPr>
          <w:rFonts w:ascii="Verdana" w:hAnsi="Verdana"/>
          <w:sz w:val="20"/>
          <w:lang w:eastAsia="cs-CZ"/>
        </w:rPr>
        <w:t>znění,  pokud</w:t>
      </w:r>
      <w:proofErr w:type="gramEnd"/>
      <w:r w:rsidRPr="004D3EF3">
        <w:rPr>
          <w:rFonts w:ascii="Verdana" w:hAnsi="Verdana"/>
          <w:sz w:val="20"/>
          <w:lang w:eastAsia="cs-CZ"/>
        </w:rPr>
        <w:t xml:space="preserve">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w:t>
      </w:r>
      <w:proofErr w:type="gramStart"/>
      <w:r w:rsidRPr="004D3EF3">
        <w:rPr>
          <w:rFonts w:ascii="Verdana" w:hAnsi="Verdana"/>
          <w:sz w:val="20"/>
          <w:lang w:eastAsia="cs-CZ"/>
        </w:rPr>
        <w:t>umožňujícím  dálkový</w:t>
      </w:r>
      <w:proofErr w:type="gramEnd"/>
      <w:r w:rsidRPr="004D3EF3">
        <w:rPr>
          <w:rFonts w:ascii="Verdana" w:hAnsi="Verdana"/>
          <w:sz w:val="20"/>
          <w:lang w:eastAsia="cs-CZ"/>
        </w:rPr>
        <w:t xml:space="preserve"> přístup) skutečnost, že je nespolehlivým plátcem. V případě, že nastanou okolnosti umožňující příjemci zdanitelného plnění uplatnit zvláštní </w:t>
      </w:r>
      <w:proofErr w:type="gramStart"/>
      <w:r w:rsidRPr="004D3EF3">
        <w:rPr>
          <w:rFonts w:ascii="Verdana" w:hAnsi="Verdana"/>
          <w:sz w:val="20"/>
          <w:lang w:eastAsia="cs-CZ"/>
        </w:rPr>
        <w:t>způsob  zajištění</w:t>
      </w:r>
      <w:proofErr w:type="gramEnd"/>
      <w:r w:rsidRPr="004D3EF3">
        <w:rPr>
          <w:rFonts w:ascii="Verdana" w:hAnsi="Verdana"/>
          <w:sz w:val="20"/>
          <w:lang w:eastAsia="cs-CZ"/>
        </w:rPr>
        <w:t xml:space="preserve">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5B1B1337"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38BD0304" w14:textId="77777777" w:rsidR="0018218D" w:rsidRPr="004D3EF3"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462988B8" w14:textId="4CA3A6AD"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Pr>
          <w:rFonts w:ascii="Verdana" w:hAnsi="Verdana"/>
          <w:sz w:val="20"/>
          <w:lang w:eastAsia="cs-CZ"/>
        </w:rPr>
        <w:t xml:space="preserve">je vyhotovena ve dvou stejnopisech, z nichž 1 </w:t>
      </w:r>
      <w:proofErr w:type="gramStart"/>
      <w:r>
        <w:rPr>
          <w:rFonts w:ascii="Verdana" w:hAnsi="Verdana"/>
          <w:sz w:val="20"/>
          <w:lang w:eastAsia="cs-CZ"/>
        </w:rPr>
        <w:t>obdrží</w:t>
      </w:r>
      <w:proofErr w:type="gramEnd"/>
      <w:r>
        <w:rPr>
          <w:rFonts w:ascii="Verdana" w:hAnsi="Verdana"/>
          <w:sz w:val="20"/>
          <w:lang w:eastAsia="cs-CZ"/>
        </w:rPr>
        <w:t xml:space="preserve"> objednatel a 1</w:t>
      </w:r>
      <w:r w:rsidRPr="004D3EF3">
        <w:rPr>
          <w:rFonts w:ascii="Verdana" w:hAnsi="Verdana"/>
          <w:sz w:val="20"/>
          <w:lang w:eastAsia="cs-CZ"/>
        </w:rPr>
        <w:t xml:space="preserve"> zhotovitel.</w:t>
      </w:r>
      <w:r w:rsidR="00151C8E">
        <w:rPr>
          <w:rFonts w:ascii="Verdana" w:hAnsi="Verdana"/>
          <w:sz w:val="20"/>
          <w:lang w:eastAsia="cs-CZ"/>
        </w:rPr>
        <w:t xml:space="preserve"> </w:t>
      </w:r>
      <w:r w:rsidR="00151C8E" w:rsidRPr="00847437">
        <w:rPr>
          <w:rFonts w:ascii="Verdana" w:hAnsi="Verdana"/>
          <w:sz w:val="20"/>
          <w:lang w:eastAsia="cs-CZ"/>
        </w:rPr>
        <w:t xml:space="preserve">V případě elektronického podpisu je </w:t>
      </w:r>
      <w:r w:rsidR="00151C8E">
        <w:rPr>
          <w:rFonts w:ascii="Verdana" w:hAnsi="Verdana"/>
          <w:sz w:val="20"/>
          <w:lang w:eastAsia="cs-CZ"/>
        </w:rPr>
        <w:t>tato smlouva</w:t>
      </w:r>
      <w:r w:rsidR="00151C8E" w:rsidRPr="00847437">
        <w:rPr>
          <w:rFonts w:ascii="Verdana" w:hAnsi="Verdana"/>
          <w:sz w:val="20"/>
          <w:lang w:eastAsia="cs-CZ"/>
        </w:rPr>
        <w:t xml:space="preserve"> vypracován</w:t>
      </w:r>
      <w:r w:rsidR="00151C8E">
        <w:rPr>
          <w:rFonts w:ascii="Verdana" w:hAnsi="Verdana"/>
          <w:sz w:val="20"/>
          <w:lang w:eastAsia="cs-CZ"/>
        </w:rPr>
        <w:t>a</w:t>
      </w:r>
      <w:r w:rsidR="00151C8E" w:rsidRPr="00847437">
        <w:rPr>
          <w:rFonts w:ascii="Verdana" w:hAnsi="Verdana"/>
          <w:sz w:val="20"/>
          <w:lang w:eastAsia="cs-CZ"/>
        </w:rPr>
        <w:t xml:space="preserve"> v jednom vyhotovení podepsaném elektronicky oběma smluvními stranami.</w:t>
      </w:r>
    </w:p>
    <w:p w14:paraId="3D3E0926" w14:textId="77777777" w:rsidR="002E72D3" w:rsidRPr="002E72D3" w:rsidRDefault="002E72D3" w:rsidP="002E72D3">
      <w:pPr>
        <w:rPr>
          <w:lang w:eastAsia="cs-CZ"/>
        </w:rPr>
      </w:pPr>
    </w:p>
    <w:p w14:paraId="426ED3A2" w14:textId="77777777" w:rsidR="0018218D" w:rsidRPr="00C3749B"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lastRenderedPageBreak/>
        <w:t>Smluvní strany prohlašují, že si tuto smlouvu před jejím podpisem přečetly, že obsahuje jejich pravou a skutečnou vůli, prostou omylu, nátlaku, což svými podpisy stvrzují.</w:t>
      </w:r>
    </w:p>
    <w:p w14:paraId="30B9D10F" w14:textId="0FF1C987" w:rsidR="0018218D" w:rsidRDefault="0018218D" w:rsidP="0018218D">
      <w:pPr>
        <w:tabs>
          <w:tab w:val="left" w:pos="567"/>
        </w:tabs>
        <w:spacing w:after="0" w:line="240" w:lineRule="auto"/>
        <w:jc w:val="both"/>
        <w:rPr>
          <w:rFonts w:eastAsia="Times New Roman"/>
          <w:snapToGrid w:val="0"/>
          <w:sz w:val="20"/>
          <w:szCs w:val="20"/>
          <w:lang w:eastAsia="cs-CZ"/>
        </w:rPr>
      </w:pPr>
    </w:p>
    <w:p w14:paraId="49CD07E6" w14:textId="77777777" w:rsidR="002E72D3" w:rsidRDefault="002E72D3" w:rsidP="0018218D">
      <w:pPr>
        <w:tabs>
          <w:tab w:val="left" w:pos="567"/>
        </w:tabs>
        <w:spacing w:after="0" w:line="240" w:lineRule="auto"/>
        <w:jc w:val="both"/>
        <w:rPr>
          <w:rFonts w:eastAsia="Times New Roman"/>
          <w:snapToGrid w:val="0"/>
          <w:sz w:val="20"/>
          <w:szCs w:val="20"/>
          <w:lang w:eastAsia="cs-CZ"/>
        </w:rPr>
      </w:pPr>
    </w:p>
    <w:p w14:paraId="6395F2CE" w14:textId="77777777" w:rsidR="0018218D" w:rsidRPr="00151453" w:rsidRDefault="0018218D" w:rsidP="0018218D">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14:paraId="0A90B82F" w14:textId="0FC39F0A" w:rsidR="0018218D" w:rsidRPr="00151453" w:rsidRDefault="00DD7BB0" w:rsidP="0018218D">
      <w:pPr>
        <w:numPr>
          <w:ilvl w:val="0"/>
          <w:numId w:val="2"/>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soupis prací</w:t>
      </w:r>
    </w:p>
    <w:p w14:paraId="6CF69367" w14:textId="77777777" w:rsidR="0018218D" w:rsidRDefault="0018218D" w:rsidP="0018218D">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podmínky pro dodavatele</w:t>
      </w:r>
    </w:p>
    <w:p w14:paraId="4A81B653" w14:textId="77777777" w:rsidR="0018218D" w:rsidRDefault="0018218D" w:rsidP="0018218D">
      <w:pPr>
        <w:tabs>
          <w:tab w:val="left" w:pos="567"/>
        </w:tabs>
        <w:spacing w:after="0" w:line="240" w:lineRule="auto"/>
        <w:jc w:val="both"/>
        <w:rPr>
          <w:rFonts w:eastAsia="Times New Roman"/>
          <w:snapToGrid w:val="0"/>
          <w:sz w:val="20"/>
          <w:szCs w:val="20"/>
          <w:lang w:eastAsia="cs-CZ"/>
        </w:rPr>
      </w:pPr>
    </w:p>
    <w:p w14:paraId="6D3C7B2C" w14:textId="59B4E3CF" w:rsidR="0018218D" w:rsidRDefault="0018218D" w:rsidP="0018218D">
      <w:pPr>
        <w:tabs>
          <w:tab w:val="left" w:pos="567"/>
        </w:tabs>
        <w:spacing w:after="0" w:line="240" w:lineRule="auto"/>
        <w:jc w:val="both"/>
        <w:rPr>
          <w:rFonts w:eastAsia="Times New Roman"/>
          <w:snapToGrid w:val="0"/>
          <w:sz w:val="20"/>
          <w:szCs w:val="20"/>
          <w:lang w:eastAsia="cs-CZ"/>
        </w:rPr>
      </w:pPr>
    </w:p>
    <w:p w14:paraId="0B947390" w14:textId="77777777" w:rsidR="002E72D3" w:rsidRDefault="002E72D3" w:rsidP="0018218D">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18218D" w:rsidRPr="0016146E" w14:paraId="1449A737" w14:textId="77777777" w:rsidTr="00EC05FF">
        <w:trPr>
          <w:jc w:val="center"/>
        </w:trPr>
        <w:tc>
          <w:tcPr>
            <w:tcW w:w="4606" w:type="dxa"/>
          </w:tcPr>
          <w:p w14:paraId="444E2BD7" w14:textId="77777777" w:rsidR="0018218D" w:rsidRPr="0016146E" w:rsidRDefault="0018218D" w:rsidP="00EC05FF">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Pr>
                <w:rFonts w:eastAsia="Times New Roman"/>
                <w:sz w:val="20"/>
                <w:szCs w:val="20"/>
                <w:lang w:eastAsia="cs-CZ"/>
              </w:rPr>
              <w:t>__________</w:t>
            </w:r>
          </w:p>
        </w:tc>
        <w:tc>
          <w:tcPr>
            <w:tcW w:w="4606" w:type="dxa"/>
          </w:tcPr>
          <w:p w14:paraId="05F49D78" w14:textId="7085F199" w:rsidR="0018218D" w:rsidRPr="003C0D07" w:rsidRDefault="0018218D" w:rsidP="00EC05FF">
            <w:pPr>
              <w:spacing w:after="0" w:line="240" w:lineRule="auto"/>
              <w:rPr>
                <w:rFonts w:eastAsia="Times New Roman"/>
                <w:sz w:val="20"/>
                <w:szCs w:val="20"/>
                <w:lang w:eastAsia="cs-CZ"/>
              </w:rPr>
            </w:pPr>
            <w:r w:rsidRPr="003C0D07">
              <w:rPr>
                <w:rFonts w:eastAsia="Times New Roman"/>
                <w:sz w:val="20"/>
                <w:szCs w:val="20"/>
                <w:lang w:eastAsia="cs-CZ"/>
              </w:rPr>
              <w:t>V </w:t>
            </w:r>
            <w:r w:rsidR="003C0D07" w:rsidRPr="003C0D07">
              <w:rPr>
                <w:rFonts w:eastAsia="Times New Roman"/>
                <w:sz w:val="20"/>
                <w:szCs w:val="20"/>
                <w:lang w:eastAsia="cs-CZ"/>
              </w:rPr>
              <w:t>Mladé Boleslavi</w:t>
            </w:r>
            <w:r w:rsidRPr="003C0D07">
              <w:rPr>
                <w:rFonts w:eastAsia="Times New Roman"/>
                <w:sz w:val="20"/>
                <w:szCs w:val="20"/>
                <w:lang w:eastAsia="cs-CZ"/>
              </w:rPr>
              <w:t xml:space="preserve"> dne ______________</w:t>
            </w:r>
          </w:p>
        </w:tc>
      </w:tr>
      <w:tr w:rsidR="0018218D" w:rsidRPr="0016146E" w14:paraId="4A828377" w14:textId="77777777" w:rsidTr="00EC05FF">
        <w:trPr>
          <w:trHeight w:val="120"/>
          <w:jc w:val="center"/>
        </w:trPr>
        <w:tc>
          <w:tcPr>
            <w:tcW w:w="4606" w:type="dxa"/>
          </w:tcPr>
          <w:p w14:paraId="68A0994F" w14:textId="77777777" w:rsidR="0018218D" w:rsidRPr="00D643D3" w:rsidRDefault="0018218D" w:rsidP="00EC05FF">
            <w:pPr>
              <w:spacing w:after="0" w:line="240" w:lineRule="auto"/>
              <w:jc w:val="center"/>
              <w:rPr>
                <w:rFonts w:eastAsia="Times New Roman"/>
                <w:sz w:val="20"/>
                <w:szCs w:val="20"/>
                <w:lang w:eastAsia="cs-CZ"/>
              </w:rPr>
            </w:pPr>
          </w:p>
          <w:p w14:paraId="41758972" w14:textId="283B5871" w:rsidR="0018218D" w:rsidRDefault="0018218D" w:rsidP="005F0A9E">
            <w:pPr>
              <w:spacing w:after="0" w:line="240" w:lineRule="auto"/>
              <w:rPr>
                <w:rFonts w:eastAsia="Times New Roman"/>
                <w:sz w:val="20"/>
                <w:szCs w:val="20"/>
                <w:lang w:eastAsia="cs-CZ"/>
              </w:rPr>
            </w:pPr>
          </w:p>
          <w:p w14:paraId="7DD1B9BA" w14:textId="77777777" w:rsidR="005F0A9E" w:rsidRPr="00D643D3" w:rsidRDefault="005F0A9E" w:rsidP="005F0A9E">
            <w:pPr>
              <w:spacing w:after="0" w:line="240" w:lineRule="auto"/>
              <w:rPr>
                <w:rFonts w:eastAsia="Times New Roman"/>
                <w:sz w:val="20"/>
                <w:szCs w:val="20"/>
                <w:lang w:eastAsia="cs-CZ"/>
              </w:rPr>
            </w:pPr>
          </w:p>
          <w:p w14:paraId="5526A7AA" w14:textId="77777777" w:rsidR="0018218D" w:rsidRPr="00D643D3" w:rsidRDefault="0018218D" w:rsidP="00EC05FF">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46FB0903" w14:textId="77777777" w:rsidR="0018218D" w:rsidRPr="00D643D3" w:rsidRDefault="0018218D" w:rsidP="00EC05FF">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27959348" w14:textId="77777777" w:rsidR="0018218D" w:rsidRPr="00D643D3" w:rsidRDefault="0018218D" w:rsidP="00EC05FF">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303FE6CE" w14:textId="77777777" w:rsidR="0018218D" w:rsidRPr="00D643D3" w:rsidRDefault="0018218D" w:rsidP="00EC05FF">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14:paraId="1E8648C6" w14:textId="77777777" w:rsidR="0018218D" w:rsidRPr="003C0D07" w:rsidRDefault="0018218D" w:rsidP="00EC05FF">
            <w:pPr>
              <w:spacing w:after="0" w:line="240" w:lineRule="auto"/>
              <w:jc w:val="center"/>
              <w:rPr>
                <w:rFonts w:eastAsia="Times New Roman"/>
                <w:sz w:val="20"/>
                <w:szCs w:val="20"/>
                <w:lang w:eastAsia="cs-CZ"/>
              </w:rPr>
            </w:pPr>
          </w:p>
          <w:p w14:paraId="0EF38AA9" w14:textId="6DCF5D1E" w:rsidR="0018218D" w:rsidRPr="003C0D07" w:rsidRDefault="0018218D" w:rsidP="005F0A9E">
            <w:pPr>
              <w:spacing w:after="0" w:line="240" w:lineRule="auto"/>
              <w:rPr>
                <w:rFonts w:eastAsia="Times New Roman"/>
                <w:sz w:val="20"/>
                <w:szCs w:val="20"/>
                <w:lang w:eastAsia="cs-CZ"/>
              </w:rPr>
            </w:pPr>
          </w:p>
          <w:p w14:paraId="47342CF0" w14:textId="77777777" w:rsidR="005F0A9E" w:rsidRPr="003C0D07" w:rsidRDefault="005F0A9E" w:rsidP="005F0A9E">
            <w:pPr>
              <w:spacing w:after="0" w:line="240" w:lineRule="auto"/>
              <w:rPr>
                <w:rFonts w:eastAsia="Times New Roman"/>
                <w:sz w:val="20"/>
                <w:szCs w:val="20"/>
                <w:lang w:eastAsia="cs-CZ"/>
              </w:rPr>
            </w:pPr>
          </w:p>
          <w:p w14:paraId="301B2B45" w14:textId="77777777" w:rsidR="0018218D" w:rsidRPr="003C0D07" w:rsidRDefault="0018218D" w:rsidP="00EC05FF">
            <w:pPr>
              <w:spacing w:after="0" w:line="240" w:lineRule="auto"/>
              <w:jc w:val="center"/>
              <w:rPr>
                <w:rFonts w:eastAsia="Times New Roman"/>
                <w:sz w:val="20"/>
                <w:szCs w:val="20"/>
                <w:lang w:eastAsia="cs-CZ"/>
              </w:rPr>
            </w:pPr>
            <w:r w:rsidRPr="003C0D07">
              <w:rPr>
                <w:rFonts w:eastAsia="Times New Roman"/>
                <w:sz w:val="20"/>
                <w:szCs w:val="20"/>
                <w:lang w:eastAsia="cs-CZ"/>
              </w:rPr>
              <w:t>……………………………………………….</w:t>
            </w:r>
          </w:p>
          <w:p w14:paraId="1583C904" w14:textId="77777777" w:rsidR="0018218D" w:rsidRDefault="003C0D07" w:rsidP="00EC05FF">
            <w:pPr>
              <w:spacing w:after="0" w:line="240" w:lineRule="auto"/>
              <w:jc w:val="center"/>
              <w:rPr>
                <w:rFonts w:eastAsia="Times New Roman"/>
                <w:b/>
                <w:sz w:val="20"/>
                <w:szCs w:val="20"/>
                <w:lang w:eastAsia="cs-CZ"/>
              </w:rPr>
            </w:pPr>
            <w:r>
              <w:rPr>
                <w:rFonts w:eastAsia="Times New Roman"/>
                <w:b/>
                <w:sz w:val="20"/>
                <w:szCs w:val="20"/>
                <w:lang w:eastAsia="cs-CZ"/>
              </w:rPr>
              <w:t>ROIN společnost s.r.o.</w:t>
            </w:r>
          </w:p>
          <w:p w14:paraId="545ED0D8" w14:textId="77777777" w:rsidR="003C0D07" w:rsidRPr="003C0D07" w:rsidRDefault="003C0D07" w:rsidP="003C0D07">
            <w:pPr>
              <w:spacing w:after="0" w:line="240" w:lineRule="auto"/>
              <w:jc w:val="center"/>
              <w:rPr>
                <w:rFonts w:eastAsia="Times New Roman"/>
                <w:bCs/>
                <w:sz w:val="20"/>
                <w:szCs w:val="20"/>
                <w:lang w:eastAsia="cs-CZ"/>
              </w:rPr>
            </w:pPr>
            <w:r w:rsidRPr="003C0D07">
              <w:rPr>
                <w:rFonts w:eastAsia="Times New Roman"/>
                <w:bCs/>
                <w:sz w:val="20"/>
                <w:szCs w:val="20"/>
                <w:lang w:eastAsia="cs-CZ"/>
              </w:rPr>
              <w:t>Petra Fryčková</w:t>
            </w:r>
          </w:p>
          <w:p w14:paraId="1D57C08C" w14:textId="0223266F" w:rsidR="003C0D07" w:rsidRPr="003C0D07" w:rsidRDefault="003C0D07" w:rsidP="003C0D07">
            <w:pPr>
              <w:spacing w:after="0" w:line="240" w:lineRule="auto"/>
              <w:jc w:val="center"/>
              <w:rPr>
                <w:rFonts w:eastAsia="Times New Roman"/>
                <w:b/>
                <w:sz w:val="20"/>
                <w:szCs w:val="20"/>
                <w:lang w:eastAsia="cs-CZ"/>
              </w:rPr>
            </w:pPr>
            <w:r w:rsidRPr="003C0D07">
              <w:rPr>
                <w:rFonts w:eastAsia="Times New Roman"/>
                <w:bCs/>
                <w:sz w:val="20"/>
                <w:szCs w:val="20"/>
                <w:lang w:eastAsia="cs-CZ"/>
              </w:rPr>
              <w:t>jednatelka</w:t>
            </w:r>
          </w:p>
        </w:tc>
      </w:tr>
      <w:tr w:rsidR="0018218D" w:rsidRPr="0016146E" w14:paraId="25A282BC" w14:textId="77777777" w:rsidTr="00EC05FF">
        <w:trPr>
          <w:trHeight w:val="120"/>
          <w:jc w:val="center"/>
        </w:trPr>
        <w:tc>
          <w:tcPr>
            <w:tcW w:w="4606" w:type="dxa"/>
          </w:tcPr>
          <w:p w14:paraId="0BFA4673" w14:textId="77777777" w:rsidR="0018218D" w:rsidRPr="00D643D3" w:rsidRDefault="0018218D" w:rsidP="00EC05FF">
            <w:pPr>
              <w:spacing w:after="0" w:line="240" w:lineRule="auto"/>
              <w:jc w:val="center"/>
              <w:rPr>
                <w:rFonts w:eastAsia="Times New Roman"/>
                <w:sz w:val="20"/>
                <w:szCs w:val="20"/>
                <w:lang w:eastAsia="cs-CZ"/>
              </w:rPr>
            </w:pPr>
          </w:p>
          <w:p w14:paraId="1B6D5191" w14:textId="77777777" w:rsidR="0018218D" w:rsidRPr="00D643D3" w:rsidRDefault="0018218D" w:rsidP="00EC05FF">
            <w:pPr>
              <w:spacing w:after="0" w:line="240" w:lineRule="auto"/>
              <w:jc w:val="center"/>
              <w:rPr>
                <w:rFonts w:eastAsia="Times New Roman"/>
                <w:sz w:val="20"/>
                <w:szCs w:val="20"/>
                <w:lang w:eastAsia="cs-CZ"/>
              </w:rPr>
            </w:pPr>
          </w:p>
          <w:p w14:paraId="4BDEEC76" w14:textId="77777777" w:rsidR="0018218D" w:rsidRDefault="0018218D" w:rsidP="00EC05FF">
            <w:pPr>
              <w:spacing w:after="0" w:line="240" w:lineRule="auto"/>
              <w:jc w:val="center"/>
              <w:rPr>
                <w:rFonts w:eastAsia="Times New Roman"/>
                <w:sz w:val="20"/>
                <w:szCs w:val="20"/>
                <w:lang w:eastAsia="cs-CZ"/>
              </w:rPr>
            </w:pPr>
          </w:p>
          <w:p w14:paraId="42223AF7" w14:textId="77777777" w:rsidR="0018218D" w:rsidRPr="00D643D3" w:rsidRDefault="0018218D" w:rsidP="00EC05FF">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363CF63D" w14:textId="77777777" w:rsidR="0018218D" w:rsidRPr="00D643D3" w:rsidRDefault="0018218D" w:rsidP="00EC05FF">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5BBF5A33" w14:textId="77777777" w:rsidR="0018218D" w:rsidRPr="00D643D3" w:rsidRDefault="0018218D" w:rsidP="00EC05FF">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56F440C6" w14:textId="77777777" w:rsidR="0018218D" w:rsidRPr="00D643D3" w:rsidRDefault="0018218D" w:rsidP="00EC05FF">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14:paraId="7365DB7F" w14:textId="77777777" w:rsidR="0018218D" w:rsidRPr="003F7A39" w:rsidRDefault="0018218D" w:rsidP="00EC05FF">
            <w:pPr>
              <w:spacing w:after="0" w:line="240" w:lineRule="auto"/>
              <w:jc w:val="center"/>
              <w:rPr>
                <w:rFonts w:eastAsia="Times New Roman"/>
                <w:sz w:val="20"/>
                <w:szCs w:val="20"/>
                <w:lang w:eastAsia="cs-CZ"/>
              </w:rPr>
            </w:pPr>
          </w:p>
        </w:tc>
      </w:tr>
    </w:tbl>
    <w:p w14:paraId="667E39D7" w14:textId="77777777" w:rsidR="0018218D" w:rsidRPr="00775274" w:rsidRDefault="0018218D" w:rsidP="0018218D">
      <w:pPr>
        <w:tabs>
          <w:tab w:val="left" w:pos="567"/>
        </w:tabs>
        <w:spacing w:after="0" w:line="240" w:lineRule="auto"/>
        <w:jc w:val="both"/>
        <w:rPr>
          <w:rFonts w:eastAsia="Times New Roman"/>
          <w:snapToGrid w:val="0"/>
          <w:sz w:val="14"/>
          <w:szCs w:val="20"/>
          <w:lang w:eastAsia="cs-CZ"/>
        </w:rPr>
      </w:pPr>
    </w:p>
    <w:p w14:paraId="1D2A547C" w14:textId="77777777" w:rsidR="00351295" w:rsidRDefault="00351295"/>
    <w:sectPr w:rsidR="00351295" w:rsidSect="003B496B">
      <w:headerReference w:type="default" r:id="rId8"/>
      <w:footerReference w:type="even" r:id="rId9"/>
      <w:footerReference w:type="default" r:id="rId10"/>
      <w:pgSz w:w="11906" w:h="16838"/>
      <w:pgMar w:top="2234" w:right="1418" w:bottom="1701"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AA47" w14:textId="77777777" w:rsidR="006F53DF" w:rsidRDefault="006F53DF">
      <w:pPr>
        <w:spacing w:after="0" w:line="240" w:lineRule="auto"/>
      </w:pPr>
      <w:r>
        <w:separator/>
      </w:r>
    </w:p>
  </w:endnote>
  <w:endnote w:type="continuationSeparator" w:id="0">
    <w:p w14:paraId="706CDD67" w14:textId="77777777" w:rsidR="006F53DF" w:rsidRDefault="006F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AEB1" w14:textId="77777777" w:rsidR="00261D9C" w:rsidRDefault="002B61C3"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3717FBD" w14:textId="77777777" w:rsidR="00261D9C" w:rsidRDefault="003C0D07" w:rsidP="00A57CF7">
    <w:pPr>
      <w:pStyle w:val="Zpat"/>
      <w:ind w:right="360"/>
    </w:pPr>
  </w:p>
  <w:p w14:paraId="743E3B6A" w14:textId="77777777" w:rsidR="00261D9C" w:rsidRDefault="003C0D07"/>
  <w:p w14:paraId="127A55D6" w14:textId="77777777" w:rsidR="00261D9C" w:rsidRDefault="003C0D07"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9280" w14:textId="77777777" w:rsidR="00261D9C" w:rsidRPr="00AC725D" w:rsidRDefault="002B61C3"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7</w:t>
    </w:r>
    <w:r w:rsidRPr="00AC725D">
      <w:rPr>
        <w:sz w:val="18"/>
      </w:rPr>
      <w:fldChar w:fldCharType="end"/>
    </w:r>
    <w:r w:rsidRPr="00AC725D">
      <w:rPr>
        <w:sz w:val="18"/>
      </w:rPr>
      <w:t xml:space="preserve"> z </w:t>
    </w:r>
    <w:fldSimple w:instr=" NUMPAGES  \* Arabic  \* MERGEFORMAT ">
      <w:r w:rsidRPr="00532A78">
        <w:rPr>
          <w:noProof/>
          <w:sz w:val="18"/>
        </w:rPr>
        <w:t>7</w:t>
      </w:r>
    </w:fldSimple>
  </w:p>
  <w:p w14:paraId="355B133D" w14:textId="20C24FE6" w:rsidR="00261D9C" w:rsidRDefault="002B61C3" w:rsidP="00A57CF7">
    <w:pPr>
      <w:ind w:right="360"/>
    </w:pPr>
    <w:r>
      <w:rPr>
        <w:noProof/>
        <w:lang w:eastAsia="cs-CZ"/>
      </w:rPr>
      <w:drawing>
        <wp:anchor distT="0" distB="0" distL="114300" distR="114300" simplePos="0" relativeHeight="251660288" behindDoc="1" locked="0" layoutInCell="1" allowOverlap="1" wp14:anchorId="31719FD8" wp14:editId="6F0DDF22">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18218D">
      <w:rPr>
        <w:noProof/>
        <w:lang w:eastAsia="cs-CZ"/>
      </w:rPr>
      <mc:AlternateContent>
        <mc:Choice Requires="wps">
          <w:drawing>
            <wp:anchor distT="4294967294" distB="4294967294" distL="114300" distR="114300" simplePos="0" relativeHeight="251661312" behindDoc="0" locked="0" layoutInCell="1" allowOverlap="1" wp14:anchorId="137DDB41" wp14:editId="2BDEE34A">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35FDE5"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5B9E" w14:textId="77777777" w:rsidR="006F53DF" w:rsidRDefault="006F53DF">
      <w:pPr>
        <w:spacing w:after="0" w:line="240" w:lineRule="auto"/>
      </w:pPr>
      <w:r>
        <w:separator/>
      </w:r>
    </w:p>
  </w:footnote>
  <w:footnote w:type="continuationSeparator" w:id="0">
    <w:p w14:paraId="35F9B944" w14:textId="77777777" w:rsidR="006F53DF" w:rsidRDefault="006F5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0089" w14:textId="77777777" w:rsidR="00261D9C" w:rsidRDefault="002B61C3" w:rsidP="00A57CF7">
    <w:pPr>
      <w:pStyle w:val="Zhlav"/>
      <w:ind w:left="-993" w:firstLine="993"/>
    </w:pPr>
    <w:r>
      <w:rPr>
        <w:noProof/>
        <w:lang w:eastAsia="cs-CZ"/>
      </w:rPr>
      <w:drawing>
        <wp:anchor distT="0" distB="0" distL="114300" distR="114300" simplePos="0" relativeHeight="251662336" behindDoc="1" locked="0" layoutInCell="1" allowOverlap="1" wp14:anchorId="041624E0" wp14:editId="609151BC">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41F97826" wp14:editId="1A8312B6">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14:paraId="648E8340" w14:textId="77777777" w:rsidR="00261D9C" w:rsidRDefault="003C0D07"/>
  <w:p w14:paraId="4A4E1547" w14:textId="77777777" w:rsidR="00261D9C" w:rsidRDefault="003C0D07"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7121500">
    <w:abstractNumId w:val="0"/>
  </w:num>
  <w:num w:numId="2" w16cid:durableId="1809056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8D"/>
    <w:rsid w:val="000677BF"/>
    <w:rsid w:val="000F40A6"/>
    <w:rsid w:val="00151C8E"/>
    <w:rsid w:val="00174C4A"/>
    <w:rsid w:val="0018218D"/>
    <w:rsid w:val="002B61C3"/>
    <w:rsid w:val="002E72D3"/>
    <w:rsid w:val="00351295"/>
    <w:rsid w:val="003C0D07"/>
    <w:rsid w:val="003F2B0A"/>
    <w:rsid w:val="005A6D06"/>
    <w:rsid w:val="005F0A9E"/>
    <w:rsid w:val="006F53DF"/>
    <w:rsid w:val="006F73B7"/>
    <w:rsid w:val="0082687C"/>
    <w:rsid w:val="009320F7"/>
    <w:rsid w:val="00A2214F"/>
    <w:rsid w:val="00B66DEC"/>
    <w:rsid w:val="00D15608"/>
    <w:rsid w:val="00DD7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3325"/>
  <w15:chartTrackingRefBased/>
  <w15:docId w15:val="{C5BEACC7-E9A6-41AD-B8F7-967DEDFB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218D"/>
    <w:pPr>
      <w:spacing w:after="200" w:line="276" w:lineRule="auto"/>
    </w:pPr>
    <w:rPr>
      <w:rFonts w:ascii="Verdana" w:eastAsia="Calibri" w:hAnsi="Verdana" w:cs="Times New Roman"/>
    </w:rPr>
  </w:style>
  <w:style w:type="paragraph" w:styleId="Nadpis1">
    <w:name w:val="heading 1"/>
    <w:basedOn w:val="Normln"/>
    <w:next w:val="Normln"/>
    <w:link w:val="Nadpis1Char"/>
    <w:qFormat/>
    <w:rsid w:val="0018218D"/>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18218D"/>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8218D"/>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rsid w:val="0018218D"/>
    <w:rPr>
      <w:rFonts w:ascii="Times New Roman" w:eastAsia="Times New Roman" w:hAnsi="Times New Roman" w:cs="Times New Roman"/>
      <w:sz w:val="24"/>
      <w:szCs w:val="20"/>
      <w:lang w:eastAsia="de-DE"/>
    </w:rPr>
  </w:style>
  <w:style w:type="paragraph" w:styleId="Zhlav">
    <w:name w:val="header"/>
    <w:basedOn w:val="Normln"/>
    <w:link w:val="ZhlavChar"/>
    <w:unhideWhenUsed/>
    <w:rsid w:val="0018218D"/>
    <w:pPr>
      <w:tabs>
        <w:tab w:val="center" w:pos="4536"/>
        <w:tab w:val="right" w:pos="9072"/>
      </w:tabs>
      <w:spacing w:after="0" w:line="240" w:lineRule="auto"/>
    </w:pPr>
  </w:style>
  <w:style w:type="character" w:customStyle="1" w:styleId="ZhlavChar">
    <w:name w:val="Záhlaví Char"/>
    <w:basedOn w:val="Standardnpsmoodstavce"/>
    <w:link w:val="Zhlav"/>
    <w:rsid w:val="0018218D"/>
    <w:rPr>
      <w:rFonts w:ascii="Verdana" w:eastAsia="Calibri" w:hAnsi="Verdana" w:cs="Times New Roman"/>
    </w:rPr>
  </w:style>
  <w:style w:type="paragraph" w:styleId="Zpat">
    <w:name w:val="footer"/>
    <w:basedOn w:val="Normln"/>
    <w:link w:val="ZpatChar"/>
    <w:unhideWhenUsed/>
    <w:rsid w:val="0018218D"/>
    <w:pPr>
      <w:tabs>
        <w:tab w:val="center" w:pos="4536"/>
        <w:tab w:val="right" w:pos="9072"/>
      </w:tabs>
      <w:spacing w:after="0" w:line="240" w:lineRule="auto"/>
    </w:pPr>
  </w:style>
  <w:style w:type="character" w:customStyle="1" w:styleId="ZpatChar">
    <w:name w:val="Zápatí Char"/>
    <w:basedOn w:val="Standardnpsmoodstavce"/>
    <w:link w:val="Zpat"/>
    <w:rsid w:val="0018218D"/>
    <w:rPr>
      <w:rFonts w:ascii="Verdana" w:eastAsia="Calibri" w:hAnsi="Verdana" w:cs="Times New Roman"/>
    </w:rPr>
  </w:style>
  <w:style w:type="character" w:styleId="slostrnky">
    <w:name w:val="page number"/>
    <w:basedOn w:val="Standardnpsmoodstavce"/>
    <w:rsid w:val="0018218D"/>
  </w:style>
  <w:style w:type="character" w:styleId="Hypertextovodkaz">
    <w:name w:val="Hyperlink"/>
    <w:basedOn w:val="Standardnpsmoodstavce"/>
    <w:rsid w:val="0018218D"/>
    <w:rPr>
      <w:color w:val="0000FF"/>
      <w:u w:val="single"/>
    </w:rPr>
  </w:style>
  <w:style w:type="character" w:styleId="Odkaznakoment">
    <w:name w:val="annotation reference"/>
    <w:basedOn w:val="Standardnpsmoodstavce"/>
    <w:uiPriority w:val="99"/>
    <w:semiHidden/>
    <w:unhideWhenUsed/>
    <w:rsid w:val="009320F7"/>
    <w:rPr>
      <w:sz w:val="16"/>
      <w:szCs w:val="16"/>
    </w:rPr>
  </w:style>
  <w:style w:type="paragraph" w:styleId="Textkomente">
    <w:name w:val="annotation text"/>
    <w:basedOn w:val="Normln"/>
    <w:link w:val="TextkomenteChar"/>
    <w:uiPriority w:val="99"/>
    <w:unhideWhenUsed/>
    <w:rsid w:val="009320F7"/>
    <w:pPr>
      <w:spacing w:line="240" w:lineRule="auto"/>
    </w:pPr>
    <w:rPr>
      <w:sz w:val="20"/>
      <w:szCs w:val="20"/>
    </w:rPr>
  </w:style>
  <w:style w:type="character" w:customStyle="1" w:styleId="TextkomenteChar">
    <w:name w:val="Text komentáře Char"/>
    <w:basedOn w:val="Standardnpsmoodstavce"/>
    <w:link w:val="Textkomente"/>
    <w:uiPriority w:val="99"/>
    <w:rsid w:val="009320F7"/>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9320F7"/>
    <w:rPr>
      <w:b/>
      <w:bCs/>
    </w:rPr>
  </w:style>
  <w:style w:type="character" w:customStyle="1" w:styleId="PedmtkomenteChar">
    <w:name w:val="Předmět komentáře Char"/>
    <w:basedOn w:val="TextkomenteChar"/>
    <w:link w:val="Pedmtkomente"/>
    <w:uiPriority w:val="99"/>
    <w:semiHidden/>
    <w:rsid w:val="009320F7"/>
    <w:rPr>
      <w:rFonts w:ascii="Verdana" w:eastAsia="Calibri" w:hAnsi="Verdana" w:cs="Times New Roman"/>
      <w:b/>
      <w:bCs/>
      <w:sz w:val="20"/>
      <w:szCs w:val="20"/>
    </w:rPr>
  </w:style>
  <w:style w:type="paragraph" w:styleId="Revize">
    <w:name w:val="Revision"/>
    <w:hidden/>
    <w:uiPriority w:val="99"/>
    <w:semiHidden/>
    <w:rsid w:val="00DD7BB0"/>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3060</Words>
  <Characters>18056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Macháčková Kateřina</cp:lastModifiedBy>
  <cp:revision>4</cp:revision>
  <cp:lastPrinted>2022-05-19T10:49:00Z</cp:lastPrinted>
  <dcterms:created xsi:type="dcterms:W3CDTF">2022-05-19T11:17:00Z</dcterms:created>
  <dcterms:modified xsi:type="dcterms:W3CDTF">2022-07-08T11:31:00Z</dcterms:modified>
</cp:coreProperties>
</file>