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78" w:rsidRDefault="00FC6941">
      <w:pPr>
        <w:pStyle w:val="Zkladntext"/>
        <w:spacing w:before="84"/>
        <w:ind w:left="254" w:right="697"/>
        <w:jc w:val="center"/>
      </w:pPr>
      <w:r>
        <w:t>Dále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uzavřena</w:t>
      </w:r>
      <w:r>
        <w:rPr>
          <w:spacing w:val="-1"/>
        </w:rPr>
        <w:t xml:space="preserve"> </w:t>
      </w:r>
      <w:r>
        <w:rPr>
          <w:spacing w:val="-4"/>
        </w:rPr>
        <w:t>tato</w:t>
      </w:r>
    </w:p>
    <w:p w:rsidR="00A11578" w:rsidRDefault="00FC6941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dodávce</w:t>
      </w:r>
      <w:r>
        <w:rPr>
          <w:spacing w:val="-1"/>
        </w:rPr>
        <w:t xml:space="preserve"> </w:t>
      </w:r>
      <w:r>
        <w:rPr>
          <w:spacing w:val="-2"/>
        </w:rPr>
        <w:t>software</w:t>
      </w:r>
    </w:p>
    <w:p w:rsidR="00A11578" w:rsidRDefault="00FC6941">
      <w:pPr>
        <w:pStyle w:val="Zkladntext"/>
        <w:spacing w:before="81" w:line="312" w:lineRule="auto"/>
        <w:ind w:left="259" w:right="697"/>
        <w:jc w:val="center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2"/>
        </w:rPr>
        <w:t xml:space="preserve"> </w:t>
      </w:r>
      <w:r>
        <w:t xml:space="preserve">podle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2079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 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proofErr w:type="spellStart"/>
      <w:r>
        <w:rPr>
          <w:b/>
        </w:rPr>
        <w:t>ObčZ</w:t>
      </w:r>
      <w:proofErr w:type="spellEnd"/>
      <w:r>
        <w:t>“) mezi dále specifikovanými smluvními stranami:</w:t>
      </w: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spacing w:before="8"/>
        <w:rPr>
          <w:sz w:val="26"/>
        </w:rPr>
      </w:pPr>
    </w:p>
    <w:p w:rsidR="00A11578" w:rsidRDefault="00FC6941">
      <w:pPr>
        <w:pStyle w:val="Nadpis2"/>
      </w:pPr>
      <w:proofErr w:type="spellStart"/>
      <w:r>
        <w:t>SoftwareONE</w:t>
      </w:r>
      <w:proofErr w:type="spellEnd"/>
      <w:r>
        <w:rPr>
          <w:spacing w:val="-5"/>
        </w:rPr>
        <w:t xml:space="preserve"> </w:t>
      </w:r>
      <w:r>
        <w:t>Czech</w:t>
      </w:r>
      <w:r>
        <w:rPr>
          <w:spacing w:val="-4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:rsidR="00A11578" w:rsidRDefault="00FC6941">
      <w:pPr>
        <w:pStyle w:val="Zkladntext"/>
        <w:spacing w:before="64"/>
        <w:ind w:left="116"/>
      </w:pPr>
      <w:r>
        <w:t>IČ: 242</w:t>
      </w:r>
      <w:r>
        <w:rPr>
          <w:spacing w:val="-2"/>
        </w:rPr>
        <w:t xml:space="preserve"> </w:t>
      </w:r>
      <w:r>
        <w:t>07</w:t>
      </w:r>
      <w:r>
        <w:rPr>
          <w:spacing w:val="1"/>
        </w:rPr>
        <w:t xml:space="preserve"> </w:t>
      </w:r>
      <w:r>
        <w:rPr>
          <w:spacing w:val="-5"/>
        </w:rPr>
        <w:t>519</w:t>
      </w:r>
    </w:p>
    <w:p w:rsidR="00A11578" w:rsidRDefault="00FC6941">
      <w:pPr>
        <w:pStyle w:val="Zkladntext"/>
        <w:spacing w:before="62"/>
        <w:ind w:left="116"/>
      </w:pPr>
      <w:r>
        <w:t>se</w:t>
      </w:r>
      <w:r>
        <w:rPr>
          <w:spacing w:val="-5"/>
        </w:rPr>
        <w:t xml:space="preserve"> </w:t>
      </w:r>
      <w:r>
        <w:t>sídlem Praha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Vyskočilova</w:t>
      </w:r>
      <w:r>
        <w:rPr>
          <w:spacing w:val="-2"/>
        </w:rPr>
        <w:t xml:space="preserve"> </w:t>
      </w:r>
      <w:r>
        <w:t>1410/1,</w:t>
      </w:r>
      <w:r>
        <w:rPr>
          <w:spacing w:val="-2"/>
        </w:rPr>
        <w:t xml:space="preserve"> </w:t>
      </w:r>
      <w:r>
        <w:t>PSČ:</w:t>
      </w:r>
      <w:r>
        <w:rPr>
          <w:spacing w:val="-5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rPr>
          <w:spacing w:val="-5"/>
        </w:rPr>
        <w:t>00</w:t>
      </w:r>
    </w:p>
    <w:p w:rsidR="00A11578" w:rsidRDefault="00FC6941">
      <w:pPr>
        <w:pStyle w:val="Zkladntext"/>
        <w:spacing w:before="62" w:line="312" w:lineRule="auto"/>
        <w:ind w:left="116" w:right="1378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188674 zastoupená </w:t>
      </w:r>
      <w:r w:rsidRPr="00B91353">
        <w:rPr>
          <w:highlight w:val="black"/>
        </w:rPr>
        <w:t xml:space="preserve">Petrem Pánkem a Janem </w:t>
      </w:r>
      <w:proofErr w:type="spellStart"/>
      <w:r w:rsidRPr="00B91353">
        <w:rPr>
          <w:highlight w:val="black"/>
        </w:rPr>
        <w:t>Knyttlem</w:t>
      </w:r>
      <w:proofErr w:type="spellEnd"/>
      <w:r w:rsidRPr="00B91353">
        <w:rPr>
          <w:highlight w:val="black"/>
        </w:rPr>
        <w:t>, prokuristy</w:t>
      </w:r>
    </w:p>
    <w:p w:rsidR="00A11578" w:rsidRDefault="00FC6941">
      <w:pPr>
        <w:pStyle w:val="Zkladntext"/>
        <w:spacing w:line="206" w:lineRule="exact"/>
        <w:ind w:left="116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4"/>
        </w:rPr>
        <w:t xml:space="preserve"> </w:t>
      </w:r>
      <w:proofErr w:type="spellStart"/>
      <w:r>
        <w:t>UniCredit</w:t>
      </w:r>
      <w:proofErr w:type="spellEnd"/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4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Slovakia,</w:t>
      </w:r>
      <w:r>
        <w:rPr>
          <w:spacing w:val="-5"/>
        </w:rPr>
        <w:t xml:space="preserve"> </w:t>
      </w:r>
      <w:r>
        <w:rPr>
          <w:spacing w:val="-4"/>
        </w:rPr>
        <w:t>a.s.</w:t>
      </w:r>
    </w:p>
    <w:p w:rsidR="00A11578" w:rsidRDefault="00FC6941">
      <w:pPr>
        <w:pStyle w:val="Zkladntext"/>
        <w:spacing w:before="33"/>
        <w:ind w:left="116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1"/>
        </w:rPr>
        <w:t xml:space="preserve"> </w:t>
      </w:r>
      <w:r>
        <w:rPr>
          <w:spacing w:val="-2"/>
        </w:rPr>
        <w:t>1161811001/2700</w:t>
      </w: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spacing w:before="4"/>
        <w:rPr>
          <w:sz w:val="23"/>
        </w:rPr>
      </w:pPr>
    </w:p>
    <w:p w:rsidR="00A11578" w:rsidRDefault="00FC6941">
      <w:pPr>
        <w:spacing w:line="624" w:lineRule="auto"/>
        <w:ind w:left="116" w:right="5980"/>
        <w:rPr>
          <w:sz w:val="18"/>
        </w:rPr>
      </w:pPr>
      <w:r>
        <w:rPr>
          <w:sz w:val="18"/>
        </w:rPr>
        <w:t>dále</w:t>
      </w:r>
      <w:r>
        <w:rPr>
          <w:spacing w:val="-7"/>
          <w:sz w:val="18"/>
        </w:rPr>
        <w:t xml:space="preserve"> </w:t>
      </w:r>
      <w:r>
        <w:rPr>
          <w:sz w:val="18"/>
        </w:rPr>
        <w:t>jen</w:t>
      </w:r>
      <w:r>
        <w:rPr>
          <w:spacing w:val="-7"/>
          <w:sz w:val="18"/>
        </w:rPr>
        <w:t xml:space="preserve"> </w:t>
      </w:r>
      <w:r>
        <w:rPr>
          <w:sz w:val="18"/>
        </w:rPr>
        <w:t>jako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proofErr w:type="spellStart"/>
      <w:r>
        <w:rPr>
          <w:b/>
          <w:sz w:val="18"/>
        </w:rPr>
        <w:t>SoftwareONE</w:t>
      </w:r>
      <w:proofErr w:type="spellEnd"/>
      <w:r>
        <w:rPr>
          <w:sz w:val="18"/>
        </w:rPr>
        <w:t>“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straně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jedné </w:t>
      </w:r>
      <w:r>
        <w:rPr>
          <w:spacing w:val="-10"/>
          <w:sz w:val="18"/>
        </w:rPr>
        <w:t>a</w:t>
      </w:r>
    </w:p>
    <w:p w:rsidR="00A11578" w:rsidRDefault="00FC6941">
      <w:pPr>
        <w:pStyle w:val="Nadpis2"/>
        <w:spacing w:line="206" w:lineRule="exact"/>
      </w:pPr>
      <w:r>
        <w:t>Astronomický</w:t>
      </w:r>
      <w:r>
        <w:rPr>
          <w:spacing w:val="-6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rPr>
          <w:spacing w:val="-5"/>
        </w:rPr>
        <w:t>i.</w:t>
      </w:r>
    </w:p>
    <w:p w:rsidR="00A11578" w:rsidRDefault="00FC6941">
      <w:pPr>
        <w:pStyle w:val="Zkladntext"/>
        <w:spacing w:before="62"/>
        <w:ind w:left="116"/>
      </w:pPr>
      <w:r>
        <w:t xml:space="preserve">IČ: </w:t>
      </w:r>
      <w:r>
        <w:rPr>
          <w:spacing w:val="-2"/>
        </w:rPr>
        <w:t>67985815</w:t>
      </w:r>
    </w:p>
    <w:p w:rsidR="00A11578" w:rsidRDefault="00FC6941">
      <w:pPr>
        <w:pStyle w:val="Zkladntext"/>
        <w:spacing w:before="64"/>
        <w:ind w:left="116"/>
      </w:pPr>
      <w:r>
        <w:t>Fričova</w:t>
      </w:r>
      <w:r>
        <w:rPr>
          <w:spacing w:val="-6"/>
        </w:rPr>
        <w:t xml:space="preserve"> </w:t>
      </w:r>
      <w:r>
        <w:t>298,</w:t>
      </w:r>
      <w:r>
        <w:rPr>
          <w:spacing w:val="-4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rPr>
          <w:spacing w:val="-2"/>
        </w:rPr>
        <w:t>Ondřejov</w:t>
      </w:r>
    </w:p>
    <w:p w:rsidR="00A11578" w:rsidRDefault="00FC6941">
      <w:pPr>
        <w:pStyle w:val="Zkladntext"/>
        <w:spacing w:before="62" w:line="312" w:lineRule="auto"/>
        <w:ind w:left="116" w:right="4826"/>
      </w:pPr>
      <w:r>
        <w:t>zastoupený</w:t>
      </w:r>
      <w:r>
        <w:rPr>
          <w:spacing w:val="-8"/>
        </w:rPr>
        <w:t xml:space="preserve"> </w:t>
      </w:r>
      <w:r w:rsidRPr="00B91353">
        <w:rPr>
          <w:highlight w:val="black"/>
        </w:rPr>
        <w:t>Mgr.</w:t>
      </w:r>
      <w:r w:rsidRPr="00B91353">
        <w:rPr>
          <w:spacing w:val="-7"/>
          <w:highlight w:val="black"/>
        </w:rPr>
        <w:t xml:space="preserve"> </w:t>
      </w:r>
      <w:r w:rsidRPr="00B91353">
        <w:rPr>
          <w:highlight w:val="black"/>
        </w:rPr>
        <w:t>Michalem</w:t>
      </w:r>
      <w:r w:rsidRPr="00B91353">
        <w:rPr>
          <w:spacing w:val="-6"/>
          <w:highlight w:val="black"/>
        </w:rPr>
        <w:t xml:space="preserve"> </w:t>
      </w:r>
      <w:r w:rsidRPr="00B91353">
        <w:rPr>
          <w:highlight w:val="black"/>
        </w:rPr>
        <w:t>Bursou,</w:t>
      </w:r>
      <w:r w:rsidRPr="00B91353">
        <w:rPr>
          <w:spacing w:val="-7"/>
          <w:highlight w:val="black"/>
        </w:rPr>
        <w:t xml:space="preserve"> </w:t>
      </w:r>
      <w:proofErr w:type="spellStart"/>
      <w:proofErr w:type="gramStart"/>
      <w:r w:rsidRPr="00B91353">
        <w:rPr>
          <w:highlight w:val="black"/>
        </w:rPr>
        <w:t>Ph.D</w:t>
      </w:r>
      <w:proofErr w:type="spellEnd"/>
      <w:proofErr w:type="gramEnd"/>
      <w:r w:rsidRPr="00B91353">
        <w:rPr>
          <w:highlight w:val="black"/>
        </w:rPr>
        <w:t>,</w:t>
      </w:r>
      <w:r w:rsidRPr="00B91353">
        <w:rPr>
          <w:spacing w:val="-7"/>
          <w:highlight w:val="black"/>
        </w:rPr>
        <w:t xml:space="preserve"> </w:t>
      </w:r>
      <w:r w:rsidRPr="00B91353">
        <w:rPr>
          <w:highlight w:val="black"/>
        </w:rPr>
        <w:t>ředitelem</w:t>
      </w:r>
      <w:r>
        <w:t xml:space="preserve"> Bankovní spojení:</w:t>
      </w:r>
    </w:p>
    <w:p w:rsidR="00A11578" w:rsidRDefault="00FC6941">
      <w:pPr>
        <w:pStyle w:val="Zkladntext"/>
        <w:spacing w:line="178" w:lineRule="exact"/>
        <w:ind w:left="116"/>
      </w:pP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účtu:</w:t>
      </w: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spacing w:before="5"/>
        <w:rPr>
          <w:sz w:val="23"/>
        </w:rPr>
      </w:pPr>
    </w:p>
    <w:p w:rsidR="00A11578" w:rsidRDefault="00FC6941">
      <w:pPr>
        <w:ind w:left="116"/>
        <w:rPr>
          <w:sz w:val="18"/>
        </w:rPr>
      </w:pPr>
      <w:r>
        <w:rPr>
          <w:sz w:val="18"/>
        </w:rPr>
        <w:t>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jako </w:t>
      </w:r>
      <w:r>
        <w:rPr>
          <w:b/>
          <w:sz w:val="18"/>
        </w:rPr>
        <w:t>„Zákazník“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straně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druhé</w:t>
      </w:r>
    </w:p>
    <w:p w:rsidR="00A11578" w:rsidRDefault="00A11578">
      <w:pPr>
        <w:pStyle w:val="Zkladntext"/>
        <w:spacing w:before="8"/>
        <w:rPr>
          <w:sz w:val="28"/>
        </w:rPr>
      </w:pPr>
    </w:p>
    <w:p w:rsidR="00A11578" w:rsidRDefault="00FC6941">
      <w:pPr>
        <w:pStyle w:val="Zkladntext"/>
        <w:spacing w:line="312" w:lineRule="auto"/>
        <w:ind w:left="116"/>
      </w:pPr>
      <w:proofErr w:type="spellStart"/>
      <w:r>
        <w:t>SoftwareONE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označováni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Strany</w:t>
      </w:r>
      <w:r>
        <w:t>“,</w:t>
      </w:r>
      <w:r>
        <w:rPr>
          <w:spacing w:val="-2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 jednotlivě bez bližšího rozlišení pak jen jako „</w:t>
      </w:r>
      <w:r>
        <w:rPr>
          <w:b/>
        </w:rPr>
        <w:t>Strana</w:t>
      </w:r>
      <w:r>
        <w:t>“.</w:t>
      </w:r>
    </w:p>
    <w:p w:rsidR="00A11578" w:rsidRDefault="00A11578">
      <w:pPr>
        <w:pStyle w:val="Zkladntext"/>
        <w:spacing w:before="2"/>
        <w:rPr>
          <w:sz w:val="15"/>
        </w:rPr>
      </w:pPr>
    </w:p>
    <w:p w:rsidR="00A11578" w:rsidRDefault="00FC6941">
      <w:pPr>
        <w:pStyle w:val="Nadpis1"/>
        <w:spacing w:before="94"/>
        <w:ind w:left="256" w:right="697"/>
      </w:pPr>
      <w:r>
        <w:rPr>
          <w:spacing w:val="-2"/>
        </w:rPr>
        <w:t>PREAMBULE</w:t>
      </w:r>
    </w:p>
    <w:p w:rsidR="00A11578" w:rsidRDefault="00FC6941">
      <w:pPr>
        <w:pStyle w:val="Zkladntext"/>
        <w:spacing w:before="62"/>
        <w:ind w:left="116"/>
      </w:pP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skutečnost,</w:t>
      </w:r>
      <w:r>
        <w:rPr>
          <w:spacing w:val="-3"/>
        </w:rPr>
        <w:t xml:space="preserve"> </w:t>
      </w:r>
      <w:r>
        <w:rPr>
          <w:spacing w:val="-5"/>
        </w:rPr>
        <w:t>že:</w:t>
      </w:r>
    </w:p>
    <w:p w:rsidR="00A11578" w:rsidRDefault="00FC6941">
      <w:pPr>
        <w:pStyle w:val="Odstavecseseznamem"/>
        <w:numPr>
          <w:ilvl w:val="0"/>
          <w:numId w:val="5"/>
        </w:numPr>
        <w:tabs>
          <w:tab w:val="left" w:pos="837"/>
        </w:tabs>
        <w:spacing w:before="62" w:line="312" w:lineRule="auto"/>
        <w:ind w:right="554"/>
        <w:jc w:val="both"/>
        <w:rPr>
          <w:sz w:val="18"/>
        </w:rPr>
      </w:pPr>
      <w:r>
        <w:rPr>
          <w:sz w:val="18"/>
        </w:rPr>
        <w:t>Společnost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SoftwareONE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obchodní</w:t>
      </w:r>
      <w:r>
        <w:rPr>
          <w:spacing w:val="-2"/>
          <w:sz w:val="18"/>
        </w:rPr>
        <w:t xml:space="preserve"> </w:t>
      </w:r>
      <w:r>
        <w:rPr>
          <w:sz w:val="18"/>
        </w:rPr>
        <w:t>společností,</w:t>
      </w:r>
      <w:r>
        <w:rPr>
          <w:spacing w:val="-2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4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4"/>
          <w:sz w:val="18"/>
        </w:rPr>
        <w:t xml:space="preserve"> </w:t>
      </w:r>
      <w:r>
        <w:rPr>
          <w:sz w:val="18"/>
        </w:rPr>
        <w:t>skupiny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která</w:t>
      </w:r>
      <w:r>
        <w:rPr>
          <w:spacing w:val="-2"/>
          <w:sz w:val="18"/>
        </w:rPr>
        <w:t xml:space="preserve"> </w:t>
      </w:r>
      <w:r>
        <w:rPr>
          <w:sz w:val="18"/>
        </w:rPr>
        <w:t>se zabývá prodejem softwarových produktů a také poskytováním služeb spojených s užíváním a údržbou tohoto software.</w:t>
      </w:r>
    </w:p>
    <w:p w:rsidR="00A11578" w:rsidRDefault="00FC6941">
      <w:pPr>
        <w:pStyle w:val="Odstavecseseznamem"/>
        <w:numPr>
          <w:ilvl w:val="0"/>
          <w:numId w:val="5"/>
        </w:numPr>
        <w:tabs>
          <w:tab w:val="left" w:pos="837"/>
        </w:tabs>
        <w:spacing w:before="2" w:line="312" w:lineRule="auto"/>
        <w:ind w:left="116" w:right="3449" w:firstLine="360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5"/>
          <w:sz w:val="18"/>
        </w:rPr>
        <w:t xml:space="preserve"> </w:t>
      </w:r>
      <w:r>
        <w:rPr>
          <w:sz w:val="18"/>
        </w:rPr>
        <w:t>má</w:t>
      </w:r>
      <w:r>
        <w:rPr>
          <w:spacing w:val="-6"/>
          <w:sz w:val="18"/>
        </w:rPr>
        <w:t xml:space="preserve"> </w:t>
      </w:r>
      <w:r>
        <w:rPr>
          <w:sz w:val="18"/>
        </w:rPr>
        <w:t>zájem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nabytí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oftware</w:t>
      </w:r>
      <w:r>
        <w:rPr>
          <w:spacing w:val="-6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>; se Strany dohodly na uzavření této Smlouvy:</w:t>
      </w:r>
    </w:p>
    <w:p w:rsidR="00A11578" w:rsidRDefault="00A11578">
      <w:pPr>
        <w:pStyle w:val="Zkladntext"/>
        <w:spacing w:before="4"/>
        <w:rPr>
          <w:sz w:val="23"/>
        </w:rPr>
      </w:pPr>
    </w:p>
    <w:p w:rsidR="00A11578" w:rsidRDefault="00FC6941">
      <w:pPr>
        <w:pStyle w:val="Nadpis1"/>
      </w:pPr>
      <w:r>
        <w:rPr>
          <w:spacing w:val="-5"/>
        </w:rPr>
        <w:t>I.</w:t>
      </w:r>
    </w:p>
    <w:p w:rsidR="00A11578" w:rsidRDefault="00FC6941">
      <w:pPr>
        <w:pStyle w:val="Nadpis2"/>
        <w:spacing w:before="62"/>
        <w:ind w:left="3892"/>
      </w:pPr>
      <w:r>
        <w:t xml:space="preserve">Předmět </w:t>
      </w:r>
      <w:r>
        <w:rPr>
          <w:spacing w:val="-2"/>
        </w:rPr>
        <w:t>Smlouvy</w:t>
      </w:r>
    </w:p>
    <w:p w:rsidR="00A11578" w:rsidRDefault="00FC6941">
      <w:pPr>
        <w:pStyle w:val="Odstavecseseznamem"/>
        <w:numPr>
          <w:ilvl w:val="1"/>
          <w:numId w:val="4"/>
        </w:numPr>
        <w:tabs>
          <w:tab w:val="left" w:pos="569"/>
          <w:tab w:val="left" w:pos="571"/>
        </w:tabs>
        <w:spacing w:before="61" w:line="312" w:lineRule="auto"/>
        <w:ind w:right="563"/>
        <w:rPr>
          <w:sz w:val="18"/>
        </w:rPr>
      </w:pPr>
      <w:proofErr w:type="spellStart"/>
      <w:r>
        <w:rPr>
          <w:sz w:val="18"/>
        </w:rPr>
        <w:t>SoftwareONE</w:t>
      </w:r>
      <w:proofErr w:type="spellEnd"/>
      <w:r>
        <w:rPr>
          <w:spacing w:val="77"/>
          <w:sz w:val="18"/>
        </w:rPr>
        <w:t xml:space="preserve"> </w:t>
      </w:r>
      <w:r>
        <w:rPr>
          <w:sz w:val="18"/>
        </w:rPr>
        <w:t>se</w:t>
      </w:r>
      <w:r>
        <w:rPr>
          <w:spacing w:val="78"/>
          <w:sz w:val="18"/>
        </w:rPr>
        <w:t xml:space="preserve"> </w:t>
      </w:r>
      <w:r>
        <w:rPr>
          <w:sz w:val="18"/>
        </w:rPr>
        <w:t>touto</w:t>
      </w:r>
      <w:r>
        <w:rPr>
          <w:spacing w:val="78"/>
          <w:sz w:val="18"/>
        </w:rPr>
        <w:t xml:space="preserve"> </w:t>
      </w:r>
      <w:r>
        <w:rPr>
          <w:sz w:val="18"/>
        </w:rPr>
        <w:t>Smlouvou</w:t>
      </w:r>
      <w:r>
        <w:rPr>
          <w:spacing w:val="78"/>
          <w:sz w:val="18"/>
        </w:rPr>
        <w:t xml:space="preserve"> </w:t>
      </w:r>
      <w:r>
        <w:rPr>
          <w:sz w:val="18"/>
        </w:rPr>
        <w:t>zavazuje</w:t>
      </w:r>
      <w:r>
        <w:rPr>
          <w:spacing w:val="78"/>
          <w:sz w:val="18"/>
        </w:rPr>
        <w:t xml:space="preserve"> </w:t>
      </w:r>
      <w:r>
        <w:rPr>
          <w:sz w:val="18"/>
        </w:rPr>
        <w:t>dodat</w:t>
      </w:r>
      <w:r>
        <w:rPr>
          <w:spacing w:val="78"/>
          <w:sz w:val="18"/>
        </w:rPr>
        <w:t xml:space="preserve"> </w:t>
      </w:r>
      <w:r>
        <w:rPr>
          <w:sz w:val="18"/>
        </w:rPr>
        <w:t>Zákazníkovi</w:t>
      </w:r>
      <w:r>
        <w:rPr>
          <w:spacing w:val="78"/>
          <w:sz w:val="18"/>
        </w:rPr>
        <w:t xml:space="preserve"> </w:t>
      </w:r>
      <w:r>
        <w:rPr>
          <w:sz w:val="18"/>
        </w:rPr>
        <w:t>licence</w:t>
      </w:r>
      <w:r>
        <w:rPr>
          <w:spacing w:val="78"/>
          <w:sz w:val="18"/>
        </w:rPr>
        <w:t xml:space="preserve"> </w:t>
      </w:r>
      <w:r>
        <w:rPr>
          <w:sz w:val="18"/>
        </w:rPr>
        <w:t>(rozmnoženiny</w:t>
      </w:r>
      <w:r>
        <w:rPr>
          <w:spacing w:val="78"/>
          <w:sz w:val="18"/>
        </w:rPr>
        <w:t xml:space="preserve"> </w:t>
      </w:r>
      <w:r>
        <w:rPr>
          <w:sz w:val="18"/>
        </w:rPr>
        <w:t>počítačového programu) v počtech a cenách specifikovaných v následující tabulce:</w:t>
      </w:r>
    </w:p>
    <w:p w:rsidR="00A11578" w:rsidRDefault="00A11578">
      <w:pPr>
        <w:pStyle w:val="Zkladntext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274"/>
        <w:gridCol w:w="2134"/>
      </w:tblGrid>
      <w:tr w:rsidR="00A11578">
        <w:trPr>
          <w:trHeight w:val="580"/>
        </w:trPr>
        <w:tc>
          <w:tcPr>
            <w:tcW w:w="6092" w:type="dxa"/>
            <w:shd w:val="clear" w:color="auto" w:fill="FF0000"/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licence</w:t>
            </w:r>
          </w:p>
        </w:tc>
        <w:tc>
          <w:tcPr>
            <w:tcW w:w="1274" w:type="dxa"/>
            <w:shd w:val="clear" w:color="auto" w:fill="FF0000"/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376" w:right="3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Počet</w:t>
            </w:r>
          </w:p>
        </w:tc>
        <w:tc>
          <w:tcPr>
            <w:tcW w:w="2134" w:type="dxa"/>
            <w:shd w:val="clear" w:color="auto" w:fill="FF0000"/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A11578">
        <w:trPr>
          <w:trHeight w:val="577"/>
        </w:trPr>
        <w:tc>
          <w:tcPr>
            <w:tcW w:w="6092" w:type="dxa"/>
            <w:tcBorders>
              <w:bottom w:val="single" w:sz="12" w:space="0" w:color="000000"/>
            </w:tcBorders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Microsoft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365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376" w:right="3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134" w:type="dxa"/>
            <w:tcBorders>
              <w:bottom w:val="single" w:sz="12" w:space="0" w:color="000000"/>
            </w:tcBorders>
          </w:tcPr>
          <w:p w:rsidR="00A11578" w:rsidRDefault="00A11578">
            <w:pPr>
              <w:pStyle w:val="TableParagraph"/>
              <w:spacing w:before="2"/>
              <w:rPr>
                <w:sz w:val="16"/>
              </w:rPr>
            </w:pPr>
          </w:p>
          <w:p w:rsidR="00A11578" w:rsidRDefault="00FC6941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785,80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A11578">
        <w:trPr>
          <w:trHeight w:val="479"/>
        </w:trPr>
        <w:tc>
          <w:tcPr>
            <w:tcW w:w="7366" w:type="dxa"/>
            <w:gridSpan w:val="2"/>
            <w:tcBorders>
              <w:top w:val="single" w:sz="12" w:space="0" w:color="000000"/>
            </w:tcBorders>
          </w:tcPr>
          <w:p w:rsidR="00A11578" w:rsidRDefault="00FC6941">
            <w:pPr>
              <w:pStyle w:val="TableParagraph"/>
              <w:spacing w:before="1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celkem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2134" w:type="dxa"/>
            <w:tcBorders>
              <w:top w:val="single" w:sz="12" w:space="0" w:color="000000"/>
            </w:tcBorders>
          </w:tcPr>
          <w:p w:rsidR="00A11578" w:rsidRDefault="00FC6941">
            <w:pPr>
              <w:pStyle w:val="TableParagraph"/>
              <w:spacing w:before="13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785,80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A11578">
        <w:trPr>
          <w:trHeight w:val="441"/>
        </w:trPr>
        <w:tc>
          <w:tcPr>
            <w:tcW w:w="7366" w:type="dxa"/>
            <w:gridSpan w:val="2"/>
          </w:tcPr>
          <w:p w:rsidR="00A11578" w:rsidRDefault="00FC6941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DPH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21%</w:t>
            </w:r>
            <w:proofErr w:type="gramEnd"/>
          </w:p>
        </w:tc>
        <w:tc>
          <w:tcPr>
            <w:tcW w:w="2134" w:type="dxa"/>
          </w:tcPr>
          <w:p w:rsidR="00A11578" w:rsidRDefault="00FC6941">
            <w:pPr>
              <w:pStyle w:val="TableParagraph"/>
              <w:spacing w:before="116"/>
              <w:ind w:left="111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815,02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:rsidR="00A11578" w:rsidRDefault="00A11578">
      <w:pPr>
        <w:rPr>
          <w:sz w:val="18"/>
        </w:rPr>
        <w:sectPr w:rsidR="00A11578">
          <w:headerReference w:type="default" r:id="rId7"/>
          <w:footerReference w:type="default" r:id="rId8"/>
          <w:type w:val="continuous"/>
          <w:pgSz w:w="11910" w:h="16840"/>
          <w:pgMar w:top="1320" w:right="860" w:bottom="940" w:left="1300" w:header="715" w:footer="750" w:gutter="0"/>
          <w:pgNumType w:start="1"/>
          <w:cols w:space="708"/>
        </w:sectPr>
      </w:pPr>
    </w:p>
    <w:p w:rsidR="00A11578" w:rsidRDefault="00A11578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135"/>
      </w:tblGrid>
      <w:tr w:rsidR="00A11578">
        <w:trPr>
          <w:trHeight w:val="412"/>
        </w:trPr>
        <w:tc>
          <w:tcPr>
            <w:tcW w:w="7367" w:type="dxa"/>
          </w:tcPr>
          <w:p w:rsidR="00A11578" w:rsidRDefault="00FC6941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celkem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2135" w:type="dxa"/>
          </w:tcPr>
          <w:p w:rsidR="00A11578" w:rsidRDefault="00FC6941">
            <w:pPr>
              <w:pStyle w:val="TableParagraph"/>
              <w:spacing w:before="10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600,82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:rsidR="00A11578" w:rsidRDefault="00A11578">
      <w:pPr>
        <w:pStyle w:val="Zkladntext"/>
        <w:spacing w:before="8"/>
        <w:rPr>
          <w:sz w:val="9"/>
        </w:rPr>
      </w:pPr>
    </w:p>
    <w:p w:rsidR="00A11578" w:rsidRDefault="00FC6941">
      <w:pPr>
        <w:pStyle w:val="Zkladntext"/>
        <w:spacing w:before="94"/>
        <w:ind w:left="476"/>
        <w:jc w:val="both"/>
      </w:pPr>
      <w:r>
        <w:t>Licence</w:t>
      </w:r>
      <w:r>
        <w:rPr>
          <w:spacing w:val="-4"/>
        </w:rPr>
        <w:t xml:space="preserve"> </w:t>
      </w:r>
      <w:r>
        <w:t>platné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měsíců:</w:t>
      </w:r>
      <w:r>
        <w:rPr>
          <w:spacing w:val="1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závazek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aktivace</w:t>
      </w:r>
      <w:r>
        <w:rPr>
          <w:spacing w:val="-3"/>
        </w:rPr>
        <w:t xml:space="preserve"> </w:t>
      </w:r>
      <w:r>
        <w:rPr>
          <w:spacing w:val="-2"/>
        </w:rPr>
        <w:t>licencí</w:t>
      </w:r>
    </w:p>
    <w:p w:rsidR="00A11578" w:rsidRDefault="00FC6941">
      <w:pPr>
        <w:pStyle w:val="Zkladntext"/>
        <w:spacing w:before="62" w:line="312" w:lineRule="auto"/>
        <w:ind w:left="476" w:right="554"/>
        <w:jc w:val="both"/>
      </w:pPr>
      <w:r>
        <w:t>včetně</w:t>
      </w:r>
      <w:r>
        <w:rPr>
          <w:spacing w:val="22"/>
        </w:rPr>
        <w:t xml:space="preserve"> </w:t>
      </w:r>
      <w:r>
        <w:t>případných</w:t>
      </w:r>
      <w:r>
        <w:rPr>
          <w:spacing w:val="22"/>
        </w:rPr>
        <w:t xml:space="preserve"> </w:t>
      </w:r>
      <w:r>
        <w:t>instalačních</w:t>
      </w:r>
      <w:r>
        <w:rPr>
          <w:spacing w:val="22"/>
        </w:rPr>
        <w:t xml:space="preserve"> </w:t>
      </w:r>
      <w:r>
        <w:t>médií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licenčního</w:t>
      </w:r>
      <w:r>
        <w:rPr>
          <w:spacing w:val="22"/>
        </w:rPr>
        <w:t xml:space="preserve"> </w:t>
      </w:r>
      <w:r>
        <w:t>klíče</w:t>
      </w:r>
      <w:r>
        <w:rPr>
          <w:spacing w:val="22"/>
        </w:rPr>
        <w:t xml:space="preserve"> </w:t>
      </w:r>
      <w:r>
        <w:t>(dále</w:t>
      </w:r>
      <w:r>
        <w:rPr>
          <w:spacing w:val="22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„</w:t>
      </w:r>
      <w:r>
        <w:rPr>
          <w:b/>
        </w:rPr>
        <w:t>Software</w:t>
      </w:r>
      <w:r>
        <w:t>“)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zajistit,</w:t>
      </w:r>
      <w:r>
        <w:rPr>
          <w:spacing w:val="22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Zákazník</w:t>
      </w:r>
      <w:r>
        <w:rPr>
          <w:spacing w:val="23"/>
        </w:rPr>
        <w:t xml:space="preserve"> </w:t>
      </w:r>
      <w:r>
        <w:t>získá v</w:t>
      </w:r>
      <w:r>
        <w:rPr>
          <w:spacing w:val="-1"/>
        </w:rPr>
        <w:t xml:space="preserve"> </w:t>
      </w:r>
      <w:r>
        <w:t>rámci dodávky možnost nabýt právo opravňující jej k</w:t>
      </w:r>
      <w:r>
        <w:rPr>
          <w:spacing w:val="-2"/>
        </w:rPr>
        <w:t xml:space="preserve"> </w:t>
      </w:r>
      <w:r>
        <w:t xml:space="preserve">užívání Software. Zákazník se zavazuje zaplatit </w:t>
      </w:r>
      <w:proofErr w:type="spellStart"/>
      <w:r>
        <w:t>SoftwareONE</w:t>
      </w:r>
      <w:proofErr w:type="spellEnd"/>
      <w:r>
        <w:t xml:space="preserve"> za dodávku Software kupní cenu za podmínek sjednaných v této Smlouvě.</w:t>
      </w:r>
    </w:p>
    <w:p w:rsidR="00A11578" w:rsidRDefault="00A11578">
      <w:pPr>
        <w:pStyle w:val="Zkladntext"/>
        <w:spacing w:before="3"/>
        <w:rPr>
          <w:sz w:val="23"/>
        </w:rPr>
      </w:pPr>
    </w:p>
    <w:p w:rsidR="00A11578" w:rsidRDefault="00FC6941">
      <w:pPr>
        <w:pStyle w:val="Nadpis1"/>
        <w:spacing w:before="1"/>
        <w:ind w:right="575"/>
      </w:pPr>
      <w:r>
        <w:rPr>
          <w:spacing w:val="-5"/>
        </w:rPr>
        <w:t>II.</w:t>
      </w:r>
    </w:p>
    <w:p w:rsidR="00A11578" w:rsidRDefault="00FC6941">
      <w:pPr>
        <w:pStyle w:val="Nadpis2"/>
        <w:spacing w:before="64"/>
        <w:ind w:left="3942"/>
        <w:jc w:val="both"/>
      </w:pPr>
      <w:r>
        <w:t>Dodání</w:t>
      </w:r>
      <w:r>
        <w:rPr>
          <w:spacing w:val="-6"/>
        </w:rPr>
        <w:t xml:space="preserve"> </w:t>
      </w:r>
      <w:r>
        <w:rPr>
          <w:spacing w:val="-2"/>
        </w:rPr>
        <w:t>Software</w:t>
      </w:r>
    </w:p>
    <w:p w:rsidR="00A11578" w:rsidRDefault="00FC6941">
      <w:pPr>
        <w:pStyle w:val="Odstavecseseznamem"/>
        <w:numPr>
          <w:ilvl w:val="1"/>
          <w:numId w:val="3"/>
        </w:numPr>
        <w:tabs>
          <w:tab w:val="left" w:pos="571"/>
        </w:tabs>
        <w:spacing w:before="62" w:line="312" w:lineRule="auto"/>
        <w:ind w:right="556"/>
        <w:jc w:val="both"/>
        <w:rPr>
          <w:sz w:val="18"/>
        </w:rPr>
      </w:pPr>
      <w:proofErr w:type="spellStart"/>
      <w:r>
        <w:rPr>
          <w:sz w:val="18"/>
        </w:rPr>
        <w:t>SoftwareONE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zavazuje</w:t>
      </w:r>
      <w:r>
        <w:rPr>
          <w:spacing w:val="-2"/>
          <w:sz w:val="18"/>
        </w:rPr>
        <w:t xml:space="preserve"> </w:t>
      </w:r>
      <w:r>
        <w:rPr>
          <w:sz w:val="18"/>
        </w:rPr>
        <w:t>dodat</w:t>
      </w:r>
      <w:r>
        <w:rPr>
          <w:spacing w:val="-2"/>
          <w:sz w:val="18"/>
        </w:rPr>
        <w:t xml:space="preserve"> </w:t>
      </w:r>
      <w:r>
        <w:rPr>
          <w:sz w:val="18"/>
        </w:rPr>
        <w:t>Software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Zákazníkovi</w:t>
      </w:r>
      <w:r>
        <w:rPr>
          <w:spacing w:val="-2"/>
          <w:sz w:val="18"/>
        </w:rPr>
        <w:t xml:space="preserve"> </w:t>
      </w:r>
      <w:r>
        <w:rPr>
          <w:sz w:val="18"/>
        </w:rPr>
        <w:t>v termínu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ode</w:t>
      </w:r>
      <w:r>
        <w:rPr>
          <w:spacing w:val="-2"/>
          <w:sz w:val="18"/>
        </w:rPr>
        <w:t xml:space="preserve"> </w:t>
      </w:r>
      <w:r>
        <w:rPr>
          <w:sz w:val="18"/>
        </w:rPr>
        <w:t>dne</w:t>
      </w:r>
      <w:r>
        <w:rPr>
          <w:spacing w:val="-2"/>
          <w:sz w:val="18"/>
        </w:rPr>
        <w:t xml:space="preserve"> </w:t>
      </w:r>
      <w:r>
        <w:rPr>
          <w:sz w:val="18"/>
        </w:rPr>
        <w:t>uzavření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Smlouvy. Instalace Software není předmětem této Smlouvy a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ji není povinna zajišťovat.</w:t>
      </w:r>
    </w:p>
    <w:p w:rsidR="00A11578" w:rsidRDefault="00FC6941">
      <w:pPr>
        <w:pStyle w:val="Odstavecseseznamem"/>
        <w:numPr>
          <w:ilvl w:val="1"/>
          <w:numId w:val="3"/>
        </w:numPr>
        <w:tabs>
          <w:tab w:val="left" w:pos="571"/>
        </w:tabs>
        <w:spacing w:line="206" w:lineRule="exact"/>
        <w:ind w:right="0" w:hanging="455"/>
        <w:jc w:val="both"/>
        <w:rPr>
          <w:sz w:val="18"/>
        </w:rPr>
      </w:pPr>
      <w:r>
        <w:rPr>
          <w:sz w:val="18"/>
        </w:rPr>
        <w:t>Místem</w:t>
      </w:r>
      <w:r>
        <w:rPr>
          <w:spacing w:val="-5"/>
          <w:sz w:val="18"/>
        </w:rPr>
        <w:t xml:space="preserve"> </w:t>
      </w:r>
      <w:r>
        <w:rPr>
          <w:sz w:val="18"/>
        </w:rPr>
        <w:t>dodání</w:t>
      </w:r>
      <w:r>
        <w:rPr>
          <w:spacing w:val="-2"/>
          <w:sz w:val="18"/>
        </w:rPr>
        <w:t xml:space="preserve"> </w:t>
      </w:r>
      <w:r>
        <w:rPr>
          <w:sz w:val="18"/>
        </w:rPr>
        <w:t>Software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sídlo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Zákazníka</w:t>
      </w:r>
      <w:r>
        <w:rPr>
          <w:spacing w:val="-2"/>
          <w:sz w:val="18"/>
        </w:rPr>
        <w:t xml:space="preserve"> </w:t>
      </w:r>
      <w:r>
        <w:rPr>
          <w:sz w:val="18"/>
        </w:rPr>
        <w:t>uvedené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záhlaví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Smlouvy.</w:t>
      </w:r>
    </w:p>
    <w:p w:rsidR="00A11578" w:rsidRDefault="00FC6941">
      <w:pPr>
        <w:pStyle w:val="Odstavecseseznamem"/>
        <w:numPr>
          <w:ilvl w:val="1"/>
          <w:numId w:val="3"/>
        </w:numPr>
        <w:tabs>
          <w:tab w:val="left" w:pos="571"/>
        </w:tabs>
        <w:spacing w:before="62" w:line="312" w:lineRule="auto"/>
        <w:ind w:right="556"/>
        <w:jc w:val="both"/>
        <w:rPr>
          <w:sz w:val="18"/>
        </w:rPr>
      </w:pPr>
      <w:proofErr w:type="gramStart"/>
      <w:r>
        <w:rPr>
          <w:sz w:val="18"/>
        </w:rPr>
        <w:t>Zákazník</w:t>
      </w:r>
      <w:r>
        <w:rPr>
          <w:spacing w:val="72"/>
          <w:sz w:val="18"/>
        </w:rPr>
        <w:t xml:space="preserve">  </w:t>
      </w:r>
      <w:r>
        <w:rPr>
          <w:sz w:val="18"/>
        </w:rPr>
        <w:t>je</w:t>
      </w:r>
      <w:proofErr w:type="gramEnd"/>
      <w:r>
        <w:rPr>
          <w:spacing w:val="71"/>
          <w:sz w:val="18"/>
        </w:rPr>
        <w:t xml:space="preserve">  </w:t>
      </w:r>
      <w:r>
        <w:rPr>
          <w:sz w:val="18"/>
        </w:rPr>
        <w:t>povinen</w:t>
      </w:r>
      <w:r>
        <w:rPr>
          <w:spacing w:val="72"/>
          <w:sz w:val="18"/>
        </w:rPr>
        <w:t xml:space="preserve">  </w:t>
      </w:r>
      <w:r>
        <w:rPr>
          <w:sz w:val="18"/>
        </w:rPr>
        <w:t>poskytnout</w:t>
      </w:r>
      <w:r>
        <w:rPr>
          <w:spacing w:val="72"/>
          <w:sz w:val="18"/>
        </w:rPr>
        <w:t xml:space="preserve">  </w:t>
      </w:r>
      <w:proofErr w:type="spellStart"/>
      <w:r>
        <w:rPr>
          <w:sz w:val="18"/>
        </w:rPr>
        <w:t>SoftwareONE</w:t>
      </w:r>
      <w:proofErr w:type="spellEnd"/>
      <w:r>
        <w:rPr>
          <w:spacing w:val="72"/>
          <w:sz w:val="18"/>
        </w:rPr>
        <w:t xml:space="preserve">  </w:t>
      </w:r>
      <w:r>
        <w:rPr>
          <w:sz w:val="18"/>
        </w:rPr>
        <w:t>veškerou</w:t>
      </w:r>
      <w:r>
        <w:rPr>
          <w:spacing w:val="71"/>
          <w:sz w:val="18"/>
        </w:rPr>
        <w:t xml:space="preserve">  </w:t>
      </w:r>
      <w:r>
        <w:rPr>
          <w:sz w:val="18"/>
        </w:rPr>
        <w:t>součinnost,</w:t>
      </w:r>
      <w:r>
        <w:rPr>
          <w:spacing w:val="71"/>
          <w:sz w:val="18"/>
        </w:rPr>
        <w:t xml:space="preserve">  </w:t>
      </w:r>
      <w:r>
        <w:rPr>
          <w:sz w:val="18"/>
        </w:rPr>
        <w:t>která</w:t>
      </w:r>
      <w:r>
        <w:rPr>
          <w:spacing w:val="71"/>
          <w:sz w:val="18"/>
        </w:rPr>
        <w:t xml:space="preserve">  </w:t>
      </w:r>
      <w:r>
        <w:rPr>
          <w:sz w:val="18"/>
        </w:rPr>
        <w:t>je</w:t>
      </w:r>
      <w:r>
        <w:rPr>
          <w:spacing w:val="71"/>
          <w:sz w:val="18"/>
        </w:rPr>
        <w:t xml:space="preserve">  </w:t>
      </w:r>
      <w:r>
        <w:rPr>
          <w:sz w:val="18"/>
        </w:rPr>
        <w:t>nezbytná k dodání Software, zejména Software řádně převzít.</w:t>
      </w:r>
    </w:p>
    <w:p w:rsidR="00A11578" w:rsidRDefault="00FC6941">
      <w:pPr>
        <w:pStyle w:val="Odstavecseseznamem"/>
        <w:numPr>
          <w:ilvl w:val="1"/>
          <w:numId w:val="3"/>
        </w:numPr>
        <w:tabs>
          <w:tab w:val="left" w:pos="571"/>
        </w:tabs>
        <w:spacing w:line="312" w:lineRule="auto"/>
        <w:ind w:right="554"/>
        <w:jc w:val="both"/>
        <w:rPr>
          <w:sz w:val="18"/>
        </w:rPr>
      </w:pPr>
      <w:r>
        <w:rPr>
          <w:sz w:val="18"/>
        </w:rPr>
        <w:t>Dodání</w:t>
      </w:r>
      <w:r>
        <w:rPr>
          <w:spacing w:val="-7"/>
          <w:sz w:val="18"/>
        </w:rPr>
        <w:t xml:space="preserve"> </w:t>
      </w:r>
      <w:r>
        <w:rPr>
          <w:sz w:val="18"/>
        </w:rPr>
        <w:t>Software</w:t>
      </w:r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7"/>
          <w:sz w:val="18"/>
        </w:rPr>
        <w:t xml:space="preserve"> </w:t>
      </w:r>
      <w:r>
        <w:rPr>
          <w:sz w:val="18"/>
        </w:rPr>
        <w:t>mezi</w:t>
      </w:r>
      <w:r>
        <w:rPr>
          <w:spacing w:val="-7"/>
          <w:sz w:val="18"/>
        </w:rPr>
        <w:t xml:space="preserve"> </w:t>
      </w:r>
      <w:r>
        <w:rPr>
          <w:sz w:val="18"/>
        </w:rPr>
        <w:t>Stranami</w:t>
      </w:r>
      <w:r>
        <w:rPr>
          <w:spacing w:val="-3"/>
          <w:sz w:val="18"/>
        </w:rPr>
        <w:t xml:space="preserve"> </w:t>
      </w:r>
      <w:r>
        <w:rPr>
          <w:sz w:val="18"/>
        </w:rPr>
        <w:t>potvrzeno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písemném</w:t>
      </w:r>
      <w:r>
        <w:rPr>
          <w:spacing w:val="-7"/>
          <w:sz w:val="18"/>
        </w:rPr>
        <w:t xml:space="preserve"> </w:t>
      </w:r>
      <w:r>
        <w:rPr>
          <w:sz w:val="18"/>
        </w:rPr>
        <w:t>předávacím</w:t>
      </w:r>
      <w:r>
        <w:rPr>
          <w:spacing w:val="-5"/>
          <w:sz w:val="18"/>
        </w:rPr>
        <w:t xml:space="preserve"> </w:t>
      </w:r>
      <w:r>
        <w:rPr>
          <w:sz w:val="18"/>
        </w:rPr>
        <w:t>protokolu,</w:t>
      </w:r>
      <w:r>
        <w:rPr>
          <w:spacing w:val="-4"/>
          <w:sz w:val="18"/>
        </w:rPr>
        <w:t xml:space="preserve"> </w:t>
      </w:r>
      <w:r>
        <w:rPr>
          <w:sz w:val="18"/>
        </w:rPr>
        <w:t>který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7"/>
          <w:sz w:val="18"/>
        </w:rPr>
        <w:t xml:space="preserve"> </w:t>
      </w:r>
      <w:r>
        <w:rPr>
          <w:sz w:val="18"/>
        </w:rPr>
        <w:t>zavazují podepsat při předání Software k rukám Zákazníka.</w:t>
      </w:r>
    </w:p>
    <w:p w:rsidR="00A11578" w:rsidRDefault="00FC6941">
      <w:pPr>
        <w:pStyle w:val="Odstavecseseznamem"/>
        <w:numPr>
          <w:ilvl w:val="1"/>
          <w:numId w:val="3"/>
        </w:numPr>
        <w:tabs>
          <w:tab w:val="left" w:pos="571"/>
        </w:tabs>
        <w:spacing w:line="312" w:lineRule="auto"/>
        <w:ind w:right="551"/>
        <w:jc w:val="both"/>
        <w:rPr>
          <w:sz w:val="18"/>
        </w:rPr>
      </w:pPr>
      <w:r>
        <w:rPr>
          <w:sz w:val="18"/>
        </w:rPr>
        <w:t xml:space="preserve">Strany se dohodly, že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z titulu o</w:t>
      </w:r>
      <w:r>
        <w:rPr>
          <w:sz w:val="18"/>
        </w:rPr>
        <w:t>dpovědnosti za vady odpovídá výlučně za množstevní vady Software, případně za dodání nesprávného produktu, tj. typu Software. Veškeré ostatní vady, tzn. zejména funkční a programové vady Software, je Zákazník povinen řešit přímo s</w:t>
      </w:r>
      <w:r>
        <w:rPr>
          <w:spacing w:val="-1"/>
          <w:sz w:val="18"/>
        </w:rPr>
        <w:t xml:space="preserve"> </w:t>
      </w:r>
      <w:r>
        <w:rPr>
          <w:sz w:val="18"/>
        </w:rPr>
        <w:t>výrobcem (autorem) a spol</w:t>
      </w:r>
      <w:r>
        <w:rPr>
          <w:sz w:val="18"/>
        </w:rPr>
        <w:t xml:space="preserve">ečnost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za ně neodpovídá. Pokud v této smlouvě není stanoveno nebo v jednotlivém obchodním případě</w:t>
      </w:r>
      <w:r>
        <w:rPr>
          <w:spacing w:val="-2"/>
          <w:sz w:val="18"/>
        </w:rPr>
        <w:t xml:space="preserve"> </w:t>
      </w:r>
      <w:r>
        <w:rPr>
          <w:sz w:val="18"/>
        </w:rPr>
        <w:t>nebude</w:t>
      </w:r>
      <w:r>
        <w:rPr>
          <w:spacing w:val="-4"/>
          <w:sz w:val="18"/>
        </w:rPr>
        <w:t xml:space="preserve"> </w:t>
      </w:r>
      <w:r>
        <w:rPr>
          <w:sz w:val="18"/>
        </w:rPr>
        <w:t>výslovně</w:t>
      </w:r>
      <w:r>
        <w:rPr>
          <w:spacing w:val="-2"/>
          <w:sz w:val="18"/>
        </w:rPr>
        <w:t xml:space="preserve"> </w:t>
      </w:r>
      <w:r>
        <w:rPr>
          <w:sz w:val="18"/>
        </w:rPr>
        <w:t>dohodnuto</w:t>
      </w:r>
      <w:r>
        <w:rPr>
          <w:spacing w:val="-2"/>
          <w:sz w:val="18"/>
        </w:rPr>
        <w:t xml:space="preserve"> </w:t>
      </w:r>
      <w:r>
        <w:rPr>
          <w:sz w:val="18"/>
        </w:rPr>
        <w:t>jinak,</w:t>
      </w:r>
      <w:r>
        <w:rPr>
          <w:spacing w:val="-2"/>
          <w:sz w:val="18"/>
        </w:rPr>
        <w:t xml:space="preserve"> </w:t>
      </w:r>
      <w:r>
        <w:rPr>
          <w:sz w:val="18"/>
        </w:rPr>
        <w:t>společnost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SoftwareONE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neposkytuje</w:t>
      </w:r>
      <w:r>
        <w:rPr>
          <w:spacing w:val="-2"/>
          <w:sz w:val="18"/>
        </w:rPr>
        <w:t xml:space="preserve"> </w:t>
      </w:r>
      <w:r>
        <w:rPr>
          <w:sz w:val="18"/>
        </w:rPr>
        <w:t>žádné</w:t>
      </w:r>
      <w:r>
        <w:rPr>
          <w:spacing w:val="-2"/>
          <w:sz w:val="18"/>
        </w:rPr>
        <w:t xml:space="preserve"> </w:t>
      </w:r>
      <w:r>
        <w:rPr>
          <w:sz w:val="18"/>
        </w:rPr>
        <w:t>záruky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vlastnosti prodaného Software. V případě nároku z odpovědnosti</w:t>
      </w:r>
      <w:r>
        <w:rPr>
          <w:sz w:val="18"/>
        </w:rPr>
        <w:t xml:space="preserve"> za vady v podobě slevy z kupní ceny (kterou je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vždy podle svého rozhodnutí oprávněna Zákazníkovi poskytnout) je odpovědnost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omezena výší pořizovací ceny Software.</w:t>
      </w:r>
    </w:p>
    <w:p w:rsidR="00A11578" w:rsidRDefault="00A11578">
      <w:pPr>
        <w:pStyle w:val="Zkladntext"/>
        <w:spacing w:before="4"/>
        <w:rPr>
          <w:sz w:val="23"/>
        </w:rPr>
      </w:pPr>
    </w:p>
    <w:p w:rsidR="00A11578" w:rsidRDefault="00FC6941">
      <w:pPr>
        <w:pStyle w:val="Nadpis1"/>
      </w:pPr>
      <w:r>
        <w:rPr>
          <w:spacing w:val="-4"/>
        </w:rPr>
        <w:t>III.</w:t>
      </w:r>
    </w:p>
    <w:p w:rsidR="00A11578" w:rsidRDefault="00FC6941">
      <w:pPr>
        <w:pStyle w:val="Nadpis2"/>
        <w:spacing w:before="64"/>
        <w:ind w:left="3273"/>
        <w:jc w:val="both"/>
      </w:pPr>
      <w:r>
        <w:t>Kupní</w:t>
      </w:r>
      <w:r>
        <w:rPr>
          <w:spacing w:val="-6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before="62" w:line="312" w:lineRule="auto"/>
        <w:jc w:val="both"/>
        <w:rPr>
          <w:sz w:val="18"/>
        </w:rPr>
      </w:pPr>
      <w:r>
        <w:rPr>
          <w:sz w:val="18"/>
        </w:rPr>
        <w:t>Kupní</w:t>
      </w:r>
      <w:r>
        <w:rPr>
          <w:spacing w:val="-2"/>
          <w:sz w:val="18"/>
        </w:rPr>
        <w:t xml:space="preserve"> </w:t>
      </w:r>
      <w:r>
        <w:rPr>
          <w:sz w:val="18"/>
        </w:rPr>
        <w:t>cena</w:t>
      </w:r>
      <w:r>
        <w:rPr>
          <w:spacing w:val="-2"/>
          <w:sz w:val="18"/>
        </w:rPr>
        <w:t xml:space="preserve"> </w:t>
      </w:r>
      <w:r>
        <w:rPr>
          <w:sz w:val="18"/>
        </w:rPr>
        <w:t>za dodání Software dle</w:t>
      </w:r>
      <w:r>
        <w:rPr>
          <w:spacing w:val="-2"/>
          <w:sz w:val="18"/>
        </w:rPr>
        <w:t xml:space="preserve"> </w:t>
      </w:r>
      <w:r>
        <w:rPr>
          <w:sz w:val="18"/>
        </w:rPr>
        <w:t>této Smlouvy je</w:t>
      </w:r>
      <w:r>
        <w:rPr>
          <w:spacing w:val="-2"/>
          <w:sz w:val="18"/>
        </w:rPr>
        <w:t xml:space="preserve"> </w:t>
      </w:r>
      <w:r>
        <w:rPr>
          <w:sz w:val="18"/>
        </w:rPr>
        <w:t>specifikována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čl. I. této Smlouvy. Kupní cena se může zvýšit nebo snížit pouze na základě změny sazby DPH, popřípadě zákonných poplatků.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line="312" w:lineRule="auto"/>
        <w:ind w:right="552"/>
        <w:jc w:val="both"/>
        <w:rPr>
          <w:sz w:val="18"/>
        </w:rPr>
      </w:pPr>
      <w:r>
        <w:rPr>
          <w:sz w:val="18"/>
        </w:rPr>
        <w:t>Strany se dohodly, že kupní cena bude splatná po dodání Software (čímž se rozu</w:t>
      </w:r>
      <w:r>
        <w:rPr>
          <w:sz w:val="18"/>
        </w:rPr>
        <w:t>mí jeho převzetí Zákazníkem), případně poté co Zákazník poruší svou povinnost převzít Software dodaný v souladu s</w:t>
      </w:r>
      <w:r>
        <w:rPr>
          <w:spacing w:val="-3"/>
          <w:sz w:val="18"/>
        </w:rPr>
        <w:t xml:space="preserve"> </w:t>
      </w:r>
      <w:r>
        <w:rPr>
          <w:sz w:val="18"/>
        </w:rPr>
        <w:t>čl. II. této Smlouvy.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line="312" w:lineRule="auto"/>
        <w:jc w:val="both"/>
        <w:rPr>
          <w:sz w:val="18"/>
        </w:rPr>
      </w:pPr>
      <w:r>
        <w:rPr>
          <w:sz w:val="18"/>
        </w:rPr>
        <w:t xml:space="preserve">Pro potřeby této Smlouvy bude poté, kdy se naplnily předpoklady sjednané v čl. 3.2 Smlouvy, ze strany </w:t>
      </w:r>
      <w:proofErr w:type="spellStart"/>
      <w:r>
        <w:rPr>
          <w:sz w:val="18"/>
        </w:rPr>
        <w:t>SoftwareONE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vystav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Zákazníkovi doručen</w:t>
      </w:r>
      <w:r>
        <w:rPr>
          <w:spacing w:val="-3"/>
          <w:sz w:val="18"/>
        </w:rPr>
        <w:t xml:space="preserve"> </w:t>
      </w:r>
      <w:r>
        <w:rPr>
          <w:sz w:val="18"/>
        </w:rPr>
        <w:t>řádný</w:t>
      </w:r>
      <w:r>
        <w:rPr>
          <w:spacing w:val="-2"/>
          <w:sz w:val="18"/>
        </w:rPr>
        <w:t xml:space="preserve"> </w:t>
      </w:r>
      <w:r>
        <w:rPr>
          <w:sz w:val="18"/>
        </w:rPr>
        <w:t>daňový doklad</w:t>
      </w:r>
      <w:r>
        <w:rPr>
          <w:spacing w:val="-3"/>
          <w:sz w:val="18"/>
        </w:rPr>
        <w:t xml:space="preserve"> </w:t>
      </w:r>
      <w:r>
        <w:rPr>
          <w:sz w:val="18"/>
        </w:rPr>
        <w:t>(faktura)</w:t>
      </w:r>
      <w:r>
        <w:rPr>
          <w:spacing w:val="-1"/>
          <w:sz w:val="18"/>
        </w:rPr>
        <w:t xml:space="preserve"> </w:t>
      </w:r>
      <w:r>
        <w:rPr>
          <w:sz w:val="18"/>
        </w:rPr>
        <w:t>obsahující</w:t>
      </w:r>
      <w:r>
        <w:rPr>
          <w:spacing w:val="-3"/>
          <w:sz w:val="18"/>
        </w:rPr>
        <w:t xml:space="preserve"> </w:t>
      </w:r>
      <w:r>
        <w:rPr>
          <w:sz w:val="18"/>
        </w:rPr>
        <w:t>zákonné</w:t>
      </w:r>
      <w:r>
        <w:rPr>
          <w:spacing w:val="-3"/>
          <w:sz w:val="18"/>
        </w:rPr>
        <w:t xml:space="preserve"> </w:t>
      </w:r>
      <w:r>
        <w:rPr>
          <w:sz w:val="18"/>
        </w:rPr>
        <w:t>náležitosti s uvedením splatnosti kupní ceny. Kupní cena nebude splatná dříve než 21 dní po doručení řádného daňového dokladu.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line="312" w:lineRule="auto"/>
        <w:ind w:right="557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3"/>
          <w:sz w:val="18"/>
        </w:rPr>
        <w:t xml:space="preserve"> </w:t>
      </w:r>
      <w:r>
        <w:rPr>
          <w:sz w:val="18"/>
        </w:rPr>
        <w:t>vrátit</w:t>
      </w:r>
      <w:r>
        <w:rPr>
          <w:spacing w:val="-12"/>
          <w:sz w:val="18"/>
        </w:rPr>
        <w:t xml:space="preserve"> </w:t>
      </w:r>
      <w:r>
        <w:rPr>
          <w:sz w:val="18"/>
        </w:rPr>
        <w:t>daňový</w:t>
      </w:r>
      <w:r>
        <w:rPr>
          <w:spacing w:val="-13"/>
          <w:sz w:val="18"/>
        </w:rPr>
        <w:t xml:space="preserve"> </w:t>
      </w:r>
      <w:r>
        <w:rPr>
          <w:sz w:val="18"/>
        </w:rPr>
        <w:t>doklad</w:t>
      </w:r>
      <w:r>
        <w:rPr>
          <w:spacing w:val="-13"/>
          <w:sz w:val="18"/>
        </w:rPr>
        <w:t xml:space="preserve"> </w:t>
      </w:r>
      <w:r>
        <w:rPr>
          <w:sz w:val="18"/>
        </w:rPr>
        <w:t>před</w:t>
      </w:r>
      <w:r>
        <w:rPr>
          <w:spacing w:val="-12"/>
          <w:sz w:val="18"/>
        </w:rPr>
        <w:t xml:space="preserve"> </w:t>
      </w:r>
      <w:r>
        <w:rPr>
          <w:sz w:val="18"/>
        </w:rPr>
        <w:t>termínem</w:t>
      </w:r>
      <w:r>
        <w:rPr>
          <w:spacing w:val="-13"/>
          <w:sz w:val="18"/>
        </w:rPr>
        <w:t xml:space="preserve"> </w:t>
      </w:r>
      <w:r>
        <w:rPr>
          <w:sz w:val="18"/>
        </w:rPr>
        <w:t>jeho</w:t>
      </w:r>
      <w:r>
        <w:rPr>
          <w:spacing w:val="-12"/>
          <w:sz w:val="18"/>
        </w:rPr>
        <w:t xml:space="preserve"> </w:t>
      </w:r>
      <w:r>
        <w:rPr>
          <w:sz w:val="18"/>
        </w:rPr>
        <w:t>splatnosti,</w:t>
      </w:r>
      <w:r>
        <w:rPr>
          <w:spacing w:val="-13"/>
          <w:sz w:val="18"/>
        </w:rPr>
        <w:t xml:space="preserve"> </w:t>
      </w:r>
      <w:r>
        <w:rPr>
          <w:sz w:val="18"/>
        </w:rPr>
        <w:t>pokud</w:t>
      </w:r>
      <w:r>
        <w:rPr>
          <w:spacing w:val="-12"/>
          <w:sz w:val="18"/>
        </w:rPr>
        <w:t xml:space="preserve"> </w:t>
      </w:r>
      <w:r>
        <w:rPr>
          <w:sz w:val="18"/>
        </w:rPr>
        <w:t>nebude</w:t>
      </w:r>
      <w:r>
        <w:rPr>
          <w:spacing w:val="-13"/>
          <w:sz w:val="18"/>
        </w:rPr>
        <w:t xml:space="preserve"> </w:t>
      </w:r>
      <w:r>
        <w:rPr>
          <w:sz w:val="18"/>
        </w:rPr>
        <w:t>obsahovat</w:t>
      </w:r>
      <w:r>
        <w:rPr>
          <w:spacing w:val="-12"/>
          <w:sz w:val="18"/>
        </w:rPr>
        <w:t xml:space="preserve"> </w:t>
      </w:r>
      <w:r>
        <w:rPr>
          <w:sz w:val="18"/>
        </w:rPr>
        <w:t>náležitosti podle zákona č. 235/2004 Sb. o dani z přidané hodnoty, nebo bude obsahovat nesprávné cenové údaje případně jiné nesrovnalosti. Vrátí-li Zákazník vadnou fakturu, přestává běžet původní lhůta splatnosti. C</w:t>
      </w:r>
      <w:r>
        <w:rPr>
          <w:sz w:val="18"/>
        </w:rPr>
        <w:t>elá lhůta splatnosti běží opět dne doručení nově vystavené faktury.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line="206" w:lineRule="exact"/>
        <w:ind w:right="0" w:hanging="455"/>
        <w:jc w:val="both"/>
        <w:rPr>
          <w:sz w:val="18"/>
        </w:rPr>
      </w:pPr>
      <w:r>
        <w:rPr>
          <w:sz w:val="18"/>
        </w:rPr>
        <w:t>Platby</w:t>
      </w:r>
      <w:r>
        <w:rPr>
          <w:spacing w:val="-4"/>
          <w:sz w:val="18"/>
        </w:rPr>
        <w:t xml:space="preserve"> </w:t>
      </w:r>
      <w:r>
        <w:rPr>
          <w:sz w:val="18"/>
        </w:rPr>
        <w:t>budou</w:t>
      </w:r>
      <w:r>
        <w:rPr>
          <w:spacing w:val="-4"/>
          <w:sz w:val="18"/>
        </w:rPr>
        <w:t xml:space="preserve"> </w:t>
      </w:r>
      <w:r>
        <w:rPr>
          <w:sz w:val="18"/>
        </w:rPr>
        <w:t>prováděny</w:t>
      </w:r>
      <w:r>
        <w:rPr>
          <w:spacing w:val="-2"/>
          <w:sz w:val="18"/>
        </w:rPr>
        <w:t xml:space="preserve"> </w:t>
      </w:r>
      <w:r>
        <w:rPr>
          <w:sz w:val="18"/>
        </w:rPr>
        <w:t>bezhotovostním</w:t>
      </w:r>
      <w:r>
        <w:rPr>
          <w:spacing w:val="-1"/>
          <w:sz w:val="18"/>
        </w:rPr>
        <w:t xml:space="preserve"> </w:t>
      </w:r>
      <w:r>
        <w:rPr>
          <w:sz w:val="18"/>
        </w:rPr>
        <w:t>způsobem,</w:t>
      </w:r>
      <w:r>
        <w:rPr>
          <w:spacing w:val="-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českých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korunách.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before="62" w:line="312" w:lineRule="auto"/>
        <w:jc w:val="both"/>
        <w:rPr>
          <w:sz w:val="18"/>
        </w:rPr>
      </w:pPr>
      <w:r>
        <w:rPr>
          <w:sz w:val="18"/>
        </w:rPr>
        <w:t xml:space="preserve">Dostane-li se Zákazník do prodlení s úhradou kupní ceny, je povinen a zavazuje se zaplatit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kromě dlužné</w:t>
      </w:r>
      <w:r>
        <w:rPr>
          <w:spacing w:val="-2"/>
          <w:sz w:val="18"/>
        </w:rPr>
        <w:t xml:space="preserve"> </w:t>
      </w:r>
      <w:r>
        <w:rPr>
          <w:sz w:val="18"/>
        </w:rPr>
        <w:t>jistiny</w:t>
      </w:r>
      <w:r>
        <w:rPr>
          <w:spacing w:val="-1"/>
          <w:sz w:val="18"/>
        </w:rPr>
        <w:t xml:space="preserve"> </w:t>
      </w:r>
      <w:r>
        <w:rPr>
          <w:sz w:val="18"/>
        </w:rPr>
        <w:t>také úrok</w:t>
      </w:r>
      <w:r>
        <w:rPr>
          <w:spacing w:val="-4"/>
          <w:sz w:val="18"/>
        </w:rPr>
        <w:t xml:space="preserve"> </w:t>
      </w:r>
      <w:r>
        <w:rPr>
          <w:sz w:val="18"/>
        </w:rPr>
        <w:t>z prodlení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výši</w:t>
      </w:r>
      <w:r>
        <w:rPr>
          <w:spacing w:val="-2"/>
          <w:sz w:val="18"/>
        </w:rPr>
        <w:t xml:space="preserve"> </w:t>
      </w:r>
      <w:r>
        <w:rPr>
          <w:sz w:val="18"/>
        </w:rPr>
        <w:t>0,05 %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celkové dlužné</w:t>
      </w:r>
      <w:r>
        <w:rPr>
          <w:spacing w:val="-2"/>
          <w:sz w:val="18"/>
        </w:rPr>
        <w:t xml:space="preserve"> </w:t>
      </w:r>
      <w:r>
        <w:rPr>
          <w:sz w:val="18"/>
        </w:rPr>
        <w:t>částky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každý,</w:t>
      </w:r>
      <w:r>
        <w:rPr>
          <w:spacing w:val="-2"/>
          <w:sz w:val="18"/>
        </w:rPr>
        <w:t xml:space="preserve"> </w:t>
      </w:r>
      <w:r>
        <w:rPr>
          <w:sz w:val="18"/>
        </w:rPr>
        <w:t>byť jen</w:t>
      </w:r>
      <w:r>
        <w:rPr>
          <w:spacing w:val="-2"/>
          <w:sz w:val="18"/>
        </w:rPr>
        <w:t xml:space="preserve"> </w:t>
      </w:r>
      <w:r>
        <w:rPr>
          <w:sz w:val="18"/>
        </w:rPr>
        <w:t>započatý, den prodlení.</w:t>
      </w:r>
    </w:p>
    <w:p w:rsidR="00A11578" w:rsidRDefault="00FC6941">
      <w:pPr>
        <w:pStyle w:val="Odstavecseseznamem"/>
        <w:numPr>
          <w:ilvl w:val="1"/>
          <w:numId w:val="2"/>
        </w:numPr>
        <w:tabs>
          <w:tab w:val="left" w:pos="571"/>
        </w:tabs>
        <w:spacing w:before="2" w:line="312" w:lineRule="auto"/>
        <w:ind w:right="565"/>
        <w:jc w:val="both"/>
        <w:rPr>
          <w:sz w:val="18"/>
        </w:rPr>
      </w:pPr>
      <w:r>
        <w:rPr>
          <w:sz w:val="18"/>
        </w:rPr>
        <w:t>Strany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dohodly,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splnění</w:t>
      </w:r>
      <w:r>
        <w:rPr>
          <w:spacing w:val="-3"/>
          <w:sz w:val="18"/>
        </w:rPr>
        <w:t xml:space="preserve"> </w:t>
      </w:r>
      <w:r>
        <w:rPr>
          <w:sz w:val="18"/>
        </w:rPr>
        <w:t>jakýchkoliv</w:t>
      </w:r>
      <w:r>
        <w:rPr>
          <w:spacing w:val="-2"/>
          <w:sz w:val="18"/>
        </w:rPr>
        <w:t xml:space="preserve"> </w:t>
      </w:r>
      <w:r>
        <w:rPr>
          <w:sz w:val="18"/>
        </w:rPr>
        <w:t>dluhů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vůči </w:t>
      </w:r>
      <w:proofErr w:type="spellStart"/>
      <w:r>
        <w:rPr>
          <w:sz w:val="18"/>
        </w:rPr>
        <w:t>SoftwareONE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nepřípustné jednostranným započtením jakékoliv pohledávky Zákazníka proti pohledávkám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>.</w:t>
      </w:r>
    </w:p>
    <w:p w:rsidR="00A11578" w:rsidRDefault="00A11578">
      <w:pPr>
        <w:pStyle w:val="Zkladntext"/>
        <w:spacing w:before="3"/>
        <w:rPr>
          <w:sz w:val="23"/>
        </w:rPr>
      </w:pPr>
    </w:p>
    <w:p w:rsidR="00A11578" w:rsidRDefault="00FC6941">
      <w:pPr>
        <w:pStyle w:val="Nadpis1"/>
        <w:ind w:left="4592" w:right="4911"/>
      </w:pPr>
      <w:r>
        <w:rPr>
          <w:spacing w:val="-5"/>
        </w:rPr>
        <w:t>IV.</w:t>
      </w:r>
    </w:p>
    <w:p w:rsidR="00A11578" w:rsidRDefault="00FC6941">
      <w:pPr>
        <w:pStyle w:val="Nadpis2"/>
        <w:spacing w:before="62"/>
        <w:ind w:left="3707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before="63" w:line="312" w:lineRule="auto"/>
        <w:ind w:right="557"/>
        <w:jc w:val="both"/>
        <w:rPr>
          <w:sz w:val="18"/>
        </w:rPr>
      </w:pPr>
      <w:r>
        <w:rPr>
          <w:sz w:val="18"/>
        </w:rPr>
        <w:t xml:space="preserve">Tato Smlouva je uzavřena a podepsána ve dvou stejnopisech v českém jazyce, každý s </w:t>
      </w:r>
      <w:r>
        <w:rPr>
          <w:sz w:val="18"/>
        </w:rPr>
        <w:t>platností originálu,</w:t>
      </w:r>
      <w:r>
        <w:rPr>
          <w:spacing w:val="40"/>
          <w:sz w:val="18"/>
        </w:rPr>
        <w:t xml:space="preserve"> </w:t>
      </w:r>
      <w:r>
        <w:rPr>
          <w:sz w:val="18"/>
        </w:rPr>
        <w:t>z nichž každá ze Stran obdrží po jednom vyhotovení.</w:t>
      </w:r>
    </w:p>
    <w:p w:rsidR="00A11578" w:rsidRDefault="00A11578">
      <w:pPr>
        <w:spacing w:line="312" w:lineRule="auto"/>
        <w:jc w:val="both"/>
        <w:rPr>
          <w:sz w:val="18"/>
        </w:rPr>
        <w:sectPr w:rsidR="00A11578">
          <w:pgSz w:w="11910" w:h="16840"/>
          <w:pgMar w:top="1320" w:right="860" w:bottom="940" w:left="1300" w:header="715" w:footer="750" w:gutter="0"/>
          <w:cols w:space="708"/>
        </w:sectPr>
      </w:pP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before="84" w:line="314" w:lineRule="auto"/>
        <w:ind w:right="552"/>
        <w:jc w:val="both"/>
        <w:rPr>
          <w:sz w:val="18"/>
        </w:rPr>
      </w:pPr>
      <w:r>
        <w:rPr>
          <w:sz w:val="18"/>
        </w:rPr>
        <w:lastRenderedPageBreak/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veškeré</w:t>
      </w:r>
      <w:r>
        <w:rPr>
          <w:spacing w:val="-2"/>
          <w:sz w:val="18"/>
        </w:rPr>
        <w:t xml:space="preserve"> </w:t>
      </w:r>
      <w:r>
        <w:rPr>
          <w:sz w:val="18"/>
        </w:rPr>
        <w:t>právní</w:t>
      </w:r>
      <w:r>
        <w:rPr>
          <w:spacing w:val="-2"/>
          <w:sz w:val="18"/>
        </w:rPr>
        <w:t xml:space="preserve"> </w:t>
      </w:r>
      <w:r>
        <w:rPr>
          <w:sz w:val="18"/>
        </w:rPr>
        <w:t>vztahy</w:t>
      </w:r>
      <w:r>
        <w:rPr>
          <w:spacing w:val="-1"/>
          <w:sz w:val="18"/>
        </w:rPr>
        <w:t xml:space="preserve"> </w:t>
      </w:r>
      <w:r>
        <w:rPr>
          <w:sz w:val="18"/>
        </w:rPr>
        <w:t>z ní</w:t>
      </w:r>
      <w:r>
        <w:rPr>
          <w:spacing w:val="-2"/>
          <w:sz w:val="18"/>
        </w:rPr>
        <w:t xml:space="preserve"> </w:t>
      </w:r>
      <w:r>
        <w:rPr>
          <w:sz w:val="18"/>
        </w:rPr>
        <w:t>vzniklé</w:t>
      </w:r>
      <w:r>
        <w:rPr>
          <w:spacing w:val="-2"/>
          <w:sz w:val="18"/>
        </w:rPr>
        <w:t xml:space="preserve"> </w:t>
      </w:r>
      <w:r>
        <w:rPr>
          <w:sz w:val="18"/>
        </w:rPr>
        <w:t>či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ní</w:t>
      </w:r>
      <w:r>
        <w:rPr>
          <w:spacing w:val="-2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řídí</w:t>
      </w:r>
      <w:r>
        <w:rPr>
          <w:spacing w:val="-2"/>
          <w:sz w:val="18"/>
        </w:rPr>
        <w:t xml:space="preserve"> </w:t>
      </w:r>
      <w:r>
        <w:rPr>
          <w:sz w:val="18"/>
        </w:rPr>
        <w:t>právním</w:t>
      </w:r>
      <w:r>
        <w:rPr>
          <w:spacing w:val="-1"/>
          <w:sz w:val="18"/>
        </w:rPr>
        <w:t xml:space="preserve"> </w:t>
      </w:r>
      <w:r>
        <w:rPr>
          <w:sz w:val="18"/>
        </w:rPr>
        <w:t>řádem</w:t>
      </w:r>
      <w:r>
        <w:rPr>
          <w:spacing w:val="-3"/>
          <w:sz w:val="18"/>
        </w:rPr>
        <w:t xml:space="preserve"> </w:t>
      </w:r>
      <w:r>
        <w:rPr>
          <w:sz w:val="18"/>
        </w:rPr>
        <w:t>České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republiky, zejména </w:t>
      </w:r>
      <w:proofErr w:type="spellStart"/>
      <w:r>
        <w:rPr>
          <w:sz w:val="18"/>
        </w:rPr>
        <w:t>ObčZ</w:t>
      </w:r>
      <w:proofErr w:type="spellEnd"/>
      <w:r>
        <w:rPr>
          <w:sz w:val="18"/>
        </w:rPr>
        <w:t>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ind w:right="555"/>
        <w:jc w:val="both"/>
        <w:rPr>
          <w:sz w:val="18"/>
        </w:rPr>
      </w:pPr>
      <w:r>
        <w:rPr>
          <w:sz w:val="18"/>
        </w:rPr>
        <w:t>Tato Smlouva je uzavřena a nabývá platnosti podpisem oběma Stranami. Účinnosti nabývá tato Smlouva dnem uveřejnění v registru smluv.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ind w:right="556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povinen</w:t>
      </w:r>
      <w:r>
        <w:rPr>
          <w:spacing w:val="-2"/>
          <w:sz w:val="18"/>
        </w:rPr>
        <w:t xml:space="preserve"> </w:t>
      </w:r>
      <w:r>
        <w:rPr>
          <w:sz w:val="18"/>
        </w:rPr>
        <w:t>zajistit uveřejnění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1"/>
          <w:sz w:val="18"/>
        </w:rPr>
        <w:t xml:space="preserve"> </w:t>
      </w:r>
      <w:r>
        <w:rPr>
          <w:sz w:val="18"/>
        </w:rPr>
        <w:t>Smlouvy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registru smluv</w:t>
      </w:r>
      <w:r>
        <w:rPr>
          <w:spacing w:val="-1"/>
          <w:sz w:val="18"/>
        </w:rPr>
        <w:t xml:space="preserve"> </w:t>
      </w:r>
      <w:r>
        <w:rPr>
          <w:sz w:val="18"/>
        </w:rPr>
        <w:t>v souladu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zákonem</w:t>
      </w:r>
      <w:r>
        <w:rPr>
          <w:spacing w:val="-1"/>
          <w:sz w:val="18"/>
        </w:rPr>
        <w:t xml:space="preserve"> </w:t>
      </w:r>
      <w:r>
        <w:rPr>
          <w:sz w:val="18"/>
        </w:rPr>
        <w:t>č. 340/2015</w:t>
      </w:r>
      <w:r>
        <w:rPr>
          <w:spacing w:val="-2"/>
          <w:sz w:val="18"/>
        </w:rPr>
        <w:t xml:space="preserve"> </w:t>
      </w:r>
      <w:r>
        <w:rPr>
          <w:sz w:val="18"/>
        </w:rPr>
        <w:t>Sb. o zvláštních pod</w:t>
      </w:r>
      <w:r>
        <w:rPr>
          <w:sz w:val="18"/>
        </w:rPr>
        <w:t xml:space="preserve">mínkách účinnosti některých smluv, uveřejňování těchto smluv a o registru smluv, ve znění pozdějších předpisů, a to do patnácti dnů po jejím uzavření. Zákazník je povinen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zaslat nebo zajistit zaslání potvrzení o uveřejnění Smlouvy vydaného sprá</w:t>
      </w:r>
      <w:r>
        <w:rPr>
          <w:sz w:val="18"/>
        </w:rPr>
        <w:t>vcem registru smluv nejpozději do sedmi dnů od jeho doručení Zákazníkovi.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36" w:lineRule="auto"/>
        <w:ind w:right="555"/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5"/>
          <w:sz w:val="18"/>
        </w:rPr>
        <w:t xml:space="preserve"> </w:t>
      </w:r>
      <w:r>
        <w:rPr>
          <w:sz w:val="18"/>
        </w:rPr>
        <w:t>nebude</w:t>
      </w:r>
      <w:r>
        <w:rPr>
          <w:spacing w:val="-5"/>
          <w:sz w:val="18"/>
        </w:rPr>
        <w:t xml:space="preserve"> </w:t>
      </w:r>
      <w:r>
        <w:rPr>
          <w:sz w:val="18"/>
        </w:rPr>
        <w:t>Smlouva</w:t>
      </w:r>
      <w:r>
        <w:rPr>
          <w:spacing w:val="-5"/>
          <w:sz w:val="18"/>
        </w:rPr>
        <w:t xml:space="preserve"> </w:t>
      </w:r>
      <w:r>
        <w:rPr>
          <w:sz w:val="18"/>
        </w:rPr>
        <w:t>v registru</w:t>
      </w:r>
      <w:r>
        <w:rPr>
          <w:spacing w:val="-5"/>
          <w:sz w:val="18"/>
        </w:rPr>
        <w:t xml:space="preserve"> </w:t>
      </w:r>
      <w:r>
        <w:rPr>
          <w:sz w:val="18"/>
        </w:rPr>
        <w:t>smluv</w:t>
      </w:r>
      <w:r>
        <w:rPr>
          <w:spacing w:val="-4"/>
          <w:sz w:val="18"/>
        </w:rPr>
        <w:t xml:space="preserve"> </w:t>
      </w:r>
      <w:r>
        <w:rPr>
          <w:sz w:val="18"/>
        </w:rPr>
        <w:t>uveřejněna</w:t>
      </w:r>
      <w:r>
        <w:rPr>
          <w:spacing w:val="-7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7"/>
          <w:sz w:val="18"/>
        </w:rPr>
        <w:t xml:space="preserve"> </w:t>
      </w:r>
      <w:r>
        <w:rPr>
          <w:sz w:val="18"/>
        </w:rPr>
        <w:t>do tří</w:t>
      </w:r>
      <w:r>
        <w:rPr>
          <w:spacing w:val="-5"/>
          <w:sz w:val="18"/>
        </w:rPr>
        <w:t xml:space="preserve"> </w:t>
      </w:r>
      <w:r>
        <w:rPr>
          <w:sz w:val="18"/>
        </w:rPr>
        <w:t>měsíců</w:t>
      </w:r>
      <w:r>
        <w:rPr>
          <w:spacing w:val="-5"/>
          <w:sz w:val="18"/>
        </w:rPr>
        <w:t xml:space="preserve"> </w:t>
      </w:r>
      <w:r>
        <w:rPr>
          <w:sz w:val="18"/>
        </w:rPr>
        <w:t>ode</w:t>
      </w:r>
      <w:r>
        <w:rPr>
          <w:spacing w:val="-7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jejího</w:t>
      </w:r>
      <w:r>
        <w:rPr>
          <w:spacing w:val="-7"/>
          <w:sz w:val="18"/>
        </w:rPr>
        <w:t xml:space="preserve"> </w:t>
      </w:r>
      <w:r>
        <w:rPr>
          <w:sz w:val="18"/>
        </w:rPr>
        <w:t>uzavření, ruší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počátku.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takovém</w:t>
      </w:r>
      <w:r>
        <w:rPr>
          <w:spacing w:val="-9"/>
          <w:sz w:val="18"/>
        </w:rPr>
        <w:t xml:space="preserve"> </w:t>
      </w:r>
      <w:r>
        <w:rPr>
          <w:sz w:val="18"/>
        </w:rPr>
        <w:t>případě</w:t>
      </w:r>
      <w:r>
        <w:rPr>
          <w:spacing w:val="-9"/>
          <w:sz w:val="18"/>
        </w:rPr>
        <w:t xml:space="preserve"> </w:t>
      </w:r>
      <w:r>
        <w:rPr>
          <w:sz w:val="18"/>
        </w:rPr>
        <w:t>jsou</w:t>
      </w:r>
      <w:r>
        <w:rPr>
          <w:spacing w:val="-9"/>
          <w:sz w:val="18"/>
        </w:rPr>
        <w:t xml:space="preserve"> </w:t>
      </w:r>
      <w:r>
        <w:rPr>
          <w:sz w:val="18"/>
        </w:rPr>
        <w:t>Strany</w:t>
      </w:r>
      <w:r>
        <w:rPr>
          <w:spacing w:val="-10"/>
          <w:sz w:val="18"/>
        </w:rPr>
        <w:t xml:space="preserve"> </w:t>
      </w:r>
      <w:r>
        <w:rPr>
          <w:sz w:val="18"/>
        </w:rPr>
        <w:t>povinny</w:t>
      </w:r>
      <w:r>
        <w:rPr>
          <w:spacing w:val="-10"/>
          <w:sz w:val="18"/>
        </w:rPr>
        <w:t xml:space="preserve"> </w:t>
      </w:r>
      <w:r>
        <w:rPr>
          <w:sz w:val="18"/>
        </w:rPr>
        <w:t>vrátit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vzájemně</w:t>
      </w:r>
      <w:r>
        <w:rPr>
          <w:spacing w:val="-10"/>
          <w:sz w:val="18"/>
        </w:rPr>
        <w:t xml:space="preserve"> </w:t>
      </w:r>
      <w:r>
        <w:rPr>
          <w:sz w:val="18"/>
        </w:rPr>
        <w:t>veškerá</w:t>
      </w:r>
      <w:r>
        <w:rPr>
          <w:spacing w:val="-9"/>
          <w:sz w:val="18"/>
        </w:rPr>
        <w:t xml:space="preserve"> </w:t>
      </w:r>
      <w:r>
        <w:rPr>
          <w:sz w:val="18"/>
        </w:rPr>
        <w:t>již</w:t>
      </w:r>
      <w:r>
        <w:rPr>
          <w:spacing w:val="-8"/>
          <w:sz w:val="18"/>
        </w:rPr>
        <w:t xml:space="preserve"> </w:t>
      </w:r>
      <w:r>
        <w:rPr>
          <w:sz w:val="18"/>
        </w:rPr>
        <w:t>poskytnutá plnění a</w:t>
      </w:r>
      <w:r>
        <w:rPr>
          <w:spacing w:val="-2"/>
          <w:sz w:val="18"/>
        </w:rPr>
        <w:t xml:space="preserve"> </w:t>
      </w:r>
      <w:r>
        <w:rPr>
          <w:sz w:val="18"/>
        </w:rPr>
        <w:t>vzájemně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vypořádat podle</w:t>
      </w:r>
      <w:r>
        <w:rPr>
          <w:spacing w:val="-2"/>
          <w:sz w:val="18"/>
        </w:rPr>
        <w:t xml:space="preserve"> </w:t>
      </w:r>
      <w:r>
        <w:rPr>
          <w:sz w:val="18"/>
        </w:rPr>
        <w:t>zásad</w:t>
      </w:r>
      <w:r>
        <w:rPr>
          <w:spacing w:val="-2"/>
          <w:sz w:val="18"/>
        </w:rPr>
        <w:t xml:space="preserve"> </w:t>
      </w:r>
      <w:r>
        <w:rPr>
          <w:sz w:val="18"/>
        </w:rPr>
        <w:t>o bezdůvodném</w:t>
      </w:r>
      <w:r>
        <w:rPr>
          <w:spacing w:val="-1"/>
          <w:sz w:val="18"/>
        </w:rPr>
        <w:t xml:space="preserve"> </w:t>
      </w:r>
      <w:r>
        <w:rPr>
          <w:sz w:val="18"/>
        </w:rPr>
        <w:t>obohacení</w:t>
      </w:r>
      <w:r>
        <w:rPr>
          <w:spacing w:val="-2"/>
          <w:sz w:val="18"/>
        </w:rPr>
        <w:t xml:space="preserve"> </w:t>
      </w:r>
      <w:r>
        <w:rPr>
          <w:sz w:val="18"/>
        </w:rPr>
        <w:t>s tím, že</w:t>
      </w:r>
      <w:r>
        <w:rPr>
          <w:spacing w:val="-2"/>
          <w:sz w:val="18"/>
        </w:rPr>
        <w:t xml:space="preserve"> </w:t>
      </w:r>
      <w:r>
        <w:rPr>
          <w:sz w:val="18"/>
        </w:rPr>
        <w:t>není dotčeno právo Stran na náhradu škody.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ind w:right="554"/>
        <w:jc w:val="both"/>
        <w:rPr>
          <w:sz w:val="18"/>
        </w:rPr>
      </w:pPr>
      <w:r>
        <w:rPr>
          <w:sz w:val="18"/>
        </w:rPr>
        <w:t xml:space="preserve">V návaznosti na uzavřený smluvní vztah Zákazník tímto poskytuje svůj souhlas k tomu, aby společnost </w:t>
      </w:r>
      <w:proofErr w:type="spellStart"/>
      <w:r>
        <w:rPr>
          <w:sz w:val="18"/>
        </w:rPr>
        <w:t>Sof</w:t>
      </w:r>
      <w:r>
        <w:rPr>
          <w:sz w:val="18"/>
        </w:rPr>
        <w:t>twareONE</w:t>
      </w:r>
      <w:proofErr w:type="spellEnd"/>
      <w:r>
        <w:rPr>
          <w:sz w:val="18"/>
        </w:rPr>
        <w:t xml:space="preserve"> v rámce propagace svého podnikání bezplatně využívala reference vycházející ze smluvních obchodních vztahů se Zákazníkem.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je zejména oprávněna prezentovat obchodní firmu Zákazníka mezi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svými zákazníky. Referenci je </w:t>
      </w:r>
      <w:proofErr w:type="spellStart"/>
      <w:r>
        <w:rPr>
          <w:sz w:val="18"/>
        </w:rPr>
        <w:t>SoftwareONE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oprávněn</w:t>
      </w:r>
      <w:r>
        <w:rPr>
          <w:sz w:val="18"/>
        </w:rPr>
        <w:t>a používat ve</w:t>
      </w:r>
      <w:r>
        <w:rPr>
          <w:spacing w:val="-2"/>
          <w:sz w:val="18"/>
        </w:rPr>
        <w:t xml:space="preserve"> </w:t>
      </w:r>
      <w:r>
        <w:rPr>
          <w:sz w:val="18"/>
        </w:rPr>
        <w:t>všech</w:t>
      </w:r>
      <w:r>
        <w:rPr>
          <w:spacing w:val="-2"/>
          <w:sz w:val="18"/>
        </w:rPr>
        <w:t xml:space="preserve"> </w:t>
      </w:r>
      <w:r>
        <w:rPr>
          <w:sz w:val="18"/>
        </w:rPr>
        <w:t>marketingových, propagačních a komunikačních aktivitách, a to zejména na svých webových stránkách, v tištěných propagačních</w:t>
      </w:r>
      <w:r>
        <w:rPr>
          <w:spacing w:val="-3"/>
          <w:sz w:val="18"/>
        </w:rPr>
        <w:t xml:space="preserve"> </w:t>
      </w:r>
      <w:r>
        <w:rPr>
          <w:sz w:val="18"/>
        </w:rPr>
        <w:t>materiálech,</w:t>
      </w:r>
      <w:r>
        <w:rPr>
          <w:spacing w:val="-1"/>
          <w:sz w:val="18"/>
        </w:rPr>
        <w:t xml:space="preserve"> </w:t>
      </w:r>
      <w:r>
        <w:rPr>
          <w:sz w:val="18"/>
        </w:rPr>
        <w:t>médiích a v rámci případových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studií. </w:t>
      </w:r>
      <w:proofErr w:type="spellStart"/>
      <w:r>
        <w:rPr>
          <w:sz w:val="18"/>
        </w:rPr>
        <w:t>SoftwareONE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souhlas Zákazníka přijímá</w:t>
      </w:r>
      <w:r>
        <w:rPr>
          <w:spacing w:val="-3"/>
          <w:sz w:val="18"/>
        </w:rPr>
        <w:t xml:space="preserve"> </w:t>
      </w:r>
      <w:r>
        <w:rPr>
          <w:sz w:val="18"/>
        </w:rPr>
        <w:t>a zavazuje</w:t>
      </w:r>
      <w:r>
        <w:rPr>
          <w:spacing w:val="-2"/>
          <w:sz w:val="18"/>
        </w:rPr>
        <w:t xml:space="preserve"> </w:t>
      </w:r>
      <w:r>
        <w:rPr>
          <w:sz w:val="18"/>
        </w:rPr>
        <w:t>se reference</w:t>
      </w:r>
      <w:r>
        <w:rPr>
          <w:sz w:val="18"/>
        </w:rPr>
        <w:t xml:space="preserve"> prezentovat</w:t>
      </w:r>
      <w:r>
        <w:rPr>
          <w:spacing w:val="-2"/>
          <w:sz w:val="18"/>
        </w:rPr>
        <w:t xml:space="preserve"> </w:t>
      </w:r>
      <w:r>
        <w:rPr>
          <w:sz w:val="18"/>
        </w:rPr>
        <w:t>pouze takovým způsobem, aby nebylo ohroženo</w:t>
      </w:r>
      <w:r>
        <w:rPr>
          <w:spacing w:val="-2"/>
          <w:sz w:val="18"/>
        </w:rPr>
        <w:t xml:space="preserve"> </w:t>
      </w:r>
      <w:r>
        <w:rPr>
          <w:sz w:val="18"/>
        </w:rPr>
        <w:t>či</w:t>
      </w:r>
      <w:r>
        <w:rPr>
          <w:spacing w:val="-2"/>
          <w:sz w:val="18"/>
        </w:rPr>
        <w:t xml:space="preserve"> </w:t>
      </w:r>
      <w:r>
        <w:rPr>
          <w:sz w:val="18"/>
        </w:rPr>
        <w:t>dotčeno</w:t>
      </w:r>
      <w:r>
        <w:rPr>
          <w:spacing w:val="-2"/>
          <w:sz w:val="18"/>
        </w:rPr>
        <w:t xml:space="preserve"> </w:t>
      </w:r>
      <w:r>
        <w:rPr>
          <w:sz w:val="18"/>
        </w:rPr>
        <w:t>dobré jméno a pověst Zákazníka. Tímto ujednáním není dotčeno právo Zákazníka na ochranu důvěrných informací a obchodního</w:t>
      </w:r>
      <w:r>
        <w:rPr>
          <w:spacing w:val="-6"/>
          <w:sz w:val="18"/>
        </w:rPr>
        <w:t xml:space="preserve"> </w:t>
      </w:r>
      <w:r>
        <w:rPr>
          <w:sz w:val="18"/>
        </w:rPr>
        <w:t>tajemství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rozsahu,</w:t>
      </w:r>
      <w:r>
        <w:rPr>
          <w:spacing w:val="-5"/>
          <w:sz w:val="18"/>
        </w:rPr>
        <w:t xml:space="preserve"> </w:t>
      </w:r>
      <w:r>
        <w:rPr>
          <w:sz w:val="18"/>
        </w:rPr>
        <w:t>který</w:t>
      </w:r>
      <w:r>
        <w:rPr>
          <w:spacing w:val="-6"/>
          <w:sz w:val="18"/>
        </w:rPr>
        <w:t xml:space="preserve"> </w:t>
      </w:r>
      <w:r>
        <w:rPr>
          <w:sz w:val="18"/>
        </w:rPr>
        <w:t>vyplývá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uzavřené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6"/>
          <w:sz w:val="18"/>
        </w:rPr>
        <w:t xml:space="preserve"> </w:t>
      </w:r>
      <w:r>
        <w:rPr>
          <w:sz w:val="18"/>
        </w:rPr>
        <w:t>či</w:t>
      </w:r>
      <w:r>
        <w:rPr>
          <w:spacing w:val="-6"/>
          <w:sz w:val="18"/>
        </w:rPr>
        <w:t xml:space="preserve"> </w:t>
      </w:r>
      <w:r>
        <w:rPr>
          <w:sz w:val="18"/>
        </w:rPr>
        <w:t>platných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účinných</w:t>
      </w:r>
      <w:r>
        <w:rPr>
          <w:spacing w:val="-6"/>
          <w:sz w:val="18"/>
        </w:rPr>
        <w:t xml:space="preserve"> </w:t>
      </w:r>
      <w:r>
        <w:rPr>
          <w:sz w:val="18"/>
        </w:rPr>
        <w:t>právních</w:t>
      </w:r>
      <w:r>
        <w:rPr>
          <w:spacing w:val="-6"/>
          <w:sz w:val="18"/>
        </w:rPr>
        <w:t xml:space="preserve"> </w:t>
      </w:r>
      <w:r>
        <w:rPr>
          <w:sz w:val="18"/>
        </w:rPr>
        <w:t>předpisů. Zákazník je oprávněn svůj souhlas vyplývající z tohoto ujednání kdykoliv odvolat.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before="1" w:line="336" w:lineRule="auto"/>
        <w:ind w:right="551"/>
        <w:jc w:val="both"/>
        <w:rPr>
          <w:sz w:val="18"/>
        </w:rPr>
      </w:pPr>
      <w:r>
        <w:rPr>
          <w:sz w:val="18"/>
        </w:rPr>
        <w:t xml:space="preserve">Zákazník uzavřením této Smlouvy potvrzuje, že si přečetl, porozuměl a souhlasil se smluvními podmínkami společnosti </w:t>
      </w:r>
      <w:proofErr w:type="spellStart"/>
      <w:r>
        <w:rPr>
          <w:sz w:val="18"/>
        </w:rPr>
        <w:t>SoftwareONE</w:t>
      </w:r>
      <w:proofErr w:type="spellEnd"/>
      <w:r>
        <w:rPr>
          <w:sz w:val="18"/>
        </w:rPr>
        <w:t xml:space="preserve"> 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účinném znění, </w:t>
      </w:r>
      <w:r>
        <w:rPr>
          <w:sz w:val="18"/>
        </w:rPr>
        <w:t xml:space="preserve">které jsou dostupné na </w:t>
      </w:r>
      <w:hyperlink r:id="rId9">
        <w:r>
          <w:rPr>
            <w:color w:val="0462C1"/>
            <w:sz w:val="18"/>
            <w:u w:val="single" w:color="0462C1"/>
          </w:rPr>
          <w:t>www.softwareone.com</w:t>
        </w:r>
        <w:r>
          <w:rPr>
            <w:sz w:val="18"/>
          </w:rPr>
          <w:t>.</w:t>
        </w:r>
      </w:hyperlink>
      <w:r>
        <w:rPr>
          <w:sz w:val="18"/>
        </w:rPr>
        <w:t xml:space="preserve"> Tyto smluvní podmínky jsou pro uzavřený smluvní vztah závazné a doplňují tuto Smlouvu. Obě Strany souhlasí s tím, že tyto</w:t>
      </w:r>
      <w:r>
        <w:rPr>
          <w:spacing w:val="34"/>
          <w:sz w:val="18"/>
        </w:rPr>
        <w:t xml:space="preserve"> </w:t>
      </w:r>
      <w:r>
        <w:rPr>
          <w:sz w:val="18"/>
        </w:rPr>
        <w:t>smluvní</w:t>
      </w:r>
      <w:r>
        <w:rPr>
          <w:spacing w:val="33"/>
          <w:sz w:val="18"/>
        </w:rPr>
        <w:t xml:space="preserve"> </w:t>
      </w:r>
      <w:r>
        <w:rPr>
          <w:sz w:val="18"/>
        </w:rPr>
        <w:t>podmínky</w:t>
      </w:r>
      <w:r>
        <w:rPr>
          <w:spacing w:val="35"/>
          <w:sz w:val="18"/>
        </w:rPr>
        <w:t xml:space="preserve"> </w:t>
      </w:r>
      <w:r>
        <w:rPr>
          <w:sz w:val="18"/>
        </w:rPr>
        <w:t>společnosti</w:t>
      </w:r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SoftwareONE</w:t>
      </w:r>
      <w:proofErr w:type="spellEnd"/>
      <w:r>
        <w:rPr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účinném</w:t>
      </w:r>
      <w:r>
        <w:rPr>
          <w:spacing w:val="36"/>
          <w:sz w:val="18"/>
        </w:rPr>
        <w:t xml:space="preserve"> </w:t>
      </w:r>
      <w:r>
        <w:rPr>
          <w:sz w:val="18"/>
        </w:rPr>
        <w:t>znění</w:t>
      </w:r>
      <w:r>
        <w:rPr>
          <w:spacing w:val="37"/>
          <w:sz w:val="18"/>
        </w:rPr>
        <w:t xml:space="preserve"> </w:t>
      </w:r>
      <w:r>
        <w:rPr>
          <w:sz w:val="18"/>
        </w:rPr>
        <w:t>tvoří</w:t>
      </w:r>
      <w:r>
        <w:rPr>
          <w:spacing w:val="34"/>
          <w:sz w:val="18"/>
        </w:rPr>
        <w:t xml:space="preserve"> </w:t>
      </w:r>
      <w:r>
        <w:rPr>
          <w:sz w:val="18"/>
        </w:rPr>
        <w:t>nedílnou</w:t>
      </w:r>
      <w:r>
        <w:rPr>
          <w:spacing w:val="33"/>
          <w:sz w:val="18"/>
        </w:rPr>
        <w:t xml:space="preserve"> </w:t>
      </w:r>
      <w:r>
        <w:rPr>
          <w:sz w:val="18"/>
        </w:rPr>
        <w:t>součást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6"/>
          <w:sz w:val="18"/>
        </w:rPr>
        <w:t xml:space="preserve"> </w:t>
      </w:r>
      <w:r>
        <w:rPr>
          <w:sz w:val="18"/>
        </w:rPr>
        <w:t>Smlouvy. 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případě jakéhokoli rozporu mezi touto Smlouvou a smluvními podmínkami má obsah této Smlouvy </w:t>
      </w:r>
      <w:r>
        <w:rPr>
          <w:spacing w:val="-2"/>
          <w:sz w:val="18"/>
        </w:rPr>
        <w:t>přednost.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ind w:right="557"/>
        <w:jc w:val="both"/>
        <w:rPr>
          <w:sz w:val="18"/>
        </w:rPr>
      </w:pPr>
      <w:r>
        <w:rPr>
          <w:sz w:val="18"/>
        </w:rPr>
        <w:t>Tato</w:t>
      </w:r>
      <w:r>
        <w:rPr>
          <w:spacing w:val="-13"/>
          <w:sz w:val="18"/>
        </w:rPr>
        <w:t xml:space="preserve"> </w:t>
      </w:r>
      <w:r>
        <w:rPr>
          <w:sz w:val="18"/>
        </w:rPr>
        <w:t>Smlouva</w:t>
      </w:r>
      <w:r>
        <w:rPr>
          <w:spacing w:val="-12"/>
          <w:sz w:val="18"/>
        </w:rPr>
        <w:t xml:space="preserve"> </w:t>
      </w:r>
      <w:r>
        <w:rPr>
          <w:sz w:val="18"/>
        </w:rPr>
        <w:t>může</w:t>
      </w:r>
      <w:r>
        <w:rPr>
          <w:spacing w:val="-13"/>
          <w:sz w:val="18"/>
        </w:rPr>
        <w:t xml:space="preserve"> </w:t>
      </w:r>
      <w:r>
        <w:rPr>
          <w:sz w:val="18"/>
        </w:rPr>
        <w:t>být</w:t>
      </w:r>
      <w:r>
        <w:rPr>
          <w:spacing w:val="-12"/>
          <w:sz w:val="18"/>
        </w:rPr>
        <w:t xml:space="preserve"> </w:t>
      </w:r>
      <w:r>
        <w:rPr>
          <w:sz w:val="18"/>
        </w:rPr>
        <w:t>měněna</w:t>
      </w:r>
      <w:r>
        <w:rPr>
          <w:spacing w:val="-13"/>
          <w:sz w:val="18"/>
        </w:rPr>
        <w:t xml:space="preserve"> </w:t>
      </w:r>
      <w:r>
        <w:rPr>
          <w:sz w:val="18"/>
        </w:rPr>
        <w:t>pouze</w:t>
      </w:r>
      <w:r>
        <w:rPr>
          <w:spacing w:val="-13"/>
          <w:sz w:val="18"/>
        </w:rPr>
        <w:t xml:space="preserve"> </w:t>
      </w:r>
      <w:r>
        <w:rPr>
          <w:sz w:val="18"/>
        </w:rPr>
        <w:t>vzestupně</w:t>
      </w:r>
      <w:r>
        <w:rPr>
          <w:spacing w:val="-12"/>
          <w:sz w:val="18"/>
        </w:rPr>
        <w:t xml:space="preserve"> </w:t>
      </w:r>
      <w:r>
        <w:rPr>
          <w:sz w:val="18"/>
        </w:rPr>
        <w:t>číslovanými</w:t>
      </w:r>
      <w:r>
        <w:rPr>
          <w:spacing w:val="-13"/>
          <w:sz w:val="18"/>
        </w:rPr>
        <w:t xml:space="preserve"> </w:t>
      </w:r>
      <w:r>
        <w:rPr>
          <w:sz w:val="18"/>
        </w:rPr>
        <w:t>dodatky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písemné</w:t>
      </w:r>
      <w:r>
        <w:rPr>
          <w:spacing w:val="-12"/>
          <w:sz w:val="18"/>
        </w:rPr>
        <w:t xml:space="preserve"> </w:t>
      </w:r>
      <w:r>
        <w:rPr>
          <w:sz w:val="18"/>
        </w:rPr>
        <w:t>formě,</w:t>
      </w:r>
      <w:r>
        <w:rPr>
          <w:spacing w:val="-12"/>
          <w:sz w:val="18"/>
        </w:rPr>
        <w:t xml:space="preserve"> </w:t>
      </w:r>
      <w:r>
        <w:rPr>
          <w:sz w:val="18"/>
        </w:rPr>
        <w:t>řádně</w:t>
      </w:r>
      <w:r>
        <w:rPr>
          <w:spacing w:val="-12"/>
          <w:sz w:val="18"/>
        </w:rPr>
        <w:t xml:space="preserve"> </w:t>
      </w:r>
      <w:r>
        <w:rPr>
          <w:sz w:val="18"/>
        </w:rPr>
        <w:t>podepsanými oběma Stranami.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ind w:right="556"/>
        <w:jc w:val="both"/>
        <w:rPr>
          <w:sz w:val="18"/>
        </w:rPr>
      </w:pPr>
      <w:r>
        <w:rPr>
          <w:sz w:val="18"/>
        </w:rPr>
        <w:t>Všechna ujednání a podmínky v této Smlouvě se budou vztahovat na právní nástupce Stran a budou je zavazovat,</w:t>
      </w:r>
      <w:r>
        <w:rPr>
          <w:spacing w:val="-2"/>
          <w:sz w:val="18"/>
        </w:rPr>
        <w:t xml:space="preserve"> </w:t>
      </w:r>
      <w:r>
        <w:rPr>
          <w:sz w:val="18"/>
        </w:rPr>
        <w:t>jako by</w:t>
      </w:r>
      <w:r>
        <w:rPr>
          <w:spacing w:val="-1"/>
          <w:sz w:val="18"/>
        </w:rPr>
        <w:t xml:space="preserve"> </w:t>
      </w:r>
      <w:r>
        <w:rPr>
          <w:sz w:val="18"/>
        </w:rPr>
        <w:t>byli v této smlouvě jmenováni a</w:t>
      </w:r>
      <w:r>
        <w:rPr>
          <w:spacing w:val="-2"/>
          <w:sz w:val="18"/>
        </w:rPr>
        <w:t xml:space="preserve"> </w:t>
      </w:r>
      <w:r>
        <w:rPr>
          <w:sz w:val="18"/>
        </w:rPr>
        <w:t>vyjádřeni;</w:t>
      </w:r>
      <w:r>
        <w:rPr>
          <w:spacing w:val="-2"/>
          <w:sz w:val="18"/>
        </w:rPr>
        <w:t xml:space="preserve"> </w:t>
      </w:r>
      <w:r>
        <w:rPr>
          <w:sz w:val="18"/>
        </w:rPr>
        <w:t>a kdekoliv je v této Smlouvě zmínka o některé ze Stran, platí, že za</w:t>
      </w:r>
      <w:r>
        <w:rPr>
          <w:sz w:val="18"/>
        </w:rPr>
        <w:t>hrnuje a vztahuje se na nástupce takové Strany.</w:t>
      </w:r>
    </w:p>
    <w:p w:rsidR="00A11578" w:rsidRDefault="00FC6941">
      <w:pPr>
        <w:pStyle w:val="Odstavecseseznamem"/>
        <w:numPr>
          <w:ilvl w:val="1"/>
          <w:numId w:val="1"/>
        </w:numPr>
        <w:tabs>
          <w:tab w:val="left" w:pos="571"/>
        </w:tabs>
        <w:spacing w:line="312" w:lineRule="auto"/>
        <w:jc w:val="both"/>
        <w:rPr>
          <w:sz w:val="18"/>
        </w:rPr>
      </w:pPr>
      <w:r>
        <w:rPr>
          <w:sz w:val="18"/>
        </w:rPr>
        <w:t>Strany</w:t>
      </w:r>
      <w:r>
        <w:rPr>
          <w:spacing w:val="-3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odpovídá</w:t>
      </w:r>
      <w:r>
        <w:rPr>
          <w:spacing w:val="-4"/>
          <w:sz w:val="18"/>
        </w:rPr>
        <w:t xml:space="preserve"> </w:t>
      </w:r>
      <w:r>
        <w:rPr>
          <w:sz w:val="18"/>
        </w:rPr>
        <w:t>jejich</w:t>
      </w:r>
      <w:r>
        <w:rPr>
          <w:spacing w:val="-2"/>
          <w:sz w:val="18"/>
        </w:rPr>
        <w:t xml:space="preserve"> </w:t>
      </w:r>
      <w:r>
        <w:rPr>
          <w:sz w:val="18"/>
        </w:rPr>
        <w:t>pravé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svobodné</w:t>
      </w:r>
      <w:r>
        <w:rPr>
          <w:spacing w:val="-2"/>
          <w:sz w:val="18"/>
        </w:rPr>
        <w:t xml:space="preserve"> </w:t>
      </w:r>
      <w:r>
        <w:rPr>
          <w:sz w:val="18"/>
        </w:rPr>
        <w:t>vůli,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nebyla</w:t>
      </w:r>
      <w:r>
        <w:rPr>
          <w:spacing w:val="-4"/>
          <w:sz w:val="18"/>
        </w:rPr>
        <w:t xml:space="preserve"> </w:t>
      </w:r>
      <w:r>
        <w:rPr>
          <w:sz w:val="18"/>
        </w:rPr>
        <w:t>uzavřena</w:t>
      </w:r>
      <w:r>
        <w:rPr>
          <w:spacing w:val="-4"/>
          <w:sz w:val="18"/>
        </w:rPr>
        <w:t xml:space="preserve"> </w:t>
      </w:r>
      <w:r>
        <w:rPr>
          <w:sz w:val="18"/>
        </w:rPr>
        <w:t>v tísni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nápadně nevýhodných</w:t>
      </w:r>
      <w:r>
        <w:rPr>
          <w:spacing w:val="-1"/>
          <w:sz w:val="18"/>
        </w:rPr>
        <w:t xml:space="preserve"> </w:t>
      </w:r>
      <w:r>
        <w:rPr>
          <w:sz w:val="18"/>
        </w:rPr>
        <w:t>podmínek,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jejímu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</w:t>
      </w:r>
      <w:r>
        <w:rPr>
          <w:spacing w:val="-3"/>
          <w:sz w:val="18"/>
        </w:rPr>
        <w:t xml:space="preserve"> </w:t>
      </w:r>
      <w:r>
        <w:rPr>
          <w:sz w:val="18"/>
        </w:rPr>
        <w:t>v českém jazyce</w:t>
      </w:r>
      <w:r>
        <w:rPr>
          <w:spacing w:val="-1"/>
          <w:sz w:val="18"/>
        </w:rPr>
        <w:t xml:space="preserve"> </w:t>
      </w:r>
      <w:r>
        <w:rPr>
          <w:sz w:val="18"/>
        </w:rPr>
        <w:t>zcela</w:t>
      </w:r>
      <w:r>
        <w:rPr>
          <w:spacing w:val="-1"/>
          <w:sz w:val="18"/>
        </w:rPr>
        <w:t xml:space="preserve"> </w:t>
      </w:r>
      <w:r>
        <w:rPr>
          <w:sz w:val="18"/>
        </w:rPr>
        <w:t>rozumějí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důkaz toho</w:t>
      </w:r>
      <w:r>
        <w:rPr>
          <w:spacing w:val="-1"/>
          <w:sz w:val="18"/>
        </w:rPr>
        <w:t xml:space="preserve"> </w:t>
      </w:r>
      <w:r>
        <w:rPr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z w:val="18"/>
        </w:rPr>
        <w:t>podepisují.</w:t>
      </w: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spacing w:before="8"/>
        <w:rPr>
          <w:sz w:val="16"/>
        </w:rPr>
      </w:pPr>
    </w:p>
    <w:p w:rsidR="00A11578" w:rsidRDefault="00FC6941">
      <w:pPr>
        <w:pStyle w:val="Zkladntext"/>
        <w:tabs>
          <w:tab w:val="left" w:pos="4253"/>
        </w:tabs>
        <w:ind w:right="1006"/>
        <w:jc w:val="center"/>
      </w:pPr>
      <w:r>
        <w:t>V Praze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 w:rsidR="00B91353">
        <w:rPr>
          <w:spacing w:val="-2"/>
        </w:rPr>
        <w:t>19.7.2022</w:t>
      </w:r>
      <w:r>
        <w:tab/>
      </w:r>
      <w:r>
        <w:t>V Praze</w:t>
      </w:r>
      <w:r>
        <w:rPr>
          <w:spacing w:val="-2"/>
        </w:rPr>
        <w:t xml:space="preserve"> </w:t>
      </w:r>
      <w:r>
        <w:t>dne</w:t>
      </w:r>
      <w:r w:rsidR="00B91353">
        <w:rPr>
          <w:spacing w:val="1"/>
        </w:rPr>
        <w:t xml:space="preserve"> 19.7.2022</w:t>
      </w: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rPr>
          <w:sz w:val="20"/>
        </w:rPr>
      </w:pPr>
    </w:p>
    <w:p w:rsidR="00A11578" w:rsidRDefault="00A11578">
      <w:pPr>
        <w:pStyle w:val="Zkladntext"/>
        <w:spacing w:before="1"/>
        <w:rPr>
          <w:sz w:val="19"/>
        </w:rPr>
      </w:pPr>
      <w:bookmarkStart w:id="0" w:name="_GoBack"/>
      <w:bookmarkEnd w:id="0"/>
    </w:p>
    <w:p w:rsidR="00A11578" w:rsidRDefault="00FC6941">
      <w:pPr>
        <w:tabs>
          <w:tab w:val="left" w:pos="4253"/>
        </w:tabs>
        <w:ind w:right="1002"/>
        <w:jc w:val="center"/>
        <w:rPr>
          <w:sz w:val="18"/>
        </w:rPr>
      </w:pPr>
      <w:r w:rsidRPr="00C7349B">
        <w:rPr>
          <w:spacing w:val="-2"/>
          <w:sz w:val="18"/>
          <w:highlight w:val="black"/>
        </w:rPr>
        <w:t>…………………………………</w:t>
      </w:r>
      <w:r w:rsidRPr="00C7349B">
        <w:rPr>
          <w:sz w:val="18"/>
          <w:highlight w:val="black"/>
        </w:rPr>
        <w:tab/>
      </w:r>
      <w:r w:rsidRPr="00C7349B">
        <w:rPr>
          <w:spacing w:val="-2"/>
          <w:sz w:val="18"/>
          <w:highlight w:val="black"/>
        </w:rPr>
        <w:t>…………………………………</w:t>
      </w:r>
    </w:p>
    <w:p w:rsidR="00A11578" w:rsidRDefault="00FC6941">
      <w:pPr>
        <w:pStyle w:val="Nadpis2"/>
        <w:tabs>
          <w:tab w:val="left" w:pos="3363"/>
        </w:tabs>
        <w:spacing w:before="62"/>
        <w:ind w:left="0" w:right="110"/>
        <w:jc w:val="center"/>
      </w:pPr>
      <w:proofErr w:type="spellStart"/>
      <w:r>
        <w:rPr>
          <w:spacing w:val="-2"/>
        </w:rPr>
        <w:t>SoftwareONE</w:t>
      </w:r>
      <w:proofErr w:type="spellEnd"/>
      <w:r>
        <w:tab/>
        <w:t>Astronomický</w:t>
      </w:r>
      <w:r>
        <w:rPr>
          <w:spacing w:val="-2"/>
        </w:rPr>
        <w:t xml:space="preserve"> </w:t>
      </w:r>
      <w:r>
        <w:t>ústav</w:t>
      </w:r>
      <w:r>
        <w:rPr>
          <w:spacing w:val="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</w:p>
    <w:p w:rsidR="00A11578" w:rsidRDefault="00FC6941">
      <w:pPr>
        <w:pStyle w:val="Zkladntext"/>
        <w:tabs>
          <w:tab w:val="left" w:pos="4220"/>
        </w:tabs>
        <w:spacing w:before="62"/>
        <w:ind w:right="966"/>
        <w:jc w:val="center"/>
      </w:pPr>
      <w:r w:rsidRPr="00B91353">
        <w:rPr>
          <w:highlight w:val="black"/>
        </w:rPr>
        <w:t>Petr</w:t>
      </w:r>
      <w:r w:rsidRPr="00B91353">
        <w:rPr>
          <w:spacing w:val="-1"/>
          <w:highlight w:val="black"/>
        </w:rPr>
        <w:t xml:space="preserve"> </w:t>
      </w:r>
      <w:r w:rsidRPr="00B91353">
        <w:rPr>
          <w:highlight w:val="black"/>
        </w:rPr>
        <w:t>Pánek a</w:t>
      </w:r>
      <w:r w:rsidRPr="00B91353">
        <w:rPr>
          <w:spacing w:val="-2"/>
          <w:highlight w:val="black"/>
        </w:rPr>
        <w:t xml:space="preserve"> </w:t>
      </w:r>
      <w:r w:rsidRPr="00B91353">
        <w:rPr>
          <w:highlight w:val="black"/>
        </w:rPr>
        <w:t xml:space="preserve">Jan </w:t>
      </w:r>
      <w:proofErr w:type="spellStart"/>
      <w:r w:rsidRPr="00B91353">
        <w:rPr>
          <w:spacing w:val="-2"/>
          <w:highlight w:val="black"/>
        </w:rPr>
        <w:t>Knyttl</w:t>
      </w:r>
      <w:proofErr w:type="spellEnd"/>
      <w:r w:rsidRPr="00B91353">
        <w:rPr>
          <w:highlight w:val="black"/>
        </w:rPr>
        <w:tab/>
        <w:t>Mgr.</w:t>
      </w:r>
      <w:r w:rsidRPr="00B91353">
        <w:rPr>
          <w:spacing w:val="-3"/>
          <w:highlight w:val="black"/>
        </w:rPr>
        <w:t xml:space="preserve"> </w:t>
      </w:r>
      <w:r w:rsidRPr="00B91353">
        <w:rPr>
          <w:highlight w:val="black"/>
        </w:rPr>
        <w:t>Michal</w:t>
      </w:r>
      <w:r w:rsidRPr="00B91353">
        <w:rPr>
          <w:spacing w:val="-2"/>
          <w:highlight w:val="black"/>
        </w:rPr>
        <w:t xml:space="preserve"> </w:t>
      </w:r>
      <w:r w:rsidRPr="00B91353">
        <w:rPr>
          <w:highlight w:val="black"/>
        </w:rPr>
        <w:t xml:space="preserve">Bursa, </w:t>
      </w:r>
      <w:proofErr w:type="spellStart"/>
      <w:proofErr w:type="gramStart"/>
      <w:r w:rsidRPr="00B91353">
        <w:rPr>
          <w:spacing w:val="-4"/>
          <w:highlight w:val="black"/>
        </w:rPr>
        <w:t>Ph.D</w:t>
      </w:r>
      <w:proofErr w:type="spellEnd"/>
      <w:proofErr w:type="gramEnd"/>
    </w:p>
    <w:p w:rsidR="00A11578" w:rsidRDefault="00FC6941">
      <w:pPr>
        <w:tabs>
          <w:tab w:val="left" w:pos="4402"/>
        </w:tabs>
        <w:spacing w:before="62"/>
        <w:ind w:right="1152"/>
        <w:jc w:val="center"/>
        <w:rPr>
          <w:i/>
          <w:sz w:val="18"/>
        </w:rPr>
      </w:pPr>
      <w:r>
        <w:rPr>
          <w:i/>
          <w:spacing w:val="-2"/>
          <w:sz w:val="18"/>
        </w:rPr>
        <w:t>prokuristé</w:t>
      </w:r>
      <w:r>
        <w:rPr>
          <w:i/>
          <w:sz w:val="18"/>
        </w:rPr>
        <w:tab/>
      </w:r>
      <w:r>
        <w:rPr>
          <w:i/>
          <w:spacing w:val="-2"/>
          <w:sz w:val="18"/>
        </w:rPr>
        <w:t>ředitel</w:t>
      </w:r>
    </w:p>
    <w:p w:rsidR="00A11578" w:rsidRDefault="00A11578">
      <w:pPr>
        <w:jc w:val="center"/>
        <w:rPr>
          <w:sz w:val="18"/>
        </w:rPr>
        <w:sectPr w:rsidR="00A11578">
          <w:pgSz w:w="11910" w:h="16840"/>
          <w:pgMar w:top="1320" w:right="860" w:bottom="940" w:left="1300" w:header="715" w:footer="750" w:gutter="0"/>
          <w:cols w:space="708"/>
        </w:sectPr>
      </w:pPr>
    </w:p>
    <w:p w:rsidR="00A11578" w:rsidRDefault="00A11578">
      <w:pPr>
        <w:pStyle w:val="Zkladntext"/>
        <w:spacing w:before="4"/>
        <w:rPr>
          <w:i/>
          <w:sz w:val="17"/>
        </w:rPr>
      </w:pPr>
    </w:p>
    <w:sectPr w:rsidR="00A11578">
      <w:pgSz w:w="11910" w:h="16840"/>
      <w:pgMar w:top="1320" w:right="860" w:bottom="940" w:left="1300" w:header="715" w:footer="7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41" w:rsidRDefault="00FC6941">
      <w:r>
        <w:separator/>
      </w:r>
    </w:p>
  </w:endnote>
  <w:endnote w:type="continuationSeparator" w:id="0">
    <w:p w:rsidR="00FC6941" w:rsidRDefault="00FC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578" w:rsidRDefault="00FC69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16.45pt;margin-top:793.4pt;width:12.05pt;height:12.1pt;z-index:-15824384;mso-position-horizontal-relative:page;mso-position-vertical-relative:page" filled="f" stroked="f">
          <v:textbox inset="0,0,0,0">
            <w:txbxContent>
              <w:p w:rsidR="00A11578" w:rsidRDefault="00FC6941">
                <w:pPr>
                  <w:pStyle w:val="Zkladntext"/>
                  <w:spacing w:before="14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41" w:rsidRDefault="00FC6941">
      <w:r>
        <w:separator/>
      </w:r>
    </w:p>
  </w:footnote>
  <w:footnote w:type="continuationSeparator" w:id="0">
    <w:p w:rsidR="00FC6941" w:rsidRDefault="00FC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578" w:rsidRDefault="00FC694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07.9pt;margin-top:34.75pt;width:117.65pt;height:12.1pt;z-index:-15824896;mso-position-horizontal-relative:page;mso-position-vertical-relative:page" filled="f" stroked="f">
          <v:textbox inset="0,0,0,0">
            <w:txbxContent>
              <w:p w:rsidR="00A11578" w:rsidRDefault="00FC6941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Smlouva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o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dodávce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pacing w:val="-2"/>
                    <w:sz w:val="18"/>
                  </w:rPr>
                  <w:t>software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2D1"/>
    <w:multiLevelType w:val="multilevel"/>
    <w:tmpl w:val="2E84055A"/>
    <w:lvl w:ilvl="0">
      <w:start w:val="1"/>
      <w:numFmt w:val="upperRoman"/>
      <w:lvlText w:val="%1"/>
      <w:lvlJc w:val="left"/>
      <w:pPr>
        <w:ind w:left="570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0" w:hanging="45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13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2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3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3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10FA0202"/>
    <w:multiLevelType w:val="hybridMultilevel"/>
    <w:tmpl w:val="4F944346"/>
    <w:lvl w:ilvl="0" w:tplc="520895BA">
      <w:start w:val="1"/>
      <w:numFmt w:val="lowerLetter"/>
      <w:lvlText w:val="(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89C0F5F0">
      <w:numFmt w:val="bullet"/>
      <w:lvlText w:val="•"/>
      <w:lvlJc w:val="left"/>
      <w:pPr>
        <w:ind w:left="1730" w:hanging="360"/>
      </w:pPr>
      <w:rPr>
        <w:rFonts w:hint="default"/>
        <w:lang w:val="cs-CZ" w:eastAsia="en-US" w:bidi="ar-SA"/>
      </w:rPr>
    </w:lvl>
    <w:lvl w:ilvl="2" w:tplc="C2AE3744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AAA85EC8"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  <w:lvl w:ilvl="4" w:tplc="A4200594">
      <w:numFmt w:val="bullet"/>
      <w:lvlText w:val="•"/>
      <w:lvlJc w:val="left"/>
      <w:pPr>
        <w:ind w:left="4402" w:hanging="360"/>
      </w:pPr>
      <w:rPr>
        <w:rFonts w:hint="default"/>
        <w:lang w:val="cs-CZ" w:eastAsia="en-US" w:bidi="ar-SA"/>
      </w:rPr>
    </w:lvl>
    <w:lvl w:ilvl="5" w:tplc="3B687F38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E70EBF54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7" w:tplc="A022AB72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DA3A5CA2">
      <w:numFmt w:val="bullet"/>
      <w:lvlText w:val="•"/>
      <w:lvlJc w:val="left"/>
      <w:pPr>
        <w:ind w:left="796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6B95E81"/>
    <w:multiLevelType w:val="multilevel"/>
    <w:tmpl w:val="C3B6A70C"/>
    <w:lvl w:ilvl="0">
      <w:start w:val="2"/>
      <w:numFmt w:val="upperRoman"/>
      <w:lvlText w:val="%1"/>
      <w:lvlJc w:val="left"/>
      <w:pPr>
        <w:ind w:left="570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0" w:hanging="45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13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2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3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3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2C515C98"/>
    <w:multiLevelType w:val="multilevel"/>
    <w:tmpl w:val="0292E30A"/>
    <w:lvl w:ilvl="0">
      <w:start w:val="4"/>
      <w:numFmt w:val="upperRoman"/>
      <w:lvlText w:val="%1"/>
      <w:lvlJc w:val="left"/>
      <w:pPr>
        <w:ind w:left="570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0" w:hanging="45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13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2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3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3" w:hanging="454"/>
      </w:pPr>
      <w:rPr>
        <w:rFonts w:hint="default"/>
        <w:lang w:val="cs-CZ" w:eastAsia="en-US" w:bidi="ar-SA"/>
      </w:rPr>
    </w:lvl>
  </w:abstractNum>
  <w:abstractNum w:abstractNumId="4" w15:restartNumberingAfterBreak="0">
    <w:nsid w:val="536D49B4"/>
    <w:multiLevelType w:val="multilevel"/>
    <w:tmpl w:val="93B2ACD4"/>
    <w:lvl w:ilvl="0">
      <w:start w:val="3"/>
      <w:numFmt w:val="upperRoman"/>
      <w:lvlText w:val="%1"/>
      <w:lvlJc w:val="left"/>
      <w:pPr>
        <w:ind w:left="570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0" w:hanging="45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413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2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3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3" w:hanging="45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578"/>
    <w:rsid w:val="00A11578"/>
    <w:rsid w:val="00B91353"/>
    <w:rsid w:val="00C7349B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E7D682"/>
  <w15:docId w15:val="{B45EDA77-1B16-4578-B5A2-72E2070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9" w:right="577"/>
      <w:jc w:val="center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65"/>
      <w:ind w:left="255" w:right="697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70" w:right="553" w:hanging="45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ftwareo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byla uzavřena tato</vt:lpstr>
    </vt:vector>
  </TitlesOfParts>
  <Company>Astronomický ústav AV ČR, v.v.i.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byla uzavřena tato</dc:title>
  <dc:creator>..</dc:creator>
  <cp:lastModifiedBy>Libuše Kronusová</cp:lastModifiedBy>
  <cp:revision>3</cp:revision>
  <dcterms:created xsi:type="dcterms:W3CDTF">2022-07-20T11:33:00Z</dcterms:created>
  <dcterms:modified xsi:type="dcterms:W3CDTF">2022-07-20T11:34:00Z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