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0211EC48"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SO/2022</w:t>
      </w:r>
      <w:r w:rsidR="00157CA4">
        <w:rPr>
          <w:rFonts w:ascii="Times New Roman" w:hAnsi="Times New Roman"/>
        </w:rPr>
        <w:t>0063</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6B1F668C" w:rsidR="001D3094" w:rsidRDefault="0077362C" w:rsidP="0077362C">
      <w:pPr>
        <w:ind w:left="4349"/>
        <w:rPr>
          <w:rFonts w:ascii="Times New Roman" w:hAnsi="Times New Roman"/>
          <w:sz w:val="14"/>
          <w:szCs w:val="14"/>
        </w:rPr>
      </w:pPr>
      <w:r>
        <w:rPr>
          <w:rFonts w:ascii="Times New Roman" w:hAnsi="Times New Roman"/>
          <w:sz w:val="14"/>
          <w:szCs w:val="14"/>
        </w:rPr>
        <w:t>(</w:t>
      </w:r>
      <w:r w:rsidRPr="0077362C">
        <w:rPr>
          <w:rFonts w:ascii="Times New Roman" w:hAnsi="Times New Roman"/>
          <w:sz w:val="14"/>
          <w:szCs w:val="14"/>
        </w:rPr>
        <w:t>ověřovací kód účastníka pro přenos telefonního čísla je uveden v příloze č. 2 Technická specifikace služby)</w:t>
      </w:r>
      <w:r w:rsidRPr="001D3094">
        <w:rPr>
          <w:rFonts w:ascii="Times New Roman" w:hAnsi="Times New Roman"/>
          <w:sz w:val="14"/>
          <w:szCs w:val="14"/>
        </w:rPr>
        <w:t xml:space="preserve"> </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B98CA55"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3"/>
        <w:gridCol w:w="3023"/>
        <w:gridCol w:w="279"/>
        <w:gridCol w:w="1512"/>
        <w:gridCol w:w="3114"/>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0C3EB1F7" w:rsidR="00957B43" w:rsidRDefault="00E97F0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Dům kultury města Ostravy, a.s.</w:t>
            </w:r>
          </w:p>
        </w:tc>
      </w:tr>
      <w:tr w:rsidR="00957B43" w14:paraId="220658B6" w14:textId="77777777">
        <w:tc>
          <w:tcPr>
            <w:tcW w:w="4786" w:type="dxa"/>
            <w:gridSpan w:val="2"/>
            <w:shd w:val="clear" w:color="auto" w:fill="auto"/>
          </w:tcPr>
          <w:p w14:paraId="1FFCA4D2"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46C843ED" w:rsidR="00957B43" w:rsidRDefault="00E97F04">
            <w:pPr>
              <w:tabs>
                <w:tab w:val="left" w:pos="0"/>
                <w:tab w:val="left" w:leader="underscore" w:pos="4706"/>
                <w:tab w:val="left" w:pos="4990"/>
                <w:tab w:val="left" w:leader="underscore" w:pos="9639"/>
              </w:tabs>
              <w:rPr>
                <w:rFonts w:ascii="Times New Roman" w:eastAsia="Calibri" w:hAnsi="Times New Roman"/>
                <w:b/>
                <w:sz w:val="22"/>
                <w:szCs w:val="22"/>
              </w:rPr>
            </w:pPr>
            <w:r w:rsidRPr="000E7333">
              <w:rPr>
                <w:rFonts w:ascii="Times New Roman" w:eastAsia="Calibri" w:hAnsi="Times New Roman"/>
                <w:sz w:val="22"/>
                <w:szCs w:val="22"/>
              </w:rPr>
              <w:t>28. října 2556/124, Moravská Ostrava, 702 00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4C2390D7" w:rsidR="00957B43" w:rsidRDefault="00E97F0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předsedou představenstva</w:t>
            </w:r>
          </w:p>
        </w:tc>
      </w:tr>
      <w:tr w:rsidR="00957B43" w14:paraId="15A7E9ED" w14:textId="77777777">
        <w:tc>
          <w:tcPr>
            <w:tcW w:w="4786" w:type="dxa"/>
            <w:gridSpan w:val="2"/>
            <w:tcBorders>
              <w:bottom w:val="single" w:sz="4" w:space="0" w:color="auto"/>
            </w:tcBorders>
            <w:shd w:val="clear" w:color="auto" w:fill="auto"/>
          </w:tcPr>
          <w:p w14:paraId="05E7843C" w14:textId="4897BBD0"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51494B">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90616BD" w14:textId="77777777" w:rsidR="00957B43" w:rsidRDefault="00E97F0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Mgr. Jan Žemla</w:t>
            </w:r>
          </w:p>
          <w:p w14:paraId="6F26CA52" w14:textId="5EB4B9FB" w:rsidR="00475BD7" w:rsidRDefault="00475BD7" w:rsidP="00475BD7">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 xml:space="preserve">a </w:t>
            </w:r>
            <w:r w:rsidRPr="00475BD7">
              <w:rPr>
                <w:rFonts w:ascii="Times New Roman" w:eastAsia="Calibri" w:hAnsi="Times New Roman"/>
                <w:sz w:val="22"/>
                <w:szCs w:val="22"/>
              </w:rPr>
              <w:t>místopředsedou představenstva</w:t>
            </w:r>
          </w:p>
          <w:p w14:paraId="33EC91F3" w14:textId="53163F42" w:rsidR="00475BD7" w:rsidRDefault="00475BD7" w:rsidP="00475BD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Mgr. Petrou Javůrkovou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000DCAFF" w:rsidR="00957B43" w:rsidRDefault="00E97F04">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47151595</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1DED0D84" w:rsidR="00957B43" w:rsidRDefault="00E97F04">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CZ47151595</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43AC7629" w:rsidR="00957B43" w:rsidRDefault="00E97F04">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Komerční banka</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69A59D5B" w:rsidR="00957B43" w:rsidRDefault="00E97F04">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71932761/100</w:t>
            </w:r>
          </w:p>
        </w:tc>
      </w:tr>
      <w:tr w:rsidR="00957B43" w14:paraId="0F033A6A" w14:textId="77777777">
        <w:tc>
          <w:tcPr>
            <w:tcW w:w="4786" w:type="dxa"/>
            <w:gridSpan w:val="2"/>
            <w:tcBorders>
              <w:bottom w:val="single" w:sz="4" w:space="0" w:color="auto"/>
            </w:tcBorders>
            <w:shd w:val="clear" w:color="auto" w:fill="auto"/>
          </w:tcPr>
          <w:p w14:paraId="675FAAD9" w14:textId="5879098B"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57481E">
              <w:rPr>
                <w:rFonts w:ascii="Times New Roman" w:eastAsia="Calibri" w:hAnsi="Times New Roman"/>
                <w:sz w:val="22"/>
                <w:szCs w:val="22"/>
              </w:rPr>
              <w:t> </w:t>
            </w:r>
            <w:r>
              <w:rPr>
                <w:rFonts w:ascii="Times New Roman" w:eastAsia="Calibri" w:hAnsi="Times New Roman"/>
                <w:sz w:val="22"/>
                <w:szCs w:val="22"/>
              </w:rPr>
              <w:t>Ostravě</w:t>
            </w:r>
          </w:p>
          <w:p w14:paraId="27E8F461" w14:textId="2ED8F30D"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2010F0A" w14:textId="2991BA0B" w:rsidR="0057481E" w:rsidRPr="00E97F04" w:rsidRDefault="00E97F0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DC2BC3">
              <w:rPr>
                <w:rFonts w:ascii="Times New Roman" w:eastAsia="Calibri" w:hAnsi="Times New Roman"/>
                <w:sz w:val="22"/>
                <w:szCs w:val="22"/>
              </w:rPr>
              <w:t xml:space="preserve">Spisová značka </w:t>
            </w:r>
            <w:r>
              <w:rPr>
                <w:rFonts w:ascii="Times New Roman" w:eastAsia="Calibri" w:hAnsi="Times New Roman"/>
                <w:sz w:val="22"/>
                <w:szCs w:val="22"/>
              </w:rPr>
              <w:t>B 515</w:t>
            </w:r>
            <w:r w:rsidRPr="00DC2BC3">
              <w:rPr>
                <w:rFonts w:ascii="Times New Roman" w:eastAsia="Calibri" w:hAnsi="Times New Roman"/>
                <w:sz w:val="22"/>
                <w:szCs w:val="22"/>
              </w:rPr>
              <w:t xml:space="preserve"> vedená u</w:t>
            </w:r>
            <w:r w:rsidRPr="00DC2BC3">
              <w:rPr>
                <w:rFonts w:ascii="Times New Roman" w:eastAsia="Calibri" w:hAnsi="Times New Roman"/>
                <w:iCs/>
                <w:sz w:val="22"/>
                <w:szCs w:val="22"/>
              </w:rPr>
              <w:t> </w:t>
            </w:r>
            <w:r>
              <w:rPr>
                <w:rFonts w:ascii="Times New Roman" w:eastAsia="Calibri" w:hAnsi="Times New Roman"/>
                <w:iCs/>
                <w:sz w:val="22"/>
                <w:szCs w:val="22"/>
              </w:rPr>
              <w:t xml:space="preserve">Krajského soudu </w:t>
            </w:r>
            <w:r w:rsidRPr="00DC2BC3">
              <w:rPr>
                <w:rFonts w:ascii="Times New Roman" w:eastAsia="Calibri" w:hAnsi="Times New Roman"/>
                <w:iCs/>
                <w:sz w:val="22"/>
                <w:szCs w:val="22"/>
              </w:rPr>
              <w:t xml:space="preserve"> v </w:t>
            </w:r>
            <w:r>
              <w:rPr>
                <w:rFonts w:ascii="Times New Roman" w:eastAsia="Calibri" w:hAnsi="Times New Roman"/>
                <w:iCs/>
                <w:sz w:val="22"/>
                <w:szCs w:val="22"/>
              </w:rPr>
              <w:t>Ostravě</w:t>
            </w:r>
          </w:p>
          <w:p w14:paraId="5F95C068" w14:textId="414DF04B" w:rsidR="0057481E" w:rsidRDefault="0057481E">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w:t>
            </w:r>
            <w:r w:rsidR="00AE7E80">
              <w:rPr>
                <w:rFonts w:ascii="Times New Roman" w:eastAsia="Calibri" w:hAnsi="Times New Roman"/>
                <w:iCs/>
                <w:sz w:val="22"/>
                <w:szCs w:val="22"/>
              </w:rPr>
              <w:t xml:space="preserve">info@dkv.cz  </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1595F98A" w14:textId="77777777" w:rsidR="0057481E" w:rsidRPr="00475BD7" w:rsidRDefault="0057481E" w:rsidP="00475BD7">
      <w:pPr>
        <w:pStyle w:val="Zkladntextodsazen-slo"/>
        <w:tabs>
          <w:tab w:val="clear" w:pos="284"/>
          <w:tab w:val="num" w:pos="425"/>
        </w:tabs>
        <w:spacing w:after="120"/>
        <w:ind w:left="0" w:firstLine="0"/>
        <w:outlineLvl w:val="9"/>
        <w:rPr>
          <w:sz w:val="12"/>
          <w:szCs w:val="12"/>
        </w:rPr>
      </w:pPr>
    </w:p>
    <w:p w14:paraId="50D38E64" w14:textId="037E30AD"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00C76654">
        <w:rPr>
          <w:rFonts w:ascii="Times New Roman" w:hAnsi="Times New Roman"/>
          <w:b/>
          <w:bCs/>
          <w:sz w:val="22"/>
          <w:szCs w:val="22"/>
        </w:rPr>
        <w:t>OVATEL</w:t>
      </w:r>
      <w:r w:rsidRPr="00E77C9E">
        <w:rPr>
          <w:rFonts w:ascii="Times New Roman" w:hAnsi="Times New Roman"/>
          <w:b/>
          <w:bCs/>
          <w:sz w:val="22"/>
          <w:szCs w:val="22"/>
        </w:rPr>
        <w:t xml:space="preserve"> </w:t>
      </w:r>
      <w:r w:rsidR="00C76654" w:rsidRPr="00C76654">
        <w:rPr>
          <w:rFonts w:ascii="Times New Roman" w:hAnsi="Times New Roman"/>
          <w:b/>
          <w:bCs/>
          <w:sz w:val="22"/>
          <w:szCs w:val="22"/>
        </w:rPr>
        <w:t>Business</w:t>
      </w:r>
      <w:r w:rsidR="00C76654" w:rsidRPr="00F11A46">
        <w:rPr>
          <w:bCs/>
        </w:rPr>
        <w:t xml:space="preserve"> </w:t>
      </w:r>
      <w:r w:rsidR="00C76654" w:rsidRPr="00C76654">
        <w:rPr>
          <w:rFonts w:ascii="Times New Roman" w:hAnsi="Times New Roman"/>
          <w:bCs/>
          <w:sz w:val="22"/>
          <w:szCs w:val="22"/>
        </w:rPr>
        <w:t>– hlasová komunikační služba pro firmy a instituce</w:t>
      </w:r>
    </w:p>
    <w:p w14:paraId="6D555B56" w14:textId="7683D99D" w:rsidR="00965B94" w:rsidRPr="005A218D" w:rsidRDefault="00C76654" w:rsidP="00C76654">
      <w:pPr>
        <w:pStyle w:val="Bezmezer"/>
        <w:ind w:left="284"/>
        <w:rPr>
          <w:rFonts w:ascii="Times New Roman" w:hAnsi="Times New Roman"/>
          <w:bCs/>
          <w:sz w:val="22"/>
          <w:szCs w:val="22"/>
        </w:rPr>
      </w:pPr>
      <w:r w:rsidRPr="00C76654">
        <w:rPr>
          <w:rFonts w:ascii="Times New Roman" w:hAnsi="Times New Roman"/>
          <w:bCs/>
          <w:sz w:val="22"/>
          <w:szCs w:val="22"/>
        </w:rPr>
        <w:t xml:space="preserve">Veřejně dostupné telefonní služby uskutečňující se </w:t>
      </w:r>
      <w:r w:rsidRPr="00C54297">
        <w:rPr>
          <w:rFonts w:ascii="Times New Roman" w:hAnsi="Times New Roman"/>
          <w:bCs/>
          <w:sz w:val="22"/>
          <w:szCs w:val="22"/>
        </w:rPr>
        <w:t xml:space="preserve">pomocí technologie </w:t>
      </w:r>
      <w:proofErr w:type="spellStart"/>
      <w:r w:rsidRPr="00C54297">
        <w:rPr>
          <w:rFonts w:ascii="Times New Roman" w:hAnsi="Times New Roman"/>
          <w:bCs/>
          <w:sz w:val="22"/>
          <w:szCs w:val="22"/>
        </w:rPr>
        <w:t>VoIP</w:t>
      </w:r>
      <w:proofErr w:type="spellEnd"/>
      <w:r w:rsidRPr="00C54297">
        <w:rPr>
          <w:rFonts w:ascii="Times New Roman" w:hAnsi="Times New Roman"/>
          <w:bCs/>
          <w:sz w:val="22"/>
          <w:szCs w:val="22"/>
        </w:rPr>
        <w:t xml:space="preserve"> na adrese</w:t>
      </w:r>
      <w:r w:rsidR="00C54297">
        <w:rPr>
          <w:rFonts w:ascii="Times New Roman" w:hAnsi="Times New Roman"/>
          <w:bCs/>
          <w:sz w:val="22"/>
          <w:szCs w:val="22"/>
        </w:rPr>
        <w:t xml:space="preserve"> </w:t>
      </w:r>
      <w:proofErr w:type="spellStart"/>
      <w:r w:rsidR="0061571F">
        <w:rPr>
          <w:rFonts w:ascii="Times New Roman" w:hAnsi="Times New Roman"/>
          <w:b/>
          <w:bCs/>
          <w:sz w:val="22"/>
          <w:szCs w:val="22"/>
        </w:rPr>
        <w:t>xxx</w:t>
      </w:r>
      <w:proofErr w:type="spellEnd"/>
      <w:r w:rsidRPr="00C76654">
        <w:rPr>
          <w:rFonts w:ascii="Times New Roman" w:hAnsi="Times New Roman"/>
          <w:bCs/>
          <w:sz w:val="22"/>
          <w:szCs w:val="22"/>
        </w:rPr>
        <w:t>.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w:t>
      </w:r>
      <w:r w:rsidRPr="005A218D">
        <w:rPr>
          <w:rFonts w:ascii="Times New Roman" w:hAnsi="Times New Roman"/>
          <w:bCs/>
          <w:sz w:val="22"/>
          <w:szCs w:val="22"/>
        </w:rPr>
        <w:t>lání</w:t>
      </w:r>
      <w:r w:rsidR="00965B94" w:rsidRPr="005A218D">
        <w:rPr>
          <w:rFonts w:ascii="Times New Roman" w:hAnsi="Times New Roman"/>
          <w:sz w:val="22"/>
          <w:szCs w:val="22"/>
        </w:rPr>
        <w:t>.</w:t>
      </w: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2ED9C7E6"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na dobu určitou,</w:t>
      </w:r>
      <w:r w:rsidRPr="00340D80">
        <w:t xml:space="preserve"> a to na </w:t>
      </w:r>
      <w:r w:rsidR="00DA1A11" w:rsidRPr="00DA1A11">
        <w:t>12</w:t>
      </w:r>
      <w:r w:rsidRPr="00DA1A11">
        <w:t xml:space="preserve"> měsíců ode dne </w:t>
      </w:r>
      <w:r w:rsidR="00DA1A11" w:rsidRPr="00DA1A11">
        <w:t>1.7</w:t>
      </w:r>
      <w:r w:rsidR="00DA1A11">
        <w:t>.2022</w:t>
      </w:r>
      <w:r w:rsidRPr="00340D8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194463" w:rsidRPr="00194463">
        <w:t>12</w:t>
      </w:r>
      <w:r w:rsidRPr="00194463">
        <w:t xml:space="preserve"> měsíců ode dne </w:t>
      </w:r>
      <w:r w:rsidR="00194463">
        <w:t>1.7.2022</w:t>
      </w:r>
      <w:r w:rsidRPr="00340D80">
        <w:t xml:space="preserve">, s výpovědní </w:t>
      </w:r>
      <w:r>
        <w:t>dobo</w:t>
      </w:r>
      <w:r w:rsidRPr="00340D80">
        <w:t>u 30 dnů</w:t>
      </w:r>
      <w:r w:rsidR="000E2821">
        <w:t>.</w:t>
      </w:r>
    </w:p>
    <w:p w14:paraId="29063901" w14:textId="34355F0A"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DA2376">
        <w:t xml:space="preserve"> </w:t>
      </w:r>
      <w:proofErr w:type="spellStart"/>
      <w:r w:rsidR="001C0427">
        <w:rPr>
          <w:b/>
          <w:bCs/>
        </w:rPr>
        <w:t>xxx</w:t>
      </w:r>
      <w:proofErr w:type="spellEnd"/>
    </w:p>
    <w:p w14:paraId="01684791" w14:textId="5CE1C3E1" w:rsidR="000E2821" w:rsidRDefault="000E2821" w:rsidP="000E2821">
      <w:pPr>
        <w:pStyle w:val="Nadpis1"/>
      </w:pPr>
      <w:r>
        <w:t xml:space="preserve">Cena </w:t>
      </w:r>
      <w:r w:rsidR="00BC7EF0">
        <w:t>služby</w:t>
      </w:r>
      <w:r>
        <w:t xml:space="preserve"> a platební podmínky</w:t>
      </w:r>
    </w:p>
    <w:p w14:paraId="2D5030E8" w14:textId="738F7ACA" w:rsidR="00957B43"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Služba začne být fakturována </w:t>
      </w:r>
      <w:r w:rsidR="00194463">
        <w:t>od 1.7.2022</w:t>
      </w:r>
      <w:r w:rsidR="00BC6384">
        <w:rPr>
          <w:iCs/>
        </w:rPr>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6108407C"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na e-mailovou adresu </w:t>
      </w:r>
      <w:r w:rsidR="00AE7E80" w:rsidRPr="00AE7E80">
        <w:rPr>
          <w:b/>
          <w:bCs/>
        </w:rPr>
        <w:t>fakturace@dkv.cz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lastRenderedPageBreak/>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2EE54016" w:rsidR="00244AD8" w:rsidRDefault="00244AD8">
      <w:pPr>
        <w:pStyle w:val="Zkladntextodsazen-slo"/>
        <w:numPr>
          <w:ilvl w:val="2"/>
          <w:numId w:val="5"/>
        </w:numPr>
        <w:tabs>
          <w:tab w:val="num" w:pos="284"/>
        </w:tabs>
        <w:spacing w:after="120"/>
        <w:ind w:left="284"/>
        <w:outlineLvl w:val="9"/>
        <w:rPr>
          <w:b/>
        </w:rPr>
      </w:pPr>
      <w:r w:rsidRPr="00E11AD7">
        <w:t xml:space="preserve">Smluvní strany se dále dohodly, že ceny uvedené v této smlouvě a přílohách této smlouvy je </w:t>
      </w:r>
      <w:r>
        <w:t xml:space="preserve">operátor </w:t>
      </w:r>
      <w:r w:rsidRPr="00E11AD7">
        <w:t xml:space="preserve">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w:t>
      </w:r>
      <w:r>
        <w:t xml:space="preserve">operátor </w:t>
      </w:r>
      <w:r w:rsidRPr="00E11AD7">
        <w:t xml:space="preserve">oprávněn fakturovat zpětně k 1. lednu daného kalendářního roku. </w:t>
      </w:r>
      <w:r>
        <w:t xml:space="preserve">                              </w:t>
      </w:r>
      <w:r w:rsidRPr="00E11AD7">
        <w:t xml:space="preserve">O provedeném navýšení cen je </w:t>
      </w:r>
      <w:r>
        <w:t>operátor</w:t>
      </w:r>
      <w:r w:rsidRPr="00E11AD7">
        <w:t xml:space="preserve"> povinen </w:t>
      </w:r>
      <w:r>
        <w:t>účastníka</w:t>
      </w:r>
      <w:r w:rsidRPr="00E11AD7">
        <w:t xml:space="preserve"> písemné informovat. Písemná informace musí být podepsána zástupcem </w:t>
      </w:r>
      <w:r>
        <w:t>operátora</w:t>
      </w:r>
      <w:r w:rsidRPr="00E11AD7">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w:t>
      </w:r>
      <w:r>
        <w:t xml:space="preserve"> účastník</w:t>
      </w:r>
      <w:r w:rsidRPr="00E11AD7">
        <w:t xml:space="preserve"> nově stanovené ceny akceptovat, a to až do zaslání nové bezchybné písemné informace o navýšení cen. Písemná informace s náležitostmi dle tohoto odstavce smlouvy je nezbytnou podmínkou k uplatnění cen navýšených dle tohoto odstavce Smlouvy</w:t>
      </w:r>
      <w:r>
        <w:t>.</w:t>
      </w:r>
    </w:p>
    <w:p w14:paraId="21B6A649" w14:textId="77777777" w:rsidR="00244AD8" w:rsidRDefault="00244AD8" w:rsidP="00244AD8">
      <w:pPr>
        <w:pStyle w:val="Nadpis1"/>
      </w:pPr>
      <w:r>
        <w:t>Zřízení přístupu účastníka ke službám</w:t>
      </w:r>
    </w:p>
    <w:p w14:paraId="675DFC8B" w14:textId="4277EFEF"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odstavce 1 do </w:t>
      </w:r>
      <w:r w:rsidR="00194463" w:rsidRPr="00194463">
        <w:rPr>
          <w:b/>
          <w:bCs/>
        </w:rPr>
        <w:t>1.7.2022</w:t>
      </w:r>
      <w:r w:rsidRPr="00340D80">
        <w:t>. Za tímto účelem je povinen účastník umožnit operátorovi, jeho zaměstnancům, či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lastRenderedPageBreak/>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041FE51E" w:rsidR="00707257" w:rsidRPr="004148CD" w:rsidRDefault="00707257" w:rsidP="004148CD">
      <w:pPr>
        <w:pStyle w:val="Zkladntextodsazen-slo"/>
        <w:tabs>
          <w:tab w:val="clear" w:pos="284"/>
          <w:tab w:val="num" w:pos="425"/>
        </w:tabs>
        <w:spacing w:after="120"/>
        <w:ind w:firstLine="0"/>
        <w:jc w:val="center"/>
        <w:outlineLvl w:val="9"/>
        <w:rPr>
          <w:b/>
          <w:bCs/>
        </w:rPr>
      </w:pPr>
      <w:r w:rsidRPr="00B35725">
        <w:rPr>
          <w:b/>
          <w:bCs/>
        </w:rPr>
        <w:t xml:space="preserve">Telefon: </w:t>
      </w:r>
      <w:proofErr w:type="spellStart"/>
      <w:r w:rsidR="001C0427">
        <w:rPr>
          <w:b/>
          <w:bCs/>
        </w:rPr>
        <w:t>xxx</w:t>
      </w:r>
      <w:proofErr w:type="spellEnd"/>
      <w:r w:rsidRPr="00B35725">
        <w:rPr>
          <w:b/>
          <w:bCs/>
        </w:rPr>
        <w:t xml:space="preserve">                E-mail: </w:t>
      </w:r>
      <w:proofErr w:type="spellStart"/>
      <w:r w:rsidR="001C0427">
        <w:rPr>
          <w:b/>
          <w:bCs/>
          <w:color w:val="000000"/>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6F13CB0F" w14:textId="1A1CC598" w:rsidR="00AE7E80" w:rsidRDefault="00AE7E80" w:rsidP="00AE7E80">
      <w:pPr>
        <w:pStyle w:val="Zkladntextodsazen-slo"/>
        <w:numPr>
          <w:ilvl w:val="0"/>
          <w:numId w:val="5"/>
        </w:numPr>
        <w:spacing w:after="120"/>
        <w:jc w:val="center"/>
        <w:outlineLvl w:val="9"/>
        <w:rPr>
          <w:b/>
          <w:bCs/>
        </w:rPr>
      </w:pPr>
      <w:r>
        <w:rPr>
          <w:b/>
          <w:bCs/>
        </w:rPr>
        <w:t xml:space="preserve">Telefon: </w:t>
      </w:r>
      <w:proofErr w:type="spellStart"/>
      <w:r w:rsidR="001C0427">
        <w:rPr>
          <w:b/>
          <w:bCs/>
        </w:rPr>
        <w:t>xxx</w:t>
      </w:r>
      <w:proofErr w:type="spellEnd"/>
      <w:r>
        <w:rPr>
          <w:b/>
          <w:bCs/>
        </w:rPr>
        <w:t xml:space="preserve">                      E-mail: </w:t>
      </w:r>
      <w:proofErr w:type="spellStart"/>
      <w:r w:rsidR="001C0427">
        <w:rPr>
          <w:b/>
          <w:bCs/>
        </w:rPr>
        <w:t>xxx</w:t>
      </w:r>
      <w:proofErr w:type="spellEnd"/>
      <w:r>
        <w:rPr>
          <w:b/>
          <w:bCs/>
        </w:rPr>
        <w:t xml:space="preserve"> </w:t>
      </w:r>
    </w:p>
    <w:p w14:paraId="7EFA8B3C" w14:textId="5B67F949"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1C0427">
        <w:t>xxx</w:t>
      </w:r>
      <w:proofErr w:type="spellEnd"/>
      <w:r w:rsidR="00AE7E80">
        <w:t>.</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6CA8462C"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odst. 1 této smlouvy, až se tato smlouva stane smlouvou uzavřenou na dobu neurčitou, tj. okamžikem </w:t>
      </w:r>
      <w:r w:rsidRPr="00194463">
        <w:t xml:space="preserve">uplynutí </w:t>
      </w:r>
      <w:r w:rsidR="00194463" w:rsidRPr="00194463">
        <w:t>12</w:t>
      </w:r>
      <w:r w:rsidRPr="00194463">
        <w:t xml:space="preserve"> měsíců ode dne </w:t>
      </w:r>
      <w:r w:rsidR="00194463" w:rsidRPr="00194463">
        <w:t>1.7</w:t>
      </w:r>
      <w:r w:rsidR="00194463">
        <w:t>.2022</w:t>
      </w:r>
      <w:r w:rsidR="003E529C">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lastRenderedPageBreak/>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0282536E" w:rsidR="00100F66" w:rsidRDefault="004148CD">
      <w:pPr>
        <w:pStyle w:val="Zkladntextodsazen-slo"/>
        <w:numPr>
          <w:ilvl w:val="2"/>
          <w:numId w:val="5"/>
        </w:numPr>
        <w:tabs>
          <w:tab w:val="num" w:pos="284"/>
        </w:tabs>
        <w:spacing w:after="120"/>
        <w:ind w:left="284"/>
        <w:outlineLvl w:val="9"/>
      </w:pPr>
      <w:r w:rsidRPr="00570ED7">
        <w:t>Nedílnou součástí této smlouvy jsou rovněž Obchodní podmínky OVANET a.s.</w:t>
      </w:r>
      <w:r w:rsidRPr="00340D80">
        <w:t xml:space="preserve"> </w:t>
      </w:r>
      <w:r>
        <w:t>ze dne 1.1.2022</w:t>
      </w:r>
      <w:r w:rsidRPr="00D53D19">
        <w:t>, které</w:t>
      </w:r>
      <w:r w:rsidRPr="00340D80">
        <w:t xml:space="preserve"> jsou zveřejněny a k dispozici na internetu na webových stránkách společnos</w:t>
      </w:r>
      <w:r>
        <w:t>ti OVANET a.s. na webové adrese</w:t>
      </w:r>
      <w:r w:rsidRPr="00340D80">
        <w:t xml:space="preserve">: </w:t>
      </w:r>
      <w:r w:rsidRPr="00340D80">
        <w:rPr>
          <w:u w:val="single"/>
        </w:rPr>
        <w:t>www.ovanet.cz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souhlasí</w:t>
      </w:r>
      <w:r w:rsidR="00100F66">
        <w:t>.</w:t>
      </w:r>
    </w:p>
    <w:p w14:paraId="268DB0E7" w14:textId="18D9F291" w:rsidR="00100F66" w:rsidRPr="00475BD7" w:rsidRDefault="004148CD">
      <w:pPr>
        <w:pStyle w:val="Zkladntextodsazen-slo"/>
        <w:numPr>
          <w:ilvl w:val="2"/>
          <w:numId w:val="5"/>
        </w:numPr>
        <w:tabs>
          <w:tab w:val="num" w:pos="284"/>
        </w:tabs>
        <w:spacing w:after="120"/>
        <w:ind w:left="284"/>
        <w:outlineLvl w:val="9"/>
      </w:pPr>
      <w:r w:rsidRPr="00475BD7">
        <w:t>Tato smlouva je uzavřena v elektronické podobě</w:t>
      </w:r>
      <w:r w:rsidR="00100F66" w:rsidRPr="00475BD7">
        <w:t>.</w:t>
      </w:r>
    </w:p>
    <w:p w14:paraId="6E0FF725" w14:textId="31CEC168" w:rsidR="00100F66" w:rsidRDefault="004148CD">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r w:rsidR="00100F66">
        <w:t>.</w:t>
      </w:r>
    </w:p>
    <w:p w14:paraId="635D1608" w14:textId="4C1AD109" w:rsidR="00100F66" w:rsidRDefault="004148CD">
      <w:pPr>
        <w:pStyle w:val="Zkladntextodsazen-slo"/>
        <w:numPr>
          <w:ilvl w:val="2"/>
          <w:numId w:val="5"/>
        </w:numPr>
        <w:tabs>
          <w:tab w:val="num" w:pos="284"/>
        </w:tabs>
        <w:spacing w:after="120"/>
        <w:ind w:left="284"/>
        <w:outlineLvl w:val="9"/>
      </w:pPr>
      <w:r w:rsidRPr="00D53D19">
        <w:t xml:space="preserve">Smlouva nabývá platnosti dnem podpisu obou smluvních stran a účinnosti od </w:t>
      </w:r>
      <w:r w:rsidR="00194463">
        <w:t>1.7.2022</w:t>
      </w:r>
      <w:r w:rsidR="00100F66">
        <w:t>.</w:t>
      </w:r>
    </w:p>
    <w:p w14:paraId="22244DA7" w14:textId="44B101CA" w:rsidR="004148CD" w:rsidRDefault="006A326E">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r w:rsidR="00194463">
        <w:t>.</w:t>
      </w:r>
    </w:p>
    <w:p w14:paraId="0EDE6C9E" w14:textId="2773C88C" w:rsidR="002217B7" w:rsidRPr="00194463" w:rsidRDefault="00194463" w:rsidP="00194463">
      <w:pPr>
        <w:pStyle w:val="Zkladntextodsazen-slo"/>
        <w:numPr>
          <w:ilvl w:val="2"/>
          <w:numId w:val="5"/>
        </w:numPr>
        <w:tabs>
          <w:tab w:val="num" w:pos="284"/>
        </w:tabs>
        <w:spacing w:after="120"/>
        <w:ind w:left="284"/>
        <w:outlineLvl w:val="9"/>
      </w:pPr>
      <w:r w:rsidRPr="003A43B3">
        <w:t xml:space="preserve">Smluvní strany se dohodly, že nabytím účinnosti této smlouvy se ruší Smlouva na poskytování služeb elektronických komunikací </w:t>
      </w:r>
      <w:r w:rsidRPr="003A43B3">
        <w:rPr>
          <w:b/>
        </w:rPr>
        <w:t>SO/20120021</w:t>
      </w:r>
      <w:r w:rsidRPr="003A43B3">
        <w:t xml:space="preserve"> ze dne 25.5.2012 ve znění pozdějších dodatků</w:t>
      </w:r>
      <w:r>
        <w:t>.</w:t>
      </w:r>
    </w:p>
    <w:p w14:paraId="6A1EAF54" w14:textId="5CC50103" w:rsidR="00957B43" w:rsidRDefault="00957B43" w:rsidP="006A326E">
      <w:pPr>
        <w:pStyle w:val="Zkladntextodsazen-slo"/>
        <w:tabs>
          <w:tab w:val="clear" w:pos="284"/>
          <w:tab w:val="num" w:pos="425"/>
        </w:tabs>
        <w:spacing w:after="120"/>
        <w:ind w:left="0" w:firstLine="0"/>
        <w:outlineLvl w:val="9"/>
      </w:pPr>
    </w:p>
    <w:p w14:paraId="2930860B" w14:textId="77777777" w:rsidR="00957B43" w:rsidRPr="002217B7" w:rsidRDefault="00957B43">
      <w:pPr>
        <w:ind w:right="-1091"/>
        <w:rPr>
          <w:sz w:val="10"/>
          <w:szCs w:val="10"/>
        </w:rPr>
      </w:pPr>
    </w:p>
    <w:tbl>
      <w:tblPr>
        <w:tblW w:w="0" w:type="auto"/>
        <w:tblLook w:val="04A0" w:firstRow="1" w:lastRow="0" w:firstColumn="1" w:lastColumn="0" w:noHBand="0" w:noVBand="1"/>
      </w:tblPr>
      <w:tblGrid>
        <w:gridCol w:w="2408"/>
        <w:gridCol w:w="1312"/>
        <w:gridCol w:w="244"/>
        <w:gridCol w:w="2694"/>
        <w:gridCol w:w="565"/>
        <w:gridCol w:w="2308"/>
      </w:tblGrid>
      <w:tr w:rsidR="00AA2F05" w14:paraId="703848A1" w14:textId="77777777" w:rsidTr="00AA2F05">
        <w:tc>
          <w:tcPr>
            <w:tcW w:w="3720" w:type="dxa"/>
            <w:gridSpan w:val="2"/>
            <w:shd w:val="clear" w:color="auto" w:fill="auto"/>
          </w:tcPr>
          <w:p w14:paraId="45931F00" w14:textId="285CB5B0" w:rsidR="00AA2F05" w:rsidRDefault="00AA2F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operátora</w:t>
            </w:r>
          </w:p>
        </w:tc>
        <w:tc>
          <w:tcPr>
            <w:tcW w:w="244" w:type="dxa"/>
            <w:shd w:val="clear" w:color="auto" w:fill="auto"/>
          </w:tcPr>
          <w:p w14:paraId="4D6481B9" w14:textId="77777777" w:rsidR="00AA2F05" w:rsidRDefault="00AA2F05" w:rsidP="00AA2F05">
            <w:pPr>
              <w:tabs>
                <w:tab w:val="left" w:pos="0"/>
                <w:tab w:val="left" w:leader="underscore" w:pos="4706"/>
                <w:tab w:val="left" w:pos="4990"/>
                <w:tab w:val="left" w:leader="underscore" w:pos="9639"/>
              </w:tabs>
              <w:rPr>
                <w:rFonts w:ascii="Times New Roman" w:eastAsia="Calibri" w:hAnsi="Times New Roman"/>
                <w:b/>
                <w:sz w:val="22"/>
                <w:szCs w:val="22"/>
              </w:rPr>
            </w:pPr>
          </w:p>
        </w:tc>
        <w:tc>
          <w:tcPr>
            <w:tcW w:w="2694" w:type="dxa"/>
            <w:shd w:val="clear" w:color="auto" w:fill="auto"/>
          </w:tcPr>
          <w:p w14:paraId="38191605" w14:textId="6282C24A" w:rsidR="00AA2F05" w:rsidRDefault="00AA2F05">
            <w:pPr>
              <w:tabs>
                <w:tab w:val="left" w:pos="0"/>
                <w:tab w:val="left" w:leader="underscore" w:pos="4706"/>
                <w:tab w:val="left" w:pos="4990"/>
                <w:tab w:val="left" w:leader="underscore" w:pos="9639"/>
              </w:tabs>
              <w:jc w:val="both"/>
              <w:rPr>
                <w:rFonts w:ascii="Times New Roman" w:eastAsia="Calibri" w:hAnsi="Times New Roman"/>
                <w:b/>
                <w:sz w:val="22"/>
                <w:szCs w:val="22"/>
              </w:rPr>
            </w:pPr>
            <w:r>
              <w:rPr>
                <w:rFonts w:ascii="Times New Roman" w:hAnsi="Times New Roman"/>
                <w:b/>
                <w:sz w:val="22"/>
                <w:szCs w:val="22"/>
              </w:rPr>
              <w:t>Za účastníka</w:t>
            </w:r>
          </w:p>
        </w:tc>
        <w:tc>
          <w:tcPr>
            <w:tcW w:w="2873" w:type="dxa"/>
            <w:gridSpan w:val="2"/>
            <w:shd w:val="clear" w:color="auto" w:fill="auto"/>
          </w:tcPr>
          <w:p w14:paraId="356EA18C" w14:textId="4BF086CB" w:rsidR="00AA2F05" w:rsidRDefault="00AA2F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účastníka</w:t>
            </w:r>
          </w:p>
        </w:tc>
      </w:tr>
      <w:tr w:rsidR="00AA2F05" w14:paraId="0B4EA515" w14:textId="77777777" w:rsidTr="00AA2F05">
        <w:trPr>
          <w:trHeight w:val="203"/>
        </w:trPr>
        <w:tc>
          <w:tcPr>
            <w:tcW w:w="3720" w:type="dxa"/>
            <w:gridSpan w:val="2"/>
            <w:shd w:val="clear" w:color="auto" w:fill="auto"/>
          </w:tcPr>
          <w:p w14:paraId="3A474159" w14:textId="77777777" w:rsidR="00AA2F05" w:rsidRDefault="00AA2F05">
            <w:pPr>
              <w:tabs>
                <w:tab w:val="left" w:pos="0"/>
                <w:tab w:val="left" w:leader="underscore" w:pos="4706"/>
                <w:tab w:val="left" w:pos="4990"/>
                <w:tab w:val="left" w:leader="underscore" w:pos="9639"/>
              </w:tabs>
              <w:rPr>
                <w:rFonts w:ascii="Times New Roman" w:eastAsia="Calibri" w:hAnsi="Times New Roman"/>
                <w:sz w:val="22"/>
                <w:szCs w:val="22"/>
              </w:rPr>
            </w:pPr>
          </w:p>
        </w:tc>
        <w:tc>
          <w:tcPr>
            <w:tcW w:w="244" w:type="dxa"/>
            <w:shd w:val="clear" w:color="auto" w:fill="auto"/>
          </w:tcPr>
          <w:p w14:paraId="316864FA" w14:textId="77777777" w:rsidR="00AA2F05" w:rsidRDefault="00AA2F05">
            <w:pPr>
              <w:tabs>
                <w:tab w:val="left" w:pos="0"/>
                <w:tab w:val="left" w:leader="underscore" w:pos="4706"/>
                <w:tab w:val="left" w:pos="4990"/>
                <w:tab w:val="left" w:leader="underscore" w:pos="9639"/>
              </w:tabs>
              <w:rPr>
                <w:rFonts w:ascii="Times New Roman" w:eastAsia="Calibri" w:hAnsi="Times New Roman"/>
                <w:sz w:val="22"/>
                <w:szCs w:val="22"/>
              </w:rPr>
            </w:pPr>
          </w:p>
        </w:tc>
        <w:tc>
          <w:tcPr>
            <w:tcW w:w="2694" w:type="dxa"/>
            <w:shd w:val="clear" w:color="auto" w:fill="auto"/>
          </w:tcPr>
          <w:p w14:paraId="5AA2CCB8" w14:textId="495733BB" w:rsidR="00AA2F05" w:rsidRDefault="00AA2F05">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873" w:type="dxa"/>
            <w:gridSpan w:val="2"/>
            <w:shd w:val="clear" w:color="auto" w:fill="auto"/>
          </w:tcPr>
          <w:p w14:paraId="3294A36F" w14:textId="77777777" w:rsidR="00AA2F05" w:rsidRDefault="00AA2F05">
            <w:pPr>
              <w:tabs>
                <w:tab w:val="left" w:pos="0"/>
                <w:tab w:val="left" w:leader="underscore" w:pos="4706"/>
                <w:tab w:val="left" w:pos="4990"/>
                <w:tab w:val="left" w:leader="underscore" w:pos="9639"/>
              </w:tabs>
              <w:rPr>
                <w:rFonts w:ascii="Times New Roman" w:eastAsia="Calibri" w:hAnsi="Times New Roman"/>
                <w:bCs/>
                <w:sz w:val="22"/>
                <w:szCs w:val="22"/>
              </w:rPr>
            </w:pPr>
          </w:p>
        </w:tc>
      </w:tr>
      <w:tr w:rsidR="00AA2F05" w14:paraId="61A98A4F" w14:textId="77777777" w:rsidTr="00AA2F05">
        <w:trPr>
          <w:trHeight w:val="851"/>
        </w:trPr>
        <w:tc>
          <w:tcPr>
            <w:tcW w:w="2408" w:type="dxa"/>
            <w:tcBorders>
              <w:bottom w:val="single" w:sz="4" w:space="0" w:color="auto"/>
            </w:tcBorders>
            <w:shd w:val="clear" w:color="auto" w:fill="auto"/>
          </w:tcPr>
          <w:p w14:paraId="631FBC3E" w14:textId="77777777" w:rsidR="00AA2F05" w:rsidRDefault="00AA2F05">
            <w:pPr>
              <w:tabs>
                <w:tab w:val="left" w:pos="0"/>
                <w:tab w:val="left" w:leader="underscore" w:pos="4706"/>
                <w:tab w:val="left" w:pos="4990"/>
                <w:tab w:val="left" w:leader="underscore" w:pos="9639"/>
              </w:tabs>
              <w:rPr>
                <w:rFonts w:ascii="Times New Roman" w:eastAsia="Calibri" w:hAnsi="Times New Roman"/>
                <w:sz w:val="22"/>
                <w:szCs w:val="22"/>
              </w:rPr>
            </w:pPr>
          </w:p>
        </w:tc>
        <w:tc>
          <w:tcPr>
            <w:tcW w:w="1312" w:type="dxa"/>
            <w:tcBorders>
              <w:bottom w:val="single" w:sz="4" w:space="0" w:color="auto"/>
            </w:tcBorders>
            <w:shd w:val="clear" w:color="auto" w:fill="auto"/>
          </w:tcPr>
          <w:p w14:paraId="53857768" w14:textId="77777777" w:rsidR="00AA2F05" w:rsidRDefault="00AA2F05">
            <w:pPr>
              <w:tabs>
                <w:tab w:val="left" w:pos="0"/>
                <w:tab w:val="left" w:leader="underscore" w:pos="4706"/>
                <w:tab w:val="left" w:pos="4990"/>
                <w:tab w:val="left" w:leader="underscore" w:pos="9639"/>
              </w:tabs>
              <w:rPr>
                <w:rFonts w:ascii="Times New Roman" w:eastAsia="Calibri" w:hAnsi="Times New Roman"/>
                <w:sz w:val="22"/>
                <w:szCs w:val="22"/>
              </w:rPr>
            </w:pPr>
          </w:p>
        </w:tc>
        <w:tc>
          <w:tcPr>
            <w:tcW w:w="244" w:type="dxa"/>
            <w:shd w:val="clear" w:color="auto" w:fill="auto"/>
          </w:tcPr>
          <w:p w14:paraId="7571EDDF" w14:textId="77777777" w:rsidR="00AA2F05" w:rsidRDefault="00AA2F05">
            <w:pPr>
              <w:tabs>
                <w:tab w:val="left" w:pos="0"/>
                <w:tab w:val="left" w:leader="underscore" w:pos="4706"/>
                <w:tab w:val="left" w:pos="4990"/>
                <w:tab w:val="left" w:leader="underscore" w:pos="9639"/>
              </w:tabs>
              <w:rPr>
                <w:rFonts w:ascii="Times New Roman" w:eastAsia="Calibri" w:hAnsi="Times New Roman"/>
                <w:sz w:val="22"/>
                <w:szCs w:val="22"/>
              </w:rPr>
            </w:pPr>
          </w:p>
        </w:tc>
        <w:tc>
          <w:tcPr>
            <w:tcW w:w="2694" w:type="dxa"/>
            <w:tcBorders>
              <w:bottom w:val="single" w:sz="4" w:space="0" w:color="auto"/>
            </w:tcBorders>
            <w:shd w:val="clear" w:color="auto" w:fill="auto"/>
          </w:tcPr>
          <w:p w14:paraId="4242A54D" w14:textId="1D7A3C8F" w:rsidR="00AA2F05" w:rsidRDefault="00AA2F05">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565" w:type="dxa"/>
            <w:tcBorders>
              <w:bottom w:val="single" w:sz="4" w:space="0" w:color="auto"/>
            </w:tcBorders>
            <w:shd w:val="clear" w:color="auto" w:fill="auto"/>
          </w:tcPr>
          <w:p w14:paraId="11CC509E" w14:textId="77777777" w:rsidR="00AA2F05" w:rsidRDefault="00AA2F05">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08" w:type="dxa"/>
            <w:tcBorders>
              <w:bottom w:val="single" w:sz="4" w:space="0" w:color="auto"/>
            </w:tcBorders>
            <w:shd w:val="clear" w:color="auto" w:fill="auto"/>
          </w:tcPr>
          <w:p w14:paraId="663D8879" w14:textId="77777777" w:rsidR="00AA2F05" w:rsidRDefault="00AA2F05">
            <w:pPr>
              <w:tabs>
                <w:tab w:val="left" w:pos="0"/>
                <w:tab w:val="left" w:leader="underscore" w:pos="4706"/>
                <w:tab w:val="left" w:pos="4990"/>
                <w:tab w:val="left" w:leader="underscore" w:pos="9639"/>
              </w:tabs>
              <w:rPr>
                <w:rFonts w:ascii="Times New Roman" w:eastAsia="Calibri" w:hAnsi="Times New Roman"/>
                <w:bCs/>
                <w:sz w:val="22"/>
                <w:szCs w:val="22"/>
              </w:rPr>
            </w:pPr>
          </w:p>
        </w:tc>
      </w:tr>
      <w:tr w:rsidR="00AA2F05" w14:paraId="5136480F" w14:textId="77777777" w:rsidTr="00AA2F05">
        <w:tc>
          <w:tcPr>
            <w:tcW w:w="3720" w:type="dxa"/>
            <w:gridSpan w:val="2"/>
            <w:tcBorders>
              <w:top w:val="single" w:sz="4" w:space="0" w:color="auto"/>
            </w:tcBorders>
            <w:shd w:val="clear" w:color="auto" w:fill="auto"/>
          </w:tcPr>
          <w:p w14:paraId="402BD84F" w14:textId="000D027E" w:rsidR="00AA2F05" w:rsidRDefault="00AA2F05" w:rsidP="00AA2F05">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 xml:space="preserve">Ing. Michal </w:t>
            </w:r>
            <w:proofErr w:type="spellStart"/>
            <w:r>
              <w:rPr>
                <w:rFonts w:ascii="Times New Roman" w:eastAsia="Calibri" w:hAnsi="Times New Roman"/>
                <w:b/>
                <w:bCs/>
                <w:sz w:val="22"/>
                <w:szCs w:val="22"/>
              </w:rPr>
              <w:t>Hrotík</w:t>
            </w:r>
            <w:proofErr w:type="spellEnd"/>
          </w:p>
        </w:tc>
        <w:tc>
          <w:tcPr>
            <w:tcW w:w="244" w:type="dxa"/>
            <w:shd w:val="clear" w:color="auto" w:fill="auto"/>
          </w:tcPr>
          <w:p w14:paraId="4CF948D1" w14:textId="77777777" w:rsidR="00AA2F05" w:rsidRDefault="00AA2F05" w:rsidP="00AA2F05">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2694" w:type="dxa"/>
            <w:tcBorders>
              <w:top w:val="single" w:sz="4" w:space="0" w:color="auto"/>
            </w:tcBorders>
            <w:shd w:val="clear" w:color="auto" w:fill="auto"/>
          </w:tcPr>
          <w:p w14:paraId="6D161FD8" w14:textId="01AC605C" w:rsidR="00AA2F05" w:rsidRDefault="00AA2F05" w:rsidP="00AA2F05">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hAnsi="Times New Roman"/>
                <w:b/>
                <w:sz w:val="22"/>
                <w:szCs w:val="22"/>
              </w:rPr>
              <w:t>Mgr. Jan Žemla</w:t>
            </w:r>
          </w:p>
        </w:tc>
        <w:tc>
          <w:tcPr>
            <w:tcW w:w="2873" w:type="dxa"/>
            <w:gridSpan w:val="2"/>
            <w:tcBorders>
              <w:top w:val="single" w:sz="4" w:space="0" w:color="auto"/>
            </w:tcBorders>
            <w:shd w:val="clear" w:color="auto" w:fill="auto"/>
          </w:tcPr>
          <w:p w14:paraId="04D096CF" w14:textId="5CA47BB0" w:rsidR="00AA2F05" w:rsidRDefault="00AA2F05" w:rsidP="00AA2F05">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Mgr. Petra Javůrková</w:t>
            </w:r>
          </w:p>
        </w:tc>
      </w:tr>
      <w:tr w:rsidR="00AA2F05" w14:paraId="2379BA8C" w14:textId="77777777" w:rsidTr="00AA2F05">
        <w:tc>
          <w:tcPr>
            <w:tcW w:w="3720" w:type="dxa"/>
            <w:gridSpan w:val="2"/>
            <w:shd w:val="clear" w:color="auto" w:fill="auto"/>
          </w:tcPr>
          <w:p w14:paraId="2A773E84" w14:textId="77777777" w:rsidR="00AA2F05" w:rsidRDefault="00AA2F05" w:rsidP="00AA2F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44" w:type="dxa"/>
            <w:shd w:val="clear" w:color="auto" w:fill="auto"/>
          </w:tcPr>
          <w:p w14:paraId="704F1797" w14:textId="77777777" w:rsidR="00AA2F05" w:rsidRDefault="00AA2F05" w:rsidP="00AA2F05">
            <w:pPr>
              <w:tabs>
                <w:tab w:val="left" w:pos="0"/>
                <w:tab w:val="left" w:leader="underscore" w:pos="4706"/>
                <w:tab w:val="left" w:pos="4990"/>
                <w:tab w:val="left" w:leader="underscore" w:pos="9639"/>
              </w:tabs>
              <w:rPr>
                <w:rFonts w:ascii="Times New Roman" w:eastAsia="Calibri" w:hAnsi="Times New Roman"/>
                <w:b/>
                <w:sz w:val="22"/>
                <w:szCs w:val="22"/>
              </w:rPr>
            </w:pPr>
          </w:p>
        </w:tc>
        <w:tc>
          <w:tcPr>
            <w:tcW w:w="2694" w:type="dxa"/>
            <w:shd w:val="clear" w:color="auto" w:fill="auto"/>
          </w:tcPr>
          <w:p w14:paraId="3BA62A57" w14:textId="743A0141" w:rsidR="00AA2F05" w:rsidRDefault="00AA2F05" w:rsidP="00AA2F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předseda představenstva </w:t>
            </w:r>
          </w:p>
        </w:tc>
        <w:tc>
          <w:tcPr>
            <w:tcW w:w="2873" w:type="dxa"/>
            <w:gridSpan w:val="2"/>
            <w:shd w:val="clear" w:color="auto" w:fill="auto"/>
          </w:tcPr>
          <w:p w14:paraId="70B32405" w14:textId="1607C901" w:rsidR="00AA2F05" w:rsidRDefault="00AA2F05" w:rsidP="00AA2F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místopředseda představenstva </w:t>
            </w:r>
          </w:p>
        </w:tc>
      </w:tr>
      <w:tr w:rsidR="00AA2F05" w14:paraId="4BE6B099" w14:textId="77777777" w:rsidTr="00AA2F05">
        <w:tc>
          <w:tcPr>
            <w:tcW w:w="3720" w:type="dxa"/>
            <w:gridSpan w:val="2"/>
            <w:shd w:val="clear" w:color="auto" w:fill="auto"/>
          </w:tcPr>
          <w:p w14:paraId="0FF6418A" w14:textId="77777777" w:rsidR="00AA2F05" w:rsidRDefault="00AA2F05" w:rsidP="00AA2F05">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44" w:type="dxa"/>
            <w:shd w:val="clear" w:color="auto" w:fill="auto"/>
          </w:tcPr>
          <w:p w14:paraId="1A9CDB2B" w14:textId="77777777" w:rsidR="00AA2F05" w:rsidRDefault="00AA2F05" w:rsidP="00AA2F05">
            <w:pPr>
              <w:tabs>
                <w:tab w:val="left" w:pos="0"/>
                <w:tab w:val="left" w:leader="underscore" w:pos="4706"/>
                <w:tab w:val="left" w:pos="4990"/>
                <w:tab w:val="left" w:leader="underscore" w:pos="9639"/>
              </w:tabs>
              <w:spacing w:before="60"/>
              <w:rPr>
                <w:rFonts w:ascii="Times New Roman" w:hAnsi="Times New Roman"/>
                <w:sz w:val="22"/>
                <w:szCs w:val="22"/>
              </w:rPr>
            </w:pPr>
          </w:p>
        </w:tc>
        <w:tc>
          <w:tcPr>
            <w:tcW w:w="2694" w:type="dxa"/>
            <w:shd w:val="clear" w:color="auto" w:fill="auto"/>
          </w:tcPr>
          <w:p w14:paraId="753CF2D8" w14:textId="137C1777" w:rsidR="00AA2F05" w:rsidRDefault="00AA2F05" w:rsidP="00AA2F05">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hAnsi="Times New Roman"/>
                <w:sz w:val="22"/>
                <w:szCs w:val="22"/>
              </w:rPr>
              <w:t>„PODEPSÁNO ELEKTRONICKY“</w:t>
            </w:r>
          </w:p>
        </w:tc>
        <w:tc>
          <w:tcPr>
            <w:tcW w:w="2873" w:type="dxa"/>
            <w:gridSpan w:val="2"/>
            <w:shd w:val="clear" w:color="auto" w:fill="auto"/>
          </w:tcPr>
          <w:p w14:paraId="3E3D2CA6" w14:textId="77777777" w:rsidR="00AA2F05" w:rsidRDefault="00AA2F05" w:rsidP="00AA2F05">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1267FF86" w14:textId="1DBF8FF7"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SO/2022</w:t>
      </w:r>
      <w:r w:rsidR="00D3585F">
        <w:rPr>
          <w:b/>
          <w:bCs/>
          <w:sz w:val="22"/>
          <w:szCs w:val="22"/>
        </w:rPr>
        <w:t>0063</w:t>
      </w:r>
    </w:p>
    <w:p w14:paraId="3AC27C04" w14:textId="77777777" w:rsidR="00100F66" w:rsidRDefault="00100F66" w:rsidP="00100F66">
      <w:pPr>
        <w:tabs>
          <w:tab w:val="left" w:pos="3285"/>
        </w:tabs>
        <w:jc w:val="center"/>
        <w:rPr>
          <w:b/>
          <w:bCs/>
          <w:sz w:val="28"/>
          <w:szCs w:val="28"/>
        </w:rPr>
      </w:pPr>
    </w:p>
    <w:p w14:paraId="285248AE" w14:textId="77777777" w:rsidR="00100F66" w:rsidRDefault="00100F66" w:rsidP="002217B7">
      <w:pPr>
        <w:tabs>
          <w:tab w:val="left" w:pos="3285"/>
        </w:tabs>
        <w:rPr>
          <w:rFonts w:ascii="Times New Roman" w:hAnsi="Times New Roman"/>
          <w:b/>
          <w:bCs/>
          <w:sz w:val="28"/>
          <w:szCs w:val="28"/>
        </w:rPr>
      </w:pPr>
    </w:p>
    <w:p w14:paraId="27383756" w14:textId="77777777" w:rsidR="006A326E" w:rsidRPr="00CF5039" w:rsidRDefault="006A326E" w:rsidP="006A326E">
      <w:pPr>
        <w:tabs>
          <w:tab w:val="left" w:pos="3285"/>
        </w:tabs>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77777777"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0C6F50F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2582C45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Zřizovací poplatek</w:t>
            </w:r>
          </w:p>
          <w:p w14:paraId="24B2191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14:paraId="5F785925"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Měsíční cena              (bez DPH)</w:t>
            </w:r>
          </w:p>
        </w:tc>
      </w:tr>
      <w:tr w:rsidR="006A326E" w:rsidRPr="00CF5039" w14:paraId="0666A60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65E8206F" w14:textId="26406871"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Hlasová komunikační služba </w:t>
            </w:r>
            <w:r w:rsidR="00C54297">
              <w:rPr>
                <w:rFonts w:ascii="Times New Roman" w:hAnsi="Times New Roman"/>
                <w:sz w:val="22"/>
                <w:szCs w:val="22"/>
              </w:rPr>
              <w:t>– linka ISDN30 s rozhraním E1</w:t>
            </w:r>
            <w:r w:rsidR="00C82C73">
              <w:rPr>
                <w:rFonts w:ascii="Times New Roman" w:hAnsi="Times New Roman"/>
                <w:sz w:val="22"/>
                <w:szCs w:val="22"/>
              </w:rPr>
              <w:t xml:space="preserve"> </w:t>
            </w:r>
            <w:r w:rsidR="00360CBD">
              <w:rPr>
                <w:rFonts w:ascii="Times New Roman" w:hAnsi="Times New Roman"/>
                <w:sz w:val="22"/>
                <w:szCs w:val="22"/>
              </w:rPr>
              <w:t>(</w:t>
            </w:r>
            <w:r w:rsidRPr="00360CBD">
              <w:rPr>
                <w:rFonts w:ascii="Times New Roman" w:hAnsi="Times New Roman"/>
                <w:sz w:val="22"/>
                <w:szCs w:val="22"/>
              </w:rPr>
              <w:t>tel. čísl</w:t>
            </w:r>
            <w:r w:rsidR="00360CBD">
              <w:rPr>
                <w:rFonts w:ascii="Times New Roman" w:hAnsi="Times New Roman"/>
                <w:sz w:val="22"/>
                <w:szCs w:val="22"/>
              </w:rPr>
              <w:t>a viz. příloha č.2</w:t>
            </w:r>
            <w:r w:rsidRPr="00360CBD">
              <w:rPr>
                <w:rFonts w:ascii="Times New Roman" w:hAnsi="Times New Roman"/>
                <w:sz w:val="22"/>
                <w:szCs w:val="22"/>
              </w:rPr>
              <w:t>)</w:t>
            </w:r>
          </w:p>
        </w:tc>
        <w:tc>
          <w:tcPr>
            <w:tcW w:w="2340" w:type="dxa"/>
            <w:tcBorders>
              <w:top w:val="single" w:sz="4" w:space="0" w:color="auto"/>
              <w:left w:val="nil"/>
              <w:bottom w:val="single" w:sz="4" w:space="0" w:color="auto"/>
              <w:right w:val="single" w:sz="8" w:space="0" w:color="000000"/>
            </w:tcBorders>
            <w:vAlign w:val="center"/>
          </w:tcPr>
          <w:p w14:paraId="15312708" w14:textId="2757DD5D" w:rsidR="006A326E" w:rsidRPr="00CF5039" w:rsidRDefault="00FC295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6A326E" w:rsidRPr="00CF5039">
              <w:rPr>
                <w:rFonts w:ascii="Times New Roman" w:hAnsi="Times New Roman"/>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14:paraId="19B3162E" w14:textId="105772C5" w:rsidR="006A326E" w:rsidRPr="00CF5039" w:rsidRDefault="00FC295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6A326E" w:rsidRPr="00CF5039">
              <w:rPr>
                <w:rFonts w:ascii="Times New Roman" w:hAnsi="Times New Roman"/>
                <w:sz w:val="22"/>
                <w:szCs w:val="22"/>
              </w:rPr>
              <w:t xml:space="preserve"> Kč</w:t>
            </w:r>
          </w:p>
        </w:tc>
      </w:tr>
    </w:tbl>
    <w:p w14:paraId="2AFB05D3" w14:textId="77777777" w:rsidR="006A326E" w:rsidRPr="00CF5039" w:rsidRDefault="006A326E" w:rsidP="006A326E">
      <w:pPr>
        <w:spacing w:line="360" w:lineRule="auto"/>
        <w:rPr>
          <w:rFonts w:ascii="Times New Roman" w:hAnsi="Times New Roman"/>
          <w:sz w:val="18"/>
          <w:szCs w:val="18"/>
        </w:rPr>
      </w:pPr>
    </w:p>
    <w:tbl>
      <w:tblPr>
        <w:tblpPr w:leftFromText="141" w:rightFromText="141" w:vertAnchor="text" w:horzAnchor="margin" w:tblpXSpec="center" w:tblpY="1"/>
        <w:tblW w:w="6910" w:type="dxa"/>
        <w:tblLayout w:type="fixed"/>
        <w:tblCellMar>
          <w:left w:w="70" w:type="dxa"/>
          <w:right w:w="70" w:type="dxa"/>
        </w:tblCellMar>
        <w:tblLook w:val="00A0" w:firstRow="1" w:lastRow="0" w:firstColumn="1" w:lastColumn="0" w:noHBand="0" w:noVBand="0"/>
      </w:tblPr>
      <w:tblGrid>
        <w:gridCol w:w="4570"/>
        <w:gridCol w:w="2340"/>
      </w:tblGrid>
      <w:tr w:rsidR="006A326E" w:rsidRPr="00CF5039" w14:paraId="7513BED1"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7B1B2F7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Jednorázová 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5CF9C552"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Cena bez DPH</w:t>
            </w:r>
          </w:p>
        </w:tc>
      </w:tr>
      <w:tr w:rsidR="006A326E" w:rsidRPr="00CF5039" w14:paraId="31F0E61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118C4493" w14:textId="122D9EE2"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Portace 1 čísla</w:t>
            </w:r>
          </w:p>
        </w:tc>
        <w:tc>
          <w:tcPr>
            <w:tcW w:w="2340" w:type="dxa"/>
            <w:tcBorders>
              <w:top w:val="single" w:sz="4" w:space="0" w:color="auto"/>
              <w:left w:val="nil"/>
              <w:bottom w:val="single" w:sz="4" w:space="0" w:color="auto"/>
              <w:right w:val="single" w:sz="8" w:space="0" w:color="000000"/>
            </w:tcBorders>
            <w:vAlign w:val="center"/>
          </w:tcPr>
          <w:p w14:paraId="4D2F7D90" w14:textId="77777777" w:rsidR="006A326E" w:rsidRPr="00CF5039" w:rsidRDefault="006A326E" w:rsidP="006309BD">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r w:rsidR="006A326E" w:rsidRPr="00CF5039" w14:paraId="316F3FB7"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01B6CB1C" w14:textId="77777777"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Portace řady</w:t>
            </w:r>
          </w:p>
        </w:tc>
        <w:tc>
          <w:tcPr>
            <w:tcW w:w="2340" w:type="dxa"/>
            <w:tcBorders>
              <w:top w:val="single" w:sz="4" w:space="0" w:color="auto"/>
              <w:left w:val="nil"/>
              <w:bottom w:val="single" w:sz="4" w:space="0" w:color="auto"/>
              <w:right w:val="single" w:sz="8" w:space="0" w:color="000000"/>
            </w:tcBorders>
            <w:vAlign w:val="center"/>
          </w:tcPr>
          <w:p w14:paraId="5C9A95BC" w14:textId="77777777" w:rsidR="006A326E" w:rsidRPr="00CF5039" w:rsidRDefault="006A326E" w:rsidP="006309BD">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bl>
    <w:p w14:paraId="13EC27F9" w14:textId="77777777" w:rsidR="006A326E" w:rsidRPr="00CF5039" w:rsidRDefault="006A326E" w:rsidP="006A326E">
      <w:pPr>
        <w:spacing w:line="360" w:lineRule="auto"/>
        <w:ind w:left="284"/>
        <w:rPr>
          <w:rFonts w:ascii="Times New Roman" w:hAnsi="Times New Roman"/>
          <w:sz w:val="18"/>
          <w:szCs w:val="18"/>
        </w:rPr>
      </w:pPr>
    </w:p>
    <w:p w14:paraId="65C642C9" w14:textId="77777777" w:rsidR="006A326E" w:rsidRPr="00CF5039" w:rsidRDefault="006A326E" w:rsidP="006A326E">
      <w:pPr>
        <w:spacing w:line="360" w:lineRule="auto"/>
        <w:ind w:left="284"/>
        <w:rPr>
          <w:rFonts w:ascii="Times New Roman" w:hAnsi="Times New Roman"/>
          <w:sz w:val="18"/>
          <w:szCs w:val="18"/>
        </w:rPr>
      </w:pPr>
    </w:p>
    <w:p w14:paraId="01FD163B" w14:textId="77777777" w:rsidR="006A326E" w:rsidRPr="00CF5039" w:rsidRDefault="006A326E" w:rsidP="006A326E">
      <w:pPr>
        <w:spacing w:line="360" w:lineRule="auto"/>
        <w:ind w:left="284"/>
        <w:rPr>
          <w:rFonts w:ascii="Times New Roman" w:hAnsi="Times New Roman"/>
          <w:sz w:val="18"/>
          <w:szCs w:val="18"/>
        </w:rPr>
      </w:pPr>
    </w:p>
    <w:p w14:paraId="654A768D" w14:textId="77777777" w:rsidR="006A326E" w:rsidRPr="00CF5039" w:rsidRDefault="006A326E" w:rsidP="006A326E">
      <w:pPr>
        <w:spacing w:line="360" w:lineRule="auto"/>
        <w:ind w:left="284"/>
        <w:rPr>
          <w:rFonts w:ascii="Times New Roman" w:hAnsi="Times New Roman"/>
          <w:sz w:val="16"/>
          <w:szCs w:val="16"/>
        </w:rPr>
      </w:pPr>
    </w:p>
    <w:p w14:paraId="74B2E400" w14:textId="77777777" w:rsidR="006A326E" w:rsidRPr="00CF5039" w:rsidRDefault="006A326E" w:rsidP="006A326E">
      <w:pPr>
        <w:spacing w:line="360" w:lineRule="auto"/>
        <w:ind w:left="284"/>
        <w:rPr>
          <w:rFonts w:ascii="Times New Roman" w:hAnsi="Times New Roman"/>
          <w:sz w:val="18"/>
          <w:szCs w:val="18"/>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CF5039" w:rsidRDefault="006A326E" w:rsidP="006A326E">
      <w:pPr>
        <w:spacing w:line="360" w:lineRule="auto"/>
        <w:rPr>
          <w:rFonts w:ascii="Times New Roman" w:hAnsi="Times New Roman"/>
        </w:rPr>
      </w:pPr>
      <w:r w:rsidRPr="00CF5039">
        <w:rPr>
          <w:rFonts w:ascii="Times New Roman" w:hAnsi="Times New Roman"/>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881"/>
      </w:tblGrid>
      <w:tr w:rsidR="006A326E" w:rsidRPr="00CF5039" w14:paraId="66D13CD0" w14:textId="77777777" w:rsidTr="006309BD">
        <w:trPr>
          <w:trHeight w:val="284"/>
          <w:jc w:val="center"/>
        </w:trPr>
        <w:tc>
          <w:tcPr>
            <w:tcW w:w="4888" w:type="dxa"/>
            <w:shd w:val="clear" w:color="auto" w:fill="B6DDE8"/>
            <w:vAlign w:val="bottom"/>
          </w:tcPr>
          <w:p w14:paraId="303260C6" w14:textId="77777777" w:rsidR="006A326E" w:rsidRPr="00CF5039" w:rsidRDefault="006A326E" w:rsidP="006309BD">
            <w:pPr>
              <w:spacing w:line="360" w:lineRule="auto"/>
              <w:jc w:val="center"/>
              <w:rPr>
                <w:rFonts w:ascii="Times New Roman" w:hAnsi="Times New Roman"/>
                <w:b/>
                <w:color w:val="000000"/>
                <w:sz w:val="6"/>
                <w:szCs w:val="6"/>
              </w:rPr>
            </w:pPr>
          </w:p>
          <w:p w14:paraId="17B767A5"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Vnitrostátní volání - vteřinová tarifikace v režimu 1+1</w:t>
            </w:r>
          </w:p>
        </w:tc>
        <w:tc>
          <w:tcPr>
            <w:tcW w:w="1881" w:type="dxa"/>
            <w:shd w:val="clear" w:color="auto" w:fill="B6DDE8"/>
            <w:vAlign w:val="bottom"/>
          </w:tcPr>
          <w:p w14:paraId="720FE501"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Kč (bez DPH)</w:t>
            </w:r>
          </w:p>
        </w:tc>
      </w:tr>
      <w:tr w:rsidR="006A326E" w:rsidRPr="00CF5039" w14:paraId="205134D4" w14:textId="77777777" w:rsidTr="006309BD">
        <w:trPr>
          <w:trHeight w:val="454"/>
          <w:jc w:val="center"/>
        </w:trPr>
        <w:tc>
          <w:tcPr>
            <w:tcW w:w="4888" w:type="dxa"/>
            <w:vAlign w:val="bottom"/>
          </w:tcPr>
          <w:p w14:paraId="0416F5AC"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6309BD">
        <w:trPr>
          <w:trHeight w:val="454"/>
          <w:jc w:val="center"/>
        </w:trPr>
        <w:tc>
          <w:tcPr>
            <w:tcW w:w="4888" w:type="dxa"/>
            <w:vAlign w:val="bottom"/>
          </w:tcPr>
          <w:p w14:paraId="66646CD3"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6309BD">
        <w:trPr>
          <w:trHeight w:val="454"/>
          <w:jc w:val="center"/>
        </w:trPr>
        <w:tc>
          <w:tcPr>
            <w:tcW w:w="4888" w:type="dxa"/>
            <w:vAlign w:val="bottom"/>
          </w:tcPr>
          <w:p w14:paraId="313BC644"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110FE6FB" w14:textId="77777777" w:rsidR="006A326E" w:rsidRPr="00CF5039" w:rsidRDefault="006A326E" w:rsidP="006A326E">
      <w:pPr>
        <w:spacing w:line="360" w:lineRule="auto"/>
        <w:jc w:val="both"/>
        <w:rPr>
          <w:rFonts w:ascii="Times New Roman" w:hAnsi="Times New Roman"/>
        </w:rPr>
      </w:pPr>
      <w:r w:rsidRPr="00CF5039">
        <w:rPr>
          <w:rFonts w:ascii="Times New Roman" w:hAnsi="Times New Roman"/>
          <w:b/>
          <w:sz w:val="16"/>
          <w:szCs w:val="16"/>
        </w:rPr>
        <w:t>Doba silného provozu</w:t>
      </w:r>
      <w:r w:rsidRPr="00CF5039">
        <w:rPr>
          <w:rFonts w:ascii="Times New Roman" w:hAnsi="Times New Roman"/>
          <w:sz w:val="16"/>
          <w:szCs w:val="16"/>
        </w:rPr>
        <w:t xml:space="preserve"> v místním, meziměstském telefonním styku je od 7:00 do 19:00 hodin v pracovních dnech. </w:t>
      </w:r>
      <w:r w:rsidRPr="00CF5039">
        <w:rPr>
          <w:rFonts w:ascii="Times New Roman" w:hAnsi="Times New Roman"/>
          <w:b/>
          <w:sz w:val="16"/>
          <w:szCs w:val="16"/>
        </w:rPr>
        <w:t>Doba slabého provozu</w:t>
      </w:r>
      <w:r w:rsidRPr="00CF5039">
        <w:rPr>
          <w:rFonts w:ascii="Times New Roman" w:hAnsi="Times New Roman"/>
          <w:sz w:val="16"/>
          <w:szCs w:val="16"/>
        </w:rPr>
        <w:t xml:space="preserve"> je od 19:00 do 7:00 hodin následujícího pracovního dne, celých 24 hodin ve dnech pracovního volna, ve dnech pracovního klidu a ve dnech státem uznávaných svátků</w:t>
      </w:r>
      <w:r w:rsidRPr="00CF5039">
        <w:rPr>
          <w:rFonts w:ascii="Times New Roman" w:hAnsi="Times New Roman"/>
        </w:rPr>
        <w:t>.</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AC6AB3C" w14:textId="22A3DE5C" w:rsidR="00CF5039" w:rsidRDefault="00CF5039" w:rsidP="006A326E">
      <w:pPr>
        <w:tabs>
          <w:tab w:val="left" w:pos="3285"/>
        </w:tabs>
        <w:jc w:val="center"/>
        <w:rPr>
          <w:rFonts w:ascii="Times New Roman" w:hAnsi="Times New Roman"/>
          <w:b/>
          <w:sz w:val="22"/>
          <w:szCs w:val="22"/>
          <w:u w:val="single"/>
        </w:rPr>
      </w:pPr>
    </w:p>
    <w:p w14:paraId="039646CB" w14:textId="37268548" w:rsidR="00CF5039" w:rsidRDefault="00CF5039" w:rsidP="006A326E">
      <w:pPr>
        <w:tabs>
          <w:tab w:val="left" w:pos="3285"/>
        </w:tabs>
        <w:jc w:val="center"/>
        <w:rPr>
          <w:rFonts w:ascii="Times New Roman" w:hAnsi="Times New Roman"/>
          <w:b/>
          <w:sz w:val="22"/>
          <w:szCs w:val="22"/>
          <w:u w:val="single"/>
        </w:rPr>
      </w:pPr>
    </w:p>
    <w:p w14:paraId="5BD3E316" w14:textId="6ABBAB37" w:rsidR="00CF5039" w:rsidRDefault="00CF5039" w:rsidP="006A326E">
      <w:pPr>
        <w:tabs>
          <w:tab w:val="left" w:pos="3285"/>
        </w:tabs>
        <w:jc w:val="center"/>
        <w:rPr>
          <w:rFonts w:ascii="Times New Roman" w:hAnsi="Times New Roman"/>
          <w:b/>
          <w:sz w:val="22"/>
          <w:szCs w:val="22"/>
          <w:u w:val="single"/>
        </w:rPr>
      </w:pPr>
    </w:p>
    <w:p w14:paraId="3CA45039" w14:textId="06A65C20" w:rsidR="00CF5039" w:rsidRDefault="00CF5039" w:rsidP="006A326E">
      <w:pPr>
        <w:tabs>
          <w:tab w:val="left" w:pos="3285"/>
        </w:tabs>
        <w:jc w:val="center"/>
        <w:rPr>
          <w:rFonts w:ascii="Times New Roman" w:hAnsi="Times New Roman"/>
          <w:b/>
          <w:sz w:val="22"/>
          <w:szCs w:val="22"/>
          <w:u w:val="single"/>
        </w:rPr>
      </w:pPr>
    </w:p>
    <w:p w14:paraId="3728DAB1" w14:textId="355A9271" w:rsidR="00CF5039" w:rsidRDefault="00CF5039" w:rsidP="006A326E">
      <w:pPr>
        <w:tabs>
          <w:tab w:val="left" w:pos="3285"/>
        </w:tabs>
        <w:jc w:val="center"/>
        <w:rPr>
          <w:rFonts w:ascii="Times New Roman" w:hAnsi="Times New Roman"/>
          <w:b/>
          <w:sz w:val="22"/>
          <w:szCs w:val="22"/>
          <w:u w:val="single"/>
        </w:rPr>
      </w:pPr>
    </w:p>
    <w:p w14:paraId="6EB0C03B" w14:textId="0DCB86B5" w:rsidR="00CF5039" w:rsidRDefault="00CF5039" w:rsidP="006A326E">
      <w:pPr>
        <w:tabs>
          <w:tab w:val="left" w:pos="3285"/>
        </w:tabs>
        <w:jc w:val="center"/>
        <w:rPr>
          <w:rFonts w:ascii="Times New Roman" w:hAnsi="Times New Roman"/>
          <w:b/>
          <w:sz w:val="22"/>
          <w:szCs w:val="22"/>
          <w:u w:val="single"/>
        </w:rPr>
      </w:pPr>
    </w:p>
    <w:p w14:paraId="53FB7730" w14:textId="7118576F" w:rsidR="00CF5039" w:rsidRDefault="00CF5039" w:rsidP="006A326E">
      <w:pPr>
        <w:tabs>
          <w:tab w:val="left" w:pos="3285"/>
        </w:tabs>
        <w:jc w:val="center"/>
        <w:rPr>
          <w:rFonts w:ascii="Times New Roman" w:hAnsi="Times New Roman"/>
          <w:b/>
          <w:sz w:val="22"/>
          <w:szCs w:val="22"/>
          <w:u w:val="single"/>
        </w:rPr>
      </w:pPr>
    </w:p>
    <w:p w14:paraId="4DDF25D9" w14:textId="04BBDEA9" w:rsidR="00CF5039" w:rsidRDefault="00CF5039" w:rsidP="006A326E">
      <w:pPr>
        <w:tabs>
          <w:tab w:val="left" w:pos="3285"/>
        </w:tabs>
        <w:jc w:val="center"/>
        <w:rPr>
          <w:rFonts w:ascii="Times New Roman" w:hAnsi="Times New Roman"/>
          <w:b/>
          <w:sz w:val="22"/>
          <w:szCs w:val="22"/>
          <w:u w:val="single"/>
        </w:rPr>
      </w:pPr>
    </w:p>
    <w:p w14:paraId="3659B14B" w14:textId="29F3510E" w:rsidR="00CF5039" w:rsidRDefault="00CF5039" w:rsidP="006A326E">
      <w:pPr>
        <w:tabs>
          <w:tab w:val="left" w:pos="3285"/>
        </w:tabs>
        <w:jc w:val="center"/>
        <w:rPr>
          <w:rFonts w:ascii="Times New Roman" w:hAnsi="Times New Roman"/>
          <w:b/>
          <w:sz w:val="22"/>
          <w:szCs w:val="22"/>
          <w:u w:val="single"/>
        </w:rPr>
      </w:pPr>
    </w:p>
    <w:p w14:paraId="76795283" w14:textId="275F4FEC" w:rsidR="00CF5039" w:rsidRDefault="00CF5039" w:rsidP="006A326E">
      <w:pPr>
        <w:tabs>
          <w:tab w:val="left" w:pos="3285"/>
        </w:tabs>
        <w:jc w:val="center"/>
        <w:rPr>
          <w:rFonts w:ascii="Times New Roman" w:hAnsi="Times New Roman"/>
          <w:b/>
          <w:sz w:val="22"/>
          <w:szCs w:val="22"/>
          <w:u w:val="single"/>
        </w:rPr>
      </w:pPr>
    </w:p>
    <w:p w14:paraId="0E89CC9B" w14:textId="577B0ECE"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73C9B51C" w:rsidR="00CF5039" w:rsidRPr="000A4470" w:rsidRDefault="00CF5039" w:rsidP="00CF5039">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Pr="000A4470">
        <w:rPr>
          <w:b/>
          <w:bCs/>
          <w:sz w:val="22"/>
          <w:szCs w:val="22"/>
        </w:rPr>
        <w:t>SO/2022</w:t>
      </w:r>
      <w:r w:rsidR="00D3585F">
        <w:rPr>
          <w:b/>
          <w:bCs/>
          <w:sz w:val="22"/>
          <w:szCs w:val="22"/>
        </w:rPr>
        <w:t>0063</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rsidTr="006309BD">
        <w:trPr>
          <w:trHeight w:val="246"/>
        </w:trPr>
        <w:tc>
          <w:tcPr>
            <w:tcW w:w="2160" w:type="dxa"/>
            <w:vAlign w:val="center"/>
          </w:tcPr>
          <w:p w14:paraId="3A40F70C"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18"/>
                  <w:enabled/>
                  <w:calcOnExit w:val="0"/>
                  <w:checkBox>
                    <w:size w:val="20"/>
                    <w:default w:val="0"/>
                  </w:checkBox>
                </w:ffData>
              </w:fldChar>
            </w:r>
            <w:bookmarkStart w:id="2" w:name="Zaškrtávací18"/>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2"/>
            <w:r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3" w:name="Zaškrtávací7"/>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3"/>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4" w:name="Zaškrtávací8"/>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4"/>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195"/>
        <w:gridCol w:w="120"/>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rsidP="006309BD">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44C64473" w:rsidR="00CF5039" w:rsidRPr="00FC2959" w:rsidRDefault="00FC2959" w:rsidP="006309BD">
            <w:pPr>
              <w:spacing w:before="80"/>
              <w:rPr>
                <w:rFonts w:ascii="Times New Roman" w:hAnsi="Times New Roman"/>
                <w:b/>
                <w:sz w:val="18"/>
                <w:szCs w:val="18"/>
              </w:rPr>
            </w:pPr>
            <w:r w:rsidRPr="00FC2959">
              <w:rPr>
                <w:rFonts w:ascii="Times New Roman" w:eastAsia="Calibri" w:hAnsi="Times New Roman"/>
                <w:b/>
                <w:sz w:val="18"/>
                <w:szCs w:val="18"/>
              </w:rPr>
              <w:t>Dům kultury města Ostravy, a.s.</w:t>
            </w:r>
          </w:p>
        </w:tc>
        <w:tc>
          <w:tcPr>
            <w:tcW w:w="569" w:type="dxa"/>
            <w:gridSpan w:val="2"/>
            <w:tcBorders>
              <w:top w:val="single" w:sz="4" w:space="0" w:color="auto"/>
            </w:tcBorders>
            <w:vAlign w:val="bottom"/>
          </w:tcPr>
          <w:p w14:paraId="6C750A9A" w14:textId="77777777" w:rsidR="00CF5039" w:rsidRPr="00EF3BEA" w:rsidRDefault="00CF5039" w:rsidP="006309BD">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rsidP="006309BD">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rsidP="006309BD">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EF3BEA">
        <w:trPr>
          <w:trHeight w:val="302"/>
          <w:jc w:val="center"/>
        </w:trPr>
        <w:tc>
          <w:tcPr>
            <w:tcW w:w="584" w:type="dxa"/>
            <w:tcBorders>
              <w:left w:val="single" w:sz="4" w:space="0" w:color="auto"/>
            </w:tcBorders>
            <w:vAlign w:val="bottom"/>
          </w:tcPr>
          <w:p w14:paraId="5E8DC73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rsidP="006309BD">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0EE7BA2C" w:rsidR="00CF5039" w:rsidRPr="00A674F6" w:rsidRDefault="00CF5039" w:rsidP="006309BD">
            <w:pPr>
              <w:spacing w:before="80"/>
              <w:rPr>
                <w:rFonts w:ascii="Times New Roman" w:hAnsi="Times New Roman"/>
                <w:noProof/>
                <w:sz w:val="18"/>
                <w:szCs w:val="18"/>
              </w:rPr>
            </w:pPr>
            <w:r w:rsidRPr="00EF3BEA">
              <w:rPr>
                <w:rFonts w:ascii="Times New Roman" w:hAnsi="Times New Roman"/>
                <w:sz w:val="16"/>
                <w:szCs w:val="16"/>
              </w:rPr>
              <w:t xml:space="preserve"> </w:t>
            </w:r>
            <w:proofErr w:type="spellStart"/>
            <w:r w:rsidR="001C0427">
              <w:rPr>
                <w:rFonts w:ascii="Times New Roman" w:eastAsia="Calibri" w:hAnsi="Times New Roman"/>
                <w:sz w:val="18"/>
                <w:szCs w:val="18"/>
              </w:rPr>
              <w:t>xxx</w:t>
            </w:r>
            <w:proofErr w:type="spellEnd"/>
            <w:r w:rsidR="00FC2959" w:rsidRPr="00A674F6">
              <w:rPr>
                <w:rFonts w:ascii="Times New Roman" w:eastAsia="Calibri" w:hAnsi="Times New Roman"/>
                <w:sz w:val="18"/>
                <w:szCs w:val="18"/>
              </w:rPr>
              <w:t xml:space="preserve"> </w:t>
            </w:r>
          </w:p>
        </w:tc>
        <w:tc>
          <w:tcPr>
            <w:tcW w:w="2031" w:type="dxa"/>
            <w:gridSpan w:val="6"/>
            <w:tcBorders>
              <w:bottom w:val="nil"/>
            </w:tcBorders>
            <w:vAlign w:val="bottom"/>
          </w:tcPr>
          <w:p w14:paraId="74D89E82" w14:textId="77777777" w:rsidR="00CF5039" w:rsidRPr="00EF3BEA" w:rsidRDefault="00CF5039" w:rsidP="006309BD">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4F4D9F04" w:rsidR="00CF5039" w:rsidRPr="00A674F6" w:rsidRDefault="001C0427" w:rsidP="006309BD">
            <w:pPr>
              <w:spacing w:before="100" w:after="20"/>
              <w:ind w:left="113"/>
              <w:rPr>
                <w:rFonts w:ascii="Times New Roman" w:hAnsi="Times New Roman"/>
                <w:bCs/>
                <w:sz w:val="18"/>
                <w:szCs w:val="18"/>
              </w:rPr>
            </w:pPr>
            <w:proofErr w:type="spellStart"/>
            <w:r>
              <w:rPr>
                <w:rFonts w:ascii="Times New Roman" w:hAnsi="Times New Roman"/>
                <w:bCs/>
                <w:sz w:val="18"/>
                <w:szCs w:val="18"/>
              </w:rPr>
              <w:t>xxx</w:t>
            </w:r>
            <w:proofErr w:type="spellEnd"/>
          </w:p>
        </w:tc>
        <w:tc>
          <w:tcPr>
            <w:tcW w:w="195" w:type="dxa"/>
            <w:vAlign w:val="bottom"/>
          </w:tcPr>
          <w:p w14:paraId="53E91616" w14:textId="09B9E7E6" w:rsidR="00CF5039" w:rsidRPr="00EF3BEA" w:rsidRDefault="001C0427" w:rsidP="006309BD">
            <w:pPr>
              <w:spacing w:before="100" w:after="20"/>
              <w:rPr>
                <w:rFonts w:ascii="Times New Roman" w:hAnsi="Times New Roman"/>
                <w:sz w:val="16"/>
                <w:szCs w:val="16"/>
              </w:rPr>
            </w:pPr>
            <w:proofErr w:type="spellStart"/>
            <w:r>
              <w:rPr>
                <w:rFonts w:ascii="Times New Roman" w:hAnsi="Times New Roman"/>
                <w:sz w:val="16"/>
                <w:szCs w:val="16"/>
              </w:rPr>
              <w:t>xxx</w:t>
            </w:r>
            <w:proofErr w:type="spellEnd"/>
          </w:p>
        </w:tc>
        <w:tc>
          <w:tcPr>
            <w:tcW w:w="750" w:type="dxa"/>
            <w:gridSpan w:val="2"/>
            <w:tcBorders>
              <w:bottom w:val="dotted" w:sz="4" w:space="0" w:color="auto"/>
              <w:right w:val="single" w:sz="4" w:space="0" w:color="auto"/>
            </w:tcBorders>
            <w:vAlign w:val="bottom"/>
          </w:tcPr>
          <w:p w14:paraId="30013BBC" w14:textId="2725C83C" w:rsidR="00CF5039" w:rsidRPr="00A674F6" w:rsidRDefault="00A674F6" w:rsidP="006309BD">
            <w:pPr>
              <w:spacing w:before="80"/>
              <w:rPr>
                <w:rFonts w:ascii="Times New Roman" w:hAnsi="Times New Roman"/>
                <w:bCs/>
                <w:sz w:val="18"/>
                <w:szCs w:val="18"/>
              </w:rPr>
            </w:pPr>
            <w:r w:rsidRPr="00A674F6">
              <w:rPr>
                <w:rFonts w:ascii="Times New Roman" w:hAnsi="Times New Roman"/>
                <w:bCs/>
                <w:sz w:val="18"/>
                <w:szCs w:val="18"/>
              </w:rPr>
              <w:t>124</w:t>
            </w:r>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7FBFB513" w:rsidR="00CF5039" w:rsidRPr="00A674F6" w:rsidRDefault="001C0427" w:rsidP="006309BD">
            <w:pPr>
              <w:spacing w:before="100" w:after="20"/>
              <w:ind w:left="113"/>
              <w:rPr>
                <w:rFonts w:ascii="Times New Roman" w:hAnsi="Times New Roman"/>
                <w:sz w:val="18"/>
                <w:szCs w:val="18"/>
              </w:rPr>
            </w:pPr>
            <w:proofErr w:type="spellStart"/>
            <w:r>
              <w:rPr>
                <w:rFonts w:ascii="Times New Roman" w:hAnsi="Times New Roman"/>
                <w:sz w:val="18"/>
                <w:szCs w:val="18"/>
              </w:rPr>
              <w:t>xxx</w:t>
            </w:r>
            <w:proofErr w:type="spellEnd"/>
          </w:p>
        </w:tc>
        <w:tc>
          <w:tcPr>
            <w:tcW w:w="410" w:type="dxa"/>
            <w:gridSpan w:val="3"/>
            <w:tcBorders>
              <w:top w:val="dotted" w:sz="4" w:space="0" w:color="auto"/>
            </w:tcBorders>
            <w:vAlign w:val="bottom"/>
          </w:tcPr>
          <w:p w14:paraId="6639A14D"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6C8A5E1B" w:rsidR="00CF5039" w:rsidRPr="00A674F6" w:rsidRDefault="001C0427" w:rsidP="006309BD">
            <w:pPr>
              <w:spacing w:before="100" w:after="20"/>
              <w:ind w:left="113"/>
              <w:rPr>
                <w:rFonts w:ascii="Times New Roman" w:hAnsi="Times New Roman"/>
                <w:sz w:val="18"/>
                <w:szCs w:val="18"/>
              </w:rPr>
            </w:pPr>
            <w:proofErr w:type="spellStart"/>
            <w:r>
              <w:rPr>
                <w:rFonts w:ascii="Times New Roman" w:hAnsi="Times New Roman"/>
                <w:sz w:val="18"/>
                <w:szCs w:val="18"/>
              </w:rPr>
              <w:t>xxx</w:t>
            </w:r>
            <w:proofErr w:type="spellEnd"/>
          </w:p>
        </w:tc>
        <w:tc>
          <w:tcPr>
            <w:tcW w:w="888" w:type="dxa"/>
            <w:gridSpan w:val="3"/>
            <w:vAlign w:val="bottom"/>
          </w:tcPr>
          <w:p w14:paraId="01910953"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77777777" w:rsidR="00CF5039" w:rsidRPr="00EF3BEA" w:rsidRDefault="00CF5039" w:rsidP="006309BD">
            <w:pPr>
              <w:spacing w:before="100" w:after="20"/>
              <w:ind w:left="113"/>
              <w:rPr>
                <w:rFonts w:ascii="Times New Roman" w:hAnsi="Times New Roman"/>
                <w:b/>
                <w:color w:val="000000"/>
                <w:sz w:val="16"/>
                <w:szCs w:val="16"/>
              </w:rPr>
            </w:pP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rsidP="006309BD">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rsidP="006309BD">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rsidP="006309BD">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rsidP="006309BD">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4A671BD3" w:rsidR="00CF5039" w:rsidRPr="00EF3BEA" w:rsidRDefault="001C0427" w:rsidP="006309BD">
            <w:pPr>
              <w:spacing w:before="100" w:after="20"/>
              <w:ind w:left="113"/>
              <w:rPr>
                <w:rFonts w:ascii="Times New Roman" w:hAnsi="Times New Roman"/>
                <w:sz w:val="16"/>
                <w:szCs w:val="16"/>
              </w:rPr>
            </w:pPr>
            <w:proofErr w:type="spellStart"/>
            <w:r>
              <w:rPr>
                <w:rFonts w:ascii="Times New Roman" w:hAnsi="Times New Roman"/>
                <w:sz w:val="16"/>
                <w:szCs w:val="16"/>
              </w:rPr>
              <w:t>xxx</w:t>
            </w:r>
            <w:proofErr w:type="spellEnd"/>
          </w:p>
        </w:tc>
        <w:tc>
          <w:tcPr>
            <w:tcW w:w="914" w:type="dxa"/>
            <w:gridSpan w:val="5"/>
            <w:tcBorders>
              <w:left w:val="nil"/>
            </w:tcBorders>
            <w:vAlign w:val="bottom"/>
          </w:tcPr>
          <w:p w14:paraId="22A096D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53F723DC" w:rsidR="00CF5039" w:rsidRPr="00EF3BEA" w:rsidRDefault="00AE7E80" w:rsidP="006309BD">
            <w:pPr>
              <w:spacing w:before="100" w:after="20"/>
              <w:ind w:left="113"/>
              <w:rPr>
                <w:rFonts w:ascii="Times New Roman" w:hAnsi="Times New Roman"/>
                <w:sz w:val="16"/>
                <w:szCs w:val="16"/>
              </w:rPr>
            </w:pPr>
            <w:r>
              <w:rPr>
                <w:rFonts w:ascii="Times New Roman" w:hAnsi="Times New Roman"/>
                <w:sz w:val="16"/>
                <w:szCs w:val="16"/>
              </w:rPr>
              <w:t>602 556 633</w:t>
            </w:r>
          </w:p>
        </w:tc>
        <w:tc>
          <w:tcPr>
            <w:tcW w:w="555" w:type="dxa"/>
            <w:gridSpan w:val="3"/>
            <w:tcBorders>
              <w:left w:val="nil"/>
            </w:tcBorders>
            <w:vAlign w:val="bottom"/>
          </w:tcPr>
          <w:p w14:paraId="4DFC4CDF"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4EC1DAD9" w:rsidR="00CF5039" w:rsidRPr="00EF3BEA" w:rsidRDefault="001C0427" w:rsidP="006309BD">
            <w:pPr>
              <w:spacing w:before="100" w:after="20"/>
              <w:ind w:left="113"/>
              <w:rPr>
                <w:rFonts w:ascii="Times New Roman" w:hAnsi="Times New Roman"/>
                <w:color w:val="000000"/>
                <w:sz w:val="16"/>
                <w:szCs w:val="16"/>
              </w:rPr>
            </w:pPr>
            <w:proofErr w:type="spellStart"/>
            <w:r>
              <w:rPr>
                <w:rFonts w:ascii="Times New Roman" w:hAnsi="Times New Roman"/>
                <w:color w:val="000000"/>
                <w:sz w:val="16"/>
                <w:szCs w:val="16"/>
              </w:rPr>
              <w:t>xxx</w:t>
            </w:r>
            <w:proofErr w:type="spellEnd"/>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Funkce:</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rsidP="006309BD">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rsidP="006309BD">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rsidP="006309BD">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rsidP="006309BD">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29EC0F5E" w:rsidR="00CF5039" w:rsidRPr="00D1206D" w:rsidRDefault="00A674F6"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1"/>
                  </w:checkBox>
                </w:ffData>
              </w:fldChar>
            </w:r>
            <w:bookmarkStart w:id="5" w:name="Zaškrtávací3"/>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5"/>
            <w:r w:rsidR="00CF5039"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E21649" w14:textId="67F336B5" w:rsidR="00CF5039" w:rsidRPr="00D1206D" w:rsidRDefault="00A674F6" w:rsidP="00A674F6">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A674F6">
              <w:rPr>
                <w:rFonts w:ascii="Times New Roman" w:hAnsi="Times New Roman" w:cs="Times New Roman"/>
                <w:b w:val="0"/>
                <w:bCs w:val="0"/>
                <w:sz w:val="14"/>
                <w:szCs w:val="14"/>
              </w:rPr>
              <w:t xml:space="preserve"> </w:t>
            </w:r>
            <w:r>
              <w:rPr>
                <w:rFonts w:ascii="Times New Roman" w:hAnsi="Times New Roman" w:cs="Times New Roman"/>
                <w:b w:val="0"/>
                <w:bCs w:val="0"/>
                <w:sz w:val="14"/>
                <w:szCs w:val="14"/>
              </w:rPr>
              <w:t>* viz tabulka níže</w:t>
            </w: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39769351" w14:textId="77777777" w:rsidR="00CF5039" w:rsidRPr="00092FE9" w:rsidRDefault="00CF5039" w:rsidP="006309BD">
            <w:pPr>
              <w:pStyle w:val="Prosttext"/>
              <w:rPr>
                <w:lang w:val="cs-CZ"/>
              </w:rPr>
            </w:pPr>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02BC70F0"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vAlign w:val="center"/>
          </w:tcPr>
          <w:p w14:paraId="2AA0FC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596" w:type="dxa"/>
            <w:gridSpan w:val="3"/>
            <w:tcBorders>
              <w:bottom w:val="single" w:sz="12" w:space="0" w:color="auto"/>
            </w:tcBorders>
            <w:vAlign w:val="center"/>
          </w:tcPr>
          <w:p w14:paraId="7D069B8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018A254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0E0E0"/>
            <w:vAlign w:val="center"/>
          </w:tcPr>
          <w:p w14:paraId="2BC4B8F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34F96B1F"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bottom w:val="single" w:sz="12" w:space="0" w:color="auto"/>
            </w:tcBorders>
            <w:vAlign w:val="center"/>
          </w:tcPr>
          <w:p w14:paraId="5F8F65DB"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8"/>
                <w:szCs w:val="18"/>
              </w:rPr>
            </w:pPr>
            <w:r w:rsidRPr="00D1206D">
              <w:rPr>
                <w:rFonts w:ascii="Times New Roman" w:hAnsi="Times New Roman" w:cs="Times New Roman"/>
                <w:b w:val="0"/>
                <w:bCs w:val="0"/>
                <w:sz w:val="18"/>
                <w:szCs w:val="18"/>
              </w:rPr>
              <w:t xml:space="preserve"> </w:t>
            </w:r>
          </w:p>
        </w:tc>
        <w:tc>
          <w:tcPr>
            <w:tcW w:w="1284" w:type="dxa"/>
            <w:gridSpan w:val="5"/>
            <w:tcBorders>
              <w:bottom w:val="single" w:sz="12" w:space="0" w:color="auto"/>
              <w:right w:val="single" w:sz="12" w:space="0" w:color="auto"/>
            </w:tcBorders>
            <w:vAlign w:val="center"/>
          </w:tcPr>
          <w:p w14:paraId="1B435FB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 xml:space="preserve">Hlavní </w:t>
      </w:r>
      <w:r>
        <w:rPr>
          <w:rFonts w:ascii="Times New Roman" w:hAnsi="Times New Roman" w:cs="Times New Roman"/>
          <w:sz w:val="12"/>
        </w:rPr>
        <w:t>číslo, kterým</w:t>
      </w:r>
      <w:r>
        <w:rPr>
          <w:rFonts w:ascii="Times New Roman" w:hAnsi="Times New Roman" w:cs="Times New Roman"/>
          <w:bCs w:val="0"/>
          <w:sz w:val="12"/>
        </w:rPr>
        <w:t xml:space="preserve"> bude linka identifikována uveďte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3  </w:t>
      </w:r>
      <w:r>
        <w:rPr>
          <w:rFonts w:ascii="Times New Roman" w:hAnsi="Times New Roman" w:cs="Times New Roman"/>
          <w:bCs w:val="0"/>
          <w:sz w:val="12"/>
        </w:rPr>
        <w:t>Přidělení kanálů z pohledu účastníka, povinné pouze pro E1 bez možnosti obousměrného provozu,  celkem 30 kanálů nastavit  dle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77777777"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77777777"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 xml:space="preserve">Podle specifikací formuláře „SPECIFIKACE  PRO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t xml:space="preserve">Fax:  </w:t>
      </w:r>
      <w:r w:rsidRPr="0043105E">
        <w:rPr>
          <w:rFonts w:ascii="Times New Roman" w:hAnsi="Times New Roman" w:cs="Times New Roman"/>
          <w:b w:val="0"/>
          <w:bCs w:val="0"/>
          <w:sz w:val="14"/>
          <w:szCs w:val="14"/>
        </w:rPr>
        <w:tab/>
      </w:r>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osoba - správce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629D1396"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53CDE53E" w14:textId="77777777" w:rsidR="00CF5039" w:rsidRDefault="00CF5039" w:rsidP="006309BD">
            <w:pPr>
              <w:jc w:val="both"/>
              <w:rPr>
                <w:sz w:val="18"/>
              </w:rPr>
            </w:pPr>
            <w:r>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Default="00CF5039" w:rsidP="006309BD">
            <w:pPr>
              <w:jc w:val="both"/>
              <w:rPr>
                <w:sz w:val="12"/>
              </w:rPr>
            </w:pPr>
            <w:r>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rsidP="006309BD">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Default="00CF5039" w:rsidP="006309BD">
            <w:pPr>
              <w:jc w:val="both"/>
              <w:rPr>
                <w:sz w:val="12"/>
              </w:rPr>
            </w:pPr>
            <w:r>
              <w:rPr>
                <w:sz w:val="12"/>
              </w:rPr>
              <w:t>viz. PŘÍLOHA … v případě, že nejste vlastníkem nemovitosti upozorňujeme na nutnost doložení vyplněného Prohlášení vlastníka (správce) nemovitosti.</w:t>
            </w:r>
          </w:p>
        </w:tc>
      </w:tr>
    </w:tbl>
    <w:p w14:paraId="4AEE20F7" w14:textId="60165114" w:rsidR="00CF5039" w:rsidRDefault="00CF5039" w:rsidP="00CF5039">
      <w:pPr>
        <w:tabs>
          <w:tab w:val="left" w:pos="3285"/>
        </w:tabs>
        <w:jc w:val="both"/>
      </w:pPr>
    </w:p>
    <w:p w14:paraId="5331547D" w14:textId="7A65D90E" w:rsidR="00A674F6" w:rsidRDefault="00A674F6" w:rsidP="00CF5039">
      <w:pPr>
        <w:tabs>
          <w:tab w:val="left" w:pos="3285"/>
        </w:tabs>
        <w:jc w:val="both"/>
      </w:pPr>
    </w:p>
    <w:p w14:paraId="3044EE97" w14:textId="5F81DE1C" w:rsidR="00A674F6" w:rsidRDefault="00A674F6" w:rsidP="00CF5039">
      <w:pPr>
        <w:tabs>
          <w:tab w:val="left" w:pos="3285"/>
        </w:tabs>
        <w:jc w:val="both"/>
      </w:pPr>
    </w:p>
    <w:p w14:paraId="1432CE69" w14:textId="7C255DBE" w:rsidR="00A674F6" w:rsidRDefault="00A674F6" w:rsidP="00CF5039">
      <w:pPr>
        <w:tabs>
          <w:tab w:val="left" w:pos="3285"/>
        </w:tabs>
        <w:jc w:val="both"/>
      </w:pPr>
    </w:p>
    <w:p w14:paraId="408A4CCA" w14:textId="14B0CA83" w:rsidR="00A674F6" w:rsidRDefault="00A674F6" w:rsidP="00CF5039">
      <w:pPr>
        <w:tabs>
          <w:tab w:val="left" w:pos="3285"/>
        </w:tabs>
        <w:jc w:val="both"/>
      </w:pPr>
    </w:p>
    <w:p w14:paraId="1A4C8285" w14:textId="77777777" w:rsidR="00A674F6" w:rsidRDefault="00A674F6" w:rsidP="00CF5039">
      <w:pPr>
        <w:tabs>
          <w:tab w:val="left" w:pos="3285"/>
        </w:tabs>
        <w:jc w:val="both"/>
        <w:rPr>
          <w:rFonts w:ascii="Times New Roman" w:hAnsi="Times New Roman"/>
          <w:sz w:val="22"/>
          <w:szCs w:val="22"/>
        </w:rPr>
      </w:pPr>
    </w:p>
    <w:p w14:paraId="5D55B0FF" w14:textId="730B79CC" w:rsidR="00A674F6" w:rsidRPr="00A674F6" w:rsidRDefault="00A674F6" w:rsidP="00CF5039">
      <w:pPr>
        <w:tabs>
          <w:tab w:val="left" w:pos="3285"/>
        </w:tabs>
        <w:jc w:val="both"/>
        <w:rPr>
          <w:rFonts w:ascii="Times New Roman" w:hAnsi="Times New Roman"/>
          <w:sz w:val="22"/>
          <w:szCs w:val="22"/>
        </w:rPr>
      </w:pPr>
      <w:r w:rsidRPr="00A674F6">
        <w:rPr>
          <w:rFonts w:ascii="Times New Roman" w:hAnsi="Times New Roman"/>
          <w:sz w:val="22"/>
          <w:szCs w:val="22"/>
        </w:rPr>
        <w:t>Tabulka s čísly + OKU</w:t>
      </w:r>
    </w:p>
    <w:p w14:paraId="2299B39E" w14:textId="77777777" w:rsidR="00A674F6" w:rsidRDefault="00A674F6" w:rsidP="00CF5039">
      <w:pPr>
        <w:tabs>
          <w:tab w:val="left" w:pos="3285"/>
        </w:tabs>
        <w:jc w:val="both"/>
      </w:pPr>
    </w:p>
    <w:tbl>
      <w:tblPr>
        <w:tblW w:w="5000" w:type="pct"/>
        <w:shd w:val="clear" w:color="auto" w:fill="434D4A"/>
        <w:tblCellMar>
          <w:left w:w="0" w:type="dxa"/>
          <w:right w:w="0" w:type="dxa"/>
        </w:tblCellMar>
        <w:tblLook w:val="04A0" w:firstRow="1" w:lastRow="0" w:firstColumn="1" w:lastColumn="0" w:noHBand="0" w:noVBand="1"/>
      </w:tblPr>
      <w:tblGrid>
        <w:gridCol w:w="1903"/>
        <w:gridCol w:w="980"/>
        <w:gridCol w:w="1527"/>
        <w:gridCol w:w="2731"/>
        <w:gridCol w:w="278"/>
        <w:gridCol w:w="278"/>
        <w:gridCol w:w="278"/>
        <w:gridCol w:w="278"/>
        <w:gridCol w:w="278"/>
        <w:gridCol w:w="990"/>
      </w:tblGrid>
      <w:tr w:rsidR="00A674F6" w14:paraId="3CC88A2F" w14:textId="77777777" w:rsidTr="00A674F6">
        <w:tc>
          <w:tcPr>
            <w:tcW w:w="0" w:type="auto"/>
            <w:tcBorders>
              <w:top w:val="single" w:sz="8" w:space="0" w:color="auto"/>
              <w:left w:val="single" w:sz="8" w:space="0" w:color="auto"/>
              <w:bottom w:val="single" w:sz="8" w:space="0" w:color="auto"/>
              <w:right w:val="single" w:sz="8" w:space="0" w:color="auto"/>
            </w:tcBorders>
            <w:shd w:val="clear" w:color="auto" w:fill="434D4A"/>
            <w:tcMar>
              <w:top w:w="0" w:type="dxa"/>
              <w:left w:w="75" w:type="dxa"/>
              <w:bottom w:w="0" w:type="dxa"/>
              <w:right w:w="75" w:type="dxa"/>
            </w:tcMar>
            <w:hideMark/>
          </w:tcPr>
          <w:p w14:paraId="0CE7481D" w14:textId="77777777" w:rsidR="00A674F6" w:rsidRDefault="00A674F6">
            <w:pPr>
              <w:pStyle w:val="xxxmsonormal"/>
              <w:jc w:val="center"/>
            </w:pPr>
            <w:r>
              <w:rPr>
                <w:rFonts w:ascii="Segoe UI" w:hAnsi="Segoe UI" w:cs="Segoe UI"/>
                <w:b/>
                <w:bCs/>
                <w:color w:val="FFFFFF"/>
                <w:sz w:val="19"/>
                <w:szCs w:val="19"/>
              </w:rPr>
              <w:t>První číslo</w:t>
            </w:r>
          </w:p>
        </w:tc>
        <w:tc>
          <w:tcPr>
            <w:tcW w:w="0" w:type="auto"/>
            <w:tcBorders>
              <w:top w:val="single" w:sz="8" w:space="0" w:color="auto"/>
              <w:left w:val="nil"/>
              <w:bottom w:val="single" w:sz="8" w:space="0" w:color="auto"/>
              <w:right w:val="single" w:sz="8" w:space="0" w:color="auto"/>
            </w:tcBorders>
            <w:shd w:val="clear" w:color="auto" w:fill="3B454A"/>
            <w:tcMar>
              <w:top w:w="0" w:type="dxa"/>
              <w:left w:w="75" w:type="dxa"/>
              <w:bottom w:w="0" w:type="dxa"/>
              <w:right w:w="75" w:type="dxa"/>
            </w:tcMar>
            <w:hideMark/>
          </w:tcPr>
          <w:p w14:paraId="1FC64074" w14:textId="77777777" w:rsidR="00A674F6" w:rsidRDefault="00A674F6">
            <w:pPr>
              <w:pStyle w:val="xxxmsonormal"/>
              <w:jc w:val="center"/>
            </w:pPr>
            <w:r>
              <w:rPr>
                <w:rFonts w:ascii="Segoe UI" w:hAnsi="Segoe UI" w:cs="Segoe UI"/>
                <w:b/>
                <w:bCs/>
                <w:color w:val="FFFFFF"/>
                <w:sz w:val="19"/>
                <w:szCs w:val="19"/>
              </w:rPr>
              <w:t>Blok</w:t>
            </w:r>
          </w:p>
        </w:tc>
        <w:tc>
          <w:tcPr>
            <w:tcW w:w="0" w:type="auto"/>
            <w:tcBorders>
              <w:top w:val="single" w:sz="8" w:space="0" w:color="auto"/>
              <w:left w:val="nil"/>
              <w:bottom w:val="single" w:sz="8" w:space="0" w:color="auto"/>
              <w:right w:val="single" w:sz="8" w:space="0" w:color="auto"/>
            </w:tcBorders>
            <w:shd w:val="clear" w:color="auto" w:fill="434D4A"/>
            <w:tcMar>
              <w:top w:w="0" w:type="dxa"/>
              <w:left w:w="75" w:type="dxa"/>
              <w:bottom w:w="0" w:type="dxa"/>
              <w:right w:w="75" w:type="dxa"/>
            </w:tcMar>
            <w:hideMark/>
          </w:tcPr>
          <w:p w14:paraId="13A3534C" w14:textId="77777777" w:rsidR="00A674F6" w:rsidRDefault="00A674F6">
            <w:pPr>
              <w:pStyle w:val="xxxmsonormal"/>
              <w:jc w:val="center"/>
            </w:pPr>
            <w:r>
              <w:rPr>
                <w:rFonts w:ascii="Segoe UI" w:hAnsi="Segoe UI" w:cs="Segoe UI"/>
                <w:b/>
                <w:bCs/>
                <w:color w:val="FFFFFF"/>
                <w:sz w:val="19"/>
                <w:szCs w:val="19"/>
              </w:rPr>
              <w:t>Lokalita</w:t>
            </w:r>
          </w:p>
        </w:tc>
        <w:tc>
          <w:tcPr>
            <w:tcW w:w="0" w:type="auto"/>
            <w:tcBorders>
              <w:top w:val="single" w:sz="8" w:space="0" w:color="auto"/>
              <w:left w:val="nil"/>
              <w:bottom w:val="single" w:sz="8" w:space="0" w:color="auto"/>
              <w:right w:val="single" w:sz="8" w:space="0" w:color="auto"/>
            </w:tcBorders>
            <w:shd w:val="clear" w:color="auto" w:fill="3B454A"/>
            <w:tcMar>
              <w:top w:w="0" w:type="dxa"/>
              <w:left w:w="75" w:type="dxa"/>
              <w:bottom w:w="0" w:type="dxa"/>
              <w:right w:w="75" w:type="dxa"/>
            </w:tcMar>
            <w:hideMark/>
          </w:tcPr>
          <w:p w14:paraId="7BBF4413" w14:textId="77777777" w:rsidR="00A674F6" w:rsidRDefault="00A674F6">
            <w:pPr>
              <w:pStyle w:val="xxxmsonormal"/>
              <w:jc w:val="center"/>
            </w:pPr>
            <w:r>
              <w:rPr>
                <w:rFonts w:ascii="Segoe UI" w:hAnsi="Segoe UI" w:cs="Segoe UI"/>
                <w:b/>
                <w:bCs/>
                <w:color w:val="FFFFFF"/>
                <w:sz w:val="19"/>
                <w:szCs w:val="19"/>
              </w:rPr>
              <w:t>Název/příjmení</w:t>
            </w:r>
          </w:p>
        </w:tc>
        <w:tc>
          <w:tcPr>
            <w:tcW w:w="0" w:type="auto"/>
            <w:tcBorders>
              <w:top w:val="single" w:sz="8" w:space="0" w:color="auto"/>
              <w:left w:val="nil"/>
              <w:bottom w:val="single" w:sz="8" w:space="0" w:color="auto"/>
              <w:right w:val="single" w:sz="8" w:space="0" w:color="auto"/>
            </w:tcBorders>
            <w:shd w:val="clear" w:color="auto" w:fill="434D4A"/>
            <w:tcMar>
              <w:top w:w="0" w:type="dxa"/>
              <w:left w:w="75" w:type="dxa"/>
              <w:bottom w:w="0" w:type="dxa"/>
              <w:right w:w="75" w:type="dxa"/>
            </w:tcMar>
          </w:tcPr>
          <w:p w14:paraId="73A39951" w14:textId="77777777" w:rsidR="00A674F6" w:rsidRDefault="00A674F6">
            <w:pPr>
              <w:pStyle w:val="xxxmsonormal"/>
              <w:jc w:val="center"/>
            </w:pPr>
          </w:p>
        </w:tc>
        <w:tc>
          <w:tcPr>
            <w:tcW w:w="0" w:type="auto"/>
            <w:tcBorders>
              <w:top w:val="single" w:sz="8" w:space="0" w:color="auto"/>
              <w:left w:val="nil"/>
              <w:bottom w:val="single" w:sz="8" w:space="0" w:color="auto"/>
              <w:right w:val="single" w:sz="8" w:space="0" w:color="auto"/>
            </w:tcBorders>
            <w:shd w:val="clear" w:color="auto" w:fill="3B454A"/>
            <w:tcMar>
              <w:top w:w="0" w:type="dxa"/>
              <w:left w:w="75" w:type="dxa"/>
              <w:bottom w:w="0" w:type="dxa"/>
              <w:right w:w="75" w:type="dxa"/>
            </w:tcMar>
          </w:tcPr>
          <w:p w14:paraId="663DA18C" w14:textId="77777777" w:rsidR="00A674F6" w:rsidRDefault="00A674F6">
            <w:pPr>
              <w:pStyle w:val="xxxmsonormal"/>
              <w:jc w:val="center"/>
            </w:pPr>
          </w:p>
        </w:tc>
        <w:tc>
          <w:tcPr>
            <w:tcW w:w="0" w:type="auto"/>
            <w:gridSpan w:val="3"/>
            <w:tcBorders>
              <w:top w:val="single" w:sz="8" w:space="0" w:color="auto"/>
              <w:left w:val="nil"/>
              <w:bottom w:val="single" w:sz="8" w:space="0" w:color="auto"/>
              <w:right w:val="single" w:sz="8" w:space="0" w:color="auto"/>
            </w:tcBorders>
            <w:shd w:val="clear" w:color="auto" w:fill="434D4A"/>
            <w:tcMar>
              <w:top w:w="0" w:type="dxa"/>
              <w:left w:w="75" w:type="dxa"/>
              <w:bottom w:w="0" w:type="dxa"/>
              <w:right w:w="75" w:type="dxa"/>
            </w:tcMar>
          </w:tcPr>
          <w:p w14:paraId="656B7211" w14:textId="77777777" w:rsidR="00A674F6" w:rsidRDefault="00A674F6"/>
        </w:tc>
        <w:tc>
          <w:tcPr>
            <w:tcW w:w="0" w:type="auto"/>
            <w:tcBorders>
              <w:top w:val="single" w:sz="8" w:space="0" w:color="auto"/>
              <w:left w:val="nil"/>
              <w:bottom w:val="single" w:sz="8" w:space="0" w:color="auto"/>
              <w:right w:val="single" w:sz="8" w:space="0" w:color="auto"/>
            </w:tcBorders>
            <w:shd w:val="clear" w:color="auto" w:fill="3B454A"/>
            <w:tcMar>
              <w:top w:w="0" w:type="dxa"/>
              <w:left w:w="75" w:type="dxa"/>
              <w:bottom w:w="0" w:type="dxa"/>
              <w:right w:w="75" w:type="dxa"/>
            </w:tcMar>
            <w:hideMark/>
          </w:tcPr>
          <w:p w14:paraId="6603D9D4" w14:textId="77777777" w:rsidR="00A674F6" w:rsidRDefault="00A674F6">
            <w:pPr>
              <w:pStyle w:val="xxxmsonormal"/>
              <w:jc w:val="center"/>
            </w:pPr>
            <w:r>
              <w:rPr>
                <w:rFonts w:ascii="Segoe UI" w:hAnsi="Segoe UI" w:cs="Segoe UI"/>
                <w:b/>
                <w:bCs/>
                <w:color w:val="FFFFFF"/>
                <w:sz w:val="19"/>
                <w:szCs w:val="19"/>
              </w:rPr>
              <w:t>OKU</w:t>
            </w:r>
          </w:p>
        </w:tc>
      </w:tr>
      <w:tr w:rsidR="00A674F6" w14:paraId="27A9818D"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746A03B0" w14:textId="3236F9AB"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21C763E" w14:textId="16CC2F15"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8F0F361" w14:textId="21D22B19"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EB59553" w14:textId="668545C3"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72E56C2"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77C346D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98265D4"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3A892BE4"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B65944F"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2F7634E" w14:textId="1FE9C708" w:rsidR="00A674F6" w:rsidRDefault="00A674F6">
            <w:pPr>
              <w:pStyle w:val="xxxmsonormal"/>
            </w:pPr>
          </w:p>
        </w:tc>
      </w:tr>
      <w:tr w:rsidR="00A674F6" w14:paraId="471BDC71"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2CDBCC60" w14:textId="38B22470"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73C43AA" w14:textId="00C24A89"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2DFC7A7F" w14:textId="6CEAA4D4"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9F41448" w14:textId="7631BB48"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3BAE633"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41DF66A"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2C8309B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A1876B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78F1E06"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87FBA53" w14:textId="0214E214" w:rsidR="00A674F6" w:rsidRDefault="00A674F6">
            <w:pPr>
              <w:pStyle w:val="xxxmsonormal"/>
            </w:pPr>
          </w:p>
        </w:tc>
      </w:tr>
      <w:tr w:rsidR="00A674F6" w14:paraId="71E300F6"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12E4B02C" w14:textId="2682525F"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A4748A5" w14:textId="274894D4"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4BBAD8C7" w14:textId="65C3E582"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A1B2747" w14:textId="40ADC74F"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EBEB897"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5BC64FA"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77AA8C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77A9D1F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48E85A8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4E6B60E" w14:textId="252CBF25" w:rsidR="00A674F6" w:rsidRDefault="00A674F6">
            <w:pPr>
              <w:pStyle w:val="xxxmsonormal"/>
            </w:pPr>
          </w:p>
        </w:tc>
      </w:tr>
      <w:tr w:rsidR="00A674F6" w14:paraId="6B0E778F"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2CA8E151" w14:textId="46E93839"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5D8B551" w14:textId="2536EB2F"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5B0DCE9" w14:textId="5CE05558"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D17B37B" w14:textId="1911D9E1"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14D518D"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E3E35D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3A5162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F4EFA3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3E1183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D6A88CA" w14:textId="709ED9AE" w:rsidR="00A674F6" w:rsidRDefault="00A674F6">
            <w:pPr>
              <w:pStyle w:val="xxxmsonormal"/>
            </w:pPr>
          </w:p>
        </w:tc>
      </w:tr>
      <w:tr w:rsidR="00A674F6" w14:paraId="39650A46"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250DA269" w14:textId="34315120"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71C5A8F" w14:textId="3757890C"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5CACD35" w14:textId="65277F9D"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02F3901" w14:textId="44CC1AA8"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EAAB187"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56983E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BF5F22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556EB8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2975AF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338967EF" w14:textId="7C1ECDDA" w:rsidR="00A674F6" w:rsidRDefault="00A674F6">
            <w:pPr>
              <w:pStyle w:val="xxxmsonormal"/>
            </w:pPr>
          </w:p>
        </w:tc>
      </w:tr>
      <w:tr w:rsidR="00A674F6" w14:paraId="3B5A90A5"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74480016" w14:textId="5E7CB3C7"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93831F9" w14:textId="640993EC"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BE1D92D" w14:textId="3A302509"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2556445" w14:textId="5F1B6CF7"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0F48B81"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0987E9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53C956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03CA5FA"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1B8309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22C5F8E" w14:textId="63020234" w:rsidR="00A674F6" w:rsidRDefault="00A674F6">
            <w:pPr>
              <w:pStyle w:val="xxxmsonormal"/>
            </w:pPr>
          </w:p>
        </w:tc>
      </w:tr>
      <w:tr w:rsidR="00A674F6" w14:paraId="797F0D36"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0BCF9163" w14:textId="7F24AD9D"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50933D2" w14:textId="1F8CFF23"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D15C340" w14:textId="4704D5DB"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6F03E6D" w14:textId="1D43A45A"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9979CB6"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863C60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6B131E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6D3E3E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9D9DF5F"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65AEE91" w14:textId="7109BA79" w:rsidR="00A674F6" w:rsidRDefault="00A674F6">
            <w:pPr>
              <w:pStyle w:val="xxxmsonormal"/>
            </w:pPr>
          </w:p>
        </w:tc>
      </w:tr>
      <w:tr w:rsidR="00A674F6" w14:paraId="554274E5"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1A2AB6F9" w14:textId="7A5142DD"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73BA26BA" w14:textId="6CAB14FE"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476C9738" w14:textId="5D038FA8"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BF21DAE" w14:textId="5DECB5B3"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026969FE"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113D73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1343DB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C2F583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F57F03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BA6B389" w14:textId="3D256050" w:rsidR="00A674F6" w:rsidRDefault="00A674F6">
            <w:pPr>
              <w:pStyle w:val="xxxmsonormal"/>
            </w:pPr>
          </w:p>
        </w:tc>
      </w:tr>
      <w:tr w:rsidR="00A674F6" w14:paraId="176013EF"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718B6522" w14:textId="4709A724"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BB3B16E" w14:textId="4A98127A"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7AA87FB" w14:textId="15467235"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42F5272" w14:textId="1970BE6F"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67AA3FA"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79F1690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D5684F6"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B37A85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6142A6D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50762A4" w14:textId="1A7F1C63" w:rsidR="00A674F6" w:rsidRDefault="00A674F6">
            <w:pPr>
              <w:pStyle w:val="xxxmsonormal"/>
            </w:pPr>
          </w:p>
        </w:tc>
      </w:tr>
      <w:tr w:rsidR="00A674F6" w14:paraId="5F61F2CC"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5BE96FF2" w14:textId="35D8F03B"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57872A1" w14:textId="3905FD73"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8D24A8E" w14:textId="3CAFA2D1"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682E8AD" w14:textId="23B04765"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7250C70"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35B0B7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6D49C5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57E9EF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5A4DF5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117F6C1" w14:textId="585DDB3B" w:rsidR="00A674F6" w:rsidRDefault="00A674F6">
            <w:pPr>
              <w:pStyle w:val="xxxmsonormal"/>
            </w:pPr>
          </w:p>
        </w:tc>
      </w:tr>
      <w:tr w:rsidR="00A674F6" w14:paraId="2D5A91D9"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4BAC6E26" w14:textId="72ED873D"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10A932E" w14:textId="5F0C38D7"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DBD0A59" w14:textId="35537DC2"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842F2D7" w14:textId="2A41B1EC"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B6AFB59"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7239459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A30B8C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A2CB5C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046823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BFD3EAF" w14:textId="5E84DDE6" w:rsidR="00A674F6" w:rsidRDefault="00A674F6">
            <w:pPr>
              <w:pStyle w:val="xxxmsonormal"/>
            </w:pPr>
          </w:p>
        </w:tc>
      </w:tr>
      <w:tr w:rsidR="00A674F6" w14:paraId="482BA9CE"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069A04A2" w14:textId="28ED42AB"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DB06350" w14:textId="6EF7866F"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2DED133" w14:textId="439CBC7B"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90C62E6" w14:textId="0C8E2136"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B3AF56E"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FE6820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9175D8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06BB7B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F74DA9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0F312F9" w14:textId="1D6A2806" w:rsidR="00A674F6" w:rsidRDefault="00A674F6">
            <w:pPr>
              <w:pStyle w:val="xxxmsonormal"/>
            </w:pPr>
          </w:p>
        </w:tc>
      </w:tr>
      <w:tr w:rsidR="00A674F6" w14:paraId="4C954DEB"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4E1E2B63" w14:textId="464FFB08"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76734FDA" w14:textId="3E365B0E"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0CB44B3" w14:textId="37652482"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1174D16" w14:textId="3378ABD7"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5F51877"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6B84E0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796DA6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1459C8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2692AB3B"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3BFB526" w14:textId="312354CB" w:rsidR="00A674F6" w:rsidRDefault="00A674F6">
            <w:pPr>
              <w:pStyle w:val="xxxmsonormal"/>
            </w:pPr>
          </w:p>
        </w:tc>
      </w:tr>
      <w:tr w:rsidR="00A674F6" w14:paraId="3DBB9368"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16DB056B" w14:textId="2E2DBE06"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B6B9390" w14:textId="42BED63D"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908F646" w14:textId="3A289A93"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7DC91C2" w14:textId="0B96FB05"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3D0670A"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D0DC0E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3AD2DD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5C44A2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65C904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818E2A5" w14:textId="055E3EAC" w:rsidR="00A674F6" w:rsidRDefault="00A674F6">
            <w:pPr>
              <w:pStyle w:val="xxxmsonormal"/>
            </w:pPr>
          </w:p>
        </w:tc>
      </w:tr>
      <w:tr w:rsidR="00A674F6" w14:paraId="730C7993"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6012D0D9" w14:textId="1E8C0F7B"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CE30D64" w14:textId="6D4581A9"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D859922" w14:textId="44FE5D13"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9508518" w14:textId="40F653EC"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10EB818"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CB94A6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B6861E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E7FD65F"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94FC7F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4B807B5" w14:textId="2BDFBA2E" w:rsidR="00A674F6" w:rsidRDefault="00A674F6">
            <w:pPr>
              <w:pStyle w:val="xxxmsonormal"/>
            </w:pPr>
          </w:p>
        </w:tc>
      </w:tr>
      <w:tr w:rsidR="00A674F6" w14:paraId="5C8EE3E4"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40A0FFE7" w14:textId="7FE4A185"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7B86125D" w14:textId="418E01B7"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17B64A2" w14:textId="6B80A6DB"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5D07597" w14:textId="2B5EB634"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93BFA6C"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D02CF8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FE08D7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4A0E2A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0B231BD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CEF1F41" w14:textId="7E3AA87D" w:rsidR="00A674F6" w:rsidRDefault="00A674F6">
            <w:pPr>
              <w:pStyle w:val="xxxmsonormal"/>
            </w:pPr>
          </w:p>
        </w:tc>
      </w:tr>
      <w:tr w:rsidR="00A674F6" w14:paraId="0CC9DCE5"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70C99584" w14:textId="3E6EF6B8"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079D42E" w14:textId="086C5113"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CCD997D" w14:textId="1AB0B715"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68633C4" w14:textId="2A806508"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57CC5F5"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EC34D7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57F21F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94633B4"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53A64B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C36C8FF" w14:textId="01155592" w:rsidR="00A674F6" w:rsidRDefault="00A674F6">
            <w:pPr>
              <w:pStyle w:val="xxxmsonormal"/>
            </w:pPr>
          </w:p>
        </w:tc>
      </w:tr>
      <w:tr w:rsidR="00A674F6" w14:paraId="0A752430"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372BF337" w14:textId="01A4D09A"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C1E5D66" w14:textId="7FB9454E"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23F1D26C" w14:textId="230B333C"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F222DD6" w14:textId="72AE47F3"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2D4531DA"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2963A2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840FE3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064A7D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086ED1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3428856" w14:textId="41FBC480" w:rsidR="00A674F6" w:rsidRDefault="00A674F6">
            <w:pPr>
              <w:pStyle w:val="xxxmsonormal"/>
            </w:pPr>
          </w:p>
        </w:tc>
      </w:tr>
      <w:tr w:rsidR="00A674F6" w14:paraId="29245EBC"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4AF9E9DA" w14:textId="6E57CFFA"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708D34AC" w14:textId="5DF72BCA"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42A9A93" w14:textId="2941D78E"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178EF6B" w14:textId="7052883F"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78592A5"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A57955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2D0801F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73F5943"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450299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2588648" w14:textId="2AE362D0" w:rsidR="00A674F6" w:rsidRDefault="00A674F6">
            <w:pPr>
              <w:pStyle w:val="xxxmsonormal"/>
            </w:pPr>
          </w:p>
        </w:tc>
      </w:tr>
      <w:tr w:rsidR="00A674F6" w14:paraId="3F7E0FF1"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73531F52" w14:textId="41FF2CCE"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6E58280" w14:textId="504D5693"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DCC5020" w14:textId="0D249AA5"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22ABD7B" w14:textId="60E004CA"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CB3FA11"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3F8D249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24C2449F"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BCF5A55"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CC94F2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01EEC166" w14:textId="39D2A3BB" w:rsidR="00A674F6" w:rsidRDefault="00A674F6">
            <w:pPr>
              <w:pStyle w:val="xxxmsonormal"/>
            </w:pPr>
          </w:p>
        </w:tc>
      </w:tr>
      <w:tr w:rsidR="00A674F6" w14:paraId="295EA959"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623658A2" w14:textId="587E6B32"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9F325A7" w14:textId="2DACC7EC"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FF85999" w14:textId="6D9FFCA9"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5922BEE" w14:textId="7E3FB8C3"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63AC3222"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00C390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FF503A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59B1C4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2A97AEA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812EEC5" w14:textId="7566A7C9" w:rsidR="00A674F6" w:rsidRDefault="00A674F6">
            <w:pPr>
              <w:pStyle w:val="xxxmsonormal"/>
            </w:pPr>
          </w:p>
        </w:tc>
      </w:tr>
      <w:tr w:rsidR="00A674F6" w14:paraId="6631F742"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2F93947F" w14:textId="08A7404A"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BB4ABD2" w14:textId="15FF9296"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D306F67" w14:textId="64CFE135"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762EB3A2" w14:textId="1C6B8B68"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78AE395F"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4EDBE487"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64DAE1F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3C1C83A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2CF4326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F3D855C" w14:textId="04E33B6E" w:rsidR="00A674F6" w:rsidRDefault="00A674F6">
            <w:pPr>
              <w:pStyle w:val="xxxmsonormal"/>
            </w:pPr>
          </w:p>
        </w:tc>
      </w:tr>
      <w:tr w:rsidR="00A674F6" w14:paraId="5E608DE6"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25E77AD7" w14:textId="142BF614"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C60581B" w14:textId="131B2A21"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720E105" w14:textId="54A9D9F3"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3655529" w14:textId="00018076"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0180BF4B"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33758F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3D5CE8D4"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05CDDF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5BB209E"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6DF44D6" w14:textId="135A086A" w:rsidR="00A674F6" w:rsidRDefault="00A674F6">
            <w:pPr>
              <w:pStyle w:val="xxxmsonormal"/>
            </w:pPr>
          </w:p>
        </w:tc>
      </w:tr>
      <w:tr w:rsidR="00A674F6" w14:paraId="7CA8AC02"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39308753" w14:textId="77C398ED"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5C43BAB" w14:textId="213134CE"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2431D1A9" w14:textId="6613D076"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644FF43" w14:textId="1A9BCCFD"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40017007"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12338959"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E28D5C6"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F9E00D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4B93383C"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9E12080" w14:textId="758C18AE" w:rsidR="00A674F6" w:rsidRDefault="00A674F6">
            <w:pPr>
              <w:pStyle w:val="xxxmsonormal"/>
            </w:pPr>
          </w:p>
        </w:tc>
      </w:tr>
      <w:tr w:rsidR="00A674F6" w14:paraId="3A5EDECB"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6DDBBCF0" w14:textId="2B1FFBD8"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1EC38E7" w14:textId="73C6C27C"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E4FB72D" w14:textId="1915C8D8"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53334191" w14:textId="05689B2D"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0673A34"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4330D7A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43CCDCFB"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5466A71"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196E420D"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5E8ADC3" w14:textId="25CEB0FD" w:rsidR="00A674F6" w:rsidRDefault="00A674F6">
            <w:pPr>
              <w:pStyle w:val="xxxmsonormal"/>
            </w:pPr>
          </w:p>
        </w:tc>
      </w:tr>
      <w:tr w:rsidR="00A674F6" w14:paraId="5A144AED" w14:textId="77777777" w:rsidTr="00DF7678">
        <w:tc>
          <w:tcPr>
            <w:tcW w:w="0" w:type="auto"/>
            <w:tcBorders>
              <w:top w:val="nil"/>
              <w:left w:val="single" w:sz="8" w:space="0" w:color="auto"/>
              <w:bottom w:val="single" w:sz="8" w:space="0" w:color="auto"/>
              <w:right w:val="single" w:sz="8" w:space="0" w:color="auto"/>
            </w:tcBorders>
            <w:shd w:val="clear" w:color="auto" w:fill="EEEEEE"/>
            <w:tcMar>
              <w:top w:w="0" w:type="dxa"/>
              <w:left w:w="75" w:type="dxa"/>
              <w:bottom w:w="0" w:type="dxa"/>
              <w:right w:w="75" w:type="dxa"/>
            </w:tcMar>
          </w:tcPr>
          <w:p w14:paraId="6495DA20" w14:textId="334A426F"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3DDE94C" w14:textId="0EE99D75"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34BE31F" w14:textId="75426355" w:rsidR="00A674F6" w:rsidRDefault="00A674F6">
            <w:pPr>
              <w:pStyle w:val="xxxmsonormal"/>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2155064A" w14:textId="6CC5A471" w:rsidR="00A674F6" w:rsidRDefault="00A674F6">
            <w:pPr>
              <w:pStyle w:val="xxxmsonormal"/>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55DEF92F" w14:textId="77777777" w:rsidR="00A674F6" w:rsidRDefault="00A674F6"/>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60A51AB"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34EC05E8"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5DAB67A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EEEEE"/>
            <w:tcMar>
              <w:top w:w="0" w:type="dxa"/>
              <w:left w:w="75" w:type="dxa"/>
              <w:bottom w:w="0" w:type="dxa"/>
              <w:right w:w="75" w:type="dxa"/>
            </w:tcMar>
          </w:tcPr>
          <w:p w14:paraId="13B356DF"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E5E5E5"/>
            <w:tcMar>
              <w:top w:w="0" w:type="dxa"/>
              <w:left w:w="75" w:type="dxa"/>
              <w:bottom w:w="0" w:type="dxa"/>
              <w:right w:w="75" w:type="dxa"/>
            </w:tcMar>
          </w:tcPr>
          <w:p w14:paraId="62185225" w14:textId="050D5D6C" w:rsidR="00A674F6" w:rsidRDefault="00A674F6">
            <w:pPr>
              <w:pStyle w:val="xxxmsonormal"/>
            </w:pPr>
          </w:p>
        </w:tc>
      </w:tr>
      <w:tr w:rsidR="00A674F6" w14:paraId="2C61F6D5" w14:textId="77777777" w:rsidTr="00DF7678">
        <w:tc>
          <w:tcPr>
            <w:tcW w:w="0" w:type="auto"/>
            <w:tcBorders>
              <w:top w:val="nil"/>
              <w:left w:val="single" w:sz="8" w:space="0" w:color="auto"/>
              <w:bottom w:val="single" w:sz="8" w:space="0" w:color="auto"/>
              <w:right w:val="single" w:sz="8" w:space="0" w:color="auto"/>
            </w:tcBorders>
            <w:shd w:val="clear" w:color="auto" w:fill="CCCCCC"/>
            <w:tcMar>
              <w:top w:w="0" w:type="dxa"/>
              <w:left w:w="75" w:type="dxa"/>
              <w:bottom w:w="0" w:type="dxa"/>
              <w:right w:w="75" w:type="dxa"/>
            </w:tcMar>
          </w:tcPr>
          <w:p w14:paraId="578B5F1B" w14:textId="63CB428E"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18CC7610" w14:textId="253B0212"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76DA02D3" w14:textId="0B43059D" w:rsidR="00A674F6" w:rsidRDefault="00A674F6">
            <w:pPr>
              <w:pStyle w:val="xxxmsonormal"/>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24AB4FA4" w14:textId="28FCF4AB" w:rsidR="00A674F6" w:rsidRDefault="00A674F6">
            <w:pPr>
              <w:pStyle w:val="xxxmsonormal"/>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B1B0B23" w14:textId="77777777" w:rsidR="00A674F6" w:rsidRDefault="00A674F6"/>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37871F46"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5C786F0"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62907C1A"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CCCCC"/>
            <w:tcMar>
              <w:top w:w="0" w:type="dxa"/>
              <w:left w:w="75" w:type="dxa"/>
              <w:bottom w:w="0" w:type="dxa"/>
              <w:right w:w="75" w:type="dxa"/>
            </w:tcMar>
          </w:tcPr>
          <w:p w14:paraId="5BF5E642" w14:textId="77777777" w:rsidR="00A674F6" w:rsidRDefault="00A674F6">
            <w:pPr>
              <w:rPr>
                <w:rFonts w:ascii="Times New Roman" w:hAnsi="Times New Roman"/>
              </w:rPr>
            </w:pPr>
          </w:p>
        </w:tc>
        <w:tc>
          <w:tcPr>
            <w:tcW w:w="0" w:type="auto"/>
            <w:tcBorders>
              <w:top w:val="nil"/>
              <w:left w:val="nil"/>
              <w:bottom w:val="single" w:sz="8" w:space="0" w:color="auto"/>
              <w:right w:val="single" w:sz="8" w:space="0" w:color="auto"/>
            </w:tcBorders>
            <w:shd w:val="clear" w:color="auto" w:fill="C5C5C5"/>
            <w:tcMar>
              <w:top w:w="0" w:type="dxa"/>
              <w:left w:w="75" w:type="dxa"/>
              <w:bottom w:w="0" w:type="dxa"/>
              <w:right w:w="75" w:type="dxa"/>
            </w:tcMar>
          </w:tcPr>
          <w:p w14:paraId="038F52A3" w14:textId="42E36741" w:rsidR="00A674F6" w:rsidRDefault="00A674F6">
            <w:pPr>
              <w:pStyle w:val="xxxmsonormal"/>
            </w:pPr>
          </w:p>
        </w:tc>
      </w:tr>
    </w:tbl>
    <w:p w14:paraId="6CB05513" w14:textId="77777777" w:rsidR="00A674F6" w:rsidRDefault="00A674F6" w:rsidP="00CF5039">
      <w:pPr>
        <w:tabs>
          <w:tab w:val="left" w:pos="3285"/>
        </w:tabs>
        <w:jc w:val="both"/>
      </w:pPr>
    </w:p>
    <w:sectPr w:rsidR="00A674F6">
      <w:headerReference w:type="default" r:id="rId8"/>
      <w:footerReference w:type="default" r:id="rId9"/>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2344" w14:textId="77777777" w:rsidR="00C07C95" w:rsidRDefault="00C07C95">
      <w:r>
        <w:separator/>
      </w:r>
    </w:p>
  </w:endnote>
  <w:endnote w:type="continuationSeparator" w:id="0">
    <w:p w14:paraId="53650350" w14:textId="77777777" w:rsidR="00C07C95" w:rsidRDefault="00C0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179FC0A0"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r w:rsidR="006A326E">
      <w:rPr>
        <w:rStyle w:val="slostrnky"/>
        <w:rFonts w:cs="Arial"/>
        <w:bCs/>
        <w:color w:val="003C69"/>
        <w:sz w:val="18"/>
        <w:szCs w:val="18"/>
      </w:rPr>
      <w:t xml:space="preserve"> - </w:t>
    </w:r>
    <w:r w:rsidR="006A326E" w:rsidRPr="006A326E">
      <w:rPr>
        <w:rStyle w:val="slostrnky"/>
        <w:rFonts w:cs="Arial"/>
        <w:color w:val="003C69"/>
        <w:sz w:val="18"/>
        <w:szCs w:val="18"/>
      </w:rPr>
      <w:t>hlasová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0CF0" w14:textId="77777777" w:rsidR="00C07C95" w:rsidRDefault="00C07C95">
      <w:r>
        <w:separator/>
      </w:r>
    </w:p>
  </w:footnote>
  <w:footnote w:type="continuationSeparator" w:id="0">
    <w:p w14:paraId="3052D6C6" w14:textId="77777777" w:rsidR="00C07C95" w:rsidRDefault="00C0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15467F"/>
    <w:multiLevelType w:val="hybridMultilevel"/>
    <w:tmpl w:val="A9F212FC"/>
    <w:lvl w:ilvl="0" w:tplc="C71AE9D8">
      <w:start w:val="702"/>
      <w:numFmt w:val="bullet"/>
      <w:lvlText w:val=""/>
      <w:lvlJc w:val="left"/>
      <w:pPr>
        <w:ind w:left="396" w:hanging="360"/>
      </w:pPr>
      <w:rPr>
        <w:rFonts w:ascii="Symbol" w:eastAsia="Times New Roman" w:hAnsi="Symbol" w:cs="Times New Roman"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6"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6"/>
  </w:num>
  <w:num w:numId="6" w16cid:durableId="1102188342">
    <w:abstractNumId w:val="11"/>
  </w:num>
  <w:num w:numId="7" w16cid:durableId="1736007286">
    <w:abstractNumId w:val="18"/>
  </w:num>
  <w:num w:numId="8" w16cid:durableId="1488673053">
    <w:abstractNumId w:val="8"/>
  </w:num>
  <w:num w:numId="9" w16cid:durableId="767386597">
    <w:abstractNumId w:val="14"/>
  </w:num>
  <w:num w:numId="10" w16cid:durableId="622657541">
    <w:abstractNumId w:val="17"/>
  </w:num>
  <w:num w:numId="11" w16cid:durableId="1648588551">
    <w:abstractNumId w:val="27"/>
  </w:num>
  <w:num w:numId="12" w16cid:durableId="110591638">
    <w:abstractNumId w:val="33"/>
  </w:num>
  <w:num w:numId="13" w16cid:durableId="1612934004">
    <w:abstractNumId w:val="7"/>
  </w:num>
  <w:num w:numId="14" w16cid:durableId="132528137">
    <w:abstractNumId w:val="36"/>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5"/>
  </w:num>
  <w:num w:numId="20" w16cid:durableId="1133451047">
    <w:abstractNumId w:val="28"/>
  </w:num>
  <w:num w:numId="21" w16cid:durableId="1863594563">
    <w:abstractNumId w:val="31"/>
  </w:num>
  <w:num w:numId="22" w16cid:durableId="187791148">
    <w:abstractNumId w:val="12"/>
  </w:num>
  <w:num w:numId="23" w16cid:durableId="1812401863">
    <w:abstractNumId w:val="25"/>
  </w:num>
  <w:num w:numId="24" w16cid:durableId="597760040">
    <w:abstractNumId w:val="9"/>
  </w:num>
  <w:num w:numId="25" w16cid:durableId="1386100035">
    <w:abstractNumId w:val="6"/>
  </w:num>
  <w:num w:numId="26" w16cid:durableId="1994026075">
    <w:abstractNumId w:val="35"/>
  </w:num>
  <w:num w:numId="27" w16cid:durableId="865488281">
    <w:abstractNumId w:val="13"/>
  </w:num>
  <w:num w:numId="28" w16cid:durableId="1743596652">
    <w:abstractNumId w:val="32"/>
  </w:num>
  <w:num w:numId="29" w16cid:durableId="354888403">
    <w:abstractNumId w:val="16"/>
  </w:num>
  <w:num w:numId="30" w16cid:durableId="166481069">
    <w:abstractNumId w:val="22"/>
  </w:num>
  <w:num w:numId="31" w16cid:durableId="1370955196">
    <w:abstractNumId w:val="30"/>
  </w:num>
  <w:num w:numId="32" w16cid:durableId="1030835317">
    <w:abstractNumId w:val="34"/>
  </w:num>
  <w:num w:numId="33" w16cid:durableId="1802898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2098A"/>
    <w:rsid w:val="0005279C"/>
    <w:rsid w:val="00070B04"/>
    <w:rsid w:val="000E2821"/>
    <w:rsid w:val="00100F66"/>
    <w:rsid w:val="00122411"/>
    <w:rsid w:val="00157CA4"/>
    <w:rsid w:val="00194463"/>
    <w:rsid w:val="001C0427"/>
    <w:rsid w:val="001D3094"/>
    <w:rsid w:val="002217B7"/>
    <w:rsid w:val="00244AD8"/>
    <w:rsid w:val="002761D8"/>
    <w:rsid w:val="00360CBD"/>
    <w:rsid w:val="003C2266"/>
    <w:rsid w:val="003E529C"/>
    <w:rsid w:val="0040238F"/>
    <w:rsid w:val="004148CD"/>
    <w:rsid w:val="0041590C"/>
    <w:rsid w:val="00475BD7"/>
    <w:rsid w:val="00481DCA"/>
    <w:rsid w:val="004D5BE0"/>
    <w:rsid w:val="00501529"/>
    <w:rsid w:val="0051494B"/>
    <w:rsid w:val="0057481E"/>
    <w:rsid w:val="005A218D"/>
    <w:rsid w:val="005A455D"/>
    <w:rsid w:val="005D0721"/>
    <w:rsid w:val="00607161"/>
    <w:rsid w:val="0061571F"/>
    <w:rsid w:val="006A326E"/>
    <w:rsid w:val="00707257"/>
    <w:rsid w:val="00712BF9"/>
    <w:rsid w:val="007201E8"/>
    <w:rsid w:val="0077362C"/>
    <w:rsid w:val="0081079C"/>
    <w:rsid w:val="00957B43"/>
    <w:rsid w:val="00965B94"/>
    <w:rsid w:val="009F244C"/>
    <w:rsid w:val="00A62FBD"/>
    <w:rsid w:val="00A674F6"/>
    <w:rsid w:val="00AA2F05"/>
    <w:rsid w:val="00AE7E80"/>
    <w:rsid w:val="00BC6384"/>
    <w:rsid w:val="00BC7EF0"/>
    <w:rsid w:val="00C07C95"/>
    <w:rsid w:val="00C54297"/>
    <w:rsid w:val="00C7491F"/>
    <w:rsid w:val="00C76654"/>
    <w:rsid w:val="00C82C73"/>
    <w:rsid w:val="00CF5039"/>
    <w:rsid w:val="00D3585F"/>
    <w:rsid w:val="00D572AD"/>
    <w:rsid w:val="00DA1A11"/>
    <w:rsid w:val="00DA2376"/>
    <w:rsid w:val="00DF7678"/>
    <w:rsid w:val="00E97F04"/>
    <w:rsid w:val="00EB5965"/>
    <w:rsid w:val="00EF3BEA"/>
    <w:rsid w:val="00FC2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 w:type="paragraph" w:customStyle="1" w:styleId="xxxmsonormal">
    <w:name w:val="x_x_xmsonormal"/>
    <w:basedOn w:val="Normln"/>
    <w:rsid w:val="00A674F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4941253">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53224907">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2879</Words>
  <Characters>16987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Aneta Volná</cp:lastModifiedBy>
  <cp:revision>5</cp:revision>
  <dcterms:created xsi:type="dcterms:W3CDTF">2022-07-20T07:48:00Z</dcterms:created>
  <dcterms:modified xsi:type="dcterms:W3CDTF">2022-07-20T07:52:00Z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