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669" w14:textId="77777777" w:rsidR="00C577B0" w:rsidRDefault="00C577B0" w:rsidP="004E1CD4">
      <w:pPr>
        <w:pStyle w:val="Nadpis1"/>
      </w:pPr>
    </w:p>
    <w:p w14:paraId="3E7FD7EA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498B09D1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760480A6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25C84576" w14:textId="7E9F52EB" w:rsidR="00CF0AC6" w:rsidRPr="0033583B" w:rsidRDefault="00CF0AC6" w:rsidP="00CF0AC6">
      <w:pPr>
        <w:tabs>
          <w:tab w:val="left" w:pos="3686"/>
        </w:tabs>
        <w:rPr>
          <w:rFonts w:ascii="Arial" w:hAnsi="Arial" w:cs="Arial"/>
          <w:b/>
        </w:rPr>
      </w:pPr>
      <w:r w:rsidRPr="0033583B">
        <w:rPr>
          <w:rFonts w:ascii="Arial" w:hAnsi="Arial" w:cs="Arial"/>
          <w:b/>
        </w:rPr>
        <w:t>Objednatel:</w:t>
      </w:r>
      <w:r w:rsidRPr="0033583B">
        <w:rPr>
          <w:rFonts w:ascii="Arial" w:hAnsi="Arial" w:cs="Arial"/>
        </w:rPr>
        <w:tab/>
      </w:r>
      <w:r w:rsidR="00FF63C3" w:rsidRPr="00FF63C3">
        <w:rPr>
          <w:rFonts w:ascii="Arial" w:hAnsi="Arial" w:cs="Arial"/>
          <w:b/>
        </w:rPr>
        <w:t xml:space="preserve">město </w:t>
      </w:r>
      <w:r w:rsidR="00804F24">
        <w:rPr>
          <w:rFonts w:ascii="Arial" w:hAnsi="Arial" w:cs="Arial"/>
          <w:b/>
        </w:rPr>
        <w:t>Uničov</w:t>
      </w:r>
    </w:p>
    <w:p w14:paraId="0F1D7BBD" w14:textId="63A27DCD" w:rsidR="00CF0AC6" w:rsidRPr="0033583B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33583B">
        <w:rPr>
          <w:rFonts w:ascii="Arial" w:hAnsi="Arial" w:cs="Arial"/>
        </w:rPr>
        <w:t>Se sídlem:</w:t>
      </w:r>
      <w:r w:rsidRPr="0033583B">
        <w:rPr>
          <w:rFonts w:ascii="Arial" w:hAnsi="Arial" w:cs="Arial"/>
        </w:rPr>
        <w:tab/>
      </w:r>
      <w:r w:rsidR="00804F24" w:rsidRPr="00804F24">
        <w:rPr>
          <w:rFonts w:ascii="Arial" w:hAnsi="Arial" w:cs="Arial"/>
        </w:rPr>
        <w:t>Masarykovo nám. 1</w:t>
      </w:r>
      <w:r w:rsidR="00FF63C3" w:rsidRPr="00FF63C3">
        <w:rPr>
          <w:rFonts w:ascii="Arial" w:hAnsi="Arial" w:cs="Arial"/>
        </w:rPr>
        <w:t xml:space="preserve">, </w:t>
      </w:r>
      <w:r w:rsidR="00804F24" w:rsidRPr="00804F24">
        <w:rPr>
          <w:rFonts w:ascii="Arial" w:hAnsi="Arial" w:cs="Arial"/>
        </w:rPr>
        <w:t>783 91 Uničov 1</w:t>
      </w:r>
    </w:p>
    <w:p w14:paraId="7920BA27" w14:textId="64A15419" w:rsidR="00CF0AC6" w:rsidRDefault="00CF0AC6" w:rsidP="00CF0AC6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 w:rsidRPr="0026304C">
        <w:rPr>
          <w:rFonts w:ascii="Arial" w:hAnsi="Arial" w:cs="Arial"/>
        </w:rPr>
        <w:t>Zastoupený:</w:t>
      </w:r>
      <w:r w:rsidRPr="0026304C">
        <w:rPr>
          <w:rFonts w:ascii="Arial" w:hAnsi="Arial" w:cs="Arial"/>
        </w:rPr>
        <w:tab/>
      </w:r>
      <w:r w:rsidR="00804F24">
        <w:rPr>
          <w:rFonts w:ascii="Arial" w:hAnsi="Arial" w:cs="Arial"/>
        </w:rPr>
        <w:t>Mgr. Radek Vincour</w:t>
      </w:r>
      <w:r w:rsidR="0026304C" w:rsidRPr="0026304C">
        <w:rPr>
          <w:rFonts w:ascii="Arial" w:hAnsi="Arial" w:cs="Arial"/>
        </w:rPr>
        <w:t xml:space="preserve">, </w:t>
      </w:r>
      <w:r w:rsidR="00804F24">
        <w:rPr>
          <w:rFonts w:ascii="Arial" w:hAnsi="Arial" w:cs="Arial"/>
        </w:rPr>
        <w:t>starosta</w:t>
      </w:r>
      <w:r w:rsidR="00FF63C3">
        <w:rPr>
          <w:rFonts w:ascii="Arial" w:hAnsi="Arial" w:cs="Arial"/>
        </w:rPr>
        <w:t xml:space="preserve"> </w:t>
      </w:r>
      <w:r w:rsidR="0033583B" w:rsidRPr="0026304C">
        <w:rPr>
          <w:rFonts w:ascii="Arial" w:hAnsi="Arial" w:cs="Arial"/>
        </w:rPr>
        <w:t>města</w:t>
      </w:r>
    </w:p>
    <w:p w14:paraId="70C594C6" w14:textId="77777777" w:rsidR="00D52685" w:rsidRDefault="007D4BB6" w:rsidP="0087125E">
      <w:pPr>
        <w:tabs>
          <w:tab w:val="left" w:pos="3686"/>
        </w:tabs>
        <w:ind w:left="3684" w:hanging="3684"/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K jednání </w:t>
      </w:r>
      <w:r w:rsidR="00011E24">
        <w:rPr>
          <w:rFonts w:ascii="Arial" w:hAnsi="Arial" w:cs="Arial"/>
        </w:rPr>
        <w:t>o technických věcech</w:t>
      </w:r>
    </w:p>
    <w:p w14:paraId="536752D5" w14:textId="220CF64B" w:rsidR="007D4BB6" w:rsidRPr="0026304C" w:rsidRDefault="007D4BB6" w:rsidP="0087125E">
      <w:pPr>
        <w:tabs>
          <w:tab w:val="left" w:pos="3686"/>
        </w:tabs>
        <w:ind w:left="3684" w:hanging="3684"/>
      </w:pPr>
      <w:r w:rsidRPr="00AC3148">
        <w:rPr>
          <w:rFonts w:ascii="Arial" w:hAnsi="Arial" w:cs="Arial"/>
        </w:rPr>
        <w:t>je oprávněn:</w:t>
      </w:r>
      <w:r w:rsidRPr="00AC3148">
        <w:rPr>
          <w:rFonts w:ascii="Arial" w:hAnsi="Arial" w:cs="Arial"/>
        </w:rPr>
        <w:tab/>
      </w:r>
      <w:r w:rsidR="002F7962">
        <w:rPr>
          <w:rFonts w:ascii="Arial" w:hAnsi="Arial" w:cs="Arial"/>
        </w:rPr>
        <w:t xml:space="preserve">Bc. Dušan Štencl, </w:t>
      </w:r>
      <w:proofErr w:type="spellStart"/>
      <w:r w:rsidR="002F7962">
        <w:rPr>
          <w:rFonts w:ascii="Arial" w:hAnsi="Arial" w:cs="Arial"/>
        </w:rPr>
        <w:t>DiS</w:t>
      </w:r>
      <w:proofErr w:type="spellEnd"/>
      <w:r w:rsidR="002F7962">
        <w:rPr>
          <w:rFonts w:ascii="Arial" w:hAnsi="Arial" w:cs="Arial"/>
        </w:rPr>
        <w:t>.</w:t>
      </w:r>
      <w:r w:rsidR="006E04FF">
        <w:rPr>
          <w:rFonts w:ascii="Arial" w:hAnsi="Arial" w:cs="Arial"/>
        </w:rPr>
        <w:t xml:space="preserve">, </w:t>
      </w:r>
      <w:r w:rsidR="006E04FF" w:rsidRPr="006E04FF">
        <w:rPr>
          <w:rFonts w:ascii="Arial" w:hAnsi="Arial" w:cs="Arial"/>
        </w:rPr>
        <w:t>specialista ICT</w:t>
      </w:r>
      <w:r w:rsidR="006E04FF" w:rsidRPr="0026304C">
        <w:t xml:space="preserve"> </w:t>
      </w:r>
    </w:p>
    <w:p w14:paraId="779268B8" w14:textId="39A0B93C" w:rsidR="00CF0AC6" w:rsidRPr="00AC3148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IČ:</w:t>
      </w:r>
      <w:r w:rsidRPr="00AC3148">
        <w:rPr>
          <w:rFonts w:ascii="Arial" w:hAnsi="Arial" w:cs="Arial"/>
        </w:rPr>
        <w:tab/>
      </w:r>
      <w:r w:rsidR="00804F24" w:rsidRPr="00804F24">
        <w:rPr>
          <w:rFonts w:ascii="Arial" w:hAnsi="Arial" w:cs="Arial"/>
        </w:rPr>
        <w:t>00299634</w:t>
      </w:r>
    </w:p>
    <w:p w14:paraId="46C8531B" w14:textId="3165AEE8" w:rsidR="00CF0AC6" w:rsidRPr="00AC3148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DIČ:</w:t>
      </w:r>
      <w:r w:rsidRPr="00AC3148">
        <w:rPr>
          <w:rFonts w:ascii="Arial" w:hAnsi="Arial" w:cs="Arial"/>
        </w:rPr>
        <w:tab/>
      </w:r>
      <w:r w:rsidR="00804F24">
        <w:rPr>
          <w:rFonts w:ascii="Arial" w:hAnsi="Arial" w:cs="Arial"/>
        </w:rPr>
        <w:t>CZ</w:t>
      </w:r>
      <w:r w:rsidR="00804F24" w:rsidRPr="00804F24">
        <w:rPr>
          <w:rFonts w:ascii="Arial" w:hAnsi="Arial" w:cs="Arial"/>
        </w:rPr>
        <w:t>00299634</w:t>
      </w:r>
    </w:p>
    <w:p w14:paraId="552AECC1" w14:textId="77777777" w:rsidR="00CF0AC6" w:rsidRDefault="00CF0AC6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6AC9973B" w14:textId="77777777" w:rsidR="00CF0AC6" w:rsidRPr="00865DBC" w:rsidRDefault="00CF0AC6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52BB9A95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0226328E" w14:textId="7663AF4E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>Poskytovatel:</w:t>
      </w:r>
      <w:r w:rsidRPr="00AC3148">
        <w:rPr>
          <w:rFonts w:ascii="Arial" w:hAnsi="Arial" w:cs="Arial"/>
        </w:rPr>
        <w:tab/>
      </w:r>
      <w:r w:rsidR="00AC3148">
        <w:rPr>
          <w:rFonts w:ascii="Arial" w:hAnsi="Arial" w:cs="Arial"/>
        </w:rPr>
        <w:t xml:space="preserve">HCM COMPUTERS, s.r.o. </w:t>
      </w:r>
      <w:r w:rsidRPr="00AC3148">
        <w:rPr>
          <w:rFonts w:ascii="Arial" w:hAnsi="Arial" w:cs="Arial"/>
        </w:rPr>
        <w:tab/>
      </w:r>
    </w:p>
    <w:p w14:paraId="0E6E1EB2" w14:textId="3A045EA4" w:rsidR="00CF0AC6" w:rsidRPr="00AC3148" w:rsidRDefault="00AC3148" w:rsidP="00AC3148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 w:rsidR="004E1CD4" w:rsidRPr="00AC3148">
        <w:rPr>
          <w:rFonts w:ascii="Arial" w:hAnsi="Arial" w:cs="Arial"/>
        </w:rPr>
        <w:t xml:space="preserve">Vranovská 104, 614 00 BRNO </w:t>
      </w:r>
    </w:p>
    <w:p w14:paraId="319C537B" w14:textId="110A9794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IČ: </w:t>
      </w:r>
      <w:r w:rsidR="004E1CD4" w:rsidRPr="00AC3148">
        <w:rPr>
          <w:rFonts w:ascii="Arial" w:hAnsi="Arial" w:cs="Arial"/>
        </w:rPr>
        <w:tab/>
      </w:r>
      <w:r w:rsidR="00AC3148">
        <w:rPr>
          <w:rFonts w:ascii="Arial" w:hAnsi="Arial" w:cs="Arial"/>
        </w:rPr>
        <w:t xml:space="preserve">255 74 914 </w:t>
      </w:r>
      <w:r w:rsidR="00CC50F0" w:rsidRPr="00AC3148">
        <w:rPr>
          <w:rFonts w:ascii="Arial" w:hAnsi="Arial" w:cs="Arial"/>
        </w:rPr>
        <w:t xml:space="preserve"> </w:t>
      </w:r>
      <w:r w:rsidR="004E1CD4" w:rsidRPr="00AC3148">
        <w:rPr>
          <w:rFonts w:ascii="Arial" w:hAnsi="Arial" w:cs="Arial"/>
        </w:rPr>
        <w:t xml:space="preserve"> </w:t>
      </w:r>
    </w:p>
    <w:p w14:paraId="553B64BB" w14:textId="00BB7E9E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DIČ: </w:t>
      </w:r>
      <w:r w:rsidR="00AC3148">
        <w:rPr>
          <w:rFonts w:ascii="Arial" w:hAnsi="Arial" w:cs="Arial"/>
        </w:rPr>
        <w:tab/>
        <w:t xml:space="preserve">CZ25574914 </w:t>
      </w:r>
      <w:r w:rsidR="00CC50F0" w:rsidRPr="00AC3148">
        <w:rPr>
          <w:rFonts w:ascii="Arial" w:hAnsi="Arial" w:cs="Arial"/>
        </w:rPr>
        <w:t xml:space="preserve"> </w:t>
      </w:r>
    </w:p>
    <w:p w14:paraId="62944BF9" w14:textId="5F45CC85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jednající prostřednictvím: </w:t>
      </w:r>
      <w:r w:rsidR="00AC3148">
        <w:rPr>
          <w:rFonts w:ascii="Arial" w:hAnsi="Arial" w:cs="Arial"/>
        </w:rPr>
        <w:tab/>
      </w:r>
      <w:r w:rsidR="004E1CD4" w:rsidRPr="00AC3148">
        <w:rPr>
          <w:rFonts w:ascii="Arial" w:hAnsi="Arial" w:cs="Arial"/>
        </w:rPr>
        <w:t xml:space="preserve">Ing. David Janečka, jednatel společnosti </w:t>
      </w:r>
    </w:p>
    <w:p w14:paraId="6E337AD4" w14:textId="1BE2B110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bankovní spojení: </w:t>
      </w:r>
      <w:r w:rsidR="004E1CD4" w:rsidRPr="00AC3148">
        <w:rPr>
          <w:rFonts w:ascii="Arial" w:hAnsi="Arial" w:cs="Arial"/>
        </w:rPr>
        <w:tab/>
      </w:r>
      <w:proofErr w:type="spellStart"/>
      <w:r w:rsidR="004B03FC">
        <w:rPr>
          <w:rFonts w:ascii="Arial" w:hAnsi="Arial" w:cs="Arial"/>
        </w:rPr>
        <w:t>xxxxxxx</w:t>
      </w:r>
      <w:proofErr w:type="spellEnd"/>
    </w:p>
    <w:p w14:paraId="47FBFC05" w14:textId="7B0D7233" w:rsidR="00CF0AC6" w:rsidRPr="00AC3148" w:rsidRDefault="00CF0AC6" w:rsidP="00AC3148">
      <w:pPr>
        <w:tabs>
          <w:tab w:val="left" w:pos="3686"/>
        </w:tabs>
        <w:rPr>
          <w:rFonts w:ascii="Arial" w:hAnsi="Arial" w:cs="Arial"/>
        </w:rPr>
      </w:pPr>
      <w:r w:rsidRPr="00AC3148">
        <w:rPr>
          <w:rFonts w:ascii="Arial" w:hAnsi="Arial" w:cs="Arial"/>
        </w:rPr>
        <w:t xml:space="preserve">číslo účtu: </w:t>
      </w:r>
      <w:r w:rsidR="004E1CD4" w:rsidRPr="00AC3148">
        <w:rPr>
          <w:rFonts w:ascii="Arial" w:hAnsi="Arial" w:cs="Arial"/>
        </w:rPr>
        <w:tab/>
      </w:r>
      <w:proofErr w:type="spellStart"/>
      <w:r w:rsidR="004B03FC">
        <w:rPr>
          <w:rFonts w:ascii="Arial" w:hAnsi="Arial" w:cs="Arial"/>
        </w:rPr>
        <w:t>xxxxxxxx</w:t>
      </w:r>
      <w:proofErr w:type="spellEnd"/>
      <w:r w:rsidR="00AC3148">
        <w:rPr>
          <w:rFonts w:ascii="Arial" w:hAnsi="Arial" w:cs="Arial"/>
        </w:rPr>
        <w:t xml:space="preserve"> </w:t>
      </w:r>
      <w:r w:rsidR="00CC50F0" w:rsidRPr="00AC3148">
        <w:rPr>
          <w:rFonts w:ascii="Arial" w:hAnsi="Arial" w:cs="Arial"/>
        </w:rPr>
        <w:t xml:space="preserve"> </w:t>
      </w:r>
      <w:r w:rsidR="004E1CD4" w:rsidRPr="00AC3148">
        <w:rPr>
          <w:rFonts w:ascii="Arial" w:hAnsi="Arial" w:cs="Arial"/>
        </w:rPr>
        <w:tab/>
      </w:r>
    </w:p>
    <w:p w14:paraId="29001FF6" w14:textId="683E05B5" w:rsidR="00CC50F0" w:rsidRPr="00AC3148" w:rsidRDefault="00AC3148" w:rsidP="00AC3148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Zapsaná do obchodního rejstříku pod spisovou značkou C 34966 vedená u Krajského soudu v Brně </w:t>
      </w:r>
    </w:p>
    <w:p w14:paraId="04D6F989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462FB617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2F696879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79D9B4CF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2FFA54A6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318E2A10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35F085C6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6748CE3A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6F1C63FB" w14:textId="58B83C99" w:rsidR="00CF0AC6" w:rsidRDefault="00AC3148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zájem </w:t>
      </w:r>
      <w:r w:rsidRPr="00AC3148">
        <w:rPr>
          <w:rFonts w:ascii="Arial" w:hAnsi="Arial" w:cs="Arial"/>
        </w:rPr>
        <w:t>na získání finančního příspěvku na projekt</w:t>
      </w:r>
      <w:r>
        <w:rPr>
          <w:rFonts w:ascii="Arial" w:hAnsi="Arial" w:cs="Arial"/>
        </w:rPr>
        <w:t xml:space="preserve"> v oblasti kybernetické </w:t>
      </w:r>
      <w:r w:rsidR="009A6746">
        <w:rPr>
          <w:rFonts w:ascii="Arial" w:hAnsi="Arial" w:cs="Arial"/>
        </w:rPr>
        <w:t xml:space="preserve">bezpečnosti eGovernmentu </w:t>
      </w:r>
      <w:r w:rsidRPr="00AC3148">
        <w:rPr>
          <w:rFonts w:ascii="Arial" w:hAnsi="Arial" w:cs="Arial"/>
        </w:rPr>
        <w:t>prostřednictvím výzvy IROP pro období 2021–2027</w:t>
      </w:r>
      <w:r>
        <w:rPr>
          <w:rFonts w:ascii="Arial" w:hAnsi="Arial" w:cs="Arial"/>
        </w:rPr>
        <w:t xml:space="preserve"> (dále také jen „</w:t>
      </w:r>
      <w:r w:rsidRPr="00F62E31">
        <w:rPr>
          <w:rFonts w:ascii="Arial" w:hAnsi="Arial" w:cs="Arial"/>
          <w:b/>
        </w:rPr>
        <w:t>výzva</w:t>
      </w:r>
      <w:r>
        <w:rPr>
          <w:rFonts w:ascii="Arial" w:hAnsi="Arial" w:cs="Arial"/>
        </w:rPr>
        <w:t>“)</w:t>
      </w:r>
      <w:r w:rsidRPr="00AC31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F0AC6"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</w:t>
      </w:r>
      <w:r>
        <w:rPr>
          <w:rFonts w:ascii="Arial" w:hAnsi="Arial" w:cs="Arial"/>
        </w:rPr>
        <w:t xml:space="preserve">zpracování odborných podkladů pro podání žádosti ve výzvě </w:t>
      </w:r>
      <w:r w:rsidR="00651B37">
        <w:rPr>
          <w:rFonts w:ascii="Arial" w:hAnsi="Arial" w:cs="Arial"/>
        </w:rPr>
        <w:t xml:space="preserve">a jejím účelem je zajistit kooperaci na </w:t>
      </w:r>
      <w:r>
        <w:rPr>
          <w:rFonts w:ascii="Arial" w:hAnsi="Arial" w:cs="Arial"/>
        </w:rPr>
        <w:t xml:space="preserve">jejich </w:t>
      </w:r>
      <w:r w:rsidR="00651B37">
        <w:rPr>
          <w:rFonts w:ascii="Arial" w:hAnsi="Arial" w:cs="Arial"/>
        </w:rPr>
        <w:t xml:space="preserve">vytvoření dle podmínek </w:t>
      </w:r>
      <w:r>
        <w:rPr>
          <w:rFonts w:ascii="Arial" w:hAnsi="Arial" w:cs="Arial"/>
        </w:rPr>
        <w:t>budoucí</w:t>
      </w:r>
      <w:r w:rsidR="00651B37">
        <w:rPr>
          <w:rFonts w:ascii="Arial" w:hAnsi="Arial" w:cs="Arial"/>
        </w:rPr>
        <w:t xml:space="preserve"> výzvy. Provedení </w:t>
      </w:r>
      <w:r w:rsidR="00891794">
        <w:rPr>
          <w:rFonts w:ascii="Arial" w:hAnsi="Arial" w:cs="Arial"/>
        </w:rPr>
        <w:t xml:space="preserve">předmětu plnění </w:t>
      </w:r>
      <w:r w:rsidR="00651B37">
        <w:rPr>
          <w:rFonts w:ascii="Arial" w:hAnsi="Arial" w:cs="Arial"/>
        </w:rPr>
        <w:t>specifikuje nabídka Poskytovatele.</w:t>
      </w:r>
    </w:p>
    <w:p w14:paraId="2F347704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0AC69E69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0B7E057" w14:textId="62949664" w:rsidR="00CF0AC6" w:rsidRDefault="005E1796" w:rsidP="005E179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5E1796">
        <w:rPr>
          <w:rFonts w:ascii="Arial" w:hAnsi="Arial" w:cs="Arial"/>
        </w:rPr>
        <w:t>Předmětem plnění této smlouvy je příprava podkladů žádosti o dotaci dle výzvy včetně všech náležitostí st</w:t>
      </w:r>
      <w:r>
        <w:rPr>
          <w:rFonts w:ascii="Arial" w:hAnsi="Arial" w:cs="Arial"/>
        </w:rPr>
        <w:t>anovených poskytovatelem dotace</w:t>
      </w:r>
      <w:r w:rsidR="00CF0AC6" w:rsidRPr="00816171">
        <w:rPr>
          <w:rFonts w:ascii="Arial" w:hAnsi="Arial" w:cs="Arial"/>
        </w:rPr>
        <w:t xml:space="preserve">. </w:t>
      </w:r>
    </w:p>
    <w:p w14:paraId="647842BD" w14:textId="208DDF73" w:rsidR="004817C6" w:rsidRPr="004817C6" w:rsidRDefault="008C09DD" w:rsidP="004817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4817C6" w:rsidRPr="004817C6">
        <w:rPr>
          <w:rFonts w:ascii="Arial" w:hAnsi="Arial" w:cs="Arial"/>
        </w:rPr>
        <w:t xml:space="preserve"> bere na vědomí, že v době uzavírání smlouvy nejsou známy přesné podmínky dotační výzvy IROP II pro období 2021–2027. Z tohoto důvodu může docházet ke změně požadavků ze strany </w:t>
      </w:r>
      <w:r>
        <w:rPr>
          <w:rFonts w:ascii="Arial" w:hAnsi="Arial" w:cs="Arial"/>
        </w:rPr>
        <w:t>Objednatele</w:t>
      </w:r>
      <w:r w:rsidR="004817C6" w:rsidRPr="004817C6">
        <w:rPr>
          <w:rFonts w:ascii="Arial" w:hAnsi="Arial" w:cs="Arial"/>
        </w:rPr>
        <w:t xml:space="preserve">, a to tak, aby plnění odpovídalo podmínkám dotační výzvy. Tyto změny </w:t>
      </w:r>
      <w:r w:rsidR="007D4BB6">
        <w:rPr>
          <w:rFonts w:ascii="Arial" w:hAnsi="Arial" w:cs="Arial"/>
        </w:rPr>
        <w:t>předmětu plnění</w:t>
      </w:r>
      <w:r w:rsidR="007D4BB6" w:rsidRPr="004817C6">
        <w:rPr>
          <w:rFonts w:ascii="Arial" w:hAnsi="Arial" w:cs="Arial"/>
        </w:rPr>
        <w:t xml:space="preserve"> </w:t>
      </w:r>
      <w:r w:rsidR="004817C6" w:rsidRPr="004817C6">
        <w:rPr>
          <w:rFonts w:ascii="Arial" w:hAnsi="Arial" w:cs="Arial"/>
        </w:rPr>
        <w:t xml:space="preserve">jsou součástí ceny za </w:t>
      </w:r>
      <w:r w:rsidR="007D4BB6">
        <w:rPr>
          <w:rFonts w:ascii="Arial" w:hAnsi="Arial" w:cs="Arial"/>
        </w:rPr>
        <w:t>předmět plnění</w:t>
      </w:r>
      <w:r w:rsidR="004817C6" w:rsidRPr="004817C6">
        <w:rPr>
          <w:rFonts w:ascii="Arial" w:hAnsi="Arial" w:cs="Arial"/>
        </w:rPr>
        <w:t xml:space="preserve"> dle této smlouvy.</w:t>
      </w:r>
    </w:p>
    <w:p w14:paraId="292613F1" w14:textId="77777777"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43DD12F7" w14:textId="77777777" w:rsidR="00814DED" w:rsidRDefault="00814DED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Část 1</w:t>
      </w:r>
    </w:p>
    <w:p w14:paraId="6B95AF4F" w14:textId="7DC1F639" w:rsidR="00814DED" w:rsidRDefault="00814DED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projektu návrhem studie proveditelnosti</w:t>
      </w:r>
      <w:r w:rsidR="00B93456">
        <w:rPr>
          <w:rFonts w:ascii="Arial" w:hAnsi="Arial" w:cs="Arial"/>
        </w:rPr>
        <w:t xml:space="preserve"> </w:t>
      </w:r>
      <w:r w:rsidR="00D85B6C">
        <w:rPr>
          <w:rFonts w:ascii="Arial" w:hAnsi="Arial" w:cs="Arial"/>
        </w:rPr>
        <w:t xml:space="preserve">včetně technického řešení </w:t>
      </w:r>
      <w:r w:rsidR="00B93456">
        <w:rPr>
          <w:rFonts w:ascii="Arial" w:hAnsi="Arial" w:cs="Arial"/>
        </w:rPr>
        <w:t>v oblasti kybernetické bezpečnosti</w:t>
      </w:r>
      <w:r>
        <w:rPr>
          <w:rFonts w:ascii="Arial" w:hAnsi="Arial" w:cs="Arial"/>
        </w:rPr>
        <w:t xml:space="preserve"> podle osnovy v minulém programovacím období (2014 – 2020 výzva IROP 10)</w:t>
      </w:r>
      <w:r w:rsidR="00A615D8">
        <w:rPr>
          <w:rFonts w:ascii="Arial" w:hAnsi="Arial" w:cs="Arial"/>
        </w:rPr>
        <w:t xml:space="preserve"> aktualizované o nové vazby na program Digitální Česko.</w:t>
      </w:r>
    </w:p>
    <w:p w14:paraId="5840D29F" w14:textId="79E3DA6E" w:rsidR="00A615D8" w:rsidRDefault="00A615D8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formuláře typu A podle Odboru hlavního architekta eGovernmentu. </w:t>
      </w:r>
    </w:p>
    <w:p w14:paraId="17AC5962" w14:textId="77777777" w:rsidR="00814DED" w:rsidRDefault="00814DED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Část 2</w:t>
      </w:r>
    </w:p>
    <w:p w14:paraId="34D7D015" w14:textId="2856F236" w:rsidR="00CF0AC6" w:rsidRDefault="008B4226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studie</w:t>
      </w:r>
      <w:r w:rsidR="00651B37">
        <w:rPr>
          <w:rFonts w:ascii="Arial" w:hAnsi="Arial" w:cs="Arial"/>
        </w:rPr>
        <w:t xml:space="preserve"> proveditelnosti </w:t>
      </w:r>
      <w:r>
        <w:rPr>
          <w:rFonts w:ascii="Arial" w:hAnsi="Arial" w:cs="Arial"/>
        </w:rPr>
        <w:t xml:space="preserve">v oblasti kybernetické bezpečnosti </w:t>
      </w:r>
      <w:r w:rsidR="00651B37">
        <w:rPr>
          <w:rFonts w:ascii="Arial" w:hAnsi="Arial" w:cs="Arial"/>
        </w:rPr>
        <w:t xml:space="preserve">dle podmínek </w:t>
      </w:r>
      <w:r w:rsidR="00814DED">
        <w:rPr>
          <w:rFonts w:ascii="Arial" w:hAnsi="Arial" w:cs="Arial"/>
        </w:rPr>
        <w:t xml:space="preserve">budoucí </w:t>
      </w:r>
      <w:r w:rsidR="00651B37">
        <w:rPr>
          <w:rFonts w:ascii="Arial" w:hAnsi="Arial" w:cs="Arial"/>
        </w:rPr>
        <w:t xml:space="preserve">výzvy </w:t>
      </w:r>
      <w:r w:rsidR="00DC71D7">
        <w:rPr>
          <w:rFonts w:ascii="Arial" w:hAnsi="Arial" w:cs="Arial"/>
        </w:rPr>
        <w:t>a jejích příloh</w:t>
      </w:r>
      <w:r w:rsidR="00814DED">
        <w:rPr>
          <w:rFonts w:ascii="Arial" w:hAnsi="Arial" w:cs="Arial"/>
        </w:rPr>
        <w:t>.</w:t>
      </w:r>
    </w:p>
    <w:p w14:paraId="353FA1E0" w14:textId="46E6BCAD" w:rsidR="00F6490F" w:rsidRPr="00161216" w:rsidRDefault="00F6490F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Získání souhlasu OHA.</w:t>
      </w:r>
    </w:p>
    <w:p w14:paraId="56567834" w14:textId="0D517A76" w:rsidR="00CF0AC6" w:rsidRDefault="0007698B" w:rsidP="00814DED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</w:t>
      </w:r>
      <w:r w:rsidR="00814DED">
        <w:rPr>
          <w:rFonts w:ascii="Arial" w:hAnsi="Arial" w:cs="Arial"/>
        </w:rPr>
        <w:t>.</w:t>
      </w:r>
    </w:p>
    <w:p w14:paraId="4E4E386C" w14:textId="4C755853" w:rsidR="00651B37" w:rsidRDefault="00814DED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D85B6C">
        <w:rPr>
          <w:rFonts w:ascii="Arial" w:hAnsi="Arial" w:cs="Arial"/>
        </w:rPr>
        <w:t xml:space="preserve">Část 1 a </w:t>
      </w:r>
      <w:r w:rsidR="00F3552A">
        <w:rPr>
          <w:rFonts w:ascii="Arial" w:hAnsi="Arial" w:cs="Arial"/>
        </w:rPr>
        <w:t>Část 2 Poskytovatel</w:t>
      </w:r>
      <w:r w:rsidR="004E20AF">
        <w:rPr>
          <w:rFonts w:ascii="Arial" w:hAnsi="Arial" w:cs="Arial"/>
        </w:rPr>
        <w:t xml:space="preserve"> zajistí</w:t>
      </w:r>
      <w:r w:rsidR="00D85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</w:t>
      </w:r>
      <w:r w:rsidR="00651B37">
        <w:rPr>
          <w:rFonts w:ascii="Arial" w:hAnsi="Arial" w:cs="Arial"/>
        </w:rPr>
        <w:t xml:space="preserve">ízení procesu </w:t>
      </w:r>
      <w:r w:rsidR="00BE47F7">
        <w:rPr>
          <w:rFonts w:ascii="Arial" w:hAnsi="Arial" w:cs="Arial"/>
        </w:rPr>
        <w:t>přípravy projektu</w:t>
      </w:r>
      <w:r>
        <w:rPr>
          <w:rFonts w:ascii="Arial" w:hAnsi="Arial" w:cs="Arial"/>
        </w:rPr>
        <w:t>.</w:t>
      </w:r>
    </w:p>
    <w:p w14:paraId="60CA51D8" w14:textId="45F36869" w:rsidR="004D01DD" w:rsidRDefault="004D01DD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dojde k vyhlášení </w:t>
      </w:r>
      <w:r w:rsidR="00B62A62">
        <w:rPr>
          <w:rFonts w:ascii="Arial" w:hAnsi="Arial" w:cs="Arial"/>
        </w:rPr>
        <w:t xml:space="preserve">budoucí </w:t>
      </w:r>
      <w:r>
        <w:rPr>
          <w:rFonts w:ascii="Arial" w:hAnsi="Arial" w:cs="Arial"/>
        </w:rPr>
        <w:t xml:space="preserve">výzvy v průběhu zpracovávání plnění předmětu smlouvy, je za platné plnění považováno </w:t>
      </w:r>
      <w:r w:rsidR="00A348A2">
        <w:rPr>
          <w:rFonts w:ascii="Arial" w:hAnsi="Arial" w:cs="Arial"/>
        </w:rPr>
        <w:t xml:space="preserve">pouze odevzdání </w:t>
      </w:r>
      <w:r>
        <w:rPr>
          <w:rFonts w:ascii="Arial" w:hAnsi="Arial" w:cs="Arial"/>
        </w:rPr>
        <w:t>znění studie v nové osnově</w:t>
      </w:r>
      <w:r w:rsidR="00B62A62">
        <w:rPr>
          <w:rFonts w:ascii="Arial" w:hAnsi="Arial" w:cs="Arial"/>
        </w:rPr>
        <w:t xml:space="preserve"> a ostatních podkladů podle znění vyhlášené výzvy.</w:t>
      </w:r>
    </w:p>
    <w:p w14:paraId="29D75B02" w14:textId="45CBA75F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 xml:space="preserve">Objednatel se zavazuje k převzetí plnění a zaplacení ceny stanovené v článku V. této smlouvy za podmínek, že plnění bude provedeno a předáno ve stanovených termínech, </w:t>
      </w:r>
      <w:r w:rsidR="00651B37">
        <w:rPr>
          <w:rFonts w:ascii="Arial" w:hAnsi="Arial" w:cs="Arial"/>
        </w:rPr>
        <w:t>splní podmínky formální přijatelnosti</w:t>
      </w:r>
      <w:r w:rsidRPr="00B331F0">
        <w:rPr>
          <w:rFonts w:ascii="Arial" w:hAnsi="Arial" w:cs="Arial"/>
        </w:rPr>
        <w:t xml:space="preserve"> a celkově </w:t>
      </w:r>
      <w:r w:rsidR="00651B37">
        <w:rPr>
          <w:rFonts w:ascii="Arial" w:hAnsi="Arial" w:cs="Arial"/>
        </w:rPr>
        <w:t xml:space="preserve">bude </w:t>
      </w:r>
      <w:r w:rsidRPr="00B331F0">
        <w:rPr>
          <w:rFonts w:ascii="Arial" w:hAnsi="Arial" w:cs="Arial"/>
        </w:rPr>
        <w:t>v souladu s</w:t>
      </w:r>
      <w:r w:rsidR="00651B37">
        <w:rPr>
          <w:rFonts w:ascii="Arial" w:hAnsi="Arial" w:cs="Arial"/>
        </w:rPr>
        <w:t xml:space="preserve"> podmínkami </w:t>
      </w:r>
      <w:r w:rsidR="004817C6">
        <w:rPr>
          <w:rFonts w:ascii="Arial" w:hAnsi="Arial" w:cs="Arial"/>
        </w:rPr>
        <w:t xml:space="preserve">budoucí </w:t>
      </w:r>
      <w:r w:rsidR="00651B37">
        <w:rPr>
          <w:rFonts w:ascii="Arial" w:hAnsi="Arial" w:cs="Arial"/>
        </w:rPr>
        <w:t>výzvy.</w:t>
      </w:r>
    </w:p>
    <w:p w14:paraId="45CB120D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1A804AA7" w14:textId="17E4EE95" w:rsidR="00CF0AC6" w:rsidRPr="00853A79" w:rsidRDefault="00CF0AC6" w:rsidP="004E20AF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D6544C">
        <w:rPr>
          <w:rFonts w:ascii="Arial" w:hAnsi="Arial" w:cs="Arial"/>
        </w:rPr>
        <w:t>IROP</w:t>
      </w:r>
      <w:r w:rsidR="004E20AF">
        <w:rPr>
          <w:rFonts w:ascii="Arial" w:hAnsi="Arial" w:cs="Arial"/>
        </w:rPr>
        <w:t xml:space="preserve"> včetně všech souvisejících dokumentů (jako je prováděcí dokument programu Digitální Česko </w:t>
      </w:r>
      <w:r w:rsidR="004E20AF" w:rsidRPr="004E20AF">
        <w:rPr>
          <w:rFonts w:ascii="Arial" w:hAnsi="Arial" w:cs="Arial"/>
        </w:rPr>
        <w:t>pro čerpání z IROP 2021-2027</w:t>
      </w:r>
      <w:r w:rsidR="004E20AF">
        <w:rPr>
          <w:rFonts w:ascii="Arial" w:hAnsi="Arial" w:cs="Arial"/>
        </w:rPr>
        <w:t xml:space="preserve"> a jiné relevantní dokumenty</w:t>
      </w:r>
      <w:r w:rsidR="005B0774">
        <w:rPr>
          <w:rFonts w:ascii="Arial" w:hAnsi="Arial" w:cs="Arial"/>
        </w:rPr>
        <w:t>)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14:paraId="46BC988C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C350F52" w14:textId="3D1E52B9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</w:t>
      </w:r>
      <w:r w:rsidR="00BE1483">
        <w:rPr>
          <w:rFonts w:ascii="Arial" w:hAnsi="Arial" w:cs="Arial"/>
        </w:rPr>
        <w:t>plnění smlouvy</w:t>
      </w:r>
      <w:r w:rsidRPr="006D75EA">
        <w:rPr>
          <w:rFonts w:ascii="Arial" w:hAnsi="Arial" w:cs="Arial"/>
        </w:rPr>
        <w:t xml:space="preserve">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</w:t>
      </w:r>
      <w:r w:rsidR="00BE1483">
        <w:rPr>
          <w:rFonts w:ascii="Arial" w:hAnsi="Arial" w:cs="Arial"/>
        </w:rPr>
        <w:t>plnění dle</w:t>
      </w:r>
      <w:r w:rsidRPr="006D75EA">
        <w:rPr>
          <w:rFonts w:ascii="Arial" w:hAnsi="Arial" w:cs="Arial"/>
        </w:rPr>
        <w:t xml:space="preserve">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by mohly jakkoliv ovlivnit plnění této smlouvy.</w:t>
      </w:r>
    </w:p>
    <w:p w14:paraId="2A999C2D" w14:textId="77777777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62092697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141A4A32" w14:textId="5A8B8548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</w:t>
      </w:r>
      <w:r w:rsidRPr="00320E80">
        <w:rPr>
          <w:rFonts w:ascii="Arial" w:hAnsi="Arial" w:cs="Arial"/>
        </w:rPr>
        <w:lastRenderedPageBreak/>
        <w:t xml:space="preserve">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  <w:r w:rsidR="00BE1483">
        <w:rPr>
          <w:rFonts w:ascii="Arial" w:hAnsi="Arial" w:cs="Arial"/>
        </w:rPr>
        <w:t xml:space="preserve"> </w:t>
      </w:r>
    </w:p>
    <w:p w14:paraId="4F9D23C0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A715072" w14:textId="659212FB" w:rsidR="00CF0AC6" w:rsidRPr="004817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>Kontaktní osobou poskytovatele zodpovědnou za smluvní plnění je:</w:t>
      </w:r>
      <w:r w:rsidR="001716AD" w:rsidRPr="004817C6">
        <w:rPr>
          <w:rFonts w:ascii="Arial" w:hAnsi="Arial" w:cs="Arial"/>
        </w:rPr>
        <w:t xml:space="preserve"> </w:t>
      </w:r>
      <w:r w:rsidR="0046773C" w:rsidRPr="004817C6">
        <w:rPr>
          <w:rFonts w:ascii="Arial" w:hAnsi="Arial" w:cs="Arial"/>
        </w:rPr>
        <w:t>Ing. David Janečka</w:t>
      </w:r>
      <w:r w:rsidR="001716AD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 xml:space="preserve">tel. </w:t>
      </w:r>
      <w:proofErr w:type="spellStart"/>
      <w:r w:rsidR="004B03FC">
        <w:rPr>
          <w:rFonts w:ascii="Arial" w:hAnsi="Arial" w:cs="Arial"/>
        </w:rPr>
        <w:t>xxxxxx</w:t>
      </w:r>
      <w:proofErr w:type="spellEnd"/>
      <w:r w:rsidR="0046773C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>e-mail:</w:t>
      </w:r>
      <w:r w:rsidR="0046773C" w:rsidRPr="004817C6">
        <w:rPr>
          <w:rFonts w:ascii="Arial" w:hAnsi="Arial" w:cs="Arial"/>
        </w:rPr>
        <w:t xml:space="preserve"> </w:t>
      </w:r>
      <w:hyperlink r:id="rId8" w:history="1">
        <w:r w:rsidR="0046773C" w:rsidRPr="004817C6">
          <w:rPr>
            <w:rStyle w:val="Hypertextovodkaz"/>
            <w:rFonts w:ascii="Arial" w:hAnsi="Arial" w:cs="Arial"/>
          </w:rPr>
          <w:t>janecka@hcmcomputers.cz</w:t>
        </w:r>
      </w:hyperlink>
      <w:r w:rsidR="001716AD" w:rsidRPr="004817C6">
        <w:rPr>
          <w:rFonts w:ascii="Arial" w:hAnsi="Arial" w:cs="Arial"/>
        </w:rPr>
        <w:t xml:space="preserve">. </w:t>
      </w:r>
      <w:r w:rsidRPr="004817C6">
        <w:rPr>
          <w:rFonts w:ascii="Arial" w:hAnsi="Arial" w:cs="Arial"/>
        </w:rPr>
        <w:t>Poskytovatel je oprávněn kontaktní osobu jednostranně změnit písemným sdělením objednateli spolu s uvedením jména a kontaktních údajů nové kontaktní osoby.</w:t>
      </w:r>
    </w:p>
    <w:p w14:paraId="4827FB22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40DA1966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dokumenty související s poskytováním služeb dle této smlouvy uchovávat nejméně po dobu 10 (slovy: deseti) let od konce účetního období, ve kterém došlo k zaplacení poslední části ceny poskytnutých služeb popř. k poslednímu zdanitelnému plnění dle této smlouvy, a to zejména pro účely kontroly oprávněnými kontrolními orgány. </w:t>
      </w:r>
    </w:p>
    <w:p w14:paraId="0A0D33ED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78DC4B8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54C09478" w14:textId="437B9400" w:rsidR="00CF0AC6" w:rsidRPr="004817C6" w:rsidRDefault="00CF0AC6" w:rsidP="00061590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 xml:space="preserve">Kontaktní osobou objednatele zodpovědnou za smluvní plnění je: </w:t>
      </w:r>
      <w:r w:rsidR="002F7962">
        <w:rPr>
          <w:rFonts w:ascii="Arial" w:hAnsi="Arial" w:cs="Arial"/>
        </w:rPr>
        <w:t xml:space="preserve">Bc. Dušan Štencl, </w:t>
      </w:r>
      <w:proofErr w:type="spellStart"/>
      <w:r w:rsidR="002F7962">
        <w:rPr>
          <w:rFonts w:ascii="Arial" w:hAnsi="Arial" w:cs="Arial"/>
        </w:rPr>
        <w:t>DiS</w:t>
      </w:r>
      <w:proofErr w:type="spellEnd"/>
      <w:r w:rsidR="002F7962">
        <w:rPr>
          <w:rFonts w:ascii="Arial" w:hAnsi="Arial" w:cs="Arial"/>
        </w:rPr>
        <w:t>.</w:t>
      </w:r>
      <w:r w:rsidR="001716AD" w:rsidRPr="004817C6">
        <w:rPr>
          <w:rFonts w:ascii="Arial" w:hAnsi="Arial" w:cs="Arial"/>
        </w:rPr>
        <w:br/>
      </w:r>
      <w:r w:rsidRPr="004817C6">
        <w:rPr>
          <w:rFonts w:ascii="Arial" w:hAnsi="Arial" w:cs="Arial"/>
        </w:rPr>
        <w:t>tel.</w:t>
      </w:r>
      <w:r w:rsidR="00C16F7B" w:rsidRPr="004817C6">
        <w:rPr>
          <w:rFonts w:ascii="Arial" w:hAnsi="Arial" w:cs="Arial"/>
        </w:rPr>
        <w:t xml:space="preserve"> </w:t>
      </w:r>
      <w:r w:rsidR="00F6490F" w:rsidRPr="00F6490F">
        <w:rPr>
          <w:rFonts w:ascii="Arial" w:hAnsi="Arial" w:cs="Arial"/>
        </w:rPr>
        <w:t>+420</w:t>
      </w:r>
      <w:r w:rsidR="00061590">
        <w:rPr>
          <w:rFonts w:ascii="Arial" w:hAnsi="Arial" w:cs="Arial"/>
        </w:rPr>
        <w:t xml:space="preserve"> </w:t>
      </w:r>
      <w:r w:rsidR="00061590" w:rsidRPr="00061590">
        <w:rPr>
          <w:rFonts w:ascii="Arial" w:hAnsi="Arial" w:cs="Arial"/>
        </w:rPr>
        <w:t>585 088 342</w:t>
      </w:r>
      <w:r w:rsidR="004817C6" w:rsidRPr="004817C6">
        <w:rPr>
          <w:rFonts w:ascii="Arial" w:hAnsi="Arial" w:cs="Arial"/>
        </w:rPr>
        <w:t>,</w:t>
      </w:r>
      <w:r w:rsidR="004817C6">
        <w:rPr>
          <w:rFonts w:ascii="Arial" w:hAnsi="Arial" w:cs="Arial"/>
        </w:rPr>
        <w:t xml:space="preserve"> email:</w:t>
      </w:r>
      <w:r w:rsidR="00061590" w:rsidRPr="00061590">
        <w:t xml:space="preserve"> </w:t>
      </w:r>
      <w:hyperlink r:id="rId9" w:history="1">
        <w:r w:rsidR="00061590" w:rsidRPr="00BC0289">
          <w:rPr>
            <w:rStyle w:val="Hypertextovodkaz"/>
            <w:rFonts w:ascii="Arial" w:hAnsi="Arial" w:cs="Arial"/>
          </w:rPr>
          <w:t>Dusan.Stencl@unicov.cz</w:t>
        </w:r>
      </w:hyperlink>
      <w:r w:rsidR="004817C6" w:rsidRPr="004817C6">
        <w:rPr>
          <w:rFonts w:ascii="Arial" w:hAnsi="Arial" w:cs="Arial"/>
        </w:rPr>
        <w:t xml:space="preserve">. </w:t>
      </w:r>
      <w:r w:rsidR="004102DA" w:rsidRPr="004817C6">
        <w:rPr>
          <w:rFonts w:ascii="Arial" w:hAnsi="Arial" w:cs="Arial"/>
        </w:rPr>
        <w:t xml:space="preserve"> </w:t>
      </w:r>
      <w:r w:rsidRPr="004817C6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7B0CA053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E6F7D19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061F061F" w14:textId="2F2F18EB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 xml:space="preserve">dměnu, výše odměny </w:t>
      </w:r>
      <w:r w:rsidR="00B625BC">
        <w:rPr>
          <w:rFonts w:ascii="Arial" w:hAnsi="Arial" w:cs="Arial"/>
        </w:rPr>
        <w:t>viz čl.</w:t>
      </w:r>
      <w:r>
        <w:rPr>
          <w:rFonts w:ascii="Arial" w:hAnsi="Arial" w:cs="Arial"/>
        </w:rPr>
        <w:t xml:space="preserve"> V</w:t>
      </w:r>
      <w:r w:rsidRPr="00EE5AE3">
        <w:rPr>
          <w:rFonts w:ascii="Arial" w:hAnsi="Arial" w:cs="Arial"/>
        </w:rPr>
        <w:t xml:space="preserve"> této smlouvy.</w:t>
      </w:r>
    </w:p>
    <w:p w14:paraId="6F3A8529" w14:textId="022F0F9E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>čl. I</w:t>
      </w:r>
      <w:r w:rsidR="00FF6C2E">
        <w:rPr>
          <w:rFonts w:ascii="Arial" w:hAnsi="Arial" w:cs="Arial"/>
        </w:rPr>
        <w:t xml:space="preserve"> smlouvy, dále neplnění</w:t>
      </w:r>
      <w:r w:rsidR="007139C5">
        <w:rPr>
          <w:rFonts w:ascii="Arial" w:hAnsi="Arial" w:cs="Arial"/>
        </w:rPr>
        <w:t xml:space="preserve"> </w:t>
      </w:r>
      <w:r w:rsidRPr="00EE5AE3">
        <w:rPr>
          <w:rFonts w:ascii="Arial" w:hAnsi="Arial" w:cs="Arial"/>
        </w:rPr>
        <w:t xml:space="preserve">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</w:t>
      </w:r>
      <w:r w:rsidR="00FF6C2E">
        <w:rPr>
          <w:rFonts w:ascii="Arial" w:hAnsi="Arial" w:cs="Arial"/>
        </w:rPr>
        <w:t> </w:t>
      </w:r>
      <w:r w:rsidRPr="00EE5AE3">
        <w:rPr>
          <w:rFonts w:ascii="Arial" w:hAnsi="Arial" w:cs="Arial"/>
        </w:rPr>
        <w:t>rozporu s</w:t>
      </w:r>
      <w:r w:rsidR="00FF6C2E">
        <w:rPr>
          <w:rFonts w:ascii="Arial" w:hAnsi="Arial" w:cs="Arial"/>
        </w:rPr>
        <w:t> </w:t>
      </w:r>
      <w:r w:rsidRPr="00EE5AE3">
        <w:rPr>
          <w:rFonts w:ascii="Arial" w:hAnsi="Arial" w:cs="Arial"/>
        </w:rPr>
        <w:t>českými právními předpisy a podmínkami poskytovatele dotace.</w:t>
      </w:r>
    </w:p>
    <w:p w14:paraId="3313750D" w14:textId="50CDBB4F" w:rsidR="00F219FC" w:rsidRPr="00EE5AE3" w:rsidRDefault="00F219FC" w:rsidP="007139C5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>bjednatele a k</w:t>
      </w:r>
      <w:r w:rsidR="00FF6C2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účelu podání žádosti. </w:t>
      </w:r>
      <w:r w:rsidR="00AC3AA2">
        <w:rPr>
          <w:rFonts w:ascii="Arial" w:hAnsi="Arial" w:cs="Arial"/>
        </w:rPr>
        <w:lastRenderedPageBreak/>
        <w:t>Proto podklady nemohou být předány ani konzultovány</w:t>
      </w:r>
      <w:r w:rsidRPr="00F219FC">
        <w:rPr>
          <w:rFonts w:ascii="Arial" w:hAnsi="Arial" w:cs="Arial"/>
        </w:rPr>
        <w:t xml:space="preserve"> s</w:t>
      </w:r>
      <w:r w:rsidR="00FF6C2E">
        <w:rPr>
          <w:rFonts w:ascii="Arial" w:hAnsi="Arial" w:cs="Arial"/>
        </w:rPr>
        <w:t> </w:t>
      </w:r>
      <w:r w:rsidRPr="00F219FC">
        <w:rPr>
          <w:rFonts w:ascii="Arial" w:hAnsi="Arial" w:cs="Arial"/>
        </w:rPr>
        <w:t>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</w:p>
    <w:p w14:paraId="0C7E30A5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01CD0E7" w14:textId="54F41C77" w:rsidR="005A1AE7" w:rsidRPr="004817C6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4817C6">
        <w:rPr>
          <w:rFonts w:ascii="Arial" w:hAnsi="Arial" w:cs="Arial"/>
        </w:rPr>
        <w:t>Poskytovatel je povinen zahájit poskytování služeb nejpozději den následující po uzavření této smlouvy, nestanoví-li objednatel jinak a</w:t>
      </w:r>
      <w:r w:rsidR="00B50B80" w:rsidRPr="004817C6">
        <w:rPr>
          <w:rFonts w:ascii="Arial" w:hAnsi="Arial" w:cs="Arial"/>
        </w:rPr>
        <w:t xml:space="preserve"> ukončit</w:t>
      </w:r>
      <w:r w:rsidRPr="004817C6">
        <w:rPr>
          <w:rFonts w:ascii="Arial" w:hAnsi="Arial" w:cs="Arial"/>
        </w:rPr>
        <w:t xml:space="preserve"> </w:t>
      </w:r>
      <w:r w:rsidR="004817C6" w:rsidRPr="004817C6">
        <w:rPr>
          <w:rFonts w:ascii="Arial" w:hAnsi="Arial" w:cs="Arial"/>
        </w:rPr>
        <w:t>do 5 týdnů od vyhlášení příslušné výzvy IROP pro kybernetickou bezpečnost</w:t>
      </w:r>
      <w:r w:rsidRPr="004817C6">
        <w:rPr>
          <w:rFonts w:ascii="Arial" w:hAnsi="Arial" w:cs="Arial"/>
        </w:rPr>
        <w:t>.</w:t>
      </w:r>
    </w:p>
    <w:p w14:paraId="4C871924" w14:textId="77777777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14:paraId="75DC5124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2021D4D5" w14:textId="610E1A21" w:rsidR="00CF0AC6" w:rsidRPr="00B625BC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>Celková odměna za poskytnuté plnění předmětu dle této smlouvy v</w:t>
      </w:r>
      <w:r w:rsidR="00FF6C2E">
        <w:rPr>
          <w:rFonts w:ascii="Arial" w:hAnsi="Arial" w:cs="Arial"/>
        </w:rPr>
        <w:t> </w:t>
      </w:r>
      <w:r w:rsidRPr="00B625BC">
        <w:rPr>
          <w:rFonts w:ascii="Arial" w:hAnsi="Arial" w:cs="Arial"/>
        </w:rPr>
        <w:t xml:space="preserve">rozsahu dle čl. I. </w:t>
      </w:r>
      <w:r w:rsidR="00FF6C2E" w:rsidRPr="00B625BC">
        <w:rPr>
          <w:rFonts w:ascii="Arial" w:hAnsi="Arial" w:cs="Arial"/>
        </w:rPr>
        <w:t>T</w:t>
      </w:r>
      <w:r w:rsidRPr="00B625BC">
        <w:rPr>
          <w:rFonts w:ascii="Arial" w:hAnsi="Arial" w:cs="Arial"/>
        </w:rPr>
        <w:t xml:space="preserve">éto smlouvy a přílohy č. 1 této smlouvy je stanovena dohodou na základě cenové nabídky předložené poskytovatelem a činí celkem </w:t>
      </w:r>
      <w:r w:rsidR="00061590">
        <w:rPr>
          <w:rFonts w:ascii="Arial" w:hAnsi="Arial" w:cs="Arial"/>
        </w:rPr>
        <w:t>100 0</w:t>
      </w:r>
      <w:r w:rsidR="001716AD" w:rsidRPr="00B625BC">
        <w:rPr>
          <w:rFonts w:ascii="Arial" w:hAnsi="Arial" w:cs="Arial"/>
        </w:rPr>
        <w:t xml:space="preserve">00 </w:t>
      </w:r>
      <w:r w:rsidRPr="00B625BC">
        <w:rPr>
          <w:rFonts w:ascii="Arial" w:hAnsi="Arial" w:cs="Arial"/>
          <w:bCs/>
        </w:rPr>
        <w:t>Kč</w:t>
      </w:r>
      <w:r w:rsidRPr="00B625BC">
        <w:rPr>
          <w:rFonts w:ascii="Arial" w:hAnsi="Arial" w:cs="Arial"/>
        </w:rPr>
        <w:t xml:space="preserve"> (slovy: </w:t>
      </w:r>
      <w:r w:rsidR="00061590">
        <w:rPr>
          <w:rFonts w:ascii="Arial" w:hAnsi="Arial" w:cs="Arial"/>
        </w:rPr>
        <w:t xml:space="preserve">stotisíc </w:t>
      </w:r>
      <w:r w:rsidR="00B50B80" w:rsidRPr="00B625BC">
        <w:rPr>
          <w:rFonts w:ascii="Arial" w:hAnsi="Arial" w:cs="Arial"/>
        </w:rPr>
        <w:t>korun českých</w:t>
      </w:r>
      <w:r w:rsidR="001716AD" w:rsidRPr="00B625BC">
        <w:rPr>
          <w:rFonts w:ascii="Arial" w:hAnsi="Arial" w:cs="Arial"/>
        </w:rPr>
        <w:t>)</w:t>
      </w:r>
      <w:r w:rsidRPr="00B625BC">
        <w:rPr>
          <w:rFonts w:ascii="Arial" w:hAnsi="Arial" w:cs="Arial"/>
        </w:rPr>
        <w:t xml:space="preserve">. </w:t>
      </w:r>
      <w:r w:rsidR="00614FBE">
        <w:rPr>
          <w:rFonts w:ascii="Arial" w:hAnsi="Arial" w:cs="Arial"/>
        </w:rPr>
        <w:t>Cena je uvedena bez DPH.</w:t>
      </w:r>
    </w:p>
    <w:p w14:paraId="26761CE4" w14:textId="77777777" w:rsidR="00B625BC" w:rsidRDefault="00B625BC" w:rsidP="00B625BC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3EEA656A" w14:textId="77777777" w:rsidR="00B625BC" w:rsidRPr="00846BC5" w:rsidRDefault="00B625BC" w:rsidP="00B625BC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důvěryhodným plátcem DPH.</w:t>
      </w:r>
    </w:p>
    <w:p w14:paraId="0934DE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4C411BCB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78D42331" w14:textId="6AD4A88E" w:rsidR="00CF0AC6" w:rsidRDefault="00B625BC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Daňové</w:t>
      </w:r>
      <w:r w:rsidR="00CF0AC6" w:rsidRPr="00223DF7">
        <w:rPr>
          <w:rFonts w:ascii="Arial" w:hAnsi="Arial" w:cs="Arial"/>
        </w:rPr>
        <w:t xml:space="preserve"> doklad</w:t>
      </w:r>
      <w:r>
        <w:rPr>
          <w:rFonts w:ascii="Arial" w:hAnsi="Arial" w:cs="Arial"/>
        </w:rPr>
        <w:t>y (faktury) budou</w:t>
      </w:r>
      <w:r w:rsidR="00CF0AC6" w:rsidRPr="00223DF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y</w:t>
      </w:r>
      <w:r w:rsidR="00CF0AC6" w:rsidRPr="00223DF7">
        <w:rPr>
          <w:rFonts w:ascii="Arial" w:hAnsi="Arial" w:cs="Arial"/>
        </w:rPr>
        <w:t xml:space="preserve"> </w:t>
      </w:r>
      <w:r w:rsidR="00CF0AC6">
        <w:rPr>
          <w:rFonts w:ascii="Arial" w:hAnsi="Arial" w:cs="Arial"/>
        </w:rPr>
        <w:t>poskytovatelem</w:t>
      </w:r>
      <w:r w:rsidR="00CF0AC6" w:rsidRPr="00223DF7">
        <w:rPr>
          <w:rFonts w:ascii="Arial" w:hAnsi="Arial" w:cs="Arial"/>
        </w:rPr>
        <w:t xml:space="preserve"> do </w:t>
      </w:r>
      <w:r w:rsidR="00B27128">
        <w:rPr>
          <w:rFonts w:ascii="Arial" w:hAnsi="Arial" w:cs="Arial"/>
        </w:rPr>
        <w:t>14</w:t>
      </w:r>
      <w:r w:rsidR="00CF0AC6" w:rsidRPr="00223DF7">
        <w:rPr>
          <w:rFonts w:ascii="Arial" w:hAnsi="Arial" w:cs="Arial"/>
        </w:rPr>
        <w:t xml:space="preserve">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>
        <w:rPr>
          <w:rFonts w:ascii="Arial" w:hAnsi="Arial" w:cs="Arial"/>
        </w:rPr>
        <w:t xml:space="preserve"> a to následovně:</w:t>
      </w:r>
    </w:p>
    <w:p w14:paraId="66F29D43" w14:textId="0D446A35" w:rsidR="00B625BC" w:rsidRDefault="00B625BC" w:rsidP="00C110F6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Část </w:t>
      </w:r>
      <w:r w:rsidR="0030127D">
        <w:rPr>
          <w:rFonts w:ascii="Arial" w:hAnsi="Arial" w:cs="Arial"/>
        </w:rPr>
        <w:t xml:space="preserve">1 </w:t>
      </w:r>
      <w:r w:rsidR="001D7763">
        <w:rPr>
          <w:rFonts w:ascii="Arial" w:hAnsi="Arial" w:cs="Arial"/>
        </w:rPr>
        <w:t xml:space="preserve">je částka </w:t>
      </w:r>
      <w:r w:rsidR="00DC30FB">
        <w:rPr>
          <w:rFonts w:ascii="Arial" w:hAnsi="Arial" w:cs="Arial"/>
        </w:rPr>
        <w:t>65</w:t>
      </w:r>
      <w:r w:rsidR="00C110F6">
        <w:rPr>
          <w:rFonts w:ascii="Arial" w:hAnsi="Arial" w:cs="Arial"/>
        </w:rPr>
        <w:t> </w:t>
      </w:r>
      <w:r w:rsidR="00DC30FB">
        <w:rPr>
          <w:rFonts w:ascii="Arial" w:hAnsi="Arial" w:cs="Arial"/>
        </w:rPr>
        <w:t>000</w:t>
      </w:r>
      <w:r w:rsidR="00C110F6">
        <w:rPr>
          <w:rFonts w:ascii="Arial" w:hAnsi="Arial" w:cs="Arial"/>
        </w:rPr>
        <w:t xml:space="preserve"> Kč (tj.</w:t>
      </w:r>
      <w:r w:rsidR="005C02F0">
        <w:rPr>
          <w:rFonts w:ascii="Arial" w:hAnsi="Arial" w:cs="Arial"/>
        </w:rPr>
        <w:t xml:space="preserve"> </w:t>
      </w:r>
      <w:r w:rsidR="0030127D">
        <w:rPr>
          <w:rFonts w:ascii="Arial" w:hAnsi="Arial" w:cs="Arial"/>
        </w:rPr>
        <w:t>65</w:t>
      </w:r>
      <w:r>
        <w:rPr>
          <w:rFonts w:ascii="Arial" w:hAnsi="Arial" w:cs="Arial"/>
        </w:rPr>
        <w:t>% z celkové ceny</w:t>
      </w:r>
      <w:r w:rsidR="00C110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bez DPH.</w:t>
      </w:r>
    </w:p>
    <w:p w14:paraId="67B53276" w14:textId="132AD2C0" w:rsidR="00B625BC" w:rsidRDefault="00B625BC" w:rsidP="001D7763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Část </w:t>
      </w:r>
      <w:r w:rsidR="0030127D">
        <w:rPr>
          <w:rFonts w:ascii="Arial" w:hAnsi="Arial" w:cs="Arial"/>
        </w:rPr>
        <w:t xml:space="preserve">2 </w:t>
      </w:r>
      <w:r w:rsidR="001D7763">
        <w:rPr>
          <w:rFonts w:ascii="Arial" w:hAnsi="Arial" w:cs="Arial"/>
        </w:rPr>
        <w:t xml:space="preserve">je částka </w:t>
      </w:r>
      <w:r w:rsidR="00DC30FB">
        <w:rPr>
          <w:rFonts w:ascii="Arial" w:hAnsi="Arial" w:cs="Arial"/>
        </w:rPr>
        <w:t>35</w:t>
      </w:r>
      <w:r w:rsidR="001D7763">
        <w:rPr>
          <w:rFonts w:ascii="Arial" w:hAnsi="Arial" w:cs="Arial"/>
        </w:rPr>
        <w:t> </w:t>
      </w:r>
      <w:r w:rsidR="00DC30FB">
        <w:rPr>
          <w:rFonts w:ascii="Arial" w:hAnsi="Arial" w:cs="Arial"/>
        </w:rPr>
        <w:t>000</w:t>
      </w:r>
      <w:r w:rsidR="001D7763">
        <w:rPr>
          <w:rFonts w:ascii="Arial" w:hAnsi="Arial" w:cs="Arial"/>
        </w:rPr>
        <w:t xml:space="preserve"> Kč</w:t>
      </w:r>
      <w:r w:rsidR="005C02F0">
        <w:rPr>
          <w:rFonts w:ascii="Arial" w:hAnsi="Arial" w:cs="Arial"/>
        </w:rPr>
        <w:t xml:space="preserve"> </w:t>
      </w:r>
      <w:r w:rsidR="001D7763">
        <w:rPr>
          <w:rFonts w:ascii="Arial" w:hAnsi="Arial" w:cs="Arial"/>
        </w:rPr>
        <w:t xml:space="preserve">(tj. </w:t>
      </w:r>
      <w:r w:rsidR="00C110F6">
        <w:rPr>
          <w:rFonts w:ascii="Arial" w:hAnsi="Arial" w:cs="Arial"/>
        </w:rPr>
        <w:t>3</w:t>
      </w:r>
      <w:r w:rsidR="0030127D">
        <w:rPr>
          <w:rFonts w:ascii="Arial" w:hAnsi="Arial" w:cs="Arial"/>
        </w:rPr>
        <w:t>5</w:t>
      </w:r>
      <w:r>
        <w:rPr>
          <w:rFonts w:ascii="Arial" w:hAnsi="Arial" w:cs="Arial"/>
        </w:rPr>
        <w:t>% z celkové ceny</w:t>
      </w:r>
      <w:r w:rsidR="001D776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bez DPH.</w:t>
      </w:r>
    </w:p>
    <w:p w14:paraId="27FA1A44" w14:textId="47BAB54E" w:rsidR="004D01DD" w:rsidRDefault="004D01DD" w:rsidP="001D7763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 průběhu zpracovávání plnění dojde k vyhlášení výzvy, bude faktura vystavena jako jedna na celou částku.</w:t>
      </w:r>
    </w:p>
    <w:p w14:paraId="7D5716F1" w14:textId="4590710F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B27128">
        <w:rPr>
          <w:rFonts w:ascii="Arial" w:hAnsi="Arial" w:cs="Arial"/>
        </w:rPr>
        <w:t>21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52CCA03" w14:textId="2932841A" w:rsidR="00CF0AC6" w:rsidRPr="00B625BC" w:rsidRDefault="00CF0AC6" w:rsidP="00B625BC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  <w:r w:rsidR="00B625BC">
        <w:rPr>
          <w:rFonts w:ascii="Arial" w:hAnsi="Arial" w:cs="Arial"/>
        </w:rPr>
        <w:t xml:space="preserve"> </w:t>
      </w:r>
      <w:r w:rsidRPr="00B625BC">
        <w:rPr>
          <w:rFonts w:ascii="Arial" w:hAnsi="Arial" w:cs="Arial"/>
        </w:rPr>
        <w:t>Na daňovém dokladu navíc bude uveden</w:t>
      </w:r>
      <w:r w:rsidR="00B625BC">
        <w:rPr>
          <w:rFonts w:ascii="Arial" w:hAnsi="Arial" w:cs="Arial"/>
        </w:rPr>
        <w:t>o podle aktuálních podmínek nové výzvy</w:t>
      </w:r>
      <w:r w:rsidRPr="00B625BC">
        <w:rPr>
          <w:rFonts w:ascii="Arial" w:hAnsi="Arial" w:cs="Arial"/>
        </w:rPr>
        <w:t>:</w:t>
      </w:r>
    </w:p>
    <w:p w14:paraId="024ECDE1" w14:textId="77777777" w:rsidR="00CF0AC6" w:rsidRPr="00B625BC" w:rsidRDefault="00CF0AC6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>n</w:t>
      </w:r>
      <w:r w:rsidR="001716AD" w:rsidRPr="00B625BC">
        <w:rPr>
          <w:rFonts w:ascii="Arial" w:hAnsi="Arial" w:cs="Arial"/>
        </w:rPr>
        <w:t>ázev projektu</w:t>
      </w:r>
      <w:r w:rsidRPr="00B625BC">
        <w:rPr>
          <w:rFonts w:ascii="Arial" w:hAnsi="Arial" w:cs="Arial"/>
        </w:rPr>
        <w:t>,</w:t>
      </w:r>
    </w:p>
    <w:p w14:paraId="243CDCB9" w14:textId="77777777" w:rsidR="00CF0AC6" w:rsidRPr="00B625BC" w:rsidRDefault="001716AD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 xml:space="preserve">číslo projektu, </w:t>
      </w:r>
      <w:r w:rsidR="00DD79EF" w:rsidRPr="00B625BC">
        <w:rPr>
          <w:rFonts w:ascii="Arial" w:hAnsi="Arial" w:cs="Arial"/>
        </w:rPr>
        <w:t>pokud již bude projektu poskytovatelem dotace přiděleno,</w:t>
      </w:r>
    </w:p>
    <w:p w14:paraId="4DEC7096" w14:textId="77777777" w:rsidR="00CF0AC6" w:rsidRPr="00B625BC" w:rsidRDefault="00CF0AC6" w:rsidP="00B625BC">
      <w:pPr>
        <w:pStyle w:val="Odstavecseseznamem"/>
        <w:numPr>
          <w:ilvl w:val="0"/>
          <w:numId w:val="28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B625BC">
        <w:rPr>
          <w:rFonts w:ascii="Arial" w:hAnsi="Arial" w:cs="Arial"/>
        </w:rPr>
        <w:t xml:space="preserve">věta: „Tento projekt je spolufinancován Evropskou unií – Evropským </w:t>
      </w:r>
      <w:r w:rsidR="00DD79EF" w:rsidRPr="00B625BC">
        <w:rPr>
          <w:rFonts w:ascii="Arial" w:hAnsi="Arial" w:cs="Arial"/>
        </w:rPr>
        <w:t xml:space="preserve">fondem pro regionální rozvoj </w:t>
      </w:r>
      <w:r w:rsidRPr="00B625BC">
        <w:rPr>
          <w:rFonts w:ascii="Arial" w:hAnsi="Arial" w:cs="Arial"/>
        </w:rPr>
        <w:t xml:space="preserve">v rámci </w:t>
      </w:r>
      <w:r w:rsidR="0003618F" w:rsidRPr="00B625BC">
        <w:rPr>
          <w:rFonts w:ascii="Arial" w:hAnsi="Arial" w:cs="Arial"/>
        </w:rPr>
        <w:t>IROP</w:t>
      </w:r>
      <w:r w:rsidRPr="00B625BC">
        <w:rPr>
          <w:rFonts w:ascii="Arial" w:hAnsi="Arial" w:cs="Arial"/>
        </w:rPr>
        <w:t>“.</w:t>
      </w:r>
    </w:p>
    <w:p w14:paraId="02A81100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14:paraId="04A0CCB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27D99C2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6247C285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14:paraId="75FE54C6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39071A07" w14:textId="2C748766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7A203B">
        <w:rPr>
          <w:rFonts w:ascii="Arial" w:hAnsi="Arial" w:cs="Arial"/>
        </w:rPr>
        <w:t>objednatele</w:t>
      </w:r>
      <w:r w:rsidR="00822435">
        <w:rPr>
          <w:rFonts w:ascii="Arial" w:hAnsi="Arial" w:cs="Arial"/>
        </w:rPr>
        <w:t>.</w:t>
      </w:r>
    </w:p>
    <w:p w14:paraId="607E602C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6B3C6BD2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035016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08015074" w14:textId="260DE682" w:rsidR="00CF0AC6" w:rsidRPr="00146E03" w:rsidRDefault="00CF0AC6" w:rsidP="00791621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>nabývá platnosti dnem podpisu oběma smluvními zástupci</w:t>
      </w:r>
      <w:r w:rsidR="007E051D">
        <w:rPr>
          <w:rFonts w:ascii="Arial" w:hAnsi="Arial" w:cs="Arial"/>
        </w:rPr>
        <w:t xml:space="preserve"> a účinnosti </w:t>
      </w:r>
      <w:r w:rsidR="007E051D" w:rsidRPr="007E051D">
        <w:rPr>
          <w:rFonts w:ascii="Arial" w:hAnsi="Arial" w:cs="Arial"/>
        </w:rPr>
        <w:t>dnem zveřejnění v Re</w:t>
      </w:r>
      <w:r w:rsidR="00791621">
        <w:rPr>
          <w:rFonts w:ascii="Arial" w:hAnsi="Arial" w:cs="Arial"/>
        </w:rPr>
        <w:t>g</w:t>
      </w:r>
      <w:r w:rsidR="007E051D" w:rsidRPr="007E051D">
        <w:rPr>
          <w:rFonts w:ascii="Arial" w:hAnsi="Arial" w:cs="Arial"/>
        </w:rPr>
        <w:t>istru smluv.</w:t>
      </w:r>
    </w:p>
    <w:p w14:paraId="35781AAE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Tento smluvní vztah může být ukončen:</w:t>
      </w:r>
    </w:p>
    <w:p w14:paraId="5BA442F3" w14:textId="77777777"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oboustrannou vzájemnou dohodou, a to pouze písemnou formou s tím, že platnost smlouvy končí dnem uvedeným v této dohodě;</w:t>
      </w:r>
    </w:p>
    <w:p w14:paraId="47A957E4" w14:textId="77777777"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odstoupením od smlouvy při porušení závazků touto smlouvou přijatých, tj. porušuje-li druhá smluvní strana své povinnosti i po té, co byla k jejich plnění písemně vyzvána a na možnost </w:t>
      </w:r>
      <w:r>
        <w:rPr>
          <w:rFonts w:ascii="Arial" w:hAnsi="Arial" w:cs="Arial"/>
        </w:rPr>
        <w:t>odstoupení</w:t>
      </w:r>
      <w:r w:rsidRPr="00146E03">
        <w:rPr>
          <w:rFonts w:ascii="Arial" w:hAnsi="Arial" w:cs="Arial"/>
        </w:rPr>
        <w:t xml:space="preserve"> výslovně upozorněna, </w:t>
      </w:r>
    </w:p>
    <w:p w14:paraId="469DAA15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2992C2D1" w14:textId="71FC9CA5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  <w:r w:rsidR="00525261">
        <w:rPr>
          <w:rFonts w:ascii="Arial" w:hAnsi="Arial" w:cs="Arial"/>
        </w:rPr>
        <w:t xml:space="preserve"> </w:t>
      </w:r>
    </w:p>
    <w:p w14:paraId="3F5E8889" w14:textId="74CAE66D" w:rsidR="00B6450A" w:rsidRDefault="00CF0AC6" w:rsidP="0026304C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 pěti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>objednatel obdrží tři vyhotovení a poskytovatel dvě vyhotovení.</w:t>
      </w:r>
      <w:r w:rsidR="0026304C">
        <w:rPr>
          <w:rFonts w:ascii="Arial" w:hAnsi="Arial" w:cs="Arial"/>
        </w:rPr>
        <w:t xml:space="preserve"> </w:t>
      </w:r>
      <w:r w:rsidR="0026304C" w:rsidRPr="0026304C">
        <w:rPr>
          <w:rFonts w:ascii="Arial" w:hAnsi="Arial" w:cs="Arial"/>
        </w:rPr>
        <w:t>Pokud smlouva bude podepsána elektronickým podpisem, za originál vyhotovení se považuje dokument elektronicky podepsaný oběma stranami.</w:t>
      </w:r>
    </w:p>
    <w:p w14:paraId="2265761C" w14:textId="09C20D9F" w:rsidR="00C742CB" w:rsidRPr="00533A6F" w:rsidRDefault="00C742CB" w:rsidP="00C742CB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</w:t>
      </w:r>
      <w:r w:rsidRPr="00533A6F">
        <w:rPr>
          <w:rFonts w:ascii="Arial" w:hAnsi="Arial" w:cs="Arial"/>
        </w:rPr>
        <w:t xml:space="preserve"> smlouvy schválila </w:t>
      </w:r>
      <w:r w:rsidRPr="00CB742A">
        <w:rPr>
          <w:rFonts w:ascii="Arial" w:hAnsi="Arial" w:cs="Arial"/>
        </w:rPr>
        <w:t xml:space="preserve">RM dne </w:t>
      </w:r>
      <w:r w:rsidR="00A6257F">
        <w:rPr>
          <w:rFonts w:ascii="Arial" w:hAnsi="Arial" w:cs="Arial"/>
        </w:rPr>
        <w:t>12</w:t>
      </w:r>
      <w:r w:rsidRPr="00A6257F">
        <w:rPr>
          <w:rFonts w:ascii="Arial" w:hAnsi="Arial" w:cs="Arial"/>
        </w:rPr>
        <w:t xml:space="preserve">. </w:t>
      </w:r>
      <w:r w:rsidR="00027A3B" w:rsidRPr="00A6257F">
        <w:rPr>
          <w:rFonts w:ascii="Arial" w:hAnsi="Arial" w:cs="Arial"/>
        </w:rPr>
        <w:t>07</w:t>
      </w:r>
      <w:r w:rsidRPr="00A6257F">
        <w:rPr>
          <w:rFonts w:ascii="Arial" w:hAnsi="Arial" w:cs="Arial"/>
        </w:rPr>
        <w:t>. 2022</w:t>
      </w:r>
      <w:r w:rsidRPr="00CB7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usnesením </w:t>
      </w:r>
      <w:r w:rsidRPr="00A6257F">
        <w:rPr>
          <w:rFonts w:ascii="Arial" w:hAnsi="Arial" w:cs="Arial"/>
        </w:rPr>
        <w:t>č.</w:t>
      </w:r>
      <w:r w:rsidR="00A6257F">
        <w:rPr>
          <w:rFonts w:ascii="Arial" w:hAnsi="Arial" w:cs="Arial"/>
        </w:rPr>
        <w:t xml:space="preserve"> UR19/85/2022</w:t>
      </w:r>
      <w:r>
        <w:rPr>
          <w:rFonts w:ascii="Arial" w:hAnsi="Arial" w:cs="Arial"/>
        </w:rPr>
        <w:t>.</w:t>
      </w:r>
    </w:p>
    <w:p w14:paraId="445F7E20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329"/>
      </w:tblGrid>
      <w:tr w:rsidR="00CF0AC6" w:rsidRPr="0026304C" w14:paraId="1D544F4F" w14:textId="77777777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E7666AC" w14:textId="28D83375" w:rsidR="00CF0AC6" w:rsidRPr="0026304C" w:rsidRDefault="00CF0AC6" w:rsidP="00AD0D15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V</w:t>
            </w:r>
            <w:r w:rsidR="007E051D">
              <w:rPr>
                <w:rFonts w:ascii="Arial" w:hAnsi="Arial" w:cs="Arial"/>
                <w:color w:val="000000"/>
              </w:rPr>
              <w:t xml:space="preserve"> </w:t>
            </w:r>
            <w:r w:rsidR="00AD0D15">
              <w:rPr>
                <w:rFonts w:ascii="Arial" w:hAnsi="Arial" w:cs="Arial"/>
                <w:color w:val="000000"/>
              </w:rPr>
              <w:t>Uničově</w:t>
            </w:r>
            <w:r w:rsidR="007E051D">
              <w:rPr>
                <w:rFonts w:ascii="Arial" w:hAnsi="Arial" w:cs="Arial"/>
                <w:color w:val="000000"/>
              </w:rPr>
              <w:t xml:space="preserve"> </w:t>
            </w:r>
            <w:r w:rsidRPr="0026304C">
              <w:rPr>
                <w:rFonts w:ascii="Arial" w:hAnsi="Arial" w:cs="Arial"/>
                <w:color w:val="000000"/>
              </w:rPr>
              <w:t xml:space="preserve">dne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F4D8E2E" w14:textId="6BCCB2C5" w:rsidR="00CF0AC6" w:rsidRPr="0026304C" w:rsidRDefault="00CF0AC6" w:rsidP="007E051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 xml:space="preserve">V </w:t>
            </w:r>
            <w:r w:rsidR="004C1A70" w:rsidRPr="0026304C">
              <w:rPr>
                <w:rFonts w:ascii="Arial" w:hAnsi="Arial" w:cs="Arial"/>
                <w:color w:val="000000"/>
              </w:rPr>
              <w:t>Brně</w:t>
            </w:r>
            <w:r w:rsidRPr="0026304C">
              <w:rPr>
                <w:rFonts w:ascii="Arial" w:hAnsi="Arial" w:cs="Arial"/>
                <w:color w:val="000000"/>
              </w:rPr>
              <w:t xml:space="preserve"> dne </w:t>
            </w:r>
          </w:p>
        </w:tc>
      </w:tr>
      <w:tr w:rsidR="00CF0AC6" w:rsidRPr="00EE47CF" w14:paraId="3A75C971" w14:textId="77777777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733FF2" w14:textId="77777777" w:rsidR="00CF0AC6" w:rsidRPr="0026304C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4E69143C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objednatel</w:t>
            </w:r>
          </w:p>
          <w:p w14:paraId="303A1C29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zastoupený</w:t>
            </w:r>
          </w:p>
          <w:p w14:paraId="6B657C16" w14:textId="2B575DFB" w:rsidR="00CF0AC6" w:rsidRPr="0026304C" w:rsidRDefault="00804F24" w:rsidP="00D23E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Mgr. Radek Vincour</w:t>
            </w:r>
            <w:r w:rsidR="00134660" w:rsidRPr="0013466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starosta</w:t>
            </w:r>
            <w:r w:rsidR="00134660" w:rsidRPr="00134660">
              <w:rPr>
                <w:rFonts w:ascii="Arial" w:hAnsi="Arial" w:cs="Arial"/>
              </w:rPr>
              <w:t xml:space="preserve"> města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F564F34" w14:textId="77777777" w:rsidR="00CF0AC6" w:rsidRPr="0026304C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1D29576F" w14:textId="77777777" w:rsidR="00CF0AC6" w:rsidRPr="0026304C" w:rsidRDefault="00CF0AC6" w:rsidP="00E61934">
            <w:pPr>
              <w:ind w:left="28"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poskytovatel</w:t>
            </w:r>
          </w:p>
          <w:p w14:paraId="560BF31F" w14:textId="77777777" w:rsidR="00CF0AC6" w:rsidRPr="0026304C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>zastoupený</w:t>
            </w:r>
          </w:p>
          <w:p w14:paraId="237AD623" w14:textId="77777777" w:rsidR="00CF0AC6" w:rsidRPr="0026304C" w:rsidRDefault="004C1A70" w:rsidP="004C1A70">
            <w:pPr>
              <w:tabs>
                <w:tab w:val="left" w:pos="5220"/>
              </w:tabs>
              <w:ind w:firstLine="106"/>
              <w:rPr>
                <w:rFonts w:ascii="Arial" w:hAnsi="Arial" w:cs="Arial"/>
                <w:color w:val="000000"/>
              </w:rPr>
            </w:pPr>
            <w:r w:rsidRPr="0026304C">
              <w:rPr>
                <w:rFonts w:ascii="Arial" w:hAnsi="Arial" w:cs="Arial"/>
                <w:color w:val="000000"/>
              </w:rPr>
              <w:t xml:space="preserve">Ing. David Janečka, jednatel společnosti </w:t>
            </w:r>
          </w:p>
        </w:tc>
      </w:tr>
    </w:tbl>
    <w:p w14:paraId="53BDCDE4" w14:textId="77777777" w:rsidR="00081509" w:rsidRDefault="00081509"/>
    <w:sectPr w:rsidR="00081509" w:rsidSect="009225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8AA8" w14:textId="77777777" w:rsidR="007873CF" w:rsidRDefault="007873CF" w:rsidP="006C21CD">
      <w:r>
        <w:separator/>
      </w:r>
    </w:p>
  </w:endnote>
  <w:endnote w:type="continuationSeparator" w:id="0">
    <w:p w14:paraId="7DD5E9FC" w14:textId="77777777" w:rsidR="007873CF" w:rsidRDefault="007873CF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7E3A" w14:textId="77777777" w:rsidR="007873CF" w:rsidRDefault="007873CF" w:rsidP="006C21CD">
      <w:r>
        <w:separator/>
      </w:r>
    </w:p>
  </w:footnote>
  <w:footnote w:type="continuationSeparator" w:id="0">
    <w:p w14:paraId="71436398" w14:textId="77777777" w:rsidR="007873CF" w:rsidRDefault="007873CF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4EF0" w14:textId="77777777" w:rsidR="004E1CD4" w:rsidRDefault="004E1CD4" w:rsidP="00CF26BF">
    <w:pPr>
      <w:pStyle w:val="Zhlav"/>
      <w:jc w:val="center"/>
    </w:pPr>
  </w:p>
  <w:p w14:paraId="32254E5D" w14:textId="77777777"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960"/>
    <w:multiLevelType w:val="hybridMultilevel"/>
    <w:tmpl w:val="44365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9532">
    <w:abstractNumId w:val="10"/>
  </w:num>
  <w:num w:numId="2" w16cid:durableId="780226212">
    <w:abstractNumId w:val="16"/>
  </w:num>
  <w:num w:numId="3" w16cid:durableId="1455716086">
    <w:abstractNumId w:val="12"/>
  </w:num>
  <w:num w:numId="4" w16cid:durableId="411197642">
    <w:abstractNumId w:val="21"/>
  </w:num>
  <w:num w:numId="5" w16cid:durableId="2086492228">
    <w:abstractNumId w:val="26"/>
  </w:num>
  <w:num w:numId="6" w16cid:durableId="1304191334">
    <w:abstractNumId w:val="9"/>
  </w:num>
  <w:num w:numId="7" w16cid:durableId="1495074914">
    <w:abstractNumId w:val="19"/>
  </w:num>
  <w:num w:numId="8" w16cid:durableId="379936126">
    <w:abstractNumId w:val="3"/>
  </w:num>
  <w:num w:numId="9" w16cid:durableId="1193957484">
    <w:abstractNumId w:val="11"/>
  </w:num>
  <w:num w:numId="10" w16cid:durableId="904606866">
    <w:abstractNumId w:val="25"/>
  </w:num>
  <w:num w:numId="11" w16cid:durableId="1427189561">
    <w:abstractNumId w:val="18"/>
  </w:num>
  <w:num w:numId="12" w16cid:durableId="1542591017">
    <w:abstractNumId w:val="24"/>
  </w:num>
  <w:num w:numId="13" w16cid:durableId="1081104579">
    <w:abstractNumId w:val="2"/>
  </w:num>
  <w:num w:numId="14" w16cid:durableId="707682352">
    <w:abstractNumId w:val="22"/>
  </w:num>
  <w:num w:numId="15" w16cid:durableId="20016495">
    <w:abstractNumId w:val="8"/>
  </w:num>
  <w:num w:numId="16" w16cid:durableId="1775634438">
    <w:abstractNumId w:val="4"/>
  </w:num>
  <w:num w:numId="17" w16cid:durableId="1581711967">
    <w:abstractNumId w:val="0"/>
  </w:num>
  <w:num w:numId="18" w16cid:durableId="1841120272">
    <w:abstractNumId w:val="15"/>
  </w:num>
  <w:num w:numId="19" w16cid:durableId="1562713095">
    <w:abstractNumId w:val="13"/>
  </w:num>
  <w:num w:numId="20" w16cid:durableId="1559511512">
    <w:abstractNumId w:val="7"/>
  </w:num>
  <w:num w:numId="21" w16cid:durableId="1967083112">
    <w:abstractNumId w:val="14"/>
  </w:num>
  <w:num w:numId="22" w16cid:durableId="1086221904">
    <w:abstractNumId w:val="27"/>
  </w:num>
  <w:num w:numId="23" w16cid:durableId="1984314035">
    <w:abstractNumId w:val="6"/>
  </w:num>
  <w:num w:numId="24" w16cid:durableId="453409755">
    <w:abstractNumId w:val="17"/>
  </w:num>
  <w:num w:numId="25" w16cid:durableId="1569414689">
    <w:abstractNumId w:val="23"/>
  </w:num>
  <w:num w:numId="26" w16cid:durableId="398140652">
    <w:abstractNumId w:val="1"/>
  </w:num>
  <w:num w:numId="27" w16cid:durableId="781917386">
    <w:abstractNumId w:val="20"/>
  </w:num>
  <w:num w:numId="28" w16cid:durableId="871651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C6"/>
    <w:rsid w:val="00011E24"/>
    <w:rsid w:val="00012DB8"/>
    <w:rsid w:val="00027A3B"/>
    <w:rsid w:val="00035016"/>
    <w:rsid w:val="0003618F"/>
    <w:rsid w:val="00061590"/>
    <w:rsid w:val="0007698B"/>
    <w:rsid w:val="00081509"/>
    <w:rsid w:val="00084ACB"/>
    <w:rsid w:val="00085A6A"/>
    <w:rsid w:val="000B0FF0"/>
    <w:rsid w:val="000B2242"/>
    <w:rsid w:val="000B663D"/>
    <w:rsid w:val="000D0B5F"/>
    <w:rsid w:val="000D0EC7"/>
    <w:rsid w:val="00134660"/>
    <w:rsid w:val="00170B3B"/>
    <w:rsid w:val="001716AD"/>
    <w:rsid w:val="001944C8"/>
    <w:rsid w:val="001A0C92"/>
    <w:rsid w:val="001A7B73"/>
    <w:rsid w:val="001D4CEC"/>
    <w:rsid w:val="001D7763"/>
    <w:rsid w:val="001E5D21"/>
    <w:rsid w:val="001F2EDC"/>
    <w:rsid w:val="00210A67"/>
    <w:rsid w:val="002120EA"/>
    <w:rsid w:val="00227083"/>
    <w:rsid w:val="0026304C"/>
    <w:rsid w:val="002B19D9"/>
    <w:rsid w:val="002E3958"/>
    <w:rsid w:val="002F7962"/>
    <w:rsid w:val="0030127D"/>
    <w:rsid w:val="0033222D"/>
    <w:rsid w:val="0033583B"/>
    <w:rsid w:val="00353B7B"/>
    <w:rsid w:val="0035526B"/>
    <w:rsid w:val="003933F0"/>
    <w:rsid w:val="003C559B"/>
    <w:rsid w:val="003C635C"/>
    <w:rsid w:val="003D00C5"/>
    <w:rsid w:val="003D4819"/>
    <w:rsid w:val="003E7DD5"/>
    <w:rsid w:val="00407B0D"/>
    <w:rsid w:val="004102DA"/>
    <w:rsid w:val="00424FD0"/>
    <w:rsid w:val="00427E70"/>
    <w:rsid w:val="00430880"/>
    <w:rsid w:val="00437EC0"/>
    <w:rsid w:val="00441B44"/>
    <w:rsid w:val="00441D63"/>
    <w:rsid w:val="0046773C"/>
    <w:rsid w:val="0047355F"/>
    <w:rsid w:val="004774F5"/>
    <w:rsid w:val="004817C6"/>
    <w:rsid w:val="004A31CA"/>
    <w:rsid w:val="004B03FC"/>
    <w:rsid w:val="004B2B4D"/>
    <w:rsid w:val="004B69AA"/>
    <w:rsid w:val="004C1A70"/>
    <w:rsid w:val="004D01DD"/>
    <w:rsid w:val="004D4273"/>
    <w:rsid w:val="004E1CD4"/>
    <w:rsid w:val="004E20AF"/>
    <w:rsid w:val="004E2491"/>
    <w:rsid w:val="004F5F60"/>
    <w:rsid w:val="00511C04"/>
    <w:rsid w:val="00514237"/>
    <w:rsid w:val="005200DD"/>
    <w:rsid w:val="00525261"/>
    <w:rsid w:val="00531B11"/>
    <w:rsid w:val="00533A6F"/>
    <w:rsid w:val="00542B63"/>
    <w:rsid w:val="00571AA3"/>
    <w:rsid w:val="00592135"/>
    <w:rsid w:val="005A1AE7"/>
    <w:rsid w:val="005B0774"/>
    <w:rsid w:val="005B33CB"/>
    <w:rsid w:val="005C02F0"/>
    <w:rsid w:val="005C79DD"/>
    <w:rsid w:val="005E1796"/>
    <w:rsid w:val="006072B7"/>
    <w:rsid w:val="00610999"/>
    <w:rsid w:val="00614FBE"/>
    <w:rsid w:val="00651B37"/>
    <w:rsid w:val="00674109"/>
    <w:rsid w:val="00686865"/>
    <w:rsid w:val="006C21CD"/>
    <w:rsid w:val="006E04FF"/>
    <w:rsid w:val="00703DD7"/>
    <w:rsid w:val="007117FC"/>
    <w:rsid w:val="007139C5"/>
    <w:rsid w:val="00760947"/>
    <w:rsid w:val="007719F3"/>
    <w:rsid w:val="00787285"/>
    <w:rsid w:val="007873CF"/>
    <w:rsid w:val="00791621"/>
    <w:rsid w:val="007A203B"/>
    <w:rsid w:val="007D4BB6"/>
    <w:rsid w:val="007E051D"/>
    <w:rsid w:val="007E6201"/>
    <w:rsid w:val="008017C3"/>
    <w:rsid w:val="00804F24"/>
    <w:rsid w:val="00812EAD"/>
    <w:rsid w:val="00814DED"/>
    <w:rsid w:val="00822435"/>
    <w:rsid w:val="008438E5"/>
    <w:rsid w:val="00870ACA"/>
    <w:rsid w:val="0087125E"/>
    <w:rsid w:val="00891794"/>
    <w:rsid w:val="008B4226"/>
    <w:rsid w:val="008C09DD"/>
    <w:rsid w:val="008C56F7"/>
    <w:rsid w:val="009225D5"/>
    <w:rsid w:val="0095147B"/>
    <w:rsid w:val="00997A75"/>
    <w:rsid w:val="009A6746"/>
    <w:rsid w:val="009A74C5"/>
    <w:rsid w:val="009C3CBC"/>
    <w:rsid w:val="009C426D"/>
    <w:rsid w:val="00A06547"/>
    <w:rsid w:val="00A12CA7"/>
    <w:rsid w:val="00A348A2"/>
    <w:rsid w:val="00A43A58"/>
    <w:rsid w:val="00A473FC"/>
    <w:rsid w:val="00A60A26"/>
    <w:rsid w:val="00A615D8"/>
    <w:rsid w:val="00A6257F"/>
    <w:rsid w:val="00A83B4A"/>
    <w:rsid w:val="00A929FB"/>
    <w:rsid w:val="00AB6578"/>
    <w:rsid w:val="00AC3148"/>
    <w:rsid w:val="00AC3AA2"/>
    <w:rsid w:val="00AD0D15"/>
    <w:rsid w:val="00AF06E7"/>
    <w:rsid w:val="00AF6050"/>
    <w:rsid w:val="00B014DE"/>
    <w:rsid w:val="00B1179B"/>
    <w:rsid w:val="00B27128"/>
    <w:rsid w:val="00B44970"/>
    <w:rsid w:val="00B50B80"/>
    <w:rsid w:val="00B625BC"/>
    <w:rsid w:val="00B62A62"/>
    <w:rsid w:val="00B6450A"/>
    <w:rsid w:val="00B83BA8"/>
    <w:rsid w:val="00B93456"/>
    <w:rsid w:val="00BB660F"/>
    <w:rsid w:val="00BC500E"/>
    <w:rsid w:val="00BC6C5D"/>
    <w:rsid w:val="00BD512E"/>
    <w:rsid w:val="00BE1483"/>
    <w:rsid w:val="00BE47F7"/>
    <w:rsid w:val="00BE61CB"/>
    <w:rsid w:val="00BF0265"/>
    <w:rsid w:val="00C110F6"/>
    <w:rsid w:val="00C1165A"/>
    <w:rsid w:val="00C16F7B"/>
    <w:rsid w:val="00C34019"/>
    <w:rsid w:val="00C35D16"/>
    <w:rsid w:val="00C577B0"/>
    <w:rsid w:val="00C63242"/>
    <w:rsid w:val="00C72DEA"/>
    <w:rsid w:val="00C742CB"/>
    <w:rsid w:val="00C92164"/>
    <w:rsid w:val="00CB742A"/>
    <w:rsid w:val="00CC50F0"/>
    <w:rsid w:val="00CC7558"/>
    <w:rsid w:val="00CD5A65"/>
    <w:rsid w:val="00CF0AC6"/>
    <w:rsid w:val="00CF26BF"/>
    <w:rsid w:val="00D206DD"/>
    <w:rsid w:val="00D23E4E"/>
    <w:rsid w:val="00D25D73"/>
    <w:rsid w:val="00D3238B"/>
    <w:rsid w:val="00D52685"/>
    <w:rsid w:val="00D540F2"/>
    <w:rsid w:val="00D6544C"/>
    <w:rsid w:val="00D833EA"/>
    <w:rsid w:val="00D848AA"/>
    <w:rsid w:val="00D85B6C"/>
    <w:rsid w:val="00D92982"/>
    <w:rsid w:val="00D96A37"/>
    <w:rsid w:val="00DB3F2F"/>
    <w:rsid w:val="00DC30FB"/>
    <w:rsid w:val="00DC71D7"/>
    <w:rsid w:val="00DC7383"/>
    <w:rsid w:val="00DD79EF"/>
    <w:rsid w:val="00E17D8E"/>
    <w:rsid w:val="00E3217D"/>
    <w:rsid w:val="00E32715"/>
    <w:rsid w:val="00E41552"/>
    <w:rsid w:val="00E57471"/>
    <w:rsid w:val="00E61934"/>
    <w:rsid w:val="00E80889"/>
    <w:rsid w:val="00EB3087"/>
    <w:rsid w:val="00F02E53"/>
    <w:rsid w:val="00F1294A"/>
    <w:rsid w:val="00F219FC"/>
    <w:rsid w:val="00F24C69"/>
    <w:rsid w:val="00F3552A"/>
    <w:rsid w:val="00F62E31"/>
    <w:rsid w:val="00F6490F"/>
    <w:rsid w:val="00FC403B"/>
    <w:rsid w:val="00FF63C3"/>
    <w:rsid w:val="00FF6C2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6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17C6"/>
    <w:pPr>
      <w:ind w:left="720"/>
      <w:contextualSpacing/>
    </w:pPr>
  </w:style>
  <w:style w:type="paragraph" w:styleId="Revize">
    <w:name w:val="Revision"/>
    <w:hidden/>
    <w:uiPriority w:val="99"/>
    <w:semiHidden/>
    <w:rsid w:val="003322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a@hcmcomput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an.Stencl@u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E5C8-524A-41ED-A115-5B23C41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2022-07-20T05:21:00Z</dcterms:created>
  <dcterms:modified xsi:type="dcterms:W3CDTF">2022-07-20T05:21:00Z</dcterms:modified>
</cp:coreProperties>
</file>