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0736" w14:textId="77777777" w:rsidR="0004038B" w:rsidRPr="0091462D" w:rsidRDefault="0004038B" w:rsidP="0004038B">
      <w:pPr>
        <w:spacing w:after="0"/>
        <w:rPr>
          <w:sz w:val="2"/>
          <w:szCs w:val="2"/>
        </w:rPr>
      </w:pPr>
    </w:p>
    <w:p w14:paraId="3663505F" w14:textId="77777777" w:rsidR="00037EF2" w:rsidRPr="00037EF2" w:rsidRDefault="00037EF2" w:rsidP="00037EF2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100" w:lineRule="atLeast"/>
        <w:ind w:left="0"/>
        <w:contextualSpacing w:val="0"/>
        <w:jc w:val="center"/>
        <w:outlineLvl w:val="0"/>
        <w:rPr>
          <w:rFonts w:ascii="Arial" w:eastAsia="Tahoma" w:hAnsi="Arial" w:cs="Arial"/>
          <w:b/>
          <w:sz w:val="52"/>
          <w:szCs w:val="52"/>
        </w:rPr>
      </w:pPr>
      <w:r w:rsidRPr="00037EF2">
        <w:rPr>
          <w:rFonts w:ascii="Arial" w:eastAsia="Tahoma" w:hAnsi="Arial" w:cs="Arial"/>
          <w:b/>
          <w:sz w:val="52"/>
          <w:szCs w:val="52"/>
        </w:rPr>
        <w:t>Smlouva o dílo</w:t>
      </w:r>
    </w:p>
    <w:p w14:paraId="1B0F0B61" w14:textId="39395DB9" w:rsidR="00037EF2" w:rsidRPr="00037EF2" w:rsidRDefault="00037EF2" w:rsidP="00037EF2">
      <w:pPr>
        <w:widowControl w:val="0"/>
        <w:suppressAutoHyphens/>
        <w:spacing w:after="0" w:line="100" w:lineRule="atLeast"/>
        <w:ind w:left="0"/>
        <w:contextualSpacing w:val="0"/>
        <w:jc w:val="center"/>
        <w:rPr>
          <w:rFonts w:ascii="Arial" w:eastAsia="Tahoma" w:hAnsi="Arial" w:cs="Arial"/>
          <w:sz w:val="20"/>
        </w:rPr>
      </w:pPr>
      <w:r w:rsidRPr="00037EF2">
        <w:rPr>
          <w:rFonts w:ascii="Arial" w:eastAsia="Tahoma" w:hAnsi="Arial" w:cs="Arial"/>
          <w:sz w:val="20"/>
        </w:rPr>
        <w:t>SML – 00</w:t>
      </w:r>
      <w:r w:rsidR="001D780A">
        <w:rPr>
          <w:rFonts w:ascii="Arial" w:eastAsia="Tahoma" w:hAnsi="Arial" w:cs="Arial"/>
          <w:sz w:val="20"/>
        </w:rPr>
        <w:t>62</w:t>
      </w:r>
      <w:r w:rsidRPr="00037EF2">
        <w:rPr>
          <w:rFonts w:ascii="Arial" w:eastAsia="Tahoma" w:hAnsi="Arial" w:cs="Arial"/>
          <w:sz w:val="20"/>
        </w:rPr>
        <w:t>/22</w:t>
      </w:r>
    </w:p>
    <w:p w14:paraId="2B344AED" w14:textId="77777777" w:rsidR="00037EF2" w:rsidRPr="00037EF2" w:rsidRDefault="00037EF2" w:rsidP="00037EF2">
      <w:pPr>
        <w:widowControl w:val="0"/>
        <w:pBdr>
          <w:bottom w:val="single" w:sz="6" w:space="1" w:color="auto"/>
        </w:pBdr>
        <w:suppressAutoHyphens/>
        <w:spacing w:before="170" w:after="14" w:line="100" w:lineRule="atLeast"/>
        <w:ind w:left="0"/>
        <w:contextualSpacing w:val="0"/>
        <w:jc w:val="center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dle § 2586 a násl. zákona č. 89/2012 Sb. občanského zákoníku</w:t>
      </w:r>
    </w:p>
    <w:p w14:paraId="102B32E7" w14:textId="77777777" w:rsidR="00037EF2" w:rsidRPr="00037EF2" w:rsidRDefault="00037EF2" w:rsidP="00037EF2">
      <w:pPr>
        <w:widowControl w:val="0"/>
        <w:suppressAutoHyphens/>
        <w:spacing w:after="120" w:line="100" w:lineRule="atLeast"/>
        <w:ind w:left="0"/>
        <w:contextualSpacing w:val="0"/>
        <w:jc w:val="both"/>
        <w:rPr>
          <w:rFonts w:ascii="Arial" w:eastAsia="Tahoma" w:hAnsi="Arial" w:cs="Arial"/>
          <w:b/>
          <w:u w:val="single"/>
        </w:rPr>
      </w:pPr>
    </w:p>
    <w:p w14:paraId="644C825C" w14:textId="77777777" w:rsidR="00037EF2" w:rsidRPr="00037EF2" w:rsidRDefault="00037EF2" w:rsidP="00037EF2">
      <w:pPr>
        <w:widowControl w:val="0"/>
        <w:numPr>
          <w:ilvl w:val="0"/>
          <w:numId w:val="9"/>
        </w:numPr>
        <w:suppressAutoHyphens/>
        <w:spacing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  <w:u w:val="single"/>
        </w:rPr>
      </w:pPr>
      <w:r w:rsidRPr="00037EF2">
        <w:rPr>
          <w:rFonts w:ascii="Arial" w:eastAsia="Tahoma" w:hAnsi="Arial" w:cs="Arial"/>
          <w:b/>
          <w:sz w:val="22"/>
          <w:szCs w:val="22"/>
          <w:u w:val="single"/>
        </w:rPr>
        <w:t>SMLUVNÍ STRANY</w:t>
      </w:r>
    </w:p>
    <w:p w14:paraId="6631F755" w14:textId="77777777" w:rsidR="00037EF2" w:rsidRPr="00037EF2" w:rsidRDefault="00037EF2" w:rsidP="00037EF2">
      <w:pPr>
        <w:widowControl w:val="0"/>
        <w:suppressAutoHyphens/>
        <w:spacing w:after="120" w:line="100" w:lineRule="atLeast"/>
        <w:contextualSpacing w:val="0"/>
        <w:jc w:val="both"/>
        <w:rPr>
          <w:rFonts w:ascii="Arial" w:eastAsia="Tahoma" w:hAnsi="Arial" w:cs="Arial"/>
          <w:b/>
          <w:sz w:val="22"/>
          <w:szCs w:val="22"/>
          <w:u w:val="single"/>
        </w:rPr>
      </w:pPr>
    </w:p>
    <w:p w14:paraId="25EA7802" w14:textId="77777777" w:rsidR="00037EF2" w:rsidRPr="00037EF2" w:rsidRDefault="00037EF2" w:rsidP="00037EF2">
      <w:pPr>
        <w:widowControl w:val="0"/>
        <w:numPr>
          <w:ilvl w:val="1"/>
          <w:numId w:val="10"/>
        </w:numPr>
        <w:tabs>
          <w:tab w:val="clear" w:pos="365"/>
        </w:tabs>
        <w:suppressAutoHyphens/>
        <w:spacing w:after="0" w:line="100" w:lineRule="atLeast"/>
        <w:ind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b/>
          <w:color w:val="000000"/>
          <w:sz w:val="22"/>
          <w:szCs w:val="22"/>
        </w:rPr>
        <w:t>Objednatel:</w:t>
      </w:r>
      <w:r w:rsidRPr="00037EF2">
        <w:rPr>
          <w:rFonts w:ascii="Arial" w:hAnsi="Arial" w:cs="Arial"/>
          <w:color w:val="000000"/>
          <w:sz w:val="22"/>
          <w:szCs w:val="22"/>
        </w:rPr>
        <w:tab/>
      </w:r>
      <w:r w:rsidRPr="00037EF2">
        <w:rPr>
          <w:rFonts w:ascii="Arial" w:hAnsi="Arial" w:cs="Arial"/>
          <w:b/>
          <w:color w:val="000000"/>
          <w:sz w:val="22"/>
          <w:szCs w:val="22"/>
        </w:rPr>
        <w:t>Psychiatrická nemocnice Jihlava</w:t>
      </w:r>
    </w:p>
    <w:p w14:paraId="2F0AAF6E" w14:textId="77777777" w:rsidR="00037EF2" w:rsidRPr="00037EF2" w:rsidRDefault="00037EF2" w:rsidP="00037EF2">
      <w:pPr>
        <w:spacing w:after="0"/>
        <w:ind w:left="3119" w:hanging="241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color w:val="000000"/>
          <w:sz w:val="22"/>
          <w:szCs w:val="22"/>
        </w:rPr>
        <w:t>Sídlo:</w:t>
      </w:r>
      <w:r w:rsidRPr="00037EF2">
        <w:rPr>
          <w:rFonts w:ascii="Arial" w:hAnsi="Arial" w:cs="Arial"/>
          <w:color w:val="000000"/>
          <w:sz w:val="22"/>
          <w:szCs w:val="22"/>
        </w:rPr>
        <w:tab/>
      </w:r>
      <w:r w:rsidRPr="00037EF2">
        <w:rPr>
          <w:rFonts w:ascii="Arial" w:hAnsi="Arial" w:cs="Arial"/>
          <w:color w:val="000000"/>
          <w:sz w:val="22"/>
          <w:szCs w:val="22"/>
        </w:rPr>
        <w:tab/>
        <w:t>Brněnská 455/54, 586 24 Jihlava</w:t>
      </w:r>
    </w:p>
    <w:p w14:paraId="47F8EC79" w14:textId="77777777" w:rsidR="00037EF2" w:rsidRPr="00037EF2" w:rsidRDefault="00037EF2" w:rsidP="00037EF2">
      <w:pPr>
        <w:spacing w:after="0"/>
        <w:ind w:left="3119" w:hanging="241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color w:val="000000"/>
          <w:sz w:val="22"/>
          <w:szCs w:val="22"/>
        </w:rPr>
        <w:t>Zastoupený:</w:t>
      </w:r>
      <w:r w:rsidRPr="00037EF2">
        <w:rPr>
          <w:rFonts w:ascii="Arial" w:hAnsi="Arial" w:cs="Arial"/>
          <w:color w:val="000000"/>
          <w:sz w:val="22"/>
          <w:szCs w:val="22"/>
        </w:rPr>
        <w:tab/>
      </w:r>
      <w:r w:rsidRPr="00037EF2">
        <w:rPr>
          <w:rFonts w:ascii="Arial" w:hAnsi="Arial" w:cs="Arial"/>
          <w:color w:val="000000"/>
          <w:sz w:val="22"/>
          <w:szCs w:val="22"/>
        </w:rPr>
        <w:tab/>
        <w:t>MUDr. Dagmar Dvořáková</w:t>
      </w:r>
    </w:p>
    <w:p w14:paraId="3394ABCF" w14:textId="77777777" w:rsidR="00037EF2" w:rsidRPr="00037EF2" w:rsidRDefault="00037EF2" w:rsidP="00037EF2">
      <w:pPr>
        <w:spacing w:after="0"/>
        <w:ind w:left="3119" w:hanging="241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color w:val="000000"/>
          <w:sz w:val="22"/>
          <w:szCs w:val="22"/>
        </w:rPr>
        <w:t>IČO:</w:t>
      </w:r>
      <w:r w:rsidRPr="00037EF2">
        <w:rPr>
          <w:rFonts w:ascii="Arial" w:hAnsi="Arial" w:cs="Arial"/>
          <w:color w:val="000000"/>
          <w:sz w:val="22"/>
          <w:szCs w:val="22"/>
        </w:rPr>
        <w:tab/>
      </w:r>
      <w:r w:rsidRPr="00037EF2">
        <w:rPr>
          <w:rFonts w:ascii="Arial" w:hAnsi="Arial" w:cs="Arial"/>
          <w:color w:val="000000"/>
          <w:sz w:val="22"/>
          <w:szCs w:val="22"/>
        </w:rPr>
        <w:tab/>
        <w:t>00600601</w:t>
      </w:r>
    </w:p>
    <w:p w14:paraId="698FF379" w14:textId="77777777" w:rsidR="00037EF2" w:rsidRPr="00037EF2" w:rsidRDefault="00037EF2" w:rsidP="00037EF2">
      <w:pPr>
        <w:spacing w:after="0"/>
        <w:ind w:left="3119" w:hanging="241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color w:val="000000"/>
          <w:sz w:val="22"/>
          <w:szCs w:val="22"/>
        </w:rPr>
        <w:t>DIČ:</w:t>
      </w:r>
      <w:r w:rsidRPr="00037EF2">
        <w:rPr>
          <w:rFonts w:ascii="Arial" w:hAnsi="Arial" w:cs="Arial"/>
          <w:color w:val="000000"/>
          <w:sz w:val="22"/>
          <w:szCs w:val="22"/>
        </w:rPr>
        <w:tab/>
      </w:r>
      <w:r w:rsidRPr="00037EF2">
        <w:rPr>
          <w:rFonts w:ascii="Arial" w:hAnsi="Arial" w:cs="Arial"/>
          <w:color w:val="000000"/>
          <w:sz w:val="22"/>
          <w:szCs w:val="22"/>
        </w:rPr>
        <w:tab/>
        <w:t>CZ00600601</w:t>
      </w:r>
    </w:p>
    <w:p w14:paraId="527C498A" w14:textId="77777777" w:rsidR="00037EF2" w:rsidRPr="00037EF2" w:rsidRDefault="00037EF2" w:rsidP="00037EF2">
      <w:pPr>
        <w:widowControl w:val="0"/>
        <w:suppressAutoHyphens/>
        <w:spacing w:after="0"/>
        <w:ind w:left="3119" w:hanging="2410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Peněžní ústav: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  <w:t>Česká národní banka</w:t>
      </w:r>
    </w:p>
    <w:p w14:paraId="051E1225" w14:textId="77777777" w:rsidR="00037EF2" w:rsidRPr="00037EF2" w:rsidRDefault="00037EF2" w:rsidP="00037EF2">
      <w:pPr>
        <w:widowControl w:val="0"/>
        <w:suppressAutoHyphens/>
        <w:spacing w:after="120"/>
        <w:ind w:left="3119" w:hanging="2410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Číslo účtu: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  <w:t>33936681/0710</w:t>
      </w:r>
    </w:p>
    <w:p w14:paraId="6DAAD534" w14:textId="77777777" w:rsidR="00037EF2" w:rsidRPr="00037EF2" w:rsidRDefault="00037EF2" w:rsidP="00037EF2">
      <w:pPr>
        <w:widowControl w:val="0"/>
        <w:suppressAutoHyphens/>
        <w:spacing w:after="120"/>
        <w:ind w:left="3119" w:hanging="2410"/>
        <w:contextualSpacing w:val="0"/>
        <w:rPr>
          <w:rFonts w:ascii="Arial" w:eastAsia="Tahoma" w:hAnsi="Arial" w:cs="Arial"/>
          <w:sz w:val="22"/>
          <w:szCs w:val="22"/>
        </w:rPr>
      </w:pPr>
    </w:p>
    <w:p w14:paraId="4DC21BD5" w14:textId="3753CA72" w:rsidR="00037EF2" w:rsidRPr="00037EF2" w:rsidRDefault="00037EF2" w:rsidP="00037EF2">
      <w:pPr>
        <w:widowControl w:val="0"/>
        <w:numPr>
          <w:ilvl w:val="1"/>
          <w:numId w:val="10"/>
        </w:numPr>
        <w:tabs>
          <w:tab w:val="clear" w:pos="365"/>
        </w:tabs>
        <w:suppressAutoHyphens/>
        <w:spacing w:after="0" w:line="100" w:lineRule="atLeast"/>
        <w:ind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b/>
          <w:sz w:val="22"/>
          <w:szCs w:val="22"/>
        </w:rPr>
        <w:t>Zhotovitel:</w:t>
      </w:r>
      <w:r w:rsidRPr="00037EF2">
        <w:rPr>
          <w:rFonts w:ascii="Arial" w:hAnsi="Arial" w:cs="Arial"/>
          <w:b/>
          <w:sz w:val="22"/>
          <w:szCs w:val="22"/>
        </w:rPr>
        <w:tab/>
      </w:r>
      <w:r w:rsidR="0059587B">
        <w:rPr>
          <w:rFonts w:ascii="Arial" w:hAnsi="Arial" w:cs="Arial"/>
          <w:b/>
          <w:sz w:val="22"/>
          <w:szCs w:val="22"/>
        </w:rPr>
        <w:t>ANETE spol. s r.o.</w:t>
      </w:r>
    </w:p>
    <w:p w14:paraId="2AB2A29B" w14:textId="38F06E1B" w:rsidR="00037EF2" w:rsidRPr="00037EF2" w:rsidRDefault="00037EF2" w:rsidP="00037EF2">
      <w:pPr>
        <w:widowControl w:val="0"/>
        <w:suppressAutoHyphens/>
        <w:snapToGrid w:val="0"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Sídlo firmy: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Okružní 834/29a, 638 00 Brno</w:t>
      </w:r>
    </w:p>
    <w:p w14:paraId="2214E130" w14:textId="42F74898" w:rsidR="00037EF2" w:rsidRPr="00037EF2" w:rsidRDefault="00037EF2" w:rsidP="00037EF2">
      <w:pPr>
        <w:widowControl w:val="0"/>
        <w:suppressAutoHyphens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Zápis v OR: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Krajský soud v Brně, sp. zn. C 7172</w:t>
      </w:r>
    </w:p>
    <w:p w14:paraId="160FAFDA" w14:textId="6C97E9F7" w:rsidR="00037EF2" w:rsidRPr="00037EF2" w:rsidRDefault="00037EF2" w:rsidP="00037EF2">
      <w:pPr>
        <w:widowControl w:val="0"/>
        <w:suppressAutoHyphens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Zastoupený: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Ing. Milošem Raušem, jednatelem</w:t>
      </w:r>
    </w:p>
    <w:p w14:paraId="72DA079F" w14:textId="07967FCF" w:rsidR="00037EF2" w:rsidRPr="00037EF2" w:rsidRDefault="00037EF2" w:rsidP="00037EF2">
      <w:pPr>
        <w:widowControl w:val="0"/>
        <w:suppressAutoHyphens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IČO: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46970126</w:t>
      </w:r>
    </w:p>
    <w:p w14:paraId="31635F44" w14:textId="57599866" w:rsidR="00037EF2" w:rsidRPr="00037EF2" w:rsidRDefault="00037EF2" w:rsidP="00037EF2">
      <w:pPr>
        <w:widowControl w:val="0"/>
        <w:suppressAutoHyphens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DIČ: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CZ46970126</w:t>
      </w:r>
    </w:p>
    <w:p w14:paraId="4C4A7AF6" w14:textId="18307D98" w:rsidR="00037EF2" w:rsidRPr="00037EF2" w:rsidRDefault="00037EF2" w:rsidP="00037EF2">
      <w:pPr>
        <w:widowControl w:val="0"/>
        <w:suppressAutoHyphens/>
        <w:snapToGrid w:val="0"/>
        <w:spacing w:after="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Peněžní ústav: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xxxxx</w:t>
      </w:r>
    </w:p>
    <w:p w14:paraId="605BFF3D" w14:textId="5ECFCD67" w:rsidR="00037EF2" w:rsidRPr="00037EF2" w:rsidRDefault="00037EF2" w:rsidP="00037EF2">
      <w:pPr>
        <w:widowControl w:val="0"/>
        <w:suppressAutoHyphens/>
        <w:spacing w:after="12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Číslo účtu: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xxxxx</w:t>
      </w:r>
    </w:p>
    <w:p w14:paraId="445BB920" w14:textId="77777777" w:rsidR="00037EF2" w:rsidRPr="00037EF2" w:rsidRDefault="00037EF2" w:rsidP="00037EF2">
      <w:pPr>
        <w:widowControl w:val="0"/>
        <w:suppressAutoHyphens/>
        <w:spacing w:after="120"/>
        <w:ind w:left="2552" w:hanging="1843"/>
        <w:contextualSpacing w:val="0"/>
        <w:rPr>
          <w:rFonts w:ascii="Arial" w:eastAsia="Tahoma" w:hAnsi="Arial" w:cs="Arial"/>
          <w:sz w:val="22"/>
          <w:szCs w:val="22"/>
        </w:rPr>
      </w:pPr>
    </w:p>
    <w:p w14:paraId="0DD9E508" w14:textId="77777777" w:rsidR="00037EF2" w:rsidRPr="00037EF2" w:rsidRDefault="00037EF2" w:rsidP="00037EF2">
      <w:pPr>
        <w:widowControl w:val="0"/>
        <w:numPr>
          <w:ilvl w:val="1"/>
          <w:numId w:val="10"/>
        </w:numPr>
        <w:tabs>
          <w:tab w:val="clear" w:pos="365"/>
        </w:tabs>
        <w:suppressAutoHyphens/>
        <w:spacing w:after="0" w:line="100" w:lineRule="atLeast"/>
        <w:ind w:hanging="56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037EF2">
        <w:rPr>
          <w:rFonts w:ascii="Arial" w:hAnsi="Arial" w:cs="Arial"/>
          <w:sz w:val="22"/>
          <w:szCs w:val="22"/>
        </w:rPr>
        <w:t>V technických věcech jedná:</w:t>
      </w:r>
    </w:p>
    <w:p w14:paraId="7B3426AA" w14:textId="7950503B" w:rsidR="00037EF2" w:rsidRPr="00037EF2" w:rsidRDefault="00037EF2" w:rsidP="00037EF2">
      <w:pPr>
        <w:widowControl w:val="0"/>
        <w:numPr>
          <w:ilvl w:val="0"/>
          <w:numId w:val="1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za objednatele:</w:t>
      </w:r>
      <w:r w:rsidRPr="00037EF2">
        <w:rPr>
          <w:rFonts w:ascii="Arial" w:eastAsia="Tahoma" w:hAnsi="Arial" w:cs="Arial"/>
          <w:sz w:val="22"/>
          <w:szCs w:val="22"/>
        </w:rPr>
        <w:tab/>
      </w:r>
      <w:r>
        <w:rPr>
          <w:rFonts w:ascii="Arial" w:eastAsia="Tahoma" w:hAnsi="Arial" w:cs="Arial"/>
          <w:sz w:val="22"/>
          <w:szCs w:val="22"/>
        </w:rPr>
        <w:t>Tomáš Parůžek, vedoucí IT oddělení</w:t>
      </w:r>
    </w:p>
    <w:p w14:paraId="1ABC41E5" w14:textId="67BCA24D" w:rsidR="00037EF2" w:rsidRPr="00037EF2" w:rsidRDefault="00037EF2" w:rsidP="00037EF2">
      <w:pPr>
        <w:widowControl w:val="0"/>
        <w:suppressAutoHyphens/>
        <w:spacing w:after="0"/>
        <w:ind w:left="2977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 xml:space="preserve">e-mail: </w:t>
      </w:r>
      <w:r>
        <w:rPr>
          <w:rFonts w:ascii="Arial" w:eastAsia="Tahoma" w:hAnsi="Arial" w:cs="Arial"/>
          <w:sz w:val="22"/>
          <w:szCs w:val="22"/>
        </w:rPr>
        <w:t>t.paruzek@pnj.cz,</w:t>
      </w:r>
      <w:r w:rsidRPr="00037EF2">
        <w:rPr>
          <w:rFonts w:ascii="Arial" w:eastAsia="Tahoma" w:hAnsi="Arial" w:cs="Arial"/>
          <w:sz w:val="22"/>
          <w:szCs w:val="22"/>
        </w:rPr>
        <w:t xml:space="preserve"> tel.: </w:t>
      </w:r>
      <w:r>
        <w:rPr>
          <w:rFonts w:ascii="Arial" w:eastAsia="Tahoma" w:hAnsi="Arial" w:cs="Arial"/>
          <w:sz w:val="22"/>
          <w:szCs w:val="22"/>
        </w:rPr>
        <w:t>567 552 320</w:t>
      </w:r>
    </w:p>
    <w:p w14:paraId="4338A4AA" w14:textId="4920FE72" w:rsidR="00037EF2" w:rsidRPr="00037EF2" w:rsidRDefault="00037EF2" w:rsidP="00037EF2">
      <w:pPr>
        <w:widowControl w:val="0"/>
        <w:numPr>
          <w:ilvl w:val="0"/>
          <w:numId w:val="1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>za zhotovitele:</w:t>
      </w:r>
      <w:r w:rsidRPr="00037EF2">
        <w:rPr>
          <w:rFonts w:ascii="Arial" w:eastAsia="Tahoma" w:hAnsi="Arial" w:cs="Arial"/>
          <w:sz w:val="22"/>
          <w:szCs w:val="22"/>
        </w:rPr>
        <w:tab/>
      </w:r>
      <w:r w:rsidR="0059587B">
        <w:rPr>
          <w:rFonts w:ascii="Arial" w:hAnsi="Arial" w:cs="Arial"/>
          <w:sz w:val="22"/>
          <w:szCs w:val="22"/>
        </w:rPr>
        <w:t>xxxxx</w:t>
      </w:r>
    </w:p>
    <w:p w14:paraId="6F11E99E" w14:textId="341F5056" w:rsidR="00037EF2" w:rsidRPr="00037EF2" w:rsidRDefault="00037EF2" w:rsidP="00037EF2">
      <w:pPr>
        <w:widowControl w:val="0"/>
        <w:suppressAutoHyphens/>
        <w:spacing w:after="120"/>
        <w:ind w:left="2977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037EF2">
        <w:rPr>
          <w:rFonts w:ascii="Arial" w:eastAsia="Tahoma" w:hAnsi="Arial" w:cs="Arial"/>
          <w:sz w:val="22"/>
          <w:szCs w:val="22"/>
        </w:rPr>
        <w:t xml:space="preserve">e-mail: </w:t>
      </w:r>
      <w:r w:rsidR="0059587B">
        <w:rPr>
          <w:rFonts w:ascii="Arial" w:hAnsi="Arial" w:cs="Arial"/>
          <w:sz w:val="22"/>
          <w:szCs w:val="22"/>
        </w:rPr>
        <w:t>xxxxx</w:t>
      </w:r>
      <w:r w:rsidRPr="00037EF2">
        <w:rPr>
          <w:rFonts w:ascii="Arial" w:eastAsia="Tahoma" w:hAnsi="Arial" w:cs="Arial"/>
          <w:sz w:val="22"/>
          <w:szCs w:val="22"/>
        </w:rPr>
        <w:t xml:space="preserve"> tel.: </w:t>
      </w:r>
      <w:r w:rsidR="0059587B">
        <w:rPr>
          <w:rFonts w:ascii="Arial" w:hAnsi="Arial" w:cs="Arial"/>
          <w:sz w:val="22"/>
          <w:szCs w:val="22"/>
        </w:rPr>
        <w:t>xxxxxx</w:t>
      </w:r>
    </w:p>
    <w:p w14:paraId="4E28C700" w14:textId="6BF79BFB" w:rsidR="00D95BF9" w:rsidRPr="00EB5B71" w:rsidRDefault="00D95BF9" w:rsidP="00D95BF9">
      <w:pPr>
        <w:pStyle w:val="Odstavec"/>
        <w:numPr>
          <w:ilvl w:val="0"/>
          <w:numId w:val="9"/>
        </w:numPr>
        <w:spacing w:before="240" w:after="120" w:line="240" w:lineRule="auto"/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EB5B71">
        <w:rPr>
          <w:rFonts w:ascii="Arial" w:hAnsi="Arial" w:cs="Arial"/>
          <w:b/>
          <w:sz w:val="22"/>
          <w:szCs w:val="22"/>
          <w:u w:val="single"/>
        </w:rPr>
        <w:t xml:space="preserve">PŘEDMĚT </w:t>
      </w:r>
      <w:r w:rsidR="00EB5B71" w:rsidRPr="00EB5B71">
        <w:rPr>
          <w:rFonts w:ascii="Arial" w:hAnsi="Arial" w:cs="Arial"/>
          <w:b/>
          <w:sz w:val="22"/>
          <w:szCs w:val="22"/>
          <w:u w:val="single"/>
        </w:rPr>
        <w:t>SMLOUVY</w:t>
      </w:r>
    </w:p>
    <w:p w14:paraId="23253E75" w14:textId="699E775E" w:rsidR="00850B98" w:rsidRPr="00850B98" w:rsidRDefault="00C245D5" w:rsidP="00850B98">
      <w:pPr>
        <w:widowControl w:val="0"/>
        <w:numPr>
          <w:ilvl w:val="1"/>
          <w:numId w:val="12"/>
        </w:numPr>
        <w:tabs>
          <w:tab w:val="clear" w:pos="365"/>
        </w:tabs>
        <w:suppressAutoHyphens/>
        <w:spacing w:after="60" w:line="100" w:lineRule="atLeast"/>
        <w:ind w:left="709" w:hanging="709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C245D5">
        <w:rPr>
          <w:rFonts w:ascii="Arial" w:eastAsia="Tahoma" w:hAnsi="Arial" w:cs="Arial"/>
          <w:sz w:val="22"/>
          <w:szCs w:val="22"/>
        </w:rPr>
        <w:t xml:space="preserve">Zhotovitel se touto smlouvou zavazuje provést svým jménem a na vlastní odpovědnost </w:t>
      </w:r>
      <w:r w:rsidR="00F15000">
        <w:rPr>
          <w:rFonts w:ascii="Arial" w:eastAsia="Tahoma" w:hAnsi="Arial" w:cs="Arial"/>
          <w:sz w:val="22"/>
          <w:szCs w:val="22"/>
        </w:rPr>
        <w:t xml:space="preserve">dílo: </w:t>
      </w:r>
      <w:r w:rsidR="00F15000" w:rsidRPr="00F15000">
        <w:rPr>
          <w:rFonts w:ascii="Arial" w:eastAsia="Tahoma" w:hAnsi="Arial" w:cs="Arial"/>
          <w:b/>
          <w:bCs/>
          <w:sz w:val="22"/>
          <w:szCs w:val="22"/>
        </w:rPr>
        <w:t>Do</w:t>
      </w:r>
      <w:r w:rsidR="00131041" w:rsidRPr="00850B98">
        <w:rPr>
          <w:rFonts w:ascii="Arial" w:eastAsia="Tahoma" w:hAnsi="Arial" w:cs="Arial"/>
          <w:b/>
          <w:bCs/>
          <w:sz w:val="22"/>
          <w:szCs w:val="22"/>
        </w:rPr>
        <w:t>dávk</w:t>
      </w:r>
      <w:r w:rsidR="00F15000">
        <w:rPr>
          <w:rFonts w:ascii="Arial" w:eastAsia="Tahoma" w:hAnsi="Arial" w:cs="Arial"/>
          <w:b/>
          <w:bCs/>
          <w:sz w:val="22"/>
          <w:szCs w:val="22"/>
        </w:rPr>
        <w:t>a a</w:t>
      </w:r>
      <w:r w:rsidR="00131041" w:rsidRPr="00850B98">
        <w:rPr>
          <w:rFonts w:ascii="Arial" w:eastAsia="Tahoma" w:hAnsi="Arial" w:cs="Arial"/>
          <w:b/>
          <w:bCs/>
          <w:sz w:val="22"/>
          <w:szCs w:val="22"/>
        </w:rPr>
        <w:t xml:space="preserve"> instalac</w:t>
      </w:r>
      <w:r w:rsidR="00F15000">
        <w:rPr>
          <w:rFonts w:ascii="Arial" w:eastAsia="Tahoma" w:hAnsi="Arial" w:cs="Arial"/>
          <w:b/>
          <w:bCs/>
          <w:sz w:val="22"/>
          <w:szCs w:val="22"/>
        </w:rPr>
        <w:t>e</w:t>
      </w:r>
      <w:r w:rsidR="00131041" w:rsidRPr="00850B98">
        <w:rPr>
          <w:rFonts w:ascii="Arial" w:eastAsia="Tahoma" w:hAnsi="Arial" w:cs="Arial"/>
          <w:b/>
          <w:bCs/>
          <w:sz w:val="22"/>
          <w:szCs w:val="22"/>
        </w:rPr>
        <w:t xml:space="preserve"> stravovacího systému </w:t>
      </w:r>
      <w:r w:rsidR="00131041">
        <w:rPr>
          <w:rFonts w:ascii="Arial" w:eastAsia="Tahoma" w:hAnsi="Arial" w:cs="Arial"/>
          <w:sz w:val="22"/>
          <w:szCs w:val="22"/>
        </w:rPr>
        <w:t xml:space="preserve">v rozsahu specifikovaném v Příloze č. 1 </w:t>
      </w:r>
      <w:r w:rsidR="00CF6154">
        <w:rPr>
          <w:rFonts w:ascii="Arial" w:eastAsia="Tahoma" w:hAnsi="Arial" w:cs="Arial"/>
          <w:sz w:val="22"/>
          <w:szCs w:val="22"/>
        </w:rPr>
        <w:t xml:space="preserve">- </w:t>
      </w:r>
      <w:r w:rsidR="00CF6154" w:rsidRPr="00CF6154">
        <w:rPr>
          <w:rFonts w:ascii="Arial" w:eastAsia="Tahoma" w:hAnsi="Arial" w:cs="Arial"/>
          <w:sz w:val="22"/>
          <w:szCs w:val="22"/>
        </w:rPr>
        <w:t>Technická specifikace a cenová nabídka stravovacího systému</w:t>
      </w:r>
      <w:r w:rsidR="006E537C">
        <w:rPr>
          <w:rFonts w:ascii="Arial" w:eastAsia="Tahoma" w:hAnsi="Arial" w:cs="Arial"/>
          <w:sz w:val="22"/>
          <w:szCs w:val="22"/>
        </w:rPr>
        <w:t xml:space="preserve"> v souladu s platnými právními předpisy a ostatními právními </w:t>
      </w:r>
      <w:r w:rsidR="0002159D">
        <w:rPr>
          <w:rFonts w:ascii="Arial" w:eastAsia="Tahoma" w:hAnsi="Arial" w:cs="Arial"/>
          <w:sz w:val="22"/>
          <w:szCs w:val="22"/>
        </w:rPr>
        <w:t xml:space="preserve">normami a legislativou. </w:t>
      </w:r>
      <w:r w:rsidR="00EB5B71">
        <w:rPr>
          <w:rFonts w:ascii="Arial" w:eastAsia="Tahoma" w:hAnsi="Arial" w:cs="Arial"/>
          <w:sz w:val="22"/>
          <w:szCs w:val="22"/>
        </w:rPr>
        <w:t>Součástí předmětu smlouvy je i</w:t>
      </w:r>
      <w:r w:rsidR="00FA56D3">
        <w:rPr>
          <w:rFonts w:ascii="Arial" w:eastAsia="Tahoma" w:hAnsi="Arial" w:cs="Arial"/>
          <w:sz w:val="22"/>
          <w:szCs w:val="22"/>
        </w:rPr>
        <w:t xml:space="preserve"> </w:t>
      </w:r>
      <w:r w:rsidR="00FA56D3" w:rsidRPr="00DA0A7C">
        <w:rPr>
          <w:rFonts w:ascii="Arial" w:eastAsia="Tahoma" w:hAnsi="Arial" w:cs="Arial"/>
          <w:b/>
          <w:bCs/>
          <w:sz w:val="22"/>
          <w:szCs w:val="22"/>
        </w:rPr>
        <w:t xml:space="preserve">poskytování </w:t>
      </w:r>
      <w:r w:rsidR="00FA56D3" w:rsidRPr="00A22180">
        <w:rPr>
          <w:rFonts w:ascii="Arial" w:eastAsia="Tahoma" w:hAnsi="Arial" w:cs="Arial"/>
          <w:b/>
          <w:bCs/>
          <w:sz w:val="22"/>
          <w:szCs w:val="22"/>
        </w:rPr>
        <w:t>služeb</w:t>
      </w:r>
      <w:r w:rsidR="00956CAC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FA56D3" w:rsidRPr="00A22180">
        <w:rPr>
          <w:rFonts w:ascii="Arial" w:eastAsia="Tahoma" w:hAnsi="Arial" w:cs="Arial"/>
          <w:sz w:val="22"/>
          <w:szCs w:val="22"/>
        </w:rPr>
        <w:t>spočívajících</w:t>
      </w:r>
      <w:r w:rsidR="00DA0A7C" w:rsidRPr="00A22180">
        <w:rPr>
          <w:rFonts w:ascii="Arial" w:eastAsia="Tahoma" w:hAnsi="Arial" w:cs="Arial"/>
          <w:sz w:val="22"/>
          <w:szCs w:val="22"/>
        </w:rPr>
        <w:t xml:space="preserve"> mj</w:t>
      </w:r>
      <w:r w:rsidR="00DA0A7C" w:rsidRPr="00AB667C">
        <w:rPr>
          <w:rFonts w:ascii="Arial" w:eastAsia="Tahoma" w:hAnsi="Arial" w:cs="Arial"/>
          <w:sz w:val="22"/>
          <w:szCs w:val="22"/>
        </w:rPr>
        <w:t>.</w:t>
      </w:r>
      <w:r w:rsidR="00FA56D3" w:rsidRPr="00AB667C">
        <w:rPr>
          <w:rFonts w:ascii="Arial" w:eastAsia="Tahoma" w:hAnsi="Arial" w:cs="Arial"/>
          <w:sz w:val="22"/>
          <w:szCs w:val="22"/>
        </w:rPr>
        <w:t xml:space="preserve"> v aktualizaci programového vybavení</w:t>
      </w:r>
      <w:r w:rsidR="00FA56D3">
        <w:rPr>
          <w:rFonts w:ascii="Arial" w:eastAsia="Tahoma" w:hAnsi="Arial" w:cs="Arial"/>
          <w:sz w:val="22"/>
          <w:szCs w:val="22"/>
        </w:rPr>
        <w:t xml:space="preserve">, </w:t>
      </w:r>
      <w:r w:rsidR="00EB5B71">
        <w:rPr>
          <w:rFonts w:ascii="Arial" w:eastAsia="Tahoma" w:hAnsi="Arial" w:cs="Arial"/>
          <w:sz w:val="22"/>
          <w:szCs w:val="22"/>
        </w:rPr>
        <w:t>kter</w:t>
      </w:r>
      <w:r w:rsidR="00DA0A7C">
        <w:rPr>
          <w:rFonts w:ascii="Arial" w:eastAsia="Tahoma" w:hAnsi="Arial" w:cs="Arial"/>
          <w:sz w:val="22"/>
          <w:szCs w:val="22"/>
        </w:rPr>
        <w:t>é jsou</w:t>
      </w:r>
      <w:r w:rsidR="00EB5B71">
        <w:rPr>
          <w:rFonts w:ascii="Arial" w:eastAsia="Tahoma" w:hAnsi="Arial" w:cs="Arial"/>
          <w:sz w:val="22"/>
          <w:szCs w:val="22"/>
        </w:rPr>
        <w:t xml:space="preserve"> blíže specifikován</w:t>
      </w:r>
      <w:r w:rsidR="00DA0A7C">
        <w:rPr>
          <w:rFonts w:ascii="Arial" w:eastAsia="Tahoma" w:hAnsi="Arial" w:cs="Arial"/>
          <w:sz w:val="22"/>
          <w:szCs w:val="22"/>
        </w:rPr>
        <w:t>y</w:t>
      </w:r>
      <w:r w:rsidR="00EB5B71">
        <w:rPr>
          <w:rFonts w:ascii="Arial" w:eastAsia="Tahoma" w:hAnsi="Arial" w:cs="Arial"/>
          <w:sz w:val="22"/>
          <w:szCs w:val="22"/>
        </w:rPr>
        <w:t xml:space="preserve"> v Příloze č. 2 </w:t>
      </w:r>
      <w:r w:rsidR="00CF6154">
        <w:rPr>
          <w:rFonts w:ascii="Arial" w:eastAsia="Tahoma" w:hAnsi="Arial" w:cs="Arial"/>
          <w:sz w:val="22"/>
          <w:szCs w:val="22"/>
        </w:rPr>
        <w:t xml:space="preserve">- </w:t>
      </w:r>
      <w:r w:rsidR="00CF6154" w:rsidRPr="00CF6154">
        <w:rPr>
          <w:rFonts w:ascii="Arial" w:eastAsia="Tahoma" w:hAnsi="Arial" w:cs="Arial"/>
          <w:sz w:val="22"/>
          <w:szCs w:val="22"/>
        </w:rPr>
        <w:t>Přehled poskytovaných služeb</w:t>
      </w:r>
      <w:r w:rsidR="00956CAC">
        <w:rPr>
          <w:rFonts w:ascii="Arial" w:eastAsia="Tahoma" w:hAnsi="Arial" w:cs="Arial"/>
          <w:sz w:val="22"/>
          <w:szCs w:val="22"/>
        </w:rPr>
        <w:t xml:space="preserve"> </w:t>
      </w:r>
      <w:r w:rsidR="00956CAC" w:rsidRPr="00956CAC">
        <w:rPr>
          <w:rFonts w:ascii="Arial" w:eastAsia="Tahoma" w:hAnsi="Arial" w:cs="Arial"/>
          <w:sz w:val="22"/>
          <w:szCs w:val="22"/>
        </w:rPr>
        <w:t>(maintenance)</w:t>
      </w:r>
      <w:r w:rsidR="00EB5B71" w:rsidRPr="00CF6154">
        <w:rPr>
          <w:rFonts w:ascii="Arial" w:eastAsia="Tahoma" w:hAnsi="Arial" w:cs="Arial"/>
          <w:sz w:val="22"/>
          <w:szCs w:val="22"/>
        </w:rPr>
        <w:t>.</w:t>
      </w:r>
      <w:r w:rsidR="00EB5B71">
        <w:rPr>
          <w:rFonts w:ascii="Arial" w:eastAsia="Tahoma" w:hAnsi="Arial" w:cs="Arial"/>
          <w:sz w:val="22"/>
          <w:szCs w:val="22"/>
        </w:rPr>
        <w:t xml:space="preserve"> </w:t>
      </w:r>
      <w:r w:rsidRPr="00C245D5">
        <w:rPr>
          <w:rFonts w:ascii="Arial" w:eastAsia="Tahoma" w:hAnsi="Arial" w:cs="Arial"/>
          <w:sz w:val="22"/>
          <w:szCs w:val="22"/>
        </w:rPr>
        <w:t xml:space="preserve"> </w:t>
      </w:r>
      <w:bookmarkStart w:id="0" w:name="_Hlk52786694"/>
      <w:bookmarkStart w:id="1" w:name="_Hlk52283761"/>
    </w:p>
    <w:bookmarkEnd w:id="0"/>
    <w:bookmarkEnd w:id="1"/>
    <w:p w14:paraId="2D0B8706" w14:textId="54C9082F" w:rsidR="00131041" w:rsidRDefault="00EB5B71" w:rsidP="00C245D5">
      <w:pPr>
        <w:widowControl w:val="0"/>
        <w:numPr>
          <w:ilvl w:val="1"/>
          <w:numId w:val="12"/>
        </w:numPr>
        <w:tabs>
          <w:tab w:val="clear" w:pos="365"/>
        </w:tabs>
        <w:suppressAutoHyphens/>
        <w:spacing w:after="120" w:line="100" w:lineRule="atLeast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O</w:t>
      </w:r>
      <w:r w:rsidR="00131041" w:rsidRPr="00131041">
        <w:rPr>
          <w:rFonts w:ascii="Arial" w:eastAsia="Tahoma" w:hAnsi="Arial" w:cs="Arial"/>
          <w:sz w:val="22"/>
          <w:szCs w:val="22"/>
        </w:rPr>
        <w:t xml:space="preserve">bjednatel se zavazuje </w:t>
      </w:r>
      <w:r>
        <w:rPr>
          <w:rFonts w:ascii="Arial" w:eastAsia="Tahoma" w:hAnsi="Arial" w:cs="Arial"/>
          <w:sz w:val="22"/>
          <w:szCs w:val="22"/>
        </w:rPr>
        <w:t xml:space="preserve">předmět smlouvy </w:t>
      </w:r>
      <w:r w:rsidR="00131041" w:rsidRPr="00131041">
        <w:rPr>
          <w:rFonts w:ascii="Arial" w:eastAsia="Tahoma" w:hAnsi="Arial" w:cs="Arial"/>
          <w:sz w:val="22"/>
          <w:szCs w:val="22"/>
        </w:rPr>
        <w:t xml:space="preserve">převzít a zaplatit zhotoviteli dohodnutou cenu </w:t>
      </w:r>
      <w:r w:rsidR="00131041" w:rsidRPr="00956CAC">
        <w:rPr>
          <w:rFonts w:ascii="Arial" w:eastAsia="Tahoma" w:hAnsi="Arial" w:cs="Arial"/>
          <w:sz w:val="22"/>
          <w:szCs w:val="22"/>
        </w:rPr>
        <w:t xml:space="preserve">dle odstavce </w:t>
      </w:r>
      <w:r w:rsidR="007C52F0" w:rsidRPr="00956CAC">
        <w:rPr>
          <w:rFonts w:ascii="Arial" w:eastAsia="Tahoma" w:hAnsi="Arial" w:cs="Arial"/>
          <w:sz w:val="22"/>
          <w:szCs w:val="22"/>
        </w:rPr>
        <w:t>V</w:t>
      </w:r>
      <w:r w:rsidR="007C52F0">
        <w:rPr>
          <w:rFonts w:ascii="Arial" w:eastAsia="Tahoma" w:hAnsi="Arial" w:cs="Arial"/>
          <w:sz w:val="22"/>
          <w:szCs w:val="22"/>
        </w:rPr>
        <w:t>.</w:t>
      </w:r>
      <w:r w:rsidR="00131041" w:rsidRPr="00131041">
        <w:rPr>
          <w:rFonts w:ascii="Arial" w:eastAsia="Tahoma" w:hAnsi="Arial" w:cs="Arial"/>
          <w:sz w:val="22"/>
          <w:szCs w:val="22"/>
        </w:rPr>
        <w:t xml:space="preserve"> této smlouvy.</w:t>
      </w:r>
    </w:p>
    <w:p w14:paraId="60B4683C" w14:textId="40ACD11D" w:rsidR="00C245D5" w:rsidRPr="00FF59A7" w:rsidRDefault="00FF59A7" w:rsidP="00153DAB">
      <w:pPr>
        <w:pStyle w:val="Odstavec"/>
        <w:numPr>
          <w:ilvl w:val="0"/>
          <w:numId w:val="9"/>
        </w:numPr>
        <w:spacing w:before="240" w:after="120" w:line="240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B34C0">
        <w:rPr>
          <w:rFonts w:ascii="Arial" w:hAnsi="Arial" w:cs="Arial"/>
          <w:b/>
          <w:sz w:val="22"/>
          <w:szCs w:val="22"/>
          <w:u w:val="single"/>
        </w:rPr>
        <w:t>TERMÍN</w:t>
      </w:r>
      <w:r>
        <w:rPr>
          <w:rFonts w:ascii="Arial" w:hAnsi="Arial" w:cs="Arial"/>
          <w:b/>
          <w:sz w:val="22"/>
          <w:szCs w:val="22"/>
          <w:u w:val="single"/>
        </w:rPr>
        <w:t xml:space="preserve"> PLNĚNÍ</w:t>
      </w:r>
    </w:p>
    <w:p w14:paraId="418D79DF" w14:textId="625153EE" w:rsidR="00FF59A7" w:rsidRDefault="00FF59A7" w:rsidP="00FF59A7">
      <w:pPr>
        <w:pStyle w:val="Odstavec"/>
        <w:numPr>
          <w:ilvl w:val="1"/>
          <w:numId w:val="14"/>
        </w:numPr>
        <w:tabs>
          <w:tab w:val="clear" w:pos="283"/>
        </w:tabs>
        <w:spacing w:after="120" w:line="240" w:lineRule="auto"/>
        <w:ind w:left="709" w:hanging="709"/>
        <w:rPr>
          <w:rFonts w:ascii="Arial" w:hAnsi="Arial" w:cs="Arial"/>
          <w:b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 xml:space="preserve">Termín provedení díla </w:t>
      </w:r>
      <w:r w:rsidR="00D008CC">
        <w:rPr>
          <w:rFonts w:ascii="Arial" w:hAnsi="Arial" w:cs="Arial"/>
          <w:sz w:val="22"/>
          <w:szCs w:val="22"/>
        </w:rPr>
        <w:t xml:space="preserve">– dodávka a instalace stravovacího systému - </w:t>
      </w:r>
      <w:r w:rsidRPr="00C245D5">
        <w:rPr>
          <w:rFonts w:ascii="Arial" w:hAnsi="Arial" w:cs="Arial"/>
          <w:sz w:val="22"/>
          <w:szCs w:val="22"/>
        </w:rPr>
        <w:t xml:space="preserve">je </w:t>
      </w:r>
      <w:r w:rsidR="00471F84">
        <w:rPr>
          <w:rFonts w:ascii="Arial" w:hAnsi="Arial" w:cs="Arial"/>
          <w:sz w:val="22"/>
          <w:szCs w:val="22"/>
        </w:rPr>
        <w:t xml:space="preserve">do </w:t>
      </w:r>
      <w:r w:rsidR="00FA0719" w:rsidRPr="00FA0719">
        <w:rPr>
          <w:rFonts w:ascii="Arial" w:hAnsi="Arial" w:cs="Arial"/>
          <w:b/>
          <w:bCs/>
          <w:sz w:val="22"/>
          <w:szCs w:val="22"/>
        </w:rPr>
        <w:t>8</w:t>
      </w:r>
      <w:r w:rsidR="00471F84" w:rsidRPr="00FA0719">
        <w:rPr>
          <w:rFonts w:ascii="Arial" w:hAnsi="Arial" w:cs="Arial"/>
          <w:b/>
          <w:bCs/>
          <w:sz w:val="22"/>
          <w:szCs w:val="22"/>
        </w:rPr>
        <w:t xml:space="preserve"> </w:t>
      </w:r>
      <w:r w:rsidR="00471F84" w:rsidRPr="00956CAC">
        <w:rPr>
          <w:rFonts w:ascii="Arial" w:hAnsi="Arial" w:cs="Arial"/>
          <w:b/>
          <w:bCs/>
          <w:sz w:val="22"/>
          <w:szCs w:val="22"/>
        </w:rPr>
        <w:t>týdnů</w:t>
      </w:r>
      <w:r w:rsidR="00471F84" w:rsidRPr="00956CAC">
        <w:rPr>
          <w:rFonts w:ascii="Arial" w:hAnsi="Arial" w:cs="Arial"/>
          <w:sz w:val="22"/>
          <w:szCs w:val="22"/>
        </w:rPr>
        <w:t xml:space="preserve"> od podpisu</w:t>
      </w:r>
      <w:r w:rsidR="00471F84">
        <w:rPr>
          <w:rFonts w:ascii="Arial" w:hAnsi="Arial" w:cs="Arial"/>
          <w:sz w:val="22"/>
          <w:szCs w:val="22"/>
        </w:rPr>
        <w:t xml:space="preserve"> smlouvy.</w:t>
      </w:r>
      <w:r w:rsidRPr="00C245D5">
        <w:rPr>
          <w:rFonts w:ascii="Arial" w:hAnsi="Arial" w:cs="Arial"/>
          <w:sz w:val="22"/>
          <w:szCs w:val="22"/>
        </w:rPr>
        <w:t xml:space="preserve"> </w:t>
      </w:r>
    </w:p>
    <w:p w14:paraId="2D2B7D19" w14:textId="7DE8020D" w:rsidR="00FF59A7" w:rsidRPr="00C245D5" w:rsidRDefault="007C52F0" w:rsidP="006F1C92">
      <w:pPr>
        <w:pStyle w:val="NORMLTAHOMA10"/>
        <w:numPr>
          <w:ilvl w:val="1"/>
          <w:numId w:val="14"/>
        </w:numPr>
        <w:tabs>
          <w:tab w:val="clear" w:pos="283"/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Dílo je provedeno, je-li dokončeno a předáno</w:t>
      </w:r>
      <w:r>
        <w:rPr>
          <w:rFonts w:ascii="Arial" w:hAnsi="Arial" w:cs="Arial"/>
          <w:sz w:val="22"/>
          <w:szCs w:val="22"/>
        </w:rPr>
        <w:t>. D</w:t>
      </w:r>
      <w:r w:rsidR="00FF59A7" w:rsidRPr="00C245D5">
        <w:rPr>
          <w:rFonts w:ascii="Arial" w:hAnsi="Arial" w:cs="Arial"/>
          <w:sz w:val="22"/>
          <w:szCs w:val="22"/>
        </w:rPr>
        <w:t xml:space="preserve">nem předání a převzetí díla </w:t>
      </w:r>
      <w:r>
        <w:rPr>
          <w:rFonts w:ascii="Arial" w:hAnsi="Arial" w:cs="Arial"/>
          <w:sz w:val="22"/>
          <w:szCs w:val="22"/>
        </w:rPr>
        <w:t xml:space="preserve">je </w:t>
      </w:r>
      <w:r w:rsidR="00FF59A7" w:rsidRPr="00C245D5">
        <w:rPr>
          <w:rFonts w:ascii="Arial" w:hAnsi="Arial" w:cs="Arial"/>
          <w:sz w:val="22"/>
          <w:szCs w:val="22"/>
        </w:rPr>
        <w:t>den uvedený v Předávacím protokolu.</w:t>
      </w:r>
    </w:p>
    <w:p w14:paraId="03DC55F5" w14:textId="1877E0D4" w:rsidR="00297481" w:rsidRPr="00C245D5" w:rsidRDefault="00297481" w:rsidP="006F1C92">
      <w:pPr>
        <w:pStyle w:val="NORMLTAHOMA10"/>
        <w:numPr>
          <w:ilvl w:val="1"/>
          <w:numId w:val="14"/>
        </w:numPr>
        <w:tabs>
          <w:tab w:val="clear" w:pos="283"/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 xml:space="preserve">Dodržení termínu provedení díla dle této smlouvy je podmíněno řádnou a včasnou součinností objednatele </w:t>
      </w:r>
      <w:r w:rsidR="00AD5DC9">
        <w:rPr>
          <w:rFonts w:ascii="Arial" w:hAnsi="Arial" w:cs="Arial"/>
          <w:sz w:val="22"/>
          <w:szCs w:val="22"/>
        </w:rPr>
        <w:t>(dle odst</w:t>
      </w:r>
      <w:r w:rsidR="00AD5DC9" w:rsidRPr="00AD5DC9">
        <w:rPr>
          <w:rFonts w:ascii="Arial" w:hAnsi="Arial" w:cs="Arial"/>
          <w:sz w:val="22"/>
          <w:szCs w:val="22"/>
        </w:rPr>
        <w:t>.</w:t>
      </w:r>
      <w:r w:rsidRPr="00AD5DC9">
        <w:rPr>
          <w:rFonts w:ascii="Arial" w:hAnsi="Arial" w:cs="Arial"/>
          <w:sz w:val="22"/>
          <w:szCs w:val="22"/>
        </w:rPr>
        <w:t xml:space="preserve"> </w:t>
      </w:r>
      <w:r w:rsidR="00471F84" w:rsidRPr="00AD5DC9">
        <w:rPr>
          <w:rFonts w:ascii="Arial" w:hAnsi="Arial" w:cs="Arial"/>
          <w:sz w:val="22"/>
          <w:szCs w:val="22"/>
        </w:rPr>
        <w:t>VI</w:t>
      </w:r>
      <w:r w:rsidR="00471F84">
        <w:rPr>
          <w:rFonts w:ascii="Arial" w:hAnsi="Arial" w:cs="Arial"/>
          <w:sz w:val="22"/>
          <w:szCs w:val="22"/>
        </w:rPr>
        <w:t>.</w:t>
      </w:r>
      <w:r w:rsidR="00AD5DC9">
        <w:rPr>
          <w:rFonts w:ascii="Arial" w:hAnsi="Arial" w:cs="Arial"/>
          <w:sz w:val="22"/>
          <w:szCs w:val="22"/>
        </w:rPr>
        <w:t>2.</w:t>
      </w:r>
      <w:r w:rsidRPr="00C245D5">
        <w:rPr>
          <w:rFonts w:ascii="Arial" w:hAnsi="Arial" w:cs="Arial"/>
          <w:sz w:val="22"/>
          <w:szCs w:val="22"/>
        </w:rPr>
        <w:t xml:space="preserve"> této smlouvy</w:t>
      </w:r>
      <w:r w:rsidR="00AD5DC9">
        <w:rPr>
          <w:rFonts w:ascii="Arial" w:hAnsi="Arial" w:cs="Arial"/>
          <w:sz w:val="22"/>
          <w:szCs w:val="22"/>
        </w:rPr>
        <w:t>)</w:t>
      </w:r>
      <w:r w:rsidRPr="00C245D5">
        <w:rPr>
          <w:rFonts w:ascii="Arial" w:hAnsi="Arial" w:cs="Arial"/>
          <w:sz w:val="22"/>
          <w:szCs w:val="22"/>
        </w:rPr>
        <w:t>.</w:t>
      </w:r>
    </w:p>
    <w:p w14:paraId="3E437882" w14:textId="049C7F4C" w:rsidR="00297481" w:rsidRDefault="00297481" w:rsidP="006F1C92">
      <w:pPr>
        <w:pStyle w:val="NORMLTAHOMA10"/>
        <w:numPr>
          <w:ilvl w:val="1"/>
          <w:numId w:val="14"/>
        </w:numPr>
        <w:tabs>
          <w:tab w:val="clear" w:pos="283"/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Termín provedení díla se přiměřeně prodlužuje o dobu, na kterou bylo provádění díla přerušeno, pokud dojde k přerušení prací z některého z následujících důvodů:</w:t>
      </w:r>
    </w:p>
    <w:p w14:paraId="1F8DC7B5" w14:textId="35F2FC27" w:rsidR="00297481" w:rsidRPr="00297481" w:rsidRDefault="00297481" w:rsidP="00CF6154">
      <w:pPr>
        <w:pStyle w:val="Odstavecseseznamem"/>
        <w:numPr>
          <w:ilvl w:val="0"/>
          <w:numId w:val="15"/>
        </w:numPr>
        <w:tabs>
          <w:tab w:val="left" w:pos="0"/>
        </w:tabs>
        <w:ind w:left="1276" w:hanging="283"/>
        <w:rPr>
          <w:rFonts w:ascii="Arial" w:hAnsi="Arial" w:cs="Arial"/>
          <w:sz w:val="22"/>
          <w:szCs w:val="22"/>
        </w:rPr>
      </w:pPr>
      <w:r w:rsidRPr="00297481">
        <w:rPr>
          <w:rFonts w:ascii="Arial" w:hAnsi="Arial" w:cs="Arial"/>
          <w:sz w:val="22"/>
          <w:szCs w:val="22"/>
        </w:rPr>
        <w:lastRenderedPageBreak/>
        <w:t>vzájemná dohoda smluvních stran,</w:t>
      </w:r>
    </w:p>
    <w:p w14:paraId="7B87BF13" w14:textId="77777777" w:rsidR="00297481" w:rsidRPr="00297481" w:rsidRDefault="00297481" w:rsidP="00CF6154">
      <w:pPr>
        <w:pStyle w:val="Odstavecseseznamem"/>
        <w:numPr>
          <w:ilvl w:val="0"/>
          <w:numId w:val="15"/>
        </w:numPr>
        <w:tabs>
          <w:tab w:val="left" w:pos="0"/>
        </w:tabs>
        <w:ind w:left="1276" w:hanging="283"/>
        <w:rPr>
          <w:rFonts w:ascii="Arial" w:hAnsi="Arial" w:cs="Arial"/>
          <w:sz w:val="22"/>
          <w:szCs w:val="22"/>
        </w:rPr>
      </w:pPr>
      <w:r w:rsidRPr="00297481">
        <w:rPr>
          <w:rFonts w:ascii="Arial" w:hAnsi="Arial" w:cs="Arial"/>
          <w:sz w:val="22"/>
          <w:szCs w:val="22"/>
        </w:rPr>
        <w:t>mimořádná nepředvídatelná a nepřekonatelná překážka vzniklá nezávisle na vůli zhotovitele, která mu dočasně zabránila v plnění povinností dle této smlouvy,</w:t>
      </w:r>
    </w:p>
    <w:p w14:paraId="02CC2C3A" w14:textId="5D42BC51" w:rsidR="00297481" w:rsidRPr="00297481" w:rsidRDefault="00297481" w:rsidP="00CF6154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ind w:left="1276" w:hanging="283"/>
        <w:rPr>
          <w:rFonts w:ascii="Arial" w:hAnsi="Arial" w:cs="Arial"/>
          <w:sz w:val="22"/>
          <w:szCs w:val="22"/>
        </w:rPr>
      </w:pPr>
      <w:r w:rsidRPr="00297481">
        <w:rPr>
          <w:rFonts w:ascii="Arial" w:hAnsi="Arial" w:cs="Arial"/>
          <w:sz w:val="22"/>
          <w:szCs w:val="22"/>
        </w:rPr>
        <w:t xml:space="preserve">neposkytování </w:t>
      </w:r>
      <w:r w:rsidR="008C4652">
        <w:rPr>
          <w:rFonts w:ascii="Arial" w:hAnsi="Arial" w:cs="Arial"/>
          <w:sz w:val="22"/>
          <w:szCs w:val="22"/>
        </w:rPr>
        <w:t xml:space="preserve">potřebné </w:t>
      </w:r>
      <w:r w:rsidRPr="00297481">
        <w:rPr>
          <w:rFonts w:ascii="Arial" w:hAnsi="Arial" w:cs="Arial"/>
          <w:sz w:val="22"/>
          <w:szCs w:val="22"/>
        </w:rPr>
        <w:t>součinnosti ze strany objednatele.</w:t>
      </w:r>
    </w:p>
    <w:p w14:paraId="0F139AEF" w14:textId="77777777" w:rsidR="00297481" w:rsidRPr="00C245D5" w:rsidRDefault="00297481" w:rsidP="006F1C92">
      <w:pPr>
        <w:pStyle w:val="NORMLTAHOMA10"/>
        <w:numPr>
          <w:ilvl w:val="1"/>
          <w:numId w:val="14"/>
        </w:numPr>
        <w:tabs>
          <w:tab w:val="clear" w:pos="283"/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Žádná ze smluvních stran není odpovědna za prodlení způsobené mimořádnou nepředvídatelnou a nepřekonatelnou překážkou vzniklou nezávisle na vůli smluvní strany, která jí dočasně zabránila v řádném a včasném plnění povinností dle této smlouvy.</w:t>
      </w:r>
    </w:p>
    <w:p w14:paraId="2B5DA22D" w14:textId="29384A66" w:rsidR="00EB5B71" w:rsidRDefault="006F1C92" w:rsidP="00D95BF9">
      <w:pPr>
        <w:pStyle w:val="Odstavec"/>
        <w:numPr>
          <w:ilvl w:val="0"/>
          <w:numId w:val="9"/>
        </w:numPr>
        <w:spacing w:before="240" w:after="120" w:line="240" w:lineRule="auto"/>
        <w:ind w:left="567" w:hanging="567"/>
        <w:rPr>
          <w:rFonts w:ascii="Arial" w:hAnsi="Arial" w:cs="Arial"/>
          <w:b/>
          <w:sz w:val="22"/>
          <w:szCs w:val="22"/>
          <w:u w:val="single"/>
        </w:rPr>
      </w:pPr>
      <w:r w:rsidRPr="006F1C92">
        <w:rPr>
          <w:rFonts w:ascii="Arial" w:hAnsi="Arial" w:cs="Arial"/>
          <w:b/>
          <w:sz w:val="22"/>
          <w:szCs w:val="22"/>
          <w:u w:val="single"/>
        </w:rPr>
        <w:t>MÍSTO PROVEDENÍ A Z</w:t>
      </w:r>
      <w:r w:rsidR="00953739">
        <w:rPr>
          <w:rFonts w:ascii="Arial" w:hAnsi="Arial" w:cs="Arial"/>
          <w:b/>
          <w:sz w:val="22"/>
          <w:szCs w:val="22"/>
          <w:u w:val="single"/>
        </w:rPr>
        <w:t>P</w:t>
      </w:r>
      <w:r w:rsidRPr="006F1C92">
        <w:rPr>
          <w:rFonts w:ascii="Arial" w:hAnsi="Arial" w:cs="Arial"/>
          <w:b/>
          <w:sz w:val="22"/>
          <w:szCs w:val="22"/>
          <w:u w:val="single"/>
        </w:rPr>
        <w:t>ŮSOB PŘEDÁNÍ A PŘEVZETÍ DÍLA</w:t>
      </w:r>
    </w:p>
    <w:p w14:paraId="6E621748" w14:textId="775ACD72" w:rsidR="00953739" w:rsidRDefault="00953739" w:rsidP="005B26C8">
      <w:pPr>
        <w:pStyle w:val="Odstavecodsazen"/>
        <w:numPr>
          <w:ilvl w:val="1"/>
          <w:numId w:val="16"/>
        </w:numPr>
        <w:tabs>
          <w:tab w:val="clear" w:pos="365"/>
          <w:tab w:val="clear" w:pos="1699"/>
        </w:tabs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Místem provedení díla j</w:t>
      </w:r>
      <w:r w:rsidR="007C52F0">
        <w:rPr>
          <w:rFonts w:ascii="Arial" w:hAnsi="Arial" w:cs="Arial"/>
          <w:sz w:val="22"/>
          <w:szCs w:val="22"/>
        </w:rPr>
        <w:t xml:space="preserve">e </w:t>
      </w:r>
      <w:r w:rsidR="007C52F0" w:rsidRPr="00972B17">
        <w:rPr>
          <w:rFonts w:ascii="Arial" w:hAnsi="Arial" w:cs="Arial"/>
          <w:b/>
          <w:bCs/>
          <w:sz w:val="22"/>
          <w:szCs w:val="22"/>
        </w:rPr>
        <w:t>stravovací provoz</w:t>
      </w:r>
      <w:r w:rsidR="007C52F0">
        <w:rPr>
          <w:rFonts w:ascii="Arial" w:hAnsi="Arial" w:cs="Arial"/>
          <w:sz w:val="22"/>
          <w:szCs w:val="22"/>
        </w:rPr>
        <w:t xml:space="preserve"> objednatele</w:t>
      </w:r>
      <w:r w:rsidR="0002080C">
        <w:rPr>
          <w:rFonts w:ascii="Arial" w:hAnsi="Arial" w:cs="Arial"/>
          <w:sz w:val="22"/>
          <w:szCs w:val="22"/>
        </w:rPr>
        <w:t xml:space="preserve"> (administrativní budova</w:t>
      </w:r>
      <w:r w:rsidR="008C4652">
        <w:rPr>
          <w:rFonts w:ascii="Arial" w:hAnsi="Arial" w:cs="Arial"/>
          <w:sz w:val="22"/>
          <w:szCs w:val="22"/>
        </w:rPr>
        <w:t xml:space="preserve"> nacházející se na adrese sídla objednatele</w:t>
      </w:r>
      <w:r w:rsidR="0002080C">
        <w:rPr>
          <w:rFonts w:ascii="Arial" w:hAnsi="Arial" w:cs="Arial"/>
          <w:sz w:val="22"/>
          <w:szCs w:val="22"/>
        </w:rPr>
        <w:t>)</w:t>
      </w:r>
      <w:r w:rsidR="007C52F0">
        <w:rPr>
          <w:rFonts w:ascii="Arial" w:hAnsi="Arial" w:cs="Arial"/>
          <w:sz w:val="22"/>
          <w:szCs w:val="22"/>
        </w:rPr>
        <w:t>.</w:t>
      </w:r>
    </w:p>
    <w:p w14:paraId="032A69F6" w14:textId="2743BA5D" w:rsidR="00953739" w:rsidRPr="00C245D5" w:rsidRDefault="00953739" w:rsidP="005B26C8">
      <w:pPr>
        <w:pStyle w:val="NORMLTAHOMA10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Předání a převzetí díla nebo jeho část</w:t>
      </w:r>
      <w:r w:rsidR="00972B17">
        <w:rPr>
          <w:rFonts w:ascii="Arial" w:hAnsi="Arial" w:cs="Arial"/>
          <w:sz w:val="22"/>
          <w:szCs w:val="22"/>
        </w:rPr>
        <w:t>í</w:t>
      </w:r>
      <w:r w:rsidRPr="00C245D5">
        <w:rPr>
          <w:rFonts w:ascii="Arial" w:hAnsi="Arial" w:cs="Arial"/>
          <w:sz w:val="22"/>
          <w:szCs w:val="22"/>
        </w:rPr>
        <w:t xml:space="preserve"> provádí odpovědn</w:t>
      </w:r>
      <w:r w:rsidR="00972B17">
        <w:rPr>
          <w:rFonts w:ascii="Arial" w:hAnsi="Arial" w:cs="Arial"/>
          <w:sz w:val="22"/>
          <w:szCs w:val="22"/>
        </w:rPr>
        <w:t xml:space="preserve">í </w:t>
      </w:r>
      <w:r w:rsidRPr="00C245D5">
        <w:rPr>
          <w:rFonts w:ascii="Arial" w:hAnsi="Arial" w:cs="Arial"/>
          <w:sz w:val="22"/>
          <w:szCs w:val="22"/>
        </w:rPr>
        <w:t>pracovní</w:t>
      </w:r>
      <w:r w:rsidR="00972B17">
        <w:rPr>
          <w:rFonts w:ascii="Arial" w:hAnsi="Arial" w:cs="Arial"/>
          <w:sz w:val="22"/>
          <w:szCs w:val="22"/>
        </w:rPr>
        <w:t>ci uvedení v článku I.3</w:t>
      </w:r>
      <w:r w:rsidRPr="00C245D5">
        <w:rPr>
          <w:rFonts w:ascii="Arial" w:hAnsi="Arial" w:cs="Arial"/>
          <w:sz w:val="22"/>
          <w:szCs w:val="22"/>
        </w:rPr>
        <w:t xml:space="preserve"> této smlouvy, pokud nebude výslovně oběma smluvními stranami stanoveno jinak.</w:t>
      </w:r>
    </w:p>
    <w:p w14:paraId="7D74D75D" w14:textId="643F472A" w:rsidR="00953739" w:rsidRPr="00C245D5" w:rsidRDefault="00953739" w:rsidP="005B26C8">
      <w:pPr>
        <w:pStyle w:val="NORMLTAHOMA10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Předáním/převzetím díla jako celku, prokazujícím úplné splnění předmětu této smlouvy se rozumí Předávací</w:t>
      </w:r>
      <w:r w:rsidR="00BD1F3D">
        <w:rPr>
          <w:rFonts w:ascii="Arial" w:hAnsi="Arial" w:cs="Arial"/>
          <w:sz w:val="22"/>
          <w:szCs w:val="22"/>
        </w:rPr>
        <w:t xml:space="preserve"> protokol</w:t>
      </w:r>
      <w:r w:rsidRPr="00C245D5">
        <w:rPr>
          <w:rFonts w:ascii="Arial" w:hAnsi="Arial" w:cs="Arial"/>
          <w:sz w:val="22"/>
          <w:szCs w:val="22"/>
        </w:rPr>
        <w:t xml:space="preserve"> podepsaný objednatelem</w:t>
      </w:r>
      <w:r w:rsidR="009C4E33">
        <w:rPr>
          <w:rFonts w:ascii="Arial" w:hAnsi="Arial" w:cs="Arial"/>
          <w:sz w:val="22"/>
          <w:szCs w:val="22"/>
        </w:rPr>
        <w:t xml:space="preserve"> i zhotovitelem</w:t>
      </w:r>
      <w:r w:rsidR="008C4652">
        <w:rPr>
          <w:rFonts w:ascii="Arial" w:hAnsi="Arial" w:cs="Arial"/>
          <w:sz w:val="22"/>
          <w:szCs w:val="22"/>
        </w:rPr>
        <w:t xml:space="preserve"> bez připomínek </w:t>
      </w:r>
      <w:r w:rsidR="00007B06">
        <w:rPr>
          <w:rFonts w:ascii="Arial" w:hAnsi="Arial" w:cs="Arial"/>
          <w:sz w:val="22"/>
          <w:szCs w:val="22"/>
        </w:rPr>
        <w:t>o existenci vad bránících řádnému užívání díla.</w:t>
      </w:r>
    </w:p>
    <w:p w14:paraId="6C7FC16D" w14:textId="6A9A0AFE" w:rsidR="00953739" w:rsidRPr="00956CAC" w:rsidRDefault="00953739" w:rsidP="005B26C8">
      <w:pPr>
        <w:pStyle w:val="NORMLTAHOMA10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56CAC">
        <w:rPr>
          <w:rFonts w:ascii="Arial" w:hAnsi="Arial" w:cs="Arial"/>
          <w:sz w:val="22"/>
          <w:szCs w:val="22"/>
        </w:rPr>
        <w:t xml:space="preserve">Nehledě na jiná ustanovení této smlouvy, která by s ustanovením tohoto odstavce mohla být v rozporu, v případě, že dojde ze strany objednatele k obchodnímu použití díla nebo k použití jeho části v živém provozu s ostrými daty, považuje se dílo za dokončené a předané tak, jako kdyby došlo ze strany zhotovitele k předání a ze strany objednatele k podepsání </w:t>
      </w:r>
      <w:r w:rsidR="008C4652">
        <w:rPr>
          <w:rFonts w:ascii="Arial" w:hAnsi="Arial" w:cs="Arial"/>
          <w:sz w:val="22"/>
          <w:szCs w:val="22"/>
        </w:rPr>
        <w:t>protokolu</w:t>
      </w:r>
      <w:r w:rsidRPr="00956CAC">
        <w:rPr>
          <w:rFonts w:ascii="Arial" w:hAnsi="Arial" w:cs="Arial"/>
          <w:sz w:val="22"/>
          <w:szCs w:val="22"/>
        </w:rPr>
        <w:t xml:space="preserve"> dle odstavce </w:t>
      </w:r>
      <w:r w:rsidR="007F0763">
        <w:rPr>
          <w:rFonts w:ascii="Arial" w:hAnsi="Arial" w:cs="Arial"/>
          <w:sz w:val="22"/>
          <w:szCs w:val="22"/>
        </w:rPr>
        <w:t>IV</w:t>
      </w:r>
      <w:r w:rsidRPr="00956CAC">
        <w:rPr>
          <w:rFonts w:ascii="Arial" w:hAnsi="Arial" w:cs="Arial"/>
          <w:sz w:val="22"/>
          <w:szCs w:val="22"/>
        </w:rPr>
        <w:t>.3. Za obchodní používání díla se nepovažuje jeho ověřování a testování s kopiemi ostrých dat za současného chodu starého informačního systému Objednatele v živém provozu a s ostrými daty.</w:t>
      </w:r>
    </w:p>
    <w:p w14:paraId="1A6567F4" w14:textId="05673FE3" w:rsidR="005B26C8" w:rsidRPr="005B26C8" w:rsidRDefault="005B26C8" w:rsidP="005B26C8">
      <w:pPr>
        <w:widowControl w:val="0"/>
        <w:numPr>
          <w:ilvl w:val="0"/>
          <w:numId w:val="9"/>
        </w:numPr>
        <w:suppressAutoHyphens/>
        <w:spacing w:before="240"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  <w:u w:val="single"/>
        </w:rPr>
        <w:t>CENA DÍLA A PLATEBNÍ PODMÍNKY</w:t>
      </w:r>
    </w:p>
    <w:p w14:paraId="06F1D226" w14:textId="0EFE7E4A" w:rsidR="00345F62" w:rsidRDefault="001A71BE" w:rsidP="001A71BE">
      <w:pPr>
        <w:widowControl w:val="0"/>
        <w:numPr>
          <w:ilvl w:val="1"/>
          <w:numId w:val="17"/>
        </w:numPr>
        <w:tabs>
          <w:tab w:val="clear" w:pos="365"/>
          <w:tab w:val="left" w:pos="-3700"/>
        </w:tabs>
        <w:suppressAutoHyphens/>
        <w:spacing w:after="120" w:line="100" w:lineRule="atLeast"/>
        <w:ind w:left="709" w:hanging="709"/>
        <w:rPr>
          <w:rFonts w:ascii="Arial" w:eastAsia="Tahoma" w:hAnsi="Arial" w:cs="Arial"/>
          <w:sz w:val="22"/>
          <w:szCs w:val="22"/>
        </w:rPr>
      </w:pPr>
      <w:r w:rsidRPr="001A71BE">
        <w:rPr>
          <w:rFonts w:ascii="Arial" w:eastAsia="Tahoma" w:hAnsi="Arial" w:cs="Arial"/>
          <w:sz w:val="22"/>
          <w:szCs w:val="22"/>
        </w:rPr>
        <w:t>Cena za provedení díla</w:t>
      </w:r>
      <w:r w:rsidR="00345F62">
        <w:rPr>
          <w:rFonts w:ascii="Arial" w:eastAsia="Tahoma" w:hAnsi="Arial" w:cs="Arial"/>
          <w:sz w:val="22"/>
          <w:szCs w:val="22"/>
        </w:rPr>
        <w:t>:</w:t>
      </w:r>
    </w:p>
    <w:p w14:paraId="1F56C832" w14:textId="735A043F" w:rsidR="001A71BE" w:rsidRDefault="008C4652" w:rsidP="00A27B4A">
      <w:pPr>
        <w:pStyle w:val="Odstavecseseznamem"/>
        <w:widowControl w:val="0"/>
        <w:numPr>
          <w:ilvl w:val="2"/>
          <w:numId w:val="9"/>
        </w:numPr>
        <w:tabs>
          <w:tab w:val="left" w:pos="-3700"/>
        </w:tabs>
        <w:suppressAutoHyphens/>
        <w:spacing w:after="120" w:line="100" w:lineRule="atLeast"/>
        <w:ind w:left="1276" w:hanging="283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bCs/>
          <w:sz w:val="22"/>
          <w:szCs w:val="22"/>
        </w:rPr>
        <w:t xml:space="preserve">cena za </w:t>
      </w:r>
      <w:r w:rsidR="005B3841" w:rsidRPr="008153AA">
        <w:rPr>
          <w:rFonts w:ascii="Arial" w:eastAsia="Tahoma" w:hAnsi="Arial" w:cs="Arial"/>
          <w:b/>
          <w:bCs/>
          <w:sz w:val="22"/>
          <w:szCs w:val="22"/>
        </w:rPr>
        <w:t>dodávk</w:t>
      </w:r>
      <w:r>
        <w:rPr>
          <w:rFonts w:ascii="Arial" w:eastAsia="Tahoma" w:hAnsi="Arial" w:cs="Arial"/>
          <w:b/>
          <w:bCs/>
          <w:sz w:val="22"/>
          <w:szCs w:val="22"/>
        </w:rPr>
        <w:t>u</w:t>
      </w:r>
      <w:r w:rsidR="005B3841" w:rsidRPr="008153AA">
        <w:rPr>
          <w:rFonts w:ascii="Arial" w:eastAsia="Tahoma" w:hAnsi="Arial" w:cs="Arial"/>
          <w:b/>
          <w:bCs/>
          <w:sz w:val="22"/>
          <w:szCs w:val="22"/>
        </w:rPr>
        <w:t xml:space="preserve"> a instalac</w:t>
      </w:r>
      <w:r>
        <w:rPr>
          <w:rFonts w:ascii="Arial" w:eastAsia="Tahoma" w:hAnsi="Arial" w:cs="Arial"/>
          <w:b/>
          <w:bCs/>
          <w:sz w:val="22"/>
          <w:szCs w:val="22"/>
        </w:rPr>
        <w:t>i</w:t>
      </w:r>
      <w:r w:rsidR="005B3841" w:rsidRPr="008153AA">
        <w:rPr>
          <w:rFonts w:ascii="Arial" w:eastAsia="Tahoma" w:hAnsi="Arial" w:cs="Arial"/>
          <w:b/>
          <w:bCs/>
          <w:sz w:val="22"/>
          <w:szCs w:val="22"/>
        </w:rPr>
        <w:t xml:space="preserve"> stravovacího systému</w:t>
      </w:r>
      <w:r w:rsidR="00A97481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A97481" w:rsidRPr="00491492">
        <w:rPr>
          <w:rFonts w:ascii="Arial" w:eastAsia="Tahoma" w:hAnsi="Arial" w:cs="Arial"/>
          <w:sz w:val="22"/>
          <w:szCs w:val="22"/>
        </w:rPr>
        <w:t>v rozsahu specifikovaném</w:t>
      </w:r>
      <w:r w:rsidR="00A97481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A97481" w:rsidRPr="0037724E">
        <w:rPr>
          <w:rFonts w:ascii="Arial" w:eastAsia="Tahoma" w:hAnsi="Arial" w:cs="Arial"/>
          <w:sz w:val="22"/>
          <w:szCs w:val="22"/>
        </w:rPr>
        <w:t xml:space="preserve">v Příloze č. </w:t>
      </w:r>
      <w:r w:rsidR="00A97481">
        <w:rPr>
          <w:rFonts w:ascii="Arial" w:eastAsia="Tahoma" w:hAnsi="Arial" w:cs="Arial"/>
          <w:sz w:val="22"/>
          <w:szCs w:val="22"/>
        </w:rPr>
        <w:t>1</w:t>
      </w:r>
      <w:r w:rsidR="00A97481" w:rsidRPr="0037724E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255367">
        <w:rPr>
          <w:rFonts w:ascii="Arial" w:eastAsia="Tahoma" w:hAnsi="Arial" w:cs="Arial"/>
          <w:sz w:val="22"/>
          <w:szCs w:val="22"/>
        </w:rPr>
        <w:t>j</w:t>
      </w:r>
      <w:r w:rsidR="001A71BE" w:rsidRPr="00226F15">
        <w:rPr>
          <w:rFonts w:ascii="Arial" w:eastAsia="Tahoma" w:hAnsi="Arial" w:cs="Arial"/>
          <w:sz w:val="22"/>
          <w:szCs w:val="22"/>
        </w:rPr>
        <w:t>e stanovena dohodou smluvních stran a činí</w:t>
      </w:r>
      <w:r w:rsidR="00F1400C">
        <w:rPr>
          <w:rFonts w:ascii="Arial" w:eastAsia="Tahoma" w:hAnsi="Arial" w:cs="Arial"/>
          <w:sz w:val="22"/>
          <w:szCs w:val="22"/>
        </w:rPr>
        <w:t xml:space="preserve"> celkem</w:t>
      </w:r>
      <w:r w:rsidR="001A71BE" w:rsidRPr="00226F15">
        <w:rPr>
          <w:rFonts w:ascii="Arial" w:eastAsia="Tahoma" w:hAnsi="Arial" w:cs="Arial"/>
          <w:sz w:val="22"/>
          <w:szCs w:val="22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2"/>
        <w:gridCol w:w="1985"/>
        <w:gridCol w:w="567"/>
      </w:tblGrid>
      <w:tr w:rsidR="00226F15" w:rsidRPr="0059587B" w14:paraId="36D949C3" w14:textId="77777777" w:rsidTr="008C4652">
        <w:trPr>
          <w:trHeight w:val="31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3627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bookmarkStart w:id="2" w:name="_Hlk102726218"/>
            <w:bookmarkStart w:id="3" w:name="_Hlk102726418"/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25E5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B714" w14:textId="2987993F" w:rsidR="00226F15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Times New Roman" w:eastAsia="Tahoma" w:hAnsi="Times New Roman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230 747</w:t>
            </w:r>
            <w:r w:rsidR="00226F15" w:rsidRPr="0059587B">
              <w:rPr>
                <w:rFonts w:ascii="Arial" w:eastAsia="Tahoma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61E5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Kč</w:t>
            </w:r>
          </w:p>
        </w:tc>
      </w:tr>
      <w:bookmarkEnd w:id="2"/>
      <w:tr w:rsidR="00226F15" w:rsidRPr="0059587B" w14:paraId="2FD99428" w14:textId="77777777" w:rsidTr="008C4652">
        <w:trPr>
          <w:trHeight w:val="318"/>
        </w:trPr>
        <w:tc>
          <w:tcPr>
            <w:tcW w:w="609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8EF80D3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DPH 21%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2E0754" w14:textId="18898B4F" w:rsidR="00226F15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48 456</w:t>
            </w:r>
            <w:r w:rsidR="00226F15" w:rsidRPr="0059587B">
              <w:rPr>
                <w:rFonts w:ascii="Arial" w:eastAsia="Tahoma" w:hAnsi="Arial" w:cs="Arial"/>
                <w:bCs/>
                <w:sz w:val="22"/>
                <w:szCs w:val="22"/>
              </w:rPr>
              <w:t>,</w:t>
            </w: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BDBF1D7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Kč</w:t>
            </w:r>
          </w:p>
        </w:tc>
      </w:tr>
      <w:tr w:rsidR="00226F15" w:rsidRPr="0059587B" w14:paraId="0CB94B23" w14:textId="77777777" w:rsidTr="008C4652">
        <w:trPr>
          <w:trHeight w:val="376"/>
        </w:trPr>
        <w:tc>
          <w:tcPr>
            <w:tcW w:w="609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9158E35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bookmarkStart w:id="4" w:name="_Hlk102726095"/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Cena celkem s DPH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FD72A0" w14:textId="625C65F3" w:rsidR="00226F15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279 203</w:t>
            </w:r>
            <w:r w:rsidR="00226F15" w:rsidRPr="0059587B">
              <w:rPr>
                <w:rFonts w:ascii="Arial" w:eastAsia="Tahoma" w:hAnsi="Arial" w:cs="Arial"/>
                <w:b/>
                <w:sz w:val="22"/>
                <w:szCs w:val="22"/>
              </w:rPr>
              <w:t>,</w:t>
            </w: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87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234921" w14:textId="77777777" w:rsidR="00226F15" w:rsidRPr="0059587B" w:rsidRDefault="00226F15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Kč</w:t>
            </w:r>
          </w:p>
        </w:tc>
      </w:tr>
      <w:bookmarkEnd w:id="3"/>
      <w:bookmarkEnd w:id="4"/>
    </w:tbl>
    <w:p w14:paraId="64060F15" w14:textId="77777777" w:rsidR="00226F15" w:rsidRPr="0059587B" w:rsidRDefault="00226F15" w:rsidP="00226F15">
      <w:pPr>
        <w:pStyle w:val="Odstavecseseznamem"/>
        <w:widowControl w:val="0"/>
        <w:tabs>
          <w:tab w:val="left" w:pos="-3700"/>
        </w:tabs>
        <w:suppressAutoHyphens/>
        <w:spacing w:after="120" w:line="100" w:lineRule="atLeast"/>
        <w:ind w:left="1276"/>
        <w:rPr>
          <w:rFonts w:ascii="Arial" w:eastAsia="Tahoma" w:hAnsi="Arial" w:cs="Arial"/>
          <w:sz w:val="22"/>
          <w:szCs w:val="22"/>
        </w:rPr>
      </w:pPr>
    </w:p>
    <w:p w14:paraId="6FB58135" w14:textId="6970FDB3" w:rsidR="00226F15" w:rsidRPr="0059587B" w:rsidRDefault="008C4652" w:rsidP="00A27B4A">
      <w:pPr>
        <w:pStyle w:val="Odstavecseseznamem"/>
        <w:widowControl w:val="0"/>
        <w:numPr>
          <w:ilvl w:val="2"/>
          <w:numId w:val="9"/>
        </w:numPr>
        <w:tabs>
          <w:tab w:val="left" w:pos="-3700"/>
        </w:tabs>
        <w:suppressAutoHyphens/>
        <w:spacing w:after="0"/>
        <w:ind w:left="1276" w:hanging="283"/>
        <w:rPr>
          <w:rFonts w:ascii="Arial" w:eastAsia="Tahoma" w:hAnsi="Arial" w:cs="Arial"/>
          <w:b/>
          <w:bCs/>
          <w:sz w:val="22"/>
          <w:szCs w:val="22"/>
        </w:rPr>
      </w:pPr>
      <w:r w:rsidRPr="0059587B">
        <w:rPr>
          <w:rFonts w:ascii="Arial" w:eastAsia="Tahoma" w:hAnsi="Arial" w:cs="Arial"/>
          <w:bCs/>
          <w:sz w:val="22"/>
          <w:szCs w:val="22"/>
        </w:rPr>
        <w:t xml:space="preserve">cena za </w:t>
      </w:r>
      <w:r w:rsidR="00DA0A7C" w:rsidRPr="0059587B">
        <w:rPr>
          <w:rFonts w:ascii="Arial" w:eastAsia="Tahoma" w:hAnsi="Arial" w:cs="Arial"/>
          <w:b/>
          <w:bCs/>
          <w:sz w:val="22"/>
          <w:szCs w:val="22"/>
        </w:rPr>
        <w:t xml:space="preserve">poskytování služeb </w:t>
      </w:r>
      <w:bookmarkStart w:id="5" w:name="_Hlk103322890"/>
      <w:r w:rsidR="007F0763" w:rsidRPr="0059587B">
        <w:rPr>
          <w:rFonts w:ascii="Arial" w:eastAsia="Tahoma" w:hAnsi="Arial" w:cs="Arial"/>
          <w:b/>
          <w:bCs/>
          <w:sz w:val="22"/>
          <w:szCs w:val="22"/>
        </w:rPr>
        <w:t xml:space="preserve">(maintenance) </w:t>
      </w:r>
      <w:r w:rsidR="00DA0A7C" w:rsidRPr="0059587B">
        <w:rPr>
          <w:rFonts w:ascii="Arial" w:eastAsia="Tahoma" w:hAnsi="Arial" w:cs="Arial"/>
          <w:sz w:val="22"/>
          <w:szCs w:val="22"/>
        </w:rPr>
        <w:t>v</w:t>
      </w:r>
      <w:r w:rsidR="00491492" w:rsidRPr="0059587B">
        <w:rPr>
          <w:rFonts w:ascii="Arial" w:eastAsia="Tahoma" w:hAnsi="Arial" w:cs="Arial"/>
          <w:sz w:val="22"/>
          <w:szCs w:val="22"/>
        </w:rPr>
        <w:t> </w:t>
      </w:r>
      <w:r w:rsidR="00DA0A7C" w:rsidRPr="0059587B">
        <w:rPr>
          <w:rFonts w:ascii="Arial" w:eastAsia="Tahoma" w:hAnsi="Arial" w:cs="Arial"/>
          <w:sz w:val="22"/>
          <w:szCs w:val="22"/>
        </w:rPr>
        <w:t>rozsahu</w:t>
      </w:r>
      <w:r w:rsidR="00491492" w:rsidRPr="0059587B">
        <w:rPr>
          <w:rFonts w:ascii="Arial" w:eastAsia="Tahoma" w:hAnsi="Arial" w:cs="Arial"/>
          <w:sz w:val="22"/>
          <w:szCs w:val="22"/>
        </w:rPr>
        <w:t xml:space="preserve"> specifikovaném</w:t>
      </w:r>
      <w:r w:rsidR="00491492" w:rsidRPr="0059587B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8153AA" w:rsidRPr="0059587B">
        <w:rPr>
          <w:rFonts w:ascii="Arial" w:eastAsia="Tahoma" w:hAnsi="Arial" w:cs="Arial"/>
          <w:sz w:val="22"/>
          <w:szCs w:val="22"/>
        </w:rPr>
        <w:t>v Příloze č. 2</w:t>
      </w:r>
      <w:r w:rsidR="00101661" w:rsidRPr="0059587B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bookmarkEnd w:id="5"/>
      <w:r w:rsidR="00101661" w:rsidRPr="0059587B">
        <w:rPr>
          <w:rFonts w:ascii="Arial" w:eastAsia="Tahoma" w:hAnsi="Arial" w:cs="Arial"/>
          <w:sz w:val="22"/>
          <w:szCs w:val="22"/>
        </w:rPr>
        <w:t xml:space="preserve">- </w:t>
      </w:r>
      <w:r w:rsidR="00101661" w:rsidRPr="0059587B">
        <w:rPr>
          <w:rFonts w:ascii="Arial" w:eastAsia="Tahoma" w:hAnsi="Arial" w:cs="Arial"/>
          <w:b/>
          <w:bCs/>
          <w:sz w:val="22"/>
          <w:szCs w:val="22"/>
        </w:rPr>
        <w:t xml:space="preserve">měsíční </w:t>
      </w:r>
      <w:r w:rsidR="00491492" w:rsidRPr="0059587B">
        <w:rPr>
          <w:rFonts w:ascii="Arial" w:eastAsia="Tahoma" w:hAnsi="Arial" w:cs="Arial"/>
          <w:b/>
          <w:bCs/>
          <w:sz w:val="22"/>
          <w:szCs w:val="22"/>
        </w:rPr>
        <w:t>paušál</w:t>
      </w:r>
      <w:r w:rsidR="00101661" w:rsidRPr="0059587B">
        <w:rPr>
          <w:rFonts w:ascii="Arial" w:eastAsia="Tahoma" w:hAnsi="Arial" w:cs="Arial"/>
          <w:sz w:val="22"/>
          <w:szCs w:val="22"/>
        </w:rPr>
        <w:t xml:space="preserve"> </w:t>
      </w:r>
      <w:r w:rsidR="0037724E" w:rsidRPr="0059587B">
        <w:rPr>
          <w:rFonts w:ascii="Arial" w:eastAsia="Tahoma" w:hAnsi="Arial" w:cs="Arial"/>
          <w:sz w:val="22"/>
          <w:szCs w:val="22"/>
        </w:rPr>
        <w:t>činí:</w:t>
      </w:r>
      <w:r w:rsidR="00101661" w:rsidRPr="0059587B">
        <w:rPr>
          <w:rFonts w:ascii="Arial" w:eastAsia="Tahoma" w:hAnsi="Arial" w:cs="Arial"/>
          <w:sz w:val="22"/>
          <w:szCs w:val="22"/>
        </w:rPr>
        <w:t xml:space="preserve"> </w:t>
      </w:r>
      <w:r w:rsidR="0037724E" w:rsidRPr="0059587B">
        <w:rPr>
          <w:rFonts w:ascii="Arial" w:eastAsia="Tahoma" w:hAnsi="Arial" w:cs="Arial"/>
          <w:sz w:val="22"/>
          <w:szCs w:val="22"/>
        </w:rPr>
        <w:tab/>
      </w:r>
      <w:r w:rsidR="0037724E" w:rsidRPr="0059587B">
        <w:rPr>
          <w:rFonts w:ascii="Arial" w:eastAsia="Tahoma" w:hAnsi="Arial" w:cs="Arial"/>
          <w:sz w:val="22"/>
          <w:szCs w:val="22"/>
        </w:rPr>
        <w:tab/>
      </w:r>
      <w:r w:rsidR="0037724E" w:rsidRPr="0059587B">
        <w:rPr>
          <w:rFonts w:ascii="Arial" w:eastAsia="Tahoma" w:hAnsi="Arial" w:cs="Arial"/>
          <w:sz w:val="22"/>
          <w:szCs w:val="22"/>
        </w:rPr>
        <w:tab/>
      </w:r>
      <w:r w:rsidR="0037724E" w:rsidRPr="0059587B">
        <w:rPr>
          <w:rFonts w:ascii="Arial" w:eastAsia="Tahoma" w:hAnsi="Arial" w:cs="Arial"/>
          <w:sz w:val="22"/>
          <w:szCs w:val="22"/>
        </w:rPr>
        <w:tab/>
      </w:r>
      <w:r w:rsidR="0037724E" w:rsidRPr="0059587B">
        <w:rPr>
          <w:rFonts w:ascii="Arial" w:eastAsia="Tahoma" w:hAnsi="Arial" w:cs="Arial"/>
          <w:sz w:val="22"/>
          <w:szCs w:val="22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2"/>
        <w:gridCol w:w="1985"/>
        <w:gridCol w:w="567"/>
      </w:tblGrid>
      <w:tr w:rsidR="0037724E" w:rsidRPr="0059587B" w14:paraId="39C55AB5" w14:textId="77777777" w:rsidTr="008C4652">
        <w:trPr>
          <w:trHeight w:val="31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76AD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8404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7DFE" w14:textId="24C97AA7" w:rsidR="0037724E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Times New Roman" w:eastAsia="Tahoma" w:hAnsi="Times New Roman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2 390</w:t>
            </w:r>
            <w:r w:rsidR="0037724E" w:rsidRPr="0059587B">
              <w:rPr>
                <w:rFonts w:ascii="Arial" w:eastAsia="Tahoma" w:hAnsi="Arial" w:cs="Arial"/>
                <w:bCs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72BB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Kč</w:t>
            </w:r>
          </w:p>
        </w:tc>
      </w:tr>
      <w:tr w:rsidR="0037724E" w:rsidRPr="0059587B" w14:paraId="341EA4F1" w14:textId="77777777" w:rsidTr="008C4652">
        <w:trPr>
          <w:trHeight w:val="318"/>
        </w:trPr>
        <w:tc>
          <w:tcPr>
            <w:tcW w:w="609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335A572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DPH 21%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C19027F" w14:textId="720458DC" w:rsidR="0037724E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501</w:t>
            </w:r>
            <w:r w:rsidR="0037724E" w:rsidRPr="0059587B">
              <w:rPr>
                <w:rFonts w:ascii="Arial" w:eastAsia="Tahoma" w:hAnsi="Arial" w:cs="Arial"/>
                <w:bCs/>
                <w:sz w:val="22"/>
                <w:szCs w:val="22"/>
              </w:rPr>
              <w:t>,</w:t>
            </w: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9</w:t>
            </w:r>
            <w:r w:rsidR="0037724E" w:rsidRPr="0059587B">
              <w:rPr>
                <w:rFonts w:ascii="Arial" w:eastAsia="Tahoma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6819430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Kč</w:t>
            </w:r>
          </w:p>
        </w:tc>
      </w:tr>
      <w:tr w:rsidR="0037724E" w:rsidRPr="00226F15" w14:paraId="2645C52F" w14:textId="77777777" w:rsidTr="008C4652">
        <w:trPr>
          <w:trHeight w:val="376"/>
        </w:trPr>
        <w:tc>
          <w:tcPr>
            <w:tcW w:w="609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AA9189" w14:textId="77777777" w:rsidR="0037724E" w:rsidRPr="0059587B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Cs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Cs/>
                <w:sz w:val="22"/>
                <w:szCs w:val="22"/>
              </w:rPr>
              <w:t>Cena celkem s DPH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89E0266" w14:textId="735535BA" w:rsidR="0037724E" w:rsidRPr="0059587B" w:rsidRDefault="0059587B" w:rsidP="008C4652">
            <w:pPr>
              <w:widowControl w:val="0"/>
              <w:suppressAutoHyphens/>
              <w:spacing w:after="0"/>
              <w:ind w:left="0"/>
              <w:contextualSpacing w:val="0"/>
              <w:jc w:val="right"/>
              <w:outlineLvl w:val="0"/>
              <w:rPr>
                <w:rFonts w:ascii="Times New Roman" w:eastAsia="Tahoma" w:hAnsi="Times New Roman"/>
                <w:b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2 891</w:t>
            </w:r>
            <w:r w:rsidR="0037724E" w:rsidRPr="0059587B">
              <w:rPr>
                <w:rFonts w:ascii="Arial" w:eastAsia="Tahoma" w:hAnsi="Arial" w:cs="Arial"/>
                <w:b/>
                <w:sz w:val="22"/>
                <w:szCs w:val="22"/>
              </w:rPr>
              <w:t>,</w:t>
            </w: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9</w:t>
            </w:r>
            <w:r w:rsidR="0037724E" w:rsidRPr="0059587B">
              <w:rPr>
                <w:rFonts w:ascii="Arial" w:eastAsia="Tahoma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CEBD6C" w14:textId="77777777" w:rsidR="0037724E" w:rsidRPr="00226F15" w:rsidRDefault="0037724E" w:rsidP="008C4652">
            <w:pPr>
              <w:widowControl w:val="0"/>
              <w:suppressAutoHyphens/>
              <w:spacing w:after="0"/>
              <w:ind w:left="0"/>
              <w:contextualSpacing w:val="0"/>
              <w:outlineLvl w:val="0"/>
              <w:rPr>
                <w:rFonts w:ascii="Arial" w:eastAsia="Tahoma" w:hAnsi="Arial" w:cs="Arial"/>
                <w:b/>
                <w:sz w:val="22"/>
                <w:szCs w:val="22"/>
              </w:rPr>
            </w:pPr>
            <w:r w:rsidRPr="0059587B">
              <w:rPr>
                <w:rFonts w:ascii="Arial" w:eastAsia="Tahoma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C7622F0" w14:textId="77777777" w:rsidR="0037724E" w:rsidRPr="00226F15" w:rsidRDefault="0037724E" w:rsidP="0037724E">
      <w:pPr>
        <w:pStyle w:val="Odstavecseseznamem"/>
        <w:widowControl w:val="0"/>
        <w:tabs>
          <w:tab w:val="left" w:pos="-3700"/>
        </w:tabs>
        <w:suppressAutoHyphens/>
        <w:spacing w:after="0"/>
        <w:ind w:left="1276"/>
        <w:rPr>
          <w:rFonts w:ascii="Arial" w:eastAsia="Tahoma" w:hAnsi="Arial" w:cs="Arial"/>
          <w:sz w:val="22"/>
          <w:szCs w:val="22"/>
        </w:rPr>
      </w:pPr>
    </w:p>
    <w:p w14:paraId="77844DF9" w14:textId="6E669EEB" w:rsidR="0024384C" w:rsidRPr="00973DDA" w:rsidRDefault="0024384C" w:rsidP="00973DDA">
      <w:pPr>
        <w:pStyle w:val="Odstavecodsazen"/>
        <w:numPr>
          <w:ilvl w:val="1"/>
          <w:numId w:val="17"/>
        </w:numPr>
        <w:tabs>
          <w:tab w:val="clear" w:pos="365"/>
          <w:tab w:val="left" w:pos="-3700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bookmarkStart w:id="6" w:name="_Hlk102727200"/>
      <w:r w:rsidRPr="00C245D5">
        <w:rPr>
          <w:rFonts w:ascii="Arial" w:hAnsi="Arial" w:cs="Arial"/>
          <w:sz w:val="22"/>
          <w:szCs w:val="22"/>
        </w:rPr>
        <w:t xml:space="preserve">Uvedená cena díla </w:t>
      </w:r>
      <w:r w:rsidR="001E0F31">
        <w:rPr>
          <w:rFonts w:ascii="Arial" w:hAnsi="Arial" w:cs="Arial"/>
          <w:sz w:val="22"/>
          <w:szCs w:val="22"/>
        </w:rPr>
        <w:t xml:space="preserve">dle odstavce V.1. a) </w:t>
      </w:r>
      <w:r w:rsidRPr="00C245D5">
        <w:rPr>
          <w:rFonts w:ascii="Arial" w:hAnsi="Arial" w:cs="Arial"/>
          <w:sz w:val="22"/>
          <w:szCs w:val="22"/>
        </w:rPr>
        <w:t>bude uhrazena na základě vystavené faktury</w:t>
      </w:r>
      <w:r w:rsidR="0002080C">
        <w:rPr>
          <w:rFonts w:ascii="Arial" w:hAnsi="Arial" w:cs="Arial"/>
          <w:sz w:val="22"/>
          <w:szCs w:val="22"/>
        </w:rPr>
        <w:t>,</w:t>
      </w:r>
      <w:r w:rsidRPr="00C245D5">
        <w:rPr>
          <w:rFonts w:ascii="Arial" w:hAnsi="Arial" w:cs="Arial"/>
          <w:sz w:val="22"/>
          <w:szCs w:val="22"/>
        </w:rPr>
        <w:t xml:space="preserve"> resp. daňového dokladu zhotovitele.</w:t>
      </w:r>
      <w:r w:rsidR="00AC0709">
        <w:rPr>
          <w:rFonts w:ascii="Arial" w:hAnsi="Arial" w:cs="Arial"/>
          <w:sz w:val="22"/>
          <w:szCs w:val="22"/>
        </w:rPr>
        <w:t xml:space="preserve"> </w:t>
      </w:r>
      <w:bookmarkEnd w:id="6"/>
      <w:r w:rsidR="00AC0709" w:rsidRPr="00A2162A">
        <w:rPr>
          <w:rFonts w:ascii="Arial" w:hAnsi="Arial" w:cs="Arial"/>
          <w:sz w:val="22"/>
          <w:szCs w:val="22"/>
        </w:rPr>
        <w:t xml:space="preserve">Faktura bude </w:t>
      </w:r>
      <w:r w:rsidR="008C4652">
        <w:rPr>
          <w:rFonts w:ascii="Arial" w:hAnsi="Arial" w:cs="Arial"/>
          <w:sz w:val="22"/>
          <w:szCs w:val="22"/>
        </w:rPr>
        <w:t xml:space="preserve">zhotovitelem </w:t>
      </w:r>
      <w:r w:rsidR="00AC0709" w:rsidRPr="00A2162A">
        <w:rPr>
          <w:rFonts w:ascii="Arial" w:hAnsi="Arial" w:cs="Arial"/>
          <w:sz w:val="22"/>
          <w:szCs w:val="22"/>
        </w:rPr>
        <w:t xml:space="preserve">vystavena </w:t>
      </w:r>
      <w:r w:rsidR="008C4652">
        <w:rPr>
          <w:rFonts w:ascii="Arial" w:hAnsi="Arial" w:cs="Arial"/>
          <w:sz w:val="22"/>
          <w:szCs w:val="22"/>
        </w:rPr>
        <w:t xml:space="preserve">po předání díla - </w:t>
      </w:r>
      <w:r w:rsidR="00AC0709" w:rsidRPr="00A2162A">
        <w:rPr>
          <w:rFonts w:ascii="Arial" w:hAnsi="Arial" w:cs="Arial"/>
          <w:sz w:val="22"/>
          <w:szCs w:val="22"/>
        </w:rPr>
        <w:t xml:space="preserve">nejpozději do 10 dnů </w:t>
      </w:r>
      <w:r w:rsidR="0011249A">
        <w:rPr>
          <w:rFonts w:ascii="Arial" w:hAnsi="Arial" w:cs="Arial"/>
          <w:sz w:val="22"/>
          <w:szCs w:val="22"/>
        </w:rPr>
        <w:t>po předání díla,</w:t>
      </w:r>
      <w:r w:rsidR="008C4652">
        <w:rPr>
          <w:rFonts w:ascii="Arial" w:hAnsi="Arial" w:cs="Arial"/>
          <w:sz w:val="22"/>
          <w:szCs w:val="22"/>
        </w:rPr>
        <w:t xml:space="preserve"> resp.</w:t>
      </w:r>
      <w:r w:rsidR="0011249A">
        <w:rPr>
          <w:rFonts w:ascii="Arial" w:hAnsi="Arial" w:cs="Arial"/>
          <w:sz w:val="22"/>
          <w:szCs w:val="22"/>
        </w:rPr>
        <w:t xml:space="preserve"> </w:t>
      </w:r>
      <w:r w:rsidR="00AC0709" w:rsidRPr="00A2162A">
        <w:rPr>
          <w:rFonts w:ascii="Arial" w:hAnsi="Arial" w:cs="Arial"/>
          <w:sz w:val="22"/>
          <w:szCs w:val="22"/>
        </w:rPr>
        <w:t xml:space="preserve">po podpisu </w:t>
      </w:r>
      <w:r w:rsidR="00AC0709">
        <w:rPr>
          <w:rFonts w:ascii="Arial" w:hAnsi="Arial" w:cs="Arial"/>
          <w:sz w:val="22"/>
          <w:szCs w:val="22"/>
        </w:rPr>
        <w:t>Předávacího protokolu.</w:t>
      </w:r>
      <w:r w:rsidR="00973DDA">
        <w:rPr>
          <w:rFonts w:ascii="Arial" w:hAnsi="Arial" w:cs="Arial"/>
          <w:sz w:val="22"/>
          <w:szCs w:val="22"/>
        </w:rPr>
        <w:t xml:space="preserve"> </w:t>
      </w:r>
      <w:r w:rsidR="00973DDA" w:rsidRPr="00B308F4">
        <w:rPr>
          <w:rFonts w:ascii="Arial" w:hAnsi="Arial" w:cs="Arial"/>
          <w:sz w:val="22"/>
          <w:szCs w:val="22"/>
        </w:rPr>
        <w:t xml:space="preserve">Dnem uskutečnění zdanitelného plnění je den předání (viz. čl. </w:t>
      </w:r>
      <w:r w:rsidR="00973DDA">
        <w:rPr>
          <w:rFonts w:ascii="Arial" w:hAnsi="Arial" w:cs="Arial"/>
          <w:sz w:val="22"/>
          <w:szCs w:val="22"/>
        </w:rPr>
        <w:t>III</w:t>
      </w:r>
      <w:r w:rsidR="00973DDA" w:rsidRPr="00B308F4">
        <w:rPr>
          <w:rFonts w:ascii="Arial" w:hAnsi="Arial" w:cs="Arial"/>
          <w:sz w:val="22"/>
          <w:szCs w:val="22"/>
        </w:rPr>
        <w:t>.</w:t>
      </w:r>
      <w:r w:rsidR="00973DDA">
        <w:rPr>
          <w:rFonts w:ascii="Arial" w:hAnsi="Arial" w:cs="Arial"/>
          <w:sz w:val="22"/>
          <w:szCs w:val="22"/>
        </w:rPr>
        <w:t>2</w:t>
      </w:r>
      <w:r w:rsidR="00973DDA" w:rsidRPr="00B308F4">
        <w:rPr>
          <w:rFonts w:ascii="Arial" w:hAnsi="Arial" w:cs="Arial"/>
          <w:sz w:val="22"/>
          <w:szCs w:val="22"/>
        </w:rPr>
        <w:t>).</w:t>
      </w:r>
    </w:p>
    <w:p w14:paraId="36CC1F79" w14:textId="054FEA48" w:rsidR="00BF05BF" w:rsidRPr="00274767" w:rsidRDefault="00BF05BF" w:rsidP="0011249A">
      <w:pPr>
        <w:pStyle w:val="Odstavecodsazen"/>
        <w:numPr>
          <w:ilvl w:val="1"/>
          <w:numId w:val="17"/>
        </w:numPr>
        <w:tabs>
          <w:tab w:val="clear" w:pos="365"/>
          <w:tab w:val="left" w:pos="-3700"/>
        </w:tabs>
        <w:spacing w:after="120"/>
        <w:ind w:left="709" w:right="18" w:hanging="709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Uvedená cena dle odstavce V.1. b) bude hrazena měsíčně na základě vystavené faktury</w:t>
      </w:r>
      <w:r w:rsidR="0002080C" w:rsidRPr="00274767">
        <w:rPr>
          <w:rFonts w:ascii="Arial" w:hAnsi="Arial" w:cs="Arial"/>
          <w:sz w:val="22"/>
          <w:szCs w:val="22"/>
        </w:rPr>
        <w:t>,</w:t>
      </w:r>
      <w:r w:rsidRPr="00274767">
        <w:rPr>
          <w:rFonts w:ascii="Arial" w:hAnsi="Arial" w:cs="Arial"/>
          <w:sz w:val="22"/>
          <w:szCs w:val="22"/>
        </w:rPr>
        <w:t xml:space="preserve"> resp. daňového dokladu zhotovitele.</w:t>
      </w:r>
      <w:r w:rsidR="0002080C" w:rsidRPr="00274767">
        <w:rPr>
          <w:rFonts w:ascii="Arial" w:hAnsi="Arial" w:cs="Arial"/>
          <w:sz w:val="22"/>
          <w:szCs w:val="22"/>
        </w:rPr>
        <w:t xml:space="preserve"> </w:t>
      </w:r>
      <w:r w:rsidR="00973DDA" w:rsidRPr="00274767">
        <w:rPr>
          <w:rFonts w:ascii="Arial" w:hAnsi="Arial" w:cs="Arial"/>
          <w:sz w:val="22"/>
          <w:szCs w:val="22"/>
        </w:rPr>
        <w:t>Datum uskutečnění zdanitelného plnění je 1. den daného účtovacího období - měsíce.</w:t>
      </w:r>
    </w:p>
    <w:p w14:paraId="74621FE1" w14:textId="5D42BA85" w:rsidR="00143EA0" w:rsidRPr="00143EA0" w:rsidRDefault="00143EA0" w:rsidP="00143EA0">
      <w:pPr>
        <w:pStyle w:val="Odstavecseseznamem"/>
        <w:numPr>
          <w:ilvl w:val="1"/>
          <w:numId w:val="17"/>
        </w:numPr>
        <w:tabs>
          <w:tab w:val="clear" w:pos="365"/>
        </w:tabs>
        <w:spacing w:after="120"/>
        <w:ind w:left="709" w:hanging="709"/>
        <w:jc w:val="both"/>
        <w:rPr>
          <w:rFonts w:ascii="Arial" w:eastAsia="Tahoma" w:hAnsi="Arial" w:cs="Arial"/>
          <w:sz w:val="22"/>
          <w:szCs w:val="22"/>
        </w:rPr>
      </w:pPr>
      <w:r w:rsidRPr="00143EA0">
        <w:rPr>
          <w:rFonts w:ascii="Arial" w:eastAsia="Tahoma" w:hAnsi="Arial" w:cs="Arial"/>
          <w:sz w:val="22"/>
          <w:szCs w:val="22"/>
        </w:rPr>
        <w:t>Sjednaná cena je cenou nejvýše přípustnou a může být změněna pouze</w:t>
      </w:r>
      <w:r>
        <w:rPr>
          <w:rFonts w:ascii="Arial" w:eastAsia="Tahoma" w:hAnsi="Arial" w:cs="Arial"/>
          <w:sz w:val="22"/>
          <w:szCs w:val="22"/>
        </w:rPr>
        <w:t xml:space="preserve"> dojde-li ke změn</w:t>
      </w:r>
      <w:r w:rsidR="000E70F5">
        <w:rPr>
          <w:rFonts w:ascii="Arial" w:eastAsia="Tahoma" w:hAnsi="Arial" w:cs="Arial"/>
          <w:sz w:val="22"/>
          <w:szCs w:val="22"/>
        </w:rPr>
        <w:t>ám sazby DPH</w:t>
      </w:r>
      <w:r w:rsidRPr="00143EA0">
        <w:rPr>
          <w:rFonts w:ascii="Arial" w:eastAsia="Tahoma" w:hAnsi="Arial" w:cs="Arial"/>
          <w:sz w:val="22"/>
          <w:szCs w:val="22"/>
        </w:rPr>
        <w:t>.</w:t>
      </w:r>
    </w:p>
    <w:p w14:paraId="7CEB840E" w14:textId="05D44A68" w:rsidR="00AC0709" w:rsidRDefault="00AC0709" w:rsidP="0002080C">
      <w:pPr>
        <w:pStyle w:val="Odstavecodsazen"/>
        <w:numPr>
          <w:ilvl w:val="1"/>
          <w:numId w:val="17"/>
        </w:numPr>
        <w:tabs>
          <w:tab w:val="clear" w:pos="365"/>
          <w:tab w:val="clear" w:pos="1699"/>
          <w:tab w:val="left" w:pos="-3700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 w:rsidRPr="00A2162A">
        <w:rPr>
          <w:rFonts w:ascii="Arial" w:hAnsi="Arial" w:cs="Arial"/>
          <w:sz w:val="22"/>
          <w:szCs w:val="22"/>
        </w:rPr>
        <w:t>Lhůta splatnosti</w:t>
      </w:r>
      <w:r>
        <w:rPr>
          <w:rFonts w:ascii="Arial" w:hAnsi="Arial" w:cs="Arial"/>
          <w:sz w:val="22"/>
          <w:szCs w:val="22"/>
        </w:rPr>
        <w:t xml:space="preserve"> </w:t>
      </w:r>
      <w:r w:rsidRPr="00A2162A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A2162A">
        <w:rPr>
          <w:rFonts w:ascii="Arial" w:hAnsi="Arial" w:cs="Arial"/>
          <w:sz w:val="22"/>
          <w:szCs w:val="22"/>
        </w:rPr>
        <w:t xml:space="preserve"> se vzájemnou dohodou sjednává na 30 dnů po jej</w:t>
      </w:r>
      <w:r>
        <w:rPr>
          <w:rFonts w:ascii="Arial" w:hAnsi="Arial" w:cs="Arial"/>
          <w:sz w:val="22"/>
          <w:szCs w:val="22"/>
        </w:rPr>
        <w:t>ím</w:t>
      </w:r>
      <w:r w:rsidR="008C4652">
        <w:rPr>
          <w:rFonts w:ascii="Arial" w:hAnsi="Arial" w:cs="Arial"/>
          <w:sz w:val="22"/>
          <w:szCs w:val="22"/>
        </w:rPr>
        <w:t xml:space="preserve"> prokazatelném</w:t>
      </w:r>
      <w:r w:rsidRPr="00A2162A">
        <w:rPr>
          <w:rFonts w:ascii="Arial" w:hAnsi="Arial" w:cs="Arial"/>
          <w:sz w:val="22"/>
          <w:szCs w:val="22"/>
        </w:rPr>
        <w:t xml:space="preserve"> doručení</w:t>
      </w:r>
      <w:r w:rsidR="008C4652">
        <w:rPr>
          <w:rFonts w:ascii="Arial" w:hAnsi="Arial" w:cs="Arial"/>
          <w:sz w:val="22"/>
          <w:szCs w:val="22"/>
        </w:rPr>
        <w:t xml:space="preserve"> objednateli</w:t>
      </w:r>
      <w:r w:rsidRPr="00A2162A">
        <w:rPr>
          <w:rFonts w:ascii="Arial" w:hAnsi="Arial" w:cs="Arial"/>
          <w:sz w:val="22"/>
          <w:szCs w:val="22"/>
        </w:rPr>
        <w:t>. Povinnost zaplatit je splněna dnem odepsání fakturované částky z účtu objednatele.</w:t>
      </w:r>
    </w:p>
    <w:p w14:paraId="5B672B14" w14:textId="1A219703" w:rsidR="00DF0928" w:rsidRDefault="00DF0928" w:rsidP="0002080C">
      <w:pPr>
        <w:pStyle w:val="Odstavecodsazen"/>
        <w:numPr>
          <w:ilvl w:val="1"/>
          <w:numId w:val="17"/>
        </w:numPr>
        <w:tabs>
          <w:tab w:val="clear" w:pos="365"/>
          <w:tab w:val="clear" w:pos="1699"/>
          <w:tab w:val="left" w:pos="-3700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Pr="00DF0928">
        <w:rPr>
          <w:rFonts w:ascii="Arial" w:hAnsi="Arial" w:cs="Arial"/>
          <w:sz w:val="22"/>
          <w:szCs w:val="22"/>
        </w:rPr>
        <w:t xml:space="preserve">aktury vystavené </w:t>
      </w:r>
      <w:r w:rsidR="000E70F5">
        <w:rPr>
          <w:rFonts w:ascii="Arial" w:hAnsi="Arial" w:cs="Arial"/>
          <w:iCs/>
          <w:sz w:val="22"/>
          <w:szCs w:val="22"/>
        </w:rPr>
        <w:t>z</w:t>
      </w:r>
      <w:r w:rsidR="00B308F4">
        <w:rPr>
          <w:rFonts w:ascii="Arial" w:hAnsi="Arial" w:cs="Arial"/>
          <w:iCs/>
          <w:sz w:val="22"/>
          <w:szCs w:val="22"/>
        </w:rPr>
        <w:t>hotovitelem</w:t>
      </w:r>
      <w:r w:rsidRPr="00DF0928">
        <w:rPr>
          <w:rFonts w:ascii="Arial" w:hAnsi="Arial" w:cs="Arial"/>
          <w:sz w:val="22"/>
          <w:szCs w:val="22"/>
        </w:rPr>
        <w:t xml:space="preserve"> musí obsahovat náležitosti daňového dokladu podle zákona o DPH v platném znění a dále náležitosti dle § 435 zákona č. 89/2012 Sb., občanský zákoník</w:t>
      </w:r>
      <w:r w:rsidR="00B308F4">
        <w:rPr>
          <w:rFonts w:ascii="Arial" w:hAnsi="Arial" w:cs="Arial"/>
          <w:sz w:val="22"/>
          <w:szCs w:val="22"/>
        </w:rPr>
        <w:t>.</w:t>
      </w:r>
    </w:p>
    <w:p w14:paraId="21332E2C" w14:textId="1893D700" w:rsidR="00B308F4" w:rsidRDefault="00B308F4" w:rsidP="0002080C">
      <w:pPr>
        <w:pStyle w:val="Odstavecodsazen"/>
        <w:numPr>
          <w:ilvl w:val="1"/>
          <w:numId w:val="17"/>
        </w:numPr>
        <w:tabs>
          <w:tab w:val="clear" w:pos="365"/>
          <w:tab w:val="clear" w:pos="1699"/>
          <w:tab w:val="left" w:pos="-3700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B308F4">
        <w:rPr>
          <w:rFonts w:ascii="Arial" w:hAnsi="Arial" w:cs="Arial"/>
          <w:sz w:val="22"/>
          <w:szCs w:val="22"/>
        </w:rPr>
        <w:t xml:space="preserve"> není v prodlení s placením fakturované částky, jestliže vrátí daňový doklad </w:t>
      </w:r>
      <w:r w:rsidR="000E70F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hotoviteli</w:t>
      </w:r>
      <w:r w:rsidRPr="00B308F4">
        <w:rPr>
          <w:rFonts w:ascii="Arial" w:hAnsi="Arial" w:cs="Arial"/>
          <w:sz w:val="22"/>
          <w:szCs w:val="22"/>
        </w:rPr>
        <w:t xml:space="preserve"> do 7 kalendářních dnů od jeho doručení proto, že obsahuje nesprávné údaje nebo byl vystaven v rozporu s obchodními a platebními podmínkami, uvedenými v této Smlouvě. Konkrétní důvody je </w:t>
      </w:r>
      <w:r w:rsidR="000E70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</w:t>
      </w:r>
      <w:r w:rsidRPr="00B308F4">
        <w:rPr>
          <w:rFonts w:ascii="Arial" w:hAnsi="Arial" w:cs="Arial"/>
          <w:sz w:val="22"/>
          <w:szCs w:val="22"/>
        </w:rPr>
        <w:t xml:space="preserve"> povinen uvést zároveň s vrácením daňového dokladu. U nového nebo opraveného daňového dokladu běží nová lhůta splatnosti</w:t>
      </w:r>
      <w:r>
        <w:rPr>
          <w:rFonts w:ascii="Arial" w:hAnsi="Arial" w:cs="Arial"/>
          <w:sz w:val="22"/>
          <w:szCs w:val="22"/>
        </w:rPr>
        <w:t>.</w:t>
      </w:r>
    </w:p>
    <w:p w14:paraId="7AABDF7B" w14:textId="20C48F48" w:rsidR="004E766C" w:rsidRPr="00E27355" w:rsidRDefault="00E27355" w:rsidP="00E27355">
      <w:pPr>
        <w:pStyle w:val="Odstavecodsazen"/>
        <w:numPr>
          <w:ilvl w:val="1"/>
          <w:numId w:val="17"/>
        </w:numPr>
        <w:tabs>
          <w:tab w:val="clear" w:pos="365"/>
          <w:tab w:val="clear" w:pos="1699"/>
          <w:tab w:val="left" w:pos="-3700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E27355">
        <w:rPr>
          <w:rFonts w:ascii="Arial" w:hAnsi="Arial" w:cs="Arial"/>
          <w:sz w:val="22"/>
          <w:szCs w:val="22"/>
        </w:rPr>
        <w:t xml:space="preserve"> si vyhrazuje právo na změny ceny</w:t>
      </w:r>
      <w:r w:rsidR="00007B06">
        <w:rPr>
          <w:rFonts w:ascii="Arial" w:hAnsi="Arial" w:cs="Arial"/>
          <w:sz w:val="22"/>
          <w:szCs w:val="22"/>
        </w:rPr>
        <w:t>, vyjma ceny dle čl. V odst. 1. a)</w:t>
      </w:r>
      <w:r w:rsidR="00977E32">
        <w:rPr>
          <w:rFonts w:ascii="Arial" w:hAnsi="Arial" w:cs="Arial"/>
          <w:sz w:val="22"/>
          <w:szCs w:val="22"/>
        </w:rPr>
        <w:t xml:space="preserve"> smlouvy,</w:t>
      </w:r>
      <w:r w:rsidRPr="00E27355">
        <w:rPr>
          <w:rFonts w:ascii="Arial" w:hAnsi="Arial" w:cs="Arial"/>
          <w:sz w:val="22"/>
          <w:szCs w:val="22"/>
        </w:rPr>
        <w:t xml:space="preserve"> v závislosti na výši nár</w:t>
      </w:r>
      <w:r w:rsidR="00F1400C">
        <w:rPr>
          <w:rFonts w:ascii="Arial" w:hAnsi="Arial" w:cs="Arial"/>
          <w:sz w:val="22"/>
          <w:szCs w:val="22"/>
        </w:rPr>
        <w:t>ů</w:t>
      </w:r>
      <w:r w:rsidRPr="00E27355">
        <w:rPr>
          <w:rFonts w:ascii="Arial" w:hAnsi="Arial" w:cs="Arial"/>
          <w:sz w:val="22"/>
          <w:szCs w:val="22"/>
        </w:rPr>
        <w:t>stu inflace oznámené</w:t>
      </w:r>
      <w:r>
        <w:rPr>
          <w:rFonts w:ascii="Arial" w:hAnsi="Arial" w:cs="Arial"/>
          <w:sz w:val="22"/>
          <w:szCs w:val="22"/>
        </w:rPr>
        <w:t xml:space="preserve"> </w:t>
      </w:r>
      <w:r w:rsidRPr="00E27355">
        <w:rPr>
          <w:rFonts w:ascii="Arial" w:hAnsi="Arial" w:cs="Arial"/>
          <w:sz w:val="22"/>
          <w:szCs w:val="22"/>
        </w:rPr>
        <w:t>Českým statistickým úřadem</w:t>
      </w:r>
      <w:r w:rsidR="00B70DE9">
        <w:rPr>
          <w:rFonts w:ascii="Arial" w:hAnsi="Arial" w:cs="Arial"/>
          <w:sz w:val="22"/>
          <w:szCs w:val="22"/>
        </w:rPr>
        <w:t>.</w:t>
      </w:r>
    </w:p>
    <w:p w14:paraId="6FCC3FC4" w14:textId="69FAF26D" w:rsidR="000E70F5" w:rsidRPr="004E766C" w:rsidRDefault="00973DDA" w:rsidP="004E766C">
      <w:pPr>
        <w:pStyle w:val="Odstavecodsazen"/>
        <w:numPr>
          <w:ilvl w:val="1"/>
          <w:numId w:val="17"/>
        </w:numPr>
        <w:tabs>
          <w:tab w:val="clear" w:pos="365"/>
          <w:tab w:val="clear" w:pos="1699"/>
          <w:tab w:val="left" w:pos="-3700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nad rámec paušálu budou hrazeny hodinovou sazbou dle platného aktuálního ceníku</w:t>
      </w:r>
      <w:r w:rsidR="004E766C">
        <w:rPr>
          <w:rFonts w:ascii="Arial" w:hAnsi="Arial" w:cs="Arial"/>
          <w:sz w:val="22"/>
          <w:szCs w:val="22"/>
        </w:rPr>
        <w:t xml:space="preserve"> služeb zhotovitele, který jako Příloha č. </w:t>
      </w:r>
      <w:r w:rsidR="00AD5DC9">
        <w:rPr>
          <w:rFonts w:ascii="Arial" w:hAnsi="Arial" w:cs="Arial"/>
          <w:sz w:val="22"/>
          <w:szCs w:val="22"/>
        </w:rPr>
        <w:t>5</w:t>
      </w:r>
      <w:r w:rsidR="004E766C">
        <w:rPr>
          <w:rFonts w:ascii="Arial" w:hAnsi="Arial" w:cs="Arial"/>
          <w:sz w:val="22"/>
          <w:szCs w:val="22"/>
        </w:rPr>
        <w:t xml:space="preserve"> tvoří nedílnou součást smlouvy. Účtuje se cena za každou započatou hodinu.</w:t>
      </w:r>
    </w:p>
    <w:p w14:paraId="105F4BEF" w14:textId="1471A2D1" w:rsidR="00792161" w:rsidRPr="00792161" w:rsidRDefault="002470FC" w:rsidP="00792161">
      <w:pPr>
        <w:widowControl w:val="0"/>
        <w:numPr>
          <w:ilvl w:val="0"/>
          <w:numId w:val="9"/>
        </w:numPr>
        <w:suppressAutoHyphens/>
        <w:spacing w:before="240"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  <w:u w:val="single"/>
        </w:rPr>
        <w:t>DALŠÍ ZÁVAZKY SMLUVNÍCH STRAN</w:t>
      </w:r>
    </w:p>
    <w:p w14:paraId="5402458D" w14:textId="49C4D036" w:rsidR="00792161" w:rsidRDefault="002470FC" w:rsidP="00A350C0">
      <w:pPr>
        <w:widowControl w:val="0"/>
        <w:numPr>
          <w:ilvl w:val="1"/>
          <w:numId w:val="18"/>
        </w:numPr>
        <w:tabs>
          <w:tab w:val="clear" w:pos="365"/>
        </w:tabs>
        <w:suppressAutoHyphens/>
        <w:spacing w:after="120" w:line="100" w:lineRule="atLeast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Smluvní strany se zavazují vzájemně spolupracovat, poskytovat si veškeré informace potřebné pro řádné plnění závazků vyplývajících z této smlouvy, poskytovat si vzájemnou součinnost za účelem řádného a včasného provedení díla a celkově koordinovat postup provádění díla.</w:t>
      </w:r>
    </w:p>
    <w:p w14:paraId="6929907D" w14:textId="1C9802F9" w:rsidR="002470FC" w:rsidRPr="00C245D5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Objednatel se zavazuje zabezpečit řádnou a včasnou součinnost dohodnutou</w:t>
      </w:r>
      <w:r w:rsidR="00AD5DC9">
        <w:rPr>
          <w:rFonts w:ascii="Arial" w:hAnsi="Arial" w:cs="Arial"/>
          <w:sz w:val="22"/>
          <w:szCs w:val="22"/>
        </w:rPr>
        <w:t xml:space="preserve"> </w:t>
      </w:r>
      <w:r w:rsidRPr="00C245D5">
        <w:rPr>
          <w:rFonts w:ascii="Arial" w:hAnsi="Arial" w:cs="Arial"/>
          <w:sz w:val="22"/>
          <w:szCs w:val="22"/>
        </w:rPr>
        <w:t xml:space="preserve">se zhotovitelem. Upřesnění požadované </w:t>
      </w:r>
      <w:r w:rsidRPr="00274767">
        <w:rPr>
          <w:rFonts w:ascii="Arial" w:hAnsi="Arial" w:cs="Arial"/>
          <w:sz w:val="22"/>
          <w:szCs w:val="22"/>
        </w:rPr>
        <w:t>součinnosti bude projednáno nejpozději 5 pracovních dní před požadovanou součinností</w:t>
      </w:r>
      <w:r w:rsidR="00F12769" w:rsidRPr="00274767">
        <w:rPr>
          <w:rFonts w:ascii="Arial" w:hAnsi="Arial" w:cs="Arial"/>
          <w:sz w:val="22"/>
          <w:szCs w:val="22"/>
        </w:rPr>
        <w:t>,</w:t>
      </w:r>
      <w:r w:rsidR="00F12769">
        <w:rPr>
          <w:rFonts w:ascii="Arial" w:hAnsi="Arial" w:cs="Arial"/>
          <w:sz w:val="22"/>
          <w:szCs w:val="22"/>
        </w:rPr>
        <w:t xml:space="preserve"> nedohodnou-li se obě strany jinak.</w:t>
      </w:r>
      <w:r w:rsidRPr="00C245D5">
        <w:rPr>
          <w:rFonts w:ascii="Arial" w:hAnsi="Arial" w:cs="Arial"/>
          <w:sz w:val="22"/>
          <w:szCs w:val="22"/>
        </w:rPr>
        <w:t xml:space="preserve"> </w:t>
      </w:r>
    </w:p>
    <w:p w14:paraId="3713230B" w14:textId="743421B4" w:rsidR="002470FC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Objednatel je povinen zajistit na svůj náklad veškeré potřebné předpoklady a podmínky, aby zhotovitel mohl provést dílo řádně a včas. Jedná se zejména o:</w:t>
      </w:r>
    </w:p>
    <w:p w14:paraId="655AD4D6" w14:textId="3A421351" w:rsidR="002470FC" w:rsidRPr="00C245D5" w:rsidRDefault="002470FC" w:rsidP="00CF6154">
      <w:pPr>
        <w:pStyle w:val="NORMLTAHOMA10"/>
        <w:numPr>
          <w:ilvl w:val="2"/>
          <w:numId w:val="18"/>
        </w:numPr>
        <w:tabs>
          <w:tab w:val="clear" w:pos="447"/>
        </w:tabs>
        <w:spacing w:before="60"/>
        <w:ind w:left="1276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Zajištění přiměřeného přístupu do objektů objednatele po celou dobu provádění díla dle této smlouvy.</w:t>
      </w:r>
    </w:p>
    <w:p w14:paraId="68A401C9" w14:textId="77777777" w:rsidR="002470FC" w:rsidRPr="00274767" w:rsidRDefault="002470FC" w:rsidP="00CF6154">
      <w:pPr>
        <w:pStyle w:val="NORMLTAHOMA10"/>
        <w:numPr>
          <w:ilvl w:val="2"/>
          <w:numId w:val="18"/>
        </w:numPr>
        <w:tabs>
          <w:tab w:val="clear" w:pos="447"/>
        </w:tabs>
        <w:spacing w:before="60"/>
        <w:ind w:left="1276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Zabezpečení místa pro jednání projektových týmů a přiměřený (potřebný) přístup k informačnímu systému objednatele.</w:t>
      </w:r>
    </w:p>
    <w:p w14:paraId="1A91C03B" w14:textId="77777777" w:rsidR="002470FC" w:rsidRPr="00274767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Objednatel se zavazuje připravit technickou infrastrukturu vhodnou pro instalaci požadovaného řešení vyplývajícího z předmětu této smlouvy. Jde o přípravu bezchybného a spolehlivého HW dle specifikací příloh a také operačních systémů pro servery a stanice a databázových strojů pro servery. Dále propojení všech středisek a serverů sítí o rychlosti alespoň 10 MBit/s a dálkový přístup k serverům i ke všem stanicím přes zabezpečené internetové připojení pro zhotovitele.</w:t>
      </w:r>
    </w:p>
    <w:p w14:paraId="5E521FEC" w14:textId="77777777" w:rsidR="002470FC" w:rsidRPr="00274767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Objednatel se zavazuje zabezpečit pro pracovníky zhotovitele vhodný pracovní prostor s připojením do lokální sítě a sítě Internetu.</w:t>
      </w:r>
    </w:p>
    <w:p w14:paraId="787559CC" w14:textId="77777777" w:rsidR="002470FC" w:rsidRPr="00274767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 xml:space="preserve">Využití dalších technických zařízení a prostředků objednatele může být specifikováno dodatečnou dohodou obou stran dle potřeby.   </w:t>
      </w:r>
    </w:p>
    <w:p w14:paraId="50073AA2" w14:textId="4AC967A7" w:rsidR="002470FC" w:rsidRPr="00C245D5" w:rsidRDefault="002470FC" w:rsidP="00A350C0">
      <w:pPr>
        <w:pStyle w:val="NORMLTAHOMA10"/>
        <w:numPr>
          <w:ilvl w:val="1"/>
          <w:numId w:val="1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>Zhotovitel se zavazuje uhradit ze svých prostředků veškeré škody, které svojí činností prokazatelně způsobí v rámci provedení díla</w:t>
      </w:r>
      <w:r w:rsidR="00362DFB">
        <w:rPr>
          <w:rFonts w:ascii="Arial" w:hAnsi="Arial" w:cs="Arial"/>
          <w:sz w:val="22"/>
          <w:szCs w:val="22"/>
        </w:rPr>
        <w:t>.</w:t>
      </w:r>
    </w:p>
    <w:p w14:paraId="643081A8" w14:textId="5E527A71" w:rsidR="005D7AAD" w:rsidRPr="005D7AAD" w:rsidRDefault="00ED70CA" w:rsidP="005D7AAD">
      <w:pPr>
        <w:widowControl w:val="0"/>
        <w:numPr>
          <w:ilvl w:val="0"/>
          <w:numId w:val="9"/>
        </w:numPr>
        <w:suppressAutoHyphens/>
        <w:spacing w:before="240"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bookmarkStart w:id="7" w:name="_Hlk103064464"/>
      <w:r>
        <w:rPr>
          <w:rFonts w:ascii="Arial" w:eastAsia="Tahoma" w:hAnsi="Arial" w:cs="Arial"/>
          <w:b/>
          <w:sz w:val="22"/>
          <w:szCs w:val="22"/>
          <w:u w:val="single"/>
        </w:rPr>
        <w:t>SANK</w:t>
      </w:r>
      <w:r w:rsidR="006E61E3">
        <w:rPr>
          <w:rFonts w:ascii="Arial" w:eastAsia="Tahoma" w:hAnsi="Arial" w:cs="Arial"/>
          <w:b/>
          <w:sz w:val="22"/>
          <w:szCs w:val="22"/>
          <w:u w:val="single"/>
        </w:rPr>
        <w:t>ČNÍ UJEDNÁNÍ</w:t>
      </w:r>
    </w:p>
    <w:p w14:paraId="2F14E740" w14:textId="5D77FB15" w:rsidR="00ED70CA" w:rsidRPr="001E4A82" w:rsidRDefault="00ED70CA" w:rsidP="001E4A82">
      <w:pPr>
        <w:pStyle w:val="Odstavecseseznamem"/>
        <w:numPr>
          <w:ilvl w:val="1"/>
          <w:numId w:val="19"/>
        </w:numPr>
        <w:tabs>
          <w:tab w:val="clear" w:pos="365"/>
          <w:tab w:val="num" w:pos="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bookmarkStart w:id="8" w:name="_Hlk103064430"/>
      <w:r w:rsidRPr="00ED70CA">
        <w:rPr>
          <w:rFonts w:ascii="Arial" w:eastAsia="Tahoma" w:hAnsi="Arial" w:cs="Arial"/>
          <w:sz w:val="22"/>
          <w:szCs w:val="22"/>
        </w:rPr>
        <w:t xml:space="preserve">Dojde-li k prodlení zhotovitele s provedením díla, může objednatel vůči zhotoviteli uplatnit </w:t>
      </w:r>
      <w:bookmarkEnd w:id="7"/>
      <w:r w:rsidRPr="00ED70CA">
        <w:rPr>
          <w:rFonts w:ascii="Arial" w:eastAsia="Tahoma" w:hAnsi="Arial" w:cs="Arial"/>
          <w:sz w:val="22"/>
          <w:szCs w:val="22"/>
        </w:rPr>
        <w:t>smluvní pokutu</w:t>
      </w:r>
      <w:r w:rsidR="00B57F6F">
        <w:rPr>
          <w:rFonts w:ascii="Arial" w:eastAsia="Tahoma" w:hAnsi="Arial" w:cs="Arial"/>
          <w:sz w:val="22"/>
          <w:szCs w:val="22"/>
        </w:rPr>
        <w:t xml:space="preserve"> z prodlení ve </w:t>
      </w:r>
      <w:r w:rsidR="00B57F6F" w:rsidRPr="00274767">
        <w:rPr>
          <w:rFonts w:ascii="Arial" w:eastAsia="Tahoma" w:hAnsi="Arial" w:cs="Arial"/>
          <w:sz w:val="22"/>
          <w:szCs w:val="22"/>
        </w:rPr>
        <w:t>výši 1 000 Kč za</w:t>
      </w:r>
      <w:r w:rsidR="00B57F6F">
        <w:rPr>
          <w:rFonts w:ascii="Arial" w:eastAsia="Tahoma" w:hAnsi="Arial" w:cs="Arial"/>
          <w:sz w:val="22"/>
          <w:szCs w:val="22"/>
        </w:rPr>
        <w:t xml:space="preserve"> každý započatý den prodlení</w:t>
      </w:r>
      <w:r w:rsidR="001E4A82">
        <w:rPr>
          <w:rFonts w:ascii="Arial" w:eastAsia="Tahoma" w:hAnsi="Arial" w:cs="Arial"/>
          <w:sz w:val="22"/>
          <w:szCs w:val="22"/>
        </w:rPr>
        <w:t xml:space="preserve"> a zhotovitel je povinen ji v případě uplatnění uhradit.</w:t>
      </w:r>
      <w:r w:rsidR="00B57F6F">
        <w:rPr>
          <w:rFonts w:ascii="Arial" w:eastAsia="Tahoma" w:hAnsi="Arial" w:cs="Arial"/>
          <w:sz w:val="22"/>
          <w:szCs w:val="22"/>
        </w:rPr>
        <w:t xml:space="preserve"> </w:t>
      </w:r>
      <w:r w:rsidRPr="001E4A82">
        <w:rPr>
          <w:rFonts w:ascii="Arial" w:eastAsia="Tahoma" w:hAnsi="Arial" w:cs="Arial"/>
          <w:sz w:val="22"/>
          <w:szCs w:val="22"/>
        </w:rPr>
        <w:t>Smluvní pokutu zaplatí zhotovitel na účet objednatele do 10 dnů ode dne jejího uplatnění. Smluvní pokutu nemůže objednatel uplatnit, pokud je zhotovitel v prodlení z důvodů spočívajících na straně objednatele.</w:t>
      </w:r>
    </w:p>
    <w:p w14:paraId="55E8AA04" w14:textId="662DFAAE" w:rsidR="00B57F6F" w:rsidRPr="00B57F6F" w:rsidRDefault="00064FB5" w:rsidP="00B57F6F">
      <w:pPr>
        <w:pStyle w:val="Odstavecseseznamem"/>
        <w:numPr>
          <w:ilvl w:val="1"/>
          <w:numId w:val="19"/>
        </w:numPr>
        <w:tabs>
          <w:tab w:val="clear" w:pos="365"/>
          <w:tab w:val="num" w:pos="-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064FB5">
        <w:rPr>
          <w:rFonts w:ascii="Arial" w:eastAsia="Tahoma" w:hAnsi="Arial" w:cs="Arial"/>
          <w:sz w:val="22"/>
          <w:szCs w:val="22"/>
        </w:rPr>
        <w:t xml:space="preserve">V případě, že prodlení </w:t>
      </w:r>
      <w:r w:rsidR="004F2938">
        <w:rPr>
          <w:rFonts w:ascii="Arial" w:eastAsia="Tahoma" w:hAnsi="Arial" w:cs="Arial"/>
          <w:sz w:val="22"/>
          <w:szCs w:val="22"/>
        </w:rPr>
        <w:t>zhotovitele</w:t>
      </w:r>
      <w:r w:rsidRPr="00064FB5">
        <w:rPr>
          <w:rFonts w:ascii="Arial" w:eastAsia="Tahoma" w:hAnsi="Arial" w:cs="Arial"/>
          <w:sz w:val="22"/>
          <w:szCs w:val="22"/>
        </w:rPr>
        <w:t xml:space="preserve"> s plněním povinností je způsobeno vyšší moc</w:t>
      </w:r>
      <w:r w:rsidR="001E4A82">
        <w:rPr>
          <w:rFonts w:ascii="Arial" w:eastAsia="Tahoma" w:hAnsi="Arial" w:cs="Arial"/>
          <w:sz w:val="22"/>
          <w:szCs w:val="22"/>
        </w:rPr>
        <w:t>í</w:t>
      </w:r>
      <w:r w:rsidRPr="00064FB5">
        <w:rPr>
          <w:rFonts w:ascii="Arial" w:eastAsia="Tahoma" w:hAnsi="Arial" w:cs="Arial"/>
          <w:sz w:val="22"/>
          <w:szCs w:val="22"/>
        </w:rPr>
        <w:t xml:space="preserve">, pak platí, </w:t>
      </w:r>
      <w:bookmarkEnd w:id="8"/>
      <w:r w:rsidRPr="00064FB5">
        <w:rPr>
          <w:rFonts w:ascii="Arial" w:eastAsia="Tahoma" w:hAnsi="Arial" w:cs="Arial"/>
          <w:sz w:val="22"/>
          <w:szCs w:val="22"/>
        </w:rPr>
        <w:t xml:space="preserve">že tento není v prodlení po dobu trvání takových překážek. </w:t>
      </w:r>
      <w:r w:rsidR="001E4A82">
        <w:rPr>
          <w:rFonts w:ascii="Arial" w:eastAsia="Tahoma" w:hAnsi="Arial" w:cs="Arial"/>
          <w:sz w:val="22"/>
          <w:szCs w:val="22"/>
        </w:rPr>
        <w:t>Zhotovitel</w:t>
      </w:r>
      <w:r w:rsidRPr="00064FB5">
        <w:rPr>
          <w:rFonts w:ascii="Arial" w:eastAsia="Tahoma" w:hAnsi="Arial" w:cs="Arial"/>
          <w:sz w:val="22"/>
          <w:szCs w:val="22"/>
        </w:rPr>
        <w:t xml:space="preserve"> je však povinen </w:t>
      </w:r>
      <w:r w:rsidR="001E4A82">
        <w:rPr>
          <w:rFonts w:ascii="Arial" w:eastAsia="Tahoma" w:hAnsi="Arial" w:cs="Arial"/>
          <w:sz w:val="22"/>
          <w:szCs w:val="22"/>
        </w:rPr>
        <w:t>objednatele</w:t>
      </w:r>
      <w:r w:rsidRPr="00064FB5">
        <w:rPr>
          <w:rFonts w:ascii="Arial" w:eastAsia="Tahoma" w:hAnsi="Arial" w:cs="Arial"/>
          <w:sz w:val="22"/>
          <w:szCs w:val="22"/>
        </w:rPr>
        <w:t xml:space="preserve"> o výskytu takových překážek neprodleně informovat.</w:t>
      </w:r>
    </w:p>
    <w:p w14:paraId="12FE0A9A" w14:textId="71B4B591" w:rsidR="00ED70CA" w:rsidRPr="001E4A82" w:rsidRDefault="004F2938" w:rsidP="001E4A82">
      <w:pPr>
        <w:pStyle w:val="Odstavecseseznamem"/>
        <w:numPr>
          <w:ilvl w:val="1"/>
          <w:numId w:val="19"/>
        </w:numPr>
        <w:tabs>
          <w:tab w:val="clear" w:pos="365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4F2938">
        <w:rPr>
          <w:rFonts w:ascii="Arial" w:eastAsia="Tahoma" w:hAnsi="Arial" w:cs="Arial"/>
          <w:sz w:val="22"/>
          <w:szCs w:val="22"/>
        </w:rPr>
        <w:lastRenderedPageBreak/>
        <w:t xml:space="preserve">V případě prodlení objednatele s platbou faktury je zhotovitel oprávněn účtovat </w:t>
      </w:r>
      <w:r>
        <w:rPr>
          <w:rFonts w:ascii="Arial" w:eastAsia="Tahoma" w:hAnsi="Arial" w:cs="Arial"/>
          <w:sz w:val="22"/>
          <w:szCs w:val="22"/>
        </w:rPr>
        <w:t>o</w:t>
      </w:r>
      <w:r w:rsidRPr="004F2938">
        <w:rPr>
          <w:rFonts w:ascii="Arial" w:eastAsia="Tahoma" w:hAnsi="Arial" w:cs="Arial"/>
          <w:sz w:val="22"/>
          <w:szCs w:val="22"/>
        </w:rPr>
        <w:t>bjednateli úroky z prodlení ve výši stanovené nařízením vlády č. 351/2013 Sb.</w:t>
      </w:r>
    </w:p>
    <w:p w14:paraId="7238AFD1" w14:textId="43E4B15F" w:rsidR="00A350C0" w:rsidRPr="001746E6" w:rsidRDefault="004C4998" w:rsidP="001E4A82">
      <w:pPr>
        <w:widowControl w:val="0"/>
        <w:numPr>
          <w:ilvl w:val="0"/>
          <w:numId w:val="9"/>
        </w:numPr>
        <w:suppressAutoHyphens/>
        <w:spacing w:before="240"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bookmarkStart w:id="9" w:name="_Hlk103322597"/>
      <w:bookmarkStart w:id="10" w:name="_Hlk103068499"/>
      <w:r>
        <w:rPr>
          <w:rFonts w:ascii="Arial" w:eastAsia="Tahoma" w:hAnsi="Arial" w:cs="Arial"/>
          <w:b/>
          <w:sz w:val="22"/>
          <w:szCs w:val="22"/>
          <w:u w:val="single"/>
        </w:rPr>
        <w:t>ZÁRUČNÍ A POZÁRUČNÍ SERVIS</w:t>
      </w:r>
    </w:p>
    <w:p w14:paraId="2FC2E50E" w14:textId="1768677D" w:rsidR="001746E6" w:rsidRPr="001746E6" w:rsidRDefault="001746E6" w:rsidP="001746E6">
      <w:pPr>
        <w:pStyle w:val="Odstavecodsazen"/>
        <w:numPr>
          <w:ilvl w:val="1"/>
          <w:numId w:val="20"/>
        </w:numPr>
        <w:tabs>
          <w:tab w:val="clear" w:pos="365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bookmarkStart w:id="11" w:name="_Hlk103069290"/>
      <w:bookmarkEnd w:id="9"/>
      <w:r w:rsidRPr="001746E6">
        <w:rPr>
          <w:rFonts w:ascii="Arial" w:hAnsi="Arial" w:cs="Arial"/>
          <w:sz w:val="22"/>
          <w:szCs w:val="22"/>
        </w:rPr>
        <w:t xml:space="preserve">Záruční doba na předmět díla je </w:t>
      </w:r>
      <w:r w:rsidR="0069336A" w:rsidRPr="00274767">
        <w:rPr>
          <w:rFonts w:ascii="Arial" w:hAnsi="Arial" w:cs="Arial"/>
          <w:b/>
          <w:bCs/>
          <w:sz w:val="22"/>
          <w:szCs w:val="22"/>
        </w:rPr>
        <w:t xml:space="preserve">24 </w:t>
      </w:r>
      <w:r w:rsidRPr="00274767">
        <w:rPr>
          <w:rFonts w:ascii="Arial" w:hAnsi="Arial" w:cs="Arial"/>
          <w:b/>
          <w:bCs/>
          <w:sz w:val="22"/>
          <w:szCs w:val="22"/>
        </w:rPr>
        <w:t>měsíců</w:t>
      </w:r>
      <w:r w:rsidRPr="001746E6">
        <w:rPr>
          <w:rFonts w:ascii="Arial" w:hAnsi="Arial" w:cs="Arial"/>
          <w:sz w:val="22"/>
          <w:szCs w:val="22"/>
        </w:rPr>
        <w:t xml:space="preserve">. Záruční doba </w:t>
      </w:r>
      <w:r w:rsidR="004A0F56">
        <w:rPr>
          <w:rFonts w:ascii="Arial" w:hAnsi="Arial" w:cs="Arial"/>
          <w:sz w:val="22"/>
          <w:szCs w:val="22"/>
        </w:rPr>
        <w:t>začíná běžet v den předání předmět</w:t>
      </w:r>
      <w:r w:rsidR="00274767">
        <w:rPr>
          <w:rFonts w:ascii="Arial" w:hAnsi="Arial" w:cs="Arial"/>
          <w:sz w:val="22"/>
          <w:szCs w:val="22"/>
        </w:rPr>
        <w:t>u</w:t>
      </w:r>
      <w:r w:rsidR="004A0F56">
        <w:rPr>
          <w:rFonts w:ascii="Arial" w:hAnsi="Arial" w:cs="Arial"/>
          <w:sz w:val="22"/>
          <w:szCs w:val="22"/>
        </w:rPr>
        <w:t xml:space="preserve"> smlouvy objednateli.</w:t>
      </w:r>
    </w:p>
    <w:bookmarkEnd w:id="10"/>
    <w:p w14:paraId="2FC6093E" w14:textId="41D5B966" w:rsidR="001746E6" w:rsidRPr="00B454BF" w:rsidRDefault="001746E6" w:rsidP="001746E6">
      <w:pPr>
        <w:pStyle w:val="Odstavecodsazen"/>
        <w:numPr>
          <w:ilvl w:val="1"/>
          <w:numId w:val="20"/>
        </w:numPr>
        <w:tabs>
          <w:tab w:val="clear" w:pos="365"/>
          <w:tab w:val="clear" w:pos="1699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r w:rsidRPr="00B454BF">
        <w:rPr>
          <w:rFonts w:ascii="Arial" w:hAnsi="Arial" w:cs="Arial"/>
          <w:sz w:val="22"/>
          <w:szCs w:val="22"/>
        </w:rPr>
        <w:t>Záruka se vztahuje na shodu funkčního chování a vlastností</w:t>
      </w:r>
      <w:r w:rsidR="008B2F6F" w:rsidRPr="00B454BF">
        <w:rPr>
          <w:rFonts w:ascii="Arial" w:hAnsi="Arial" w:cs="Arial"/>
          <w:sz w:val="22"/>
          <w:szCs w:val="22"/>
        </w:rPr>
        <w:t xml:space="preserve"> s dodanou dokumentací.</w:t>
      </w:r>
    </w:p>
    <w:p w14:paraId="72BE7853" w14:textId="53ADE76B" w:rsidR="008B2F6F" w:rsidRDefault="008B2F6F" w:rsidP="001746E6">
      <w:pPr>
        <w:pStyle w:val="Odstavecodsazen"/>
        <w:numPr>
          <w:ilvl w:val="1"/>
          <w:numId w:val="20"/>
        </w:numPr>
        <w:tabs>
          <w:tab w:val="clear" w:pos="365"/>
          <w:tab w:val="clear" w:pos="1699"/>
        </w:tabs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Záruka </w:t>
      </w:r>
      <w:bookmarkEnd w:id="11"/>
      <w:r>
        <w:rPr>
          <w:rFonts w:ascii="Arial" w:hAnsi="Arial" w:cs="Arial"/>
          <w:sz w:val="22"/>
          <w:szCs w:val="22"/>
        </w:rPr>
        <w:t>se nevztahuje na poruchy funkce vzniklé:</w:t>
      </w:r>
    </w:p>
    <w:p w14:paraId="5193C3BE" w14:textId="0D69083E" w:rsidR="008B2F6F" w:rsidRPr="00B454BF" w:rsidRDefault="008B2F6F" w:rsidP="004D3915">
      <w:pPr>
        <w:pStyle w:val="Odstavecodsazen"/>
        <w:numPr>
          <w:ilvl w:val="2"/>
          <w:numId w:val="9"/>
        </w:numPr>
        <w:tabs>
          <w:tab w:val="clear" w:pos="1699"/>
        </w:tabs>
        <w:spacing w:line="240" w:lineRule="auto"/>
        <w:ind w:left="1276" w:hanging="283"/>
        <w:rPr>
          <w:rFonts w:ascii="Arial" w:hAnsi="Arial" w:cs="Arial"/>
          <w:sz w:val="22"/>
          <w:szCs w:val="22"/>
        </w:rPr>
      </w:pPr>
      <w:bookmarkStart w:id="12" w:name="_Hlk103330446"/>
      <w:r w:rsidRPr="00B454BF">
        <w:rPr>
          <w:rFonts w:ascii="Arial" w:hAnsi="Arial" w:cs="Arial"/>
          <w:sz w:val="22"/>
          <w:szCs w:val="22"/>
        </w:rPr>
        <w:t>zásahem jiné osoby, než pracovníkem vyškoleným na provádění příslušných činností na díle (systému)</w:t>
      </w:r>
    </w:p>
    <w:p w14:paraId="74BE039A" w14:textId="240F1A54" w:rsidR="008B2F6F" w:rsidRPr="00B454BF" w:rsidRDefault="008B2F6F" w:rsidP="004D3915">
      <w:pPr>
        <w:pStyle w:val="Odstavecodsazen"/>
        <w:numPr>
          <w:ilvl w:val="2"/>
          <w:numId w:val="9"/>
        </w:numPr>
        <w:tabs>
          <w:tab w:val="clear" w:pos="1699"/>
        </w:tabs>
        <w:spacing w:line="240" w:lineRule="auto"/>
        <w:ind w:left="1276" w:hanging="283"/>
        <w:rPr>
          <w:rFonts w:ascii="Arial" w:hAnsi="Arial" w:cs="Arial"/>
          <w:sz w:val="22"/>
          <w:szCs w:val="22"/>
        </w:rPr>
      </w:pPr>
      <w:r w:rsidRPr="00B454BF">
        <w:rPr>
          <w:rFonts w:ascii="Arial" w:hAnsi="Arial" w:cs="Arial"/>
          <w:sz w:val="22"/>
          <w:szCs w:val="22"/>
        </w:rPr>
        <w:t>nes</w:t>
      </w:r>
      <w:bookmarkEnd w:id="12"/>
      <w:r w:rsidRPr="00B454BF">
        <w:rPr>
          <w:rFonts w:ascii="Arial" w:hAnsi="Arial" w:cs="Arial"/>
          <w:sz w:val="22"/>
          <w:szCs w:val="22"/>
        </w:rPr>
        <w:t>právnou obsluhou a užíváním díla nebo jeho části v rozporu s podmínkami uvedenými v dokumentaci</w:t>
      </w:r>
    </w:p>
    <w:p w14:paraId="6EC1038F" w14:textId="5830C14A" w:rsidR="008B2F6F" w:rsidRPr="00B454BF" w:rsidRDefault="008B2F6F" w:rsidP="004D3915">
      <w:pPr>
        <w:pStyle w:val="Odstavecodsazen"/>
        <w:numPr>
          <w:ilvl w:val="2"/>
          <w:numId w:val="9"/>
        </w:numPr>
        <w:tabs>
          <w:tab w:val="clear" w:pos="1699"/>
        </w:tabs>
        <w:spacing w:after="120" w:line="240" w:lineRule="auto"/>
        <w:ind w:left="1276" w:hanging="283"/>
        <w:rPr>
          <w:rFonts w:ascii="Arial" w:hAnsi="Arial" w:cs="Arial"/>
          <w:sz w:val="22"/>
          <w:szCs w:val="22"/>
        </w:rPr>
      </w:pPr>
      <w:r w:rsidRPr="00B454BF">
        <w:rPr>
          <w:rFonts w:ascii="Arial" w:hAnsi="Arial" w:cs="Arial"/>
          <w:sz w:val="22"/>
          <w:szCs w:val="22"/>
        </w:rPr>
        <w:t>změnami konfigurace díla (systému), které nebyly konzultovány se zhotovitelem a/nebo nebyly zdokumentovány</w:t>
      </w:r>
    </w:p>
    <w:p w14:paraId="07A8C4B8" w14:textId="53B66CA1" w:rsidR="008B1004" w:rsidRPr="008B1004" w:rsidRDefault="008B1004" w:rsidP="008B1004">
      <w:pPr>
        <w:pStyle w:val="Odstavecseseznamem"/>
        <w:numPr>
          <w:ilvl w:val="1"/>
          <w:numId w:val="20"/>
        </w:numPr>
        <w:tabs>
          <w:tab w:val="clear" w:pos="365"/>
          <w:tab w:val="num" w:pos="142"/>
        </w:tabs>
        <w:spacing w:after="120"/>
        <w:ind w:left="709" w:hanging="709"/>
        <w:jc w:val="both"/>
        <w:rPr>
          <w:rFonts w:ascii="Arial" w:eastAsia="Tahoma" w:hAnsi="Arial" w:cs="Arial"/>
          <w:bCs/>
          <w:sz w:val="22"/>
          <w:szCs w:val="22"/>
        </w:rPr>
      </w:pPr>
      <w:r w:rsidRPr="008B1004">
        <w:rPr>
          <w:rFonts w:ascii="Arial" w:eastAsia="Tahoma" w:hAnsi="Arial" w:cs="Arial"/>
          <w:bCs/>
          <w:sz w:val="22"/>
          <w:szCs w:val="22"/>
        </w:rPr>
        <w:t xml:space="preserve">Objednatel je povinen bez zbytečného odkladu zjištěné vady, na něž se vztahuje záruka, oznámit zhotoviteli písemnou formou, elektronicky na e-mail </w:t>
      </w:r>
      <w:r w:rsidRPr="0059587B">
        <w:rPr>
          <w:rFonts w:ascii="Arial" w:eastAsia="Tahoma" w:hAnsi="Arial" w:cs="Arial"/>
          <w:bCs/>
          <w:sz w:val="22"/>
          <w:szCs w:val="22"/>
        </w:rPr>
        <w:t>xxxx@xxxxx.cz a</w:t>
      </w:r>
      <w:r w:rsidRPr="008B1004">
        <w:rPr>
          <w:rFonts w:ascii="Arial" w:eastAsia="Tahoma" w:hAnsi="Arial" w:cs="Arial"/>
          <w:bCs/>
          <w:sz w:val="22"/>
          <w:szCs w:val="22"/>
        </w:rPr>
        <w:t xml:space="preserve"> poskytnout potřebné podmínky a přiměřenou součinnost při jejich odstraňování.</w:t>
      </w:r>
    </w:p>
    <w:p w14:paraId="2773C7FA" w14:textId="51042FEB" w:rsidR="00340BF2" w:rsidRPr="0062504E" w:rsidRDefault="00340BF2" w:rsidP="0062504E">
      <w:pPr>
        <w:pStyle w:val="Odstavecodsazen"/>
        <w:numPr>
          <w:ilvl w:val="1"/>
          <w:numId w:val="20"/>
        </w:numPr>
        <w:tabs>
          <w:tab w:val="clear" w:pos="365"/>
        </w:tabs>
        <w:spacing w:before="120" w:after="120"/>
        <w:ind w:left="709" w:hanging="709"/>
        <w:rPr>
          <w:rFonts w:ascii="Arial" w:hAnsi="Arial" w:cs="Arial"/>
          <w:bCs/>
          <w:sz w:val="22"/>
          <w:szCs w:val="22"/>
        </w:rPr>
      </w:pPr>
      <w:r w:rsidRPr="0062504E">
        <w:rPr>
          <w:rFonts w:ascii="Arial" w:hAnsi="Arial" w:cs="Arial"/>
          <w:bCs/>
          <w:sz w:val="22"/>
          <w:szCs w:val="22"/>
        </w:rPr>
        <w:t xml:space="preserve">Zhotovitel se zavazuje v záruční době k bezplatnému odstranění </w:t>
      </w:r>
      <w:r w:rsidR="00A55B2F" w:rsidRPr="0062504E">
        <w:rPr>
          <w:rFonts w:ascii="Arial" w:hAnsi="Arial" w:cs="Arial"/>
          <w:bCs/>
          <w:sz w:val="22"/>
          <w:szCs w:val="22"/>
        </w:rPr>
        <w:t>poruchy</w:t>
      </w:r>
      <w:r w:rsidR="003E00F0">
        <w:rPr>
          <w:rFonts w:ascii="Arial" w:hAnsi="Arial" w:cs="Arial"/>
          <w:bCs/>
          <w:sz w:val="22"/>
          <w:szCs w:val="22"/>
        </w:rPr>
        <w:t xml:space="preserve"> (vady)</w:t>
      </w:r>
      <w:r w:rsidR="00A55B2F" w:rsidRPr="0062504E">
        <w:rPr>
          <w:rFonts w:ascii="Arial" w:hAnsi="Arial" w:cs="Arial"/>
          <w:bCs/>
          <w:sz w:val="22"/>
          <w:szCs w:val="22"/>
        </w:rPr>
        <w:t xml:space="preserve"> </w:t>
      </w:r>
      <w:r w:rsidRPr="0062504E">
        <w:rPr>
          <w:rFonts w:ascii="Arial" w:hAnsi="Arial" w:cs="Arial"/>
          <w:bCs/>
          <w:sz w:val="22"/>
          <w:szCs w:val="22"/>
        </w:rPr>
        <w:t>v místě plnění</w:t>
      </w:r>
      <w:r w:rsidR="00A55B2F" w:rsidRPr="0062504E">
        <w:rPr>
          <w:rFonts w:ascii="Arial" w:hAnsi="Arial" w:cs="Arial"/>
          <w:bCs/>
          <w:sz w:val="22"/>
          <w:szCs w:val="22"/>
        </w:rPr>
        <w:t>.</w:t>
      </w:r>
      <w:r w:rsidRPr="0062504E">
        <w:rPr>
          <w:rFonts w:ascii="Arial" w:hAnsi="Arial" w:cs="Arial"/>
          <w:bCs/>
          <w:sz w:val="22"/>
          <w:szCs w:val="22"/>
        </w:rPr>
        <w:t xml:space="preserve"> </w:t>
      </w:r>
      <w:r w:rsidR="00A55B2F" w:rsidRPr="0062504E">
        <w:rPr>
          <w:rFonts w:ascii="Arial" w:hAnsi="Arial" w:cs="Arial"/>
          <w:bCs/>
          <w:sz w:val="22"/>
          <w:szCs w:val="22"/>
        </w:rPr>
        <w:t>Zhotovitel</w:t>
      </w:r>
      <w:r w:rsidRPr="0062504E">
        <w:rPr>
          <w:rFonts w:ascii="Arial" w:hAnsi="Arial" w:cs="Arial"/>
          <w:bCs/>
          <w:sz w:val="22"/>
          <w:szCs w:val="22"/>
        </w:rPr>
        <w:t xml:space="preserve"> započne se servisním zásah</w:t>
      </w:r>
      <w:r w:rsidR="0062504E" w:rsidRPr="0062504E">
        <w:rPr>
          <w:rFonts w:ascii="Arial" w:hAnsi="Arial" w:cs="Arial"/>
          <w:bCs/>
          <w:sz w:val="22"/>
          <w:szCs w:val="22"/>
        </w:rPr>
        <w:t>em</w:t>
      </w:r>
      <w:r w:rsidRPr="0062504E">
        <w:rPr>
          <w:rFonts w:ascii="Arial" w:hAnsi="Arial" w:cs="Arial"/>
          <w:bCs/>
          <w:sz w:val="22"/>
          <w:szCs w:val="22"/>
        </w:rPr>
        <w:t xml:space="preserve"> bez zbytečného odkladu od okamžiku, kdy prokazatelně obdrží od </w:t>
      </w:r>
      <w:r w:rsidR="00A55B2F" w:rsidRPr="0062504E">
        <w:rPr>
          <w:rFonts w:ascii="Arial" w:hAnsi="Arial" w:cs="Arial"/>
          <w:bCs/>
          <w:sz w:val="22"/>
          <w:szCs w:val="22"/>
        </w:rPr>
        <w:t>objednatele</w:t>
      </w:r>
      <w:r w:rsidRPr="0062504E">
        <w:rPr>
          <w:rFonts w:ascii="Arial" w:hAnsi="Arial" w:cs="Arial"/>
          <w:bCs/>
          <w:sz w:val="22"/>
          <w:szCs w:val="22"/>
        </w:rPr>
        <w:t xml:space="preserve"> písemné oznámení o vadě</w:t>
      </w:r>
      <w:r w:rsidR="00C40E25">
        <w:rPr>
          <w:rFonts w:ascii="Arial" w:hAnsi="Arial" w:cs="Arial"/>
          <w:bCs/>
          <w:sz w:val="22"/>
          <w:szCs w:val="22"/>
        </w:rPr>
        <w:t>. L</w:t>
      </w:r>
      <w:r w:rsidRPr="0062504E">
        <w:rPr>
          <w:rFonts w:ascii="Arial" w:hAnsi="Arial" w:cs="Arial"/>
          <w:bCs/>
          <w:sz w:val="22"/>
          <w:szCs w:val="22"/>
        </w:rPr>
        <w:t>hůta k odstranění vady činí maximálně 30 kalendářních dnů, nebude-li písemně dohodnuto jinak</w:t>
      </w:r>
      <w:r w:rsidR="00A55B2F" w:rsidRPr="0062504E">
        <w:rPr>
          <w:rFonts w:ascii="Arial" w:hAnsi="Arial" w:cs="Arial"/>
          <w:bCs/>
          <w:sz w:val="22"/>
          <w:szCs w:val="22"/>
        </w:rPr>
        <w:t>.</w:t>
      </w:r>
      <w:r w:rsidRPr="0062504E">
        <w:rPr>
          <w:rFonts w:ascii="Arial" w:hAnsi="Arial" w:cs="Arial"/>
          <w:bCs/>
          <w:sz w:val="22"/>
          <w:szCs w:val="22"/>
        </w:rPr>
        <w:t xml:space="preserve"> </w:t>
      </w:r>
    </w:p>
    <w:p w14:paraId="5489DA0B" w14:textId="5F5B34A9" w:rsidR="007327E5" w:rsidRPr="00C245D5" w:rsidRDefault="007327E5" w:rsidP="004A0F56">
      <w:pPr>
        <w:pStyle w:val="NORMLTAHOMA10"/>
        <w:numPr>
          <w:ilvl w:val="1"/>
          <w:numId w:val="20"/>
        </w:numPr>
        <w:tabs>
          <w:tab w:val="clear" w:pos="365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245D5">
        <w:rPr>
          <w:rFonts w:ascii="Arial" w:hAnsi="Arial" w:cs="Arial"/>
          <w:sz w:val="22"/>
          <w:szCs w:val="22"/>
        </w:rPr>
        <w:t xml:space="preserve">Reklamace nebude považována za záruční, pokud byly ze strany objednatele podniknuty zásahy dle odstavce </w:t>
      </w:r>
      <w:r>
        <w:rPr>
          <w:rFonts w:ascii="Arial" w:hAnsi="Arial" w:cs="Arial"/>
          <w:sz w:val="22"/>
          <w:szCs w:val="22"/>
        </w:rPr>
        <w:t>VIII.3</w:t>
      </w:r>
      <w:r w:rsidRPr="00C245D5">
        <w:rPr>
          <w:rFonts w:ascii="Arial" w:hAnsi="Arial" w:cs="Arial"/>
          <w:sz w:val="22"/>
          <w:szCs w:val="22"/>
        </w:rPr>
        <w:t xml:space="preserve"> této smlouvy. V tomto případě bude po objednateli požadována úhrada za odstranění vady.</w:t>
      </w:r>
    </w:p>
    <w:p w14:paraId="290088FF" w14:textId="2B9A4B6F" w:rsidR="00E11657" w:rsidRDefault="00E11657" w:rsidP="00E11657">
      <w:pPr>
        <w:pStyle w:val="NORMLTAHOMA10"/>
        <w:numPr>
          <w:ilvl w:val="1"/>
          <w:numId w:val="20"/>
        </w:numPr>
        <w:tabs>
          <w:tab w:val="clear" w:pos="365"/>
          <w:tab w:val="num" w:pos="14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 xml:space="preserve">Zhotovitel se zavazuje zajišťovat objednateli po dobu </w:t>
      </w:r>
      <w:r w:rsidRPr="00274767">
        <w:rPr>
          <w:rFonts w:ascii="Arial" w:hAnsi="Arial" w:cs="Arial"/>
          <w:b/>
          <w:bCs/>
          <w:sz w:val="22"/>
          <w:szCs w:val="22"/>
        </w:rPr>
        <w:t>minimálně 10 let</w:t>
      </w:r>
      <w:r w:rsidRPr="00274767">
        <w:rPr>
          <w:rFonts w:ascii="Arial" w:hAnsi="Arial" w:cs="Arial"/>
          <w:sz w:val="22"/>
          <w:szCs w:val="22"/>
        </w:rPr>
        <w:t xml:space="preserve"> od </w:t>
      </w:r>
      <w:r w:rsidR="003E00F0">
        <w:rPr>
          <w:rFonts w:ascii="Arial" w:hAnsi="Arial" w:cs="Arial"/>
          <w:sz w:val="22"/>
          <w:szCs w:val="22"/>
        </w:rPr>
        <w:t xml:space="preserve">předání díla - </w:t>
      </w:r>
      <w:r w:rsidRPr="00274767">
        <w:rPr>
          <w:rFonts w:ascii="Arial" w:hAnsi="Arial" w:cs="Arial"/>
          <w:sz w:val="22"/>
          <w:szCs w:val="22"/>
        </w:rPr>
        <w:t>programového systému servis na dodaném systému v</w:t>
      </w:r>
      <w:r w:rsidR="00A44EA0">
        <w:rPr>
          <w:rFonts w:ascii="Arial" w:hAnsi="Arial" w:cs="Arial"/>
          <w:sz w:val="22"/>
          <w:szCs w:val="22"/>
        </w:rPr>
        <w:t> </w:t>
      </w:r>
      <w:r w:rsidRPr="00274767">
        <w:rPr>
          <w:rFonts w:ascii="Arial" w:hAnsi="Arial" w:cs="Arial"/>
          <w:sz w:val="22"/>
          <w:szCs w:val="22"/>
        </w:rPr>
        <w:t>rozsahu</w:t>
      </w:r>
    </w:p>
    <w:p w14:paraId="3612FB73" w14:textId="77B3062F" w:rsidR="00A44EA0" w:rsidRDefault="00A44EA0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garance servisu</w:t>
      </w:r>
    </w:p>
    <w:p w14:paraId="2A013EAC" w14:textId="2BFC86B7" w:rsidR="002D3C63" w:rsidRPr="00274767" w:rsidRDefault="002D3C63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SW</w:t>
      </w:r>
    </w:p>
    <w:p w14:paraId="11453017" w14:textId="77777777" w:rsidR="00A44EA0" w:rsidRPr="00274767" w:rsidRDefault="00A44EA0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možnost zadávat požadavky HelpDesku</w:t>
      </w:r>
    </w:p>
    <w:p w14:paraId="26529682" w14:textId="11C8D3BB" w:rsidR="00A44EA0" w:rsidRDefault="00A44EA0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HotLine, dálkový servis v rozsahu 1 hod měsíčně</w:t>
      </w:r>
    </w:p>
    <w:p w14:paraId="606F57B7" w14:textId="51CC18A0" w:rsidR="002D3C63" w:rsidRPr="00274767" w:rsidRDefault="002D3C63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telefonická a mailová podpora</w:t>
      </w:r>
    </w:p>
    <w:p w14:paraId="4964BCE3" w14:textId="77777777" w:rsidR="00A44EA0" w:rsidRPr="00A44EA0" w:rsidRDefault="00A44EA0" w:rsidP="00A44EA0">
      <w:pPr>
        <w:pStyle w:val="NORMLTAHOMA10"/>
        <w:numPr>
          <w:ilvl w:val="2"/>
          <w:numId w:val="18"/>
        </w:numPr>
        <w:tabs>
          <w:tab w:val="clear" w:pos="447"/>
        </w:tabs>
        <w:spacing w:before="0"/>
        <w:ind w:left="1276" w:hanging="284"/>
        <w:jc w:val="both"/>
        <w:rPr>
          <w:rFonts w:ascii="Arial" w:hAnsi="Arial" w:cs="Arial"/>
          <w:sz w:val="22"/>
          <w:szCs w:val="22"/>
        </w:rPr>
      </w:pPr>
      <w:r w:rsidRPr="00274767">
        <w:rPr>
          <w:rFonts w:ascii="Arial" w:hAnsi="Arial" w:cs="Arial"/>
          <w:sz w:val="22"/>
          <w:szCs w:val="22"/>
        </w:rPr>
        <w:t>dostupnost služeb v pracovní dny 7:00 - 15:30 hod.</w:t>
      </w:r>
    </w:p>
    <w:p w14:paraId="4211F905" w14:textId="594CAC07" w:rsidR="00A44EA0" w:rsidRPr="00A44EA0" w:rsidRDefault="00A44EA0" w:rsidP="00A44EA0">
      <w:pPr>
        <w:pStyle w:val="NORMLTAHOMA10"/>
        <w:numPr>
          <w:ilvl w:val="1"/>
          <w:numId w:val="20"/>
        </w:numPr>
        <w:tabs>
          <w:tab w:val="clear" w:pos="365"/>
          <w:tab w:val="num" w:pos="14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Nahlášení havarijního stavu SW musí být vždy písemné a odeslané elektronicky dle Přílohy č. </w:t>
      </w:r>
      <w:r w:rsidR="003E00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Hlášení závad.</w:t>
      </w:r>
    </w:p>
    <w:p w14:paraId="1FB1D3B3" w14:textId="56461E7C" w:rsidR="00FA24EC" w:rsidRPr="00BD1F3D" w:rsidRDefault="007A4C21" w:rsidP="00BD1F3D">
      <w:pPr>
        <w:widowControl w:val="0"/>
        <w:numPr>
          <w:ilvl w:val="0"/>
          <w:numId w:val="20"/>
        </w:numPr>
        <w:tabs>
          <w:tab w:val="clear" w:pos="283"/>
          <w:tab w:val="num" w:pos="0"/>
        </w:tabs>
        <w:suppressAutoHyphens/>
        <w:spacing w:before="240" w:after="120" w:line="100" w:lineRule="atLeast"/>
        <w:ind w:left="567" w:hanging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  <w:u w:val="single"/>
        </w:rPr>
        <w:t xml:space="preserve">TRVÁNÍ SMLOUVY, </w:t>
      </w:r>
      <w:r w:rsidR="00BD1F3D">
        <w:rPr>
          <w:rFonts w:ascii="Arial" w:eastAsia="Tahoma" w:hAnsi="Arial" w:cs="Arial"/>
          <w:b/>
          <w:sz w:val="22"/>
          <w:szCs w:val="22"/>
          <w:u w:val="single"/>
        </w:rPr>
        <w:t>UKONČENÍ SMLOUVY</w:t>
      </w:r>
    </w:p>
    <w:p w14:paraId="5B18CD58" w14:textId="1BD6160F" w:rsidR="007A4C21" w:rsidRDefault="007A47F9" w:rsidP="008D6857">
      <w:pPr>
        <w:pStyle w:val="Odstavec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vztahu k části předmětu smlouvy – poskytování služeb specifikovaných v Příloze č. 2 smlouvy </w:t>
      </w:r>
      <w:r w:rsidR="0094435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se smluvní strany dále dohodly takto:</w:t>
      </w:r>
    </w:p>
    <w:p w14:paraId="5B0C6DE9" w14:textId="42F21EB4" w:rsidR="007A4C21" w:rsidRDefault="007A4C21" w:rsidP="004D3915">
      <w:pPr>
        <w:pStyle w:val="Odstavecodsazen"/>
        <w:numPr>
          <w:ilvl w:val="1"/>
          <w:numId w:val="20"/>
        </w:numPr>
        <w:tabs>
          <w:tab w:val="clear" w:pos="365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</w:t>
      </w:r>
      <w:r w:rsidR="007A47F9">
        <w:rPr>
          <w:rFonts w:ascii="Arial" w:hAnsi="Arial" w:cs="Arial"/>
          <w:sz w:val="22"/>
          <w:szCs w:val="22"/>
        </w:rPr>
        <w:t>se uzavírá na dobu neurčitou.</w:t>
      </w:r>
    </w:p>
    <w:p w14:paraId="56030C2B" w14:textId="22DAD530" w:rsidR="004D3915" w:rsidRDefault="004D3915" w:rsidP="004D3915">
      <w:pPr>
        <w:pStyle w:val="Odstavecodsazen"/>
        <w:numPr>
          <w:ilvl w:val="1"/>
          <w:numId w:val="20"/>
        </w:numPr>
        <w:tabs>
          <w:tab w:val="clear" w:pos="365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je možno ukončit:</w:t>
      </w:r>
    </w:p>
    <w:p w14:paraId="0033A859" w14:textId="7F18EB3A" w:rsidR="004D3915" w:rsidRPr="004D3915" w:rsidRDefault="004D3915" w:rsidP="004D3915">
      <w:pPr>
        <w:pStyle w:val="Odstavecodsazen"/>
        <w:ind w:left="1276" w:hanging="283"/>
        <w:rPr>
          <w:rFonts w:ascii="Arial" w:hAnsi="Arial" w:cs="Arial"/>
          <w:sz w:val="22"/>
          <w:szCs w:val="22"/>
        </w:rPr>
      </w:pPr>
      <w:r w:rsidRPr="004D3915">
        <w:rPr>
          <w:rFonts w:ascii="Arial" w:hAnsi="Arial" w:cs="Arial"/>
          <w:sz w:val="22"/>
          <w:szCs w:val="22"/>
        </w:rPr>
        <w:t>a)</w:t>
      </w:r>
      <w:r w:rsidRPr="004D3915">
        <w:rPr>
          <w:rFonts w:ascii="Arial" w:hAnsi="Arial" w:cs="Arial"/>
          <w:sz w:val="22"/>
          <w:szCs w:val="22"/>
        </w:rPr>
        <w:tab/>
        <w:t>písemnou dohodou smluvních stran</w:t>
      </w:r>
      <w:r w:rsidR="00944350">
        <w:rPr>
          <w:rFonts w:ascii="Arial" w:hAnsi="Arial" w:cs="Arial"/>
          <w:sz w:val="22"/>
          <w:szCs w:val="22"/>
        </w:rPr>
        <w:t>,</w:t>
      </w:r>
    </w:p>
    <w:p w14:paraId="15798633" w14:textId="503B08C8" w:rsidR="004D3915" w:rsidRPr="00AB667C" w:rsidRDefault="004D3915" w:rsidP="004D3915">
      <w:pPr>
        <w:pStyle w:val="Odstavecodsazen"/>
        <w:spacing w:after="120"/>
        <w:ind w:left="1276" w:hanging="283"/>
        <w:rPr>
          <w:rFonts w:ascii="Arial" w:hAnsi="Arial" w:cs="Arial"/>
          <w:sz w:val="22"/>
          <w:szCs w:val="22"/>
        </w:rPr>
      </w:pPr>
      <w:r w:rsidRPr="004D3915">
        <w:rPr>
          <w:rFonts w:ascii="Arial" w:hAnsi="Arial" w:cs="Arial"/>
          <w:sz w:val="22"/>
          <w:szCs w:val="22"/>
        </w:rPr>
        <w:t>b)</w:t>
      </w:r>
      <w:r w:rsidRPr="004D3915">
        <w:rPr>
          <w:rFonts w:ascii="Arial" w:hAnsi="Arial" w:cs="Arial"/>
          <w:sz w:val="22"/>
          <w:szCs w:val="22"/>
        </w:rPr>
        <w:tab/>
        <w:t xml:space="preserve">písemnou výpovědí kterékoliv ze smluvních stran s tím, že výpovědní lhůta začne běžet prvním dnem kalendářního měsíce následujícího po měsíci, v němž byla výpověď doručena druhé smluvní straně, přičemž </w:t>
      </w:r>
      <w:r w:rsidRPr="00AB667C">
        <w:rPr>
          <w:rFonts w:ascii="Arial" w:hAnsi="Arial" w:cs="Arial"/>
          <w:sz w:val="22"/>
          <w:szCs w:val="22"/>
        </w:rPr>
        <w:t xml:space="preserve">výpovědní doba činí pro </w:t>
      </w:r>
      <w:r w:rsidR="00D970DD" w:rsidRPr="00AB667C">
        <w:rPr>
          <w:rFonts w:ascii="Arial" w:hAnsi="Arial" w:cs="Arial"/>
          <w:sz w:val="22"/>
          <w:szCs w:val="22"/>
        </w:rPr>
        <w:t>zhotovitele</w:t>
      </w:r>
      <w:r w:rsidRPr="00AB667C">
        <w:rPr>
          <w:rFonts w:ascii="Arial" w:hAnsi="Arial" w:cs="Arial"/>
          <w:sz w:val="22"/>
          <w:szCs w:val="22"/>
        </w:rPr>
        <w:t xml:space="preserve"> i pro objednatele tři (3) měsíce.</w:t>
      </w:r>
    </w:p>
    <w:p w14:paraId="0E5F76F4" w14:textId="7C7CE55A" w:rsidR="00E27355" w:rsidRPr="00AB667C" w:rsidRDefault="00BD1F3D" w:rsidP="00AE0CA9">
      <w:pPr>
        <w:widowControl w:val="0"/>
        <w:numPr>
          <w:ilvl w:val="0"/>
          <w:numId w:val="20"/>
        </w:numPr>
        <w:tabs>
          <w:tab w:val="clear" w:pos="283"/>
        </w:tabs>
        <w:suppressAutoHyphens/>
        <w:spacing w:before="240" w:after="120" w:line="100" w:lineRule="atLeast"/>
        <w:ind w:left="567"/>
        <w:contextualSpacing w:val="0"/>
        <w:jc w:val="both"/>
        <w:rPr>
          <w:rFonts w:ascii="Arial" w:eastAsia="Tahoma" w:hAnsi="Arial" w:cs="Arial"/>
          <w:b/>
          <w:sz w:val="22"/>
          <w:szCs w:val="22"/>
        </w:rPr>
      </w:pPr>
      <w:r w:rsidRPr="00AB667C">
        <w:rPr>
          <w:rFonts w:ascii="Arial" w:eastAsia="Tahoma" w:hAnsi="Arial" w:cs="Arial"/>
          <w:b/>
          <w:sz w:val="22"/>
          <w:szCs w:val="22"/>
          <w:u w:val="single"/>
        </w:rPr>
        <w:t>OSTATNÍ UJEDNÁNÍ</w:t>
      </w:r>
    </w:p>
    <w:p w14:paraId="04086912" w14:textId="7981037E" w:rsidR="00FA24EC" w:rsidRDefault="00804DF7" w:rsidP="00804DF7">
      <w:pPr>
        <w:pStyle w:val="Odstavecodsazen"/>
        <w:numPr>
          <w:ilvl w:val="1"/>
          <w:numId w:val="20"/>
        </w:numPr>
        <w:tabs>
          <w:tab w:val="clear" w:pos="365"/>
          <w:tab w:val="num" w:pos="1455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bookmarkStart w:id="13" w:name="_Hlk103074415"/>
      <w:r w:rsidRPr="00804DF7">
        <w:rPr>
          <w:rFonts w:ascii="Arial" w:hAnsi="Arial" w:cs="Arial"/>
          <w:sz w:val="22"/>
          <w:szCs w:val="22"/>
        </w:rPr>
        <w:t>Smlouva nabývá platnosti dnem podpisu smluvní stranou, která ji podepisuje jako druhá v pořadí. Účinnost nastává nejdříve dnem zveřejnění v </w:t>
      </w:r>
      <w:r>
        <w:rPr>
          <w:rFonts w:ascii="Arial" w:hAnsi="Arial" w:cs="Arial"/>
          <w:sz w:val="22"/>
          <w:szCs w:val="22"/>
        </w:rPr>
        <w:t>r</w:t>
      </w:r>
      <w:r w:rsidRPr="00804DF7">
        <w:rPr>
          <w:rFonts w:ascii="Arial" w:hAnsi="Arial" w:cs="Arial"/>
          <w:sz w:val="22"/>
          <w:szCs w:val="22"/>
        </w:rPr>
        <w:t>egistru smluv</w:t>
      </w:r>
    </w:p>
    <w:p w14:paraId="1CE8FF56" w14:textId="3DD7B170" w:rsidR="00804DF7" w:rsidRDefault="00804DF7" w:rsidP="00804DF7">
      <w:pPr>
        <w:pStyle w:val="Odstavecodsazen"/>
        <w:numPr>
          <w:ilvl w:val="1"/>
          <w:numId w:val="20"/>
        </w:numPr>
        <w:tabs>
          <w:tab w:val="clear" w:pos="365"/>
          <w:tab w:val="clear" w:pos="1699"/>
        </w:tabs>
        <w:spacing w:after="120" w:line="240" w:lineRule="auto"/>
        <w:ind w:left="709" w:hanging="709"/>
        <w:rPr>
          <w:rFonts w:ascii="Arial" w:hAnsi="Arial" w:cs="Arial"/>
          <w:sz w:val="22"/>
          <w:szCs w:val="22"/>
        </w:rPr>
      </w:pPr>
      <w:bookmarkStart w:id="14" w:name="_Hlk525113948"/>
      <w:r>
        <w:rPr>
          <w:rFonts w:ascii="Arial" w:hAnsi="Arial" w:cs="Arial"/>
          <w:sz w:val="22"/>
          <w:szCs w:val="22"/>
        </w:rPr>
        <w:t>Smlouva se uveřejní v</w:t>
      </w:r>
      <w:r w:rsidRPr="00C97862">
        <w:rPr>
          <w:rFonts w:ascii="Arial" w:hAnsi="Arial" w:cs="Arial"/>
          <w:sz w:val="22"/>
          <w:szCs w:val="22"/>
        </w:rPr>
        <w:t xml:space="preserve"> souladu se zákonem č. 340/2015 Sb. o registru smluv. Smluvní </w:t>
      </w:r>
      <w:bookmarkEnd w:id="13"/>
      <w:r w:rsidRPr="00C97862">
        <w:rPr>
          <w:rFonts w:ascii="Arial" w:hAnsi="Arial" w:cs="Arial"/>
          <w:sz w:val="22"/>
          <w:szCs w:val="22"/>
        </w:rPr>
        <w:t>strany se dohodly, že smlouvu dle věty předcházející zveřejní objednatel</w:t>
      </w:r>
      <w:bookmarkEnd w:id="14"/>
      <w:r w:rsidRPr="00C97862">
        <w:rPr>
          <w:rFonts w:ascii="Arial" w:hAnsi="Arial" w:cs="Arial"/>
          <w:sz w:val="22"/>
          <w:szCs w:val="22"/>
        </w:rPr>
        <w:t>.</w:t>
      </w:r>
    </w:p>
    <w:p w14:paraId="218CEB3E" w14:textId="77777777" w:rsidR="00804DF7" w:rsidRPr="00804DF7" w:rsidRDefault="00804DF7" w:rsidP="00804DF7">
      <w:pPr>
        <w:pStyle w:val="Odstavecseseznamem"/>
        <w:numPr>
          <w:ilvl w:val="1"/>
          <w:numId w:val="20"/>
        </w:numPr>
        <w:tabs>
          <w:tab w:val="clear" w:pos="365"/>
          <w:tab w:val="num" w:pos="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804DF7">
        <w:rPr>
          <w:rFonts w:ascii="Arial" w:eastAsia="Tahoma" w:hAnsi="Arial" w:cs="Arial"/>
          <w:sz w:val="22"/>
          <w:szCs w:val="22"/>
        </w:rPr>
        <w:lastRenderedPageBreak/>
        <w:t>Ukáže-li se po podpisu smlouvy některé její ustanovení jako neplatné, neztrácí smlouva jako celek platnost. Smluvní strany se zavazují dohodnout se na novém platném znění problémové části bez zbytečného odkladu.</w:t>
      </w:r>
    </w:p>
    <w:p w14:paraId="311C2B36" w14:textId="245B1B3F" w:rsidR="00804DF7" w:rsidRPr="00804DF7" w:rsidRDefault="00804DF7" w:rsidP="00804DF7">
      <w:pPr>
        <w:pStyle w:val="Odstavecseseznamem"/>
        <w:numPr>
          <w:ilvl w:val="1"/>
          <w:numId w:val="20"/>
        </w:numPr>
        <w:tabs>
          <w:tab w:val="clear" w:pos="365"/>
          <w:tab w:val="num" w:pos="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804DF7">
        <w:rPr>
          <w:rFonts w:ascii="Arial" w:eastAsia="Tahoma" w:hAnsi="Arial" w:cs="Arial"/>
          <w:sz w:val="22"/>
          <w:szCs w:val="22"/>
        </w:rPr>
        <w:t xml:space="preserve">Měnit nebo doplňovat text smlouvy je možné pouze formou písemných dodatků ke smlouvě, přičemž za dodatek se považuje to, co je jako dodatek označeno, průběžně číslováno, řádně potvrzeno a podepsáno oprávněnými zástupci smluvních stran. </w:t>
      </w:r>
    </w:p>
    <w:p w14:paraId="35024E8F" w14:textId="77777777" w:rsidR="00804DF7" w:rsidRPr="00804DF7" w:rsidRDefault="00804DF7" w:rsidP="00804DF7">
      <w:pPr>
        <w:pStyle w:val="Odstavecseseznamem"/>
        <w:numPr>
          <w:ilvl w:val="1"/>
          <w:numId w:val="20"/>
        </w:numPr>
        <w:tabs>
          <w:tab w:val="clear" w:pos="365"/>
          <w:tab w:val="num" w:pos="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804DF7">
        <w:rPr>
          <w:rFonts w:ascii="Arial" w:eastAsia="Tahoma" w:hAnsi="Arial" w:cs="Arial"/>
          <w:sz w:val="22"/>
          <w:szCs w:val="22"/>
        </w:rPr>
        <w:t>Pokud tato smlouva nestanoví jinak, řídí se právní vztahy z ní vyplývající příslušnými ustanoveními zákona č. 89/2012 Sb., občanský zákoník, ve znění pozdějších předpisů a dalšími obecně závaznými právními předpisy.</w:t>
      </w:r>
    </w:p>
    <w:p w14:paraId="572DD01D" w14:textId="77777777" w:rsidR="00804DF7" w:rsidRPr="00804DF7" w:rsidRDefault="00804DF7" w:rsidP="00804DF7">
      <w:pPr>
        <w:pStyle w:val="Odstavecseseznamem"/>
        <w:numPr>
          <w:ilvl w:val="1"/>
          <w:numId w:val="20"/>
        </w:numPr>
        <w:tabs>
          <w:tab w:val="clear" w:pos="365"/>
          <w:tab w:val="num" w:pos="142"/>
        </w:tabs>
        <w:spacing w:after="120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804DF7">
        <w:rPr>
          <w:rFonts w:ascii="Arial" w:eastAsia="Tahoma" w:hAnsi="Arial" w:cs="Arial"/>
          <w:sz w:val="22"/>
          <w:szCs w:val="22"/>
        </w:rPr>
        <w:t>Smluvní strany prohlašují, že si tuto smlouvu a přílohy před jejím podpisem řádně přečetly, že byla uzavřena po vzájemném projednání podle jejich pravé a svobodné vůle, určitě, vážně a srozumitelně, nikoli v tísni za nápadně nevýhodných podmínek. Na důkaz toho připojují své podpisy.</w:t>
      </w:r>
    </w:p>
    <w:p w14:paraId="03DDCCC8" w14:textId="77777777" w:rsidR="00C00CAA" w:rsidRPr="006E537C" w:rsidRDefault="00C00CAA" w:rsidP="00C00CAA">
      <w:pPr>
        <w:widowControl w:val="0"/>
        <w:numPr>
          <w:ilvl w:val="1"/>
          <w:numId w:val="20"/>
        </w:numPr>
        <w:suppressAutoHyphens/>
        <w:spacing w:after="0" w:line="100" w:lineRule="atLeast"/>
        <w:ind w:left="709" w:hanging="709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C00CAA">
        <w:rPr>
          <w:rFonts w:ascii="Arial" w:eastAsia="Tahoma" w:hAnsi="Arial" w:cs="Arial"/>
          <w:sz w:val="22"/>
          <w:szCs w:val="22"/>
        </w:rPr>
        <w:t xml:space="preserve">Součástí této </w:t>
      </w:r>
      <w:r w:rsidRPr="006E537C">
        <w:rPr>
          <w:rFonts w:ascii="Arial" w:eastAsia="Tahoma" w:hAnsi="Arial" w:cs="Arial"/>
          <w:sz w:val="22"/>
          <w:szCs w:val="22"/>
        </w:rPr>
        <w:t>Smlouvy je:</w:t>
      </w:r>
    </w:p>
    <w:p w14:paraId="266AE058" w14:textId="77777777" w:rsidR="0042179C" w:rsidRPr="006E537C" w:rsidRDefault="00C00CAA" w:rsidP="00C00CAA">
      <w:pPr>
        <w:widowControl w:val="0"/>
        <w:numPr>
          <w:ilvl w:val="0"/>
          <w:numId w:val="2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6E537C">
        <w:rPr>
          <w:rFonts w:ascii="Arial" w:eastAsia="Tahoma" w:hAnsi="Arial" w:cs="Arial"/>
          <w:sz w:val="22"/>
          <w:szCs w:val="22"/>
        </w:rPr>
        <w:t>Příloha č. 1 - Technická specifikace a cenová nabídka</w:t>
      </w:r>
      <w:r w:rsidR="0042179C" w:rsidRPr="006E537C">
        <w:rPr>
          <w:rFonts w:ascii="Arial" w:eastAsia="Tahoma" w:hAnsi="Arial" w:cs="Arial"/>
          <w:sz w:val="22"/>
          <w:szCs w:val="22"/>
        </w:rPr>
        <w:t xml:space="preserve"> stravovacího systému</w:t>
      </w:r>
    </w:p>
    <w:p w14:paraId="7E500943" w14:textId="6FC04C14" w:rsidR="0042179C" w:rsidRPr="006E537C" w:rsidRDefault="00C00CAA" w:rsidP="00C00CAA">
      <w:pPr>
        <w:widowControl w:val="0"/>
        <w:numPr>
          <w:ilvl w:val="0"/>
          <w:numId w:val="2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6E537C">
        <w:rPr>
          <w:rFonts w:ascii="Arial" w:eastAsia="Tahoma" w:hAnsi="Arial" w:cs="Arial"/>
          <w:sz w:val="22"/>
          <w:szCs w:val="22"/>
        </w:rPr>
        <w:t>Příloha č. 2 -</w:t>
      </w:r>
      <w:r w:rsidR="0042179C" w:rsidRPr="006E537C">
        <w:rPr>
          <w:rFonts w:ascii="Arial" w:eastAsia="Tahoma" w:hAnsi="Arial" w:cs="Arial"/>
          <w:sz w:val="22"/>
          <w:szCs w:val="22"/>
        </w:rPr>
        <w:t xml:space="preserve"> Přehled poskytovaných služeb</w:t>
      </w:r>
      <w:r w:rsidRPr="006E537C">
        <w:rPr>
          <w:rFonts w:ascii="Arial" w:eastAsia="Tahoma" w:hAnsi="Arial" w:cs="Arial"/>
          <w:sz w:val="22"/>
          <w:szCs w:val="22"/>
        </w:rPr>
        <w:t xml:space="preserve"> </w:t>
      </w:r>
      <w:r w:rsidR="00274767">
        <w:rPr>
          <w:rFonts w:ascii="Arial" w:eastAsia="Tahoma" w:hAnsi="Arial" w:cs="Arial"/>
          <w:sz w:val="22"/>
          <w:szCs w:val="22"/>
        </w:rPr>
        <w:t>(maintenance)</w:t>
      </w:r>
    </w:p>
    <w:p w14:paraId="760201FF" w14:textId="3864EDD5" w:rsidR="00C00CAA" w:rsidRPr="006E537C" w:rsidRDefault="0042179C" w:rsidP="00C00CAA">
      <w:pPr>
        <w:widowControl w:val="0"/>
        <w:numPr>
          <w:ilvl w:val="0"/>
          <w:numId w:val="2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6E537C">
        <w:rPr>
          <w:rFonts w:ascii="Arial" w:eastAsia="Tahoma" w:hAnsi="Arial" w:cs="Arial"/>
          <w:sz w:val="22"/>
          <w:szCs w:val="22"/>
        </w:rPr>
        <w:t>Příloha č. 3 -</w:t>
      </w:r>
      <w:r w:rsidR="00153DAB" w:rsidRPr="006E537C">
        <w:rPr>
          <w:rFonts w:ascii="Arial" w:eastAsia="Tahoma" w:hAnsi="Arial" w:cs="Arial"/>
          <w:sz w:val="22"/>
          <w:szCs w:val="22"/>
        </w:rPr>
        <w:t xml:space="preserve"> </w:t>
      </w:r>
      <w:r w:rsidR="00C00CAA" w:rsidRPr="006E537C">
        <w:rPr>
          <w:rFonts w:ascii="Arial" w:eastAsia="Tahoma" w:hAnsi="Arial" w:cs="Arial"/>
          <w:sz w:val="22"/>
          <w:szCs w:val="22"/>
        </w:rPr>
        <w:t>Technický popis Stravovacího systému</w:t>
      </w:r>
    </w:p>
    <w:p w14:paraId="5E7084AA" w14:textId="14E5D9D6" w:rsidR="00FA56D3" w:rsidRPr="006E537C" w:rsidRDefault="00FA56D3" w:rsidP="00C00CAA">
      <w:pPr>
        <w:widowControl w:val="0"/>
        <w:numPr>
          <w:ilvl w:val="0"/>
          <w:numId w:val="2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6E537C">
        <w:rPr>
          <w:rFonts w:ascii="Arial" w:eastAsia="Tahoma" w:hAnsi="Arial" w:cs="Arial"/>
          <w:sz w:val="22"/>
          <w:szCs w:val="22"/>
        </w:rPr>
        <w:t xml:space="preserve">Příloha č. </w:t>
      </w:r>
      <w:r w:rsidR="0042179C" w:rsidRPr="006E537C">
        <w:rPr>
          <w:rFonts w:ascii="Arial" w:eastAsia="Tahoma" w:hAnsi="Arial" w:cs="Arial"/>
          <w:sz w:val="22"/>
          <w:szCs w:val="22"/>
        </w:rPr>
        <w:t>4</w:t>
      </w:r>
      <w:r w:rsidRPr="006E537C">
        <w:rPr>
          <w:rFonts w:ascii="Arial" w:eastAsia="Tahoma" w:hAnsi="Arial" w:cs="Arial"/>
          <w:sz w:val="22"/>
          <w:szCs w:val="22"/>
        </w:rPr>
        <w:t xml:space="preserve"> - Informace k hlášení závad</w:t>
      </w:r>
    </w:p>
    <w:p w14:paraId="1C9FDE98" w14:textId="22F2291C" w:rsidR="004E766C" w:rsidRPr="006E537C" w:rsidRDefault="004E766C" w:rsidP="00C00CAA">
      <w:pPr>
        <w:widowControl w:val="0"/>
        <w:numPr>
          <w:ilvl w:val="0"/>
          <w:numId w:val="21"/>
        </w:numPr>
        <w:suppressAutoHyphens/>
        <w:spacing w:after="0" w:line="100" w:lineRule="atLeast"/>
        <w:ind w:left="993" w:hanging="283"/>
        <w:contextualSpacing w:val="0"/>
        <w:jc w:val="both"/>
        <w:rPr>
          <w:rFonts w:ascii="Arial" w:eastAsia="Tahoma" w:hAnsi="Arial" w:cs="Arial"/>
          <w:sz w:val="22"/>
          <w:szCs w:val="22"/>
        </w:rPr>
      </w:pPr>
      <w:r w:rsidRPr="006E537C">
        <w:rPr>
          <w:rFonts w:ascii="Arial" w:eastAsia="Tahoma" w:hAnsi="Arial" w:cs="Arial"/>
          <w:sz w:val="22"/>
          <w:szCs w:val="22"/>
        </w:rPr>
        <w:t xml:space="preserve">Příloha č. </w:t>
      </w:r>
      <w:r w:rsidR="0042179C" w:rsidRPr="006E537C">
        <w:rPr>
          <w:rFonts w:ascii="Arial" w:eastAsia="Tahoma" w:hAnsi="Arial" w:cs="Arial"/>
          <w:sz w:val="22"/>
          <w:szCs w:val="22"/>
        </w:rPr>
        <w:t>5</w:t>
      </w:r>
      <w:r w:rsidRPr="006E537C">
        <w:rPr>
          <w:rFonts w:ascii="Arial" w:eastAsia="Tahoma" w:hAnsi="Arial" w:cs="Arial"/>
          <w:sz w:val="22"/>
          <w:szCs w:val="22"/>
        </w:rPr>
        <w:t xml:space="preserve"> - Ceník služeb nad rámec paušálu</w:t>
      </w:r>
    </w:p>
    <w:p w14:paraId="606D45F4" w14:textId="77777777" w:rsidR="004C4998" w:rsidRPr="00FC3938" w:rsidRDefault="004C4998" w:rsidP="00FC3938">
      <w:pPr>
        <w:widowControl w:val="0"/>
        <w:suppressAutoHyphens/>
        <w:spacing w:before="240" w:after="120" w:line="100" w:lineRule="atLeast"/>
        <w:contextualSpacing w:val="0"/>
        <w:jc w:val="both"/>
        <w:rPr>
          <w:rFonts w:ascii="Arial" w:eastAsia="Tahoma" w:hAnsi="Arial" w:cs="Arial"/>
          <w:b/>
          <w:sz w:val="22"/>
          <w:szCs w:val="22"/>
          <w:u w:val="single"/>
        </w:rPr>
      </w:pPr>
    </w:p>
    <w:p w14:paraId="3491874B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4E00212F" w14:textId="62CA2B0A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  <w:r w:rsidRPr="0002159D">
        <w:rPr>
          <w:rFonts w:ascii="Arial" w:hAnsi="Arial" w:cs="Arial"/>
          <w:sz w:val="22"/>
          <w:szCs w:val="22"/>
        </w:rPr>
        <w:t>V Jihlavě dne: ………</w:t>
      </w:r>
      <w:r>
        <w:rPr>
          <w:rFonts w:ascii="Arial" w:hAnsi="Arial" w:cs="Arial"/>
          <w:sz w:val="22"/>
          <w:szCs w:val="22"/>
        </w:rPr>
        <w:t>………</w:t>
      </w:r>
      <w:r w:rsidRPr="0002159D">
        <w:rPr>
          <w:rFonts w:ascii="Arial" w:hAnsi="Arial" w:cs="Arial"/>
          <w:sz w:val="22"/>
          <w:szCs w:val="22"/>
        </w:rPr>
        <w:t>…….…</w:t>
      </w:r>
      <w:r w:rsidRPr="0002159D">
        <w:rPr>
          <w:rFonts w:ascii="Arial" w:hAnsi="Arial" w:cs="Arial"/>
          <w:sz w:val="22"/>
          <w:szCs w:val="22"/>
        </w:rPr>
        <w:tab/>
      </w:r>
      <w:r w:rsidRPr="0002159D">
        <w:rPr>
          <w:rFonts w:ascii="Arial" w:hAnsi="Arial" w:cs="Arial"/>
          <w:sz w:val="22"/>
          <w:szCs w:val="22"/>
        </w:rPr>
        <w:tab/>
        <w:t xml:space="preserve">              V </w:t>
      </w:r>
      <w:r w:rsidR="001032E2">
        <w:rPr>
          <w:rFonts w:ascii="Arial" w:hAnsi="Arial" w:cs="Arial"/>
          <w:sz w:val="22"/>
          <w:szCs w:val="22"/>
        </w:rPr>
        <w:t>Brně</w:t>
      </w:r>
      <w:r w:rsidRPr="0002159D">
        <w:rPr>
          <w:rFonts w:ascii="Arial" w:hAnsi="Arial" w:cs="Arial"/>
          <w:sz w:val="22"/>
          <w:szCs w:val="22"/>
        </w:rPr>
        <w:t xml:space="preserve"> dne: …………</w:t>
      </w:r>
      <w:r>
        <w:rPr>
          <w:rFonts w:ascii="Arial" w:hAnsi="Arial" w:cs="Arial"/>
          <w:sz w:val="22"/>
          <w:szCs w:val="22"/>
        </w:rPr>
        <w:t>…….</w:t>
      </w:r>
      <w:r w:rsidRPr="0002159D">
        <w:rPr>
          <w:rFonts w:ascii="Arial" w:hAnsi="Arial" w:cs="Arial"/>
          <w:sz w:val="22"/>
          <w:szCs w:val="22"/>
        </w:rPr>
        <w:t>………</w:t>
      </w:r>
    </w:p>
    <w:p w14:paraId="7605F937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5E369775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6F5D53AB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6A5FC419" w14:textId="1884A2F1" w:rsid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336BC7A6" w14:textId="48D70BD0" w:rsidR="000926AD" w:rsidRDefault="000926A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7CED029A" w14:textId="77777777" w:rsidR="000926AD" w:rsidRPr="0002159D" w:rsidRDefault="000926A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76F2F262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61498ABE" w14:textId="7777777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</w:p>
    <w:p w14:paraId="5D5C7FA7" w14:textId="6EC8CCAE" w:rsidR="0002159D" w:rsidRPr="0002159D" w:rsidRDefault="000926AD" w:rsidP="000926AD">
      <w:pPr>
        <w:pStyle w:val="Odstavecodsazen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2159D" w:rsidRPr="0002159D">
        <w:rPr>
          <w:rFonts w:ascii="Arial" w:hAnsi="Arial" w:cs="Arial"/>
          <w:sz w:val="22"/>
          <w:szCs w:val="22"/>
        </w:rPr>
        <w:t>………</w:t>
      </w:r>
      <w:r w:rsidR="0002159D">
        <w:rPr>
          <w:rFonts w:ascii="Arial" w:hAnsi="Arial" w:cs="Arial"/>
          <w:sz w:val="22"/>
          <w:szCs w:val="22"/>
        </w:rPr>
        <w:t>………</w:t>
      </w:r>
      <w:r w:rsidR="0002159D" w:rsidRPr="0002159D">
        <w:rPr>
          <w:rFonts w:ascii="Arial" w:hAnsi="Arial" w:cs="Arial"/>
          <w:sz w:val="22"/>
          <w:szCs w:val="22"/>
        </w:rPr>
        <w:t>……</w:t>
      </w:r>
      <w:r w:rsidR="0002159D">
        <w:rPr>
          <w:rFonts w:ascii="Arial" w:hAnsi="Arial" w:cs="Arial"/>
          <w:sz w:val="22"/>
          <w:szCs w:val="22"/>
        </w:rPr>
        <w:t>……………………</w:t>
      </w:r>
      <w:r w:rsidR="0002159D" w:rsidRPr="0002159D">
        <w:rPr>
          <w:rFonts w:ascii="Arial" w:hAnsi="Arial" w:cs="Arial"/>
          <w:sz w:val="22"/>
          <w:szCs w:val="22"/>
        </w:rPr>
        <w:t>…</w:t>
      </w:r>
      <w:r w:rsidR="0002159D" w:rsidRPr="0002159D">
        <w:rPr>
          <w:rFonts w:ascii="Arial" w:hAnsi="Arial" w:cs="Arial"/>
          <w:sz w:val="22"/>
          <w:szCs w:val="22"/>
        </w:rPr>
        <w:tab/>
      </w:r>
      <w:r w:rsidR="0002159D" w:rsidRPr="0002159D">
        <w:rPr>
          <w:rFonts w:ascii="Arial" w:hAnsi="Arial" w:cs="Arial"/>
          <w:sz w:val="22"/>
          <w:szCs w:val="22"/>
        </w:rPr>
        <w:tab/>
        <w:t xml:space="preserve"> ………</w:t>
      </w:r>
      <w:r w:rsidR="0002159D">
        <w:rPr>
          <w:rFonts w:ascii="Arial" w:hAnsi="Arial" w:cs="Arial"/>
          <w:sz w:val="22"/>
          <w:szCs w:val="22"/>
        </w:rPr>
        <w:t>………</w:t>
      </w:r>
      <w:r w:rsidR="0002159D" w:rsidRPr="0002159D">
        <w:rPr>
          <w:rFonts w:ascii="Arial" w:hAnsi="Arial" w:cs="Arial"/>
          <w:sz w:val="22"/>
          <w:szCs w:val="22"/>
        </w:rPr>
        <w:t>……</w:t>
      </w:r>
      <w:r w:rsidR="0002159D">
        <w:rPr>
          <w:rFonts w:ascii="Arial" w:hAnsi="Arial" w:cs="Arial"/>
          <w:sz w:val="22"/>
          <w:szCs w:val="22"/>
        </w:rPr>
        <w:t>……………………</w:t>
      </w:r>
      <w:r w:rsidR="0002159D" w:rsidRPr="0002159D">
        <w:rPr>
          <w:rFonts w:ascii="Arial" w:hAnsi="Arial" w:cs="Arial"/>
          <w:sz w:val="22"/>
          <w:szCs w:val="22"/>
        </w:rPr>
        <w:t>…</w:t>
      </w:r>
    </w:p>
    <w:p w14:paraId="409A0156" w14:textId="633C59D7" w:rsidR="0002159D" w:rsidRPr="0002159D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  <w:r w:rsidRPr="0002159D">
        <w:rPr>
          <w:rFonts w:ascii="Arial" w:hAnsi="Arial" w:cs="Arial"/>
          <w:sz w:val="22"/>
          <w:szCs w:val="22"/>
        </w:rPr>
        <w:t xml:space="preserve">            MUDr. Dagmar Dvořáková                                                </w:t>
      </w:r>
      <w:r w:rsidR="001032E2">
        <w:rPr>
          <w:rFonts w:ascii="Arial" w:hAnsi="Arial" w:cs="Arial"/>
          <w:sz w:val="22"/>
          <w:szCs w:val="22"/>
        </w:rPr>
        <w:t>Ing. Miloš Rauš</w:t>
      </w:r>
    </w:p>
    <w:p w14:paraId="69021EB0" w14:textId="1202B0F2" w:rsidR="00CB1DE6" w:rsidRPr="00D922E9" w:rsidRDefault="0002159D" w:rsidP="0002159D">
      <w:pPr>
        <w:pStyle w:val="Odstavecodsazen"/>
        <w:ind w:left="851"/>
        <w:rPr>
          <w:rFonts w:ascii="Arial" w:hAnsi="Arial" w:cs="Arial"/>
          <w:sz w:val="22"/>
          <w:szCs w:val="22"/>
        </w:rPr>
      </w:pPr>
      <w:r w:rsidRPr="0002159D">
        <w:rPr>
          <w:rFonts w:ascii="Arial" w:hAnsi="Arial" w:cs="Arial"/>
          <w:sz w:val="22"/>
          <w:szCs w:val="22"/>
        </w:rPr>
        <w:t>ředitelka Psychiatrické nemocnice Jihlava</w:t>
      </w:r>
      <w:r w:rsidR="001032E2">
        <w:rPr>
          <w:rFonts w:ascii="Arial" w:hAnsi="Arial" w:cs="Arial"/>
          <w:sz w:val="22"/>
          <w:szCs w:val="22"/>
        </w:rPr>
        <w:tab/>
      </w:r>
      <w:r w:rsidR="001032E2">
        <w:rPr>
          <w:rFonts w:ascii="Arial" w:hAnsi="Arial" w:cs="Arial"/>
          <w:sz w:val="22"/>
          <w:szCs w:val="22"/>
        </w:rPr>
        <w:tab/>
      </w:r>
      <w:r w:rsidR="001032E2">
        <w:rPr>
          <w:rFonts w:ascii="Arial" w:hAnsi="Arial" w:cs="Arial"/>
          <w:sz w:val="22"/>
          <w:szCs w:val="22"/>
        </w:rPr>
        <w:tab/>
      </w:r>
      <w:r w:rsidR="001032E2">
        <w:rPr>
          <w:rFonts w:ascii="Arial" w:hAnsi="Arial" w:cs="Arial"/>
          <w:sz w:val="22"/>
          <w:szCs w:val="22"/>
        </w:rPr>
        <w:tab/>
        <w:t xml:space="preserve">    jednatel</w:t>
      </w:r>
    </w:p>
    <w:sectPr w:rsidR="00CB1DE6" w:rsidRPr="00D922E9" w:rsidSect="00AE0CA9">
      <w:footerReference w:type="default" r:id="rId7"/>
      <w:pgSz w:w="11906" w:h="16838" w:code="9"/>
      <w:pgMar w:top="1134" w:right="1134" w:bottom="1134" w:left="136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7104" w14:textId="77777777" w:rsidR="007A4C21" w:rsidRDefault="007A4C21">
      <w:pPr>
        <w:spacing w:after="0"/>
      </w:pPr>
      <w:r>
        <w:separator/>
      </w:r>
    </w:p>
  </w:endnote>
  <w:endnote w:type="continuationSeparator" w:id="0">
    <w:p w14:paraId="7486E13F" w14:textId="77777777" w:rsidR="007A4C21" w:rsidRDefault="007A4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76005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7E815B2" w14:textId="1E417450" w:rsidR="007A4C21" w:rsidRPr="0002159D" w:rsidRDefault="007A4C21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02159D">
          <w:rPr>
            <w:rFonts w:ascii="Arial" w:hAnsi="Arial" w:cs="Arial"/>
            <w:sz w:val="22"/>
            <w:szCs w:val="22"/>
          </w:rPr>
          <w:fldChar w:fldCharType="begin"/>
        </w:r>
        <w:r w:rsidRPr="0002159D">
          <w:rPr>
            <w:rFonts w:ascii="Arial" w:hAnsi="Arial" w:cs="Arial"/>
            <w:sz w:val="22"/>
            <w:szCs w:val="22"/>
          </w:rPr>
          <w:instrText>PAGE   \* MERGEFORMAT</w:instrText>
        </w:r>
        <w:r w:rsidRPr="0002159D">
          <w:rPr>
            <w:rFonts w:ascii="Arial" w:hAnsi="Arial" w:cs="Arial"/>
            <w:sz w:val="22"/>
            <w:szCs w:val="22"/>
          </w:rPr>
          <w:fldChar w:fldCharType="separate"/>
        </w:r>
        <w:r w:rsidR="00944350">
          <w:rPr>
            <w:rFonts w:ascii="Arial" w:hAnsi="Arial" w:cs="Arial"/>
            <w:noProof/>
            <w:sz w:val="22"/>
            <w:szCs w:val="22"/>
          </w:rPr>
          <w:t>5</w:t>
        </w:r>
        <w:r w:rsidRPr="0002159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B24CB13" w14:textId="77777777" w:rsidR="007A4C21" w:rsidRDefault="007A4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386A" w14:textId="77777777" w:rsidR="007A4C21" w:rsidRDefault="007A4C21">
      <w:pPr>
        <w:spacing w:after="0"/>
      </w:pPr>
      <w:r>
        <w:separator/>
      </w:r>
    </w:p>
  </w:footnote>
  <w:footnote w:type="continuationSeparator" w:id="0">
    <w:p w14:paraId="4F672AFF" w14:textId="77777777" w:rsidR="007A4C21" w:rsidRDefault="007A4C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Seznamsodrkami1"/>
      <w:lvlText w:val=""/>
      <w:lvlJc w:val="left"/>
      <w:pPr>
        <w:tabs>
          <w:tab w:val="num" w:pos="4320"/>
        </w:tabs>
        <w:ind w:left="4320" w:firstLine="0"/>
      </w:pPr>
    </w:lvl>
    <w:lvl w:ilvl="1">
      <w:start w:val="1"/>
      <w:numFmt w:val="decimal"/>
      <w:lvlText w:val=".%2"/>
      <w:lvlJc w:val="left"/>
      <w:pPr>
        <w:tabs>
          <w:tab w:val="num" w:pos="4887"/>
        </w:tabs>
        <w:ind w:left="4887" w:hanging="283"/>
      </w:pPr>
    </w:lvl>
    <w:lvl w:ilvl="2">
      <w:start w:val="1"/>
      <w:numFmt w:val="decimal"/>
      <w:lvlText w:val=".%3"/>
      <w:lvlJc w:val="left"/>
      <w:pPr>
        <w:tabs>
          <w:tab w:val="num" w:pos="5170"/>
        </w:tabs>
        <w:ind w:left="5170" w:hanging="283"/>
      </w:pPr>
    </w:lvl>
    <w:lvl w:ilvl="3">
      <w:start w:val="1"/>
      <w:numFmt w:val="decimal"/>
      <w:lvlText w:val=".%4"/>
      <w:lvlJc w:val="left"/>
      <w:pPr>
        <w:tabs>
          <w:tab w:val="num" w:pos="5454"/>
        </w:tabs>
        <w:ind w:left="5454" w:hanging="283"/>
      </w:pPr>
    </w:lvl>
    <w:lvl w:ilvl="4">
      <w:start w:val="1"/>
      <w:numFmt w:val="decimal"/>
      <w:lvlText w:val=".%5"/>
      <w:lvlJc w:val="left"/>
      <w:pPr>
        <w:tabs>
          <w:tab w:val="num" w:pos="5737"/>
        </w:tabs>
        <w:ind w:left="5737" w:hanging="283"/>
      </w:pPr>
    </w:lvl>
    <w:lvl w:ilvl="5">
      <w:start w:val="1"/>
      <w:numFmt w:val="decimal"/>
      <w:lvlText w:val=".%6"/>
      <w:lvlJc w:val="left"/>
      <w:pPr>
        <w:tabs>
          <w:tab w:val="num" w:pos="6021"/>
        </w:tabs>
        <w:ind w:left="6021" w:hanging="283"/>
      </w:pPr>
    </w:lvl>
    <w:lvl w:ilvl="6">
      <w:start w:val="1"/>
      <w:numFmt w:val="decimal"/>
      <w:lvlText w:val=".%7"/>
      <w:lvlJc w:val="left"/>
      <w:pPr>
        <w:tabs>
          <w:tab w:val="num" w:pos="6304"/>
        </w:tabs>
        <w:ind w:left="6304" w:hanging="283"/>
      </w:pPr>
    </w:lvl>
    <w:lvl w:ilvl="7">
      <w:start w:val="1"/>
      <w:numFmt w:val="decimal"/>
      <w:lvlText w:val=".%8"/>
      <w:lvlJc w:val="left"/>
      <w:pPr>
        <w:tabs>
          <w:tab w:val="num" w:pos="6588"/>
        </w:tabs>
        <w:ind w:left="6588" w:hanging="283"/>
      </w:pPr>
    </w:lvl>
    <w:lvl w:ilvl="8">
      <w:start w:val="1"/>
      <w:numFmt w:val="decimal"/>
      <w:lvlText w:val=".%9"/>
      <w:lvlJc w:val="left"/>
      <w:pPr>
        <w:tabs>
          <w:tab w:val="num" w:pos="6871"/>
        </w:tabs>
        <w:ind w:left="6871" w:hanging="283"/>
      </w:pPr>
    </w:lvl>
  </w:abstractNum>
  <w:abstractNum w:abstractNumId="1" w15:restartNumberingAfterBreak="0">
    <w:nsid w:val="04171239"/>
    <w:multiLevelType w:val="multilevel"/>
    <w:tmpl w:val="F082630A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2" w15:restartNumberingAfterBreak="0">
    <w:nsid w:val="0E033C83"/>
    <w:multiLevelType w:val="multilevel"/>
    <w:tmpl w:val="D4DA3676"/>
    <w:lvl w:ilvl="0">
      <w:start w:val="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7"/>
        </w:tabs>
        <w:ind w:left="447" w:hanging="283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3" w15:restartNumberingAfterBreak="0">
    <w:nsid w:val="107E6F92"/>
    <w:multiLevelType w:val="hybridMultilevel"/>
    <w:tmpl w:val="745C7EA8"/>
    <w:lvl w:ilvl="0" w:tplc="D3E216A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5A3BAF"/>
    <w:multiLevelType w:val="multilevel"/>
    <w:tmpl w:val="FBD263A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5" w15:restartNumberingAfterBreak="0">
    <w:nsid w:val="1A0B3B05"/>
    <w:multiLevelType w:val="hybridMultilevel"/>
    <w:tmpl w:val="72769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AF48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2464"/>
    <w:multiLevelType w:val="multilevel"/>
    <w:tmpl w:val="7F601E20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7" w15:restartNumberingAfterBreak="0">
    <w:nsid w:val="2D986AA4"/>
    <w:multiLevelType w:val="multilevel"/>
    <w:tmpl w:val="A984D17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8" w15:restartNumberingAfterBreak="0">
    <w:nsid w:val="34C827C3"/>
    <w:multiLevelType w:val="multilevel"/>
    <w:tmpl w:val="8C18E222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01658B"/>
    <w:multiLevelType w:val="hybridMultilevel"/>
    <w:tmpl w:val="F6547604"/>
    <w:lvl w:ilvl="0" w:tplc="A80E8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BFC511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3479"/>
    <w:multiLevelType w:val="hybridMultilevel"/>
    <w:tmpl w:val="5EDA268C"/>
    <w:lvl w:ilvl="0" w:tplc="2CE2647A">
      <w:start w:val="1"/>
      <w:numFmt w:val="lowerLetter"/>
      <w:lvlText w:val="%1)"/>
      <w:lvlJc w:val="left"/>
      <w:pPr>
        <w:ind w:left="1003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F526A51"/>
    <w:multiLevelType w:val="hybridMultilevel"/>
    <w:tmpl w:val="D19CDD0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64FFC"/>
    <w:multiLevelType w:val="multilevel"/>
    <w:tmpl w:val="915AB138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13" w15:restartNumberingAfterBreak="0">
    <w:nsid w:val="420573CF"/>
    <w:multiLevelType w:val="multilevel"/>
    <w:tmpl w:val="7D42CD38"/>
    <w:lvl w:ilvl="0">
      <w:start w:val="1"/>
      <w:numFmt w:val="decimal"/>
      <w:pStyle w:val="Nadpis1"/>
      <w:lvlText w:val="%1."/>
      <w:lvlJc w:val="left"/>
      <w:pPr>
        <w:tabs>
          <w:tab w:val="num" w:pos="999"/>
        </w:tabs>
        <w:ind w:left="999" w:hanging="432"/>
      </w:pPr>
      <w:rPr>
        <w:rFonts w:hint="default"/>
        <w:i w:val="0"/>
      </w:rPr>
    </w:lvl>
    <w:lvl w:ilvl="1">
      <w:start w:val="1"/>
      <w:numFmt w:val="decimal"/>
      <w:pStyle w:val="NORMLTAHOMA10"/>
      <w:lvlText w:val="%1.%2"/>
      <w:lvlJc w:val="left"/>
      <w:pPr>
        <w:tabs>
          <w:tab w:val="num" w:pos="1143"/>
        </w:tabs>
        <w:ind w:left="1143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4" w15:restartNumberingAfterBreak="0">
    <w:nsid w:val="51AC7594"/>
    <w:multiLevelType w:val="hybridMultilevel"/>
    <w:tmpl w:val="FFDE98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1531ED"/>
    <w:multiLevelType w:val="hybridMultilevel"/>
    <w:tmpl w:val="0E7C2B1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205B58"/>
    <w:multiLevelType w:val="multilevel"/>
    <w:tmpl w:val="9D347F06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abstractNum w:abstractNumId="17" w15:restartNumberingAfterBreak="0">
    <w:nsid w:val="5DCB7B62"/>
    <w:multiLevelType w:val="hybridMultilevel"/>
    <w:tmpl w:val="1398F3F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7">
      <w:start w:val="1"/>
      <w:numFmt w:val="lowerLetter"/>
      <w:lvlText w:val="%2)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37600BA"/>
    <w:multiLevelType w:val="hybridMultilevel"/>
    <w:tmpl w:val="1EAC0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E7255"/>
    <w:multiLevelType w:val="hybridMultilevel"/>
    <w:tmpl w:val="2970074C"/>
    <w:lvl w:ilvl="0" w:tplc="474A4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12B60"/>
    <w:multiLevelType w:val="multilevel"/>
    <w:tmpl w:val="B8CCDDB6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5"/>
        </w:tabs>
        <w:ind w:left="36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7"/>
        </w:tabs>
        <w:ind w:left="44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9"/>
        </w:tabs>
        <w:ind w:left="52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1"/>
        </w:tabs>
        <w:ind w:left="61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"/>
        </w:tabs>
        <w:ind w:left="69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775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7"/>
        </w:tabs>
        <w:ind w:left="85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"/>
        </w:tabs>
        <w:ind w:left="939" w:hanging="283"/>
      </w:pPr>
      <w:rPr>
        <w:rFonts w:hint="default"/>
      </w:rPr>
    </w:lvl>
  </w:abstractNum>
  <w:num w:numId="1" w16cid:durableId="1331711088">
    <w:abstractNumId w:val="13"/>
  </w:num>
  <w:num w:numId="2" w16cid:durableId="1313872735">
    <w:abstractNumId w:val="11"/>
  </w:num>
  <w:num w:numId="3" w16cid:durableId="275528281">
    <w:abstractNumId w:val="8"/>
  </w:num>
  <w:num w:numId="4" w16cid:durableId="78284305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7899">
    <w:abstractNumId w:val="15"/>
  </w:num>
  <w:num w:numId="6" w16cid:durableId="1220483588">
    <w:abstractNumId w:val="5"/>
  </w:num>
  <w:num w:numId="7" w16cid:durableId="325598052">
    <w:abstractNumId w:val="17"/>
  </w:num>
  <w:num w:numId="8" w16cid:durableId="1490562812">
    <w:abstractNumId w:val="0"/>
  </w:num>
  <w:num w:numId="9" w16cid:durableId="1796023111">
    <w:abstractNumId w:val="9"/>
  </w:num>
  <w:num w:numId="10" w16cid:durableId="347101097">
    <w:abstractNumId w:val="6"/>
  </w:num>
  <w:num w:numId="11" w16cid:durableId="1798331590">
    <w:abstractNumId w:val="3"/>
  </w:num>
  <w:num w:numId="12" w16cid:durableId="1064646071">
    <w:abstractNumId w:val="4"/>
  </w:num>
  <w:num w:numId="13" w16cid:durableId="1368795786">
    <w:abstractNumId w:val="18"/>
  </w:num>
  <w:num w:numId="14" w16cid:durableId="298608422">
    <w:abstractNumId w:val="16"/>
  </w:num>
  <w:num w:numId="15" w16cid:durableId="905072093">
    <w:abstractNumId w:val="10"/>
  </w:num>
  <w:num w:numId="16" w16cid:durableId="859393905">
    <w:abstractNumId w:val="12"/>
  </w:num>
  <w:num w:numId="17" w16cid:durableId="917788150">
    <w:abstractNumId w:val="20"/>
  </w:num>
  <w:num w:numId="18" w16cid:durableId="109133460">
    <w:abstractNumId w:val="2"/>
  </w:num>
  <w:num w:numId="19" w16cid:durableId="1170411197">
    <w:abstractNumId w:val="7"/>
  </w:num>
  <w:num w:numId="20" w16cid:durableId="885679302">
    <w:abstractNumId w:val="1"/>
  </w:num>
  <w:num w:numId="21" w16cid:durableId="1563252827">
    <w:abstractNumId w:val="14"/>
  </w:num>
  <w:num w:numId="22" w16cid:durableId="13513004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8B"/>
    <w:rsid w:val="00007B06"/>
    <w:rsid w:val="00012072"/>
    <w:rsid w:val="0002080C"/>
    <w:rsid w:val="0002159D"/>
    <w:rsid w:val="00037EF2"/>
    <w:rsid w:val="0004038B"/>
    <w:rsid w:val="00064FB5"/>
    <w:rsid w:val="000926AD"/>
    <w:rsid w:val="000A3511"/>
    <w:rsid w:val="000E70F5"/>
    <w:rsid w:val="00101661"/>
    <w:rsid w:val="001032E2"/>
    <w:rsid w:val="0011249A"/>
    <w:rsid w:val="00131041"/>
    <w:rsid w:val="00143EA0"/>
    <w:rsid w:val="00153DAB"/>
    <w:rsid w:val="00167CAF"/>
    <w:rsid w:val="001746E6"/>
    <w:rsid w:val="001A71BE"/>
    <w:rsid w:val="001C4DD9"/>
    <w:rsid w:val="001D780A"/>
    <w:rsid w:val="001E0F31"/>
    <w:rsid w:val="001E4A82"/>
    <w:rsid w:val="00226F15"/>
    <w:rsid w:val="00236025"/>
    <w:rsid w:val="0024384C"/>
    <w:rsid w:val="002470FC"/>
    <w:rsid w:val="00255367"/>
    <w:rsid w:val="00274767"/>
    <w:rsid w:val="00297481"/>
    <w:rsid w:val="002D3C63"/>
    <w:rsid w:val="0030330E"/>
    <w:rsid w:val="00340BF2"/>
    <w:rsid w:val="00345F62"/>
    <w:rsid w:val="0036106A"/>
    <w:rsid w:val="0036130E"/>
    <w:rsid w:val="00362DFB"/>
    <w:rsid w:val="0037724E"/>
    <w:rsid w:val="003B1F52"/>
    <w:rsid w:val="003E00F0"/>
    <w:rsid w:val="0042179C"/>
    <w:rsid w:val="00471F84"/>
    <w:rsid w:val="00491492"/>
    <w:rsid w:val="004A0F56"/>
    <w:rsid w:val="004B5382"/>
    <w:rsid w:val="004C4998"/>
    <w:rsid w:val="004D3915"/>
    <w:rsid w:val="004E766C"/>
    <w:rsid w:val="004F2938"/>
    <w:rsid w:val="005279A6"/>
    <w:rsid w:val="0059587B"/>
    <w:rsid w:val="005A0192"/>
    <w:rsid w:val="005B23CB"/>
    <w:rsid w:val="005B26C8"/>
    <w:rsid w:val="005B3841"/>
    <w:rsid w:val="005D7AAD"/>
    <w:rsid w:val="0062504E"/>
    <w:rsid w:val="0069336A"/>
    <w:rsid w:val="006E537C"/>
    <w:rsid w:val="006E61E3"/>
    <w:rsid w:val="006F1C92"/>
    <w:rsid w:val="007327E5"/>
    <w:rsid w:val="00751138"/>
    <w:rsid w:val="00752056"/>
    <w:rsid w:val="00792161"/>
    <w:rsid w:val="007A47F9"/>
    <w:rsid w:val="007A4C21"/>
    <w:rsid w:val="007C52F0"/>
    <w:rsid w:val="007F0763"/>
    <w:rsid w:val="00804DF7"/>
    <w:rsid w:val="008153AA"/>
    <w:rsid w:val="00817726"/>
    <w:rsid w:val="00850B98"/>
    <w:rsid w:val="008B1004"/>
    <w:rsid w:val="008B2F6F"/>
    <w:rsid w:val="008C4652"/>
    <w:rsid w:val="008D6857"/>
    <w:rsid w:val="008F5D13"/>
    <w:rsid w:val="00944350"/>
    <w:rsid w:val="00953739"/>
    <w:rsid w:val="00956CAC"/>
    <w:rsid w:val="00972B17"/>
    <w:rsid w:val="00973DDA"/>
    <w:rsid w:val="00977E32"/>
    <w:rsid w:val="009C4E33"/>
    <w:rsid w:val="00A16112"/>
    <w:rsid w:val="00A22180"/>
    <w:rsid w:val="00A27B4A"/>
    <w:rsid w:val="00A350C0"/>
    <w:rsid w:val="00A44EA0"/>
    <w:rsid w:val="00A5476B"/>
    <w:rsid w:val="00A55B2F"/>
    <w:rsid w:val="00A97481"/>
    <w:rsid w:val="00AA1EDD"/>
    <w:rsid w:val="00AB667C"/>
    <w:rsid w:val="00AC0709"/>
    <w:rsid w:val="00AD5DC9"/>
    <w:rsid w:val="00AE0CA9"/>
    <w:rsid w:val="00B135E4"/>
    <w:rsid w:val="00B308F4"/>
    <w:rsid w:val="00B454BF"/>
    <w:rsid w:val="00B4655B"/>
    <w:rsid w:val="00B5692D"/>
    <w:rsid w:val="00B57F6F"/>
    <w:rsid w:val="00B70DE9"/>
    <w:rsid w:val="00B8514D"/>
    <w:rsid w:val="00BD1F3D"/>
    <w:rsid w:val="00BD699C"/>
    <w:rsid w:val="00BF05BF"/>
    <w:rsid w:val="00BF3DA9"/>
    <w:rsid w:val="00C00CAA"/>
    <w:rsid w:val="00C245D5"/>
    <w:rsid w:val="00C40E25"/>
    <w:rsid w:val="00C50D71"/>
    <w:rsid w:val="00C64596"/>
    <w:rsid w:val="00C6799D"/>
    <w:rsid w:val="00C97862"/>
    <w:rsid w:val="00CB1DE6"/>
    <w:rsid w:val="00CF6154"/>
    <w:rsid w:val="00D008CC"/>
    <w:rsid w:val="00D95BF9"/>
    <w:rsid w:val="00D970DD"/>
    <w:rsid w:val="00DA0A7C"/>
    <w:rsid w:val="00DF0928"/>
    <w:rsid w:val="00DF74DA"/>
    <w:rsid w:val="00E11657"/>
    <w:rsid w:val="00E27355"/>
    <w:rsid w:val="00EB5B71"/>
    <w:rsid w:val="00ED70CA"/>
    <w:rsid w:val="00F12769"/>
    <w:rsid w:val="00F1400C"/>
    <w:rsid w:val="00F15000"/>
    <w:rsid w:val="00F56D8D"/>
    <w:rsid w:val="00FA0719"/>
    <w:rsid w:val="00FA24EC"/>
    <w:rsid w:val="00FA56D3"/>
    <w:rsid w:val="00FC3938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B5BFA6"/>
  <w15:chartTrackingRefBased/>
  <w15:docId w15:val="{B21BF2A4-F901-4C39-BC38-CC1673C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4EC"/>
    <w:pPr>
      <w:spacing w:after="300" w:line="240" w:lineRule="auto"/>
      <w:ind w:left="567"/>
      <w:contextualSpacing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4038B"/>
    <w:pPr>
      <w:keepNext/>
      <w:numPr>
        <w:numId w:val="1"/>
      </w:numPr>
      <w:tabs>
        <w:tab w:val="left" w:pos="567"/>
      </w:tabs>
      <w:spacing w:before="480" w:after="240"/>
      <w:contextualSpacing w:val="0"/>
      <w:outlineLvl w:val="0"/>
    </w:pPr>
    <w:rPr>
      <w:rFonts w:cs="Arial"/>
      <w:b/>
      <w:bCs/>
      <w:kern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038B"/>
    <w:rPr>
      <w:rFonts w:ascii="Tahoma" w:eastAsia="Times New Roman" w:hAnsi="Tahoma" w:cs="Arial"/>
      <w:b/>
      <w:bCs/>
      <w:kern w:val="32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40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038B"/>
    <w:rPr>
      <w:rFonts w:ascii="Tahoma" w:eastAsia="Times New Roman" w:hAnsi="Tahom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0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38B"/>
    <w:rPr>
      <w:rFonts w:ascii="Tahoma" w:eastAsia="Times New Roman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4038B"/>
  </w:style>
  <w:style w:type="table" w:styleId="Mkatabulky">
    <w:name w:val="Table Grid"/>
    <w:basedOn w:val="Normlntabulka"/>
    <w:rsid w:val="0004038B"/>
    <w:pPr>
      <w:spacing w:before="1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4038B"/>
    <w:rPr>
      <w:color w:val="0000FF"/>
      <w:u w:val="single"/>
    </w:rPr>
  </w:style>
  <w:style w:type="paragraph" w:customStyle="1" w:styleId="Oblkanadp1">
    <w:name w:val="Obálka nadp 1"/>
    <w:basedOn w:val="Normln"/>
    <w:next w:val="Normln"/>
    <w:rsid w:val="0004038B"/>
    <w:pPr>
      <w:widowControl w:val="0"/>
      <w:autoSpaceDE w:val="0"/>
      <w:autoSpaceDN w:val="0"/>
      <w:spacing w:before="1080" w:after="120"/>
      <w:ind w:left="1701"/>
      <w:contextualSpacing w:val="0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NORMLTAHOMA100">
    <w:name w:val="NORMÁL TAHOMA 10"/>
    <w:basedOn w:val="Normln"/>
    <w:link w:val="NORMLTAHOMA10Char"/>
    <w:rsid w:val="0004038B"/>
    <w:pPr>
      <w:spacing w:before="120" w:after="0"/>
      <w:ind w:left="0"/>
    </w:pPr>
    <w:rPr>
      <w:b/>
      <w:sz w:val="20"/>
    </w:rPr>
  </w:style>
  <w:style w:type="paragraph" w:customStyle="1" w:styleId="NORML10">
    <w:name w:val="NORMÁL 10"/>
    <w:basedOn w:val="NORMLTAHOMA100"/>
    <w:link w:val="NORML10Char"/>
    <w:rsid w:val="0004038B"/>
    <w:rPr>
      <w:b w:val="0"/>
    </w:rPr>
  </w:style>
  <w:style w:type="paragraph" w:customStyle="1" w:styleId="NORMLTAHOMA10">
    <w:name w:val="NORMÁL TAHOMA10"/>
    <w:aliases w:val="ČÍSLOVÁNÍ"/>
    <w:basedOn w:val="NORML10"/>
    <w:link w:val="NORMLTAHOMA10SLOVNCharChar"/>
    <w:rsid w:val="0004038B"/>
    <w:pPr>
      <w:numPr>
        <w:ilvl w:val="1"/>
        <w:numId w:val="1"/>
      </w:numPr>
      <w:contextualSpacing w:val="0"/>
    </w:pPr>
  </w:style>
  <w:style w:type="character" w:customStyle="1" w:styleId="NORMLTAHOMA10Char">
    <w:name w:val="NORMÁL TAHOMA 10 Char"/>
    <w:basedOn w:val="Standardnpsmoodstavce"/>
    <w:link w:val="NORMLTAHOMA100"/>
    <w:rsid w:val="0004038B"/>
    <w:rPr>
      <w:rFonts w:ascii="Tahoma" w:eastAsia="Times New Roman" w:hAnsi="Tahoma" w:cs="Times New Roman"/>
      <w:b/>
      <w:sz w:val="20"/>
      <w:szCs w:val="24"/>
      <w:lang w:eastAsia="cs-CZ"/>
    </w:rPr>
  </w:style>
  <w:style w:type="character" w:customStyle="1" w:styleId="NORML10Char">
    <w:name w:val="NORMÁL 10 Char"/>
    <w:basedOn w:val="NORMLTAHOMA10Char"/>
    <w:link w:val="NORML10"/>
    <w:rsid w:val="0004038B"/>
    <w:rPr>
      <w:rFonts w:ascii="Tahoma" w:eastAsia="Times New Roman" w:hAnsi="Tahoma" w:cs="Times New Roman"/>
      <w:b w:val="0"/>
      <w:sz w:val="20"/>
      <w:szCs w:val="24"/>
      <w:lang w:eastAsia="cs-CZ"/>
    </w:rPr>
  </w:style>
  <w:style w:type="character" w:customStyle="1" w:styleId="NORMLTAHOMA10SLOVNCharChar">
    <w:name w:val="NORMÁL TAHOMA10;ČÍSLOVÁNÍ Char Char"/>
    <w:basedOn w:val="NORML10Char"/>
    <w:link w:val="NORMLTAHOMA10"/>
    <w:rsid w:val="0004038B"/>
    <w:rPr>
      <w:rFonts w:ascii="Tahoma" w:eastAsia="Times New Roman" w:hAnsi="Tahoma" w:cs="Times New Roman"/>
      <w:b w:val="0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4038B"/>
    <w:pPr>
      <w:ind w:left="720"/>
    </w:pPr>
  </w:style>
  <w:style w:type="paragraph" w:styleId="Zkladntext2">
    <w:name w:val="Body Text 2"/>
    <w:basedOn w:val="Normln"/>
    <w:link w:val="Zkladntext2Char"/>
    <w:rsid w:val="000403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4038B"/>
    <w:rPr>
      <w:rFonts w:ascii="Tahoma" w:eastAsia="Times New Roman" w:hAnsi="Tahoma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4038B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Seznamsodrkami1">
    <w:name w:val="Seznam s odrážkami1"/>
    <w:basedOn w:val="Normln"/>
    <w:rsid w:val="00037EF2"/>
    <w:pPr>
      <w:widowControl w:val="0"/>
      <w:numPr>
        <w:numId w:val="8"/>
      </w:numPr>
      <w:suppressAutoHyphens/>
      <w:spacing w:after="0" w:line="100" w:lineRule="atLeast"/>
      <w:ind w:left="855"/>
      <w:contextualSpacing w:val="0"/>
      <w:jc w:val="both"/>
    </w:pPr>
    <w:rPr>
      <w:rFonts w:ascii="Times New Roman" w:eastAsia="Tahoma" w:hAnsi="Times New Roman"/>
    </w:rPr>
  </w:style>
  <w:style w:type="paragraph" w:customStyle="1" w:styleId="Odstavec">
    <w:name w:val="Odstavec"/>
    <w:basedOn w:val="Normln"/>
    <w:link w:val="OdstavecChar"/>
    <w:uiPriority w:val="99"/>
    <w:rsid w:val="00D95BF9"/>
    <w:pPr>
      <w:widowControl w:val="0"/>
      <w:suppressAutoHyphens/>
      <w:spacing w:after="0" w:line="100" w:lineRule="atLeast"/>
      <w:ind w:left="0" w:firstLine="539"/>
      <w:contextualSpacing w:val="0"/>
      <w:jc w:val="both"/>
    </w:pPr>
    <w:rPr>
      <w:rFonts w:ascii="Times New Roman" w:eastAsia="Tahoma" w:hAnsi="Times New Roman"/>
    </w:rPr>
  </w:style>
  <w:style w:type="character" w:customStyle="1" w:styleId="OdstavecChar">
    <w:name w:val="Odstavec Char"/>
    <w:link w:val="Odstavec"/>
    <w:uiPriority w:val="99"/>
    <w:rsid w:val="00D95BF9"/>
    <w:rPr>
      <w:rFonts w:ascii="Times New Roman" w:eastAsia="Tahoma" w:hAnsi="Times New Roman" w:cs="Times New Roman"/>
      <w:sz w:val="24"/>
      <w:szCs w:val="24"/>
    </w:rPr>
  </w:style>
  <w:style w:type="paragraph" w:customStyle="1" w:styleId="WW-Nadpis1">
    <w:name w:val="WW-Nadpis1"/>
    <w:basedOn w:val="Normln"/>
    <w:next w:val="Zkladntext"/>
    <w:rsid w:val="00C245D5"/>
    <w:pPr>
      <w:keepNext/>
      <w:widowControl w:val="0"/>
      <w:suppressAutoHyphens/>
      <w:spacing w:before="240" w:after="120" w:line="100" w:lineRule="atLeast"/>
      <w:ind w:left="0"/>
      <w:contextualSpacing w:val="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5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45D5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Cena">
    <w:name w:val="Cena"/>
    <w:basedOn w:val="Normln"/>
    <w:rsid w:val="00953739"/>
    <w:pPr>
      <w:widowControl w:val="0"/>
      <w:tabs>
        <w:tab w:val="right" w:pos="9072"/>
      </w:tabs>
      <w:suppressAutoHyphens/>
      <w:spacing w:after="0" w:line="100" w:lineRule="atLeast"/>
      <w:ind w:left="1046"/>
      <w:contextualSpacing w:val="0"/>
    </w:pPr>
    <w:rPr>
      <w:rFonts w:ascii="Times New Roman" w:eastAsia="Tahoma" w:hAnsi="Times New Roman"/>
    </w:rPr>
  </w:style>
  <w:style w:type="paragraph" w:customStyle="1" w:styleId="Odstavecodsazen">
    <w:name w:val="Odstavec odsazený"/>
    <w:basedOn w:val="Odstavec"/>
    <w:link w:val="OdstavecodsazenChar"/>
    <w:rsid w:val="00953739"/>
    <w:pPr>
      <w:tabs>
        <w:tab w:val="left" w:pos="1699"/>
      </w:tabs>
      <w:ind w:left="1332" w:hanging="849"/>
    </w:pPr>
  </w:style>
  <w:style w:type="character" w:customStyle="1" w:styleId="OdstavecodsazenChar">
    <w:name w:val="Odstavec odsazený Char"/>
    <w:link w:val="Odstavecodsazen"/>
    <w:rsid w:val="00953739"/>
    <w:rPr>
      <w:rFonts w:ascii="Times New Roman" w:eastAsia="Tahoma" w:hAnsi="Times New Roman" w:cs="Times New Roman"/>
      <w:sz w:val="24"/>
      <w:szCs w:val="24"/>
    </w:rPr>
  </w:style>
  <w:style w:type="character" w:customStyle="1" w:styleId="WW-Symbolyproodrky111">
    <w:name w:val="WW-Symboly pro odrážky111"/>
    <w:rsid w:val="00792161"/>
    <w:rPr>
      <w:rFonts w:ascii="StarSymbol" w:eastAsia="StarSymbol" w:hAnsi="StarSymbol" w:cs="StarSymbol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1F5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07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B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B06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B06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0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D685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1825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7</cp:revision>
  <cp:lastPrinted>2022-06-13T10:41:00Z</cp:lastPrinted>
  <dcterms:created xsi:type="dcterms:W3CDTF">2022-06-14T14:49:00Z</dcterms:created>
  <dcterms:modified xsi:type="dcterms:W3CDTF">2022-07-19T12:24:00Z</dcterms:modified>
</cp:coreProperties>
</file>