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425" w:lineRule="exact" w:before="258"/>
        <w:ind w:left="1295" w:right="1042" w:firstLine="0"/>
        <w:jc w:val="center"/>
        <w:rPr>
          <w:sz w:val="32"/>
        </w:rPr>
      </w:pPr>
      <w:r>
        <w:rPr>
          <w:sz w:val="32"/>
        </w:rPr>
        <w:t>Smlouva</w:t>
      </w:r>
      <w:r>
        <w:rPr>
          <w:spacing w:val="-5"/>
          <w:sz w:val="32"/>
        </w:rPr>
        <w:t> </w:t>
      </w:r>
      <w:r>
        <w:rPr>
          <w:sz w:val="32"/>
        </w:rPr>
        <w:t>č.</w:t>
      </w:r>
      <w:r>
        <w:rPr>
          <w:spacing w:val="-3"/>
          <w:sz w:val="32"/>
        </w:rPr>
        <w:t> </w:t>
      </w:r>
      <w:r>
        <w:rPr>
          <w:sz w:val="32"/>
        </w:rPr>
        <w:t>1219100026</w:t>
      </w:r>
    </w:p>
    <w:p>
      <w:pPr>
        <w:spacing w:line="425" w:lineRule="exact" w:before="0"/>
        <w:ind w:left="1295" w:right="1048" w:firstLine="0"/>
        <w:jc w:val="center"/>
        <w:rPr>
          <w:sz w:val="32"/>
        </w:rPr>
      </w:pPr>
      <w:r>
        <w:rPr>
          <w:sz w:val="32"/>
        </w:rPr>
        <w:t>o</w:t>
      </w:r>
      <w:r>
        <w:rPr>
          <w:spacing w:val="-4"/>
          <w:sz w:val="32"/>
        </w:rPr>
        <w:t> </w:t>
      </w:r>
      <w:r>
        <w:rPr>
          <w:sz w:val="32"/>
        </w:rPr>
        <w:t>poskytnutí</w:t>
      </w:r>
      <w:r>
        <w:rPr>
          <w:spacing w:val="-3"/>
          <w:sz w:val="32"/>
        </w:rPr>
        <w:t> </w:t>
      </w:r>
      <w:r>
        <w:rPr>
          <w:sz w:val="32"/>
        </w:rPr>
        <w:t>podpory</w:t>
      </w:r>
    </w:p>
    <w:p>
      <w:pPr>
        <w:spacing w:before="2"/>
        <w:ind w:left="1295" w:right="1051" w:firstLine="0"/>
        <w:jc w:val="center"/>
        <w:rPr>
          <w:sz w:val="32"/>
        </w:rPr>
      </w:pPr>
      <w:r>
        <w:rPr>
          <w:sz w:val="32"/>
        </w:rPr>
        <w:t>ze</w:t>
      </w:r>
      <w:r>
        <w:rPr>
          <w:spacing w:val="-5"/>
          <w:sz w:val="32"/>
        </w:rPr>
        <w:t> </w:t>
      </w:r>
      <w:r>
        <w:rPr>
          <w:sz w:val="32"/>
        </w:rPr>
        <w:t>Státního</w:t>
      </w:r>
      <w:r>
        <w:rPr>
          <w:spacing w:val="-6"/>
          <w:sz w:val="32"/>
        </w:rPr>
        <w:t> </w:t>
      </w:r>
      <w:r>
        <w:rPr>
          <w:sz w:val="32"/>
        </w:rPr>
        <w:t>fondu</w:t>
      </w:r>
      <w:r>
        <w:rPr>
          <w:spacing w:val="-5"/>
          <w:sz w:val="32"/>
        </w:rPr>
        <w:t> </w:t>
      </w:r>
      <w:r>
        <w:rPr>
          <w:sz w:val="32"/>
        </w:rPr>
        <w:t>životního</w:t>
      </w:r>
      <w:r>
        <w:rPr>
          <w:spacing w:val="-3"/>
          <w:sz w:val="32"/>
        </w:rPr>
        <w:t> </w:t>
      </w:r>
      <w:r>
        <w:rPr>
          <w:sz w:val="32"/>
        </w:rPr>
        <w:t>prostředí</w:t>
      </w:r>
      <w:r>
        <w:rPr>
          <w:spacing w:val="-4"/>
          <w:sz w:val="32"/>
        </w:rPr>
        <w:t> </w:t>
      </w:r>
      <w:r>
        <w:rPr>
          <w:sz w:val="32"/>
        </w:rPr>
        <w:t>České</w:t>
      </w:r>
      <w:r>
        <w:rPr>
          <w:spacing w:val="-4"/>
          <w:sz w:val="32"/>
        </w:rPr>
        <w:t> </w:t>
      </w:r>
      <w:r>
        <w:rPr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3"/>
        <w:spacing w:before="186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ind w:left="38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5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38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Heading3"/>
        <w:spacing w:before="0"/>
        <w:ind w:left="382"/>
        <w:jc w:val="left"/>
      </w:pPr>
      <w:r>
        <w:rPr/>
        <w:t>Ostravská</w:t>
      </w:r>
      <w:r>
        <w:rPr>
          <w:spacing w:val="-3"/>
        </w:rPr>
        <w:t> </w:t>
      </w:r>
      <w:r>
        <w:rPr/>
        <w:t>univerzita</w:t>
      </w:r>
    </w:p>
    <w:p>
      <w:pPr>
        <w:pStyle w:val="BodyText"/>
        <w:tabs>
          <w:tab w:pos="327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Dvořákova</w:t>
      </w:r>
      <w:r>
        <w:rPr>
          <w:spacing w:val="-2"/>
        </w:rPr>
        <w:t> </w:t>
      </w:r>
      <w:r>
        <w:rPr/>
        <w:t>138/7,</w:t>
      </w:r>
      <w:r>
        <w:rPr>
          <w:spacing w:val="-4"/>
        </w:rPr>
        <w:t> </w:t>
      </w:r>
      <w:r>
        <w:rPr/>
        <w:t>Moravská</w:t>
      </w:r>
      <w:r>
        <w:rPr>
          <w:spacing w:val="-3"/>
        </w:rPr>
        <w:t> </w:t>
      </w:r>
      <w:r>
        <w:rPr/>
        <w:t>Ostrava,</w:t>
      </w:r>
      <w:r>
        <w:rPr>
          <w:spacing w:val="-4"/>
        </w:rPr>
        <w:t> </w:t>
      </w:r>
      <w:r>
        <w:rPr/>
        <w:t>702 00</w:t>
      </w:r>
      <w:r>
        <w:rPr>
          <w:spacing w:val="-2"/>
        </w:rPr>
        <w:t> </w:t>
      </w:r>
      <w:r>
        <w:rPr/>
        <w:t>Ostrava</w:t>
      </w:r>
    </w:p>
    <w:p>
      <w:pPr>
        <w:pStyle w:val="BodyText"/>
        <w:tabs>
          <w:tab w:pos="3272" w:val="left" w:leader="none"/>
        </w:tabs>
        <w:ind w:left="382"/>
      </w:pPr>
      <w:r>
        <w:rPr/>
        <w:t>IČO:</w:t>
      </w:r>
      <w:r>
        <w:rPr>
          <w:rFonts w:ascii="Times New Roman" w:hAnsi="Times New Roman"/>
        </w:rPr>
        <w:tab/>
      </w:r>
      <w:r>
        <w:rPr/>
        <w:t>61988987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zastoupená:</w:t>
        <w:tab/>
        <w:t>prof.</w:t>
      </w:r>
      <w:r>
        <w:rPr>
          <w:spacing w:val="-2"/>
        </w:rPr>
        <w:t> </w:t>
      </w:r>
      <w:r>
        <w:rPr/>
        <w:t>MUDr.</w:t>
      </w:r>
      <w:r>
        <w:rPr>
          <w:spacing w:val="52"/>
        </w:rPr>
        <w:t> </w:t>
      </w:r>
      <w:r>
        <w:rPr/>
        <w:t>Janem 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u,</w:t>
      </w:r>
      <w:r>
        <w:rPr>
          <w:spacing w:val="-3"/>
        </w:rPr>
        <w:t> </w:t>
      </w:r>
      <w:r>
        <w:rPr/>
        <w:t>CSc.,</w:t>
      </w:r>
      <w:r>
        <w:rPr>
          <w:spacing w:val="-1"/>
        </w:rPr>
        <w:t> </w:t>
      </w:r>
      <w:r>
        <w:rPr/>
        <w:t>rektorem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72" w:val="left" w:leader="none"/>
        </w:tabs>
        <w:spacing w:line="265" w:lineRule="exact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94-931761/0710</w:t>
      </w:r>
    </w:p>
    <w:p>
      <w:pPr>
        <w:pStyle w:val="BodyText"/>
        <w:ind w:left="38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825" w:footer="1158" w:top="1560" w:bottom="1340" w:left="1320" w:right="1000"/>
          <w:pgNumType w:start="1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1428" w:right="4756"/>
      </w:pPr>
      <w:r>
        <w:rPr/>
        <w:t>I.</w:t>
      </w:r>
    </w:p>
    <w:p>
      <w:pPr>
        <w:pStyle w:val="Heading3"/>
        <w:spacing w:before="121"/>
        <w:ind w:left="365" w:right="3697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spacing w:after="0"/>
        <w:sectPr>
          <w:type w:val="continuous"/>
          <w:pgSz w:w="12240" w:h="15840"/>
          <w:pgMar w:header="825" w:footer="1158" w:top="1560" w:bottom="1340" w:left="1320" w:right="1000"/>
          <w:cols w:num="2" w:equalWidth="0">
            <w:col w:w="1943" w:space="1635"/>
            <w:col w:w="6342"/>
          </w:cols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99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665" w:right="130"/>
        <w:jc w:val="both"/>
      </w:pPr>
      <w:r>
        <w:rPr/>
        <w:t>„Smlouva“) se uzavírá na základě Rozhodnutí ministra životního prostředí č. 1219100026 o poskytnutí</w:t>
      </w:r>
      <w:r>
        <w:rPr>
          <w:spacing w:val="1"/>
        </w:rPr>
        <w:t> </w:t>
      </w:r>
      <w:r>
        <w:rPr/>
        <w:t>finančních prostředků ze Státního fondu životního prostředí ČR ze dne 13. 4. 2022 na předprojektovou</w:t>
      </w:r>
      <w:r>
        <w:rPr>
          <w:spacing w:val="1"/>
        </w:rPr>
        <w:t> </w:t>
      </w:r>
      <w:r>
        <w:rPr/>
        <w:t>přípravu strategických projektů v rámci implementace Mechanismu pro spravedlivou transformaci (dále</w:t>
      </w:r>
      <w:r>
        <w:rPr>
          <w:spacing w:val="-52"/>
        </w:rPr>
        <w:t> </w:t>
      </w:r>
      <w:r>
        <w:rPr/>
        <w:t>jen</w:t>
      </w:r>
      <w:r>
        <w:rPr>
          <w:spacing w:val="-1"/>
        </w:rPr>
        <w:t> </w:t>
      </w:r>
      <w:r>
        <w:rPr/>
        <w:t>„Rozhodnutí“).</w:t>
      </w:r>
    </w:p>
    <w:p>
      <w:pPr>
        <w:spacing w:after="0"/>
        <w:jc w:val="both"/>
        <w:sectPr>
          <w:type w:val="continuous"/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99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seznámil</w:t>
      </w:r>
      <w:r>
        <w:rPr>
          <w:spacing w:val="55"/>
          <w:sz w:val="20"/>
        </w:rPr>
        <w:t> </w:t>
      </w:r>
      <w:r>
        <w:rPr>
          <w:sz w:val="20"/>
        </w:rPr>
        <w:t>s   Výzvou   OPST</w:t>
      </w:r>
      <w:r>
        <w:rPr>
          <w:spacing w:val="55"/>
          <w:sz w:val="20"/>
        </w:rPr>
        <w:t> </w:t>
      </w:r>
      <w:r>
        <w:rPr>
          <w:sz w:val="20"/>
        </w:rPr>
        <w:t>PP   -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k předkládání</w:t>
      </w:r>
      <w:r>
        <w:rPr>
          <w:spacing w:val="54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poskytnutí podpory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Rozhodnutím 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3"/>
        <w:ind w:left="3742"/>
        <w:jc w:val="both"/>
      </w:pPr>
      <w:r>
        <w:rPr/>
        <w:t>Předprojektová</w:t>
      </w:r>
      <w:r>
        <w:rPr>
          <w:spacing w:val="-5"/>
        </w:rPr>
        <w:t> </w:t>
      </w:r>
      <w:r>
        <w:rPr/>
        <w:t>příprava</w:t>
      </w:r>
      <w:r>
        <w:rPr>
          <w:spacing w:val="-5"/>
        </w:rPr>
        <w:t> </w:t>
      </w:r>
      <w:r>
        <w:rPr/>
        <w:t>LERCO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BodyText"/>
      </w:pPr>
    </w:p>
    <w:p>
      <w:pPr>
        <w:pStyle w:val="BodyText"/>
        <w:spacing w:before="12"/>
        <w:rPr>
          <w:sz w:val="17"/>
        </w:rPr>
      </w:pPr>
    </w:p>
    <w:p>
      <w:pPr>
        <w:pStyle w:val="Heading2"/>
        <w:ind w:right="691"/>
      </w:pPr>
      <w:r>
        <w:rPr/>
        <w:t>II.</w:t>
      </w:r>
    </w:p>
    <w:p>
      <w:pPr>
        <w:pStyle w:val="Heading3"/>
        <w:ind w:right="69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 výši</w:t>
      </w:r>
      <w:r>
        <w:rPr>
          <w:spacing w:val="7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912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891,81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ind w:left="665"/>
        <w:jc w:val="both"/>
      </w:pPr>
      <w:r>
        <w:rPr/>
        <w:t>tři</w:t>
      </w:r>
      <w:r>
        <w:rPr>
          <w:spacing w:val="-3"/>
        </w:rPr>
        <w:t> </w:t>
      </w:r>
      <w:r>
        <w:rPr/>
        <w:t>miliony</w:t>
      </w:r>
      <w:r>
        <w:rPr>
          <w:spacing w:val="-3"/>
        </w:rPr>
        <w:t> </w:t>
      </w:r>
      <w:r>
        <w:rPr/>
        <w:t>devět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dvanáct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jedna</w:t>
      </w:r>
      <w:r>
        <w:rPr>
          <w:spacing w:val="-2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osmdesát</w:t>
      </w:r>
      <w:r>
        <w:rPr>
          <w:spacing w:val="-3"/>
        </w:rPr>
        <w:t> </w:t>
      </w:r>
      <w:r>
        <w:rPr/>
        <w:t>jedna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9"/>
          <w:sz w:val="20"/>
        </w:rPr>
        <w:t> </w:t>
      </w:r>
      <w:r>
        <w:rPr>
          <w:sz w:val="20"/>
        </w:rPr>
        <w:t>výdajům</w:t>
      </w:r>
      <w:r>
        <w:rPr>
          <w:spacing w:val="79"/>
          <w:sz w:val="20"/>
        </w:rPr>
        <w:t> </w:t>
      </w:r>
      <w:r>
        <w:rPr>
          <w:sz w:val="20"/>
        </w:rPr>
        <w:t>stanoveným</w:t>
      </w:r>
      <w:r>
        <w:rPr>
          <w:spacing w:val="83"/>
          <w:sz w:val="20"/>
        </w:rPr>
        <w:t> </w:t>
      </w:r>
      <w:r>
        <w:rPr>
          <w:sz w:val="20"/>
        </w:rPr>
        <w:t>Fondem</w:t>
      </w:r>
      <w:r>
        <w:rPr>
          <w:spacing w:val="81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jejích</w:t>
      </w:r>
      <w:r>
        <w:rPr>
          <w:spacing w:val="-10"/>
          <w:sz w:val="20"/>
        </w:rPr>
        <w:t> </w:t>
      </w:r>
      <w:r>
        <w:rPr>
          <w:sz w:val="20"/>
        </w:rPr>
        <w:t>příloh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347</w:t>
      </w:r>
      <w:r>
        <w:rPr>
          <w:spacing w:val="-2"/>
          <w:sz w:val="20"/>
        </w:rPr>
        <w:t> </w:t>
      </w:r>
      <w:r>
        <w:rPr>
          <w:sz w:val="20"/>
        </w:rPr>
        <w:t>657,57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8"/>
          <w:sz w:val="20"/>
        </w:rPr>
        <w:t> </w:t>
      </w:r>
      <w:r>
        <w:rPr>
          <w:sz w:val="20"/>
        </w:rPr>
        <w:t>částka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687</w:t>
      </w:r>
      <w:r>
        <w:rPr>
          <w:spacing w:val="-2"/>
          <w:sz w:val="20"/>
        </w:rPr>
        <w:t> </w:t>
      </w:r>
      <w:r>
        <w:rPr>
          <w:sz w:val="20"/>
        </w:rPr>
        <w:t>884,87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8"/>
          <w:sz w:val="20"/>
        </w:rPr>
        <w:t> </w:t>
      </w:r>
      <w:r>
        <w:rPr>
          <w:sz w:val="20"/>
        </w:rPr>
        <w:t>výdajům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částka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659</w:t>
      </w:r>
      <w:r>
        <w:rPr>
          <w:spacing w:val="1"/>
          <w:sz w:val="20"/>
        </w:rPr>
        <w:t> </w:t>
      </w:r>
      <w:r>
        <w:rPr>
          <w:sz w:val="20"/>
        </w:rPr>
        <w:t>772,70</w:t>
      </w:r>
      <w:r>
        <w:rPr>
          <w:spacing w:val="2"/>
          <w:sz w:val="20"/>
        </w:rPr>
        <w:t> </w:t>
      </w:r>
      <w:r>
        <w:rPr>
          <w:sz w:val="20"/>
        </w:rPr>
        <w:t>Kč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neinvestičním</w:t>
      </w:r>
      <w:r>
        <w:rPr>
          <w:spacing w:val="1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z w:val="20"/>
        </w:rPr>
        <w:t>Podpora představuje příslušný procentní podíl základu pro stanovení podpory (75 % nebo 90 %), za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stanovených 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Výzvy a</w:t>
      </w:r>
      <w:r>
        <w:rPr>
          <w:spacing w:val="-1"/>
          <w:sz w:val="20"/>
        </w:rPr>
        <w:t> </w:t>
      </w:r>
      <w:r>
        <w:rPr>
          <w:sz w:val="20"/>
        </w:rPr>
        <w:t>touto Smlouvou.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 a podmínkami stanovenými ve čl. 4</w:t>
      </w:r>
      <w:r>
        <w:rPr>
          <w:spacing w:val="1"/>
          <w:sz w:val="20"/>
        </w:rPr>
        <w:t> </w:t>
      </w:r>
      <w:r>
        <w:rPr>
          <w:sz w:val="20"/>
        </w:rPr>
        <w:t>Výzvy. Pokud skutečné výdaje akce (a to i průběžně, v průběhu realizace akce) překročí základ pro</w:t>
      </w:r>
      <w:r>
        <w:rPr>
          <w:spacing w:val="1"/>
          <w:sz w:val="20"/>
        </w:rPr>
        <w:t> </w:t>
      </w:r>
      <w:r>
        <w:rPr>
          <w:sz w:val="20"/>
        </w:rPr>
        <w:t>stanovení podpory (popřípadě jeho část odpovídající postupu realizace akce), uhradí příjemce podpory</w:t>
      </w:r>
      <w:r>
        <w:rPr>
          <w:spacing w:val="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tohoto 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27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1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1. 1. 2021 do 30. 9.</w:t>
      </w:r>
      <w:r>
        <w:rPr>
          <w:spacing w:val="1"/>
          <w:sz w:val="20"/>
        </w:rPr>
        <w:t> </w:t>
      </w:r>
      <w:r>
        <w:rPr>
          <w:sz w:val="20"/>
        </w:rPr>
        <w:t>2023.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35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> </w:t>
      </w:r>
      <w:r>
        <w:rPr>
          <w:sz w:val="20"/>
        </w:rPr>
        <w:t>určování</w:t>
      </w:r>
      <w:r>
        <w:rPr>
          <w:spacing w:val="14"/>
          <w:sz w:val="20"/>
        </w:rPr>
        <w:t> </w:t>
      </w:r>
      <w:r>
        <w:rPr>
          <w:sz w:val="20"/>
        </w:rPr>
        <w:t>způsobilých</w:t>
      </w:r>
      <w:r>
        <w:rPr>
          <w:spacing w:val="16"/>
          <w:sz w:val="20"/>
        </w:rPr>
        <w:t> </w:t>
      </w:r>
      <w:r>
        <w:rPr>
          <w:sz w:val="20"/>
        </w:rPr>
        <w:t>výdajů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z</w:t>
      </w:r>
      <w:r>
        <w:rPr>
          <w:spacing w:val="15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8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4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4"/>
          <w:sz w:val="20"/>
        </w:rPr>
        <w:t> </w:t>
      </w:r>
      <w:r>
        <w:rPr>
          <w:sz w:val="20"/>
        </w:rPr>
        <w:t>čl.</w:t>
      </w:r>
      <w:r>
        <w:rPr>
          <w:spacing w:val="15"/>
          <w:sz w:val="20"/>
        </w:rPr>
        <w:t> </w:t>
      </w:r>
      <w:r>
        <w:rPr>
          <w:sz w:val="20"/>
        </w:rPr>
        <w:t>9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2"/>
        <w:rPr>
          <w:sz w:val="38"/>
        </w:rPr>
      </w:pPr>
    </w:p>
    <w:p>
      <w:pPr>
        <w:pStyle w:val="Heading2"/>
        <w:ind w:right="1051"/>
      </w:pPr>
      <w:r>
        <w:rPr/>
        <w:t>III.</w:t>
      </w:r>
    </w:p>
    <w:p>
      <w:pPr>
        <w:pStyle w:val="Heading3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5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10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uvedený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Smlouvě.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jednotlivé</w:t>
      </w:r>
      <w:r>
        <w:rPr>
          <w:spacing w:val="-10"/>
          <w:sz w:val="20"/>
        </w:rPr>
        <w:t> </w:t>
      </w:r>
      <w:r>
        <w:rPr>
          <w:sz w:val="20"/>
        </w:rPr>
        <w:t>platby</w:t>
      </w:r>
      <w:r>
        <w:rPr>
          <w:spacing w:val="-53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2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5"/>
          <w:sz w:val="20"/>
        </w:rPr>
        <w:t> </w:t>
      </w:r>
      <w:r>
        <w:rPr>
          <w:sz w:val="20"/>
        </w:rPr>
        <w:t>informačním</w:t>
      </w:r>
      <w:r>
        <w:rPr>
          <w:spacing w:val="-5"/>
          <w:sz w:val="20"/>
        </w:rPr>
        <w:t> </w:t>
      </w:r>
      <w:r>
        <w:rPr>
          <w:sz w:val="20"/>
        </w:rPr>
        <w:t>systému 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7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0"/>
          <w:sz w:val="20"/>
        </w:rPr>
        <w:t> </w:t>
      </w:r>
      <w:r>
        <w:rPr>
          <w:sz w:val="20"/>
        </w:rPr>
        <w:t>změnovým</w:t>
      </w:r>
      <w:r>
        <w:rPr>
          <w:spacing w:val="-10"/>
          <w:sz w:val="20"/>
        </w:rPr>
        <w:t> </w:t>
      </w:r>
      <w:r>
        <w:rPr>
          <w:sz w:val="20"/>
        </w:rPr>
        <w:t>řízením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neprofinancovaných</w:t>
      </w:r>
      <w:r>
        <w:rPr>
          <w:spacing w:val="-53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99" w:after="0"/>
        <w:ind w:left="665" w:right="131" w:hanging="284"/>
        <w:jc w:val="both"/>
        <w:rPr>
          <w:sz w:val="20"/>
        </w:rPr>
      </w:pPr>
      <w:r>
        <w:rPr>
          <w:sz w:val="20"/>
        </w:rPr>
        <w:t>Po splnění příslušných podmínek Výzvy a po nabytí účinnosti této Smlouvy poskytne Fond příjemci</w:t>
      </w:r>
      <w:r>
        <w:rPr>
          <w:spacing w:val="1"/>
          <w:sz w:val="20"/>
        </w:rPr>
        <w:t> </w:t>
      </w:r>
      <w:r>
        <w:rPr>
          <w:sz w:val="20"/>
        </w:rPr>
        <w:t>podpory zálohu na dotaci ve výši 978 222,95 Kč (tj. max. 25 % z celkové požadované dotace) v režimu</w:t>
      </w:r>
      <w:r>
        <w:rPr>
          <w:spacing w:val="1"/>
          <w:sz w:val="20"/>
        </w:rPr>
        <w:t> </w:t>
      </w:r>
      <w:r>
        <w:rPr>
          <w:sz w:val="20"/>
        </w:rPr>
        <w:t>jednorázové</w:t>
      </w:r>
      <w:r>
        <w:rPr>
          <w:spacing w:val="-5"/>
          <w:sz w:val="20"/>
        </w:rPr>
        <w:t> </w:t>
      </w:r>
      <w:r>
        <w:rPr>
          <w:sz w:val="20"/>
        </w:rPr>
        <w:t>zálohové</w:t>
      </w:r>
      <w:r>
        <w:rPr>
          <w:spacing w:val="-5"/>
          <w:sz w:val="20"/>
        </w:rPr>
        <w:t> </w:t>
      </w:r>
      <w:r>
        <w:rPr>
          <w:sz w:val="20"/>
        </w:rPr>
        <w:t>ex-ante</w:t>
      </w:r>
      <w:r>
        <w:rPr>
          <w:spacing w:val="-6"/>
          <w:sz w:val="20"/>
        </w:rPr>
        <w:t> </w:t>
      </w:r>
      <w:r>
        <w:rPr>
          <w:sz w:val="20"/>
        </w:rPr>
        <w:t>platby,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zpravidla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pracovních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53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Po odsouhlasení konečných výstupů projektu a podkladů stanovených v čl. 13.2. Výzvy bude na základě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vyúčtována</w:t>
      </w:r>
      <w:r>
        <w:rPr>
          <w:spacing w:val="-7"/>
          <w:sz w:val="20"/>
        </w:rPr>
        <w:t> </w:t>
      </w:r>
      <w:r>
        <w:rPr>
          <w:sz w:val="20"/>
        </w:rPr>
        <w:t>záloha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dotaci,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2"/>
          <w:sz w:val="20"/>
        </w:rPr>
        <w:t> </w:t>
      </w:r>
      <w:r>
        <w:rPr>
          <w:sz w:val="20"/>
        </w:rPr>
        <w:t>Smlouvy (článek II bod 1) bude činit nejvýše 75 % celkových skutečně vynaložených, odůvodněných,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-2"/>
          <w:sz w:val="20"/>
        </w:rPr>
        <w:t> </w:t>
      </w:r>
      <w:r>
        <w:rPr>
          <w:sz w:val="20"/>
        </w:rPr>
        <w:t>prokázaných a</w:t>
      </w:r>
      <w:r>
        <w:rPr>
          <w:spacing w:val="-1"/>
          <w:sz w:val="20"/>
        </w:rPr>
        <w:t> </w:t>
      </w:r>
      <w:r>
        <w:rPr>
          <w:sz w:val="20"/>
        </w:rPr>
        <w:t>uhrazených způsobilých výdajů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0" w:hanging="284"/>
        <w:jc w:val="both"/>
        <w:rPr>
          <w:sz w:val="20"/>
        </w:rPr>
      </w:pPr>
      <w:r>
        <w:rPr>
          <w:sz w:val="20"/>
        </w:rPr>
        <w:t>Příjemce podpory je dále oprávněn předložit žádost o platbu do celkové výše 90 % celkových skutečně</w:t>
      </w:r>
      <w:r>
        <w:rPr>
          <w:spacing w:val="1"/>
          <w:sz w:val="20"/>
        </w:rPr>
        <w:t> </w:t>
      </w:r>
      <w:r>
        <w:rPr>
          <w:sz w:val="20"/>
        </w:rPr>
        <w:t>vynaložených,</w:t>
      </w:r>
      <w:r>
        <w:rPr>
          <w:spacing w:val="-13"/>
          <w:sz w:val="20"/>
        </w:rPr>
        <w:t> </w:t>
      </w:r>
      <w:r>
        <w:rPr>
          <w:sz w:val="20"/>
        </w:rPr>
        <w:t>odůvodněných,</w:t>
      </w:r>
      <w:r>
        <w:rPr>
          <w:spacing w:val="-12"/>
          <w:sz w:val="20"/>
        </w:rPr>
        <w:t> </w:t>
      </w:r>
      <w:r>
        <w:rPr>
          <w:sz w:val="20"/>
        </w:rPr>
        <w:t>řádně</w:t>
      </w:r>
      <w:r>
        <w:rPr>
          <w:spacing w:val="-13"/>
          <w:sz w:val="20"/>
        </w:rPr>
        <w:t> </w:t>
      </w:r>
      <w:r>
        <w:rPr>
          <w:sz w:val="20"/>
        </w:rPr>
        <w:t>prokázaných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uhrazených</w:t>
      </w:r>
      <w:r>
        <w:rPr>
          <w:spacing w:val="-13"/>
          <w:sz w:val="20"/>
        </w:rPr>
        <w:t> </w:t>
      </w:r>
      <w:r>
        <w:rPr>
          <w:sz w:val="20"/>
        </w:rPr>
        <w:t>způsobilých</w:t>
      </w:r>
      <w:r>
        <w:rPr>
          <w:spacing w:val="-12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výstupy</w:t>
      </w:r>
      <w:r>
        <w:rPr>
          <w:spacing w:val="-53"/>
          <w:sz w:val="20"/>
        </w:rPr>
        <w:t> </w:t>
      </w:r>
      <w:r>
        <w:rPr>
          <w:sz w:val="20"/>
        </w:rPr>
        <w:t>z projektu podpořeného z Výzvy budou předloženy do následujících výzev vyhlášených z Operačního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-9"/>
          <w:sz w:val="20"/>
        </w:rPr>
        <w:t> </w:t>
      </w:r>
      <w:r>
        <w:rPr>
          <w:sz w:val="20"/>
        </w:rPr>
        <w:t>Spravedlivá</w:t>
      </w:r>
      <w:r>
        <w:rPr>
          <w:spacing w:val="-8"/>
          <w:sz w:val="20"/>
        </w:rPr>
        <w:t> </w:t>
      </w:r>
      <w:r>
        <w:rPr>
          <w:sz w:val="20"/>
        </w:rPr>
        <w:t>transformace.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spolu</w:t>
      </w:r>
      <w:r>
        <w:rPr>
          <w:spacing w:val="-8"/>
          <w:sz w:val="20"/>
        </w:rPr>
        <w:t> </w:t>
      </w:r>
      <w:r>
        <w:rPr>
          <w:sz w:val="20"/>
        </w:rPr>
        <w:t>s žádostí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dokládá</w:t>
      </w:r>
      <w:r>
        <w:rPr>
          <w:spacing w:val="-8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soupis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52"/>
          <w:sz w:val="20"/>
        </w:rPr>
        <w:t> </w:t>
      </w:r>
      <w:r>
        <w:rPr>
          <w:sz w:val="20"/>
        </w:rPr>
        <w:t>předložených</w:t>
      </w:r>
      <w:r>
        <w:rPr>
          <w:spacing w:val="-1"/>
          <w:sz w:val="20"/>
        </w:rPr>
        <w:t> </w:t>
      </w:r>
      <w:r>
        <w:rPr>
          <w:sz w:val="20"/>
        </w:rPr>
        <w:t>dokladů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předchozí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celkové</w:t>
      </w:r>
      <w:r>
        <w:rPr>
          <w:spacing w:val="-4"/>
          <w:sz w:val="20"/>
        </w:rPr>
        <w:t> </w:t>
      </w:r>
      <w:r>
        <w:rPr>
          <w:sz w:val="20"/>
        </w:rPr>
        <w:t>skutečně</w:t>
      </w:r>
      <w:r>
        <w:rPr>
          <w:spacing w:val="-4"/>
          <w:sz w:val="20"/>
        </w:rPr>
        <w:t> </w:t>
      </w:r>
      <w:r>
        <w:rPr>
          <w:sz w:val="20"/>
        </w:rPr>
        <w:t>vynaložené způsobilé</w:t>
      </w:r>
      <w:r>
        <w:rPr>
          <w:spacing w:val="-4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nižší</w:t>
      </w:r>
      <w:r>
        <w:rPr>
          <w:spacing w:val="-4"/>
          <w:sz w:val="20"/>
        </w:rPr>
        <w:t> </w:t>
      </w:r>
      <w:r>
        <w:rPr>
          <w:sz w:val="20"/>
        </w:rPr>
        <w:t>než</w:t>
      </w:r>
      <w:r>
        <w:rPr>
          <w:spacing w:val="-2"/>
          <w:sz w:val="20"/>
        </w:rPr>
        <w:t> </w:t>
      </w:r>
      <w:r>
        <w:rPr>
          <w:sz w:val="20"/>
        </w:rPr>
        <w:t>částka</w:t>
      </w:r>
      <w:r>
        <w:rPr>
          <w:spacing w:val="-4"/>
          <w:sz w:val="20"/>
        </w:rPr>
        <w:t> </w:t>
      </w:r>
      <w:r>
        <w:rPr>
          <w:sz w:val="20"/>
        </w:rPr>
        <w:t>zálohy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dotaci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2"/>
          <w:sz w:val="20"/>
        </w:rPr>
        <w:t> </w:t>
      </w:r>
      <w:r>
        <w:rPr>
          <w:sz w:val="20"/>
        </w:rPr>
        <w:t>bodu 3, je příjemce podpory povinen vrátit nevyužité finanční prostředky do 30 dnů od obdržení výzvy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ind w:left="665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 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Konkrétní částky podpory budou poskytovány na základě plánovaného čerpání podpory uvedeného ve</w:t>
      </w:r>
      <w:r>
        <w:rPr>
          <w:spacing w:val="1"/>
          <w:sz w:val="20"/>
        </w:rPr>
        <w:t> </w:t>
      </w:r>
      <w:r>
        <w:rPr>
          <w:sz w:val="20"/>
        </w:rPr>
        <w:t>zdrojích financování rozpočtu projektu v AIS SFŽP a žádostí o platbu podaných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9"/>
      </w:pPr>
      <w:r>
        <w:rPr/>
        <w:t>IV.</w:t>
      </w:r>
    </w:p>
    <w:p>
      <w:pPr>
        <w:pStyle w:val="Heading3"/>
        <w:spacing w:before="121"/>
        <w:ind w:left="1294"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zavazuje,</w:t>
      </w:r>
      <w:r>
        <w:rPr>
          <w:spacing w:val="-4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908" w:val="left" w:leader="none"/>
        </w:tabs>
        <w:spacing w:line="240" w:lineRule="auto" w:before="120" w:after="0"/>
        <w:ind w:left="948" w:right="129" w:hanging="284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> </w:t>
      </w:r>
      <w:r>
        <w:rPr>
          <w:sz w:val="20"/>
        </w:rPr>
        <w:t>účel</w:t>
      </w:r>
      <w:r>
        <w:rPr>
          <w:spacing w:val="24"/>
          <w:sz w:val="20"/>
        </w:rPr>
        <w:t> </w:t>
      </w:r>
      <w:r>
        <w:rPr>
          <w:sz w:val="20"/>
        </w:rPr>
        <w:t>akce</w:t>
      </w:r>
      <w:r>
        <w:rPr>
          <w:spacing w:val="24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Předprojektová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příprava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LERCO“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tím</w:t>
      </w:r>
      <w:r>
        <w:rPr>
          <w:sz w:val="20"/>
        </w:rPr>
        <w:t>,</w:t>
      </w:r>
      <w:r>
        <w:rPr>
          <w:spacing w:val="23"/>
          <w:sz w:val="20"/>
        </w:rPr>
        <w:t> </w:t>
      </w:r>
      <w:r>
        <w:rPr>
          <w:sz w:val="20"/>
        </w:rPr>
        <w:t>že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3"/>
          <w:sz w:val="20"/>
        </w:rPr>
        <w:t> </w:t>
      </w:r>
      <w:r>
        <w:rPr>
          <w:sz w:val="20"/>
        </w:rPr>
        <w:t>provedena</w:t>
      </w:r>
      <w:r>
        <w:rPr>
          <w:spacing w:val="23"/>
          <w:sz w:val="20"/>
        </w:rPr>
        <w:t> </w:t>
      </w:r>
      <w:r>
        <w:rPr>
          <w:sz w:val="20"/>
        </w:rPr>
        <w:t>v souladu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51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906" w:val="left" w:leader="none"/>
        </w:tabs>
        <w:spacing w:line="240" w:lineRule="auto" w:before="99" w:after="0"/>
        <w:ind w:left="941" w:right="129" w:hanging="276"/>
        <w:jc w:val="both"/>
        <w:rPr>
          <w:sz w:val="20"/>
        </w:rPr>
      </w:pPr>
      <w:r>
        <w:rPr>
          <w:sz w:val="20"/>
        </w:rPr>
        <w:t>realizací projektu dojde k vypracování relevantních podkladů, analýz, studií a průzkumů pro přípravu</w:t>
      </w:r>
      <w:r>
        <w:rPr>
          <w:spacing w:val="1"/>
          <w:sz w:val="20"/>
        </w:rPr>
        <w:t> </w:t>
      </w:r>
      <w:r>
        <w:rPr>
          <w:sz w:val="20"/>
        </w:rPr>
        <w:t>projektové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vybudování</w:t>
      </w:r>
      <w:r>
        <w:rPr>
          <w:spacing w:val="1"/>
          <w:sz w:val="20"/>
        </w:rPr>
        <w:t> </w:t>
      </w:r>
      <w:r>
        <w:rPr>
          <w:sz w:val="20"/>
        </w:rPr>
        <w:t>nové</w:t>
      </w:r>
      <w:r>
        <w:rPr>
          <w:spacing w:val="1"/>
          <w:sz w:val="20"/>
        </w:rPr>
        <w:t> </w:t>
      </w:r>
      <w:r>
        <w:rPr>
          <w:sz w:val="20"/>
        </w:rPr>
        <w:t>infrastruktury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přípravu</w:t>
      </w:r>
      <w:r>
        <w:rPr>
          <w:spacing w:val="1"/>
          <w:sz w:val="20"/>
        </w:rPr>
        <w:t> </w:t>
      </w:r>
      <w:r>
        <w:rPr>
          <w:sz w:val="20"/>
        </w:rPr>
        <w:t>projektové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k realizaci</w:t>
      </w:r>
      <w:r>
        <w:rPr>
          <w:spacing w:val="1"/>
          <w:sz w:val="20"/>
        </w:rPr>
        <w:t> </w:t>
      </w:r>
      <w:r>
        <w:rPr>
          <w:sz w:val="20"/>
        </w:rPr>
        <w:t>výzkumných aktivit; výstupem z těchto analýz bude zpracovaná Studie proveditelnosti a logický</w:t>
      </w:r>
      <w:r>
        <w:rPr>
          <w:spacing w:val="1"/>
          <w:sz w:val="20"/>
        </w:rPr>
        <w:t> </w:t>
      </w:r>
      <w:r>
        <w:rPr>
          <w:sz w:val="20"/>
        </w:rPr>
        <w:t>rámec</w:t>
      </w:r>
      <w:r>
        <w:rPr>
          <w:spacing w:val="-2"/>
          <w:sz w:val="20"/>
        </w:rPr>
        <w:t> </w:t>
      </w:r>
      <w:r>
        <w:rPr>
          <w:sz w:val="20"/>
        </w:rPr>
        <w:t>strategického</w:t>
      </w:r>
      <w:r>
        <w:rPr>
          <w:spacing w:val="2"/>
          <w:sz w:val="20"/>
        </w:rPr>
        <w:t> </w:t>
      </w:r>
      <w:r>
        <w:rPr>
          <w:sz w:val="20"/>
        </w:rPr>
        <w:t>projektu LERCO,</w:t>
      </w:r>
    </w:p>
    <w:p>
      <w:pPr>
        <w:pStyle w:val="ListParagraph"/>
        <w:numPr>
          <w:ilvl w:val="1"/>
          <w:numId w:val="4"/>
        </w:numPr>
        <w:tabs>
          <w:tab w:pos="951" w:val="left" w:leader="none"/>
        </w:tabs>
        <w:spacing w:line="240" w:lineRule="auto" w:before="121" w:after="39"/>
        <w:ind w:left="950" w:right="0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písmene</w:t>
      </w:r>
      <w:r>
        <w:rPr>
          <w:spacing w:val="-3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projekt</w:t>
      </w:r>
      <w:r>
        <w:rPr>
          <w:spacing w:val="-2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5"/>
          <w:sz w:val="20"/>
        </w:rPr>
        <w:t> </w:t>
      </w:r>
      <w:r>
        <w:rPr>
          <w:sz w:val="20"/>
        </w:rPr>
        <w:t>parametry:</w:t>
      </w: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1625"/>
        <w:gridCol w:w="1839"/>
        <w:gridCol w:w="1757"/>
      </w:tblGrid>
      <w:tr>
        <w:trPr>
          <w:trHeight w:val="506" w:hRule="atLeast"/>
        </w:trPr>
        <w:tc>
          <w:tcPr>
            <w:tcW w:w="3608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652" w:hRule="atLeast"/>
        </w:trPr>
        <w:tc>
          <w:tcPr>
            <w:tcW w:w="3608" w:type="dxa"/>
          </w:tcPr>
          <w:p>
            <w:pPr>
              <w:pStyle w:val="TableParagraph"/>
              <w:spacing w:line="260" w:lineRule="atLeast" w:before="100"/>
              <w:ind w:left="105" w:right="6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předprojektových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aktivit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relevantních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podkladů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951" w:val="left" w:leader="none"/>
        </w:tabs>
        <w:spacing w:line="276" w:lineRule="auto" w:before="201" w:after="0"/>
        <w:ind w:left="950" w:right="136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průběžně</w:t>
      </w:r>
      <w:r>
        <w:rPr>
          <w:spacing w:val="1"/>
          <w:sz w:val="20"/>
        </w:rPr>
        <w:t> </w:t>
      </w:r>
      <w:r>
        <w:rPr>
          <w:sz w:val="20"/>
        </w:rPr>
        <w:t>předkládat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kontrole</w:t>
      </w:r>
      <w:r>
        <w:rPr>
          <w:spacing w:val="1"/>
          <w:sz w:val="20"/>
        </w:rPr>
        <w:t> </w:t>
      </w:r>
      <w:r>
        <w:rPr>
          <w:sz w:val="20"/>
        </w:rPr>
        <w:t>dílčí</w:t>
      </w:r>
      <w:r>
        <w:rPr>
          <w:spacing w:val="1"/>
          <w:sz w:val="20"/>
        </w:rPr>
        <w:t> </w:t>
      </w:r>
      <w:r>
        <w:rPr>
          <w:sz w:val="20"/>
        </w:rPr>
        <w:t>výstup</w:t>
      </w:r>
      <w:r>
        <w:rPr>
          <w:spacing w:val="1"/>
          <w:sz w:val="20"/>
        </w:rPr>
        <w:t> </w:t>
      </w:r>
      <w:r>
        <w:rPr>
          <w:sz w:val="20"/>
        </w:rPr>
        <w:t>předprojektové</w:t>
      </w:r>
      <w:r>
        <w:rPr>
          <w:spacing w:val="1"/>
          <w:sz w:val="20"/>
        </w:rPr>
        <w:t> </w:t>
      </w:r>
      <w:r>
        <w:rPr>
          <w:sz w:val="20"/>
        </w:rPr>
        <w:t>přípravy</w:t>
      </w:r>
      <w:r>
        <w:rPr>
          <w:spacing w:val="1"/>
          <w:sz w:val="20"/>
        </w:rPr>
        <w:t> </w:t>
      </w:r>
      <w:r>
        <w:rPr>
          <w:sz w:val="20"/>
        </w:rPr>
        <w:t>(např.</w:t>
      </w:r>
      <w:r>
        <w:rPr>
          <w:spacing w:val="1"/>
          <w:sz w:val="20"/>
        </w:rPr>
        <w:t> </w:t>
      </w:r>
      <w:r>
        <w:rPr>
          <w:sz w:val="20"/>
        </w:rPr>
        <w:t>rozpracovanou</w:t>
      </w:r>
      <w:r>
        <w:rPr>
          <w:spacing w:val="1"/>
          <w:sz w:val="20"/>
        </w:rPr>
        <w:t> </w:t>
      </w:r>
      <w:r>
        <w:rPr>
          <w:sz w:val="20"/>
        </w:rPr>
        <w:t>studii</w:t>
      </w:r>
      <w:r>
        <w:rPr>
          <w:spacing w:val="1"/>
          <w:sz w:val="20"/>
        </w:rPr>
        <w:t> </w:t>
      </w:r>
      <w:r>
        <w:rPr>
          <w:sz w:val="20"/>
        </w:rPr>
        <w:t>proveditelnosti,</w:t>
      </w:r>
      <w:r>
        <w:rPr>
          <w:spacing w:val="1"/>
          <w:sz w:val="20"/>
        </w:rPr>
        <w:t> </w:t>
      </w:r>
      <w:r>
        <w:rPr>
          <w:sz w:val="20"/>
        </w:rPr>
        <w:t>zpracovanou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1"/>
          <w:sz w:val="20"/>
        </w:rPr>
        <w:t> </w:t>
      </w:r>
      <w:r>
        <w:rPr>
          <w:sz w:val="20"/>
        </w:rPr>
        <w:t>dokumentaci</w:t>
      </w:r>
      <w:r>
        <w:rPr>
          <w:spacing w:val="1"/>
          <w:sz w:val="20"/>
        </w:rPr>
        <w:t> </w:t>
      </w:r>
      <w:r>
        <w:rPr>
          <w:sz w:val="20"/>
        </w:rPr>
        <w:t>apod.)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účelem</w:t>
      </w:r>
      <w:r>
        <w:rPr>
          <w:spacing w:val="1"/>
          <w:sz w:val="20"/>
        </w:rPr>
        <w:t> </w:t>
      </w:r>
      <w:r>
        <w:rPr>
          <w:sz w:val="20"/>
        </w:rPr>
        <w:t>posouzení, zda je projektovaný záměr v souladu s podmínkami přijatelnosti pilířů Mechanismu pro</w:t>
      </w:r>
      <w:r>
        <w:rPr>
          <w:spacing w:val="1"/>
          <w:sz w:val="20"/>
        </w:rPr>
        <w:t> </w:t>
      </w:r>
      <w:r>
        <w:rPr>
          <w:sz w:val="20"/>
        </w:rPr>
        <w:t>spravedlivou</w:t>
      </w:r>
      <w:r>
        <w:rPr>
          <w:spacing w:val="-1"/>
          <w:sz w:val="20"/>
        </w:rPr>
        <w:t> </w:t>
      </w:r>
      <w:r>
        <w:rPr>
          <w:sz w:val="20"/>
        </w:rPr>
        <w:t>transformaci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splňuje kritéria</w:t>
      </w:r>
      <w:r>
        <w:rPr>
          <w:spacing w:val="-2"/>
          <w:sz w:val="20"/>
        </w:rPr>
        <w:t> </w:t>
      </w:r>
      <w:r>
        <w:rPr>
          <w:sz w:val="20"/>
        </w:rPr>
        <w:t>strategického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1"/>
          <w:numId w:val="4"/>
        </w:numPr>
        <w:tabs>
          <w:tab w:pos="951" w:val="left" w:leader="none"/>
        </w:tabs>
        <w:spacing w:line="276" w:lineRule="auto" w:before="121" w:after="0"/>
        <w:ind w:left="950" w:right="134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1"/>
          <w:sz w:val="20"/>
        </w:rPr>
        <w:t> </w:t>
      </w:r>
      <w:r>
        <w:rPr>
          <w:sz w:val="20"/>
        </w:rPr>
        <w:t>termín</w:t>
      </w:r>
      <w:r>
        <w:rPr>
          <w:spacing w:val="1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1"/>
          <w:sz w:val="20"/>
        </w:rPr>
        <w:t> </w:t>
      </w:r>
      <w:r>
        <w:rPr>
          <w:sz w:val="20"/>
        </w:rPr>
        <w:t>(výdaje</w:t>
      </w:r>
      <w:r>
        <w:rPr>
          <w:spacing w:val="54"/>
          <w:sz w:val="20"/>
        </w:rPr>
        <w:t> </w:t>
      </w:r>
      <w:r>
        <w:rPr>
          <w:sz w:val="20"/>
        </w:rPr>
        <w:t>po</w:t>
      </w:r>
      <w:r>
        <w:rPr>
          <w:spacing w:val="55"/>
          <w:sz w:val="20"/>
        </w:rPr>
        <w:t> </w:t>
      </w:r>
      <w:r>
        <w:rPr>
          <w:sz w:val="20"/>
        </w:rPr>
        <w:t>tomto</w:t>
      </w:r>
      <w:r>
        <w:rPr>
          <w:spacing w:val="55"/>
          <w:sz w:val="20"/>
        </w:rPr>
        <w:t> </w:t>
      </w:r>
      <w:r>
        <w:rPr>
          <w:sz w:val="20"/>
        </w:rPr>
        <w:t>datu</w:t>
      </w:r>
      <w:r>
        <w:rPr>
          <w:spacing w:val="55"/>
          <w:sz w:val="20"/>
        </w:rPr>
        <w:t> </w:t>
      </w:r>
      <w:r>
        <w:rPr>
          <w:sz w:val="20"/>
        </w:rPr>
        <w:t>jsou</w:t>
      </w:r>
      <w:r>
        <w:rPr>
          <w:spacing w:val="54"/>
          <w:sz w:val="20"/>
        </w:rPr>
        <w:t> </w:t>
      </w:r>
      <w:r>
        <w:rPr>
          <w:sz w:val="20"/>
        </w:rPr>
        <w:t>nezpůsobilé)</w:t>
      </w:r>
      <w:r>
        <w:rPr>
          <w:spacing w:val="55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vydání Rozhodnutí. Za termín ukončení projektu se považuje datum odsouhlasení výstupů projektu</w:t>
      </w:r>
      <w:r>
        <w:rPr>
          <w:spacing w:val="1"/>
          <w:sz w:val="20"/>
        </w:rPr>
        <w:t> </w:t>
      </w:r>
      <w:r>
        <w:rPr>
          <w:sz w:val="20"/>
        </w:rPr>
        <w:t>Fondem a</w:t>
      </w:r>
      <w:r>
        <w:rPr>
          <w:spacing w:val="-1"/>
          <w:sz w:val="20"/>
        </w:rPr>
        <w:t> </w:t>
      </w:r>
      <w:r>
        <w:rPr>
          <w:sz w:val="20"/>
        </w:rPr>
        <w:t>veškerých podkladů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13.2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85"/>
          <w:sz w:val="20"/>
        </w:rPr>
        <w:t> </w:t>
      </w:r>
      <w:r>
        <w:rPr>
          <w:sz w:val="20"/>
        </w:rPr>
        <w:t>výdaje</w:t>
      </w:r>
      <w:r>
        <w:rPr>
          <w:spacing w:val="85"/>
          <w:sz w:val="20"/>
        </w:rPr>
        <w:t> </w:t>
      </w:r>
      <w:r>
        <w:rPr>
          <w:sz w:val="20"/>
        </w:rPr>
        <w:t>akce</w:t>
      </w:r>
      <w:r>
        <w:rPr>
          <w:spacing w:val="85"/>
          <w:sz w:val="20"/>
        </w:rPr>
        <w:t> </w:t>
      </w:r>
      <w:r>
        <w:rPr>
          <w:sz w:val="20"/>
        </w:rPr>
        <w:t>vést</w:t>
      </w:r>
      <w:r>
        <w:rPr>
          <w:spacing w:val="8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6"/>
          <w:sz w:val="20"/>
        </w:rPr>
        <w:t> </w:t>
      </w:r>
      <w:r>
        <w:rPr>
          <w:sz w:val="20"/>
        </w:rPr>
        <w:t>nebo</w:t>
      </w:r>
      <w:r>
        <w:rPr>
          <w:spacing w:val="90"/>
          <w:sz w:val="20"/>
        </w:rPr>
        <w:t> </w:t>
      </w:r>
      <w:r>
        <w:rPr>
          <w:sz w:val="20"/>
        </w:rPr>
        <w:t>daňové</w:t>
      </w:r>
      <w:r>
        <w:rPr>
          <w:spacing w:val="86"/>
          <w:sz w:val="20"/>
        </w:rPr>
        <w:t> </w:t>
      </w:r>
      <w:r>
        <w:rPr>
          <w:sz w:val="20"/>
        </w:rPr>
        <w:t>evidenci</w:t>
      </w:r>
      <w:r>
        <w:rPr>
          <w:spacing w:val="86"/>
          <w:sz w:val="20"/>
        </w:rPr>
        <w:t> </w:t>
      </w:r>
      <w:r>
        <w:rPr>
          <w:sz w:val="20"/>
        </w:rPr>
        <w:t>(zákon</w:t>
      </w:r>
      <w:r>
        <w:rPr>
          <w:spacing w:val="88"/>
          <w:sz w:val="20"/>
        </w:rPr>
        <w:t> </w:t>
      </w:r>
      <w:r>
        <w:rPr>
          <w:sz w:val="20"/>
        </w:rPr>
        <w:t>č.</w:t>
      </w:r>
      <w:r>
        <w:rPr>
          <w:spacing w:val="86"/>
          <w:sz w:val="20"/>
        </w:rPr>
        <w:t> </w:t>
      </w:r>
      <w:r>
        <w:rPr>
          <w:sz w:val="20"/>
        </w:rPr>
        <w:t>563/1991</w:t>
      </w:r>
      <w:r>
        <w:rPr>
          <w:spacing w:val="87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všechny</w:t>
      </w:r>
      <w:r>
        <w:rPr>
          <w:spacing w:val="-11"/>
          <w:sz w:val="20"/>
        </w:rPr>
        <w:t> </w:t>
      </w:r>
      <w:r>
        <w:rPr>
          <w:sz w:val="20"/>
        </w:rPr>
        <w:t>transakce</w:t>
      </w:r>
      <w:r>
        <w:rPr>
          <w:spacing w:val="-10"/>
          <w:sz w:val="20"/>
        </w:rPr>
        <w:t> </w:t>
      </w:r>
      <w:r>
        <w:rPr>
          <w:sz w:val="20"/>
        </w:rPr>
        <w:t>související</w:t>
      </w:r>
      <w:r>
        <w:rPr>
          <w:spacing w:val="-8"/>
          <w:sz w:val="20"/>
        </w:rPr>
        <w:t> </w:t>
      </w:r>
      <w:r>
        <w:rPr>
          <w:sz w:val="20"/>
        </w:rPr>
        <w:t>s akcí</w:t>
      </w:r>
      <w:r>
        <w:rPr>
          <w:spacing w:val="-8"/>
          <w:sz w:val="20"/>
        </w:rPr>
        <w:t> </w:t>
      </w:r>
      <w:r>
        <w:rPr>
          <w:sz w:val="20"/>
        </w:rPr>
        <w:t>odděleně</w:t>
      </w:r>
      <w:r>
        <w:rPr>
          <w:spacing w:val="-8"/>
          <w:sz w:val="20"/>
        </w:rPr>
        <w:t> </w:t>
      </w:r>
      <w:r>
        <w:rPr>
          <w:sz w:val="20"/>
        </w:rPr>
        <w:t>identifikovat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ostatních</w:t>
      </w:r>
      <w:r>
        <w:rPr>
          <w:spacing w:val="-8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3"/>
          <w:sz w:val="20"/>
        </w:rPr>
        <w:t> </w:t>
      </w:r>
      <w:r>
        <w:rPr>
          <w:sz w:val="20"/>
        </w:rPr>
        <w:t>nesouvisejí, a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vazbou</w:t>
      </w:r>
      <w:r>
        <w:rPr>
          <w:spacing w:val="-2"/>
          <w:sz w:val="20"/>
        </w:rPr>
        <w:t> </w:t>
      </w:r>
      <w:r>
        <w:rPr>
          <w:sz w:val="20"/>
        </w:rPr>
        <w:t>ke</w:t>
      </w:r>
      <w:r>
        <w:rPr>
          <w:spacing w:val="-4"/>
          <w:sz w:val="20"/>
        </w:rPr>
        <w:t> </w:t>
      </w:r>
      <w:r>
        <w:rPr>
          <w:sz w:val="20"/>
        </w:rPr>
        <w:t>konkrétní akci,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1"/>
          <w:sz w:val="20"/>
        </w:rPr>
        <w:t> </w:t>
      </w:r>
      <w:r>
        <w:rPr>
          <w:sz w:val="20"/>
        </w:rPr>
        <w:t>tzv.</w:t>
      </w:r>
      <w:r>
        <w:rPr>
          <w:spacing w:val="1"/>
          <w:sz w:val="20"/>
        </w:rPr>
        <w:t> </w:t>
      </w:r>
      <w:r>
        <w:rPr>
          <w:sz w:val="20"/>
        </w:rPr>
        <w:t>dvojímu</w:t>
      </w:r>
      <w:r>
        <w:rPr>
          <w:spacing w:val="1"/>
          <w:sz w:val="20"/>
        </w:rPr>
        <w:t> </w:t>
      </w:r>
      <w:r>
        <w:rPr>
          <w:sz w:val="20"/>
        </w:rPr>
        <w:t>financování,</w:t>
      </w:r>
      <w:r>
        <w:rPr>
          <w:spacing w:val="1"/>
          <w:sz w:val="20"/>
        </w:rPr>
        <w:t> </w:t>
      </w:r>
      <w:r>
        <w:rPr>
          <w:sz w:val="20"/>
        </w:rPr>
        <w:t>což</w:t>
      </w:r>
      <w:r>
        <w:rPr>
          <w:spacing w:val="1"/>
          <w:sz w:val="20"/>
        </w:rPr>
        <w:t> </w:t>
      </w:r>
      <w:r>
        <w:rPr>
          <w:sz w:val="20"/>
        </w:rPr>
        <w:t>znamená,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zapojení</w:t>
      </w:r>
      <w:r>
        <w:rPr>
          <w:spacing w:val="1"/>
          <w:sz w:val="20"/>
        </w:rPr>
        <w:t> </w:t>
      </w:r>
      <w:r>
        <w:rPr>
          <w:sz w:val="20"/>
        </w:rPr>
        <w:t>dalších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spolufinancujících subjektů do financování projektu, nesmí dojít ke dvojímu financování způsobilých</w:t>
      </w:r>
      <w:r>
        <w:rPr>
          <w:spacing w:val="1"/>
          <w:sz w:val="20"/>
        </w:rPr>
        <w:t> </w:t>
      </w:r>
      <w:r>
        <w:rPr>
          <w:sz w:val="20"/>
        </w:rPr>
        <w:t>výdajů, na které je poskytována podpora. Příjemce je povinen o zapojení dalšího typu podpory Fond</w:t>
      </w:r>
      <w:r>
        <w:rPr>
          <w:spacing w:val="-52"/>
          <w:sz w:val="20"/>
        </w:rPr>
        <w:t> </w:t>
      </w:r>
      <w:r>
        <w:rPr>
          <w:sz w:val="20"/>
        </w:rPr>
        <w:t>neprodleně</w:t>
      </w:r>
      <w:r>
        <w:rPr>
          <w:spacing w:val="-2"/>
          <w:sz w:val="20"/>
        </w:rPr>
        <w:t> </w:t>
      </w:r>
      <w:r>
        <w:rPr>
          <w:sz w:val="20"/>
        </w:rPr>
        <w:t>informovat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2"/>
          <w:sz w:val="20"/>
        </w:rPr>
        <w:t> </w:t>
      </w:r>
      <w:r>
        <w:rPr>
          <w:sz w:val="20"/>
        </w:rPr>
        <w:t>příslušný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2"/>
          <w:sz w:val="20"/>
        </w:rPr>
        <w:t> </w:t>
      </w:r>
      <w:r>
        <w:rPr>
          <w:sz w:val="20"/>
        </w:rPr>
        <w:t>akt,</w:t>
      </w:r>
      <w:r>
        <w:rPr>
          <w:spacing w:val="1"/>
          <w:sz w:val="20"/>
        </w:rPr>
        <w:t> </w:t>
      </w:r>
      <w:r>
        <w:rPr>
          <w:sz w:val="20"/>
        </w:rPr>
        <w:t>kterým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podpora</w:t>
      </w:r>
      <w:r>
        <w:rPr>
          <w:spacing w:val="-1"/>
          <w:sz w:val="20"/>
        </w:rPr>
        <w:t> </w:t>
      </w:r>
      <w:r>
        <w:rPr>
          <w:sz w:val="20"/>
        </w:rPr>
        <w:t>přiznána,</w:t>
      </w:r>
    </w:p>
    <w:p>
      <w:pPr>
        <w:pStyle w:val="ListParagraph"/>
        <w:numPr>
          <w:ilvl w:val="1"/>
          <w:numId w:val="4"/>
        </w:numPr>
        <w:tabs>
          <w:tab w:pos="951" w:val="left" w:leader="none"/>
        </w:tabs>
        <w:spacing w:line="240" w:lineRule="auto" w:before="122" w:after="0"/>
        <w:ind w:left="950" w:right="135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 Fondem</w:t>
      </w:r>
      <w:r>
        <w:rPr>
          <w:spacing w:val="-1"/>
          <w:sz w:val="20"/>
        </w:rPr>
        <w:t> </w:t>
      </w:r>
      <w:r>
        <w:rPr>
          <w:sz w:val="20"/>
        </w:rPr>
        <w:t>případně</w:t>
      </w:r>
      <w:r>
        <w:rPr>
          <w:spacing w:val="-2"/>
          <w:sz w:val="20"/>
        </w:rPr>
        <w:t> </w:t>
      </w:r>
      <w:r>
        <w:rPr>
          <w:sz w:val="20"/>
        </w:rPr>
        <w:t>jiným</w:t>
      </w:r>
      <w:r>
        <w:rPr>
          <w:spacing w:val="-1"/>
          <w:sz w:val="20"/>
        </w:rPr>
        <w:t> </w:t>
      </w:r>
      <w:r>
        <w:rPr>
          <w:sz w:val="20"/>
        </w:rPr>
        <w:t>příslušným kontrolním</w:t>
      </w:r>
      <w:r>
        <w:rPr>
          <w:spacing w:val="-2"/>
          <w:sz w:val="20"/>
        </w:rPr>
        <w:t> </w:t>
      </w:r>
      <w:r>
        <w:rPr>
          <w:sz w:val="20"/>
        </w:rPr>
        <w:t>orgánům.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0" w:lineRule="auto" w:before="119" w:after="0"/>
        <w:ind w:left="60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7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sz w:val="20"/>
        </w:rPr>
        <w:t>nejpozději do 30 kalendářních dnů ode dne jejich odepsání z bankovního účtu Fondu vrátit na</w:t>
      </w:r>
      <w:r>
        <w:rPr>
          <w:spacing w:val="1"/>
          <w:sz w:val="20"/>
        </w:rPr>
        <w:t> </w:t>
      </w:r>
      <w:r>
        <w:rPr>
          <w:sz w:val="20"/>
        </w:rPr>
        <w:t>bankovní účet Fondu; za použití prostředků poskytnutých Fondem se považuje příjemcem podpory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odpočet,</w:t>
      </w:r>
      <w:r>
        <w:rPr>
          <w:spacing w:val="-10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99" w:after="0"/>
        <w:ind w:left="948" w:right="13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 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0" w:hanging="284"/>
        <w:jc w:val="both"/>
        <w:rPr>
          <w:sz w:val="20"/>
        </w:rPr>
      </w:pPr>
      <w:r>
        <w:rPr>
          <w:sz w:val="20"/>
        </w:rPr>
        <w:t>postupovat při zadávání veřejných zakázek v souladu s povinnostmi uvedenými v čl. 11.2 písm. b)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51" w:val="left" w:leader="none"/>
        </w:tabs>
        <w:spacing w:line="240" w:lineRule="auto" w:before="121" w:after="0"/>
        <w:ind w:left="950" w:right="132" w:hanging="286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1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3"/>
          <w:sz w:val="20"/>
        </w:rPr>
        <w:t> </w:t>
      </w:r>
      <w:r>
        <w:rPr>
          <w:sz w:val="20"/>
        </w:rPr>
        <w:t>projektu</w:t>
      </w:r>
      <w:r>
        <w:rPr>
          <w:spacing w:val="44"/>
          <w:sz w:val="20"/>
        </w:rPr>
        <w:t> </w:t>
      </w:r>
      <w:r>
        <w:rPr>
          <w:sz w:val="20"/>
        </w:rPr>
        <w:t>včetně</w:t>
      </w:r>
      <w:r>
        <w:rPr>
          <w:spacing w:val="42"/>
          <w:sz w:val="20"/>
        </w:rPr>
        <w:t> </w:t>
      </w:r>
      <w:r>
        <w:rPr>
          <w:sz w:val="20"/>
        </w:rPr>
        <w:t>fotodokumentace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republiky.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povinen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poskytnuté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prostředky,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popřípadě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část,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pokud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projekt</w:t>
      </w:r>
      <w:r>
        <w:rPr>
          <w:spacing w:val="1"/>
          <w:w w:val="95"/>
          <w:sz w:val="20"/>
        </w:rPr>
        <w:t> </w:t>
      </w:r>
      <w:r>
        <w:rPr>
          <w:sz w:val="20"/>
        </w:rPr>
        <w:t>v průběhu realizace pozbude statut strategického projektu, o čemž rozhoduje příslušná Regionální stálá</w:t>
      </w:r>
      <w:r>
        <w:rPr>
          <w:spacing w:val="-52"/>
          <w:sz w:val="20"/>
        </w:rPr>
        <w:t> </w:t>
      </w:r>
      <w:r>
        <w:rPr>
          <w:sz w:val="20"/>
        </w:rPr>
        <w:t>konference.</w:t>
      </w:r>
      <w:r>
        <w:rPr>
          <w:spacing w:val="-2"/>
          <w:sz w:val="20"/>
        </w:rPr>
        <w:t> </w:t>
      </w:r>
      <w:r>
        <w:rPr>
          <w:sz w:val="20"/>
        </w:rPr>
        <w:t>Další</w:t>
      </w:r>
      <w:r>
        <w:rPr>
          <w:spacing w:val="-1"/>
          <w:sz w:val="20"/>
        </w:rPr>
        <w:t> </w:t>
      </w: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poskytnuta.</w:t>
      </w:r>
    </w:p>
    <w:p>
      <w:pPr>
        <w:pStyle w:val="BodyText"/>
        <w:spacing w:before="2"/>
        <w:rPr>
          <w:sz w:val="38"/>
        </w:rPr>
      </w:pPr>
    </w:p>
    <w:p>
      <w:pPr>
        <w:pStyle w:val="Heading2"/>
      </w:pPr>
      <w:r>
        <w:rPr/>
        <w:t>V.</w:t>
      </w:r>
    </w:p>
    <w:p>
      <w:pPr>
        <w:pStyle w:val="Heading3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rPr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2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8" w:hanging="284"/>
        <w:jc w:val="both"/>
        <w:rPr>
          <w:sz w:val="20"/>
        </w:rPr>
      </w:pPr>
      <w:r>
        <w:rPr>
          <w:sz w:val="20"/>
        </w:rPr>
        <w:t>Porušení povinností podle článku II bodu 5, podle článku IV bodu 1 písm. a), b) nebo g) nebo podle</w:t>
      </w:r>
      <w:r>
        <w:rPr>
          <w:spacing w:val="1"/>
          <w:sz w:val="20"/>
        </w:rPr>
        <w:t> </w:t>
      </w:r>
      <w:r>
        <w:rPr>
          <w:sz w:val="20"/>
        </w:rPr>
        <w:t>článku IV bodu 2 písm. a) nebo c) bude postiženo odvodem ve výši odpovídající neoprávněně použitým</w:t>
      </w:r>
      <w:r>
        <w:rPr>
          <w:spacing w:val="-5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> </w:t>
      </w:r>
      <w:r>
        <w:rPr>
          <w:sz w:val="20"/>
        </w:rPr>
        <w:t>povinnosti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9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f)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7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9"/>
          <w:sz w:val="20"/>
        </w:rPr>
        <w:t> </w:t>
      </w:r>
      <w:r>
        <w:rPr>
          <w:sz w:val="20"/>
        </w:rPr>
        <w:t>0,1</w:t>
      </w:r>
      <w:r>
        <w:rPr>
          <w:spacing w:val="46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"/>
        <w:ind w:left="66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Porušení lhůty realizace podle článku IV bodu 1 písm. e) bude postiženo takto: do 60 kalendářních dní</w:t>
      </w:r>
      <w:r>
        <w:rPr>
          <w:spacing w:val="1"/>
          <w:sz w:val="20"/>
        </w:rPr>
        <w:t> </w:t>
      </w:r>
      <w:r>
        <w:rPr>
          <w:sz w:val="20"/>
        </w:rPr>
        <w:t>odvod 0,5 % z poskytnuté podpory, od 61 do 120 kalendářních dní odvod 1 % z poskytnuté podpory,</w:t>
      </w:r>
      <w:r>
        <w:rPr>
          <w:spacing w:val="1"/>
          <w:sz w:val="20"/>
        </w:rPr>
        <w:t> </w:t>
      </w:r>
      <w:r>
        <w:rPr>
          <w:sz w:val="20"/>
        </w:rPr>
        <w:t>prodlení</w:t>
      </w:r>
      <w:r>
        <w:rPr>
          <w:spacing w:val="-2"/>
          <w:sz w:val="20"/>
        </w:rPr>
        <w:t> </w:t>
      </w:r>
      <w:r>
        <w:rPr>
          <w:sz w:val="20"/>
        </w:rPr>
        <w:t>delší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121</w:t>
      </w:r>
      <w:r>
        <w:rPr>
          <w:spacing w:val="-1"/>
          <w:sz w:val="20"/>
        </w:rPr>
        <w:t> </w:t>
      </w:r>
      <w:r>
        <w:rPr>
          <w:sz w:val="20"/>
        </w:rPr>
        <w:t>kalendářních dní 3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3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</w:t>
      </w:r>
      <w:r>
        <w:rPr>
          <w:spacing w:val="-53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99" w:after="0"/>
        <w:ind w:left="665" w:right="133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9"/>
      </w:pPr>
      <w:r>
        <w:rPr/>
        <w:t>VI.</w:t>
      </w:r>
    </w:p>
    <w:p>
      <w:pPr>
        <w:pStyle w:val="Heading3"/>
        <w:spacing w:before="121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39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4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ind w:left="66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37" w:lineRule="auto" w:before="123" w:after="0"/>
        <w:ind w:left="66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99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382"/>
      </w:pPr>
      <w:r>
        <w:rPr/>
        <w:t>V:</w:t>
      </w:r>
    </w:p>
    <w:p>
      <w:pPr>
        <w:pStyle w:val="BodyText"/>
        <w:tabs>
          <w:tab w:pos="6862" w:val="left" w:leader="none"/>
        </w:tabs>
        <w:spacing w:before="118"/>
        <w:ind w:left="38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862" w:val="left" w:leader="none"/>
        </w:tabs>
        <w:spacing w:before="202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2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9"/>
        </w:rPr>
      </w:pPr>
    </w:p>
    <w:p>
      <w:pPr>
        <w:pStyle w:val="BodyText"/>
        <w:ind w:left="382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ODVODŮ,</w:t>
      </w:r>
      <w:r>
        <w:rPr>
          <w:spacing w:val="-4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POUŽIJÍ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PŘI</w:t>
      </w:r>
      <w:r>
        <w:rPr>
          <w:spacing w:val="-52"/>
        </w:rPr>
        <w:t> </w:t>
      </w:r>
      <w:r>
        <w:rPr/>
        <w:t>ZADÁVÁNÍ</w:t>
      </w:r>
      <w:r>
        <w:rPr>
          <w:spacing w:val="-1"/>
        </w:rPr>
        <w:t> </w:t>
      </w:r>
      <w:r>
        <w:rPr/>
        <w:t>ZAKÁZEK/VEŘEJNÝCH</w:t>
      </w:r>
      <w:r>
        <w:rPr>
          <w:spacing w:val="2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9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tabs>
          <w:tab w:pos="1530" w:val="left" w:leader="none"/>
          <w:tab w:pos="2159" w:val="left" w:leader="none"/>
          <w:tab w:pos="3154" w:val="left" w:leader="none"/>
          <w:tab w:pos="3854" w:val="left" w:leader="none"/>
          <w:tab w:pos="4267" w:val="left" w:leader="none"/>
          <w:tab w:pos="5120" w:val="left" w:leader="none"/>
          <w:tab w:pos="6228" w:val="left" w:leader="none"/>
          <w:tab w:pos="7264" w:val="left" w:leader="none"/>
          <w:tab w:pos="8477" w:val="left" w:leader="none"/>
          <w:tab w:pos="8954" w:val="left" w:leader="none"/>
        </w:tabs>
        <w:spacing w:line="264" w:lineRule="auto" w:before="0"/>
        <w:ind w:left="382" w:right="137" w:firstLine="0"/>
        <w:jc w:val="left"/>
        <w:rPr>
          <w:b/>
          <w:sz w:val="20"/>
        </w:rPr>
      </w:pPr>
      <w:r>
        <w:rPr>
          <w:b/>
          <w:sz w:val="20"/>
        </w:rPr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případě</w:t>
        <w:tab/>
        <w:t>porušení</w:t>
        <w:tab/>
        <w:t>povinností</w:t>
        <w:tab/>
        <w:t>při</w:t>
        <w:tab/>
      </w:r>
      <w:r>
        <w:rPr>
          <w:b/>
          <w:spacing w:val="-1"/>
          <w:sz w:val="20"/>
        </w:rPr>
        <w:t>zadávání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zakázek/veřejných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A.</w:t>
      </w:r>
      <w:r>
        <w:rPr>
          <w:spacing w:val="34"/>
        </w:rPr>
        <w:t> </w:t>
      </w:r>
      <w:r>
        <w:rPr/>
        <w:t>Obecná</w:t>
      </w:r>
      <w:r>
        <w:rPr>
          <w:spacing w:val="-4"/>
        </w:rPr>
        <w:t> </w:t>
      </w:r>
      <w:r>
        <w:rPr/>
        <w:t>ustanovení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2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povinností stanovených v článku IV. odst. 2 písm. h) 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41"/>
          <w:sz w:val="20"/>
        </w:rPr>
        <w:t> </w:t>
      </w:r>
      <w:r>
        <w:rPr>
          <w:sz w:val="20"/>
        </w:rPr>
        <w:t>při</w:t>
      </w:r>
      <w:r>
        <w:rPr>
          <w:spacing w:val="42"/>
          <w:sz w:val="20"/>
        </w:rPr>
        <w:t> </w:t>
      </w:r>
      <w:r>
        <w:rPr>
          <w:sz w:val="20"/>
        </w:rPr>
        <w:t>zadávání</w:t>
      </w:r>
      <w:r>
        <w:rPr>
          <w:spacing w:val="41"/>
          <w:sz w:val="20"/>
        </w:rPr>
        <w:t> </w:t>
      </w:r>
      <w:r>
        <w:rPr>
          <w:sz w:val="20"/>
        </w:rPr>
        <w:t>zakázek</w:t>
      </w:r>
      <w:r>
        <w:rPr>
          <w:spacing w:val="42"/>
          <w:sz w:val="20"/>
        </w:rPr>
        <w:t> </w:t>
      </w:r>
      <w:r>
        <w:rPr>
          <w:sz w:val="20"/>
        </w:rPr>
        <w:t>/</w:t>
      </w:r>
      <w:r>
        <w:rPr>
          <w:spacing w:val="41"/>
          <w:sz w:val="20"/>
        </w:rPr>
        <w:t> </w:t>
      </w:r>
      <w:r>
        <w:rPr>
          <w:sz w:val="20"/>
        </w:rPr>
        <w:t>veřejných</w:t>
      </w:r>
      <w:r>
        <w:rPr>
          <w:spacing w:val="43"/>
          <w:sz w:val="20"/>
        </w:rPr>
        <w:t> </w:t>
      </w:r>
      <w:r>
        <w:rPr>
          <w:sz w:val="20"/>
        </w:rPr>
        <w:t>zakázek</w:t>
      </w:r>
      <w:r>
        <w:rPr>
          <w:spacing w:val="42"/>
          <w:sz w:val="20"/>
        </w:rPr>
        <w:t> </w:t>
      </w:r>
      <w:r>
        <w:rPr>
          <w:sz w:val="20"/>
        </w:rPr>
        <w:t>(souhrnně</w:t>
      </w:r>
      <w:r>
        <w:rPr>
          <w:spacing w:val="41"/>
          <w:sz w:val="20"/>
        </w:rPr>
        <w:t> </w:t>
      </w:r>
      <w:r>
        <w:rPr>
          <w:sz w:val="20"/>
        </w:rPr>
        <w:t>dále</w:t>
      </w:r>
      <w:r>
        <w:rPr>
          <w:spacing w:val="41"/>
          <w:sz w:val="20"/>
        </w:rPr>
        <w:t> </w:t>
      </w:r>
      <w:r>
        <w:rPr>
          <w:sz w:val="20"/>
        </w:rPr>
        <w:t>jen</w:t>
      </w:r>
      <w:r>
        <w:rPr>
          <w:spacing w:val="42"/>
          <w:sz w:val="20"/>
        </w:rPr>
        <w:t> </w:t>
      </w:r>
      <w:r>
        <w:rPr>
          <w:sz w:val="20"/>
        </w:rPr>
        <w:t>„veřejné</w:t>
      </w:r>
      <w:r>
        <w:rPr>
          <w:spacing w:val="42"/>
          <w:sz w:val="20"/>
        </w:rPr>
        <w:t> </w:t>
      </w:r>
      <w:r>
        <w:rPr>
          <w:sz w:val="20"/>
        </w:rPr>
        <w:t>zakázky“),</w:t>
      </w:r>
      <w:r>
        <w:rPr>
          <w:spacing w:val="41"/>
          <w:sz w:val="20"/>
        </w:rPr>
        <w:t> </w:t>
      </w:r>
      <w:r>
        <w:rPr>
          <w:sz w:val="20"/>
        </w:rPr>
        <w:t>zejména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nedodržení</w:t>
      </w:r>
      <w:r>
        <w:rPr>
          <w:spacing w:val="12"/>
          <w:sz w:val="20"/>
        </w:rPr>
        <w:t> </w:t>
      </w:r>
      <w:r>
        <w:rPr>
          <w:sz w:val="20"/>
        </w:rPr>
        <w:t>postupu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zákona</w:t>
      </w:r>
      <w:r>
        <w:rPr>
          <w:spacing w:val="9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zadávání</w:t>
      </w:r>
      <w:r>
        <w:rPr>
          <w:spacing w:val="10"/>
          <w:sz w:val="20"/>
        </w:rPr>
        <w:t> </w:t>
      </w:r>
      <w:r>
        <w:rPr>
          <w:sz w:val="20"/>
        </w:rPr>
        <w:t>veřejných</w:t>
      </w:r>
      <w:r>
        <w:rPr>
          <w:spacing w:val="10"/>
          <w:sz w:val="20"/>
        </w:rPr>
        <w:t> </w:t>
      </w:r>
      <w:r>
        <w:rPr>
          <w:sz w:val="20"/>
        </w:rPr>
        <w:t>zakázek,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0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zadávacího</w:t>
      </w:r>
      <w:r>
        <w:rPr>
          <w:spacing w:val="-3"/>
          <w:sz w:val="20"/>
        </w:rPr>
        <w:t> </w:t>
      </w:r>
      <w:r>
        <w:rPr>
          <w:sz w:val="20"/>
        </w:rPr>
        <w:t>řízení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souhrnně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„zákon“)</w:t>
      </w:r>
      <w:r>
        <w:rPr>
          <w:spacing w:val="-4"/>
          <w:sz w:val="20"/>
        </w:rPr>
        <w:t> </w:t>
      </w:r>
      <w:r>
        <w:rPr>
          <w:sz w:val="20"/>
        </w:rPr>
        <w:t>a/nebo</w:t>
      </w:r>
      <w:r>
        <w:rPr>
          <w:spacing w:val="-5"/>
          <w:sz w:val="20"/>
        </w:rPr>
        <w:t> </w:t>
      </w:r>
      <w:r>
        <w:rPr>
          <w:sz w:val="20"/>
        </w:rPr>
        <w:t>nedodržení</w:t>
      </w:r>
      <w:r>
        <w:rPr>
          <w:spacing w:val="-4"/>
          <w:sz w:val="20"/>
        </w:rPr>
        <w:t> </w:t>
      </w:r>
      <w:r>
        <w:rPr>
          <w:sz w:val="20"/>
        </w:rPr>
        <w:t>postupu</w:t>
      </w:r>
      <w:r>
        <w:rPr>
          <w:spacing w:val="-5"/>
          <w:sz w:val="20"/>
        </w:rPr>
        <w:t> </w:t>
      </w:r>
      <w:r>
        <w:rPr>
          <w:sz w:val="20"/>
        </w:rPr>
        <w:t>stanoveného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programy</w:t>
      </w:r>
      <w:r>
        <w:rPr>
          <w:spacing w:val="-11"/>
          <w:sz w:val="20"/>
        </w:rPr>
        <w:t> </w:t>
      </w:r>
      <w:r>
        <w:rPr>
          <w:sz w:val="20"/>
        </w:rPr>
        <w:t>spolufinancované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 „Pokyny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2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2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99" w:after="0"/>
        <w:ind w:left="665" w:right="0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odvodu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vypočte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4"/>
          <w:sz w:val="20"/>
        </w:rPr>
        <w:t> </w:t>
      </w:r>
      <w:r>
        <w:rPr>
          <w:sz w:val="20"/>
        </w:rPr>
        <w:t>částky,</w:t>
      </w:r>
      <w:r>
        <w:rPr>
          <w:spacing w:val="23"/>
          <w:sz w:val="20"/>
        </w:rPr>
        <w:t> </w:t>
      </w:r>
      <w:r>
        <w:rPr>
          <w:sz w:val="20"/>
        </w:rPr>
        <w:t>která</w:t>
      </w:r>
      <w:r>
        <w:rPr>
          <w:spacing w:val="24"/>
          <w:sz w:val="20"/>
        </w:rPr>
        <w:t> </w:t>
      </w:r>
      <w:r>
        <w:rPr>
          <w:sz w:val="20"/>
        </w:rPr>
        <w:t>byla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26"/>
          <w:sz w:val="20"/>
        </w:rPr>
        <w:t> </w:t>
      </w:r>
      <w:r>
        <w:rPr>
          <w:sz w:val="20"/>
        </w:rPr>
        <w:t>má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rozpočtu</w:t>
      </w:r>
      <w:r>
        <w:rPr>
          <w:spacing w:val="23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souvislosti</w:t>
      </w:r>
    </w:p>
    <w:p>
      <w:pPr>
        <w:pStyle w:val="BodyText"/>
        <w:spacing w:before="80"/>
        <w:ind w:left="665"/>
        <w:jc w:val="both"/>
      </w:pPr>
      <w:r>
        <w:rPr/>
        <w:t>s</w:t>
      </w:r>
      <w:r>
        <w:rPr>
          <w:spacing w:val="-3"/>
        </w:rPr>
        <w:t> </w:t>
      </w:r>
      <w:r>
        <w:rPr/>
        <w:t>veřejnou</w:t>
      </w:r>
      <w:r>
        <w:rPr>
          <w:spacing w:val="-2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00" w:after="0"/>
        <w:ind w:left="665" w:right="14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případě,</w:t>
      </w:r>
      <w:r>
        <w:rPr>
          <w:spacing w:val="24"/>
          <w:sz w:val="20"/>
        </w:rPr>
        <w:t> </w:t>
      </w:r>
      <w:r>
        <w:rPr>
          <w:sz w:val="20"/>
        </w:rPr>
        <w:t>že</w:t>
      </w:r>
      <w:r>
        <w:rPr>
          <w:spacing w:val="23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9"/>
          <w:sz w:val="20"/>
        </w:rPr>
        <w:t> </w:t>
      </w:r>
      <w:r>
        <w:rPr>
          <w:sz w:val="20"/>
        </w:rPr>
        <w:t>zakázky</w:t>
      </w:r>
      <w:r>
        <w:rPr>
          <w:spacing w:val="77"/>
          <w:sz w:val="20"/>
        </w:rPr>
        <w:t> </w:t>
      </w:r>
      <w:r>
        <w:rPr>
          <w:sz w:val="20"/>
        </w:rPr>
        <w:t>bude</w:t>
      </w:r>
      <w:r>
        <w:rPr>
          <w:spacing w:val="77"/>
          <w:sz w:val="20"/>
        </w:rPr>
        <w:t> </w:t>
      </w:r>
      <w:r>
        <w:rPr>
          <w:sz w:val="20"/>
        </w:rPr>
        <w:t>identifikováno</w:t>
      </w:r>
      <w:r>
        <w:rPr>
          <w:spacing w:val="78"/>
          <w:sz w:val="20"/>
        </w:rPr>
        <w:t> </w:t>
      </w:r>
      <w:r>
        <w:rPr>
          <w:sz w:val="20"/>
        </w:rPr>
        <w:t>více</w:t>
      </w:r>
      <w:r>
        <w:rPr>
          <w:spacing w:val="76"/>
          <w:sz w:val="20"/>
        </w:rPr>
        <w:t> </w:t>
      </w:r>
      <w:r>
        <w:rPr>
          <w:sz w:val="20"/>
        </w:rPr>
        <w:t>porušení,</w:t>
      </w:r>
      <w:r>
        <w:rPr>
          <w:spacing w:val="77"/>
          <w:sz w:val="20"/>
        </w:rPr>
        <w:t> </w:t>
      </w:r>
      <w:r>
        <w:rPr>
          <w:sz w:val="20"/>
        </w:rPr>
        <w:t>výše</w:t>
      </w:r>
      <w:r>
        <w:rPr>
          <w:spacing w:val="79"/>
          <w:sz w:val="20"/>
        </w:rPr>
        <w:t> </w:t>
      </w:r>
      <w:r>
        <w:rPr>
          <w:sz w:val="20"/>
        </w:rPr>
        <w:t>odvodů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-5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22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80"/>
        <w:ind w:left="665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sazby</w:t>
      </w:r>
      <w:r>
        <w:rPr>
          <w:spacing w:val="-12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2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3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Heading1"/>
        <w:numPr>
          <w:ilvl w:val="0"/>
          <w:numId w:val="7"/>
        </w:numPr>
        <w:tabs>
          <w:tab w:pos="666" w:val="left" w:leader="none"/>
          <w:tab w:pos="1101" w:val="left" w:leader="none"/>
        </w:tabs>
        <w:spacing w:line="240" w:lineRule="auto" w:before="99" w:after="0"/>
        <w:ind w:left="665" w:right="0" w:hanging="284"/>
        <w:jc w:val="left"/>
      </w:pPr>
      <w:r>
        <w:rPr/>
        <w:t>B.</w:t>
        <w:tab/>
        <w:t>TYPY</w:t>
      </w:r>
      <w:r>
        <w:rPr>
          <w:spacing w:val="-3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3"/>
        </w:rPr>
        <w:t> </w:t>
      </w:r>
      <w:r>
        <w:rPr/>
        <w:t>ODVODŮ</w:t>
      </w:r>
    </w:p>
    <w:p>
      <w:pPr>
        <w:pStyle w:val="BodyText"/>
        <w:spacing w:before="11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0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2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41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line="237" w:lineRule="auto" w:before="3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spacing w:line="237" w:lineRule="auto"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7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20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line="237" w:lineRule="auto" w:before="3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2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2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2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51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20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87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675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3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18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3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67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06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123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7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elektronickým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8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20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12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63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3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3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52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67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40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37" w:lineRule="auto" w:before="123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2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2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44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5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19"/>
              <w:ind w:left="103" w:right="131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line="237" w:lineRule="auto" w:before="3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1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1"/>
        </w:rPr>
      </w:pPr>
      <w:r>
        <w:rPr/>
        <w:pict>
          <v:rect style="position:absolute;margin-left:85.103996pt;margin-top:9.14845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before="100"/>
        <w:ind w:left="382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> </w:t>
      </w:r>
      <w:r>
        <w:rPr/>
        <w:t>Kromě</w:t>
      </w:r>
      <w:r>
        <w:rPr>
          <w:spacing w:val="-3"/>
        </w:rPr>
        <w:t> </w:t>
      </w:r>
      <w:r>
        <w:rPr/>
        <w:t>případů,</w:t>
      </w:r>
      <w:r>
        <w:rPr>
          <w:spacing w:val="-4"/>
        </w:rPr>
        <w:t> </w:t>
      </w:r>
      <w:r>
        <w:rPr/>
        <w:t>kdy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spadá</w:t>
      </w:r>
      <w:r>
        <w:rPr>
          <w:spacing w:val="-3"/>
        </w:rPr>
        <w:t> </w:t>
      </w:r>
      <w:r>
        <w:rPr/>
        <w:t>pod</w:t>
      </w:r>
      <w:r>
        <w:rPr>
          <w:spacing w:val="-2"/>
        </w:rPr>
        <w:t> </w:t>
      </w:r>
      <w:r>
        <w:rPr/>
        <w:t>jiný</w:t>
      </w:r>
      <w:r>
        <w:rPr>
          <w:spacing w:val="-4"/>
        </w:rPr>
        <w:t> </w:t>
      </w:r>
      <w:r>
        <w:rPr/>
        <w:t>typ</w:t>
      </w:r>
      <w:r>
        <w:rPr>
          <w:spacing w:val="-2"/>
        </w:rPr>
        <w:t> </w:t>
      </w:r>
      <w:r>
        <w:rPr/>
        <w:t>porušení.</w:t>
      </w:r>
    </w:p>
    <w:p>
      <w:pPr>
        <w:spacing w:after="0"/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40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352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7" w:lineRule="auto" w:before="2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379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průmyslové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vzory,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41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209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60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20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66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20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2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92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12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  <w:p>
            <w:pPr>
              <w:pStyle w:val="TableParagraph"/>
              <w:spacing w:before="118"/>
              <w:ind w:right="1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94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0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zakázané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85.103996pt;margin-top:8.22845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00"/>
        <w:ind w:left="382" w:right="736"/>
      </w:pPr>
      <w:r>
        <w:rPr>
          <w:position w:val="7"/>
          <w:sz w:val="13"/>
        </w:rPr>
        <w:t>2 </w:t>
      </w:r>
      <w:r>
        <w:rPr/>
        <w:t>Střet zájmů může nastat již ve fázi přípravy projektu, pokud měla příprava projektu vliv na zadávací</w:t>
      </w:r>
      <w:r>
        <w:rPr>
          <w:spacing w:val="-52"/>
        </w:rPr>
        <w:t> </w:t>
      </w:r>
      <w:r>
        <w:rPr/>
        <w:t>dokumentaci/zadávací</w:t>
      </w:r>
      <w:r>
        <w:rPr>
          <w:spacing w:val="-2"/>
        </w:rPr>
        <w:t> </w:t>
      </w:r>
      <w:r>
        <w:rPr/>
        <w:t>řízení.</w:t>
      </w:r>
    </w:p>
    <w:p>
      <w:pPr>
        <w:spacing w:after="0"/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41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74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9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38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38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7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38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37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37" w:lineRule="auto" w:before="2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6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825" w:footer="1158" w:top="1560" w:bottom="1340" w:left="1320" w:right="1000"/>
        </w:sect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61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včetně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3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825" w:footer="1158" w:top="1560" w:bottom="134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23.108154pt;width:17.8pt;height:15.25pt;mso-position-horizontal-relative:page;mso-position-vertical-relative:page;z-index:-163317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4192">
          <wp:simplePos x="0" y="0"/>
          <wp:positionH relativeFrom="page">
            <wp:posOffset>1076325</wp:posOffset>
          </wp:positionH>
          <wp:positionV relativeFrom="page">
            <wp:posOffset>523875</wp:posOffset>
          </wp:positionV>
          <wp:extent cx="5711698" cy="4152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698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6"/>
        <w:szCs w:val="2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4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4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4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4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4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4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4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4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5" w:hanging="284"/>
      <w:outlineLvl w:val="1"/>
    </w:pPr>
    <w:rPr>
      <w:rFonts w:ascii="Segoe UI" w:hAnsi="Segoe UI" w:eastAsia="Segoe UI" w:cs="Segoe UI"/>
      <w:b/>
      <w:bCs/>
      <w:sz w:val="26"/>
      <w:szCs w:val="26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 w:right="104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120"/>
      <w:ind w:left="1295"/>
      <w:jc w:val="center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2022-07-19T11:07:24Z</dcterms:created>
  <dcterms:modified xsi:type="dcterms:W3CDTF">2022-07-19T11:07:24Z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2022-07-19T00:00:00Z</vt:filetime>
  </property>
</Properties>
</file>