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A7B05" w14:textId="77777777" w:rsidR="0044457F" w:rsidRPr="002B65FA" w:rsidRDefault="0044457F" w:rsidP="0044457F">
      <w:pPr>
        <w:jc w:val="center"/>
      </w:pPr>
      <w:bookmarkStart w:id="0" w:name="_Toc36920774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</w:p>
    <w:p w14:paraId="402B406D" w14:textId="77777777" w:rsidR="000013A9" w:rsidRPr="00CF2F92" w:rsidRDefault="000013A9" w:rsidP="000013A9">
      <w:pPr>
        <w:pStyle w:val="Titulnstrana"/>
        <w:rPr>
          <w:b/>
          <w:color w:val="E60019"/>
          <w:sz w:val="44"/>
          <w:szCs w:val="44"/>
        </w:rPr>
      </w:pPr>
    </w:p>
    <w:p w14:paraId="56537A3A" w14:textId="0905650B"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Příloha P</w:t>
      </w:r>
      <w:r w:rsidR="00505D28">
        <w:rPr>
          <w:b/>
          <w:color w:val="000000"/>
          <w:sz w:val="44"/>
          <w:szCs w:val="44"/>
        </w:rPr>
        <w:t>2</w:t>
      </w:r>
      <w:r w:rsidR="00465A58">
        <w:rPr>
          <w:b/>
          <w:color w:val="000000"/>
          <w:sz w:val="44"/>
          <w:szCs w:val="44"/>
        </w:rPr>
        <w:t>3</w:t>
      </w:r>
    </w:p>
    <w:p w14:paraId="0D42314B" w14:textId="750F44DB" w:rsidR="00917734" w:rsidRPr="00505D28" w:rsidRDefault="00505D28" w:rsidP="00465A58">
      <w:pPr>
        <w:pStyle w:val="Titulnstrana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Hardware – specifikace </w:t>
      </w:r>
      <w:r w:rsidR="00465A58">
        <w:rPr>
          <w:b/>
          <w:color w:val="000000"/>
          <w:sz w:val="44"/>
          <w:szCs w:val="44"/>
        </w:rPr>
        <w:t xml:space="preserve">čteček </w:t>
      </w:r>
      <w:r w:rsidR="00465A58">
        <w:rPr>
          <w:b/>
          <w:color w:val="000000"/>
          <w:sz w:val="44"/>
          <w:szCs w:val="44"/>
        </w:rPr>
        <w:br/>
        <w:t>čárových kódů</w:t>
      </w:r>
    </w:p>
    <w:p w14:paraId="291B05FD" w14:textId="5CBEEA50" w:rsidR="000013A9" w:rsidRPr="00CF2F92" w:rsidRDefault="000013A9" w:rsidP="000013A9">
      <w:pPr>
        <w:jc w:val="center"/>
        <w:rPr>
          <w:sz w:val="28"/>
        </w:rPr>
      </w:pPr>
    </w:p>
    <w:p w14:paraId="0CC17E46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76160237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4560006D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7C1D4E2F" w14:textId="77777777" w:rsidR="0044457F" w:rsidRPr="002B65FA" w:rsidRDefault="0044457F" w:rsidP="0044457F"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14:paraId="0B4D56CA" w14:textId="77777777" w:rsidR="0044457F" w:rsidRPr="002B65FA" w:rsidRDefault="0044457F" w:rsidP="0044457F">
      <w:pPr>
        <w:rPr>
          <w:sz w:val="16"/>
          <w:szCs w:val="16"/>
        </w:rPr>
      </w:pPr>
      <w:r>
        <w:t>Počet stran:</w:t>
      </w:r>
      <w:r>
        <w:tab/>
      </w:r>
      <w:r>
        <w:tab/>
      </w:r>
      <w:fldSimple w:instr=" NUMPAGES   \* MERGEFORMAT ">
        <w:r w:rsidR="00021BEF">
          <w:rPr>
            <w:noProof/>
          </w:rPr>
          <w:t>4</w:t>
        </w:r>
      </w:fldSimple>
      <w:bookmarkStart w:id="1" w:name="_GoBack"/>
      <w:bookmarkEnd w:id="1"/>
    </w:p>
    <w:p w14:paraId="4251B0DD" w14:textId="5D44EDA2" w:rsidR="000013A9" w:rsidRPr="00CF2F92" w:rsidRDefault="000013A9" w:rsidP="000013A9">
      <w:pPr>
        <w:jc w:val="left"/>
      </w:pPr>
      <w:r w:rsidRPr="00CF2F92">
        <w:br w:type="page"/>
      </w:r>
    </w:p>
    <w:p w14:paraId="52FAD398" w14:textId="77777777"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14:paraId="5BAEFD08" w14:textId="77777777" w:rsidR="004472BD" w:rsidRDefault="000013A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 w:rsidRPr="00CF2F92">
        <w:fldChar w:fldCharType="begin"/>
      </w:r>
      <w:r w:rsidRPr="00CF2F92">
        <w:instrText xml:space="preserve"> TOC \o "1-3" \h \z \u </w:instrText>
      </w:r>
      <w:r w:rsidRPr="00CF2F92">
        <w:fldChar w:fldCharType="separate"/>
      </w:r>
      <w:hyperlink w:anchor="_Toc385932761" w:history="1">
        <w:r w:rsidR="004472BD" w:rsidRPr="00E446A7">
          <w:rPr>
            <w:rStyle w:val="Hypertextovodkaz"/>
            <w:noProof/>
          </w:rPr>
          <w:t>1</w:t>
        </w:r>
        <w:r w:rsidR="004472B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472BD" w:rsidRPr="00E446A7">
          <w:rPr>
            <w:rStyle w:val="Hypertextovodkaz"/>
            <w:noProof/>
          </w:rPr>
          <w:t>Úvod</w:t>
        </w:r>
        <w:r w:rsidR="004472BD">
          <w:rPr>
            <w:noProof/>
            <w:webHidden/>
          </w:rPr>
          <w:tab/>
        </w:r>
        <w:r w:rsidR="004472BD">
          <w:rPr>
            <w:noProof/>
            <w:webHidden/>
          </w:rPr>
          <w:fldChar w:fldCharType="begin"/>
        </w:r>
        <w:r w:rsidR="004472BD">
          <w:rPr>
            <w:noProof/>
            <w:webHidden/>
          </w:rPr>
          <w:instrText xml:space="preserve"> PAGEREF _Toc385932761 \h </w:instrText>
        </w:r>
        <w:r w:rsidR="004472BD">
          <w:rPr>
            <w:noProof/>
            <w:webHidden/>
          </w:rPr>
        </w:r>
        <w:r w:rsidR="004472BD">
          <w:rPr>
            <w:noProof/>
            <w:webHidden/>
          </w:rPr>
          <w:fldChar w:fldCharType="separate"/>
        </w:r>
        <w:r w:rsidR="004472BD">
          <w:rPr>
            <w:noProof/>
            <w:webHidden/>
          </w:rPr>
          <w:t>3</w:t>
        </w:r>
        <w:r w:rsidR="004472BD">
          <w:rPr>
            <w:noProof/>
            <w:webHidden/>
          </w:rPr>
          <w:fldChar w:fldCharType="end"/>
        </w:r>
      </w:hyperlink>
    </w:p>
    <w:p w14:paraId="632E093A" w14:textId="77777777" w:rsidR="004472BD" w:rsidRDefault="009370B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85932762" w:history="1">
        <w:r w:rsidR="004472BD" w:rsidRPr="00E446A7">
          <w:rPr>
            <w:rStyle w:val="Hypertextovodkaz"/>
            <w:noProof/>
          </w:rPr>
          <w:t>2</w:t>
        </w:r>
        <w:r w:rsidR="004472B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472BD" w:rsidRPr="00E446A7">
          <w:rPr>
            <w:rStyle w:val="Hypertextovodkaz"/>
            <w:noProof/>
          </w:rPr>
          <w:t>Čtečky čárových kódů</w:t>
        </w:r>
        <w:r w:rsidR="004472BD">
          <w:rPr>
            <w:noProof/>
            <w:webHidden/>
          </w:rPr>
          <w:tab/>
        </w:r>
        <w:r w:rsidR="004472BD">
          <w:rPr>
            <w:noProof/>
            <w:webHidden/>
          </w:rPr>
          <w:fldChar w:fldCharType="begin"/>
        </w:r>
        <w:r w:rsidR="004472BD">
          <w:rPr>
            <w:noProof/>
            <w:webHidden/>
          </w:rPr>
          <w:instrText xml:space="preserve"> PAGEREF _Toc385932762 \h </w:instrText>
        </w:r>
        <w:r w:rsidR="004472BD">
          <w:rPr>
            <w:noProof/>
            <w:webHidden/>
          </w:rPr>
        </w:r>
        <w:r w:rsidR="004472BD">
          <w:rPr>
            <w:noProof/>
            <w:webHidden/>
          </w:rPr>
          <w:fldChar w:fldCharType="separate"/>
        </w:r>
        <w:r w:rsidR="004472BD">
          <w:rPr>
            <w:noProof/>
            <w:webHidden/>
          </w:rPr>
          <w:t>4</w:t>
        </w:r>
        <w:r w:rsidR="004472BD">
          <w:rPr>
            <w:noProof/>
            <w:webHidden/>
          </w:rPr>
          <w:fldChar w:fldCharType="end"/>
        </w:r>
      </w:hyperlink>
    </w:p>
    <w:p w14:paraId="18A1B265" w14:textId="77777777" w:rsidR="000013A9" w:rsidRPr="00CF2F92" w:rsidRDefault="000013A9" w:rsidP="000013A9">
      <w:r w:rsidRPr="00CF2F92">
        <w:fldChar w:fldCharType="end"/>
      </w:r>
    </w:p>
    <w:p w14:paraId="0E458E2F" w14:textId="77777777" w:rsidR="000013A9" w:rsidRPr="00CF2F92" w:rsidRDefault="000013A9" w:rsidP="000013A9"/>
    <w:p w14:paraId="1D6C4B1D" w14:textId="77777777" w:rsidR="000013A9" w:rsidRPr="00CF2F92" w:rsidRDefault="000013A9" w:rsidP="000013A9"/>
    <w:p w14:paraId="5E8A4730" w14:textId="77777777" w:rsidR="000013A9" w:rsidRPr="00CF2F92" w:rsidRDefault="000013A9" w:rsidP="000013A9"/>
    <w:p w14:paraId="79D9EA5B" w14:textId="77777777" w:rsidR="000013A9" w:rsidRPr="00CF2F92" w:rsidRDefault="000013A9" w:rsidP="000013A9"/>
    <w:p w14:paraId="380090CE" w14:textId="77777777" w:rsidR="000013A9" w:rsidRPr="00CF2F92" w:rsidRDefault="000013A9" w:rsidP="000013A9"/>
    <w:p w14:paraId="08C01079" w14:textId="77777777" w:rsidR="000013A9" w:rsidRPr="00CF2F92" w:rsidRDefault="000013A9" w:rsidP="000013A9"/>
    <w:p w14:paraId="4B449912" w14:textId="77777777" w:rsidR="000013A9" w:rsidRPr="00CF2F92" w:rsidRDefault="000013A9" w:rsidP="000013A9"/>
    <w:p w14:paraId="21B11A56" w14:textId="77777777" w:rsidR="000013A9" w:rsidRPr="00CF2F92" w:rsidRDefault="000013A9" w:rsidP="000013A9"/>
    <w:p w14:paraId="224C2412" w14:textId="0B7457CF" w:rsidR="003159FD" w:rsidRPr="00524867" w:rsidRDefault="00505D28" w:rsidP="00524867">
      <w:pPr>
        <w:pStyle w:val="Nadpis1"/>
        <w:numPr>
          <w:ilvl w:val="0"/>
          <w:numId w:val="2"/>
        </w:numPr>
      </w:pPr>
      <w:bookmarkStart w:id="2" w:name="_Toc385932761"/>
      <w:r w:rsidRPr="00524867">
        <w:lastRenderedPageBreak/>
        <w:t>Úvod</w:t>
      </w:r>
      <w:bookmarkEnd w:id="2"/>
    </w:p>
    <w:p w14:paraId="11F2CFE1" w14:textId="77777777" w:rsidR="0044457F" w:rsidRDefault="00505D28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Dokument obsahuje specifikaci </w:t>
      </w:r>
      <w:r w:rsidR="00917734">
        <w:rPr>
          <w:rFonts w:eastAsia="Times New Roman"/>
        </w:rPr>
        <w:t xml:space="preserve">typů </w:t>
      </w:r>
      <w:r w:rsidR="00465A58">
        <w:rPr>
          <w:rFonts w:eastAsia="Times New Roman"/>
        </w:rPr>
        <w:t>čteček čárových kódů</w:t>
      </w:r>
      <w:r>
        <w:rPr>
          <w:rFonts w:eastAsia="Times New Roman"/>
        </w:rPr>
        <w:t>, kter</w:t>
      </w:r>
      <w:r w:rsidR="00917734">
        <w:rPr>
          <w:rFonts w:eastAsia="Times New Roman"/>
        </w:rPr>
        <w:t>é musí ICIS podporovat</w:t>
      </w:r>
      <w:r>
        <w:rPr>
          <w:rFonts w:eastAsia="Times New Roman"/>
        </w:rPr>
        <w:t xml:space="preserve">. </w:t>
      </w:r>
    </w:p>
    <w:p w14:paraId="0959569A" w14:textId="2B1DB42B" w:rsidR="00505D28" w:rsidRDefault="00505D28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Obsah přílohy definuje OZP na základě </w:t>
      </w:r>
      <w:r w:rsidR="00917734">
        <w:rPr>
          <w:rFonts w:eastAsia="Times New Roman"/>
        </w:rPr>
        <w:t>současného stavu</w:t>
      </w:r>
      <w:r w:rsidR="00465A58">
        <w:rPr>
          <w:rFonts w:eastAsia="Times New Roman"/>
        </w:rPr>
        <w:t xml:space="preserve"> používaných čteček v OZP</w:t>
      </w:r>
      <w:r>
        <w:rPr>
          <w:rFonts w:eastAsia="Times New Roman"/>
        </w:rPr>
        <w:t>.</w:t>
      </w:r>
    </w:p>
    <w:p w14:paraId="4C6A661B" w14:textId="77777777" w:rsidR="00505D28" w:rsidRDefault="00505D28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19917DBA" w14:textId="77777777" w:rsidR="004472BD" w:rsidRDefault="004472B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3D1A955D" w14:textId="43324D67" w:rsidR="004472BD" w:rsidRDefault="004472BD" w:rsidP="004472BD">
      <w:pPr>
        <w:pStyle w:val="Nadpis1"/>
      </w:pPr>
      <w:bookmarkStart w:id="3" w:name="_Toc385932762"/>
      <w:r w:rsidRPr="00627483">
        <w:lastRenderedPageBreak/>
        <w:t>Čtečky čárových kódů</w:t>
      </w:r>
      <w:bookmarkEnd w:id="3"/>
    </w:p>
    <w:p w14:paraId="3FE0F15E" w14:textId="77777777" w:rsidR="004472BD" w:rsidRDefault="004472BD" w:rsidP="004472BD">
      <w:pPr>
        <w:rPr>
          <w:rFonts w:cs="Arial"/>
          <w:sz w:val="24"/>
        </w:rPr>
      </w:pPr>
      <w:r>
        <w:rPr>
          <w:rFonts w:cs="Arial"/>
          <w:sz w:val="24"/>
        </w:rPr>
        <w:tab/>
        <w:t>- Snímač čárových kódů CIPHERLAB 8000/8001</w:t>
      </w:r>
    </w:p>
    <w:p w14:paraId="7D910123" w14:textId="77777777" w:rsidR="004472BD" w:rsidRDefault="004472B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35BD881" w14:textId="77777777" w:rsidR="00021BEF" w:rsidRPr="00627483" w:rsidRDefault="00021BEF" w:rsidP="00021BEF">
      <w:pPr>
        <w:ind w:left="709"/>
        <w:rPr>
          <w:rFonts w:cs="Arial"/>
          <w:sz w:val="24"/>
        </w:rPr>
      </w:pPr>
      <w:r>
        <w:rPr>
          <w:rFonts w:cs="Arial"/>
          <w:sz w:val="24"/>
        </w:rPr>
        <w:t>Zpřesnění této specifikace může být provedeno podle aktuální situace v rámci realizační fáze projektu č. 2 - a</w:t>
      </w:r>
      <w:r w:rsidRPr="00B96F82">
        <w:rPr>
          <w:rFonts w:cs="Arial"/>
          <w:sz w:val="24"/>
        </w:rPr>
        <w:t>nalýz</w:t>
      </w:r>
      <w:r>
        <w:rPr>
          <w:rFonts w:cs="Arial"/>
          <w:sz w:val="24"/>
        </w:rPr>
        <w:t>y</w:t>
      </w:r>
      <w:r w:rsidRPr="00B96F82">
        <w:rPr>
          <w:rFonts w:cs="Arial"/>
          <w:sz w:val="24"/>
        </w:rPr>
        <w:t xml:space="preserve"> systémových požadavků</w:t>
      </w:r>
      <w:r>
        <w:rPr>
          <w:rFonts w:cs="Arial"/>
          <w:sz w:val="24"/>
        </w:rPr>
        <w:t>.</w:t>
      </w:r>
    </w:p>
    <w:p w14:paraId="460BF251" w14:textId="77777777" w:rsidR="00021BEF" w:rsidRDefault="00021BEF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sectPr w:rsidR="00021BEF" w:rsidSect="000013A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32E01" w14:textId="77777777" w:rsidR="009370BE" w:rsidRDefault="009370BE" w:rsidP="000013A9">
      <w:pPr>
        <w:spacing w:before="0"/>
      </w:pPr>
      <w:r>
        <w:separator/>
      </w:r>
    </w:p>
  </w:endnote>
  <w:endnote w:type="continuationSeparator" w:id="0">
    <w:p w14:paraId="19BC4CDC" w14:textId="77777777" w:rsidR="009370BE" w:rsidRDefault="009370BE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070A1" w14:textId="77777777" w:rsidR="000013A9" w:rsidRDefault="000013A9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14:paraId="715E9814" w14:textId="303F92E3" w:rsidR="000013A9" w:rsidRDefault="000013A9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021BEF">
      <w:rPr>
        <w:rFonts w:cs="Arial"/>
        <w:noProof/>
        <w:sz w:val="18"/>
        <w:szCs w:val="18"/>
      </w:rPr>
      <w:t>2</w:t>
    </w:r>
    <w:r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fldSimple w:instr=" NUMPAGES  \* Arabic  \* MERGEFORMAT ">
      <w:r w:rsidR="00021BEF" w:rsidRPr="00021BEF">
        <w:rPr>
          <w:rFonts w:cs="Arial"/>
          <w:noProof/>
          <w:sz w:val="18"/>
          <w:szCs w:val="18"/>
        </w:rPr>
        <w:t>4</w:t>
      </w:r>
    </w:fldSimple>
  </w:p>
  <w:p w14:paraId="54FD3585" w14:textId="77777777" w:rsidR="000013A9" w:rsidRDefault="000013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537A7" w14:textId="77777777" w:rsidR="009370BE" w:rsidRDefault="009370BE" w:rsidP="000013A9">
      <w:pPr>
        <w:spacing w:before="0"/>
      </w:pPr>
      <w:r>
        <w:separator/>
      </w:r>
    </w:p>
  </w:footnote>
  <w:footnote w:type="continuationSeparator" w:id="0">
    <w:p w14:paraId="225ED8B0" w14:textId="77777777" w:rsidR="009370BE" w:rsidRDefault="009370BE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44457F" w14:paraId="45A7ABE5" w14:textId="77777777" w:rsidTr="00026E3E">
      <w:trPr>
        <w:trHeight w:val="454"/>
      </w:trPr>
      <w:tc>
        <w:tcPr>
          <w:tcW w:w="1686" w:type="dxa"/>
          <w:vMerge w:val="restart"/>
        </w:tcPr>
        <w:p w14:paraId="13AA69EF" w14:textId="140EDA28" w:rsidR="0044457F" w:rsidRDefault="0044457F" w:rsidP="00026E3E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14:paraId="0BAEA2C9" w14:textId="18D3E176" w:rsidR="0044457F" w:rsidRPr="00302A9A" w:rsidRDefault="0044457F" w:rsidP="00026E3E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44457F" w14:paraId="37815076" w14:textId="77777777" w:rsidTr="00026E3E">
      <w:trPr>
        <w:trHeight w:val="780"/>
      </w:trPr>
      <w:tc>
        <w:tcPr>
          <w:tcW w:w="1686" w:type="dxa"/>
          <w:vMerge/>
        </w:tcPr>
        <w:p w14:paraId="4C7A56D8" w14:textId="77777777" w:rsidR="0044457F" w:rsidRPr="007F06F7" w:rsidRDefault="0044457F" w:rsidP="00026E3E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14:paraId="0C627078" w14:textId="77777777" w:rsidR="0044457F" w:rsidRPr="00302A9A" w:rsidRDefault="0044457F" w:rsidP="00026E3E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44457F" w14:paraId="2EAF0F6A" w14:textId="77777777" w:rsidTr="00026E3E">
      <w:trPr>
        <w:trHeight w:val="431"/>
      </w:trPr>
      <w:tc>
        <w:tcPr>
          <w:tcW w:w="1686" w:type="dxa"/>
          <w:vMerge/>
        </w:tcPr>
        <w:p w14:paraId="76F8806D" w14:textId="77777777" w:rsidR="0044457F" w:rsidRPr="007F06F7" w:rsidRDefault="0044457F" w:rsidP="00026E3E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14:paraId="3663D354" w14:textId="77777777" w:rsidR="0044457F" w:rsidRPr="007F06F7" w:rsidRDefault="0044457F" w:rsidP="00026E3E">
          <w:pPr>
            <w:pStyle w:val="Zhlav"/>
          </w:pPr>
        </w:p>
      </w:tc>
    </w:tr>
  </w:tbl>
  <w:p w14:paraId="66269578" w14:textId="77777777" w:rsidR="000013A9" w:rsidRDefault="000013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016E10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FD"/>
    <w:rsid w:val="000013A9"/>
    <w:rsid w:val="00021BEF"/>
    <w:rsid w:val="00033CAC"/>
    <w:rsid w:val="0007160B"/>
    <w:rsid w:val="000F5FB2"/>
    <w:rsid w:val="003159FD"/>
    <w:rsid w:val="003C4478"/>
    <w:rsid w:val="00425AEA"/>
    <w:rsid w:val="0044457F"/>
    <w:rsid w:val="004472BD"/>
    <w:rsid w:val="00465A58"/>
    <w:rsid w:val="00505D28"/>
    <w:rsid w:val="00523DCC"/>
    <w:rsid w:val="00524867"/>
    <w:rsid w:val="00540D95"/>
    <w:rsid w:val="00541795"/>
    <w:rsid w:val="005F3A32"/>
    <w:rsid w:val="0062677B"/>
    <w:rsid w:val="007C0BC3"/>
    <w:rsid w:val="007C3FE6"/>
    <w:rsid w:val="00917734"/>
    <w:rsid w:val="009370BE"/>
    <w:rsid w:val="00973FEB"/>
    <w:rsid w:val="009908CD"/>
    <w:rsid w:val="00A519F2"/>
    <w:rsid w:val="00A57E86"/>
    <w:rsid w:val="00B366C3"/>
    <w:rsid w:val="00BD7610"/>
    <w:rsid w:val="00C843C0"/>
    <w:rsid w:val="00CC54FF"/>
    <w:rsid w:val="00CE471D"/>
    <w:rsid w:val="00D13186"/>
    <w:rsid w:val="00E3368C"/>
    <w:rsid w:val="00E52F6A"/>
    <w:rsid w:val="00F40DCD"/>
    <w:rsid w:val="00FB154E"/>
    <w:rsid w:val="00F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B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0013A9"/>
    <w:pPr>
      <w:tabs>
        <w:tab w:val="left" w:pos="440"/>
        <w:tab w:val="right" w:leader="dot" w:pos="8494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0013A9"/>
    <w:pPr>
      <w:tabs>
        <w:tab w:val="left" w:pos="440"/>
        <w:tab w:val="right" w:leader="dot" w:pos="8494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459C4-3CAC-442E-9980-AD889F83D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F4F29-90D7-4867-9C2E-F3E7F13C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26566-4257-484B-A655-28D05CB705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5</TotalTime>
  <Pages>4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Winklerová</dc:creator>
  <cp:lastModifiedBy>Jindra</cp:lastModifiedBy>
  <cp:revision>9</cp:revision>
  <cp:lastPrinted>2013-12-06T11:57:00Z</cp:lastPrinted>
  <dcterms:created xsi:type="dcterms:W3CDTF">2013-10-25T08:59:00Z</dcterms:created>
  <dcterms:modified xsi:type="dcterms:W3CDTF">2014-04-22T10:36:00Z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