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91" w:rsidRPr="002B65FA" w:rsidRDefault="00103791" w:rsidP="00103791">
      <w:pPr>
        <w:jc w:val="center"/>
      </w:pPr>
      <w:bookmarkStart w:id="0" w:name="_Toc369207741"/>
      <w:r w:rsidRPr="002B65FA">
        <w:rPr>
          <w:b/>
          <w:color w:val="A50021"/>
          <w:sz w:val="48"/>
          <w:szCs w:val="48"/>
        </w:rPr>
        <w:t xml:space="preserve">Studie </w:t>
      </w:r>
      <w:r w:rsidRPr="00E53557">
        <w:rPr>
          <w:b/>
          <w:color w:val="A50021"/>
          <w:sz w:val="48"/>
          <w:szCs w:val="48"/>
        </w:rPr>
        <w:t xml:space="preserve">proveditelnosti projektu „Výstavba, implementace </w:t>
      </w:r>
      <w:r w:rsidR="00181B67">
        <w:rPr>
          <w:b/>
          <w:color w:val="A50021"/>
          <w:sz w:val="48"/>
          <w:szCs w:val="48"/>
        </w:rPr>
        <w:br/>
      </w:r>
      <w:r w:rsidRPr="00E53557">
        <w:rPr>
          <w:b/>
          <w:color w:val="A50021"/>
          <w:sz w:val="48"/>
          <w:szCs w:val="48"/>
        </w:rPr>
        <w:t>a</w:t>
      </w:r>
      <w:r>
        <w:rPr>
          <w:b/>
          <w:color w:val="A50021"/>
          <w:sz w:val="48"/>
          <w:szCs w:val="48"/>
        </w:rPr>
        <w:t> </w:t>
      </w:r>
      <w:r w:rsidRPr="00E53557">
        <w:rPr>
          <w:b/>
          <w:color w:val="A50021"/>
          <w:sz w:val="48"/>
          <w:szCs w:val="48"/>
        </w:rPr>
        <w:t>technická podpora ICIS OZP“</w:t>
      </w:r>
      <w:bookmarkEnd w:id="0"/>
    </w:p>
    <w:p w:rsidR="000013A9" w:rsidRPr="00CF2F92" w:rsidRDefault="000013A9" w:rsidP="000013A9">
      <w:pPr>
        <w:pStyle w:val="Titulnstrana"/>
        <w:rPr>
          <w:b/>
          <w:color w:val="E60019"/>
          <w:sz w:val="44"/>
          <w:szCs w:val="44"/>
        </w:rPr>
      </w:pPr>
    </w:p>
    <w:p w:rsidR="000013A9" w:rsidRPr="00CF2F92" w:rsidRDefault="000013A9" w:rsidP="000013A9">
      <w:pPr>
        <w:pStyle w:val="Titulnstrana"/>
        <w:rPr>
          <w:b/>
          <w:color w:val="000000"/>
          <w:sz w:val="44"/>
          <w:szCs w:val="44"/>
        </w:rPr>
      </w:pPr>
      <w:r w:rsidRPr="00CF2F92">
        <w:rPr>
          <w:b/>
          <w:color w:val="000000"/>
          <w:sz w:val="44"/>
          <w:szCs w:val="44"/>
        </w:rPr>
        <w:t>Příloha P</w:t>
      </w:r>
      <w:r w:rsidR="00751F91">
        <w:rPr>
          <w:b/>
          <w:color w:val="000000"/>
          <w:sz w:val="44"/>
          <w:szCs w:val="44"/>
        </w:rPr>
        <w:t>1</w:t>
      </w:r>
      <w:r w:rsidR="004D5121">
        <w:rPr>
          <w:b/>
          <w:color w:val="000000"/>
          <w:sz w:val="44"/>
          <w:szCs w:val="44"/>
        </w:rPr>
        <w:t>7</w:t>
      </w:r>
      <w:r w:rsidR="008A1F07">
        <w:rPr>
          <w:b/>
          <w:color w:val="000000"/>
          <w:sz w:val="44"/>
          <w:szCs w:val="44"/>
        </w:rPr>
        <w:t>B</w:t>
      </w:r>
    </w:p>
    <w:p w:rsidR="000013A9" w:rsidRPr="00CF2F92" w:rsidRDefault="00247618" w:rsidP="000013A9">
      <w:pPr>
        <w:pStyle w:val="Titulnstrana"/>
        <w:rPr>
          <w:b/>
          <w:color w:val="000000"/>
          <w:sz w:val="44"/>
          <w:szCs w:val="44"/>
        </w:rPr>
      </w:pPr>
      <w:r>
        <w:rPr>
          <w:b/>
          <w:color w:val="000000"/>
          <w:sz w:val="44"/>
          <w:szCs w:val="44"/>
        </w:rPr>
        <w:t xml:space="preserve">Seznam </w:t>
      </w:r>
      <w:r w:rsidR="00751F91">
        <w:rPr>
          <w:b/>
          <w:color w:val="000000"/>
          <w:sz w:val="44"/>
          <w:szCs w:val="44"/>
        </w:rPr>
        <w:t>funkcí</w:t>
      </w:r>
      <w:r w:rsidR="000013A9" w:rsidRPr="00CF2F92">
        <w:rPr>
          <w:b/>
          <w:color w:val="000000"/>
          <w:sz w:val="44"/>
          <w:szCs w:val="44"/>
        </w:rPr>
        <w:t xml:space="preserve"> – </w:t>
      </w:r>
      <w:r w:rsidR="004D5121">
        <w:rPr>
          <w:b/>
          <w:color w:val="000000"/>
          <w:sz w:val="44"/>
          <w:szCs w:val="44"/>
        </w:rPr>
        <w:t xml:space="preserve">Servis - </w:t>
      </w:r>
      <w:r w:rsidR="008A1F07">
        <w:rPr>
          <w:b/>
          <w:color w:val="000000"/>
          <w:sz w:val="44"/>
          <w:szCs w:val="44"/>
        </w:rPr>
        <w:t>Technologie</w:t>
      </w:r>
    </w:p>
    <w:p w:rsidR="000013A9" w:rsidRPr="00CF2F92" w:rsidRDefault="000013A9" w:rsidP="000013A9">
      <w:pPr>
        <w:jc w:val="center"/>
        <w:rPr>
          <w:b/>
          <w:sz w:val="44"/>
          <w:szCs w:val="44"/>
        </w:rPr>
      </w:pPr>
    </w:p>
    <w:p w:rsidR="000013A9" w:rsidRPr="00CF2F92" w:rsidRDefault="000013A9" w:rsidP="000013A9">
      <w:pPr>
        <w:jc w:val="center"/>
        <w:rPr>
          <w:sz w:val="28"/>
        </w:rPr>
      </w:pPr>
    </w:p>
    <w:p w:rsidR="000013A9" w:rsidRPr="00CF2F92" w:rsidRDefault="000013A9" w:rsidP="000013A9">
      <w:pPr>
        <w:jc w:val="center"/>
        <w:rPr>
          <w:b/>
          <w:color w:val="FF0000"/>
          <w:sz w:val="28"/>
        </w:rPr>
      </w:pPr>
      <w:bookmarkStart w:id="1" w:name="_GoBack"/>
      <w:bookmarkEnd w:id="1"/>
    </w:p>
    <w:p w:rsidR="000013A9" w:rsidRPr="00CF2F92" w:rsidRDefault="000013A9" w:rsidP="000013A9">
      <w:pPr>
        <w:jc w:val="center"/>
        <w:rPr>
          <w:b/>
          <w:color w:val="FF0000"/>
          <w:sz w:val="28"/>
        </w:rPr>
      </w:pPr>
    </w:p>
    <w:p w:rsidR="00AB746C" w:rsidRPr="00CF2F92" w:rsidRDefault="00AB746C" w:rsidP="000013A9">
      <w:pPr>
        <w:rPr>
          <w:b/>
          <w:color w:val="FF0000"/>
          <w:sz w:val="28"/>
        </w:rPr>
      </w:pPr>
    </w:p>
    <w:p w:rsidR="00AB746C" w:rsidRPr="002B65FA" w:rsidRDefault="00AB746C" w:rsidP="00AB746C">
      <w:r w:rsidRPr="002B65FA">
        <w:t>Datum:</w:t>
      </w:r>
      <w:r w:rsidRPr="002B65FA">
        <w:tab/>
      </w:r>
      <w:r w:rsidRPr="002B65FA">
        <w:tab/>
      </w:r>
      <w:r w:rsidRPr="002B65FA">
        <w:tab/>
        <w:t>28. 1</w:t>
      </w:r>
      <w:r>
        <w:t>1</w:t>
      </w:r>
      <w:r w:rsidRPr="002B65FA">
        <w:t>. 2013</w:t>
      </w:r>
    </w:p>
    <w:p w:rsidR="00AB746C" w:rsidRPr="002B65FA" w:rsidRDefault="00181B67" w:rsidP="00AB746C">
      <w:pPr>
        <w:rPr>
          <w:sz w:val="16"/>
          <w:szCs w:val="16"/>
        </w:rPr>
      </w:pPr>
      <w:r>
        <w:t>Počet stran:</w:t>
      </w:r>
      <w:r>
        <w:tab/>
      </w:r>
      <w:r>
        <w:tab/>
      </w:r>
      <w:r w:rsidR="00F11524">
        <w:fldChar w:fldCharType="begin"/>
      </w:r>
      <w:r w:rsidR="00F11524">
        <w:instrText xml:space="preserve"> NUMPAGES   \* MERGEFORMAT </w:instrText>
      </w:r>
      <w:r w:rsidR="00F11524">
        <w:fldChar w:fldCharType="separate"/>
      </w:r>
      <w:r w:rsidR="00993DA7">
        <w:rPr>
          <w:noProof/>
        </w:rPr>
        <w:t>10</w:t>
      </w:r>
      <w:r w:rsidR="00F11524">
        <w:rPr>
          <w:noProof/>
        </w:rPr>
        <w:fldChar w:fldCharType="end"/>
      </w:r>
    </w:p>
    <w:p w:rsidR="00103791" w:rsidRDefault="00103791">
      <w:pPr>
        <w:spacing w:before="0" w:after="200" w:line="276" w:lineRule="auto"/>
        <w:jc w:val="left"/>
        <w:rPr>
          <w:b/>
          <w:sz w:val="36"/>
          <w:szCs w:val="36"/>
        </w:rPr>
      </w:pPr>
      <w:r>
        <w:rPr>
          <w:b/>
          <w:sz w:val="36"/>
          <w:szCs w:val="36"/>
        </w:rPr>
        <w:br w:type="page"/>
      </w:r>
    </w:p>
    <w:p w:rsidR="000013A9" w:rsidRPr="00CF2F92" w:rsidRDefault="000013A9" w:rsidP="000013A9">
      <w:pPr>
        <w:rPr>
          <w:b/>
          <w:sz w:val="36"/>
          <w:szCs w:val="36"/>
        </w:rPr>
      </w:pPr>
      <w:r w:rsidRPr="00CF2F92">
        <w:rPr>
          <w:b/>
          <w:sz w:val="36"/>
          <w:szCs w:val="36"/>
        </w:rPr>
        <w:lastRenderedPageBreak/>
        <w:t>Obsah</w:t>
      </w:r>
    </w:p>
    <w:p w:rsidR="00336714" w:rsidRDefault="005513A0">
      <w:pPr>
        <w:pStyle w:val="Obsah1"/>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374344281" w:history="1">
        <w:r w:rsidR="00336714" w:rsidRPr="004D0D24">
          <w:rPr>
            <w:rStyle w:val="Hypertextovodkaz"/>
            <w:noProof/>
          </w:rPr>
          <w:t>1</w:t>
        </w:r>
        <w:r w:rsidR="00336714">
          <w:rPr>
            <w:rFonts w:asciiTheme="minorHAnsi" w:eastAsiaTheme="minorEastAsia" w:hAnsiTheme="minorHAnsi" w:cstheme="minorBidi"/>
            <w:noProof/>
            <w:sz w:val="22"/>
            <w:lang w:eastAsia="cs-CZ"/>
          </w:rPr>
          <w:tab/>
        </w:r>
        <w:r w:rsidR="00336714" w:rsidRPr="004D0D24">
          <w:rPr>
            <w:rStyle w:val="Hypertextovodkaz"/>
            <w:noProof/>
          </w:rPr>
          <w:t>Číselníky a konfigurace interních parametrů IS (SPC)</w:t>
        </w:r>
        <w:r w:rsidR="00336714">
          <w:rPr>
            <w:noProof/>
            <w:webHidden/>
          </w:rPr>
          <w:tab/>
        </w:r>
        <w:r w:rsidR="00336714">
          <w:rPr>
            <w:noProof/>
            <w:webHidden/>
          </w:rPr>
          <w:fldChar w:fldCharType="begin"/>
        </w:r>
        <w:r w:rsidR="00336714">
          <w:rPr>
            <w:noProof/>
            <w:webHidden/>
          </w:rPr>
          <w:instrText xml:space="preserve"> PAGEREF _Toc374344281 \h </w:instrText>
        </w:r>
        <w:r w:rsidR="00336714">
          <w:rPr>
            <w:noProof/>
            <w:webHidden/>
          </w:rPr>
        </w:r>
        <w:r w:rsidR="00336714">
          <w:rPr>
            <w:noProof/>
            <w:webHidden/>
          </w:rPr>
          <w:fldChar w:fldCharType="separate"/>
        </w:r>
        <w:r w:rsidR="00993DA7">
          <w:rPr>
            <w:noProof/>
            <w:webHidden/>
          </w:rPr>
          <w:t>3</w:t>
        </w:r>
        <w:r w:rsidR="00336714">
          <w:rPr>
            <w:noProof/>
            <w:webHidden/>
          </w:rPr>
          <w:fldChar w:fldCharType="end"/>
        </w:r>
      </w:hyperlink>
    </w:p>
    <w:p w:rsidR="00336714" w:rsidRDefault="00F11524">
      <w:pPr>
        <w:pStyle w:val="Obsah1"/>
        <w:rPr>
          <w:rFonts w:asciiTheme="minorHAnsi" w:eastAsiaTheme="minorEastAsia" w:hAnsiTheme="minorHAnsi" w:cstheme="minorBidi"/>
          <w:noProof/>
          <w:sz w:val="22"/>
          <w:lang w:eastAsia="cs-CZ"/>
        </w:rPr>
      </w:pPr>
      <w:hyperlink w:anchor="_Toc374344282" w:history="1">
        <w:r w:rsidR="00336714" w:rsidRPr="004D0D24">
          <w:rPr>
            <w:rStyle w:val="Hypertextovodkaz"/>
            <w:noProof/>
          </w:rPr>
          <w:t>2</w:t>
        </w:r>
        <w:r w:rsidR="00336714">
          <w:rPr>
            <w:rFonts w:asciiTheme="minorHAnsi" w:eastAsiaTheme="minorEastAsia" w:hAnsiTheme="minorHAnsi" w:cstheme="minorBidi"/>
            <w:noProof/>
            <w:sz w:val="22"/>
            <w:lang w:eastAsia="cs-CZ"/>
          </w:rPr>
          <w:tab/>
        </w:r>
        <w:r w:rsidR="00336714" w:rsidRPr="004D0D24">
          <w:rPr>
            <w:rStyle w:val="Hypertextovodkaz"/>
            <w:noProof/>
          </w:rPr>
          <w:t>Administrace (ADM)</w:t>
        </w:r>
        <w:r w:rsidR="00336714">
          <w:rPr>
            <w:noProof/>
            <w:webHidden/>
          </w:rPr>
          <w:tab/>
        </w:r>
        <w:r w:rsidR="00336714">
          <w:rPr>
            <w:noProof/>
            <w:webHidden/>
          </w:rPr>
          <w:fldChar w:fldCharType="begin"/>
        </w:r>
        <w:r w:rsidR="00336714">
          <w:rPr>
            <w:noProof/>
            <w:webHidden/>
          </w:rPr>
          <w:instrText xml:space="preserve"> PAGEREF _Toc374344282 \h </w:instrText>
        </w:r>
        <w:r w:rsidR="00336714">
          <w:rPr>
            <w:noProof/>
            <w:webHidden/>
          </w:rPr>
        </w:r>
        <w:r w:rsidR="00336714">
          <w:rPr>
            <w:noProof/>
            <w:webHidden/>
          </w:rPr>
          <w:fldChar w:fldCharType="separate"/>
        </w:r>
        <w:r w:rsidR="00993DA7">
          <w:rPr>
            <w:noProof/>
            <w:webHidden/>
          </w:rPr>
          <w:t>5</w:t>
        </w:r>
        <w:r w:rsidR="00336714">
          <w:rPr>
            <w:noProof/>
            <w:webHidden/>
          </w:rPr>
          <w:fldChar w:fldCharType="end"/>
        </w:r>
      </w:hyperlink>
    </w:p>
    <w:p w:rsidR="00336714" w:rsidRDefault="00F11524">
      <w:pPr>
        <w:pStyle w:val="Obsah1"/>
        <w:rPr>
          <w:rFonts w:asciiTheme="minorHAnsi" w:eastAsiaTheme="minorEastAsia" w:hAnsiTheme="minorHAnsi" w:cstheme="minorBidi"/>
          <w:noProof/>
          <w:sz w:val="22"/>
          <w:lang w:eastAsia="cs-CZ"/>
        </w:rPr>
      </w:pPr>
      <w:hyperlink w:anchor="_Toc374344283" w:history="1">
        <w:r w:rsidR="00336714" w:rsidRPr="004D0D24">
          <w:rPr>
            <w:rStyle w:val="Hypertextovodkaz"/>
            <w:noProof/>
          </w:rPr>
          <w:t>3</w:t>
        </w:r>
        <w:r w:rsidR="00336714">
          <w:rPr>
            <w:rFonts w:asciiTheme="minorHAnsi" w:eastAsiaTheme="minorEastAsia" w:hAnsiTheme="minorHAnsi" w:cstheme="minorBidi"/>
            <w:noProof/>
            <w:sz w:val="22"/>
            <w:lang w:eastAsia="cs-CZ"/>
          </w:rPr>
          <w:tab/>
        </w:r>
        <w:r w:rsidR="00336714" w:rsidRPr="004D0D24">
          <w:rPr>
            <w:rStyle w:val="Hypertextovodkaz"/>
            <w:noProof/>
          </w:rPr>
          <w:t>Bezpečnost (BZP)</w:t>
        </w:r>
        <w:r w:rsidR="00336714">
          <w:rPr>
            <w:noProof/>
            <w:webHidden/>
          </w:rPr>
          <w:tab/>
        </w:r>
        <w:r w:rsidR="00336714">
          <w:rPr>
            <w:noProof/>
            <w:webHidden/>
          </w:rPr>
          <w:fldChar w:fldCharType="begin"/>
        </w:r>
        <w:r w:rsidR="00336714">
          <w:rPr>
            <w:noProof/>
            <w:webHidden/>
          </w:rPr>
          <w:instrText xml:space="preserve"> PAGEREF _Toc374344283 \h </w:instrText>
        </w:r>
        <w:r w:rsidR="00336714">
          <w:rPr>
            <w:noProof/>
            <w:webHidden/>
          </w:rPr>
        </w:r>
        <w:r w:rsidR="00336714">
          <w:rPr>
            <w:noProof/>
            <w:webHidden/>
          </w:rPr>
          <w:fldChar w:fldCharType="separate"/>
        </w:r>
        <w:r w:rsidR="00993DA7">
          <w:rPr>
            <w:noProof/>
            <w:webHidden/>
          </w:rPr>
          <w:t>6</w:t>
        </w:r>
        <w:r w:rsidR="00336714">
          <w:rPr>
            <w:noProof/>
            <w:webHidden/>
          </w:rPr>
          <w:fldChar w:fldCharType="end"/>
        </w:r>
      </w:hyperlink>
    </w:p>
    <w:p w:rsidR="00336714" w:rsidRDefault="00F11524">
      <w:pPr>
        <w:pStyle w:val="Obsah1"/>
        <w:rPr>
          <w:rFonts w:asciiTheme="minorHAnsi" w:eastAsiaTheme="minorEastAsia" w:hAnsiTheme="minorHAnsi" w:cstheme="minorBidi"/>
          <w:noProof/>
          <w:sz w:val="22"/>
          <w:lang w:eastAsia="cs-CZ"/>
        </w:rPr>
      </w:pPr>
      <w:hyperlink w:anchor="_Toc374344284" w:history="1">
        <w:r w:rsidR="00336714" w:rsidRPr="004D0D24">
          <w:rPr>
            <w:rStyle w:val="Hypertextovodkaz"/>
            <w:noProof/>
          </w:rPr>
          <w:t>4</w:t>
        </w:r>
        <w:r w:rsidR="00336714">
          <w:rPr>
            <w:rFonts w:asciiTheme="minorHAnsi" w:eastAsiaTheme="minorEastAsia" w:hAnsiTheme="minorHAnsi" w:cstheme="minorBidi"/>
            <w:noProof/>
            <w:sz w:val="22"/>
            <w:lang w:eastAsia="cs-CZ"/>
          </w:rPr>
          <w:tab/>
        </w:r>
        <w:r w:rsidR="00336714" w:rsidRPr="004D0D24">
          <w:rPr>
            <w:rStyle w:val="Hypertextovodkaz"/>
            <w:noProof/>
          </w:rPr>
          <w:t>Autentizace a identity management (AIM)</w:t>
        </w:r>
        <w:r w:rsidR="00336714">
          <w:rPr>
            <w:noProof/>
            <w:webHidden/>
          </w:rPr>
          <w:tab/>
        </w:r>
        <w:r w:rsidR="00336714">
          <w:rPr>
            <w:noProof/>
            <w:webHidden/>
          </w:rPr>
          <w:fldChar w:fldCharType="begin"/>
        </w:r>
        <w:r w:rsidR="00336714">
          <w:rPr>
            <w:noProof/>
            <w:webHidden/>
          </w:rPr>
          <w:instrText xml:space="preserve"> PAGEREF _Toc374344284 \h </w:instrText>
        </w:r>
        <w:r w:rsidR="00336714">
          <w:rPr>
            <w:noProof/>
            <w:webHidden/>
          </w:rPr>
        </w:r>
        <w:r w:rsidR="00336714">
          <w:rPr>
            <w:noProof/>
            <w:webHidden/>
          </w:rPr>
          <w:fldChar w:fldCharType="separate"/>
        </w:r>
        <w:r w:rsidR="00993DA7">
          <w:rPr>
            <w:noProof/>
            <w:webHidden/>
          </w:rPr>
          <w:t>7</w:t>
        </w:r>
        <w:r w:rsidR="00336714">
          <w:rPr>
            <w:noProof/>
            <w:webHidden/>
          </w:rPr>
          <w:fldChar w:fldCharType="end"/>
        </w:r>
      </w:hyperlink>
    </w:p>
    <w:p w:rsidR="00336714" w:rsidRDefault="00F11524">
      <w:pPr>
        <w:pStyle w:val="Obsah1"/>
        <w:rPr>
          <w:rFonts w:asciiTheme="minorHAnsi" w:eastAsiaTheme="minorEastAsia" w:hAnsiTheme="minorHAnsi" w:cstheme="minorBidi"/>
          <w:noProof/>
          <w:sz w:val="22"/>
          <w:lang w:eastAsia="cs-CZ"/>
        </w:rPr>
      </w:pPr>
      <w:hyperlink w:anchor="_Toc374344285" w:history="1">
        <w:r w:rsidR="00336714" w:rsidRPr="004D0D24">
          <w:rPr>
            <w:rStyle w:val="Hypertextovodkaz"/>
            <w:noProof/>
          </w:rPr>
          <w:t>5</w:t>
        </w:r>
        <w:r w:rsidR="00336714">
          <w:rPr>
            <w:rFonts w:asciiTheme="minorHAnsi" w:eastAsiaTheme="minorEastAsia" w:hAnsiTheme="minorHAnsi" w:cstheme="minorBidi"/>
            <w:noProof/>
            <w:sz w:val="22"/>
            <w:lang w:eastAsia="cs-CZ"/>
          </w:rPr>
          <w:tab/>
        </w:r>
        <w:r w:rsidR="00336714" w:rsidRPr="004D0D24">
          <w:rPr>
            <w:rStyle w:val="Hypertextovodkaz"/>
            <w:noProof/>
          </w:rPr>
          <w:t>Pořizovací programy (POP)</w:t>
        </w:r>
        <w:r w:rsidR="00336714">
          <w:rPr>
            <w:noProof/>
            <w:webHidden/>
          </w:rPr>
          <w:tab/>
        </w:r>
        <w:r w:rsidR="00336714">
          <w:rPr>
            <w:noProof/>
            <w:webHidden/>
          </w:rPr>
          <w:fldChar w:fldCharType="begin"/>
        </w:r>
        <w:r w:rsidR="00336714">
          <w:rPr>
            <w:noProof/>
            <w:webHidden/>
          </w:rPr>
          <w:instrText xml:space="preserve"> PAGEREF _Toc374344285 \h </w:instrText>
        </w:r>
        <w:r w:rsidR="00336714">
          <w:rPr>
            <w:noProof/>
            <w:webHidden/>
          </w:rPr>
        </w:r>
        <w:r w:rsidR="00336714">
          <w:rPr>
            <w:noProof/>
            <w:webHidden/>
          </w:rPr>
          <w:fldChar w:fldCharType="separate"/>
        </w:r>
        <w:r w:rsidR="00993DA7">
          <w:rPr>
            <w:noProof/>
            <w:webHidden/>
          </w:rPr>
          <w:t>9</w:t>
        </w:r>
        <w:r w:rsidR="00336714">
          <w:rPr>
            <w:noProof/>
            <w:webHidden/>
          </w:rPr>
          <w:fldChar w:fldCharType="end"/>
        </w:r>
      </w:hyperlink>
    </w:p>
    <w:p w:rsidR="00336714" w:rsidRDefault="00F11524">
      <w:pPr>
        <w:pStyle w:val="Obsah1"/>
        <w:rPr>
          <w:rFonts w:asciiTheme="minorHAnsi" w:eastAsiaTheme="minorEastAsia" w:hAnsiTheme="minorHAnsi" w:cstheme="minorBidi"/>
          <w:noProof/>
          <w:sz w:val="22"/>
          <w:lang w:eastAsia="cs-CZ"/>
        </w:rPr>
      </w:pPr>
      <w:hyperlink w:anchor="_Toc374344286" w:history="1">
        <w:r w:rsidR="00336714" w:rsidRPr="004D0D24">
          <w:rPr>
            <w:rStyle w:val="Hypertextovodkaz"/>
            <w:noProof/>
          </w:rPr>
          <w:t>6</w:t>
        </w:r>
        <w:r w:rsidR="00336714">
          <w:rPr>
            <w:rFonts w:asciiTheme="minorHAnsi" w:eastAsiaTheme="minorEastAsia" w:hAnsiTheme="minorHAnsi" w:cstheme="minorBidi"/>
            <w:noProof/>
            <w:sz w:val="22"/>
            <w:lang w:eastAsia="cs-CZ"/>
          </w:rPr>
          <w:tab/>
        </w:r>
        <w:r w:rsidR="00336714" w:rsidRPr="004D0D24">
          <w:rPr>
            <w:rStyle w:val="Hypertextovodkaz"/>
            <w:noProof/>
          </w:rPr>
          <w:t>Systém varování (SVA)</w:t>
        </w:r>
        <w:r w:rsidR="00336714">
          <w:rPr>
            <w:noProof/>
            <w:webHidden/>
          </w:rPr>
          <w:tab/>
        </w:r>
        <w:r w:rsidR="00336714">
          <w:rPr>
            <w:noProof/>
            <w:webHidden/>
          </w:rPr>
          <w:fldChar w:fldCharType="begin"/>
        </w:r>
        <w:r w:rsidR="00336714">
          <w:rPr>
            <w:noProof/>
            <w:webHidden/>
          </w:rPr>
          <w:instrText xml:space="preserve"> PAGEREF _Toc374344286 \h </w:instrText>
        </w:r>
        <w:r w:rsidR="00336714">
          <w:rPr>
            <w:noProof/>
            <w:webHidden/>
          </w:rPr>
        </w:r>
        <w:r w:rsidR="00336714">
          <w:rPr>
            <w:noProof/>
            <w:webHidden/>
          </w:rPr>
          <w:fldChar w:fldCharType="separate"/>
        </w:r>
        <w:r w:rsidR="00993DA7">
          <w:rPr>
            <w:noProof/>
            <w:webHidden/>
          </w:rPr>
          <w:t>10</w:t>
        </w:r>
        <w:r w:rsidR="00336714">
          <w:rPr>
            <w:noProof/>
            <w:webHidden/>
          </w:rPr>
          <w:fldChar w:fldCharType="end"/>
        </w:r>
      </w:hyperlink>
    </w:p>
    <w:p w:rsidR="000013A9" w:rsidRPr="00CF2F92" w:rsidRDefault="005513A0" w:rsidP="000013A9">
      <w:r>
        <w:fldChar w:fldCharType="end"/>
      </w:r>
    </w:p>
    <w:p w:rsidR="00247618" w:rsidRDefault="00247618">
      <w:pPr>
        <w:spacing w:before="0" w:after="200" w:line="276" w:lineRule="auto"/>
        <w:jc w:val="left"/>
      </w:pPr>
      <w:r>
        <w:br w:type="page"/>
      </w:r>
    </w:p>
    <w:p w:rsidR="008A1F07" w:rsidRDefault="008A1F07" w:rsidP="008A1F07">
      <w:pPr>
        <w:pStyle w:val="Nadpis1"/>
      </w:pPr>
      <w:bookmarkStart w:id="2" w:name="_Toc374344281"/>
      <w:r>
        <w:lastRenderedPageBreak/>
        <w:t>Číselníky a konfigurace interních parametrů IS (SPC)</w:t>
      </w:r>
      <w:bookmarkEnd w:id="2"/>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126"/>
        <w:gridCol w:w="5499"/>
      </w:tblGrid>
      <w:tr w:rsidR="009030EF" w:rsidRPr="00247618" w:rsidTr="00F41762">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9030EF" w:rsidRPr="00247618" w:rsidRDefault="009030EF" w:rsidP="00F77F2B">
            <w:pPr>
              <w:spacing w:before="0"/>
              <w:jc w:val="left"/>
              <w:rPr>
                <w:sz w:val="16"/>
                <w:szCs w:val="16"/>
              </w:rPr>
            </w:pPr>
            <w:r w:rsidRPr="00247618">
              <w:rPr>
                <w:sz w:val="16"/>
                <w:szCs w:val="16"/>
              </w:rPr>
              <w:t>Kód</w:t>
            </w:r>
            <w:r>
              <w:rPr>
                <w:sz w:val="16"/>
                <w:szCs w:val="16"/>
              </w:rPr>
              <w:t xml:space="preserve"> oblasti / procesu / funkce</w:t>
            </w:r>
          </w:p>
        </w:tc>
        <w:tc>
          <w:tcPr>
            <w:tcW w:w="2126" w:type="dxa"/>
          </w:tcPr>
          <w:p w:rsidR="009030EF" w:rsidRDefault="009030EF" w:rsidP="00F77F2B">
            <w:pPr>
              <w:spacing w:before="0"/>
              <w:jc w:val="left"/>
              <w:rPr>
                <w:sz w:val="16"/>
                <w:szCs w:val="16"/>
              </w:rPr>
            </w:pPr>
            <w:r>
              <w:rPr>
                <w:sz w:val="16"/>
                <w:szCs w:val="16"/>
              </w:rPr>
              <w:t xml:space="preserve">Související proces / </w:t>
            </w:r>
          </w:p>
          <w:p w:rsidR="009030EF" w:rsidRPr="00247618" w:rsidRDefault="009030EF" w:rsidP="00F77F2B">
            <w:pPr>
              <w:spacing w:before="0"/>
              <w:jc w:val="left"/>
              <w:rPr>
                <w:sz w:val="16"/>
                <w:szCs w:val="16"/>
              </w:rPr>
            </w:pPr>
            <w:r>
              <w:rPr>
                <w:sz w:val="16"/>
                <w:szCs w:val="16"/>
              </w:rPr>
              <w:t>oblast / aktivita</w:t>
            </w:r>
          </w:p>
        </w:tc>
        <w:tc>
          <w:tcPr>
            <w:tcW w:w="5499" w:type="dxa"/>
          </w:tcPr>
          <w:p w:rsidR="009030EF" w:rsidRPr="00247618" w:rsidRDefault="009030EF" w:rsidP="00F77F2B">
            <w:pPr>
              <w:spacing w:before="0"/>
              <w:jc w:val="left"/>
              <w:rPr>
                <w:sz w:val="16"/>
                <w:szCs w:val="16"/>
              </w:rPr>
            </w:pPr>
            <w:r>
              <w:rPr>
                <w:sz w:val="16"/>
                <w:szCs w:val="16"/>
              </w:rPr>
              <w:t>Popis</w:t>
            </w:r>
          </w:p>
        </w:tc>
      </w:tr>
      <w:tr w:rsidR="003E1C85" w:rsidRPr="00247618" w:rsidTr="00F41762">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1C85" w:rsidRPr="003E1C85" w:rsidRDefault="003E1C85" w:rsidP="003E1C85">
            <w:pPr>
              <w:spacing w:before="0"/>
              <w:jc w:val="right"/>
              <w:rPr>
                <w:rFonts w:cs="Arial"/>
                <w:b/>
                <w:i/>
                <w:sz w:val="16"/>
                <w:szCs w:val="16"/>
              </w:rPr>
            </w:pPr>
          </w:p>
        </w:tc>
        <w:tc>
          <w:tcPr>
            <w:tcW w:w="2126" w:type="dxa"/>
            <w:vAlign w:val="top"/>
          </w:tcPr>
          <w:p w:rsidR="003E1C85" w:rsidRPr="003E1C85" w:rsidRDefault="003E1C85" w:rsidP="003E1C85">
            <w:pPr>
              <w:spacing w:before="0"/>
              <w:jc w:val="right"/>
              <w:rPr>
                <w:rFonts w:cs="Arial"/>
                <w:b/>
                <w:i/>
                <w:sz w:val="16"/>
                <w:szCs w:val="16"/>
              </w:rPr>
            </w:pPr>
          </w:p>
        </w:tc>
        <w:tc>
          <w:tcPr>
            <w:tcW w:w="5499" w:type="dxa"/>
            <w:vAlign w:val="top"/>
          </w:tcPr>
          <w:p w:rsidR="003E1C85" w:rsidRPr="003E1C85" w:rsidRDefault="003E1C85" w:rsidP="003E1C85">
            <w:pPr>
              <w:spacing w:before="0"/>
              <w:jc w:val="right"/>
              <w:rPr>
                <w:rFonts w:cs="Arial"/>
                <w:b/>
                <w:i/>
                <w:sz w:val="16"/>
                <w:szCs w:val="16"/>
              </w:rPr>
            </w:pPr>
            <w:r w:rsidRPr="003E1C85">
              <w:rPr>
                <w:rFonts w:cs="Arial"/>
                <w:b/>
                <w:i/>
                <w:sz w:val="16"/>
                <w:szCs w:val="16"/>
              </w:rPr>
              <w:t>procesy popsány v ST-SPC, požadavky popsány v ST-SPC</w:t>
            </w:r>
          </w:p>
        </w:tc>
      </w:tr>
      <w:tr w:rsidR="003E1C85" w:rsidRPr="00247618" w:rsidTr="00F41762">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F-ST-SPC-001</w:t>
            </w:r>
          </w:p>
        </w:tc>
        <w:tc>
          <w:tcPr>
            <w:tcW w:w="2126" w:type="dxa"/>
            <w:vAlign w:val="top"/>
          </w:tcPr>
          <w:p w:rsidR="003E1C85" w:rsidRPr="003E1C85" w:rsidRDefault="003E1C85" w:rsidP="003E1C85">
            <w:pPr>
              <w:spacing w:before="0"/>
              <w:jc w:val="left"/>
              <w:rPr>
                <w:rFonts w:cs="Arial"/>
                <w:sz w:val="16"/>
                <w:szCs w:val="16"/>
              </w:rPr>
            </w:pPr>
            <w:r w:rsidRPr="003E1C85">
              <w:rPr>
                <w:rFonts w:cs="Arial"/>
                <w:sz w:val="16"/>
                <w:szCs w:val="16"/>
              </w:rPr>
              <w:t>Doplnění platnosti a verze</w:t>
            </w: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umožní před nahráním externího číselníku doplnit platnost a verzi nahrávaného souboru. Doplnění bude realizováno formou uživatelského dialogu, kde uživatel do příslušných vstupních polí vyplní tyto atributy.</w:t>
            </w:r>
          </w:p>
        </w:tc>
      </w:tr>
      <w:tr w:rsidR="003E1C85" w:rsidRPr="00247618" w:rsidTr="00F41762">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F-ST-SPC-002</w:t>
            </w:r>
          </w:p>
        </w:tc>
        <w:tc>
          <w:tcPr>
            <w:tcW w:w="2126" w:type="dxa"/>
            <w:vAlign w:val="top"/>
          </w:tcPr>
          <w:p w:rsidR="003E1C85" w:rsidRPr="003E1C85" w:rsidRDefault="003E1C85" w:rsidP="003E1C85">
            <w:pPr>
              <w:spacing w:before="0"/>
              <w:jc w:val="left"/>
              <w:rPr>
                <w:rFonts w:cs="Arial"/>
                <w:sz w:val="16"/>
                <w:szCs w:val="16"/>
              </w:rPr>
            </w:pPr>
            <w:r w:rsidRPr="003E1C85">
              <w:rPr>
                <w:rFonts w:cs="Arial"/>
                <w:sz w:val="16"/>
                <w:szCs w:val="16"/>
              </w:rPr>
              <w:t>Nahrání číselníku</w:t>
            </w: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 xml:space="preserve">Systém umožní nahrání externího číselníku. Systém poskytne uživateli možnost vybrat soubor z lokálního úložiště počítače. Po vybrání souboru uživatel výběr </w:t>
            </w:r>
            <w:proofErr w:type="gramStart"/>
            <w:r w:rsidRPr="003E1C85">
              <w:rPr>
                <w:rFonts w:cs="Arial"/>
                <w:sz w:val="16"/>
                <w:szCs w:val="16"/>
              </w:rPr>
              <w:t>potvrdí</w:t>
            </w:r>
            <w:proofErr w:type="gramEnd"/>
            <w:r w:rsidRPr="003E1C85">
              <w:rPr>
                <w:rFonts w:cs="Arial"/>
                <w:sz w:val="16"/>
                <w:szCs w:val="16"/>
              </w:rPr>
              <w:t xml:space="preserve"> s </w:t>
            </w:r>
            <w:proofErr w:type="gramStart"/>
            <w:r w:rsidRPr="003E1C85">
              <w:rPr>
                <w:rFonts w:cs="Arial"/>
                <w:sz w:val="16"/>
                <w:szCs w:val="16"/>
              </w:rPr>
              <w:t>spustí</w:t>
            </w:r>
            <w:proofErr w:type="gramEnd"/>
            <w:r w:rsidRPr="003E1C85">
              <w:rPr>
                <w:rFonts w:cs="Arial"/>
                <w:sz w:val="16"/>
                <w:szCs w:val="16"/>
              </w:rPr>
              <w:t xml:space="preserve"> vlastní nahrání (upload) souboru.</w:t>
            </w:r>
          </w:p>
        </w:tc>
      </w:tr>
      <w:tr w:rsidR="003E1C85" w:rsidRPr="00247618" w:rsidTr="00F41762">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F-ST-SPC-003</w:t>
            </w:r>
          </w:p>
        </w:tc>
        <w:tc>
          <w:tcPr>
            <w:tcW w:w="2126" w:type="dxa"/>
            <w:vAlign w:val="top"/>
          </w:tcPr>
          <w:p w:rsidR="003E1C85" w:rsidRPr="003E1C85" w:rsidRDefault="003E1C85" w:rsidP="003E1C85">
            <w:pPr>
              <w:spacing w:before="0"/>
              <w:jc w:val="left"/>
              <w:rPr>
                <w:rFonts w:cs="Arial"/>
                <w:sz w:val="16"/>
                <w:szCs w:val="16"/>
              </w:rPr>
            </w:pP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umožní nahrání předchozí verze externího číselníku. Nahrání bude probíhat stejně jako v případě aktuální verze. Systém poté automaticky vyhodnotí, že verze číselníku je před aktuální a provede příslušné aktualizace odpovídající datu platnosti jednotlivých položek.</w:t>
            </w:r>
          </w:p>
        </w:tc>
      </w:tr>
      <w:tr w:rsidR="003E1C85" w:rsidRPr="00247618" w:rsidTr="00F41762">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F-ST-SPC-004</w:t>
            </w:r>
          </w:p>
        </w:tc>
        <w:tc>
          <w:tcPr>
            <w:tcW w:w="2126" w:type="dxa"/>
            <w:vAlign w:val="top"/>
          </w:tcPr>
          <w:p w:rsidR="003E1C85" w:rsidRPr="003E1C85" w:rsidRDefault="003E1C85" w:rsidP="003E1C85">
            <w:pPr>
              <w:spacing w:before="0"/>
              <w:jc w:val="left"/>
              <w:rPr>
                <w:rFonts w:cs="Arial"/>
                <w:sz w:val="16"/>
                <w:szCs w:val="16"/>
              </w:rPr>
            </w:pP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 xml:space="preserve">Systém bude evidovat platnost od </w:t>
            </w:r>
            <w:r>
              <w:rPr>
                <w:rFonts w:cs="Arial"/>
                <w:sz w:val="16"/>
                <w:szCs w:val="16"/>
              </w:rPr>
              <w:t>a platnost do u každé položky a </w:t>
            </w:r>
            <w:r w:rsidRPr="003E1C85">
              <w:rPr>
                <w:rFonts w:cs="Arial"/>
                <w:sz w:val="16"/>
                <w:szCs w:val="16"/>
              </w:rPr>
              <w:t>verze číselníku.</w:t>
            </w:r>
          </w:p>
        </w:tc>
      </w:tr>
      <w:tr w:rsidR="003E1C85" w:rsidRPr="00247618" w:rsidTr="00F41762">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F-ST-SPC-005</w:t>
            </w:r>
          </w:p>
        </w:tc>
        <w:tc>
          <w:tcPr>
            <w:tcW w:w="2126" w:type="dxa"/>
            <w:vAlign w:val="top"/>
          </w:tcPr>
          <w:p w:rsidR="003E1C85" w:rsidRPr="003E1C85" w:rsidRDefault="003E1C85" w:rsidP="003E1C85">
            <w:pPr>
              <w:spacing w:before="0"/>
              <w:jc w:val="left"/>
              <w:rPr>
                <w:rFonts w:cs="Arial"/>
                <w:sz w:val="16"/>
                <w:szCs w:val="16"/>
              </w:rPr>
            </w:pPr>
            <w:r w:rsidRPr="003E1C85">
              <w:rPr>
                <w:rFonts w:cs="Arial"/>
                <w:sz w:val="16"/>
                <w:szCs w:val="16"/>
              </w:rPr>
              <w:t>Spuštění aktualizace</w:t>
            </w: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po nahrání externího číselníku do databáze nejprve tento soubor uloží jako celek. Poté automaticky spustí aktualizace jednotlivých položek číselníku - jejich změnu, přidání nebo doplnění data platnosti od-do.</w:t>
            </w:r>
          </w:p>
        </w:tc>
      </w:tr>
      <w:tr w:rsidR="003E1C85" w:rsidRPr="00247618" w:rsidTr="00F41762">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F-ST-SPC-006</w:t>
            </w:r>
          </w:p>
        </w:tc>
        <w:tc>
          <w:tcPr>
            <w:tcW w:w="2126" w:type="dxa"/>
            <w:vAlign w:val="top"/>
          </w:tcPr>
          <w:p w:rsidR="003E1C85" w:rsidRPr="003E1C85" w:rsidRDefault="003E1C85" w:rsidP="003E1C85">
            <w:pPr>
              <w:spacing w:before="0"/>
              <w:jc w:val="left"/>
              <w:rPr>
                <w:rFonts w:cs="Arial"/>
                <w:sz w:val="16"/>
                <w:szCs w:val="16"/>
              </w:rPr>
            </w:pPr>
            <w:r w:rsidRPr="003E1C85">
              <w:rPr>
                <w:rFonts w:cs="Arial"/>
                <w:sz w:val="16"/>
                <w:szCs w:val="16"/>
              </w:rPr>
              <w:t>Nahrání individuálních úprav</w:t>
            </w: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umožní nahrání souboru individuálních úprav externího číselníku. Tento soubor bude př</w:t>
            </w:r>
            <w:r>
              <w:rPr>
                <w:rFonts w:cs="Arial"/>
                <w:sz w:val="16"/>
                <w:szCs w:val="16"/>
              </w:rPr>
              <w:t>ipraven ručně pracovníkem OZP v </w:t>
            </w:r>
            <w:r w:rsidRPr="003E1C85">
              <w:rPr>
                <w:rFonts w:cs="Arial"/>
                <w:sz w:val="16"/>
                <w:szCs w:val="16"/>
              </w:rPr>
              <w:t xml:space="preserve">definovaném formátu a struktuře. Soubor bude poté vybrán uživatelem formou výběrového dialogu </w:t>
            </w:r>
            <w:r>
              <w:rPr>
                <w:rFonts w:cs="Arial"/>
                <w:sz w:val="16"/>
                <w:szCs w:val="16"/>
              </w:rPr>
              <w:t>z lokálního úložiště počítače a </w:t>
            </w:r>
            <w:r w:rsidRPr="003E1C85">
              <w:rPr>
                <w:rFonts w:cs="Arial"/>
                <w:sz w:val="16"/>
                <w:szCs w:val="16"/>
              </w:rPr>
              <w:t>nahrán do systému.</w:t>
            </w:r>
          </w:p>
        </w:tc>
      </w:tr>
      <w:tr w:rsidR="003E1C85" w:rsidRPr="00247618" w:rsidTr="00F41762">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F-ST-SPC-007</w:t>
            </w:r>
          </w:p>
        </w:tc>
        <w:tc>
          <w:tcPr>
            <w:tcW w:w="2126" w:type="dxa"/>
            <w:vAlign w:val="top"/>
          </w:tcPr>
          <w:p w:rsidR="003E1C85" w:rsidRPr="003E1C85" w:rsidRDefault="003E1C85" w:rsidP="003E1C85">
            <w:pPr>
              <w:spacing w:before="0"/>
              <w:jc w:val="left"/>
              <w:rPr>
                <w:rFonts w:cs="Arial"/>
                <w:sz w:val="16"/>
                <w:szCs w:val="16"/>
              </w:rPr>
            </w:pP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umožní nahrání individuálně nasmlouvaných cen do číselníků léčiv a léčivých prostředků. Soubor bude nahrán uživatelem formou výběrového dialogu z lokálního úložiště počítače (je součástí souboru individuálních úprav).</w:t>
            </w:r>
          </w:p>
        </w:tc>
      </w:tr>
      <w:tr w:rsidR="003E1C85" w:rsidRPr="00247618" w:rsidTr="00F41762">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F-ST-SPC-008</w:t>
            </w:r>
          </w:p>
        </w:tc>
        <w:tc>
          <w:tcPr>
            <w:tcW w:w="2126" w:type="dxa"/>
            <w:vAlign w:val="top"/>
          </w:tcPr>
          <w:p w:rsidR="003E1C85" w:rsidRPr="003E1C85" w:rsidRDefault="003E1C85" w:rsidP="003E1C85">
            <w:pPr>
              <w:spacing w:before="0"/>
              <w:jc w:val="left"/>
              <w:rPr>
                <w:rFonts w:cs="Arial"/>
                <w:sz w:val="16"/>
                <w:szCs w:val="16"/>
              </w:rPr>
            </w:pP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bude logovat nahrávání</w:t>
            </w:r>
            <w:r>
              <w:rPr>
                <w:rFonts w:cs="Arial"/>
                <w:sz w:val="16"/>
                <w:szCs w:val="16"/>
              </w:rPr>
              <w:t xml:space="preserve"> souborů individuálních úprav a </w:t>
            </w:r>
            <w:r w:rsidRPr="003E1C85">
              <w:rPr>
                <w:rFonts w:cs="Arial"/>
                <w:sz w:val="16"/>
                <w:szCs w:val="16"/>
              </w:rPr>
              <w:t xml:space="preserve">individuálně nasmlouvaných cen. Výsledkem funkce bude protokol s informací o uživateli, času a typu nahraného souboru. </w:t>
            </w:r>
          </w:p>
        </w:tc>
      </w:tr>
      <w:tr w:rsidR="003E1C85" w:rsidRPr="00247618" w:rsidTr="00F41762">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F-ST-SPC-009</w:t>
            </w:r>
          </w:p>
        </w:tc>
        <w:tc>
          <w:tcPr>
            <w:tcW w:w="2126" w:type="dxa"/>
            <w:vAlign w:val="top"/>
          </w:tcPr>
          <w:p w:rsidR="003E1C85" w:rsidRPr="003E1C85" w:rsidRDefault="003E1C85" w:rsidP="003E1C85">
            <w:pPr>
              <w:spacing w:before="0"/>
              <w:jc w:val="left"/>
              <w:rPr>
                <w:rFonts w:cs="Arial"/>
                <w:sz w:val="16"/>
                <w:szCs w:val="16"/>
              </w:rPr>
            </w:pP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umožní zobrazit protokol o provedených individuálních úpravách externích číselníku. Protokol bude zobrazen jako uživatelská sestava s možností vyhledávání a filtrování dle data úpravy. Součástí sestavy bude i možnost zobrazit celý soubor, tak jak byl původně nahrán do systému.</w:t>
            </w:r>
          </w:p>
        </w:tc>
      </w:tr>
      <w:tr w:rsidR="003E1C85" w:rsidRPr="00247618" w:rsidTr="00F41762">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F-ST-SPC-010</w:t>
            </w:r>
          </w:p>
        </w:tc>
        <w:tc>
          <w:tcPr>
            <w:tcW w:w="2126" w:type="dxa"/>
            <w:vAlign w:val="top"/>
          </w:tcPr>
          <w:p w:rsidR="003E1C85" w:rsidRPr="003E1C85" w:rsidRDefault="003E1C85" w:rsidP="003E1C85">
            <w:pPr>
              <w:spacing w:before="0"/>
              <w:jc w:val="left"/>
              <w:rPr>
                <w:rFonts w:cs="Arial"/>
                <w:sz w:val="16"/>
                <w:szCs w:val="16"/>
              </w:rPr>
            </w:pP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umožní dopočítání rozdílu pří změně individuálních cen u doposud proplacených dávek při zpětném zavedení individuálních cen. Dopočet bude probíhat automaticky. Uživatel bude mít možnost příslušný seznam zobrazit na výstupním formuláři.</w:t>
            </w:r>
          </w:p>
        </w:tc>
      </w:tr>
      <w:tr w:rsidR="003E1C85" w:rsidRPr="00247618" w:rsidTr="00F41762">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F-ST-SPC-011</w:t>
            </w:r>
          </w:p>
        </w:tc>
        <w:tc>
          <w:tcPr>
            <w:tcW w:w="2126" w:type="dxa"/>
            <w:vAlign w:val="top"/>
          </w:tcPr>
          <w:p w:rsidR="003E1C85" w:rsidRPr="003E1C85" w:rsidRDefault="003E1C85" w:rsidP="003E1C85">
            <w:pPr>
              <w:spacing w:before="0"/>
              <w:jc w:val="left"/>
              <w:rPr>
                <w:rFonts w:cs="Arial"/>
                <w:sz w:val="16"/>
                <w:szCs w:val="16"/>
              </w:rPr>
            </w:pPr>
            <w:r w:rsidRPr="003E1C85">
              <w:rPr>
                <w:rFonts w:cs="Arial"/>
                <w:sz w:val="16"/>
                <w:szCs w:val="16"/>
              </w:rPr>
              <w:t>Automatické zobrazení přehledu změn</w:t>
            </w: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umožní zobrazení všech realizovaných změn před spuštěním aktualizace individuálních úprav externího číselníku. Tato funkce bude spuštěna automaticky po nahrání externího číselníku do databáze. Realizované změny budou vypsány uživateli na obrazovku a systém bude čekat na ruční potvrzení uživatelem před spuštěním funkce vlastní aktualizace číselníku.</w:t>
            </w:r>
          </w:p>
        </w:tc>
      </w:tr>
      <w:tr w:rsidR="003E1C85" w:rsidRPr="00247618" w:rsidTr="00F41762">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F-ST-SPC-012</w:t>
            </w:r>
          </w:p>
        </w:tc>
        <w:tc>
          <w:tcPr>
            <w:tcW w:w="2126" w:type="dxa"/>
            <w:vAlign w:val="top"/>
          </w:tcPr>
          <w:p w:rsidR="003E1C85" w:rsidRPr="003E1C85" w:rsidRDefault="003E1C85" w:rsidP="003E1C85">
            <w:pPr>
              <w:spacing w:before="0"/>
              <w:jc w:val="left"/>
              <w:rPr>
                <w:rFonts w:cs="Arial"/>
                <w:sz w:val="16"/>
                <w:szCs w:val="16"/>
              </w:rPr>
            </w:pPr>
            <w:r w:rsidRPr="003E1C85">
              <w:rPr>
                <w:rFonts w:cs="Arial"/>
                <w:sz w:val="16"/>
                <w:szCs w:val="16"/>
              </w:rPr>
              <w:t>Spuštění individuální aktualizace</w:t>
            </w: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po nahrání souboru individuálních úprav externího číselníku do databáze nejprve tento soubor uloží jako celek. Po potvrzení uživatelem (viz funkce Automatické zobrazení přehledu změn) systém spustí automatické aktualizace jednotlivých položek číselníku - jejich změnu, přidání nebo doplnění data platnosti od-do.</w:t>
            </w:r>
          </w:p>
        </w:tc>
      </w:tr>
      <w:tr w:rsidR="003E1C85" w:rsidRPr="00247618" w:rsidTr="00F41762">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F-ST-SPC-013</w:t>
            </w:r>
          </w:p>
        </w:tc>
        <w:tc>
          <w:tcPr>
            <w:tcW w:w="2126" w:type="dxa"/>
            <w:vAlign w:val="top"/>
          </w:tcPr>
          <w:p w:rsidR="003E1C85" w:rsidRPr="003E1C85" w:rsidRDefault="003E1C85" w:rsidP="003E1C85">
            <w:pPr>
              <w:spacing w:before="0"/>
              <w:jc w:val="left"/>
              <w:rPr>
                <w:rFonts w:cs="Arial"/>
                <w:sz w:val="16"/>
                <w:szCs w:val="16"/>
              </w:rPr>
            </w:pPr>
            <w:r w:rsidRPr="003E1C85">
              <w:rPr>
                <w:rFonts w:cs="Arial"/>
                <w:sz w:val="16"/>
                <w:szCs w:val="16"/>
              </w:rPr>
              <w:t>Umožnění ruční editace položek</w:t>
            </w: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umožní uživateli s definovanou rolí provádět individuální úpravy externího číselníku. Úpravy budou prováděny v editačním módu formuláře příslušného číselníku nad jeho jednotlivými položkami.</w:t>
            </w:r>
          </w:p>
        </w:tc>
      </w:tr>
      <w:tr w:rsidR="003E1C85" w:rsidRPr="00247618" w:rsidTr="00F41762">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F-ST-SPC-014</w:t>
            </w:r>
          </w:p>
        </w:tc>
        <w:tc>
          <w:tcPr>
            <w:tcW w:w="2126" w:type="dxa"/>
            <w:vAlign w:val="top"/>
          </w:tcPr>
          <w:p w:rsidR="003E1C85" w:rsidRPr="003E1C85" w:rsidRDefault="003E1C85" w:rsidP="003E1C85">
            <w:pPr>
              <w:spacing w:before="0"/>
              <w:jc w:val="left"/>
              <w:rPr>
                <w:rFonts w:cs="Arial"/>
                <w:sz w:val="16"/>
                <w:szCs w:val="16"/>
              </w:rPr>
            </w:pP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 xml:space="preserve">Systém bude logovat všechny individuální úpravy nad externím </w:t>
            </w:r>
            <w:r w:rsidRPr="003E1C85">
              <w:rPr>
                <w:rFonts w:cs="Arial"/>
                <w:sz w:val="16"/>
                <w:szCs w:val="16"/>
              </w:rPr>
              <w:lastRenderedPageBreak/>
              <w:t>číselníkem. Součástí logu bude informace o uživateli, času a obsahu změny, kterou provedl.</w:t>
            </w:r>
          </w:p>
        </w:tc>
      </w:tr>
      <w:tr w:rsidR="003E1C85" w:rsidRPr="00247618" w:rsidTr="00F41762">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lastRenderedPageBreak/>
              <w:t>F-ST-SPC-015</w:t>
            </w:r>
          </w:p>
        </w:tc>
        <w:tc>
          <w:tcPr>
            <w:tcW w:w="2126" w:type="dxa"/>
            <w:vAlign w:val="top"/>
          </w:tcPr>
          <w:p w:rsidR="003E1C85" w:rsidRPr="003E1C85" w:rsidRDefault="003E1C85" w:rsidP="003E1C85">
            <w:pPr>
              <w:spacing w:before="0"/>
              <w:jc w:val="left"/>
              <w:rPr>
                <w:rFonts w:cs="Arial"/>
                <w:sz w:val="16"/>
                <w:szCs w:val="16"/>
              </w:rPr>
            </w:pPr>
            <w:r w:rsidRPr="003E1C85">
              <w:rPr>
                <w:rFonts w:cs="Arial"/>
                <w:sz w:val="16"/>
                <w:szCs w:val="16"/>
              </w:rPr>
              <w:t>Podpůrné funkce</w:t>
            </w: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 xml:space="preserve">Systém umožní </w:t>
            </w:r>
            <w:proofErr w:type="spellStart"/>
            <w:r w:rsidRPr="003E1C85">
              <w:rPr>
                <w:rFonts w:cs="Arial"/>
                <w:sz w:val="16"/>
                <w:szCs w:val="16"/>
              </w:rPr>
              <w:t>správovat</w:t>
            </w:r>
            <w:proofErr w:type="spellEnd"/>
            <w:r w:rsidRPr="003E1C85">
              <w:rPr>
                <w:rFonts w:cs="Arial"/>
                <w:sz w:val="16"/>
                <w:szCs w:val="16"/>
              </w:rPr>
              <w:t xml:space="preserve"> existující interní číselníky. Správa bude probíhat na editačním formuláři, kde uživatel změní požadované hodnoty a formulář uloží.</w:t>
            </w:r>
          </w:p>
        </w:tc>
      </w:tr>
      <w:tr w:rsidR="003E1C85" w:rsidRPr="00247618" w:rsidTr="00F41762">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3E1C85" w:rsidRPr="003E1C85" w:rsidRDefault="003E1C85" w:rsidP="003E1C85">
            <w:pPr>
              <w:spacing w:before="0"/>
              <w:jc w:val="left"/>
              <w:rPr>
                <w:rFonts w:cs="Arial"/>
                <w:sz w:val="16"/>
                <w:szCs w:val="16"/>
              </w:rPr>
            </w:pPr>
            <w:r w:rsidRPr="003E1C85">
              <w:rPr>
                <w:rFonts w:cs="Arial"/>
                <w:sz w:val="16"/>
                <w:szCs w:val="16"/>
              </w:rPr>
              <w:t>F-ST-SPC-016</w:t>
            </w:r>
          </w:p>
        </w:tc>
        <w:tc>
          <w:tcPr>
            <w:tcW w:w="2126" w:type="dxa"/>
            <w:vAlign w:val="top"/>
          </w:tcPr>
          <w:p w:rsidR="003E1C85" w:rsidRPr="003E1C85" w:rsidRDefault="003E1C85" w:rsidP="003E1C85">
            <w:pPr>
              <w:spacing w:before="0"/>
              <w:jc w:val="left"/>
              <w:rPr>
                <w:rFonts w:cs="Arial"/>
                <w:sz w:val="16"/>
                <w:szCs w:val="16"/>
              </w:rPr>
            </w:pPr>
          </w:p>
        </w:tc>
        <w:tc>
          <w:tcPr>
            <w:tcW w:w="5499" w:type="dxa"/>
            <w:vAlign w:val="top"/>
          </w:tcPr>
          <w:p w:rsidR="003E1C85" w:rsidRPr="003E1C85" w:rsidRDefault="003E1C85" w:rsidP="003E1C85">
            <w:pPr>
              <w:spacing w:before="0"/>
              <w:jc w:val="left"/>
              <w:rPr>
                <w:rFonts w:cs="Arial"/>
                <w:sz w:val="16"/>
                <w:szCs w:val="16"/>
              </w:rPr>
            </w:pPr>
            <w:r w:rsidRPr="003E1C85">
              <w:rPr>
                <w:rFonts w:cs="Arial"/>
                <w:sz w:val="16"/>
                <w:szCs w:val="16"/>
              </w:rPr>
              <w:t>Systém umožní definování a správu (editaci) interních parametrů vlastního systému pro možnost spuštění kontrol a validací v rámci procesů jednotlivých modulů.</w:t>
            </w:r>
          </w:p>
        </w:tc>
      </w:tr>
    </w:tbl>
    <w:p w:rsidR="008A1F07" w:rsidRPr="008A1F07" w:rsidRDefault="008A1F07" w:rsidP="008A1F07"/>
    <w:p w:rsidR="008A1F07" w:rsidRDefault="008A1F07" w:rsidP="008A1F07">
      <w:pPr>
        <w:pStyle w:val="Nadpis1"/>
      </w:pPr>
      <w:bookmarkStart w:id="3" w:name="_Toc374344282"/>
      <w:r>
        <w:lastRenderedPageBreak/>
        <w:t>Administrace (ADM)</w:t>
      </w:r>
      <w:bookmarkEnd w:id="3"/>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126"/>
        <w:gridCol w:w="5499"/>
      </w:tblGrid>
      <w:tr w:rsidR="009030EF" w:rsidRPr="00247618" w:rsidTr="001241AF">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9030EF" w:rsidRPr="00247618" w:rsidRDefault="009030EF" w:rsidP="00F77F2B">
            <w:pPr>
              <w:spacing w:before="0"/>
              <w:jc w:val="left"/>
              <w:rPr>
                <w:sz w:val="16"/>
                <w:szCs w:val="16"/>
              </w:rPr>
            </w:pPr>
            <w:r w:rsidRPr="00247618">
              <w:rPr>
                <w:sz w:val="16"/>
                <w:szCs w:val="16"/>
              </w:rPr>
              <w:t>Kód</w:t>
            </w:r>
            <w:r>
              <w:rPr>
                <w:sz w:val="16"/>
                <w:szCs w:val="16"/>
              </w:rPr>
              <w:t xml:space="preserve"> oblasti / procesu / funkce</w:t>
            </w:r>
          </w:p>
        </w:tc>
        <w:tc>
          <w:tcPr>
            <w:tcW w:w="2126" w:type="dxa"/>
          </w:tcPr>
          <w:p w:rsidR="009030EF" w:rsidRDefault="009030EF" w:rsidP="00F77F2B">
            <w:pPr>
              <w:spacing w:before="0"/>
              <w:jc w:val="left"/>
              <w:rPr>
                <w:sz w:val="16"/>
                <w:szCs w:val="16"/>
              </w:rPr>
            </w:pPr>
            <w:r>
              <w:rPr>
                <w:sz w:val="16"/>
                <w:szCs w:val="16"/>
              </w:rPr>
              <w:t xml:space="preserve">Související proces / </w:t>
            </w:r>
          </w:p>
          <w:p w:rsidR="009030EF" w:rsidRPr="00247618" w:rsidRDefault="009030EF" w:rsidP="00F77F2B">
            <w:pPr>
              <w:spacing w:before="0"/>
              <w:jc w:val="left"/>
              <w:rPr>
                <w:sz w:val="16"/>
                <w:szCs w:val="16"/>
              </w:rPr>
            </w:pPr>
            <w:r>
              <w:rPr>
                <w:sz w:val="16"/>
                <w:szCs w:val="16"/>
              </w:rPr>
              <w:t>oblast / aktivita</w:t>
            </w:r>
          </w:p>
        </w:tc>
        <w:tc>
          <w:tcPr>
            <w:tcW w:w="5499" w:type="dxa"/>
          </w:tcPr>
          <w:p w:rsidR="009030EF" w:rsidRPr="00247618" w:rsidRDefault="009030EF" w:rsidP="00F77F2B">
            <w:pPr>
              <w:spacing w:before="0"/>
              <w:jc w:val="left"/>
              <w:rPr>
                <w:sz w:val="16"/>
                <w:szCs w:val="16"/>
              </w:rPr>
            </w:pPr>
            <w:r>
              <w:rPr>
                <w:sz w:val="16"/>
                <w:szCs w:val="16"/>
              </w:rPr>
              <w:t>Popis</w:t>
            </w:r>
          </w:p>
        </w:tc>
      </w:tr>
      <w:tr w:rsidR="001241AF" w:rsidRPr="00247618" w:rsidTr="001241AF">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1241AF" w:rsidRPr="001241AF" w:rsidRDefault="001241AF" w:rsidP="001241AF">
            <w:pPr>
              <w:spacing w:before="0"/>
              <w:jc w:val="right"/>
              <w:rPr>
                <w:b/>
                <w:i/>
                <w:sz w:val="16"/>
                <w:szCs w:val="16"/>
              </w:rPr>
            </w:pPr>
          </w:p>
        </w:tc>
        <w:tc>
          <w:tcPr>
            <w:tcW w:w="2126" w:type="dxa"/>
            <w:vAlign w:val="top"/>
          </w:tcPr>
          <w:p w:rsidR="001241AF" w:rsidRPr="001241AF" w:rsidRDefault="001241AF" w:rsidP="001241AF">
            <w:pPr>
              <w:spacing w:before="0"/>
              <w:jc w:val="right"/>
              <w:rPr>
                <w:b/>
                <w:i/>
                <w:sz w:val="16"/>
                <w:szCs w:val="16"/>
              </w:rPr>
            </w:pPr>
          </w:p>
        </w:tc>
        <w:tc>
          <w:tcPr>
            <w:tcW w:w="5499" w:type="dxa"/>
            <w:vAlign w:val="top"/>
          </w:tcPr>
          <w:p w:rsidR="001241AF" w:rsidRPr="001241AF" w:rsidRDefault="001241AF" w:rsidP="001241AF">
            <w:pPr>
              <w:spacing w:before="0"/>
              <w:jc w:val="right"/>
              <w:rPr>
                <w:b/>
                <w:i/>
                <w:sz w:val="16"/>
                <w:szCs w:val="16"/>
              </w:rPr>
            </w:pPr>
            <w:r w:rsidRPr="001241AF">
              <w:rPr>
                <w:b/>
                <w:i/>
                <w:sz w:val="16"/>
                <w:szCs w:val="16"/>
              </w:rPr>
              <w:t>procesy popsány v (bez procesu), požadavky popsány v kapitole 4</w:t>
            </w:r>
          </w:p>
        </w:tc>
      </w:tr>
      <w:tr w:rsidR="001241AF" w:rsidRPr="00247618" w:rsidTr="001241AF">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1241AF" w:rsidRPr="001241AF" w:rsidRDefault="001241AF" w:rsidP="001241AF">
            <w:pPr>
              <w:spacing w:before="0"/>
              <w:jc w:val="left"/>
              <w:rPr>
                <w:sz w:val="16"/>
                <w:szCs w:val="16"/>
              </w:rPr>
            </w:pPr>
            <w:r w:rsidRPr="001241AF">
              <w:rPr>
                <w:sz w:val="16"/>
                <w:szCs w:val="16"/>
              </w:rPr>
              <w:t>F-ST-ADM-001</w:t>
            </w:r>
          </w:p>
        </w:tc>
        <w:tc>
          <w:tcPr>
            <w:tcW w:w="2126" w:type="dxa"/>
            <w:vAlign w:val="top"/>
          </w:tcPr>
          <w:p w:rsidR="001241AF" w:rsidRPr="001241AF" w:rsidRDefault="001241AF" w:rsidP="001241AF">
            <w:pPr>
              <w:spacing w:before="0"/>
              <w:jc w:val="left"/>
              <w:rPr>
                <w:sz w:val="16"/>
                <w:szCs w:val="16"/>
              </w:rPr>
            </w:pPr>
            <w:r>
              <w:rPr>
                <w:sz w:val="16"/>
                <w:szCs w:val="16"/>
              </w:rPr>
              <w:t>Centralizace správy </w:t>
            </w:r>
            <w:r w:rsidRPr="001241AF">
              <w:rPr>
                <w:sz w:val="16"/>
                <w:szCs w:val="16"/>
              </w:rPr>
              <w:t>číselníků</w:t>
            </w:r>
          </w:p>
        </w:tc>
        <w:tc>
          <w:tcPr>
            <w:tcW w:w="5499" w:type="dxa"/>
            <w:vAlign w:val="top"/>
          </w:tcPr>
          <w:p w:rsidR="001241AF" w:rsidRPr="001241AF" w:rsidRDefault="001241AF" w:rsidP="001241AF">
            <w:pPr>
              <w:spacing w:before="0"/>
              <w:jc w:val="left"/>
              <w:rPr>
                <w:sz w:val="16"/>
                <w:szCs w:val="16"/>
              </w:rPr>
            </w:pPr>
            <w:r w:rsidRPr="001241AF">
              <w:rPr>
                <w:sz w:val="16"/>
                <w:szCs w:val="16"/>
              </w:rPr>
              <w:t xml:space="preserve">Systém bude obsahovat nástroj pro centrální správu číselníků administrátorem. </w:t>
            </w:r>
          </w:p>
        </w:tc>
      </w:tr>
      <w:tr w:rsidR="001241AF" w:rsidRPr="00247618" w:rsidTr="001241AF">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1241AF" w:rsidRPr="001241AF" w:rsidRDefault="001241AF" w:rsidP="001241AF">
            <w:pPr>
              <w:spacing w:before="0"/>
              <w:jc w:val="left"/>
              <w:rPr>
                <w:sz w:val="16"/>
                <w:szCs w:val="16"/>
              </w:rPr>
            </w:pPr>
          </w:p>
        </w:tc>
        <w:tc>
          <w:tcPr>
            <w:tcW w:w="2126" w:type="dxa"/>
            <w:vAlign w:val="top"/>
          </w:tcPr>
          <w:p w:rsidR="001241AF" w:rsidRPr="001241AF" w:rsidRDefault="001241AF" w:rsidP="001241AF">
            <w:pPr>
              <w:spacing w:before="0"/>
              <w:jc w:val="left"/>
              <w:rPr>
                <w:sz w:val="16"/>
                <w:szCs w:val="16"/>
              </w:rPr>
            </w:pPr>
          </w:p>
        </w:tc>
        <w:tc>
          <w:tcPr>
            <w:tcW w:w="5499" w:type="dxa"/>
            <w:vAlign w:val="top"/>
          </w:tcPr>
          <w:p w:rsidR="001241AF" w:rsidRPr="001241AF" w:rsidRDefault="001241AF" w:rsidP="001241AF">
            <w:pPr>
              <w:spacing w:before="0"/>
              <w:jc w:val="left"/>
              <w:rPr>
                <w:sz w:val="16"/>
                <w:szCs w:val="16"/>
              </w:rPr>
            </w:pPr>
            <w:r w:rsidRPr="001241AF">
              <w:rPr>
                <w:sz w:val="16"/>
                <w:szCs w:val="16"/>
              </w:rPr>
              <w:t>Pro číselníky spravované v proprietárním systému (ERP) bude nástroj obsahovat rozcestník na dané číselníky.</w:t>
            </w:r>
          </w:p>
        </w:tc>
      </w:tr>
      <w:tr w:rsidR="001241AF" w:rsidRPr="00247618" w:rsidTr="001241AF">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1241AF" w:rsidRPr="001241AF" w:rsidRDefault="001241AF" w:rsidP="001241AF">
            <w:pPr>
              <w:spacing w:before="0"/>
              <w:jc w:val="left"/>
              <w:rPr>
                <w:sz w:val="16"/>
                <w:szCs w:val="16"/>
              </w:rPr>
            </w:pPr>
            <w:r w:rsidRPr="001241AF">
              <w:rPr>
                <w:sz w:val="16"/>
                <w:szCs w:val="16"/>
              </w:rPr>
              <w:t>F-ST-ADM-002</w:t>
            </w:r>
          </w:p>
        </w:tc>
        <w:tc>
          <w:tcPr>
            <w:tcW w:w="2126" w:type="dxa"/>
            <w:vAlign w:val="top"/>
          </w:tcPr>
          <w:p w:rsidR="001241AF" w:rsidRPr="001241AF" w:rsidRDefault="001241AF" w:rsidP="001241AF">
            <w:pPr>
              <w:spacing w:before="0"/>
              <w:jc w:val="left"/>
              <w:rPr>
                <w:sz w:val="16"/>
                <w:szCs w:val="16"/>
              </w:rPr>
            </w:pPr>
            <w:r>
              <w:rPr>
                <w:sz w:val="16"/>
                <w:szCs w:val="16"/>
              </w:rPr>
              <w:t>Delegování administrace na </w:t>
            </w:r>
            <w:r w:rsidRPr="001241AF">
              <w:rPr>
                <w:sz w:val="16"/>
                <w:szCs w:val="16"/>
              </w:rPr>
              <w:t>odpovědné pracovníky</w:t>
            </w:r>
          </w:p>
        </w:tc>
        <w:tc>
          <w:tcPr>
            <w:tcW w:w="5499" w:type="dxa"/>
            <w:vAlign w:val="top"/>
          </w:tcPr>
          <w:p w:rsidR="001241AF" w:rsidRPr="001241AF" w:rsidRDefault="001241AF" w:rsidP="001241AF">
            <w:pPr>
              <w:spacing w:before="0"/>
              <w:jc w:val="left"/>
              <w:rPr>
                <w:sz w:val="16"/>
                <w:szCs w:val="16"/>
              </w:rPr>
            </w:pPr>
            <w:r w:rsidRPr="001241AF">
              <w:rPr>
                <w:sz w:val="16"/>
                <w:szCs w:val="16"/>
              </w:rPr>
              <w:t>Systém umožní delegování správy vybraných parametrů ICIS na gestory odpovědné za danou oblast.</w:t>
            </w:r>
          </w:p>
        </w:tc>
      </w:tr>
      <w:tr w:rsidR="001241AF" w:rsidRPr="00247618" w:rsidTr="001241AF">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1241AF" w:rsidRPr="001241AF" w:rsidRDefault="001241AF" w:rsidP="001241AF">
            <w:pPr>
              <w:spacing w:before="0"/>
              <w:jc w:val="left"/>
              <w:rPr>
                <w:sz w:val="16"/>
                <w:szCs w:val="16"/>
              </w:rPr>
            </w:pPr>
            <w:r w:rsidRPr="001241AF">
              <w:rPr>
                <w:sz w:val="16"/>
                <w:szCs w:val="16"/>
              </w:rPr>
              <w:t>F-ST-ADM-003</w:t>
            </w:r>
          </w:p>
        </w:tc>
        <w:tc>
          <w:tcPr>
            <w:tcW w:w="2126" w:type="dxa"/>
            <w:vAlign w:val="top"/>
          </w:tcPr>
          <w:p w:rsidR="001241AF" w:rsidRPr="001241AF" w:rsidRDefault="001241AF" w:rsidP="001241AF">
            <w:pPr>
              <w:spacing w:before="0"/>
              <w:jc w:val="left"/>
              <w:rPr>
                <w:sz w:val="16"/>
                <w:szCs w:val="16"/>
              </w:rPr>
            </w:pPr>
            <w:r w:rsidRPr="001241AF">
              <w:rPr>
                <w:sz w:val="16"/>
                <w:szCs w:val="16"/>
              </w:rPr>
              <w:t>Automatizace administračních úloh</w:t>
            </w:r>
          </w:p>
        </w:tc>
        <w:tc>
          <w:tcPr>
            <w:tcW w:w="5499" w:type="dxa"/>
            <w:vAlign w:val="top"/>
          </w:tcPr>
          <w:p w:rsidR="001241AF" w:rsidRPr="001241AF" w:rsidRDefault="001241AF" w:rsidP="001241AF">
            <w:pPr>
              <w:spacing w:before="0"/>
              <w:jc w:val="left"/>
              <w:rPr>
                <w:sz w:val="16"/>
                <w:szCs w:val="16"/>
              </w:rPr>
            </w:pPr>
            <w:r w:rsidRPr="001241AF">
              <w:rPr>
                <w:sz w:val="16"/>
                <w:szCs w:val="16"/>
              </w:rPr>
              <w:t xml:space="preserve">Systém bude obsahovat nástroje pro automatizaci administračních úloh. </w:t>
            </w:r>
          </w:p>
        </w:tc>
      </w:tr>
      <w:tr w:rsidR="001241AF" w:rsidRPr="00247618" w:rsidTr="001241AF">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1241AF" w:rsidRPr="001241AF" w:rsidRDefault="001241AF" w:rsidP="001241AF">
            <w:pPr>
              <w:spacing w:before="0"/>
              <w:jc w:val="left"/>
              <w:rPr>
                <w:sz w:val="16"/>
                <w:szCs w:val="16"/>
              </w:rPr>
            </w:pPr>
          </w:p>
        </w:tc>
        <w:tc>
          <w:tcPr>
            <w:tcW w:w="2126" w:type="dxa"/>
            <w:vAlign w:val="top"/>
          </w:tcPr>
          <w:p w:rsidR="001241AF" w:rsidRPr="001241AF" w:rsidRDefault="001241AF" w:rsidP="001241AF">
            <w:pPr>
              <w:spacing w:before="0"/>
              <w:jc w:val="left"/>
              <w:rPr>
                <w:sz w:val="16"/>
                <w:szCs w:val="16"/>
              </w:rPr>
            </w:pPr>
          </w:p>
        </w:tc>
        <w:tc>
          <w:tcPr>
            <w:tcW w:w="5499" w:type="dxa"/>
            <w:vAlign w:val="top"/>
          </w:tcPr>
          <w:p w:rsidR="001241AF" w:rsidRPr="001241AF" w:rsidRDefault="001241AF" w:rsidP="001241AF">
            <w:pPr>
              <w:spacing w:before="0"/>
              <w:jc w:val="left"/>
              <w:rPr>
                <w:sz w:val="16"/>
                <w:szCs w:val="16"/>
              </w:rPr>
            </w:pPr>
            <w:r w:rsidRPr="001241AF">
              <w:rPr>
                <w:sz w:val="16"/>
                <w:szCs w:val="16"/>
              </w:rPr>
              <w:t>Systém umožní vyt</w:t>
            </w:r>
            <w:r>
              <w:rPr>
                <w:sz w:val="16"/>
                <w:szCs w:val="16"/>
              </w:rPr>
              <w:t>v</w:t>
            </w:r>
            <w:r w:rsidRPr="001241AF">
              <w:rPr>
                <w:sz w:val="16"/>
                <w:szCs w:val="16"/>
              </w:rPr>
              <w:t>oření úloh pro automatizaci administrace zaměstnancům IT oddělení.</w:t>
            </w:r>
          </w:p>
        </w:tc>
      </w:tr>
    </w:tbl>
    <w:p w:rsidR="009030EF" w:rsidRPr="009030EF" w:rsidRDefault="009030EF" w:rsidP="009030EF"/>
    <w:p w:rsidR="008A1F07" w:rsidRDefault="008A1F07" w:rsidP="008A1F07">
      <w:pPr>
        <w:pStyle w:val="Nadpis1"/>
      </w:pPr>
      <w:bookmarkStart w:id="4" w:name="_Toc374344283"/>
      <w:r>
        <w:lastRenderedPageBreak/>
        <w:t>Bezpečnost (BZP)</w:t>
      </w:r>
      <w:bookmarkEnd w:id="4"/>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410"/>
        <w:gridCol w:w="5357"/>
      </w:tblGrid>
      <w:tr w:rsidR="009030EF" w:rsidRPr="00247618" w:rsidTr="00BE54E5">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9030EF" w:rsidRPr="00247618" w:rsidRDefault="009030EF" w:rsidP="00F77F2B">
            <w:pPr>
              <w:spacing w:before="0"/>
              <w:jc w:val="left"/>
              <w:rPr>
                <w:sz w:val="16"/>
                <w:szCs w:val="16"/>
              </w:rPr>
            </w:pPr>
            <w:r w:rsidRPr="00247618">
              <w:rPr>
                <w:sz w:val="16"/>
                <w:szCs w:val="16"/>
              </w:rPr>
              <w:t>Kód</w:t>
            </w:r>
            <w:r>
              <w:rPr>
                <w:sz w:val="16"/>
                <w:szCs w:val="16"/>
              </w:rPr>
              <w:t xml:space="preserve"> oblasti / procesu / funkce</w:t>
            </w:r>
          </w:p>
        </w:tc>
        <w:tc>
          <w:tcPr>
            <w:tcW w:w="2410" w:type="dxa"/>
          </w:tcPr>
          <w:p w:rsidR="009030EF" w:rsidRDefault="009030EF" w:rsidP="00F77F2B">
            <w:pPr>
              <w:spacing w:before="0"/>
              <w:jc w:val="left"/>
              <w:rPr>
                <w:sz w:val="16"/>
                <w:szCs w:val="16"/>
              </w:rPr>
            </w:pPr>
            <w:r>
              <w:rPr>
                <w:sz w:val="16"/>
                <w:szCs w:val="16"/>
              </w:rPr>
              <w:t xml:space="preserve">Související proces / </w:t>
            </w:r>
          </w:p>
          <w:p w:rsidR="009030EF" w:rsidRPr="00247618" w:rsidRDefault="009030EF" w:rsidP="00F77F2B">
            <w:pPr>
              <w:spacing w:before="0"/>
              <w:jc w:val="left"/>
              <w:rPr>
                <w:sz w:val="16"/>
                <w:szCs w:val="16"/>
              </w:rPr>
            </w:pPr>
            <w:r>
              <w:rPr>
                <w:sz w:val="16"/>
                <w:szCs w:val="16"/>
              </w:rPr>
              <w:t>oblast / aktivita</w:t>
            </w:r>
          </w:p>
        </w:tc>
        <w:tc>
          <w:tcPr>
            <w:tcW w:w="5357" w:type="dxa"/>
          </w:tcPr>
          <w:p w:rsidR="009030EF" w:rsidRPr="00247618" w:rsidRDefault="009030EF" w:rsidP="00F77F2B">
            <w:pPr>
              <w:spacing w:before="0"/>
              <w:jc w:val="left"/>
              <w:rPr>
                <w:sz w:val="16"/>
                <w:szCs w:val="16"/>
              </w:rPr>
            </w:pPr>
            <w:r>
              <w:rPr>
                <w:sz w:val="16"/>
                <w:szCs w:val="16"/>
              </w:rPr>
              <w:t>Popis</w:t>
            </w:r>
          </w:p>
        </w:tc>
      </w:tr>
      <w:tr w:rsidR="00BE54E5" w:rsidRPr="00247618" w:rsidTr="00BE54E5">
        <w:trPr>
          <w:cnfStyle w:val="000000100000" w:firstRow="0" w:lastRow="0" w:firstColumn="0" w:lastColumn="0" w:oddVBand="0" w:evenVBand="0" w:oddHBand="1" w:evenHBand="0" w:firstRowFirstColumn="0" w:firstRowLastColumn="0" w:lastRowFirstColumn="0" w:lastRowLastColumn="0"/>
          <w:trHeight w:val="113"/>
        </w:trPr>
        <w:tc>
          <w:tcPr>
            <w:tcW w:w="1531" w:type="dxa"/>
            <w:vAlign w:val="top"/>
          </w:tcPr>
          <w:p w:rsidR="00BE54E5" w:rsidRPr="00BE54E5" w:rsidRDefault="00BE54E5" w:rsidP="00BE54E5">
            <w:pPr>
              <w:spacing w:before="0"/>
              <w:jc w:val="right"/>
              <w:rPr>
                <w:b/>
                <w:i/>
                <w:sz w:val="16"/>
                <w:szCs w:val="16"/>
              </w:rPr>
            </w:pPr>
          </w:p>
        </w:tc>
        <w:tc>
          <w:tcPr>
            <w:tcW w:w="2410" w:type="dxa"/>
            <w:vAlign w:val="top"/>
          </w:tcPr>
          <w:p w:rsidR="00BE54E5" w:rsidRPr="00BE54E5" w:rsidRDefault="00BE54E5" w:rsidP="00BE54E5">
            <w:pPr>
              <w:spacing w:before="0"/>
              <w:jc w:val="right"/>
              <w:rPr>
                <w:b/>
                <w:i/>
                <w:sz w:val="16"/>
                <w:szCs w:val="16"/>
              </w:rPr>
            </w:pPr>
          </w:p>
        </w:tc>
        <w:tc>
          <w:tcPr>
            <w:tcW w:w="5357" w:type="dxa"/>
            <w:vAlign w:val="top"/>
          </w:tcPr>
          <w:p w:rsidR="00BE54E5" w:rsidRPr="00BE54E5" w:rsidRDefault="00BE54E5" w:rsidP="00BE54E5">
            <w:pPr>
              <w:spacing w:before="0"/>
              <w:jc w:val="right"/>
              <w:rPr>
                <w:b/>
                <w:i/>
                <w:sz w:val="16"/>
                <w:szCs w:val="16"/>
              </w:rPr>
            </w:pPr>
            <w:r w:rsidRPr="00BE54E5">
              <w:rPr>
                <w:b/>
                <w:i/>
                <w:sz w:val="16"/>
                <w:szCs w:val="16"/>
              </w:rPr>
              <w:t>procesy popsány v (bez procesu), požadavky popsány v kapitole 4</w:t>
            </w:r>
          </w:p>
        </w:tc>
      </w:tr>
      <w:tr w:rsidR="00BE54E5" w:rsidRPr="00247618" w:rsidTr="00BE54E5">
        <w:trPr>
          <w:cnfStyle w:val="000000010000" w:firstRow="0" w:lastRow="0" w:firstColumn="0" w:lastColumn="0" w:oddVBand="0" w:evenVBand="0" w:oddHBand="0" w:evenHBand="1" w:firstRowFirstColumn="0" w:firstRowLastColumn="0" w:lastRowFirstColumn="0" w:lastRowLastColumn="0"/>
          <w:trHeight w:val="113"/>
        </w:trPr>
        <w:tc>
          <w:tcPr>
            <w:tcW w:w="1531" w:type="dxa"/>
            <w:vAlign w:val="top"/>
          </w:tcPr>
          <w:p w:rsidR="00BE54E5" w:rsidRPr="00BE54E5" w:rsidRDefault="00BE54E5" w:rsidP="00BE54E5">
            <w:pPr>
              <w:spacing w:before="0"/>
              <w:jc w:val="left"/>
              <w:rPr>
                <w:sz w:val="16"/>
                <w:szCs w:val="16"/>
              </w:rPr>
            </w:pPr>
            <w:r w:rsidRPr="00BE54E5">
              <w:rPr>
                <w:sz w:val="16"/>
                <w:szCs w:val="16"/>
              </w:rPr>
              <w:t>F-ST-BEZ-001</w:t>
            </w:r>
          </w:p>
        </w:tc>
        <w:tc>
          <w:tcPr>
            <w:tcW w:w="2410" w:type="dxa"/>
            <w:vAlign w:val="top"/>
          </w:tcPr>
          <w:p w:rsidR="00BE54E5" w:rsidRPr="00BE54E5" w:rsidRDefault="00BE54E5" w:rsidP="00BE54E5">
            <w:pPr>
              <w:spacing w:before="0"/>
              <w:jc w:val="left"/>
              <w:rPr>
                <w:sz w:val="16"/>
                <w:szCs w:val="16"/>
              </w:rPr>
            </w:pPr>
            <w:r w:rsidRPr="00BE54E5">
              <w:rPr>
                <w:sz w:val="16"/>
                <w:szCs w:val="16"/>
              </w:rPr>
              <w:t>Řízený přístup k údajům</w:t>
            </w:r>
          </w:p>
        </w:tc>
        <w:tc>
          <w:tcPr>
            <w:tcW w:w="5357" w:type="dxa"/>
            <w:vAlign w:val="top"/>
          </w:tcPr>
          <w:p w:rsidR="00BE54E5" w:rsidRPr="00BE54E5" w:rsidRDefault="00BE54E5" w:rsidP="00BE54E5">
            <w:pPr>
              <w:spacing w:before="0"/>
              <w:jc w:val="left"/>
              <w:rPr>
                <w:sz w:val="16"/>
                <w:szCs w:val="16"/>
              </w:rPr>
            </w:pPr>
            <w:r w:rsidRPr="00BE54E5">
              <w:rPr>
                <w:sz w:val="16"/>
                <w:szCs w:val="16"/>
              </w:rPr>
              <w:t>Systém umožní uživateli přístup k oprávněným údajům pouze definovanými nástroji.</w:t>
            </w:r>
          </w:p>
        </w:tc>
      </w:tr>
      <w:tr w:rsidR="00BE54E5" w:rsidRPr="00247618" w:rsidTr="00BE54E5">
        <w:trPr>
          <w:cnfStyle w:val="000000100000" w:firstRow="0" w:lastRow="0" w:firstColumn="0" w:lastColumn="0" w:oddVBand="0" w:evenVBand="0" w:oddHBand="1" w:evenHBand="0" w:firstRowFirstColumn="0" w:firstRowLastColumn="0" w:lastRowFirstColumn="0" w:lastRowLastColumn="0"/>
          <w:trHeight w:val="113"/>
        </w:trPr>
        <w:tc>
          <w:tcPr>
            <w:tcW w:w="1531" w:type="dxa"/>
            <w:vAlign w:val="top"/>
          </w:tcPr>
          <w:p w:rsidR="00BE54E5" w:rsidRPr="00BE54E5" w:rsidRDefault="00BE54E5" w:rsidP="00BE54E5">
            <w:pPr>
              <w:spacing w:before="0"/>
              <w:jc w:val="left"/>
              <w:rPr>
                <w:sz w:val="16"/>
                <w:szCs w:val="16"/>
              </w:rPr>
            </w:pPr>
            <w:r w:rsidRPr="00BE54E5">
              <w:rPr>
                <w:sz w:val="16"/>
                <w:szCs w:val="16"/>
              </w:rPr>
              <w:t>F-ST-BEZ-002</w:t>
            </w:r>
          </w:p>
        </w:tc>
        <w:tc>
          <w:tcPr>
            <w:tcW w:w="2410" w:type="dxa"/>
            <w:vAlign w:val="top"/>
          </w:tcPr>
          <w:p w:rsidR="00BE54E5" w:rsidRPr="00BE54E5" w:rsidRDefault="00BE54E5" w:rsidP="00BE54E5">
            <w:pPr>
              <w:spacing w:before="0"/>
              <w:jc w:val="left"/>
              <w:rPr>
                <w:sz w:val="16"/>
                <w:szCs w:val="16"/>
              </w:rPr>
            </w:pPr>
            <w:r w:rsidRPr="00BE54E5">
              <w:rPr>
                <w:sz w:val="16"/>
                <w:szCs w:val="16"/>
              </w:rPr>
              <w:t>Oprávnění správy dat</w:t>
            </w:r>
          </w:p>
        </w:tc>
        <w:tc>
          <w:tcPr>
            <w:tcW w:w="5357" w:type="dxa"/>
            <w:vAlign w:val="top"/>
          </w:tcPr>
          <w:p w:rsidR="00BE54E5" w:rsidRPr="00BE54E5" w:rsidRDefault="00BE54E5" w:rsidP="00BE54E5">
            <w:pPr>
              <w:spacing w:before="0"/>
              <w:jc w:val="left"/>
              <w:rPr>
                <w:sz w:val="16"/>
                <w:szCs w:val="16"/>
              </w:rPr>
            </w:pPr>
            <w:r w:rsidRPr="00BE54E5">
              <w:rPr>
                <w:sz w:val="16"/>
                <w:szCs w:val="16"/>
              </w:rPr>
              <w:t>Systém omezí přístup k údajům administrátorům, kteří nebudou definováni jako správci dat.</w:t>
            </w:r>
          </w:p>
        </w:tc>
      </w:tr>
      <w:tr w:rsidR="00BE54E5" w:rsidRPr="00247618" w:rsidTr="00BE54E5">
        <w:trPr>
          <w:cnfStyle w:val="000000010000" w:firstRow="0" w:lastRow="0" w:firstColumn="0" w:lastColumn="0" w:oddVBand="0" w:evenVBand="0" w:oddHBand="0" w:evenHBand="1" w:firstRowFirstColumn="0" w:firstRowLastColumn="0" w:lastRowFirstColumn="0" w:lastRowLastColumn="0"/>
          <w:trHeight w:val="113"/>
        </w:trPr>
        <w:tc>
          <w:tcPr>
            <w:tcW w:w="1531" w:type="dxa"/>
            <w:vAlign w:val="top"/>
          </w:tcPr>
          <w:p w:rsidR="00BE54E5" w:rsidRPr="00BE54E5" w:rsidRDefault="00BE54E5" w:rsidP="00BE54E5">
            <w:pPr>
              <w:spacing w:before="0"/>
              <w:jc w:val="left"/>
              <w:rPr>
                <w:sz w:val="16"/>
                <w:szCs w:val="16"/>
              </w:rPr>
            </w:pPr>
            <w:r w:rsidRPr="00BE54E5">
              <w:rPr>
                <w:sz w:val="16"/>
                <w:szCs w:val="16"/>
              </w:rPr>
              <w:t>F-ST-BEZ-003</w:t>
            </w:r>
          </w:p>
        </w:tc>
        <w:tc>
          <w:tcPr>
            <w:tcW w:w="2410" w:type="dxa"/>
            <w:vAlign w:val="top"/>
          </w:tcPr>
          <w:p w:rsidR="00BE54E5" w:rsidRPr="00BE54E5" w:rsidRDefault="00BE54E5" w:rsidP="00BE54E5">
            <w:pPr>
              <w:spacing w:before="0"/>
              <w:jc w:val="left"/>
              <w:rPr>
                <w:sz w:val="16"/>
                <w:szCs w:val="16"/>
              </w:rPr>
            </w:pPr>
          </w:p>
        </w:tc>
        <w:tc>
          <w:tcPr>
            <w:tcW w:w="5357" w:type="dxa"/>
            <w:vAlign w:val="top"/>
          </w:tcPr>
          <w:p w:rsidR="00BE54E5" w:rsidRPr="00BE54E5" w:rsidRDefault="00BE54E5" w:rsidP="00BE54E5">
            <w:pPr>
              <w:spacing w:before="0"/>
              <w:jc w:val="left"/>
              <w:rPr>
                <w:sz w:val="16"/>
                <w:szCs w:val="16"/>
              </w:rPr>
            </w:pPr>
            <w:r w:rsidRPr="00BE54E5">
              <w:rPr>
                <w:sz w:val="16"/>
                <w:szCs w:val="16"/>
              </w:rPr>
              <w:t>Systém umožní rozdělení administrátorských účtů pro správu dat a správu serverových komponent.</w:t>
            </w:r>
          </w:p>
        </w:tc>
      </w:tr>
      <w:tr w:rsidR="00BE54E5" w:rsidRPr="00247618" w:rsidTr="00BE54E5">
        <w:trPr>
          <w:cnfStyle w:val="000000100000" w:firstRow="0" w:lastRow="0" w:firstColumn="0" w:lastColumn="0" w:oddVBand="0" w:evenVBand="0" w:oddHBand="1" w:evenHBand="0" w:firstRowFirstColumn="0" w:firstRowLastColumn="0" w:lastRowFirstColumn="0" w:lastRowLastColumn="0"/>
          <w:trHeight w:val="113"/>
        </w:trPr>
        <w:tc>
          <w:tcPr>
            <w:tcW w:w="1531" w:type="dxa"/>
            <w:vAlign w:val="top"/>
          </w:tcPr>
          <w:p w:rsidR="00BE54E5" w:rsidRPr="00BE54E5" w:rsidRDefault="00BE54E5" w:rsidP="00BE54E5">
            <w:pPr>
              <w:spacing w:before="0"/>
              <w:jc w:val="left"/>
              <w:rPr>
                <w:sz w:val="16"/>
                <w:szCs w:val="16"/>
              </w:rPr>
            </w:pPr>
            <w:r w:rsidRPr="00BE54E5">
              <w:rPr>
                <w:sz w:val="16"/>
                <w:szCs w:val="16"/>
              </w:rPr>
              <w:t>F-ST-BEZ-004</w:t>
            </w:r>
          </w:p>
        </w:tc>
        <w:tc>
          <w:tcPr>
            <w:tcW w:w="2410" w:type="dxa"/>
            <w:vAlign w:val="top"/>
          </w:tcPr>
          <w:p w:rsidR="00BE54E5" w:rsidRPr="00BE54E5" w:rsidRDefault="00BE54E5" w:rsidP="00BE54E5">
            <w:pPr>
              <w:spacing w:before="0"/>
              <w:jc w:val="left"/>
              <w:rPr>
                <w:sz w:val="16"/>
                <w:szCs w:val="16"/>
              </w:rPr>
            </w:pPr>
            <w:r w:rsidRPr="00BE54E5">
              <w:rPr>
                <w:sz w:val="16"/>
                <w:szCs w:val="16"/>
              </w:rPr>
              <w:t>Zálohování</w:t>
            </w:r>
          </w:p>
        </w:tc>
        <w:tc>
          <w:tcPr>
            <w:tcW w:w="5357" w:type="dxa"/>
            <w:vAlign w:val="top"/>
          </w:tcPr>
          <w:p w:rsidR="00BE54E5" w:rsidRPr="00BE54E5" w:rsidRDefault="00BE54E5" w:rsidP="00BE54E5">
            <w:pPr>
              <w:spacing w:before="0"/>
              <w:jc w:val="left"/>
              <w:rPr>
                <w:sz w:val="16"/>
                <w:szCs w:val="16"/>
              </w:rPr>
            </w:pPr>
            <w:r w:rsidRPr="00BE54E5">
              <w:rPr>
                <w:sz w:val="16"/>
                <w:szCs w:val="16"/>
              </w:rPr>
              <w:t>Systém bude pravidelně zálohován s definovaným plánem obnovy.</w:t>
            </w:r>
          </w:p>
        </w:tc>
      </w:tr>
      <w:tr w:rsidR="00BE54E5" w:rsidRPr="00247618" w:rsidTr="00BE54E5">
        <w:trPr>
          <w:cnfStyle w:val="000000010000" w:firstRow="0" w:lastRow="0" w:firstColumn="0" w:lastColumn="0" w:oddVBand="0" w:evenVBand="0" w:oddHBand="0" w:evenHBand="1" w:firstRowFirstColumn="0" w:firstRowLastColumn="0" w:lastRowFirstColumn="0" w:lastRowLastColumn="0"/>
          <w:trHeight w:val="113"/>
        </w:trPr>
        <w:tc>
          <w:tcPr>
            <w:tcW w:w="1531" w:type="dxa"/>
            <w:vAlign w:val="top"/>
          </w:tcPr>
          <w:p w:rsidR="00BE54E5" w:rsidRPr="00BE54E5" w:rsidRDefault="00BE54E5" w:rsidP="00BE54E5">
            <w:pPr>
              <w:spacing w:before="0"/>
              <w:jc w:val="left"/>
              <w:rPr>
                <w:sz w:val="16"/>
                <w:szCs w:val="16"/>
              </w:rPr>
            </w:pPr>
            <w:r w:rsidRPr="00BE54E5">
              <w:rPr>
                <w:sz w:val="16"/>
                <w:szCs w:val="16"/>
              </w:rPr>
              <w:t>F-ST-BEZ-005</w:t>
            </w:r>
          </w:p>
        </w:tc>
        <w:tc>
          <w:tcPr>
            <w:tcW w:w="2410" w:type="dxa"/>
            <w:vAlign w:val="top"/>
          </w:tcPr>
          <w:p w:rsidR="00BE54E5" w:rsidRPr="00BE54E5" w:rsidRDefault="00BE54E5" w:rsidP="00BE54E5">
            <w:pPr>
              <w:spacing w:before="0"/>
              <w:jc w:val="left"/>
              <w:rPr>
                <w:sz w:val="16"/>
                <w:szCs w:val="16"/>
              </w:rPr>
            </w:pPr>
            <w:r w:rsidRPr="00BE54E5">
              <w:rPr>
                <w:sz w:val="16"/>
                <w:szCs w:val="16"/>
              </w:rPr>
              <w:t>Prevence nedostupnosti</w:t>
            </w:r>
          </w:p>
        </w:tc>
        <w:tc>
          <w:tcPr>
            <w:tcW w:w="5357" w:type="dxa"/>
            <w:vAlign w:val="top"/>
          </w:tcPr>
          <w:p w:rsidR="00BE54E5" w:rsidRPr="00BE54E5" w:rsidRDefault="00BE54E5" w:rsidP="00BE54E5">
            <w:pPr>
              <w:spacing w:before="0"/>
              <w:jc w:val="left"/>
              <w:rPr>
                <w:sz w:val="16"/>
                <w:szCs w:val="16"/>
              </w:rPr>
            </w:pPr>
            <w:r w:rsidRPr="00BE54E5">
              <w:rPr>
                <w:sz w:val="16"/>
                <w:szCs w:val="16"/>
              </w:rPr>
              <w:t>Architektura systému umožní bezchybný provoz i v případě výpadku jedné z podpůrných komponent systému (HW i SW). Toto pravidlo se nevztahuje na ICIS samotný.</w:t>
            </w:r>
          </w:p>
        </w:tc>
      </w:tr>
      <w:tr w:rsidR="00BE54E5" w:rsidRPr="00247618" w:rsidTr="00BE54E5">
        <w:trPr>
          <w:cnfStyle w:val="000000100000" w:firstRow="0" w:lastRow="0" w:firstColumn="0" w:lastColumn="0" w:oddVBand="0" w:evenVBand="0" w:oddHBand="1" w:evenHBand="0" w:firstRowFirstColumn="0" w:firstRowLastColumn="0" w:lastRowFirstColumn="0" w:lastRowLastColumn="0"/>
          <w:trHeight w:val="113"/>
        </w:trPr>
        <w:tc>
          <w:tcPr>
            <w:tcW w:w="1531" w:type="dxa"/>
            <w:vAlign w:val="top"/>
          </w:tcPr>
          <w:p w:rsidR="00BE54E5" w:rsidRPr="00BE54E5" w:rsidRDefault="00BE54E5" w:rsidP="00BE54E5">
            <w:pPr>
              <w:spacing w:before="0"/>
              <w:jc w:val="left"/>
              <w:rPr>
                <w:sz w:val="16"/>
                <w:szCs w:val="16"/>
              </w:rPr>
            </w:pPr>
            <w:r w:rsidRPr="00BE54E5">
              <w:rPr>
                <w:sz w:val="16"/>
                <w:szCs w:val="16"/>
              </w:rPr>
              <w:t>F-ST-BEZ-006</w:t>
            </w:r>
          </w:p>
        </w:tc>
        <w:tc>
          <w:tcPr>
            <w:tcW w:w="2410" w:type="dxa"/>
            <w:vAlign w:val="top"/>
          </w:tcPr>
          <w:p w:rsidR="00BE54E5" w:rsidRPr="00BE54E5" w:rsidRDefault="00BE54E5" w:rsidP="00BE54E5">
            <w:pPr>
              <w:spacing w:before="0"/>
              <w:jc w:val="left"/>
              <w:rPr>
                <w:sz w:val="16"/>
                <w:szCs w:val="16"/>
              </w:rPr>
            </w:pPr>
            <w:r w:rsidRPr="00BE54E5">
              <w:rPr>
                <w:sz w:val="16"/>
                <w:szCs w:val="16"/>
              </w:rPr>
              <w:t>Ochrana proti vnějším vstupům</w:t>
            </w:r>
          </w:p>
        </w:tc>
        <w:tc>
          <w:tcPr>
            <w:tcW w:w="5357" w:type="dxa"/>
            <w:vAlign w:val="top"/>
          </w:tcPr>
          <w:p w:rsidR="00BE54E5" w:rsidRPr="00BE54E5" w:rsidRDefault="00BE54E5" w:rsidP="00BE54E5">
            <w:pPr>
              <w:spacing w:before="0"/>
              <w:jc w:val="left"/>
              <w:rPr>
                <w:sz w:val="16"/>
                <w:szCs w:val="16"/>
              </w:rPr>
            </w:pPr>
            <w:r w:rsidRPr="00BE54E5">
              <w:rPr>
                <w:sz w:val="16"/>
                <w:szCs w:val="16"/>
              </w:rPr>
              <w:t>Systém bude koncipován tak, aby případné útoky na služby publikované mimo interní prostředí OZP neomezovaly samotný ICIS.</w:t>
            </w:r>
          </w:p>
        </w:tc>
      </w:tr>
    </w:tbl>
    <w:p w:rsidR="009030EF" w:rsidRPr="009030EF" w:rsidRDefault="009030EF" w:rsidP="009030EF"/>
    <w:p w:rsidR="008A1F07" w:rsidRDefault="008A1F07" w:rsidP="008A1F07">
      <w:pPr>
        <w:pStyle w:val="Nadpis1"/>
      </w:pPr>
      <w:bookmarkStart w:id="5" w:name="_Toc374344284"/>
      <w:r>
        <w:lastRenderedPageBreak/>
        <w:t>Autentizace a identity management (AIM)</w:t>
      </w:r>
      <w:bookmarkEnd w:id="5"/>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268"/>
        <w:gridCol w:w="5357"/>
      </w:tblGrid>
      <w:tr w:rsidR="009030EF" w:rsidRPr="00247618" w:rsidTr="00E84C4D">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9030EF" w:rsidRPr="00247618" w:rsidRDefault="009030EF" w:rsidP="00F77F2B">
            <w:pPr>
              <w:spacing w:before="0"/>
              <w:jc w:val="left"/>
              <w:rPr>
                <w:sz w:val="16"/>
                <w:szCs w:val="16"/>
              </w:rPr>
            </w:pPr>
            <w:r w:rsidRPr="00247618">
              <w:rPr>
                <w:sz w:val="16"/>
                <w:szCs w:val="16"/>
              </w:rPr>
              <w:t>Kód</w:t>
            </w:r>
            <w:r>
              <w:rPr>
                <w:sz w:val="16"/>
                <w:szCs w:val="16"/>
              </w:rPr>
              <w:t xml:space="preserve"> oblasti / procesu / funkce</w:t>
            </w:r>
          </w:p>
        </w:tc>
        <w:tc>
          <w:tcPr>
            <w:tcW w:w="2268" w:type="dxa"/>
          </w:tcPr>
          <w:p w:rsidR="009030EF" w:rsidRDefault="009030EF" w:rsidP="00F77F2B">
            <w:pPr>
              <w:spacing w:before="0"/>
              <w:jc w:val="left"/>
              <w:rPr>
                <w:sz w:val="16"/>
                <w:szCs w:val="16"/>
              </w:rPr>
            </w:pPr>
            <w:r>
              <w:rPr>
                <w:sz w:val="16"/>
                <w:szCs w:val="16"/>
              </w:rPr>
              <w:t xml:space="preserve">Související proces / </w:t>
            </w:r>
          </w:p>
          <w:p w:rsidR="009030EF" w:rsidRPr="00247618" w:rsidRDefault="009030EF" w:rsidP="00F77F2B">
            <w:pPr>
              <w:spacing w:before="0"/>
              <w:jc w:val="left"/>
              <w:rPr>
                <w:sz w:val="16"/>
                <w:szCs w:val="16"/>
              </w:rPr>
            </w:pPr>
            <w:r>
              <w:rPr>
                <w:sz w:val="16"/>
                <w:szCs w:val="16"/>
              </w:rPr>
              <w:t>oblast / aktivita</w:t>
            </w:r>
          </w:p>
        </w:tc>
        <w:tc>
          <w:tcPr>
            <w:tcW w:w="5357" w:type="dxa"/>
          </w:tcPr>
          <w:p w:rsidR="009030EF" w:rsidRPr="00247618" w:rsidRDefault="009030EF" w:rsidP="00F77F2B">
            <w:pPr>
              <w:spacing w:before="0"/>
              <w:jc w:val="left"/>
              <w:rPr>
                <w:sz w:val="16"/>
                <w:szCs w:val="16"/>
              </w:rPr>
            </w:pPr>
            <w:r>
              <w:rPr>
                <w:sz w:val="16"/>
                <w:szCs w:val="16"/>
              </w:rPr>
              <w:t>Popis</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right"/>
              <w:rPr>
                <w:rFonts w:cs="Arial"/>
                <w:b/>
                <w:i/>
                <w:sz w:val="16"/>
                <w:szCs w:val="16"/>
              </w:rPr>
            </w:pPr>
          </w:p>
        </w:tc>
        <w:tc>
          <w:tcPr>
            <w:tcW w:w="2268" w:type="dxa"/>
            <w:vAlign w:val="top"/>
          </w:tcPr>
          <w:p w:rsidR="00E84C4D" w:rsidRPr="00E84C4D" w:rsidRDefault="00E84C4D" w:rsidP="00E84C4D">
            <w:pPr>
              <w:spacing w:before="0"/>
              <w:jc w:val="right"/>
              <w:rPr>
                <w:rFonts w:cs="Arial"/>
                <w:b/>
                <w:i/>
                <w:sz w:val="16"/>
                <w:szCs w:val="16"/>
              </w:rPr>
            </w:pPr>
          </w:p>
        </w:tc>
        <w:tc>
          <w:tcPr>
            <w:tcW w:w="5357" w:type="dxa"/>
            <w:vAlign w:val="top"/>
          </w:tcPr>
          <w:p w:rsidR="00E84C4D" w:rsidRPr="00E84C4D" w:rsidRDefault="00E84C4D" w:rsidP="00E84C4D">
            <w:pPr>
              <w:spacing w:before="0"/>
              <w:jc w:val="right"/>
              <w:rPr>
                <w:rFonts w:cs="Arial"/>
                <w:b/>
                <w:i/>
                <w:sz w:val="16"/>
                <w:szCs w:val="16"/>
              </w:rPr>
            </w:pPr>
            <w:r w:rsidRPr="00E84C4D">
              <w:rPr>
                <w:rFonts w:cs="Arial"/>
                <w:b/>
                <w:i/>
                <w:sz w:val="16"/>
                <w:szCs w:val="16"/>
              </w:rPr>
              <w:t>procesy popsány v (bez procesu), požadavky popsány v ST-AIM</w:t>
            </w:r>
          </w:p>
        </w:tc>
      </w:tr>
      <w:tr w:rsidR="00E84C4D" w:rsidRPr="00247618" w:rsidTr="00E84C4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F-ST-AIM-001</w:t>
            </w:r>
          </w:p>
        </w:tc>
        <w:tc>
          <w:tcPr>
            <w:tcW w:w="2268" w:type="dxa"/>
            <w:vAlign w:val="top"/>
          </w:tcPr>
          <w:p w:rsidR="00E84C4D" w:rsidRPr="00E84C4D" w:rsidRDefault="00E84C4D" w:rsidP="00E84C4D">
            <w:pPr>
              <w:spacing w:before="0"/>
              <w:jc w:val="left"/>
              <w:rPr>
                <w:rFonts w:cs="Arial"/>
                <w:sz w:val="16"/>
                <w:szCs w:val="16"/>
              </w:rPr>
            </w:pPr>
            <w:r w:rsidRPr="00E84C4D">
              <w:rPr>
                <w:rFonts w:cs="Arial"/>
                <w:sz w:val="16"/>
                <w:szCs w:val="16"/>
              </w:rPr>
              <w:t>Přihlášení do ICIS pomoci SSO</w:t>
            </w: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automatické přihlášení uživatele pomocí technologie SSO (bez nutnosti opakovaného přihlašování).</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F-ST-AIM-002</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přebírat oprávnění dle definovaných funkčních rolí v rámci interního AD.</w:t>
            </w:r>
          </w:p>
        </w:tc>
      </w:tr>
      <w:tr w:rsidR="00E84C4D" w:rsidRPr="00247618" w:rsidTr="00E84C4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F-ST-AIM-003</w:t>
            </w:r>
          </w:p>
        </w:tc>
        <w:tc>
          <w:tcPr>
            <w:tcW w:w="2268" w:type="dxa"/>
            <w:vAlign w:val="top"/>
          </w:tcPr>
          <w:p w:rsidR="00E84C4D" w:rsidRPr="00E84C4D" w:rsidRDefault="00E84C4D" w:rsidP="00E84C4D">
            <w:pPr>
              <w:spacing w:before="0"/>
              <w:jc w:val="left"/>
              <w:rPr>
                <w:rFonts w:cs="Arial"/>
                <w:sz w:val="16"/>
                <w:szCs w:val="16"/>
              </w:rPr>
            </w:pPr>
            <w:r w:rsidRPr="00E84C4D">
              <w:rPr>
                <w:rFonts w:cs="Arial"/>
                <w:sz w:val="16"/>
                <w:szCs w:val="16"/>
              </w:rPr>
              <w:t>Komunikace s externími systémy pouze pomocí komunikačního rozhraní</w:t>
            </w: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automatickou komunikaci s externími subjekty / systémy pouze přes jasně definované a specifikované datové rozhraní v režimu dotaz - odpověď.</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F-ST-AIM-004</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pouze automatickou komunikaci v režimu, kdy zahájení komunikace je vždy na straně ICIS (nemůže být volán externím systémem).</w:t>
            </w:r>
          </w:p>
        </w:tc>
      </w:tr>
      <w:tr w:rsidR="00E84C4D" w:rsidRPr="00247618" w:rsidTr="00E84C4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F-ST-AIM-005</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detailně monitorovat veškerou externí komunikaci na rozhraní.</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F-ST-AIM-006</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rozšiřitelnost svých rozhraní pro možnost automatické komunikace i s novými systémy.</w:t>
            </w:r>
          </w:p>
        </w:tc>
      </w:tr>
      <w:tr w:rsidR="00E84C4D" w:rsidRPr="00247618" w:rsidTr="00E84C4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F-ST-AIM-007</w:t>
            </w:r>
          </w:p>
        </w:tc>
        <w:tc>
          <w:tcPr>
            <w:tcW w:w="2268" w:type="dxa"/>
            <w:vAlign w:val="top"/>
          </w:tcPr>
          <w:p w:rsidR="00E84C4D" w:rsidRPr="00E84C4D" w:rsidRDefault="00E84C4D" w:rsidP="00E84C4D">
            <w:pPr>
              <w:spacing w:before="0"/>
              <w:jc w:val="left"/>
              <w:rPr>
                <w:rFonts w:cs="Arial"/>
                <w:sz w:val="16"/>
                <w:szCs w:val="16"/>
              </w:rPr>
            </w:pPr>
            <w:r w:rsidRPr="00E84C4D">
              <w:rPr>
                <w:rFonts w:cs="Arial"/>
                <w:sz w:val="16"/>
                <w:szCs w:val="16"/>
              </w:rPr>
              <w:t>Provázání přidělování oprávnění na personální systém</w:t>
            </w: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 xml:space="preserve">Systém umožní provázání přidělování oprávnění přes personální systém, kdy na základě zařazení nového pracovníka na danou pozici v rámci organizační struktury budou pracovníkovi automaticky přidělena příslušná oprávnění do ICIS resp. celé AD. </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F-ST-AIM-008</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 xml:space="preserve">Systém umožní při změně pozice v personálním systému, automaticky změnit i oprávnění pro ICIS. </w:t>
            </w:r>
          </w:p>
        </w:tc>
      </w:tr>
      <w:tr w:rsidR="00E84C4D" w:rsidRPr="00247618" w:rsidTr="00E84C4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F-ST-AIM-009</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 xml:space="preserve">Systém umožní uživateli pomocí grafického rozhraní automaticky nastavená oprávnění pro daného zaměstnance lokálně modifikovat. </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F-ST-AIM-010</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uživateli pomocí grafického rozhraní spravovat konfiguraci zařazení pracovníka na pozici vs. příslušná oprávnění do ICIS.</w:t>
            </w:r>
          </w:p>
        </w:tc>
      </w:tr>
      <w:tr w:rsidR="00E84C4D" w:rsidRPr="00247618" w:rsidTr="00E84C4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F-ST-AIM-011</w:t>
            </w:r>
          </w:p>
        </w:tc>
        <w:tc>
          <w:tcPr>
            <w:tcW w:w="2268" w:type="dxa"/>
            <w:vAlign w:val="top"/>
          </w:tcPr>
          <w:p w:rsidR="00E84C4D" w:rsidRPr="00E84C4D" w:rsidRDefault="00E84C4D" w:rsidP="00E84C4D">
            <w:pPr>
              <w:spacing w:before="0"/>
              <w:jc w:val="left"/>
              <w:rPr>
                <w:rFonts w:cs="Arial"/>
                <w:sz w:val="16"/>
                <w:szCs w:val="16"/>
              </w:rPr>
            </w:pPr>
            <w:r w:rsidRPr="00E84C4D">
              <w:rPr>
                <w:rFonts w:cs="Arial"/>
                <w:sz w:val="16"/>
                <w:szCs w:val="16"/>
              </w:rPr>
              <w:t>Dle technologie umožnit maximální škálovatelnost oprávnění nad DB s využitím AD</w:t>
            </w: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dle možností zvolené technologie, řízení oprávnění k DB ICIS dle AD a nastavených funkčních rolí pro správa DB (zálohování apod. bez možnosti zobrazení dat) vs. vkládání či čtení dat v rozsahu konkrétních tabulek pro konkrétní skupiny uživatelů.</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F-ST-AIM-012</w:t>
            </w:r>
          </w:p>
        </w:tc>
        <w:tc>
          <w:tcPr>
            <w:tcW w:w="2268" w:type="dxa"/>
            <w:vAlign w:val="top"/>
          </w:tcPr>
          <w:p w:rsidR="00E84C4D" w:rsidRPr="00E84C4D" w:rsidRDefault="00E84C4D" w:rsidP="00E84C4D">
            <w:pPr>
              <w:spacing w:before="0"/>
              <w:jc w:val="left"/>
              <w:rPr>
                <w:rFonts w:cs="Arial"/>
                <w:sz w:val="16"/>
                <w:szCs w:val="16"/>
              </w:rPr>
            </w:pPr>
            <w:r w:rsidRPr="00E84C4D">
              <w:rPr>
                <w:rFonts w:cs="Arial"/>
                <w:sz w:val="16"/>
                <w:szCs w:val="16"/>
              </w:rPr>
              <w:t xml:space="preserve">Evidování oprávnění k ICIS v co nejmenší </w:t>
            </w:r>
            <w:proofErr w:type="spellStart"/>
            <w:r w:rsidRPr="00E84C4D">
              <w:rPr>
                <w:rFonts w:cs="Arial"/>
                <w:sz w:val="16"/>
                <w:szCs w:val="16"/>
              </w:rPr>
              <w:t>granularitě</w:t>
            </w:r>
            <w:proofErr w:type="spellEnd"/>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řídit oprávnění v </w:t>
            </w:r>
            <w:proofErr w:type="spellStart"/>
            <w:r w:rsidRPr="00E84C4D">
              <w:rPr>
                <w:rFonts w:cs="Arial"/>
                <w:sz w:val="16"/>
                <w:szCs w:val="16"/>
              </w:rPr>
              <w:t>granularitě</w:t>
            </w:r>
            <w:proofErr w:type="spellEnd"/>
            <w:r w:rsidRPr="00E84C4D">
              <w:rPr>
                <w:rFonts w:cs="Arial"/>
                <w:sz w:val="16"/>
                <w:szCs w:val="16"/>
              </w:rPr>
              <w:t xml:space="preserve"> přístupu k obrazovce, navigaci, dokumentu, tlačítku až konkrétních položek dat (osobní, výkazy péče, ekonomické přehledy, </w:t>
            </w:r>
            <w:proofErr w:type="spellStart"/>
            <w:r w:rsidRPr="00E84C4D">
              <w:rPr>
                <w:rFonts w:cs="Arial"/>
                <w:sz w:val="16"/>
                <w:szCs w:val="16"/>
              </w:rPr>
              <w:t>eko</w:t>
            </w:r>
            <w:proofErr w:type="spellEnd"/>
            <w:r w:rsidRPr="00E84C4D">
              <w:rPr>
                <w:rFonts w:cs="Arial"/>
                <w:sz w:val="16"/>
                <w:szCs w:val="16"/>
              </w:rPr>
              <w:t>. deníky).</w:t>
            </w:r>
          </w:p>
        </w:tc>
      </w:tr>
      <w:tr w:rsidR="00E84C4D" w:rsidRPr="00247618" w:rsidTr="00E84C4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F-ST-AIM-013</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uživateli pomocí grafického rozhraní přiřazovat tato atomická oprávnění jednotlivým funkčním rolím v ICIS.</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F-ST-AIM-014</w:t>
            </w:r>
          </w:p>
        </w:tc>
        <w:tc>
          <w:tcPr>
            <w:tcW w:w="2268" w:type="dxa"/>
            <w:vAlign w:val="top"/>
          </w:tcPr>
          <w:p w:rsidR="00E84C4D" w:rsidRPr="00E84C4D" w:rsidRDefault="00E84C4D" w:rsidP="00E84C4D">
            <w:pPr>
              <w:spacing w:before="0"/>
              <w:jc w:val="left"/>
              <w:rPr>
                <w:rFonts w:cs="Arial"/>
                <w:sz w:val="16"/>
                <w:szCs w:val="16"/>
              </w:rPr>
            </w:pPr>
            <w:r w:rsidRPr="00E84C4D">
              <w:rPr>
                <w:rFonts w:cs="Arial"/>
                <w:sz w:val="16"/>
                <w:szCs w:val="16"/>
              </w:rPr>
              <w:t xml:space="preserve">Zohlednění příslušnosti k pobočce v rámci definic oprávnění </w:t>
            </w: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uživateli pomocí grafického rozhraní nastavovat oprávnění v agendách ekonomických (platby zaměstnavatelů apod.) dle poboček, registrové data o pojištěnci (osobní, platební povinnosti apod.) bez omezení na pobočku.</w:t>
            </w:r>
          </w:p>
        </w:tc>
      </w:tr>
      <w:tr w:rsidR="00E84C4D" w:rsidRPr="00247618" w:rsidTr="00E84C4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F-ST-AIM-015</w:t>
            </w:r>
          </w:p>
        </w:tc>
        <w:tc>
          <w:tcPr>
            <w:tcW w:w="2268" w:type="dxa"/>
            <w:vAlign w:val="top"/>
          </w:tcPr>
          <w:p w:rsidR="00E84C4D" w:rsidRPr="00E84C4D" w:rsidRDefault="00E84C4D" w:rsidP="00E84C4D">
            <w:pPr>
              <w:spacing w:before="0"/>
              <w:jc w:val="left"/>
              <w:rPr>
                <w:rFonts w:cs="Arial"/>
                <w:sz w:val="16"/>
                <w:szCs w:val="16"/>
              </w:rPr>
            </w:pPr>
            <w:r w:rsidRPr="00E84C4D">
              <w:rPr>
                <w:rFonts w:cs="Arial"/>
                <w:sz w:val="16"/>
                <w:szCs w:val="16"/>
              </w:rPr>
              <w:t>Kontrola na neslučitelná oprávnění pro jednoho uživatele</w:t>
            </w: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automatickou kontrolu neslučitelnosti oprávnění – v rámci jednoho procesu nesmí uživatel provést všechny kroky (nesmí mít všechna oprávnění).</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F-ST-AIM-016</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upozornit příslušného uživatele v rámci grafického rozhraní při přidělování oprávnění (byly nastaveny dvě funkční role, které obsahují všechny aplikační da</w:t>
            </w:r>
            <w:r>
              <w:rPr>
                <w:rFonts w:cs="Arial"/>
                <w:sz w:val="16"/>
                <w:szCs w:val="16"/>
              </w:rPr>
              <w:t>ného procesu apod.), že došlo k </w:t>
            </w:r>
            <w:r w:rsidRPr="00E84C4D">
              <w:rPr>
                <w:rFonts w:cs="Arial"/>
                <w:sz w:val="16"/>
                <w:szCs w:val="16"/>
              </w:rPr>
              <w:t>neslučitelnosti oprávnění.</w:t>
            </w:r>
          </w:p>
        </w:tc>
      </w:tr>
      <w:tr w:rsidR="00E84C4D" w:rsidRPr="00247618" w:rsidTr="00E84C4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F-ST-AIM-017</w:t>
            </w:r>
          </w:p>
        </w:tc>
        <w:tc>
          <w:tcPr>
            <w:tcW w:w="2268" w:type="dxa"/>
            <w:vAlign w:val="top"/>
          </w:tcPr>
          <w:p w:rsidR="00E84C4D" w:rsidRPr="00E84C4D" w:rsidRDefault="00E84C4D" w:rsidP="00E84C4D">
            <w:pPr>
              <w:spacing w:before="0"/>
              <w:jc w:val="left"/>
              <w:rPr>
                <w:rFonts w:cs="Arial"/>
                <w:sz w:val="16"/>
                <w:szCs w:val="16"/>
              </w:rPr>
            </w:pPr>
            <w:r w:rsidRPr="00E84C4D">
              <w:rPr>
                <w:rFonts w:cs="Arial"/>
                <w:sz w:val="16"/>
                <w:szCs w:val="16"/>
              </w:rPr>
              <w:t>Delegování profilů mezi uživateli</w:t>
            </w: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delegování profilů - oprávnění mezi uživateli na definovaný časový interval.</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F-ST-AIM-018</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 xml:space="preserve">Systém umožní uživateli pomocí grafického rozhraní delegovat vlastní </w:t>
            </w:r>
            <w:r w:rsidRPr="00E84C4D">
              <w:rPr>
                <w:rFonts w:cs="Arial"/>
                <w:sz w:val="16"/>
                <w:szCs w:val="16"/>
              </w:rPr>
              <w:lastRenderedPageBreak/>
              <w:t>profil jinému uživateli na dobu určitou.</w:t>
            </w:r>
          </w:p>
        </w:tc>
      </w:tr>
      <w:tr w:rsidR="00E84C4D" w:rsidRPr="00247618" w:rsidTr="00E84C4D">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lastRenderedPageBreak/>
              <w:t>F-ST-AIM-019</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odeslání notifikace administrátorovi ICIS v případě, kdy běžný uživatel delegoval svůj profil jinému uživateli</w:t>
            </w:r>
          </w:p>
        </w:tc>
      </w:tr>
      <w:tr w:rsidR="00E84C4D" w:rsidRPr="00247618" w:rsidTr="00E84C4D">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E84C4D" w:rsidRPr="00E84C4D" w:rsidRDefault="00E84C4D" w:rsidP="00E84C4D">
            <w:pPr>
              <w:spacing w:before="0"/>
              <w:jc w:val="left"/>
              <w:rPr>
                <w:rFonts w:cs="Arial"/>
                <w:sz w:val="16"/>
                <w:szCs w:val="16"/>
              </w:rPr>
            </w:pPr>
            <w:r w:rsidRPr="00E84C4D">
              <w:rPr>
                <w:rFonts w:cs="Arial"/>
                <w:sz w:val="16"/>
                <w:szCs w:val="16"/>
              </w:rPr>
              <w:t>F-ST-AIM-020</w:t>
            </w:r>
          </w:p>
        </w:tc>
        <w:tc>
          <w:tcPr>
            <w:tcW w:w="2268" w:type="dxa"/>
            <w:vAlign w:val="top"/>
          </w:tcPr>
          <w:p w:rsidR="00E84C4D" w:rsidRPr="00E84C4D" w:rsidRDefault="00E84C4D" w:rsidP="00E84C4D">
            <w:pPr>
              <w:spacing w:before="0"/>
              <w:jc w:val="left"/>
              <w:rPr>
                <w:rFonts w:cs="Arial"/>
                <w:sz w:val="16"/>
                <w:szCs w:val="16"/>
              </w:rPr>
            </w:pPr>
          </w:p>
        </w:tc>
        <w:tc>
          <w:tcPr>
            <w:tcW w:w="5357" w:type="dxa"/>
            <w:vAlign w:val="top"/>
          </w:tcPr>
          <w:p w:rsidR="00E84C4D" w:rsidRPr="00E84C4D" w:rsidRDefault="00E84C4D" w:rsidP="00E84C4D">
            <w:pPr>
              <w:spacing w:before="0"/>
              <w:jc w:val="left"/>
              <w:rPr>
                <w:rFonts w:cs="Arial"/>
                <w:sz w:val="16"/>
                <w:szCs w:val="16"/>
              </w:rPr>
            </w:pPr>
            <w:r w:rsidRPr="00E84C4D">
              <w:rPr>
                <w:rFonts w:cs="Arial"/>
                <w:sz w:val="16"/>
                <w:szCs w:val="16"/>
              </w:rPr>
              <w:t>Systém umožní administrátorovi ICIS pomocí grafického rozhraní delegovat uživatelům různé profily na dobu určitou.</w:t>
            </w:r>
          </w:p>
        </w:tc>
      </w:tr>
    </w:tbl>
    <w:p w:rsidR="009030EF" w:rsidRPr="009030EF" w:rsidRDefault="009030EF" w:rsidP="009030EF"/>
    <w:p w:rsidR="008A1F07" w:rsidRDefault="008A1F07" w:rsidP="008A1F07">
      <w:pPr>
        <w:pStyle w:val="Nadpis1"/>
      </w:pPr>
      <w:bookmarkStart w:id="6" w:name="_Toc374344285"/>
      <w:r>
        <w:lastRenderedPageBreak/>
        <w:t>Pořizovací programy (POP)</w:t>
      </w:r>
      <w:bookmarkEnd w:id="6"/>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452"/>
        <w:gridCol w:w="5173"/>
      </w:tblGrid>
      <w:tr w:rsidR="009030EF" w:rsidRPr="00247618" w:rsidTr="00F77F2B">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9030EF" w:rsidRPr="00247618" w:rsidRDefault="009030EF" w:rsidP="00F77F2B">
            <w:pPr>
              <w:spacing w:before="0"/>
              <w:jc w:val="left"/>
              <w:rPr>
                <w:sz w:val="16"/>
                <w:szCs w:val="16"/>
              </w:rPr>
            </w:pPr>
            <w:r w:rsidRPr="00247618">
              <w:rPr>
                <w:sz w:val="16"/>
                <w:szCs w:val="16"/>
              </w:rPr>
              <w:t>Kód</w:t>
            </w:r>
            <w:r>
              <w:rPr>
                <w:sz w:val="16"/>
                <w:szCs w:val="16"/>
              </w:rPr>
              <w:t xml:space="preserve"> oblasti / procesu / funkce</w:t>
            </w:r>
          </w:p>
        </w:tc>
        <w:tc>
          <w:tcPr>
            <w:tcW w:w="2452" w:type="dxa"/>
          </w:tcPr>
          <w:p w:rsidR="009030EF" w:rsidRDefault="009030EF" w:rsidP="00F77F2B">
            <w:pPr>
              <w:spacing w:before="0"/>
              <w:jc w:val="left"/>
              <w:rPr>
                <w:sz w:val="16"/>
                <w:szCs w:val="16"/>
              </w:rPr>
            </w:pPr>
            <w:r>
              <w:rPr>
                <w:sz w:val="16"/>
                <w:szCs w:val="16"/>
              </w:rPr>
              <w:t xml:space="preserve">Související proces / </w:t>
            </w:r>
          </w:p>
          <w:p w:rsidR="009030EF" w:rsidRPr="00247618" w:rsidRDefault="009030EF" w:rsidP="00F77F2B">
            <w:pPr>
              <w:spacing w:before="0"/>
              <w:jc w:val="left"/>
              <w:rPr>
                <w:sz w:val="16"/>
                <w:szCs w:val="16"/>
              </w:rPr>
            </w:pPr>
            <w:r>
              <w:rPr>
                <w:sz w:val="16"/>
                <w:szCs w:val="16"/>
              </w:rPr>
              <w:t>oblast / aktivita</w:t>
            </w:r>
          </w:p>
        </w:tc>
        <w:tc>
          <w:tcPr>
            <w:tcW w:w="5173" w:type="dxa"/>
          </w:tcPr>
          <w:p w:rsidR="009030EF" w:rsidRPr="00247618" w:rsidRDefault="009030EF" w:rsidP="00F77F2B">
            <w:pPr>
              <w:spacing w:before="0"/>
              <w:jc w:val="left"/>
              <w:rPr>
                <w:sz w:val="16"/>
                <w:szCs w:val="16"/>
              </w:rPr>
            </w:pPr>
            <w:r>
              <w:rPr>
                <w:sz w:val="16"/>
                <w:szCs w:val="16"/>
              </w:rPr>
              <w:t>Popis</w:t>
            </w:r>
          </w:p>
        </w:tc>
      </w:tr>
      <w:tr w:rsidR="008423F9" w:rsidRPr="00247618" w:rsidTr="008423F9">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8423F9" w:rsidRPr="008423F9" w:rsidRDefault="008423F9" w:rsidP="008423F9">
            <w:pPr>
              <w:spacing w:before="0"/>
              <w:jc w:val="right"/>
              <w:rPr>
                <w:b/>
                <w:i/>
                <w:sz w:val="16"/>
                <w:szCs w:val="16"/>
              </w:rPr>
            </w:pPr>
          </w:p>
        </w:tc>
        <w:tc>
          <w:tcPr>
            <w:tcW w:w="2452" w:type="dxa"/>
            <w:vAlign w:val="top"/>
          </w:tcPr>
          <w:p w:rsidR="008423F9" w:rsidRPr="008423F9" w:rsidRDefault="008423F9" w:rsidP="008423F9">
            <w:pPr>
              <w:spacing w:before="0"/>
              <w:jc w:val="right"/>
              <w:rPr>
                <w:b/>
                <w:i/>
                <w:sz w:val="16"/>
                <w:szCs w:val="16"/>
              </w:rPr>
            </w:pPr>
          </w:p>
        </w:tc>
        <w:tc>
          <w:tcPr>
            <w:tcW w:w="5173" w:type="dxa"/>
            <w:vAlign w:val="top"/>
          </w:tcPr>
          <w:p w:rsidR="008423F9" w:rsidRPr="008423F9" w:rsidRDefault="008423F9" w:rsidP="008423F9">
            <w:pPr>
              <w:spacing w:before="0"/>
              <w:jc w:val="right"/>
              <w:rPr>
                <w:b/>
                <w:i/>
                <w:sz w:val="16"/>
                <w:szCs w:val="16"/>
              </w:rPr>
            </w:pPr>
            <w:r w:rsidRPr="008423F9">
              <w:rPr>
                <w:b/>
                <w:i/>
                <w:sz w:val="16"/>
                <w:szCs w:val="16"/>
              </w:rPr>
              <w:t>procesy popsány v (bez procesu), požadavky popsány v ST-POP</w:t>
            </w:r>
          </w:p>
        </w:tc>
      </w:tr>
      <w:tr w:rsidR="008423F9" w:rsidRPr="00247618" w:rsidTr="008423F9">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8423F9" w:rsidRPr="008423F9" w:rsidRDefault="008423F9" w:rsidP="008423F9">
            <w:pPr>
              <w:spacing w:before="0"/>
              <w:jc w:val="left"/>
              <w:rPr>
                <w:sz w:val="16"/>
                <w:szCs w:val="16"/>
              </w:rPr>
            </w:pPr>
            <w:r w:rsidRPr="008423F9">
              <w:rPr>
                <w:sz w:val="16"/>
                <w:szCs w:val="16"/>
              </w:rPr>
              <w:t>F-ST-POP-001</w:t>
            </w:r>
          </w:p>
        </w:tc>
        <w:tc>
          <w:tcPr>
            <w:tcW w:w="2452" w:type="dxa"/>
            <w:vAlign w:val="top"/>
          </w:tcPr>
          <w:p w:rsidR="008423F9" w:rsidRPr="008423F9" w:rsidRDefault="008423F9" w:rsidP="008423F9">
            <w:pPr>
              <w:spacing w:before="0"/>
              <w:jc w:val="left"/>
              <w:rPr>
                <w:sz w:val="16"/>
                <w:szCs w:val="16"/>
              </w:rPr>
            </w:pPr>
            <w:r w:rsidRPr="008423F9">
              <w:rPr>
                <w:sz w:val="16"/>
                <w:szCs w:val="16"/>
              </w:rPr>
              <w:t>Načítání dat externě vytěžovaných</w:t>
            </w:r>
          </w:p>
        </w:tc>
        <w:tc>
          <w:tcPr>
            <w:tcW w:w="5173" w:type="dxa"/>
            <w:vAlign w:val="top"/>
          </w:tcPr>
          <w:p w:rsidR="008423F9" w:rsidRPr="008423F9" w:rsidRDefault="008423F9" w:rsidP="008423F9">
            <w:pPr>
              <w:spacing w:before="0"/>
              <w:jc w:val="left"/>
              <w:rPr>
                <w:sz w:val="16"/>
                <w:szCs w:val="16"/>
              </w:rPr>
            </w:pPr>
            <w:r w:rsidRPr="008423F9">
              <w:rPr>
                <w:sz w:val="16"/>
                <w:szCs w:val="16"/>
              </w:rPr>
              <w:t xml:space="preserve">Systém umožní uživateli pomocí grafického rozhraní načítat externě pořízená data dle definovaných rozhraní (PPPZ, HOZ, přehledy OSVČ). </w:t>
            </w:r>
          </w:p>
        </w:tc>
      </w:tr>
      <w:tr w:rsidR="008423F9" w:rsidRPr="00247618" w:rsidTr="008423F9">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8423F9" w:rsidRPr="008423F9" w:rsidRDefault="008423F9" w:rsidP="008423F9">
            <w:pPr>
              <w:spacing w:before="0"/>
              <w:jc w:val="left"/>
              <w:rPr>
                <w:sz w:val="16"/>
                <w:szCs w:val="16"/>
              </w:rPr>
            </w:pPr>
            <w:r w:rsidRPr="008423F9">
              <w:rPr>
                <w:sz w:val="16"/>
                <w:szCs w:val="16"/>
              </w:rPr>
              <w:t>F-ST-POP-002</w:t>
            </w:r>
          </w:p>
        </w:tc>
        <w:tc>
          <w:tcPr>
            <w:tcW w:w="2452" w:type="dxa"/>
            <w:vAlign w:val="top"/>
          </w:tcPr>
          <w:p w:rsidR="008423F9" w:rsidRPr="008423F9" w:rsidRDefault="008423F9" w:rsidP="008423F9">
            <w:pPr>
              <w:spacing w:before="0"/>
              <w:jc w:val="left"/>
              <w:rPr>
                <w:sz w:val="16"/>
                <w:szCs w:val="16"/>
              </w:rPr>
            </w:pPr>
          </w:p>
        </w:tc>
        <w:tc>
          <w:tcPr>
            <w:tcW w:w="5173" w:type="dxa"/>
            <w:vAlign w:val="top"/>
          </w:tcPr>
          <w:p w:rsidR="008423F9" w:rsidRPr="008423F9" w:rsidRDefault="008423F9" w:rsidP="008423F9">
            <w:pPr>
              <w:spacing w:before="0"/>
              <w:jc w:val="left"/>
              <w:rPr>
                <w:sz w:val="16"/>
                <w:szCs w:val="16"/>
              </w:rPr>
            </w:pPr>
            <w:r w:rsidRPr="008423F9">
              <w:rPr>
                <w:sz w:val="16"/>
                <w:szCs w:val="16"/>
              </w:rPr>
              <w:t xml:space="preserve">Systém umožní generovat protokoly pro jednotlivá načítání dat, které budou obsahovat informace o průběhu načítání (zdroj, datum, zda bylo načteno, chyby apod.). </w:t>
            </w:r>
          </w:p>
        </w:tc>
      </w:tr>
      <w:tr w:rsidR="008423F9" w:rsidRPr="00247618" w:rsidTr="008423F9">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8423F9" w:rsidRPr="008423F9" w:rsidRDefault="008423F9" w:rsidP="008423F9">
            <w:pPr>
              <w:spacing w:before="0"/>
              <w:jc w:val="left"/>
              <w:rPr>
                <w:sz w:val="16"/>
                <w:szCs w:val="16"/>
              </w:rPr>
            </w:pPr>
            <w:r w:rsidRPr="008423F9">
              <w:rPr>
                <w:sz w:val="16"/>
                <w:szCs w:val="16"/>
              </w:rPr>
              <w:t>F-ST-POP-003</w:t>
            </w:r>
          </w:p>
        </w:tc>
        <w:tc>
          <w:tcPr>
            <w:tcW w:w="2452" w:type="dxa"/>
            <w:vAlign w:val="top"/>
          </w:tcPr>
          <w:p w:rsidR="008423F9" w:rsidRPr="008423F9" w:rsidRDefault="008423F9" w:rsidP="008423F9">
            <w:pPr>
              <w:spacing w:before="0"/>
              <w:jc w:val="left"/>
              <w:rPr>
                <w:sz w:val="16"/>
                <w:szCs w:val="16"/>
              </w:rPr>
            </w:pPr>
          </w:p>
        </w:tc>
        <w:tc>
          <w:tcPr>
            <w:tcW w:w="5173" w:type="dxa"/>
            <w:vAlign w:val="top"/>
          </w:tcPr>
          <w:p w:rsidR="008423F9" w:rsidRPr="008423F9" w:rsidRDefault="008423F9" w:rsidP="008423F9">
            <w:pPr>
              <w:spacing w:before="0"/>
              <w:jc w:val="left"/>
              <w:rPr>
                <w:sz w:val="16"/>
                <w:szCs w:val="16"/>
              </w:rPr>
            </w:pPr>
            <w:r w:rsidRPr="008423F9">
              <w:rPr>
                <w:sz w:val="16"/>
                <w:szCs w:val="16"/>
              </w:rPr>
              <w:t>Systém umožní uživateli pomocí grafického rozhraní přístup k jednotlivým protokolům z načítání.</w:t>
            </w:r>
          </w:p>
        </w:tc>
      </w:tr>
      <w:tr w:rsidR="008423F9" w:rsidRPr="00247618" w:rsidTr="008423F9">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8423F9" w:rsidRPr="008423F9" w:rsidRDefault="008423F9" w:rsidP="008423F9">
            <w:pPr>
              <w:spacing w:before="0"/>
              <w:jc w:val="left"/>
              <w:rPr>
                <w:sz w:val="16"/>
                <w:szCs w:val="16"/>
              </w:rPr>
            </w:pPr>
            <w:r w:rsidRPr="008423F9">
              <w:rPr>
                <w:sz w:val="16"/>
                <w:szCs w:val="16"/>
              </w:rPr>
              <w:t>F-ST-POP-004</w:t>
            </w:r>
          </w:p>
        </w:tc>
        <w:tc>
          <w:tcPr>
            <w:tcW w:w="2452" w:type="dxa"/>
            <w:vAlign w:val="top"/>
          </w:tcPr>
          <w:p w:rsidR="008423F9" w:rsidRPr="008423F9" w:rsidRDefault="008423F9" w:rsidP="008423F9">
            <w:pPr>
              <w:spacing w:before="0"/>
              <w:jc w:val="left"/>
              <w:rPr>
                <w:sz w:val="16"/>
                <w:szCs w:val="16"/>
              </w:rPr>
            </w:pPr>
          </w:p>
        </w:tc>
        <w:tc>
          <w:tcPr>
            <w:tcW w:w="5173" w:type="dxa"/>
            <w:vAlign w:val="top"/>
          </w:tcPr>
          <w:p w:rsidR="008423F9" w:rsidRPr="008423F9" w:rsidRDefault="008423F9" w:rsidP="008423F9">
            <w:pPr>
              <w:spacing w:before="0"/>
              <w:jc w:val="left"/>
              <w:rPr>
                <w:sz w:val="16"/>
                <w:szCs w:val="16"/>
              </w:rPr>
            </w:pPr>
            <w:r w:rsidRPr="008423F9">
              <w:rPr>
                <w:sz w:val="16"/>
                <w:szCs w:val="16"/>
              </w:rPr>
              <w:t>Systém umožní uživateli pomocí grafického rozhraní přístup jak k načteným datům tak naskenovaným předlohám, ze kterých byla data pořízena.</w:t>
            </w:r>
          </w:p>
        </w:tc>
      </w:tr>
      <w:tr w:rsidR="008423F9" w:rsidRPr="00247618" w:rsidTr="008423F9">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8423F9" w:rsidRPr="008423F9" w:rsidRDefault="008423F9" w:rsidP="008423F9">
            <w:pPr>
              <w:spacing w:before="0"/>
              <w:jc w:val="left"/>
              <w:rPr>
                <w:sz w:val="16"/>
                <w:szCs w:val="16"/>
              </w:rPr>
            </w:pPr>
            <w:r w:rsidRPr="008423F9">
              <w:rPr>
                <w:sz w:val="16"/>
                <w:szCs w:val="16"/>
              </w:rPr>
              <w:t>F-ST-POP-005</w:t>
            </w:r>
          </w:p>
        </w:tc>
        <w:tc>
          <w:tcPr>
            <w:tcW w:w="2452" w:type="dxa"/>
            <w:vAlign w:val="top"/>
          </w:tcPr>
          <w:p w:rsidR="008423F9" w:rsidRPr="008423F9" w:rsidRDefault="008423F9" w:rsidP="008423F9">
            <w:pPr>
              <w:spacing w:before="0"/>
              <w:jc w:val="left"/>
              <w:rPr>
                <w:sz w:val="16"/>
                <w:szCs w:val="16"/>
              </w:rPr>
            </w:pPr>
            <w:r w:rsidRPr="008423F9">
              <w:rPr>
                <w:sz w:val="16"/>
                <w:szCs w:val="16"/>
              </w:rPr>
              <w:t>Vyhledávání a zobrazování naskenovaných receptů při revizích vykázané péče</w:t>
            </w:r>
          </w:p>
        </w:tc>
        <w:tc>
          <w:tcPr>
            <w:tcW w:w="5173" w:type="dxa"/>
            <w:vAlign w:val="top"/>
          </w:tcPr>
          <w:p w:rsidR="008423F9" w:rsidRPr="008423F9" w:rsidRDefault="008423F9" w:rsidP="003B3565">
            <w:pPr>
              <w:spacing w:before="0"/>
              <w:jc w:val="left"/>
              <w:rPr>
                <w:sz w:val="16"/>
                <w:szCs w:val="16"/>
              </w:rPr>
            </w:pPr>
            <w:r w:rsidRPr="008423F9">
              <w:rPr>
                <w:sz w:val="16"/>
                <w:szCs w:val="16"/>
              </w:rPr>
              <w:t>Systém umožní uživateli pomocí grafického rozhraní načítat skeny receptů s možností definování jejich metadat  (číslo receptu, IČZ, IČO, předepisující, období, léky</w:t>
            </w:r>
            <w:r w:rsidR="003B3565">
              <w:rPr>
                <w:sz w:val="16"/>
                <w:szCs w:val="16"/>
              </w:rPr>
              <w:t xml:space="preserve"> apod.)</w:t>
            </w:r>
            <w:r w:rsidRPr="008423F9">
              <w:rPr>
                <w:sz w:val="16"/>
                <w:szCs w:val="16"/>
              </w:rPr>
              <w:t>.</w:t>
            </w:r>
          </w:p>
        </w:tc>
      </w:tr>
      <w:tr w:rsidR="008423F9" w:rsidRPr="00247618" w:rsidTr="008423F9">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8423F9" w:rsidRPr="008423F9" w:rsidRDefault="008423F9" w:rsidP="008423F9">
            <w:pPr>
              <w:spacing w:before="0"/>
              <w:jc w:val="left"/>
              <w:rPr>
                <w:sz w:val="16"/>
                <w:szCs w:val="16"/>
              </w:rPr>
            </w:pPr>
            <w:r w:rsidRPr="008423F9">
              <w:rPr>
                <w:sz w:val="16"/>
                <w:szCs w:val="16"/>
              </w:rPr>
              <w:t>F-ST-POP-006</w:t>
            </w:r>
          </w:p>
        </w:tc>
        <w:tc>
          <w:tcPr>
            <w:tcW w:w="2452" w:type="dxa"/>
            <w:vAlign w:val="top"/>
          </w:tcPr>
          <w:p w:rsidR="008423F9" w:rsidRPr="008423F9" w:rsidRDefault="008423F9" w:rsidP="008423F9">
            <w:pPr>
              <w:spacing w:before="0"/>
              <w:jc w:val="left"/>
              <w:rPr>
                <w:sz w:val="16"/>
                <w:szCs w:val="16"/>
              </w:rPr>
            </w:pPr>
          </w:p>
        </w:tc>
        <w:tc>
          <w:tcPr>
            <w:tcW w:w="5173" w:type="dxa"/>
            <w:vAlign w:val="top"/>
          </w:tcPr>
          <w:p w:rsidR="008423F9" w:rsidRPr="008423F9" w:rsidRDefault="008423F9" w:rsidP="008423F9">
            <w:pPr>
              <w:spacing w:before="0"/>
              <w:jc w:val="left"/>
              <w:rPr>
                <w:sz w:val="16"/>
                <w:szCs w:val="16"/>
              </w:rPr>
            </w:pPr>
            <w:r w:rsidRPr="008423F9">
              <w:rPr>
                <w:sz w:val="16"/>
                <w:szCs w:val="16"/>
              </w:rPr>
              <w:t>Systém umožní uživateli pomocí grafického rozhraní vyhledat konkrétní recepty dle zvolených filtračních podmínek.</w:t>
            </w:r>
          </w:p>
        </w:tc>
      </w:tr>
      <w:tr w:rsidR="008423F9" w:rsidRPr="00247618" w:rsidTr="008423F9">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8423F9" w:rsidRPr="008423F9" w:rsidRDefault="008423F9" w:rsidP="008423F9">
            <w:pPr>
              <w:spacing w:before="0"/>
              <w:jc w:val="left"/>
              <w:rPr>
                <w:sz w:val="16"/>
                <w:szCs w:val="16"/>
              </w:rPr>
            </w:pPr>
            <w:r w:rsidRPr="008423F9">
              <w:rPr>
                <w:sz w:val="16"/>
                <w:szCs w:val="16"/>
              </w:rPr>
              <w:t>F-ST-POP-007</w:t>
            </w:r>
          </w:p>
        </w:tc>
        <w:tc>
          <w:tcPr>
            <w:tcW w:w="2452" w:type="dxa"/>
            <w:vAlign w:val="top"/>
          </w:tcPr>
          <w:p w:rsidR="008423F9" w:rsidRPr="008423F9" w:rsidRDefault="008423F9" w:rsidP="008423F9">
            <w:pPr>
              <w:spacing w:before="0"/>
              <w:jc w:val="left"/>
              <w:rPr>
                <w:sz w:val="16"/>
                <w:szCs w:val="16"/>
              </w:rPr>
            </w:pPr>
          </w:p>
        </w:tc>
        <w:tc>
          <w:tcPr>
            <w:tcW w:w="5173" w:type="dxa"/>
            <w:vAlign w:val="top"/>
          </w:tcPr>
          <w:p w:rsidR="008423F9" w:rsidRPr="008423F9" w:rsidRDefault="008423F9" w:rsidP="003B3565">
            <w:pPr>
              <w:spacing w:before="0"/>
              <w:jc w:val="left"/>
              <w:rPr>
                <w:sz w:val="16"/>
                <w:szCs w:val="16"/>
              </w:rPr>
            </w:pPr>
            <w:r w:rsidRPr="008423F9">
              <w:rPr>
                <w:sz w:val="16"/>
                <w:szCs w:val="16"/>
              </w:rPr>
              <w:t xml:space="preserve">Systém umožní uživateli pomocí grafického rozhraní při manuálních revizích, přímý </w:t>
            </w:r>
            <w:r w:rsidR="003B3565">
              <w:rPr>
                <w:sz w:val="16"/>
                <w:szCs w:val="16"/>
              </w:rPr>
              <w:t>odkaz</w:t>
            </w:r>
            <w:r w:rsidRPr="008423F9">
              <w:rPr>
                <w:sz w:val="16"/>
                <w:szCs w:val="16"/>
              </w:rPr>
              <w:t xml:space="preserve"> na revidovaný recept.</w:t>
            </w:r>
          </w:p>
        </w:tc>
      </w:tr>
    </w:tbl>
    <w:p w:rsidR="009030EF" w:rsidRPr="009030EF" w:rsidRDefault="009030EF" w:rsidP="009030EF"/>
    <w:p w:rsidR="00246288" w:rsidRDefault="008A1F07" w:rsidP="008A1F07">
      <w:pPr>
        <w:pStyle w:val="Nadpis1"/>
      </w:pPr>
      <w:bookmarkStart w:id="7" w:name="_Toc374344286"/>
      <w:r>
        <w:lastRenderedPageBreak/>
        <w:t xml:space="preserve">Systém varování </w:t>
      </w:r>
      <w:r w:rsidR="00246288">
        <w:t>(S</w:t>
      </w:r>
      <w:r>
        <w:t>V</w:t>
      </w:r>
      <w:r w:rsidR="00246288">
        <w:t>A)</w:t>
      </w:r>
      <w:bookmarkEnd w:id="7"/>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452"/>
        <w:gridCol w:w="5173"/>
      </w:tblGrid>
      <w:tr w:rsidR="009030EF" w:rsidRPr="00247618" w:rsidTr="00F77F2B">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9030EF" w:rsidRPr="00247618" w:rsidRDefault="009030EF" w:rsidP="00F77F2B">
            <w:pPr>
              <w:spacing w:before="0"/>
              <w:jc w:val="left"/>
              <w:rPr>
                <w:sz w:val="16"/>
                <w:szCs w:val="16"/>
              </w:rPr>
            </w:pPr>
            <w:r w:rsidRPr="00247618">
              <w:rPr>
                <w:sz w:val="16"/>
                <w:szCs w:val="16"/>
              </w:rPr>
              <w:t>Kód</w:t>
            </w:r>
            <w:r>
              <w:rPr>
                <w:sz w:val="16"/>
                <w:szCs w:val="16"/>
              </w:rPr>
              <w:t xml:space="preserve"> oblasti / procesu / funkce</w:t>
            </w:r>
          </w:p>
        </w:tc>
        <w:tc>
          <w:tcPr>
            <w:tcW w:w="2452" w:type="dxa"/>
          </w:tcPr>
          <w:p w:rsidR="009030EF" w:rsidRDefault="009030EF" w:rsidP="00F77F2B">
            <w:pPr>
              <w:spacing w:before="0"/>
              <w:jc w:val="left"/>
              <w:rPr>
                <w:sz w:val="16"/>
                <w:szCs w:val="16"/>
              </w:rPr>
            </w:pPr>
            <w:r>
              <w:rPr>
                <w:sz w:val="16"/>
                <w:szCs w:val="16"/>
              </w:rPr>
              <w:t xml:space="preserve">Související proces / </w:t>
            </w:r>
          </w:p>
          <w:p w:rsidR="009030EF" w:rsidRPr="00247618" w:rsidRDefault="009030EF" w:rsidP="00F77F2B">
            <w:pPr>
              <w:spacing w:before="0"/>
              <w:jc w:val="left"/>
              <w:rPr>
                <w:sz w:val="16"/>
                <w:szCs w:val="16"/>
              </w:rPr>
            </w:pPr>
            <w:r>
              <w:rPr>
                <w:sz w:val="16"/>
                <w:szCs w:val="16"/>
              </w:rPr>
              <w:t>oblast / aktivita</w:t>
            </w:r>
          </w:p>
        </w:tc>
        <w:tc>
          <w:tcPr>
            <w:tcW w:w="5173" w:type="dxa"/>
          </w:tcPr>
          <w:p w:rsidR="009030EF" w:rsidRPr="00247618" w:rsidRDefault="009030EF" w:rsidP="00F77F2B">
            <w:pPr>
              <w:spacing w:before="0"/>
              <w:jc w:val="left"/>
              <w:rPr>
                <w:sz w:val="16"/>
                <w:szCs w:val="16"/>
              </w:rPr>
            </w:pPr>
            <w:r>
              <w:rPr>
                <w:sz w:val="16"/>
                <w:szCs w:val="16"/>
              </w:rPr>
              <w:t>Popis</w:t>
            </w:r>
          </w:p>
        </w:tc>
      </w:tr>
      <w:tr w:rsidR="004C0F0F" w:rsidRPr="00247618" w:rsidTr="004C0F0F">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4C0F0F" w:rsidRPr="004C0F0F" w:rsidRDefault="004C0F0F" w:rsidP="004C0F0F">
            <w:pPr>
              <w:spacing w:before="0"/>
              <w:jc w:val="right"/>
              <w:rPr>
                <w:b/>
                <w:i/>
                <w:sz w:val="16"/>
                <w:szCs w:val="16"/>
              </w:rPr>
            </w:pPr>
          </w:p>
        </w:tc>
        <w:tc>
          <w:tcPr>
            <w:tcW w:w="2452" w:type="dxa"/>
            <w:vAlign w:val="top"/>
          </w:tcPr>
          <w:p w:rsidR="004C0F0F" w:rsidRPr="004C0F0F" w:rsidRDefault="004C0F0F" w:rsidP="004C0F0F">
            <w:pPr>
              <w:spacing w:before="0"/>
              <w:jc w:val="right"/>
              <w:rPr>
                <w:b/>
                <w:i/>
                <w:sz w:val="16"/>
                <w:szCs w:val="16"/>
              </w:rPr>
            </w:pPr>
          </w:p>
        </w:tc>
        <w:tc>
          <w:tcPr>
            <w:tcW w:w="5173" w:type="dxa"/>
            <w:vAlign w:val="top"/>
          </w:tcPr>
          <w:p w:rsidR="004C0F0F" w:rsidRPr="004C0F0F" w:rsidRDefault="004C0F0F" w:rsidP="004C0F0F">
            <w:pPr>
              <w:spacing w:before="0"/>
              <w:jc w:val="right"/>
              <w:rPr>
                <w:b/>
                <w:i/>
                <w:sz w:val="16"/>
                <w:szCs w:val="16"/>
              </w:rPr>
            </w:pPr>
            <w:r w:rsidRPr="004C0F0F">
              <w:rPr>
                <w:b/>
                <w:i/>
                <w:sz w:val="16"/>
                <w:szCs w:val="16"/>
              </w:rPr>
              <w:t xml:space="preserve">procesy popsány v (bez procesu), </w:t>
            </w:r>
            <w:r>
              <w:rPr>
                <w:b/>
                <w:i/>
                <w:sz w:val="16"/>
                <w:szCs w:val="16"/>
              </w:rPr>
              <w:br/>
            </w:r>
            <w:r w:rsidRPr="004C0F0F">
              <w:rPr>
                <w:b/>
                <w:i/>
                <w:sz w:val="16"/>
                <w:szCs w:val="16"/>
              </w:rPr>
              <w:t>požadavky popsány v (bez požadavků)</w:t>
            </w:r>
          </w:p>
        </w:tc>
      </w:tr>
      <w:tr w:rsidR="004C0F0F" w:rsidRPr="00247618" w:rsidTr="004C0F0F">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4C0F0F" w:rsidRPr="004C0F0F" w:rsidRDefault="004C0F0F" w:rsidP="004C0F0F">
            <w:pPr>
              <w:spacing w:before="0"/>
              <w:jc w:val="left"/>
              <w:rPr>
                <w:sz w:val="16"/>
                <w:szCs w:val="16"/>
              </w:rPr>
            </w:pPr>
            <w:r w:rsidRPr="004C0F0F">
              <w:rPr>
                <w:sz w:val="16"/>
                <w:szCs w:val="16"/>
              </w:rPr>
              <w:t>F-ST-SVA-001</w:t>
            </w:r>
          </w:p>
        </w:tc>
        <w:tc>
          <w:tcPr>
            <w:tcW w:w="2452" w:type="dxa"/>
            <w:vAlign w:val="top"/>
          </w:tcPr>
          <w:p w:rsidR="004C0F0F" w:rsidRPr="004C0F0F" w:rsidRDefault="004C0F0F" w:rsidP="004C0F0F">
            <w:pPr>
              <w:spacing w:before="0"/>
              <w:jc w:val="left"/>
              <w:rPr>
                <w:sz w:val="16"/>
                <w:szCs w:val="16"/>
              </w:rPr>
            </w:pPr>
            <w:r w:rsidRPr="004C0F0F">
              <w:rPr>
                <w:sz w:val="16"/>
                <w:szCs w:val="16"/>
              </w:rPr>
              <w:t>Centrální správa hlášených událostí</w:t>
            </w:r>
          </w:p>
        </w:tc>
        <w:tc>
          <w:tcPr>
            <w:tcW w:w="5173" w:type="dxa"/>
            <w:vAlign w:val="top"/>
          </w:tcPr>
          <w:p w:rsidR="004C0F0F" w:rsidRPr="004C0F0F" w:rsidRDefault="004C0F0F" w:rsidP="004C0F0F">
            <w:pPr>
              <w:spacing w:before="0"/>
              <w:jc w:val="left"/>
              <w:rPr>
                <w:sz w:val="16"/>
                <w:szCs w:val="16"/>
              </w:rPr>
            </w:pPr>
            <w:r w:rsidRPr="004C0F0F">
              <w:rPr>
                <w:sz w:val="16"/>
                <w:szCs w:val="16"/>
              </w:rPr>
              <w:t>Systém umožní spravovat varovné hlášení ICIS centrálně.</w:t>
            </w:r>
          </w:p>
        </w:tc>
      </w:tr>
      <w:tr w:rsidR="004C0F0F" w:rsidRPr="00247618" w:rsidTr="004C0F0F">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4C0F0F" w:rsidRPr="004C0F0F" w:rsidRDefault="004C0F0F" w:rsidP="004C0F0F">
            <w:pPr>
              <w:spacing w:before="0"/>
              <w:jc w:val="left"/>
              <w:rPr>
                <w:sz w:val="16"/>
                <w:szCs w:val="16"/>
              </w:rPr>
            </w:pPr>
            <w:r w:rsidRPr="004C0F0F">
              <w:rPr>
                <w:sz w:val="16"/>
                <w:szCs w:val="16"/>
              </w:rPr>
              <w:t>F-ST-SVA-002</w:t>
            </w:r>
          </w:p>
        </w:tc>
        <w:tc>
          <w:tcPr>
            <w:tcW w:w="2452" w:type="dxa"/>
            <w:vAlign w:val="top"/>
          </w:tcPr>
          <w:p w:rsidR="004C0F0F" w:rsidRPr="004C0F0F" w:rsidRDefault="004C0F0F" w:rsidP="004C0F0F">
            <w:pPr>
              <w:spacing w:before="0"/>
              <w:jc w:val="left"/>
              <w:rPr>
                <w:sz w:val="16"/>
                <w:szCs w:val="16"/>
              </w:rPr>
            </w:pPr>
          </w:p>
        </w:tc>
        <w:tc>
          <w:tcPr>
            <w:tcW w:w="5173" w:type="dxa"/>
            <w:vAlign w:val="top"/>
          </w:tcPr>
          <w:p w:rsidR="004C0F0F" w:rsidRPr="004C0F0F" w:rsidRDefault="004C0F0F" w:rsidP="004C0F0F">
            <w:pPr>
              <w:spacing w:before="0"/>
              <w:jc w:val="left"/>
              <w:rPr>
                <w:sz w:val="16"/>
                <w:szCs w:val="16"/>
              </w:rPr>
            </w:pPr>
            <w:r w:rsidRPr="004C0F0F">
              <w:rPr>
                <w:sz w:val="16"/>
                <w:szCs w:val="16"/>
              </w:rPr>
              <w:t>Systém umožní zapnout / vypnout varovné hlášení, přiřadit odpovědné zaměstnance.</w:t>
            </w:r>
          </w:p>
        </w:tc>
      </w:tr>
      <w:tr w:rsidR="004C0F0F" w:rsidRPr="00247618" w:rsidTr="004C0F0F">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4C0F0F" w:rsidRPr="004C0F0F" w:rsidRDefault="004C0F0F" w:rsidP="004C0F0F">
            <w:pPr>
              <w:spacing w:before="0"/>
              <w:jc w:val="left"/>
              <w:rPr>
                <w:sz w:val="16"/>
                <w:szCs w:val="16"/>
              </w:rPr>
            </w:pPr>
            <w:r w:rsidRPr="004C0F0F">
              <w:rPr>
                <w:sz w:val="16"/>
                <w:szCs w:val="16"/>
              </w:rPr>
              <w:t>F-ST-SVA-003</w:t>
            </w:r>
          </w:p>
        </w:tc>
        <w:tc>
          <w:tcPr>
            <w:tcW w:w="2452" w:type="dxa"/>
            <w:vAlign w:val="top"/>
          </w:tcPr>
          <w:p w:rsidR="004C0F0F" w:rsidRPr="004C0F0F" w:rsidRDefault="004C0F0F" w:rsidP="004C0F0F">
            <w:pPr>
              <w:spacing w:before="0"/>
              <w:jc w:val="left"/>
              <w:rPr>
                <w:sz w:val="16"/>
                <w:szCs w:val="16"/>
              </w:rPr>
            </w:pPr>
            <w:r w:rsidRPr="004C0F0F">
              <w:rPr>
                <w:sz w:val="16"/>
                <w:szCs w:val="16"/>
              </w:rPr>
              <w:t>Statistiky hlášení</w:t>
            </w:r>
          </w:p>
        </w:tc>
        <w:tc>
          <w:tcPr>
            <w:tcW w:w="5173" w:type="dxa"/>
            <w:vAlign w:val="top"/>
          </w:tcPr>
          <w:p w:rsidR="004C0F0F" w:rsidRPr="004C0F0F" w:rsidRDefault="004C0F0F" w:rsidP="004C0F0F">
            <w:pPr>
              <w:spacing w:before="0"/>
              <w:jc w:val="left"/>
              <w:rPr>
                <w:sz w:val="16"/>
                <w:szCs w:val="16"/>
              </w:rPr>
            </w:pPr>
            <w:r w:rsidRPr="004C0F0F">
              <w:rPr>
                <w:sz w:val="16"/>
                <w:szCs w:val="16"/>
              </w:rPr>
              <w:t>Systém umožní zobrazení statistiky počtu hlášení v definovaném členění.</w:t>
            </w:r>
          </w:p>
        </w:tc>
      </w:tr>
      <w:tr w:rsidR="004C0F0F" w:rsidRPr="00247618" w:rsidTr="004C0F0F">
        <w:trPr>
          <w:cnfStyle w:val="000000100000" w:firstRow="0" w:lastRow="0" w:firstColumn="0" w:lastColumn="0" w:oddVBand="0" w:evenVBand="0" w:oddHBand="1" w:evenHBand="0" w:firstRowFirstColumn="0" w:firstRowLastColumn="0" w:lastRowFirstColumn="0" w:lastRowLastColumn="0"/>
          <w:trHeight w:val="113"/>
        </w:trPr>
        <w:tc>
          <w:tcPr>
            <w:tcW w:w="1673" w:type="dxa"/>
            <w:vAlign w:val="top"/>
          </w:tcPr>
          <w:p w:rsidR="004C0F0F" w:rsidRPr="004C0F0F" w:rsidRDefault="004C0F0F" w:rsidP="004C0F0F">
            <w:pPr>
              <w:spacing w:before="0"/>
              <w:jc w:val="left"/>
              <w:rPr>
                <w:sz w:val="16"/>
                <w:szCs w:val="16"/>
              </w:rPr>
            </w:pPr>
            <w:r w:rsidRPr="004C0F0F">
              <w:rPr>
                <w:sz w:val="16"/>
                <w:szCs w:val="16"/>
              </w:rPr>
              <w:t>F-ST-SVA-004</w:t>
            </w:r>
          </w:p>
        </w:tc>
        <w:tc>
          <w:tcPr>
            <w:tcW w:w="2452" w:type="dxa"/>
            <w:vAlign w:val="top"/>
          </w:tcPr>
          <w:p w:rsidR="004C0F0F" w:rsidRPr="004C0F0F" w:rsidRDefault="004C0F0F" w:rsidP="004C0F0F">
            <w:pPr>
              <w:spacing w:before="0"/>
              <w:jc w:val="left"/>
              <w:rPr>
                <w:sz w:val="16"/>
                <w:szCs w:val="16"/>
              </w:rPr>
            </w:pPr>
            <w:r w:rsidRPr="004C0F0F">
              <w:rPr>
                <w:sz w:val="16"/>
                <w:szCs w:val="16"/>
              </w:rPr>
              <w:t>Rozšiřitelnost systému varování</w:t>
            </w:r>
          </w:p>
        </w:tc>
        <w:tc>
          <w:tcPr>
            <w:tcW w:w="5173" w:type="dxa"/>
            <w:vAlign w:val="top"/>
          </w:tcPr>
          <w:p w:rsidR="004C0F0F" w:rsidRPr="004C0F0F" w:rsidRDefault="004C0F0F" w:rsidP="004C0F0F">
            <w:pPr>
              <w:spacing w:before="0"/>
              <w:jc w:val="left"/>
              <w:rPr>
                <w:sz w:val="16"/>
                <w:szCs w:val="16"/>
              </w:rPr>
            </w:pPr>
            <w:r w:rsidRPr="004C0F0F">
              <w:rPr>
                <w:sz w:val="16"/>
                <w:szCs w:val="16"/>
              </w:rPr>
              <w:t>Systém umožní pracovníkům IT přidat vlastní typy událostí.</w:t>
            </w:r>
          </w:p>
        </w:tc>
      </w:tr>
      <w:tr w:rsidR="004C0F0F" w:rsidRPr="00247618" w:rsidTr="004C0F0F">
        <w:trPr>
          <w:cnfStyle w:val="000000010000" w:firstRow="0" w:lastRow="0" w:firstColumn="0" w:lastColumn="0" w:oddVBand="0" w:evenVBand="0" w:oddHBand="0" w:evenHBand="1" w:firstRowFirstColumn="0" w:firstRowLastColumn="0" w:lastRowFirstColumn="0" w:lastRowLastColumn="0"/>
          <w:trHeight w:val="113"/>
        </w:trPr>
        <w:tc>
          <w:tcPr>
            <w:tcW w:w="1673" w:type="dxa"/>
            <w:vAlign w:val="top"/>
          </w:tcPr>
          <w:p w:rsidR="004C0F0F" w:rsidRPr="004C0F0F" w:rsidRDefault="004C0F0F" w:rsidP="004C0F0F">
            <w:pPr>
              <w:spacing w:before="0"/>
              <w:jc w:val="left"/>
              <w:rPr>
                <w:sz w:val="16"/>
                <w:szCs w:val="16"/>
              </w:rPr>
            </w:pPr>
            <w:r w:rsidRPr="004C0F0F">
              <w:rPr>
                <w:sz w:val="16"/>
                <w:szCs w:val="16"/>
              </w:rPr>
              <w:t>F-ST-SVA-005</w:t>
            </w:r>
          </w:p>
        </w:tc>
        <w:tc>
          <w:tcPr>
            <w:tcW w:w="2452" w:type="dxa"/>
            <w:vAlign w:val="top"/>
          </w:tcPr>
          <w:p w:rsidR="004C0F0F" w:rsidRPr="004C0F0F" w:rsidRDefault="004C0F0F" w:rsidP="004C0F0F">
            <w:pPr>
              <w:spacing w:before="0"/>
              <w:jc w:val="left"/>
              <w:rPr>
                <w:sz w:val="16"/>
                <w:szCs w:val="16"/>
              </w:rPr>
            </w:pPr>
          </w:p>
        </w:tc>
        <w:tc>
          <w:tcPr>
            <w:tcW w:w="5173" w:type="dxa"/>
            <w:vAlign w:val="top"/>
          </w:tcPr>
          <w:p w:rsidR="004C0F0F" w:rsidRPr="004C0F0F" w:rsidRDefault="004C0F0F" w:rsidP="004C0F0F">
            <w:pPr>
              <w:spacing w:before="0"/>
              <w:jc w:val="left"/>
              <w:rPr>
                <w:sz w:val="16"/>
                <w:szCs w:val="16"/>
              </w:rPr>
            </w:pPr>
            <w:r w:rsidRPr="004C0F0F">
              <w:rPr>
                <w:sz w:val="16"/>
                <w:szCs w:val="16"/>
              </w:rPr>
              <w:t>Systém umožní pracovníkům IT hlásit vlastní typy událostí.</w:t>
            </w:r>
          </w:p>
        </w:tc>
      </w:tr>
    </w:tbl>
    <w:p w:rsidR="009030EF" w:rsidRPr="009030EF" w:rsidRDefault="009030EF" w:rsidP="009030EF"/>
    <w:sectPr w:rsidR="009030EF" w:rsidRPr="009030EF" w:rsidSect="000013A9">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24" w:rsidRDefault="00F11524" w:rsidP="000013A9">
      <w:pPr>
        <w:spacing w:before="0"/>
      </w:pPr>
      <w:r>
        <w:separator/>
      </w:r>
    </w:p>
  </w:endnote>
  <w:endnote w:type="continuationSeparator" w:id="0">
    <w:p w:rsidR="00F11524" w:rsidRDefault="00F11524" w:rsidP="000013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F35" w:rsidRDefault="007C0F35" w:rsidP="000013A9">
    <w:pPr>
      <w:pStyle w:val="Zpat"/>
      <w:tabs>
        <w:tab w:val="clear" w:pos="4536"/>
        <w:tab w:val="clear" w:pos="9072"/>
        <w:tab w:val="left" w:pos="7513"/>
        <w:tab w:val="right" w:pos="9423"/>
      </w:tabs>
      <w:jc w:val="center"/>
      <w:rPr>
        <w:rFonts w:cs="Arial"/>
        <w:sz w:val="18"/>
        <w:szCs w:val="18"/>
      </w:rPr>
    </w:pPr>
  </w:p>
  <w:p w:rsidR="007C0F35" w:rsidRDefault="007C0F35" w:rsidP="000013A9">
    <w:pPr>
      <w:pStyle w:val="Zpat"/>
      <w:tabs>
        <w:tab w:val="clear" w:pos="4536"/>
        <w:tab w:val="clear" w:pos="9072"/>
        <w:tab w:val="center" w:pos="4253"/>
        <w:tab w:val="right" w:pos="8505"/>
      </w:tabs>
      <w:jc w:val="center"/>
      <w:rPr>
        <w:rFonts w:cs="Arial"/>
        <w:b/>
        <w:color w:val="E60019"/>
        <w:sz w:val="18"/>
        <w:szCs w:val="18"/>
      </w:rPr>
    </w:pPr>
    <w:r>
      <w:rPr>
        <w:rFonts w:cs="Arial"/>
        <w:b/>
        <w:color w:val="E60019"/>
        <w:sz w:val="18"/>
        <w:szCs w:val="18"/>
      </w:rPr>
      <w:tab/>
    </w:r>
    <w:r>
      <w:rPr>
        <w:rFonts w:cs="Arial"/>
        <w:b/>
        <w:color w:val="E60019"/>
        <w:sz w:val="18"/>
        <w:szCs w:val="18"/>
      </w:rPr>
      <w:tab/>
    </w:r>
    <w:r w:rsidRPr="00914AE2">
      <w:rPr>
        <w:rFonts w:cs="Arial"/>
        <w:sz w:val="18"/>
        <w:szCs w:val="18"/>
      </w:rPr>
      <w:fldChar w:fldCharType="begin"/>
    </w:r>
    <w:r w:rsidRPr="00914AE2">
      <w:rPr>
        <w:rFonts w:cs="Arial"/>
        <w:sz w:val="18"/>
        <w:szCs w:val="18"/>
      </w:rPr>
      <w:instrText xml:space="preserve"> PAGE  \* Arabic  \* MERGEFORMAT </w:instrText>
    </w:r>
    <w:r w:rsidRPr="00914AE2">
      <w:rPr>
        <w:rFonts w:cs="Arial"/>
        <w:sz w:val="18"/>
        <w:szCs w:val="18"/>
      </w:rPr>
      <w:fldChar w:fldCharType="separate"/>
    </w:r>
    <w:r w:rsidR="006255C4">
      <w:rPr>
        <w:rFonts w:cs="Arial"/>
        <w:noProof/>
        <w:sz w:val="18"/>
        <w:szCs w:val="18"/>
      </w:rPr>
      <w:t>4</w:t>
    </w:r>
    <w:r w:rsidRPr="00914AE2">
      <w:rPr>
        <w:rFonts w:cs="Arial"/>
        <w:sz w:val="18"/>
        <w:szCs w:val="18"/>
      </w:rPr>
      <w:fldChar w:fldCharType="end"/>
    </w:r>
    <w:r>
      <w:rPr>
        <w:rFonts w:cs="Arial"/>
        <w:sz w:val="18"/>
        <w:szCs w:val="18"/>
      </w:rPr>
      <w:t xml:space="preserve"> z </w:t>
    </w:r>
    <w:r w:rsidR="00F11524">
      <w:fldChar w:fldCharType="begin"/>
    </w:r>
    <w:r w:rsidR="00F11524">
      <w:instrText xml:space="preserve"> NUMPAGES  \* Arabic  \* MERGEFORMAT </w:instrText>
    </w:r>
    <w:r w:rsidR="00F11524">
      <w:fldChar w:fldCharType="separate"/>
    </w:r>
    <w:r w:rsidR="006255C4" w:rsidRPr="006255C4">
      <w:rPr>
        <w:rFonts w:cs="Arial"/>
        <w:noProof/>
        <w:sz w:val="18"/>
        <w:szCs w:val="18"/>
      </w:rPr>
      <w:t>10</w:t>
    </w:r>
    <w:r w:rsidR="00F11524">
      <w:rPr>
        <w:rFonts w:cs="Arial"/>
        <w:noProof/>
        <w:sz w:val="18"/>
        <w:szCs w:val="18"/>
      </w:rPr>
      <w:fldChar w:fldCharType="end"/>
    </w:r>
  </w:p>
  <w:p w:rsidR="007C0F35" w:rsidRDefault="007C0F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24" w:rsidRDefault="00F11524" w:rsidP="000013A9">
      <w:pPr>
        <w:spacing w:before="0"/>
      </w:pPr>
      <w:r>
        <w:separator/>
      </w:r>
    </w:p>
  </w:footnote>
  <w:footnote w:type="continuationSeparator" w:id="0">
    <w:p w:rsidR="00F11524" w:rsidRDefault="00F11524" w:rsidP="000013A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459" w:type="dxa"/>
      <w:tblLook w:val="04A0" w:firstRow="1" w:lastRow="0" w:firstColumn="1" w:lastColumn="0" w:noHBand="0" w:noVBand="1"/>
    </w:tblPr>
    <w:tblGrid>
      <w:gridCol w:w="1686"/>
      <w:gridCol w:w="8379"/>
    </w:tblGrid>
    <w:tr w:rsidR="007C0F35" w:rsidTr="00AB746C">
      <w:trPr>
        <w:trHeight w:val="454"/>
      </w:trPr>
      <w:tc>
        <w:tcPr>
          <w:tcW w:w="1686" w:type="dxa"/>
          <w:vMerge w:val="restart"/>
        </w:tcPr>
        <w:p w:rsidR="007C0F35" w:rsidRDefault="007C0F35" w:rsidP="00103791"/>
      </w:tc>
      <w:tc>
        <w:tcPr>
          <w:tcW w:w="8379" w:type="dxa"/>
          <w:tcBorders>
            <w:bottom w:val="single" w:sz="12" w:space="0" w:color="E20025"/>
          </w:tcBorders>
          <w:vAlign w:val="bottom"/>
        </w:tcPr>
        <w:p w:rsidR="007C0F35" w:rsidRPr="00302A9A" w:rsidRDefault="007C0F35" w:rsidP="00103791">
          <w:pPr>
            <w:pStyle w:val="Zhlav"/>
            <w:spacing w:after="60"/>
            <w:jc w:val="right"/>
            <w:rPr>
              <w:sz w:val="16"/>
              <w:szCs w:val="16"/>
            </w:rPr>
          </w:pPr>
        </w:p>
      </w:tc>
    </w:tr>
    <w:tr w:rsidR="007C0F35" w:rsidTr="00AB746C">
      <w:trPr>
        <w:trHeight w:val="780"/>
      </w:trPr>
      <w:tc>
        <w:tcPr>
          <w:tcW w:w="1686" w:type="dxa"/>
          <w:vMerge/>
        </w:tcPr>
        <w:p w:rsidR="007C0F35" w:rsidRPr="007F06F7" w:rsidRDefault="007C0F35" w:rsidP="00103791">
          <w:pPr>
            <w:pStyle w:val="Zhlav"/>
          </w:pPr>
        </w:p>
      </w:tc>
      <w:tc>
        <w:tcPr>
          <w:tcW w:w="8379" w:type="dxa"/>
          <w:tcBorders>
            <w:top w:val="single" w:sz="12" w:space="0" w:color="E20025"/>
            <w:bottom w:val="single" w:sz="12" w:space="0" w:color="E20025"/>
          </w:tcBorders>
          <w:vAlign w:val="center"/>
        </w:tcPr>
        <w:p w:rsidR="007C0F35" w:rsidRPr="00302A9A" w:rsidRDefault="007C0F35" w:rsidP="00103791">
          <w:pPr>
            <w:pStyle w:val="Zhlav"/>
            <w:jc w:val="right"/>
            <w:rPr>
              <w:sz w:val="36"/>
              <w:szCs w:val="36"/>
            </w:rPr>
          </w:pPr>
          <w:r w:rsidRPr="00302A9A">
            <w:rPr>
              <w:sz w:val="36"/>
              <w:szCs w:val="36"/>
            </w:rPr>
            <w:t>Studie proveditelnosti ICIS</w:t>
          </w:r>
        </w:p>
      </w:tc>
    </w:tr>
    <w:tr w:rsidR="007C0F35" w:rsidTr="00AB746C">
      <w:trPr>
        <w:trHeight w:val="431"/>
      </w:trPr>
      <w:tc>
        <w:tcPr>
          <w:tcW w:w="1686" w:type="dxa"/>
          <w:vMerge/>
        </w:tcPr>
        <w:p w:rsidR="007C0F35" w:rsidRPr="007F06F7" w:rsidRDefault="007C0F35" w:rsidP="00103791">
          <w:pPr>
            <w:pStyle w:val="Zhlav"/>
          </w:pPr>
        </w:p>
      </w:tc>
      <w:tc>
        <w:tcPr>
          <w:tcW w:w="8379" w:type="dxa"/>
          <w:tcBorders>
            <w:top w:val="single" w:sz="12" w:space="0" w:color="E20025"/>
          </w:tcBorders>
        </w:tcPr>
        <w:p w:rsidR="007C0F35" w:rsidRPr="007F06F7" w:rsidRDefault="007C0F35" w:rsidP="00103791">
          <w:pPr>
            <w:pStyle w:val="Zhlav"/>
          </w:pPr>
        </w:p>
      </w:tc>
    </w:tr>
  </w:tbl>
  <w:p w:rsidR="007C0F35" w:rsidRDefault="007C0F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DBA"/>
    <w:multiLevelType w:val="multilevel"/>
    <w:tmpl w:val="016E105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C"/>
    <w:rsid w:val="000013A9"/>
    <w:rsid w:val="00070837"/>
    <w:rsid w:val="00103791"/>
    <w:rsid w:val="001241AF"/>
    <w:rsid w:val="00130DD1"/>
    <w:rsid w:val="00181B67"/>
    <w:rsid w:val="00183368"/>
    <w:rsid w:val="001C5FB1"/>
    <w:rsid w:val="002023BB"/>
    <w:rsid w:val="00206A7B"/>
    <w:rsid w:val="00246288"/>
    <w:rsid w:val="00247618"/>
    <w:rsid w:val="002479AF"/>
    <w:rsid w:val="002774FD"/>
    <w:rsid w:val="00281705"/>
    <w:rsid w:val="00283BF9"/>
    <w:rsid w:val="00286E13"/>
    <w:rsid w:val="002A762E"/>
    <w:rsid w:val="002B5311"/>
    <w:rsid w:val="002E403A"/>
    <w:rsid w:val="0032585E"/>
    <w:rsid w:val="003351D8"/>
    <w:rsid w:val="00336714"/>
    <w:rsid w:val="00361069"/>
    <w:rsid w:val="003B3565"/>
    <w:rsid w:val="003E1C85"/>
    <w:rsid w:val="004118F0"/>
    <w:rsid w:val="0042290E"/>
    <w:rsid w:val="00444D59"/>
    <w:rsid w:val="00455836"/>
    <w:rsid w:val="00496ABD"/>
    <w:rsid w:val="004B17EC"/>
    <w:rsid w:val="004C0F0F"/>
    <w:rsid w:val="004D5121"/>
    <w:rsid w:val="004D7987"/>
    <w:rsid w:val="00517B2A"/>
    <w:rsid w:val="005513A0"/>
    <w:rsid w:val="00560E90"/>
    <w:rsid w:val="0056160A"/>
    <w:rsid w:val="005763E2"/>
    <w:rsid w:val="005C267A"/>
    <w:rsid w:val="005D4F16"/>
    <w:rsid w:val="005E292F"/>
    <w:rsid w:val="005F3A32"/>
    <w:rsid w:val="006151CB"/>
    <w:rsid w:val="006255C4"/>
    <w:rsid w:val="00632FA5"/>
    <w:rsid w:val="00677F5A"/>
    <w:rsid w:val="006D1664"/>
    <w:rsid w:val="00751F91"/>
    <w:rsid w:val="007A453F"/>
    <w:rsid w:val="007B1C04"/>
    <w:rsid w:val="007C0F35"/>
    <w:rsid w:val="007C3FE6"/>
    <w:rsid w:val="007F4C3F"/>
    <w:rsid w:val="00813F95"/>
    <w:rsid w:val="00823A3D"/>
    <w:rsid w:val="008303F0"/>
    <w:rsid w:val="0083467B"/>
    <w:rsid w:val="008423F9"/>
    <w:rsid w:val="00852EEC"/>
    <w:rsid w:val="0085424E"/>
    <w:rsid w:val="00881AEC"/>
    <w:rsid w:val="00896F3B"/>
    <w:rsid w:val="008A1F07"/>
    <w:rsid w:val="008E7E4E"/>
    <w:rsid w:val="009030EF"/>
    <w:rsid w:val="00917244"/>
    <w:rsid w:val="0096077C"/>
    <w:rsid w:val="00964573"/>
    <w:rsid w:val="009842ED"/>
    <w:rsid w:val="00993DA7"/>
    <w:rsid w:val="009A0D1C"/>
    <w:rsid w:val="009D509D"/>
    <w:rsid w:val="00A15628"/>
    <w:rsid w:val="00A519F2"/>
    <w:rsid w:val="00A85AB4"/>
    <w:rsid w:val="00AB746C"/>
    <w:rsid w:val="00AC0100"/>
    <w:rsid w:val="00B25330"/>
    <w:rsid w:val="00B31C44"/>
    <w:rsid w:val="00B51016"/>
    <w:rsid w:val="00B833DB"/>
    <w:rsid w:val="00BA41F4"/>
    <w:rsid w:val="00BC74C0"/>
    <w:rsid w:val="00BE54E5"/>
    <w:rsid w:val="00BF7938"/>
    <w:rsid w:val="00C5389C"/>
    <w:rsid w:val="00C705AC"/>
    <w:rsid w:val="00C80090"/>
    <w:rsid w:val="00C87B89"/>
    <w:rsid w:val="00CB5AC2"/>
    <w:rsid w:val="00CE471D"/>
    <w:rsid w:val="00D46745"/>
    <w:rsid w:val="00D6349A"/>
    <w:rsid w:val="00DD3126"/>
    <w:rsid w:val="00DE380B"/>
    <w:rsid w:val="00E3368C"/>
    <w:rsid w:val="00E37908"/>
    <w:rsid w:val="00E74BEE"/>
    <w:rsid w:val="00E84C4D"/>
    <w:rsid w:val="00EA7FF1"/>
    <w:rsid w:val="00F11524"/>
    <w:rsid w:val="00F41762"/>
    <w:rsid w:val="00F657E9"/>
    <w:rsid w:val="00F80FD4"/>
    <w:rsid w:val="00FB16F2"/>
    <w:rsid w:val="00FE413E"/>
    <w:rsid w:val="00FE6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013A9"/>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5513A0"/>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0013A9"/>
    <w:pPr>
      <w:widowControl w:val="0"/>
      <w:autoSpaceDE w:val="0"/>
      <w:autoSpaceDN w:val="0"/>
      <w:adjustRightInd w:val="0"/>
      <w:spacing w:before="0"/>
      <w:ind w:left="360"/>
      <w:jc w:val="left"/>
    </w:pPr>
    <w:rPr>
      <w:rFonts w:ascii="Times New Roman" w:eastAsia="Times New Roman" w:hAnsi="Times New Roman"/>
      <w:color w:val="000000"/>
      <w:sz w:val="24"/>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
    <w:rsid w:val="000013A9"/>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013A9"/>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5513A0"/>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0013A9"/>
    <w:pPr>
      <w:widowControl w:val="0"/>
      <w:autoSpaceDE w:val="0"/>
      <w:autoSpaceDN w:val="0"/>
      <w:adjustRightInd w:val="0"/>
      <w:spacing w:before="0"/>
      <w:ind w:left="360"/>
      <w:jc w:val="left"/>
    </w:pPr>
    <w:rPr>
      <w:rFonts w:ascii="Times New Roman" w:eastAsia="Times New Roman" w:hAnsi="Times New Roman"/>
      <w:color w:val="000000"/>
      <w:sz w:val="24"/>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
    <w:rsid w:val="000013A9"/>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0282">
      <w:bodyDiv w:val="1"/>
      <w:marLeft w:val="0"/>
      <w:marRight w:val="0"/>
      <w:marTop w:val="0"/>
      <w:marBottom w:val="0"/>
      <w:divBdr>
        <w:top w:val="none" w:sz="0" w:space="0" w:color="auto"/>
        <w:left w:val="none" w:sz="0" w:space="0" w:color="auto"/>
        <w:bottom w:val="none" w:sz="0" w:space="0" w:color="auto"/>
        <w:right w:val="none" w:sz="0" w:space="0" w:color="auto"/>
      </w:divBdr>
    </w:div>
    <w:div w:id="1153450463">
      <w:bodyDiv w:val="1"/>
      <w:marLeft w:val="0"/>
      <w:marRight w:val="0"/>
      <w:marTop w:val="0"/>
      <w:marBottom w:val="0"/>
      <w:divBdr>
        <w:top w:val="none" w:sz="0" w:space="0" w:color="auto"/>
        <w:left w:val="none" w:sz="0" w:space="0" w:color="auto"/>
        <w:bottom w:val="none" w:sz="0" w:space="0" w:color="auto"/>
        <w:right w:val="none" w:sz="0" w:space="0" w:color="auto"/>
      </w:divBdr>
    </w:div>
    <w:div w:id="1366179832">
      <w:bodyDiv w:val="1"/>
      <w:marLeft w:val="0"/>
      <w:marRight w:val="0"/>
      <w:marTop w:val="0"/>
      <w:marBottom w:val="0"/>
      <w:divBdr>
        <w:top w:val="none" w:sz="0" w:space="0" w:color="auto"/>
        <w:left w:val="none" w:sz="0" w:space="0" w:color="auto"/>
        <w:bottom w:val="none" w:sz="0" w:space="0" w:color="auto"/>
        <w:right w:val="none" w:sz="0" w:space="0" w:color="auto"/>
      </w:divBdr>
    </w:div>
    <w:div w:id="19268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_dokumenty\OZP\STUDIE_II_ETAPA\pripominky_20130926\OZP_studie_II_etapa_procesy_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ADA134FF601E4092E52961AD08E1F2" ma:contentTypeVersion="" ma:contentTypeDescription="Vytvoří nový dokument" ma:contentTypeScope="" ma:versionID="b64f73600a53c5fcdb0600085cd83189">
  <xsd:schema xmlns:xsd="http://www.w3.org/2001/XMLSchema" xmlns:xs="http://www.w3.org/2001/XMLSchema" xmlns:p="http://schemas.microsoft.com/office/2006/metadata/properties" targetNamespace="http://schemas.microsoft.com/office/2006/metadata/properties" ma:root="true" ma:fieldsID="809cb45cd4af63b81dfea945bea43c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24C2-A8B6-4CB7-880B-F6E67FCD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7E4F7A-D172-4998-AE8A-FF0288268751}">
  <ds:schemaRefs>
    <ds:schemaRef ds:uri="http://schemas.microsoft.com/sharepoint/v3/contenttype/forms"/>
  </ds:schemaRefs>
</ds:datastoreItem>
</file>

<file path=customXml/itemProps3.xml><?xml version="1.0" encoding="utf-8"?>
<ds:datastoreItem xmlns:ds="http://schemas.openxmlformats.org/officeDocument/2006/customXml" ds:itemID="{1A02A1D9-7E04-4B65-8BCC-1A175C0D26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679AF-7B7E-4513-9D7E-41ECD9A0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OZP_studie_II_etapa_procesy_I.dotx</Template>
  <TotalTime>13</TotalTime>
  <Pages>10</Pages>
  <Words>1810</Words>
  <Characters>10680</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Winklerová</dc:creator>
  <cp:lastModifiedBy>Jindra</cp:lastModifiedBy>
  <cp:revision>17</cp:revision>
  <cp:lastPrinted>2013-12-09T08:22:00Z</cp:lastPrinted>
  <dcterms:created xsi:type="dcterms:W3CDTF">2013-12-08T23:10:00Z</dcterms:created>
  <dcterms:modified xsi:type="dcterms:W3CDTF">2014-03-13T12:47:00Z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0x01010041ADA134FF601E4092E52961AD08E1F2</vt:lpwstr>
  </property>
</Properties>
</file>