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7E4" w:rsidRPr="002B65FA" w:rsidRDefault="000847E4" w:rsidP="000847E4">
      <w:pPr>
        <w:jc w:val="center"/>
      </w:pPr>
      <w:bookmarkStart w:id="0" w:name="_Toc369207741"/>
      <w:r w:rsidRPr="002B65FA">
        <w:rPr>
          <w:b/>
          <w:color w:val="A50021"/>
          <w:sz w:val="48"/>
          <w:szCs w:val="48"/>
        </w:rPr>
        <w:t xml:space="preserve">Studie </w:t>
      </w:r>
      <w:r w:rsidRPr="00E53557">
        <w:rPr>
          <w:b/>
          <w:color w:val="A50021"/>
          <w:sz w:val="48"/>
          <w:szCs w:val="48"/>
        </w:rPr>
        <w:t xml:space="preserve">proveditelnosti projektu „Výstavba, implementace </w:t>
      </w:r>
      <w:r w:rsidR="00473D9F">
        <w:rPr>
          <w:b/>
          <w:color w:val="A50021"/>
          <w:sz w:val="48"/>
          <w:szCs w:val="48"/>
        </w:rPr>
        <w:br/>
      </w:r>
      <w:r w:rsidRPr="00E53557">
        <w:rPr>
          <w:b/>
          <w:color w:val="A50021"/>
          <w:sz w:val="48"/>
          <w:szCs w:val="48"/>
        </w:rPr>
        <w:t>a</w:t>
      </w:r>
      <w:r>
        <w:rPr>
          <w:b/>
          <w:color w:val="A50021"/>
          <w:sz w:val="48"/>
          <w:szCs w:val="48"/>
        </w:rPr>
        <w:t> </w:t>
      </w:r>
      <w:r w:rsidRPr="00E53557">
        <w:rPr>
          <w:b/>
          <w:color w:val="A50021"/>
          <w:sz w:val="48"/>
          <w:szCs w:val="48"/>
        </w:rPr>
        <w:t>technická podpora ICIS OZP“</w:t>
      </w:r>
      <w:bookmarkEnd w:id="0"/>
    </w:p>
    <w:p w:rsidR="000013A9" w:rsidRPr="00CF2F92" w:rsidRDefault="000013A9" w:rsidP="000013A9">
      <w:pPr>
        <w:pStyle w:val="Titulnstrana"/>
        <w:rPr>
          <w:b/>
          <w:color w:val="E60019"/>
          <w:sz w:val="44"/>
          <w:szCs w:val="44"/>
        </w:rPr>
      </w:pPr>
    </w:p>
    <w:p w:rsidR="000013A9" w:rsidRPr="00CF2F92" w:rsidRDefault="000013A9" w:rsidP="000013A9">
      <w:pPr>
        <w:pStyle w:val="Titulnstrana"/>
        <w:rPr>
          <w:b/>
          <w:color w:val="000000"/>
          <w:sz w:val="44"/>
          <w:szCs w:val="44"/>
        </w:rPr>
      </w:pPr>
      <w:r w:rsidRPr="00CF2F92">
        <w:rPr>
          <w:b/>
          <w:color w:val="000000"/>
          <w:sz w:val="44"/>
          <w:szCs w:val="44"/>
        </w:rPr>
        <w:t>Příloha P</w:t>
      </w:r>
      <w:r w:rsidR="00881AEC">
        <w:rPr>
          <w:b/>
          <w:color w:val="000000"/>
          <w:sz w:val="44"/>
          <w:szCs w:val="44"/>
        </w:rPr>
        <w:t>0</w:t>
      </w:r>
      <w:r w:rsidR="00227376">
        <w:rPr>
          <w:b/>
          <w:color w:val="000000"/>
          <w:sz w:val="44"/>
          <w:szCs w:val="44"/>
        </w:rPr>
        <w:t>6</w:t>
      </w:r>
    </w:p>
    <w:p w:rsidR="000013A9" w:rsidRPr="00CF2F92" w:rsidRDefault="00247618" w:rsidP="000013A9">
      <w:pPr>
        <w:pStyle w:val="Titulnstrana"/>
        <w:rPr>
          <w:b/>
          <w:color w:val="000000"/>
          <w:sz w:val="44"/>
          <w:szCs w:val="44"/>
        </w:rPr>
      </w:pPr>
      <w:r>
        <w:rPr>
          <w:b/>
          <w:color w:val="000000"/>
          <w:sz w:val="44"/>
          <w:szCs w:val="44"/>
        </w:rPr>
        <w:t>Seznam požadavků</w:t>
      </w:r>
      <w:r w:rsidR="000013A9" w:rsidRPr="00CF2F92">
        <w:rPr>
          <w:b/>
          <w:color w:val="000000"/>
          <w:sz w:val="44"/>
          <w:szCs w:val="44"/>
        </w:rPr>
        <w:t xml:space="preserve"> – </w:t>
      </w:r>
      <w:r w:rsidR="00227376">
        <w:rPr>
          <w:b/>
          <w:color w:val="000000"/>
          <w:sz w:val="44"/>
          <w:szCs w:val="44"/>
        </w:rPr>
        <w:t>Výběr pojistného</w:t>
      </w:r>
    </w:p>
    <w:p w:rsidR="000013A9" w:rsidRPr="00CF2F92" w:rsidRDefault="000013A9" w:rsidP="000013A9">
      <w:pPr>
        <w:jc w:val="center"/>
        <w:rPr>
          <w:b/>
          <w:sz w:val="44"/>
          <w:szCs w:val="44"/>
        </w:rPr>
      </w:pPr>
    </w:p>
    <w:p w:rsidR="000013A9" w:rsidRPr="00CF2F92" w:rsidRDefault="000013A9" w:rsidP="000013A9">
      <w:pPr>
        <w:jc w:val="center"/>
        <w:rPr>
          <w:sz w:val="28"/>
        </w:rPr>
      </w:pPr>
    </w:p>
    <w:p w:rsidR="000013A9" w:rsidRDefault="000013A9" w:rsidP="000013A9">
      <w:pPr>
        <w:rPr>
          <w:b/>
          <w:color w:val="FF0000"/>
          <w:sz w:val="28"/>
        </w:rPr>
      </w:pPr>
    </w:p>
    <w:p w:rsidR="00AB746C" w:rsidRDefault="00AB746C" w:rsidP="000013A9">
      <w:pPr>
        <w:rPr>
          <w:b/>
          <w:color w:val="FF0000"/>
          <w:sz w:val="28"/>
        </w:rPr>
      </w:pPr>
    </w:p>
    <w:p w:rsidR="00AB746C" w:rsidRPr="00CF2F92" w:rsidRDefault="00AB746C" w:rsidP="000013A9">
      <w:pPr>
        <w:rPr>
          <w:b/>
          <w:color w:val="FF0000"/>
          <w:sz w:val="28"/>
        </w:rPr>
      </w:pPr>
    </w:p>
    <w:p w:rsidR="00AB746C" w:rsidRPr="002B65FA" w:rsidRDefault="00AB746C" w:rsidP="00AB746C">
      <w:bookmarkStart w:id="1" w:name="_GoBack"/>
      <w:bookmarkEnd w:id="1"/>
      <w:r w:rsidRPr="002B65FA">
        <w:t>Datum:</w:t>
      </w:r>
      <w:r w:rsidRPr="002B65FA">
        <w:tab/>
      </w:r>
      <w:r w:rsidRPr="002B65FA">
        <w:tab/>
      </w:r>
      <w:r w:rsidRPr="002B65FA">
        <w:tab/>
        <w:t>28. 1</w:t>
      </w:r>
      <w:r>
        <w:t>1</w:t>
      </w:r>
      <w:r w:rsidRPr="002B65FA">
        <w:t>. 2013</w:t>
      </w:r>
    </w:p>
    <w:p w:rsidR="00AB746C" w:rsidRPr="002B65FA" w:rsidRDefault="00AB746C" w:rsidP="00AB746C">
      <w:pPr>
        <w:rPr>
          <w:sz w:val="16"/>
          <w:szCs w:val="16"/>
        </w:rPr>
      </w:pPr>
      <w:r>
        <w:t>Počet stran:</w:t>
      </w:r>
      <w:r>
        <w:tab/>
      </w:r>
      <w:r>
        <w:tab/>
      </w:r>
      <w:r w:rsidR="00B03F3F">
        <w:fldChar w:fldCharType="begin"/>
      </w:r>
      <w:r w:rsidR="00B03F3F">
        <w:instrText xml:space="preserve"> NUMPAGES   \* MERGEFORMAT </w:instrText>
      </w:r>
      <w:r w:rsidR="00B03F3F">
        <w:fldChar w:fldCharType="separate"/>
      </w:r>
      <w:r w:rsidR="0005551D">
        <w:rPr>
          <w:noProof/>
        </w:rPr>
        <w:t>22</w:t>
      </w:r>
      <w:r w:rsidR="00B03F3F">
        <w:rPr>
          <w:noProof/>
        </w:rPr>
        <w:fldChar w:fldCharType="end"/>
      </w:r>
    </w:p>
    <w:p w:rsidR="000847E4" w:rsidRDefault="000847E4">
      <w:pPr>
        <w:spacing w:before="0" w:after="200" w:line="276" w:lineRule="auto"/>
        <w:jc w:val="left"/>
        <w:rPr>
          <w:b/>
          <w:sz w:val="36"/>
          <w:szCs w:val="36"/>
        </w:rPr>
      </w:pPr>
      <w:r>
        <w:rPr>
          <w:b/>
          <w:sz w:val="36"/>
          <w:szCs w:val="36"/>
        </w:rPr>
        <w:br w:type="page"/>
      </w:r>
    </w:p>
    <w:p w:rsidR="000013A9" w:rsidRPr="00CF2F92" w:rsidRDefault="000013A9" w:rsidP="000013A9">
      <w:pPr>
        <w:rPr>
          <w:b/>
          <w:sz w:val="36"/>
          <w:szCs w:val="36"/>
        </w:rPr>
      </w:pPr>
      <w:r w:rsidRPr="00CF2F92">
        <w:rPr>
          <w:b/>
          <w:sz w:val="36"/>
          <w:szCs w:val="36"/>
        </w:rPr>
        <w:lastRenderedPageBreak/>
        <w:t>Obsah</w:t>
      </w:r>
    </w:p>
    <w:p w:rsidR="00E402A8" w:rsidRDefault="00B1655E">
      <w:pPr>
        <w:pStyle w:val="Obsah1"/>
        <w:rPr>
          <w:rFonts w:asciiTheme="minorHAnsi" w:eastAsiaTheme="minorEastAsia" w:hAnsiTheme="minorHAnsi" w:cstheme="minorBidi"/>
          <w:noProof/>
          <w:sz w:val="22"/>
          <w:lang w:eastAsia="cs-CZ"/>
        </w:rPr>
      </w:pPr>
      <w:r>
        <w:fldChar w:fldCharType="begin"/>
      </w:r>
      <w:r>
        <w:instrText xml:space="preserve"> TOC \o "1-3" \h \z \u </w:instrText>
      </w:r>
      <w:r>
        <w:fldChar w:fldCharType="separate"/>
      </w:r>
      <w:hyperlink w:anchor="_Toc374083386" w:history="1">
        <w:r w:rsidR="00E402A8" w:rsidRPr="00B25C4B">
          <w:rPr>
            <w:rStyle w:val="Hypertextovodkaz"/>
            <w:noProof/>
          </w:rPr>
          <w:t>1</w:t>
        </w:r>
        <w:r w:rsidR="00E402A8">
          <w:rPr>
            <w:rFonts w:asciiTheme="minorHAnsi" w:eastAsiaTheme="minorEastAsia" w:hAnsiTheme="minorHAnsi" w:cstheme="minorBidi"/>
            <w:noProof/>
            <w:sz w:val="22"/>
            <w:lang w:eastAsia="cs-CZ"/>
          </w:rPr>
          <w:tab/>
        </w:r>
        <w:r w:rsidR="00E402A8" w:rsidRPr="00B25C4B">
          <w:rPr>
            <w:rStyle w:val="Hypertextovodkaz"/>
            <w:noProof/>
          </w:rPr>
          <w:t>Správa a evidence předpisů pojistného a plateb (SPP)</w:t>
        </w:r>
        <w:r w:rsidR="00E402A8">
          <w:rPr>
            <w:noProof/>
            <w:webHidden/>
          </w:rPr>
          <w:tab/>
        </w:r>
        <w:r w:rsidR="00E402A8">
          <w:rPr>
            <w:noProof/>
            <w:webHidden/>
          </w:rPr>
          <w:fldChar w:fldCharType="begin"/>
        </w:r>
        <w:r w:rsidR="00E402A8">
          <w:rPr>
            <w:noProof/>
            <w:webHidden/>
          </w:rPr>
          <w:instrText xml:space="preserve"> PAGEREF _Toc374083386 \h </w:instrText>
        </w:r>
        <w:r w:rsidR="00E402A8">
          <w:rPr>
            <w:noProof/>
            <w:webHidden/>
          </w:rPr>
        </w:r>
        <w:r w:rsidR="00E402A8">
          <w:rPr>
            <w:noProof/>
            <w:webHidden/>
          </w:rPr>
          <w:fldChar w:fldCharType="separate"/>
        </w:r>
        <w:r w:rsidR="0005551D">
          <w:rPr>
            <w:noProof/>
            <w:webHidden/>
          </w:rPr>
          <w:t>4</w:t>
        </w:r>
        <w:r w:rsidR="00E402A8">
          <w:rPr>
            <w:noProof/>
            <w:webHidden/>
          </w:rPr>
          <w:fldChar w:fldCharType="end"/>
        </w:r>
      </w:hyperlink>
    </w:p>
    <w:p w:rsidR="00E402A8" w:rsidRDefault="00B03F3F">
      <w:pPr>
        <w:pStyle w:val="Obsah2"/>
        <w:tabs>
          <w:tab w:val="left" w:pos="720"/>
          <w:tab w:val="right" w:leader="dot" w:pos="9062"/>
        </w:tabs>
        <w:rPr>
          <w:rFonts w:asciiTheme="minorHAnsi" w:eastAsiaTheme="minorEastAsia" w:hAnsiTheme="minorHAnsi" w:cstheme="minorBidi"/>
          <w:noProof/>
          <w:sz w:val="22"/>
          <w:lang w:eastAsia="cs-CZ"/>
        </w:rPr>
      </w:pPr>
      <w:hyperlink w:anchor="_Toc374083387" w:history="1">
        <w:r w:rsidR="00E402A8" w:rsidRPr="00B25C4B">
          <w:rPr>
            <w:rStyle w:val="Hypertextovodkaz"/>
            <w:noProof/>
          </w:rPr>
          <w:t>1.1</w:t>
        </w:r>
        <w:r w:rsidR="00E402A8">
          <w:rPr>
            <w:rFonts w:asciiTheme="minorHAnsi" w:eastAsiaTheme="minorEastAsia" w:hAnsiTheme="minorHAnsi" w:cstheme="minorBidi"/>
            <w:noProof/>
            <w:sz w:val="22"/>
            <w:lang w:eastAsia="cs-CZ"/>
          </w:rPr>
          <w:tab/>
        </w:r>
        <w:r w:rsidR="00E402A8" w:rsidRPr="00B25C4B">
          <w:rPr>
            <w:rStyle w:val="Hypertextovodkaz"/>
            <w:noProof/>
          </w:rPr>
          <w:t>Správa a evidence předpisů pojistného PPPZ (PP)</w:t>
        </w:r>
        <w:r w:rsidR="00E402A8">
          <w:rPr>
            <w:noProof/>
            <w:webHidden/>
          </w:rPr>
          <w:tab/>
        </w:r>
        <w:r w:rsidR="00E402A8">
          <w:rPr>
            <w:noProof/>
            <w:webHidden/>
          </w:rPr>
          <w:fldChar w:fldCharType="begin"/>
        </w:r>
        <w:r w:rsidR="00E402A8">
          <w:rPr>
            <w:noProof/>
            <w:webHidden/>
          </w:rPr>
          <w:instrText xml:space="preserve"> PAGEREF _Toc374083387 \h </w:instrText>
        </w:r>
        <w:r w:rsidR="00E402A8">
          <w:rPr>
            <w:noProof/>
            <w:webHidden/>
          </w:rPr>
        </w:r>
        <w:r w:rsidR="00E402A8">
          <w:rPr>
            <w:noProof/>
            <w:webHidden/>
          </w:rPr>
          <w:fldChar w:fldCharType="separate"/>
        </w:r>
        <w:r w:rsidR="0005551D">
          <w:rPr>
            <w:noProof/>
            <w:webHidden/>
          </w:rPr>
          <w:t>4</w:t>
        </w:r>
        <w:r w:rsidR="00E402A8">
          <w:rPr>
            <w:noProof/>
            <w:webHidden/>
          </w:rPr>
          <w:fldChar w:fldCharType="end"/>
        </w:r>
      </w:hyperlink>
    </w:p>
    <w:p w:rsidR="00E402A8" w:rsidRDefault="00B03F3F">
      <w:pPr>
        <w:pStyle w:val="Obsah2"/>
        <w:tabs>
          <w:tab w:val="left" w:pos="720"/>
          <w:tab w:val="right" w:leader="dot" w:pos="9062"/>
        </w:tabs>
        <w:rPr>
          <w:rFonts w:asciiTheme="minorHAnsi" w:eastAsiaTheme="minorEastAsia" w:hAnsiTheme="minorHAnsi" w:cstheme="minorBidi"/>
          <w:noProof/>
          <w:sz w:val="22"/>
          <w:lang w:eastAsia="cs-CZ"/>
        </w:rPr>
      </w:pPr>
      <w:hyperlink w:anchor="_Toc374083388" w:history="1">
        <w:r w:rsidR="00E402A8" w:rsidRPr="00B25C4B">
          <w:rPr>
            <w:rStyle w:val="Hypertextovodkaz"/>
            <w:noProof/>
          </w:rPr>
          <w:t>1.2</w:t>
        </w:r>
        <w:r w:rsidR="00E402A8">
          <w:rPr>
            <w:rFonts w:asciiTheme="minorHAnsi" w:eastAsiaTheme="minorEastAsia" w:hAnsiTheme="minorHAnsi" w:cstheme="minorBidi"/>
            <w:noProof/>
            <w:sz w:val="22"/>
            <w:lang w:eastAsia="cs-CZ"/>
          </w:rPr>
          <w:tab/>
        </w:r>
        <w:r w:rsidR="00E402A8" w:rsidRPr="00B25C4B">
          <w:rPr>
            <w:rStyle w:val="Hypertextovodkaz"/>
            <w:noProof/>
          </w:rPr>
          <w:t>Zpracování a vyúčtování přehledů OSVČ (ZV)</w:t>
        </w:r>
        <w:r w:rsidR="00E402A8">
          <w:rPr>
            <w:noProof/>
            <w:webHidden/>
          </w:rPr>
          <w:tab/>
        </w:r>
        <w:r w:rsidR="00E402A8">
          <w:rPr>
            <w:noProof/>
            <w:webHidden/>
          </w:rPr>
          <w:fldChar w:fldCharType="begin"/>
        </w:r>
        <w:r w:rsidR="00E402A8">
          <w:rPr>
            <w:noProof/>
            <w:webHidden/>
          </w:rPr>
          <w:instrText xml:space="preserve"> PAGEREF _Toc374083388 \h </w:instrText>
        </w:r>
        <w:r w:rsidR="00E402A8">
          <w:rPr>
            <w:noProof/>
            <w:webHidden/>
          </w:rPr>
        </w:r>
        <w:r w:rsidR="00E402A8">
          <w:rPr>
            <w:noProof/>
            <w:webHidden/>
          </w:rPr>
          <w:fldChar w:fldCharType="separate"/>
        </w:r>
        <w:r w:rsidR="0005551D">
          <w:rPr>
            <w:noProof/>
            <w:webHidden/>
          </w:rPr>
          <w:t>4</w:t>
        </w:r>
        <w:r w:rsidR="00E402A8">
          <w:rPr>
            <w:noProof/>
            <w:webHidden/>
          </w:rPr>
          <w:fldChar w:fldCharType="end"/>
        </w:r>
      </w:hyperlink>
    </w:p>
    <w:p w:rsidR="00E402A8" w:rsidRDefault="00B03F3F">
      <w:pPr>
        <w:pStyle w:val="Obsah2"/>
        <w:tabs>
          <w:tab w:val="left" w:pos="720"/>
          <w:tab w:val="right" w:leader="dot" w:pos="9062"/>
        </w:tabs>
        <w:rPr>
          <w:rFonts w:asciiTheme="minorHAnsi" w:eastAsiaTheme="minorEastAsia" w:hAnsiTheme="minorHAnsi" w:cstheme="minorBidi"/>
          <w:noProof/>
          <w:sz w:val="22"/>
          <w:lang w:eastAsia="cs-CZ"/>
        </w:rPr>
      </w:pPr>
      <w:hyperlink w:anchor="_Toc374083389" w:history="1">
        <w:r w:rsidR="00E402A8" w:rsidRPr="00B25C4B">
          <w:rPr>
            <w:rStyle w:val="Hypertextovodkaz"/>
            <w:noProof/>
          </w:rPr>
          <w:t>1.3</w:t>
        </w:r>
        <w:r w:rsidR="00E402A8">
          <w:rPr>
            <w:rFonts w:asciiTheme="minorHAnsi" w:eastAsiaTheme="minorEastAsia" w:hAnsiTheme="minorHAnsi" w:cstheme="minorBidi"/>
            <w:noProof/>
            <w:sz w:val="22"/>
            <w:lang w:eastAsia="cs-CZ"/>
          </w:rPr>
          <w:tab/>
        </w:r>
        <w:r w:rsidR="00E402A8" w:rsidRPr="00B25C4B">
          <w:rPr>
            <w:rStyle w:val="Hypertextovodkaz"/>
            <w:noProof/>
          </w:rPr>
          <w:t>Generování předpisů - pro plátce OSVČ a OBZP (GE)</w:t>
        </w:r>
        <w:r w:rsidR="00E402A8">
          <w:rPr>
            <w:noProof/>
            <w:webHidden/>
          </w:rPr>
          <w:tab/>
        </w:r>
        <w:r w:rsidR="00E402A8">
          <w:rPr>
            <w:noProof/>
            <w:webHidden/>
          </w:rPr>
          <w:fldChar w:fldCharType="begin"/>
        </w:r>
        <w:r w:rsidR="00E402A8">
          <w:rPr>
            <w:noProof/>
            <w:webHidden/>
          </w:rPr>
          <w:instrText xml:space="preserve"> PAGEREF _Toc374083389 \h </w:instrText>
        </w:r>
        <w:r w:rsidR="00E402A8">
          <w:rPr>
            <w:noProof/>
            <w:webHidden/>
          </w:rPr>
        </w:r>
        <w:r w:rsidR="00E402A8">
          <w:rPr>
            <w:noProof/>
            <w:webHidden/>
          </w:rPr>
          <w:fldChar w:fldCharType="separate"/>
        </w:r>
        <w:r w:rsidR="0005551D">
          <w:rPr>
            <w:noProof/>
            <w:webHidden/>
          </w:rPr>
          <w:t>5</w:t>
        </w:r>
        <w:r w:rsidR="00E402A8">
          <w:rPr>
            <w:noProof/>
            <w:webHidden/>
          </w:rPr>
          <w:fldChar w:fldCharType="end"/>
        </w:r>
      </w:hyperlink>
    </w:p>
    <w:p w:rsidR="00E402A8" w:rsidRDefault="00B03F3F">
      <w:pPr>
        <w:pStyle w:val="Obsah2"/>
        <w:tabs>
          <w:tab w:val="left" w:pos="720"/>
          <w:tab w:val="right" w:leader="dot" w:pos="9062"/>
        </w:tabs>
        <w:rPr>
          <w:rFonts w:asciiTheme="minorHAnsi" w:eastAsiaTheme="minorEastAsia" w:hAnsiTheme="minorHAnsi" w:cstheme="minorBidi"/>
          <w:noProof/>
          <w:sz w:val="22"/>
          <w:lang w:eastAsia="cs-CZ"/>
        </w:rPr>
      </w:pPr>
      <w:hyperlink w:anchor="_Toc374083390" w:history="1">
        <w:r w:rsidR="00E402A8" w:rsidRPr="00B25C4B">
          <w:rPr>
            <w:rStyle w:val="Hypertextovodkaz"/>
            <w:noProof/>
          </w:rPr>
          <w:t>1.4</w:t>
        </w:r>
        <w:r w:rsidR="00E402A8">
          <w:rPr>
            <w:rFonts w:asciiTheme="minorHAnsi" w:eastAsiaTheme="minorEastAsia" w:hAnsiTheme="minorHAnsi" w:cstheme="minorBidi"/>
            <w:noProof/>
            <w:sz w:val="22"/>
            <w:lang w:eastAsia="cs-CZ"/>
          </w:rPr>
          <w:tab/>
        </w:r>
        <w:r w:rsidR="00E402A8" w:rsidRPr="00B25C4B">
          <w:rPr>
            <w:rStyle w:val="Hypertextovodkaz"/>
            <w:noProof/>
          </w:rPr>
          <w:t>Správa, identifikace plateb (PL)</w:t>
        </w:r>
        <w:r w:rsidR="00E402A8">
          <w:rPr>
            <w:noProof/>
            <w:webHidden/>
          </w:rPr>
          <w:tab/>
        </w:r>
        <w:r w:rsidR="00E402A8">
          <w:rPr>
            <w:noProof/>
            <w:webHidden/>
          </w:rPr>
          <w:fldChar w:fldCharType="begin"/>
        </w:r>
        <w:r w:rsidR="00E402A8">
          <w:rPr>
            <w:noProof/>
            <w:webHidden/>
          </w:rPr>
          <w:instrText xml:space="preserve"> PAGEREF _Toc374083390 \h </w:instrText>
        </w:r>
        <w:r w:rsidR="00E402A8">
          <w:rPr>
            <w:noProof/>
            <w:webHidden/>
          </w:rPr>
        </w:r>
        <w:r w:rsidR="00E402A8">
          <w:rPr>
            <w:noProof/>
            <w:webHidden/>
          </w:rPr>
          <w:fldChar w:fldCharType="separate"/>
        </w:r>
        <w:r w:rsidR="0005551D">
          <w:rPr>
            <w:noProof/>
            <w:webHidden/>
          </w:rPr>
          <w:t>5</w:t>
        </w:r>
        <w:r w:rsidR="00E402A8">
          <w:rPr>
            <w:noProof/>
            <w:webHidden/>
          </w:rPr>
          <w:fldChar w:fldCharType="end"/>
        </w:r>
      </w:hyperlink>
    </w:p>
    <w:p w:rsidR="00E402A8" w:rsidRDefault="00B03F3F">
      <w:pPr>
        <w:pStyle w:val="Obsah1"/>
        <w:rPr>
          <w:rFonts w:asciiTheme="minorHAnsi" w:eastAsiaTheme="minorEastAsia" w:hAnsiTheme="minorHAnsi" w:cstheme="minorBidi"/>
          <w:noProof/>
          <w:sz w:val="22"/>
          <w:lang w:eastAsia="cs-CZ"/>
        </w:rPr>
      </w:pPr>
      <w:hyperlink w:anchor="_Toc374083391" w:history="1">
        <w:r w:rsidR="00E402A8" w:rsidRPr="00B25C4B">
          <w:rPr>
            <w:rStyle w:val="Hypertextovodkaz"/>
            <w:noProof/>
          </w:rPr>
          <w:t>2</w:t>
        </w:r>
        <w:r w:rsidR="00E402A8">
          <w:rPr>
            <w:rFonts w:asciiTheme="minorHAnsi" w:eastAsiaTheme="minorEastAsia" w:hAnsiTheme="minorHAnsi" w:cstheme="minorBidi"/>
            <w:noProof/>
            <w:sz w:val="22"/>
            <w:lang w:eastAsia="cs-CZ"/>
          </w:rPr>
          <w:tab/>
        </w:r>
        <w:r w:rsidR="00E402A8" w:rsidRPr="00B25C4B">
          <w:rPr>
            <w:rStyle w:val="Hypertextovodkaz"/>
            <w:noProof/>
          </w:rPr>
          <w:t>Kontrola předpisů pojistného (KPP)</w:t>
        </w:r>
        <w:r w:rsidR="00E402A8">
          <w:rPr>
            <w:noProof/>
            <w:webHidden/>
          </w:rPr>
          <w:tab/>
        </w:r>
        <w:r w:rsidR="00E402A8">
          <w:rPr>
            <w:noProof/>
            <w:webHidden/>
          </w:rPr>
          <w:fldChar w:fldCharType="begin"/>
        </w:r>
        <w:r w:rsidR="00E402A8">
          <w:rPr>
            <w:noProof/>
            <w:webHidden/>
          </w:rPr>
          <w:instrText xml:space="preserve"> PAGEREF _Toc374083391 \h </w:instrText>
        </w:r>
        <w:r w:rsidR="00E402A8">
          <w:rPr>
            <w:noProof/>
            <w:webHidden/>
          </w:rPr>
        </w:r>
        <w:r w:rsidR="00E402A8">
          <w:rPr>
            <w:noProof/>
            <w:webHidden/>
          </w:rPr>
          <w:fldChar w:fldCharType="separate"/>
        </w:r>
        <w:r w:rsidR="0005551D">
          <w:rPr>
            <w:noProof/>
            <w:webHidden/>
          </w:rPr>
          <w:t>6</w:t>
        </w:r>
        <w:r w:rsidR="00E402A8">
          <w:rPr>
            <w:noProof/>
            <w:webHidden/>
          </w:rPr>
          <w:fldChar w:fldCharType="end"/>
        </w:r>
      </w:hyperlink>
    </w:p>
    <w:p w:rsidR="00E402A8" w:rsidRDefault="00B03F3F">
      <w:pPr>
        <w:pStyle w:val="Obsah2"/>
        <w:tabs>
          <w:tab w:val="left" w:pos="720"/>
          <w:tab w:val="right" w:leader="dot" w:pos="9062"/>
        </w:tabs>
        <w:rPr>
          <w:rFonts w:asciiTheme="minorHAnsi" w:eastAsiaTheme="minorEastAsia" w:hAnsiTheme="minorHAnsi" w:cstheme="minorBidi"/>
          <w:noProof/>
          <w:sz w:val="22"/>
          <w:lang w:eastAsia="cs-CZ"/>
        </w:rPr>
      </w:pPr>
      <w:hyperlink w:anchor="_Toc374083392" w:history="1">
        <w:r w:rsidR="00E402A8" w:rsidRPr="00B25C4B">
          <w:rPr>
            <w:rStyle w:val="Hypertextovodkaz"/>
            <w:noProof/>
          </w:rPr>
          <w:t>2.1</w:t>
        </w:r>
        <w:r w:rsidR="00E402A8">
          <w:rPr>
            <w:rFonts w:asciiTheme="minorHAnsi" w:eastAsiaTheme="minorEastAsia" w:hAnsiTheme="minorHAnsi" w:cstheme="minorBidi"/>
            <w:noProof/>
            <w:sz w:val="22"/>
            <w:lang w:eastAsia="cs-CZ"/>
          </w:rPr>
          <w:tab/>
        </w:r>
        <w:r w:rsidR="00E402A8" w:rsidRPr="00B25C4B">
          <w:rPr>
            <w:rStyle w:val="Hypertextovodkaz"/>
            <w:noProof/>
          </w:rPr>
          <w:t>Vyhledání chybějících předpisů pojistného - PPPZ, Přehled OSVČ (CH)</w:t>
        </w:r>
        <w:r w:rsidR="00E402A8">
          <w:rPr>
            <w:noProof/>
            <w:webHidden/>
          </w:rPr>
          <w:tab/>
        </w:r>
        <w:r w:rsidR="00E402A8">
          <w:rPr>
            <w:noProof/>
            <w:webHidden/>
          </w:rPr>
          <w:fldChar w:fldCharType="begin"/>
        </w:r>
        <w:r w:rsidR="00E402A8">
          <w:rPr>
            <w:noProof/>
            <w:webHidden/>
          </w:rPr>
          <w:instrText xml:space="preserve"> PAGEREF _Toc374083392 \h </w:instrText>
        </w:r>
        <w:r w:rsidR="00E402A8">
          <w:rPr>
            <w:noProof/>
            <w:webHidden/>
          </w:rPr>
        </w:r>
        <w:r w:rsidR="00E402A8">
          <w:rPr>
            <w:noProof/>
            <w:webHidden/>
          </w:rPr>
          <w:fldChar w:fldCharType="separate"/>
        </w:r>
        <w:r w:rsidR="0005551D">
          <w:rPr>
            <w:noProof/>
            <w:webHidden/>
          </w:rPr>
          <w:t>6</w:t>
        </w:r>
        <w:r w:rsidR="00E402A8">
          <w:rPr>
            <w:noProof/>
            <w:webHidden/>
          </w:rPr>
          <w:fldChar w:fldCharType="end"/>
        </w:r>
      </w:hyperlink>
    </w:p>
    <w:p w:rsidR="00E402A8" w:rsidRDefault="00B03F3F">
      <w:pPr>
        <w:pStyle w:val="Obsah2"/>
        <w:tabs>
          <w:tab w:val="left" w:pos="720"/>
          <w:tab w:val="right" w:leader="dot" w:pos="9062"/>
        </w:tabs>
        <w:rPr>
          <w:rFonts w:asciiTheme="minorHAnsi" w:eastAsiaTheme="minorEastAsia" w:hAnsiTheme="minorHAnsi" w:cstheme="minorBidi"/>
          <w:noProof/>
          <w:sz w:val="22"/>
          <w:lang w:eastAsia="cs-CZ"/>
        </w:rPr>
      </w:pPr>
      <w:hyperlink w:anchor="_Toc374083393" w:history="1">
        <w:r w:rsidR="00E402A8" w:rsidRPr="00B25C4B">
          <w:rPr>
            <w:rStyle w:val="Hypertextovodkaz"/>
            <w:noProof/>
          </w:rPr>
          <w:t>2.2</w:t>
        </w:r>
        <w:r w:rsidR="00E402A8">
          <w:rPr>
            <w:rFonts w:asciiTheme="minorHAnsi" w:eastAsiaTheme="minorEastAsia" w:hAnsiTheme="minorHAnsi" w:cstheme="minorBidi"/>
            <w:noProof/>
            <w:sz w:val="22"/>
            <w:lang w:eastAsia="cs-CZ"/>
          </w:rPr>
          <w:tab/>
        </w:r>
        <w:r w:rsidR="00E402A8" w:rsidRPr="00B25C4B">
          <w:rPr>
            <w:rStyle w:val="Hypertextovodkaz"/>
            <w:noProof/>
          </w:rPr>
          <w:t>Řešení nesouladu v evidenci zaměstnanců – HOZ versus PPPZ (ZA)</w:t>
        </w:r>
        <w:r w:rsidR="00E402A8">
          <w:rPr>
            <w:noProof/>
            <w:webHidden/>
          </w:rPr>
          <w:tab/>
        </w:r>
        <w:r w:rsidR="00E402A8">
          <w:rPr>
            <w:noProof/>
            <w:webHidden/>
          </w:rPr>
          <w:fldChar w:fldCharType="begin"/>
        </w:r>
        <w:r w:rsidR="00E402A8">
          <w:rPr>
            <w:noProof/>
            <w:webHidden/>
          </w:rPr>
          <w:instrText xml:space="preserve"> PAGEREF _Toc374083393 \h </w:instrText>
        </w:r>
        <w:r w:rsidR="00E402A8">
          <w:rPr>
            <w:noProof/>
            <w:webHidden/>
          </w:rPr>
        </w:r>
        <w:r w:rsidR="00E402A8">
          <w:rPr>
            <w:noProof/>
            <w:webHidden/>
          </w:rPr>
          <w:fldChar w:fldCharType="separate"/>
        </w:r>
        <w:r w:rsidR="0005551D">
          <w:rPr>
            <w:noProof/>
            <w:webHidden/>
          </w:rPr>
          <w:t>6</w:t>
        </w:r>
        <w:r w:rsidR="00E402A8">
          <w:rPr>
            <w:noProof/>
            <w:webHidden/>
          </w:rPr>
          <w:fldChar w:fldCharType="end"/>
        </w:r>
      </w:hyperlink>
    </w:p>
    <w:p w:rsidR="00E402A8" w:rsidRDefault="00B03F3F">
      <w:pPr>
        <w:pStyle w:val="Obsah2"/>
        <w:tabs>
          <w:tab w:val="left" w:pos="720"/>
          <w:tab w:val="right" w:leader="dot" w:pos="9062"/>
        </w:tabs>
        <w:rPr>
          <w:rFonts w:asciiTheme="minorHAnsi" w:eastAsiaTheme="minorEastAsia" w:hAnsiTheme="minorHAnsi" w:cstheme="minorBidi"/>
          <w:noProof/>
          <w:sz w:val="22"/>
          <w:lang w:eastAsia="cs-CZ"/>
        </w:rPr>
      </w:pPr>
      <w:hyperlink w:anchor="_Toc374083394" w:history="1">
        <w:r w:rsidR="00E402A8" w:rsidRPr="00B25C4B">
          <w:rPr>
            <w:rStyle w:val="Hypertextovodkaz"/>
            <w:noProof/>
          </w:rPr>
          <w:t>2.3</w:t>
        </w:r>
        <w:r w:rsidR="00E402A8">
          <w:rPr>
            <w:rFonts w:asciiTheme="minorHAnsi" w:eastAsiaTheme="minorEastAsia" w:hAnsiTheme="minorHAnsi" w:cstheme="minorBidi"/>
            <w:noProof/>
            <w:sz w:val="22"/>
            <w:lang w:eastAsia="cs-CZ"/>
          </w:rPr>
          <w:tab/>
        </w:r>
        <w:r w:rsidR="00E402A8" w:rsidRPr="00B25C4B">
          <w:rPr>
            <w:rStyle w:val="Hypertextovodkaz"/>
            <w:noProof/>
          </w:rPr>
          <w:t>Řešení procesu vymáhání předpisů pojistného (VY)</w:t>
        </w:r>
        <w:r w:rsidR="00E402A8">
          <w:rPr>
            <w:noProof/>
            <w:webHidden/>
          </w:rPr>
          <w:tab/>
        </w:r>
        <w:r w:rsidR="00E402A8">
          <w:rPr>
            <w:noProof/>
            <w:webHidden/>
          </w:rPr>
          <w:fldChar w:fldCharType="begin"/>
        </w:r>
        <w:r w:rsidR="00E402A8">
          <w:rPr>
            <w:noProof/>
            <w:webHidden/>
          </w:rPr>
          <w:instrText xml:space="preserve"> PAGEREF _Toc374083394 \h </w:instrText>
        </w:r>
        <w:r w:rsidR="00E402A8">
          <w:rPr>
            <w:noProof/>
            <w:webHidden/>
          </w:rPr>
        </w:r>
        <w:r w:rsidR="00E402A8">
          <w:rPr>
            <w:noProof/>
            <w:webHidden/>
          </w:rPr>
          <w:fldChar w:fldCharType="separate"/>
        </w:r>
        <w:r w:rsidR="0005551D">
          <w:rPr>
            <w:noProof/>
            <w:webHidden/>
          </w:rPr>
          <w:t>6</w:t>
        </w:r>
        <w:r w:rsidR="00E402A8">
          <w:rPr>
            <w:noProof/>
            <w:webHidden/>
          </w:rPr>
          <w:fldChar w:fldCharType="end"/>
        </w:r>
      </w:hyperlink>
    </w:p>
    <w:p w:rsidR="00E402A8" w:rsidRDefault="00B03F3F">
      <w:pPr>
        <w:pStyle w:val="Obsah2"/>
        <w:tabs>
          <w:tab w:val="left" w:pos="720"/>
          <w:tab w:val="right" w:leader="dot" w:pos="9062"/>
        </w:tabs>
        <w:rPr>
          <w:rFonts w:asciiTheme="minorHAnsi" w:eastAsiaTheme="minorEastAsia" w:hAnsiTheme="minorHAnsi" w:cstheme="minorBidi"/>
          <w:noProof/>
          <w:sz w:val="22"/>
          <w:lang w:eastAsia="cs-CZ"/>
        </w:rPr>
      </w:pPr>
      <w:hyperlink w:anchor="_Toc374083395" w:history="1">
        <w:r w:rsidR="00E402A8" w:rsidRPr="00B25C4B">
          <w:rPr>
            <w:rStyle w:val="Hypertextovodkaz"/>
            <w:noProof/>
          </w:rPr>
          <w:t>2.4</w:t>
        </w:r>
        <w:r w:rsidR="00E402A8">
          <w:rPr>
            <w:rFonts w:asciiTheme="minorHAnsi" w:eastAsiaTheme="minorEastAsia" w:hAnsiTheme="minorHAnsi" w:cstheme="minorBidi"/>
            <w:noProof/>
            <w:sz w:val="22"/>
            <w:lang w:eastAsia="cs-CZ"/>
          </w:rPr>
          <w:tab/>
        </w:r>
        <w:r w:rsidR="00E402A8" w:rsidRPr="00B25C4B">
          <w:rPr>
            <w:rStyle w:val="Hypertextovodkaz"/>
            <w:noProof/>
          </w:rPr>
          <w:t>Stanovení PVP (PV)</w:t>
        </w:r>
        <w:r w:rsidR="00E402A8">
          <w:rPr>
            <w:noProof/>
            <w:webHidden/>
          </w:rPr>
          <w:tab/>
        </w:r>
        <w:r w:rsidR="00E402A8">
          <w:rPr>
            <w:noProof/>
            <w:webHidden/>
          </w:rPr>
          <w:fldChar w:fldCharType="begin"/>
        </w:r>
        <w:r w:rsidR="00E402A8">
          <w:rPr>
            <w:noProof/>
            <w:webHidden/>
          </w:rPr>
          <w:instrText xml:space="preserve"> PAGEREF _Toc374083395 \h </w:instrText>
        </w:r>
        <w:r w:rsidR="00E402A8">
          <w:rPr>
            <w:noProof/>
            <w:webHidden/>
          </w:rPr>
        </w:r>
        <w:r w:rsidR="00E402A8">
          <w:rPr>
            <w:noProof/>
            <w:webHidden/>
          </w:rPr>
          <w:fldChar w:fldCharType="separate"/>
        </w:r>
        <w:r w:rsidR="0005551D">
          <w:rPr>
            <w:noProof/>
            <w:webHidden/>
          </w:rPr>
          <w:t>6</w:t>
        </w:r>
        <w:r w:rsidR="00E402A8">
          <w:rPr>
            <w:noProof/>
            <w:webHidden/>
          </w:rPr>
          <w:fldChar w:fldCharType="end"/>
        </w:r>
      </w:hyperlink>
    </w:p>
    <w:p w:rsidR="00E402A8" w:rsidRDefault="00B03F3F">
      <w:pPr>
        <w:pStyle w:val="Obsah2"/>
        <w:tabs>
          <w:tab w:val="left" w:pos="720"/>
          <w:tab w:val="right" w:leader="dot" w:pos="9062"/>
        </w:tabs>
        <w:rPr>
          <w:rFonts w:asciiTheme="minorHAnsi" w:eastAsiaTheme="minorEastAsia" w:hAnsiTheme="minorHAnsi" w:cstheme="minorBidi"/>
          <w:noProof/>
          <w:sz w:val="22"/>
          <w:lang w:eastAsia="cs-CZ"/>
        </w:rPr>
      </w:pPr>
      <w:hyperlink w:anchor="_Toc374083396" w:history="1">
        <w:r w:rsidR="00E402A8" w:rsidRPr="00B25C4B">
          <w:rPr>
            <w:rStyle w:val="Hypertextovodkaz"/>
            <w:noProof/>
          </w:rPr>
          <w:t>2.5</w:t>
        </w:r>
        <w:r w:rsidR="00E402A8">
          <w:rPr>
            <w:rFonts w:asciiTheme="minorHAnsi" w:eastAsiaTheme="minorEastAsia" w:hAnsiTheme="minorHAnsi" w:cstheme="minorBidi"/>
            <w:noProof/>
            <w:sz w:val="22"/>
            <w:lang w:eastAsia="cs-CZ"/>
          </w:rPr>
          <w:tab/>
        </w:r>
        <w:r w:rsidR="00E402A8" w:rsidRPr="00B25C4B">
          <w:rPr>
            <w:rStyle w:val="Hypertextovodkaz"/>
            <w:noProof/>
          </w:rPr>
          <w:t>Vyměření pokuty a nákladů řízení (PO)</w:t>
        </w:r>
        <w:r w:rsidR="00E402A8">
          <w:rPr>
            <w:noProof/>
            <w:webHidden/>
          </w:rPr>
          <w:tab/>
        </w:r>
        <w:r w:rsidR="00E402A8">
          <w:rPr>
            <w:noProof/>
            <w:webHidden/>
          </w:rPr>
          <w:fldChar w:fldCharType="begin"/>
        </w:r>
        <w:r w:rsidR="00E402A8">
          <w:rPr>
            <w:noProof/>
            <w:webHidden/>
          </w:rPr>
          <w:instrText xml:space="preserve"> PAGEREF _Toc374083396 \h </w:instrText>
        </w:r>
        <w:r w:rsidR="00E402A8">
          <w:rPr>
            <w:noProof/>
            <w:webHidden/>
          </w:rPr>
        </w:r>
        <w:r w:rsidR="00E402A8">
          <w:rPr>
            <w:noProof/>
            <w:webHidden/>
          </w:rPr>
          <w:fldChar w:fldCharType="separate"/>
        </w:r>
        <w:r w:rsidR="0005551D">
          <w:rPr>
            <w:noProof/>
            <w:webHidden/>
          </w:rPr>
          <w:t>7</w:t>
        </w:r>
        <w:r w:rsidR="00E402A8">
          <w:rPr>
            <w:noProof/>
            <w:webHidden/>
          </w:rPr>
          <w:fldChar w:fldCharType="end"/>
        </w:r>
      </w:hyperlink>
    </w:p>
    <w:p w:rsidR="00E402A8" w:rsidRDefault="00B03F3F">
      <w:pPr>
        <w:pStyle w:val="Obsah1"/>
        <w:rPr>
          <w:rFonts w:asciiTheme="minorHAnsi" w:eastAsiaTheme="minorEastAsia" w:hAnsiTheme="minorHAnsi" w:cstheme="minorBidi"/>
          <w:noProof/>
          <w:sz w:val="22"/>
          <w:lang w:eastAsia="cs-CZ"/>
        </w:rPr>
      </w:pPr>
      <w:hyperlink w:anchor="_Toc374083397" w:history="1">
        <w:r w:rsidR="00E402A8" w:rsidRPr="00B25C4B">
          <w:rPr>
            <w:rStyle w:val="Hypertextovodkaz"/>
            <w:noProof/>
          </w:rPr>
          <w:t>3</w:t>
        </w:r>
        <w:r w:rsidR="00E402A8">
          <w:rPr>
            <w:rFonts w:asciiTheme="minorHAnsi" w:eastAsiaTheme="minorEastAsia" w:hAnsiTheme="minorHAnsi" w:cstheme="minorBidi"/>
            <w:noProof/>
            <w:sz w:val="22"/>
            <w:lang w:eastAsia="cs-CZ"/>
          </w:rPr>
          <w:tab/>
        </w:r>
        <w:r w:rsidR="00E402A8" w:rsidRPr="00B25C4B">
          <w:rPr>
            <w:rStyle w:val="Hypertextovodkaz"/>
            <w:noProof/>
          </w:rPr>
          <w:t>Kontrola platební kázně (KPL)</w:t>
        </w:r>
        <w:r w:rsidR="00E402A8">
          <w:rPr>
            <w:noProof/>
            <w:webHidden/>
          </w:rPr>
          <w:tab/>
        </w:r>
        <w:r w:rsidR="00E402A8">
          <w:rPr>
            <w:noProof/>
            <w:webHidden/>
          </w:rPr>
          <w:fldChar w:fldCharType="begin"/>
        </w:r>
        <w:r w:rsidR="00E402A8">
          <w:rPr>
            <w:noProof/>
            <w:webHidden/>
          </w:rPr>
          <w:instrText xml:space="preserve"> PAGEREF _Toc374083397 \h </w:instrText>
        </w:r>
        <w:r w:rsidR="00E402A8">
          <w:rPr>
            <w:noProof/>
            <w:webHidden/>
          </w:rPr>
        </w:r>
        <w:r w:rsidR="00E402A8">
          <w:rPr>
            <w:noProof/>
            <w:webHidden/>
          </w:rPr>
          <w:fldChar w:fldCharType="separate"/>
        </w:r>
        <w:r w:rsidR="0005551D">
          <w:rPr>
            <w:noProof/>
            <w:webHidden/>
          </w:rPr>
          <w:t>8</w:t>
        </w:r>
        <w:r w:rsidR="00E402A8">
          <w:rPr>
            <w:noProof/>
            <w:webHidden/>
          </w:rPr>
          <w:fldChar w:fldCharType="end"/>
        </w:r>
      </w:hyperlink>
    </w:p>
    <w:p w:rsidR="00E402A8" w:rsidRDefault="00B03F3F">
      <w:pPr>
        <w:pStyle w:val="Obsah2"/>
        <w:tabs>
          <w:tab w:val="left" w:pos="720"/>
          <w:tab w:val="right" w:leader="dot" w:pos="9062"/>
        </w:tabs>
        <w:rPr>
          <w:rFonts w:asciiTheme="minorHAnsi" w:eastAsiaTheme="minorEastAsia" w:hAnsiTheme="minorHAnsi" w:cstheme="minorBidi"/>
          <w:noProof/>
          <w:sz w:val="22"/>
          <w:lang w:eastAsia="cs-CZ"/>
        </w:rPr>
      </w:pPr>
      <w:hyperlink w:anchor="_Toc374083398" w:history="1">
        <w:r w:rsidR="00E402A8" w:rsidRPr="00B25C4B">
          <w:rPr>
            <w:rStyle w:val="Hypertextovodkaz"/>
            <w:noProof/>
          </w:rPr>
          <w:t>3.1</w:t>
        </w:r>
        <w:r w:rsidR="00E402A8">
          <w:rPr>
            <w:rFonts w:asciiTheme="minorHAnsi" w:eastAsiaTheme="minorEastAsia" w:hAnsiTheme="minorHAnsi" w:cstheme="minorBidi"/>
            <w:noProof/>
            <w:sz w:val="22"/>
            <w:lang w:eastAsia="cs-CZ"/>
          </w:rPr>
          <w:tab/>
        </w:r>
        <w:r w:rsidR="00E402A8" w:rsidRPr="00B25C4B">
          <w:rPr>
            <w:rStyle w:val="Hypertextovodkaz"/>
            <w:noProof/>
          </w:rPr>
          <w:t>Karta nezkontrolovaného období (KN)</w:t>
        </w:r>
        <w:r w:rsidR="00E402A8">
          <w:rPr>
            <w:noProof/>
            <w:webHidden/>
          </w:rPr>
          <w:tab/>
        </w:r>
        <w:r w:rsidR="00E402A8">
          <w:rPr>
            <w:noProof/>
            <w:webHidden/>
          </w:rPr>
          <w:fldChar w:fldCharType="begin"/>
        </w:r>
        <w:r w:rsidR="00E402A8">
          <w:rPr>
            <w:noProof/>
            <w:webHidden/>
          </w:rPr>
          <w:instrText xml:space="preserve"> PAGEREF _Toc374083398 \h </w:instrText>
        </w:r>
        <w:r w:rsidR="00E402A8">
          <w:rPr>
            <w:noProof/>
            <w:webHidden/>
          </w:rPr>
        </w:r>
        <w:r w:rsidR="00E402A8">
          <w:rPr>
            <w:noProof/>
            <w:webHidden/>
          </w:rPr>
          <w:fldChar w:fldCharType="separate"/>
        </w:r>
        <w:r w:rsidR="0005551D">
          <w:rPr>
            <w:noProof/>
            <w:webHidden/>
          </w:rPr>
          <w:t>8</w:t>
        </w:r>
        <w:r w:rsidR="00E402A8">
          <w:rPr>
            <w:noProof/>
            <w:webHidden/>
          </w:rPr>
          <w:fldChar w:fldCharType="end"/>
        </w:r>
      </w:hyperlink>
    </w:p>
    <w:p w:rsidR="00E402A8" w:rsidRDefault="00B03F3F">
      <w:pPr>
        <w:pStyle w:val="Obsah2"/>
        <w:tabs>
          <w:tab w:val="left" w:pos="720"/>
          <w:tab w:val="right" w:leader="dot" w:pos="9062"/>
        </w:tabs>
        <w:rPr>
          <w:rFonts w:asciiTheme="minorHAnsi" w:eastAsiaTheme="minorEastAsia" w:hAnsiTheme="minorHAnsi" w:cstheme="minorBidi"/>
          <w:noProof/>
          <w:sz w:val="22"/>
          <w:lang w:eastAsia="cs-CZ"/>
        </w:rPr>
      </w:pPr>
      <w:hyperlink w:anchor="_Toc374083399" w:history="1">
        <w:r w:rsidR="00E402A8" w:rsidRPr="00B25C4B">
          <w:rPr>
            <w:rStyle w:val="Hypertextovodkaz"/>
            <w:noProof/>
          </w:rPr>
          <w:t>3.2</w:t>
        </w:r>
        <w:r w:rsidR="00E402A8">
          <w:rPr>
            <w:rFonts w:asciiTheme="minorHAnsi" w:eastAsiaTheme="minorEastAsia" w:hAnsiTheme="minorHAnsi" w:cstheme="minorBidi"/>
            <w:noProof/>
            <w:sz w:val="22"/>
            <w:lang w:eastAsia="cs-CZ"/>
          </w:rPr>
          <w:tab/>
        </w:r>
        <w:r w:rsidR="00E402A8" w:rsidRPr="00B25C4B">
          <w:rPr>
            <w:rStyle w:val="Hypertextovodkaz"/>
            <w:noProof/>
          </w:rPr>
          <w:t>Spuštění kontroly a evidence stavu – automatická úloha (AK)</w:t>
        </w:r>
        <w:r w:rsidR="00E402A8">
          <w:rPr>
            <w:noProof/>
            <w:webHidden/>
          </w:rPr>
          <w:tab/>
        </w:r>
        <w:r w:rsidR="00E402A8">
          <w:rPr>
            <w:noProof/>
            <w:webHidden/>
          </w:rPr>
          <w:fldChar w:fldCharType="begin"/>
        </w:r>
        <w:r w:rsidR="00E402A8">
          <w:rPr>
            <w:noProof/>
            <w:webHidden/>
          </w:rPr>
          <w:instrText xml:space="preserve"> PAGEREF _Toc374083399 \h </w:instrText>
        </w:r>
        <w:r w:rsidR="00E402A8">
          <w:rPr>
            <w:noProof/>
            <w:webHidden/>
          </w:rPr>
        </w:r>
        <w:r w:rsidR="00E402A8">
          <w:rPr>
            <w:noProof/>
            <w:webHidden/>
          </w:rPr>
          <w:fldChar w:fldCharType="separate"/>
        </w:r>
        <w:r w:rsidR="0005551D">
          <w:rPr>
            <w:noProof/>
            <w:webHidden/>
          </w:rPr>
          <w:t>9</w:t>
        </w:r>
        <w:r w:rsidR="00E402A8">
          <w:rPr>
            <w:noProof/>
            <w:webHidden/>
          </w:rPr>
          <w:fldChar w:fldCharType="end"/>
        </w:r>
      </w:hyperlink>
    </w:p>
    <w:p w:rsidR="00E402A8" w:rsidRDefault="00B03F3F">
      <w:pPr>
        <w:pStyle w:val="Obsah2"/>
        <w:tabs>
          <w:tab w:val="left" w:pos="720"/>
          <w:tab w:val="right" w:leader="dot" w:pos="9062"/>
        </w:tabs>
        <w:rPr>
          <w:rFonts w:asciiTheme="minorHAnsi" w:eastAsiaTheme="minorEastAsia" w:hAnsiTheme="minorHAnsi" w:cstheme="minorBidi"/>
          <w:noProof/>
          <w:sz w:val="22"/>
          <w:lang w:eastAsia="cs-CZ"/>
        </w:rPr>
      </w:pPr>
      <w:hyperlink w:anchor="_Toc374083400" w:history="1">
        <w:r w:rsidR="00E402A8" w:rsidRPr="00B25C4B">
          <w:rPr>
            <w:rStyle w:val="Hypertextovodkaz"/>
            <w:noProof/>
          </w:rPr>
          <w:t>3.3</w:t>
        </w:r>
        <w:r w:rsidR="00E402A8">
          <w:rPr>
            <w:rFonts w:asciiTheme="minorHAnsi" w:eastAsiaTheme="minorEastAsia" w:hAnsiTheme="minorHAnsi" w:cstheme="minorBidi"/>
            <w:noProof/>
            <w:sz w:val="22"/>
            <w:lang w:eastAsia="cs-CZ"/>
          </w:rPr>
          <w:tab/>
        </w:r>
        <w:r w:rsidR="00E402A8" w:rsidRPr="00B25C4B">
          <w:rPr>
            <w:rStyle w:val="Hypertextovodkaz"/>
            <w:noProof/>
          </w:rPr>
          <w:t>Stanovení penále (PE)</w:t>
        </w:r>
        <w:r w:rsidR="00E402A8">
          <w:rPr>
            <w:noProof/>
            <w:webHidden/>
          </w:rPr>
          <w:tab/>
        </w:r>
        <w:r w:rsidR="00E402A8">
          <w:rPr>
            <w:noProof/>
            <w:webHidden/>
          </w:rPr>
          <w:fldChar w:fldCharType="begin"/>
        </w:r>
        <w:r w:rsidR="00E402A8">
          <w:rPr>
            <w:noProof/>
            <w:webHidden/>
          </w:rPr>
          <w:instrText xml:space="preserve"> PAGEREF _Toc374083400 \h </w:instrText>
        </w:r>
        <w:r w:rsidR="00E402A8">
          <w:rPr>
            <w:noProof/>
            <w:webHidden/>
          </w:rPr>
        </w:r>
        <w:r w:rsidR="00E402A8">
          <w:rPr>
            <w:noProof/>
            <w:webHidden/>
          </w:rPr>
          <w:fldChar w:fldCharType="separate"/>
        </w:r>
        <w:r w:rsidR="0005551D">
          <w:rPr>
            <w:noProof/>
            <w:webHidden/>
          </w:rPr>
          <w:t>10</w:t>
        </w:r>
        <w:r w:rsidR="00E402A8">
          <w:rPr>
            <w:noProof/>
            <w:webHidden/>
          </w:rPr>
          <w:fldChar w:fldCharType="end"/>
        </w:r>
      </w:hyperlink>
    </w:p>
    <w:p w:rsidR="00E402A8" w:rsidRDefault="00B03F3F">
      <w:pPr>
        <w:pStyle w:val="Obsah2"/>
        <w:tabs>
          <w:tab w:val="left" w:pos="720"/>
          <w:tab w:val="right" w:leader="dot" w:pos="9062"/>
        </w:tabs>
        <w:rPr>
          <w:rFonts w:asciiTheme="minorHAnsi" w:eastAsiaTheme="minorEastAsia" w:hAnsiTheme="minorHAnsi" w:cstheme="minorBidi"/>
          <w:noProof/>
          <w:sz w:val="22"/>
          <w:lang w:eastAsia="cs-CZ"/>
        </w:rPr>
      </w:pPr>
      <w:hyperlink w:anchor="_Toc374083401" w:history="1">
        <w:r w:rsidR="00E402A8" w:rsidRPr="00B25C4B">
          <w:rPr>
            <w:rStyle w:val="Hypertextovodkaz"/>
            <w:noProof/>
          </w:rPr>
          <w:t>3.4</w:t>
        </w:r>
        <w:r w:rsidR="00E402A8">
          <w:rPr>
            <w:rFonts w:asciiTheme="minorHAnsi" w:eastAsiaTheme="minorEastAsia" w:hAnsiTheme="minorHAnsi" w:cstheme="minorBidi"/>
            <w:noProof/>
            <w:sz w:val="22"/>
            <w:lang w:eastAsia="cs-CZ"/>
          </w:rPr>
          <w:tab/>
        </w:r>
        <w:r w:rsidR="00E402A8" w:rsidRPr="00B25C4B">
          <w:rPr>
            <w:rStyle w:val="Hypertextovodkaz"/>
            <w:noProof/>
          </w:rPr>
          <w:t>Řešení procesu kontroly platební kázně s dluhem na pojistném nebo penále (DL)</w:t>
        </w:r>
        <w:r w:rsidR="00E402A8">
          <w:rPr>
            <w:noProof/>
            <w:webHidden/>
          </w:rPr>
          <w:tab/>
        </w:r>
        <w:r w:rsidR="00E402A8">
          <w:rPr>
            <w:noProof/>
            <w:webHidden/>
          </w:rPr>
          <w:fldChar w:fldCharType="begin"/>
        </w:r>
        <w:r w:rsidR="00E402A8">
          <w:rPr>
            <w:noProof/>
            <w:webHidden/>
          </w:rPr>
          <w:instrText xml:space="preserve"> PAGEREF _Toc374083401 \h </w:instrText>
        </w:r>
        <w:r w:rsidR="00E402A8">
          <w:rPr>
            <w:noProof/>
            <w:webHidden/>
          </w:rPr>
        </w:r>
        <w:r w:rsidR="00E402A8">
          <w:rPr>
            <w:noProof/>
            <w:webHidden/>
          </w:rPr>
          <w:fldChar w:fldCharType="separate"/>
        </w:r>
        <w:r w:rsidR="0005551D">
          <w:rPr>
            <w:noProof/>
            <w:webHidden/>
          </w:rPr>
          <w:t>10</w:t>
        </w:r>
        <w:r w:rsidR="00E402A8">
          <w:rPr>
            <w:noProof/>
            <w:webHidden/>
          </w:rPr>
          <w:fldChar w:fldCharType="end"/>
        </w:r>
      </w:hyperlink>
    </w:p>
    <w:p w:rsidR="00E402A8" w:rsidRDefault="00B03F3F">
      <w:pPr>
        <w:pStyle w:val="Obsah2"/>
        <w:tabs>
          <w:tab w:val="left" w:pos="720"/>
          <w:tab w:val="right" w:leader="dot" w:pos="9062"/>
        </w:tabs>
        <w:rPr>
          <w:rFonts w:asciiTheme="minorHAnsi" w:eastAsiaTheme="minorEastAsia" w:hAnsiTheme="minorHAnsi" w:cstheme="minorBidi"/>
          <w:noProof/>
          <w:sz w:val="22"/>
          <w:lang w:eastAsia="cs-CZ"/>
        </w:rPr>
      </w:pPr>
      <w:hyperlink w:anchor="_Toc374083402" w:history="1">
        <w:r w:rsidR="00E402A8" w:rsidRPr="00B25C4B">
          <w:rPr>
            <w:rStyle w:val="Hypertextovodkaz"/>
            <w:noProof/>
          </w:rPr>
          <w:t>3.5</w:t>
        </w:r>
        <w:r w:rsidR="00E402A8">
          <w:rPr>
            <w:rFonts w:asciiTheme="minorHAnsi" w:eastAsiaTheme="minorEastAsia" w:hAnsiTheme="minorHAnsi" w:cstheme="minorBidi"/>
            <w:noProof/>
            <w:sz w:val="22"/>
            <w:lang w:eastAsia="cs-CZ"/>
          </w:rPr>
          <w:tab/>
        </w:r>
        <w:r w:rsidR="00E402A8" w:rsidRPr="00B25C4B">
          <w:rPr>
            <w:rStyle w:val="Hypertextovodkaz"/>
            <w:noProof/>
          </w:rPr>
          <w:t>Řešení procesu kontrol v období prekluze (PR)</w:t>
        </w:r>
        <w:r w:rsidR="00E402A8">
          <w:rPr>
            <w:noProof/>
            <w:webHidden/>
          </w:rPr>
          <w:tab/>
        </w:r>
        <w:r w:rsidR="00E402A8">
          <w:rPr>
            <w:noProof/>
            <w:webHidden/>
          </w:rPr>
          <w:fldChar w:fldCharType="begin"/>
        </w:r>
        <w:r w:rsidR="00E402A8">
          <w:rPr>
            <w:noProof/>
            <w:webHidden/>
          </w:rPr>
          <w:instrText xml:space="preserve"> PAGEREF _Toc374083402 \h </w:instrText>
        </w:r>
        <w:r w:rsidR="00E402A8">
          <w:rPr>
            <w:noProof/>
            <w:webHidden/>
          </w:rPr>
        </w:r>
        <w:r w:rsidR="00E402A8">
          <w:rPr>
            <w:noProof/>
            <w:webHidden/>
          </w:rPr>
          <w:fldChar w:fldCharType="separate"/>
        </w:r>
        <w:r w:rsidR="0005551D">
          <w:rPr>
            <w:noProof/>
            <w:webHidden/>
          </w:rPr>
          <w:t>11</w:t>
        </w:r>
        <w:r w:rsidR="00E402A8">
          <w:rPr>
            <w:noProof/>
            <w:webHidden/>
          </w:rPr>
          <w:fldChar w:fldCharType="end"/>
        </w:r>
      </w:hyperlink>
    </w:p>
    <w:p w:rsidR="00E402A8" w:rsidRDefault="00B03F3F">
      <w:pPr>
        <w:pStyle w:val="Obsah2"/>
        <w:tabs>
          <w:tab w:val="left" w:pos="720"/>
          <w:tab w:val="right" w:leader="dot" w:pos="9062"/>
        </w:tabs>
        <w:rPr>
          <w:rFonts w:asciiTheme="minorHAnsi" w:eastAsiaTheme="minorEastAsia" w:hAnsiTheme="minorHAnsi" w:cstheme="minorBidi"/>
          <w:noProof/>
          <w:sz w:val="22"/>
          <w:lang w:eastAsia="cs-CZ"/>
        </w:rPr>
      </w:pPr>
      <w:hyperlink w:anchor="_Toc374083403" w:history="1">
        <w:r w:rsidR="00E402A8" w:rsidRPr="00B25C4B">
          <w:rPr>
            <w:rStyle w:val="Hypertextovodkaz"/>
            <w:noProof/>
          </w:rPr>
          <w:t>3.6</w:t>
        </w:r>
        <w:r w:rsidR="00E402A8">
          <w:rPr>
            <w:rFonts w:asciiTheme="minorHAnsi" w:eastAsiaTheme="minorEastAsia" w:hAnsiTheme="minorHAnsi" w:cstheme="minorBidi"/>
            <w:noProof/>
            <w:sz w:val="22"/>
            <w:lang w:eastAsia="cs-CZ"/>
          </w:rPr>
          <w:tab/>
        </w:r>
        <w:r w:rsidR="00E402A8" w:rsidRPr="00B25C4B">
          <w:rPr>
            <w:rStyle w:val="Hypertextovodkaz"/>
            <w:noProof/>
          </w:rPr>
          <w:t>Zneplatnění - autoremedura, zrušení kontroly (ZN)</w:t>
        </w:r>
        <w:r w:rsidR="00E402A8">
          <w:rPr>
            <w:noProof/>
            <w:webHidden/>
          </w:rPr>
          <w:tab/>
        </w:r>
        <w:r w:rsidR="00E402A8">
          <w:rPr>
            <w:noProof/>
            <w:webHidden/>
          </w:rPr>
          <w:fldChar w:fldCharType="begin"/>
        </w:r>
        <w:r w:rsidR="00E402A8">
          <w:rPr>
            <w:noProof/>
            <w:webHidden/>
          </w:rPr>
          <w:instrText xml:space="preserve"> PAGEREF _Toc374083403 \h </w:instrText>
        </w:r>
        <w:r w:rsidR="00E402A8">
          <w:rPr>
            <w:noProof/>
            <w:webHidden/>
          </w:rPr>
        </w:r>
        <w:r w:rsidR="00E402A8">
          <w:rPr>
            <w:noProof/>
            <w:webHidden/>
          </w:rPr>
          <w:fldChar w:fldCharType="separate"/>
        </w:r>
        <w:r w:rsidR="0005551D">
          <w:rPr>
            <w:noProof/>
            <w:webHidden/>
          </w:rPr>
          <w:t>11</w:t>
        </w:r>
        <w:r w:rsidR="00E402A8">
          <w:rPr>
            <w:noProof/>
            <w:webHidden/>
          </w:rPr>
          <w:fldChar w:fldCharType="end"/>
        </w:r>
      </w:hyperlink>
    </w:p>
    <w:p w:rsidR="00E402A8" w:rsidRDefault="00B03F3F">
      <w:pPr>
        <w:pStyle w:val="Obsah2"/>
        <w:tabs>
          <w:tab w:val="left" w:pos="720"/>
          <w:tab w:val="right" w:leader="dot" w:pos="9062"/>
        </w:tabs>
        <w:rPr>
          <w:rFonts w:asciiTheme="minorHAnsi" w:eastAsiaTheme="minorEastAsia" w:hAnsiTheme="minorHAnsi" w:cstheme="minorBidi"/>
          <w:noProof/>
          <w:sz w:val="22"/>
          <w:lang w:eastAsia="cs-CZ"/>
        </w:rPr>
      </w:pPr>
      <w:hyperlink w:anchor="_Toc374083404" w:history="1">
        <w:r w:rsidR="00E402A8" w:rsidRPr="00B25C4B">
          <w:rPr>
            <w:rStyle w:val="Hypertextovodkaz"/>
            <w:noProof/>
          </w:rPr>
          <w:t>3.7</w:t>
        </w:r>
        <w:r w:rsidR="00E402A8">
          <w:rPr>
            <w:rFonts w:asciiTheme="minorHAnsi" w:eastAsiaTheme="minorEastAsia" w:hAnsiTheme="minorHAnsi" w:cstheme="minorBidi"/>
            <w:noProof/>
            <w:sz w:val="22"/>
            <w:lang w:eastAsia="cs-CZ"/>
          </w:rPr>
          <w:tab/>
        </w:r>
        <w:r w:rsidR="00E402A8" w:rsidRPr="00B25C4B">
          <w:rPr>
            <w:rStyle w:val="Hypertextovodkaz"/>
            <w:noProof/>
          </w:rPr>
          <w:t>Bezdlužnost (BE)</w:t>
        </w:r>
        <w:r w:rsidR="00E402A8">
          <w:rPr>
            <w:noProof/>
            <w:webHidden/>
          </w:rPr>
          <w:tab/>
        </w:r>
        <w:r w:rsidR="00E402A8">
          <w:rPr>
            <w:noProof/>
            <w:webHidden/>
          </w:rPr>
          <w:fldChar w:fldCharType="begin"/>
        </w:r>
        <w:r w:rsidR="00E402A8">
          <w:rPr>
            <w:noProof/>
            <w:webHidden/>
          </w:rPr>
          <w:instrText xml:space="preserve"> PAGEREF _Toc374083404 \h </w:instrText>
        </w:r>
        <w:r w:rsidR="00E402A8">
          <w:rPr>
            <w:noProof/>
            <w:webHidden/>
          </w:rPr>
        </w:r>
        <w:r w:rsidR="00E402A8">
          <w:rPr>
            <w:noProof/>
            <w:webHidden/>
          </w:rPr>
          <w:fldChar w:fldCharType="separate"/>
        </w:r>
        <w:r w:rsidR="0005551D">
          <w:rPr>
            <w:noProof/>
            <w:webHidden/>
          </w:rPr>
          <w:t>11</w:t>
        </w:r>
        <w:r w:rsidR="00E402A8">
          <w:rPr>
            <w:noProof/>
            <w:webHidden/>
          </w:rPr>
          <w:fldChar w:fldCharType="end"/>
        </w:r>
      </w:hyperlink>
    </w:p>
    <w:p w:rsidR="00E402A8" w:rsidRDefault="00B03F3F">
      <w:pPr>
        <w:pStyle w:val="Obsah2"/>
        <w:tabs>
          <w:tab w:val="left" w:pos="720"/>
          <w:tab w:val="right" w:leader="dot" w:pos="9062"/>
        </w:tabs>
        <w:rPr>
          <w:rFonts w:asciiTheme="minorHAnsi" w:eastAsiaTheme="minorEastAsia" w:hAnsiTheme="minorHAnsi" w:cstheme="minorBidi"/>
          <w:noProof/>
          <w:sz w:val="22"/>
          <w:lang w:eastAsia="cs-CZ"/>
        </w:rPr>
      </w:pPr>
      <w:hyperlink w:anchor="_Toc374083405" w:history="1">
        <w:r w:rsidR="00E402A8" w:rsidRPr="00B25C4B">
          <w:rPr>
            <w:rStyle w:val="Hypertextovodkaz"/>
            <w:noProof/>
          </w:rPr>
          <w:t>3.8</w:t>
        </w:r>
        <w:r w:rsidR="00E402A8">
          <w:rPr>
            <w:rFonts w:asciiTheme="minorHAnsi" w:eastAsiaTheme="minorEastAsia" w:hAnsiTheme="minorHAnsi" w:cstheme="minorBidi"/>
            <w:noProof/>
            <w:sz w:val="22"/>
            <w:lang w:eastAsia="cs-CZ"/>
          </w:rPr>
          <w:tab/>
        </w:r>
        <w:r w:rsidR="00E402A8" w:rsidRPr="00B25C4B">
          <w:rPr>
            <w:rStyle w:val="Hypertextovodkaz"/>
            <w:noProof/>
          </w:rPr>
          <w:t>Vratky a přeplatky (VR)</w:t>
        </w:r>
        <w:r w:rsidR="00E402A8">
          <w:rPr>
            <w:noProof/>
            <w:webHidden/>
          </w:rPr>
          <w:tab/>
        </w:r>
        <w:r w:rsidR="00E402A8">
          <w:rPr>
            <w:noProof/>
            <w:webHidden/>
          </w:rPr>
          <w:fldChar w:fldCharType="begin"/>
        </w:r>
        <w:r w:rsidR="00E402A8">
          <w:rPr>
            <w:noProof/>
            <w:webHidden/>
          </w:rPr>
          <w:instrText xml:space="preserve"> PAGEREF _Toc374083405 \h </w:instrText>
        </w:r>
        <w:r w:rsidR="00E402A8">
          <w:rPr>
            <w:noProof/>
            <w:webHidden/>
          </w:rPr>
        </w:r>
        <w:r w:rsidR="00E402A8">
          <w:rPr>
            <w:noProof/>
            <w:webHidden/>
          </w:rPr>
          <w:fldChar w:fldCharType="separate"/>
        </w:r>
        <w:r w:rsidR="0005551D">
          <w:rPr>
            <w:noProof/>
            <w:webHidden/>
          </w:rPr>
          <w:t>12</w:t>
        </w:r>
        <w:r w:rsidR="00E402A8">
          <w:rPr>
            <w:noProof/>
            <w:webHidden/>
          </w:rPr>
          <w:fldChar w:fldCharType="end"/>
        </w:r>
      </w:hyperlink>
    </w:p>
    <w:p w:rsidR="00E402A8" w:rsidRDefault="00B03F3F">
      <w:pPr>
        <w:pStyle w:val="Obsah2"/>
        <w:tabs>
          <w:tab w:val="left" w:pos="720"/>
          <w:tab w:val="right" w:leader="dot" w:pos="9062"/>
        </w:tabs>
        <w:rPr>
          <w:rFonts w:asciiTheme="minorHAnsi" w:eastAsiaTheme="minorEastAsia" w:hAnsiTheme="minorHAnsi" w:cstheme="minorBidi"/>
          <w:noProof/>
          <w:sz w:val="22"/>
          <w:lang w:eastAsia="cs-CZ"/>
        </w:rPr>
      </w:pPr>
      <w:hyperlink w:anchor="_Toc374083406" w:history="1">
        <w:r w:rsidR="00E402A8" w:rsidRPr="00B25C4B">
          <w:rPr>
            <w:rStyle w:val="Hypertextovodkaz"/>
            <w:noProof/>
          </w:rPr>
          <w:t>3.9</w:t>
        </w:r>
        <w:r w:rsidR="00E402A8">
          <w:rPr>
            <w:rFonts w:asciiTheme="minorHAnsi" w:eastAsiaTheme="minorEastAsia" w:hAnsiTheme="minorHAnsi" w:cstheme="minorBidi"/>
            <w:noProof/>
            <w:sz w:val="22"/>
            <w:lang w:eastAsia="cs-CZ"/>
          </w:rPr>
          <w:tab/>
        </w:r>
        <w:r w:rsidR="00E402A8" w:rsidRPr="00B25C4B">
          <w:rPr>
            <w:rStyle w:val="Hypertextovodkaz"/>
            <w:noProof/>
          </w:rPr>
          <w:t>Správa a evidence odpisů včetně storna odpisů (OD)</w:t>
        </w:r>
        <w:r w:rsidR="00E402A8">
          <w:rPr>
            <w:noProof/>
            <w:webHidden/>
          </w:rPr>
          <w:tab/>
        </w:r>
        <w:r w:rsidR="00E402A8">
          <w:rPr>
            <w:noProof/>
            <w:webHidden/>
          </w:rPr>
          <w:fldChar w:fldCharType="begin"/>
        </w:r>
        <w:r w:rsidR="00E402A8">
          <w:rPr>
            <w:noProof/>
            <w:webHidden/>
          </w:rPr>
          <w:instrText xml:space="preserve"> PAGEREF _Toc374083406 \h </w:instrText>
        </w:r>
        <w:r w:rsidR="00E402A8">
          <w:rPr>
            <w:noProof/>
            <w:webHidden/>
          </w:rPr>
        </w:r>
        <w:r w:rsidR="00E402A8">
          <w:rPr>
            <w:noProof/>
            <w:webHidden/>
          </w:rPr>
          <w:fldChar w:fldCharType="separate"/>
        </w:r>
        <w:r w:rsidR="0005551D">
          <w:rPr>
            <w:noProof/>
            <w:webHidden/>
          </w:rPr>
          <w:t>12</w:t>
        </w:r>
        <w:r w:rsidR="00E402A8">
          <w:rPr>
            <w:noProof/>
            <w:webHidden/>
          </w:rPr>
          <w:fldChar w:fldCharType="end"/>
        </w:r>
      </w:hyperlink>
    </w:p>
    <w:p w:rsidR="00E402A8" w:rsidRDefault="00B03F3F">
      <w:pPr>
        <w:pStyle w:val="Obsah2"/>
        <w:tabs>
          <w:tab w:val="left" w:pos="900"/>
          <w:tab w:val="right" w:leader="dot" w:pos="9062"/>
        </w:tabs>
        <w:rPr>
          <w:rFonts w:asciiTheme="minorHAnsi" w:eastAsiaTheme="minorEastAsia" w:hAnsiTheme="minorHAnsi" w:cstheme="minorBidi"/>
          <w:noProof/>
          <w:sz w:val="22"/>
          <w:lang w:eastAsia="cs-CZ"/>
        </w:rPr>
      </w:pPr>
      <w:hyperlink w:anchor="_Toc374083407" w:history="1">
        <w:r w:rsidR="00E402A8" w:rsidRPr="00B25C4B">
          <w:rPr>
            <w:rStyle w:val="Hypertextovodkaz"/>
            <w:noProof/>
          </w:rPr>
          <w:t>3.10</w:t>
        </w:r>
        <w:r w:rsidR="00E402A8">
          <w:rPr>
            <w:rFonts w:asciiTheme="minorHAnsi" w:eastAsiaTheme="minorEastAsia" w:hAnsiTheme="minorHAnsi" w:cstheme="minorBidi"/>
            <w:noProof/>
            <w:sz w:val="22"/>
            <w:lang w:eastAsia="cs-CZ"/>
          </w:rPr>
          <w:tab/>
        </w:r>
        <w:r w:rsidR="00E402A8" w:rsidRPr="00B25C4B">
          <w:rPr>
            <w:rStyle w:val="Hypertextovodkaz"/>
            <w:noProof/>
          </w:rPr>
          <w:t>Kontrola k datu úmrtí (UM)</w:t>
        </w:r>
        <w:r w:rsidR="00E402A8">
          <w:rPr>
            <w:noProof/>
            <w:webHidden/>
          </w:rPr>
          <w:tab/>
        </w:r>
        <w:r w:rsidR="00E402A8">
          <w:rPr>
            <w:noProof/>
            <w:webHidden/>
          </w:rPr>
          <w:fldChar w:fldCharType="begin"/>
        </w:r>
        <w:r w:rsidR="00E402A8">
          <w:rPr>
            <w:noProof/>
            <w:webHidden/>
          </w:rPr>
          <w:instrText xml:space="preserve"> PAGEREF _Toc374083407 \h </w:instrText>
        </w:r>
        <w:r w:rsidR="00E402A8">
          <w:rPr>
            <w:noProof/>
            <w:webHidden/>
          </w:rPr>
        </w:r>
        <w:r w:rsidR="00E402A8">
          <w:rPr>
            <w:noProof/>
            <w:webHidden/>
          </w:rPr>
          <w:fldChar w:fldCharType="separate"/>
        </w:r>
        <w:r w:rsidR="0005551D">
          <w:rPr>
            <w:noProof/>
            <w:webHidden/>
          </w:rPr>
          <w:t>12</w:t>
        </w:r>
        <w:r w:rsidR="00E402A8">
          <w:rPr>
            <w:noProof/>
            <w:webHidden/>
          </w:rPr>
          <w:fldChar w:fldCharType="end"/>
        </w:r>
      </w:hyperlink>
    </w:p>
    <w:p w:rsidR="00E402A8" w:rsidRDefault="00B03F3F">
      <w:pPr>
        <w:pStyle w:val="Obsah2"/>
        <w:tabs>
          <w:tab w:val="left" w:pos="900"/>
          <w:tab w:val="right" w:leader="dot" w:pos="9062"/>
        </w:tabs>
        <w:rPr>
          <w:rFonts w:asciiTheme="minorHAnsi" w:eastAsiaTheme="minorEastAsia" w:hAnsiTheme="minorHAnsi" w:cstheme="minorBidi"/>
          <w:noProof/>
          <w:sz w:val="22"/>
          <w:lang w:eastAsia="cs-CZ"/>
        </w:rPr>
      </w:pPr>
      <w:hyperlink w:anchor="_Toc374083408" w:history="1">
        <w:r w:rsidR="00E402A8" w:rsidRPr="00B25C4B">
          <w:rPr>
            <w:rStyle w:val="Hypertextovodkaz"/>
            <w:noProof/>
          </w:rPr>
          <w:t>3.11</w:t>
        </w:r>
        <w:r w:rsidR="00E402A8">
          <w:rPr>
            <w:rFonts w:asciiTheme="minorHAnsi" w:eastAsiaTheme="minorEastAsia" w:hAnsiTheme="minorHAnsi" w:cstheme="minorBidi"/>
            <w:noProof/>
            <w:sz w:val="22"/>
            <w:lang w:eastAsia="cs-CZ"/>
          </w:rPr>
          <w:tab/>
        </w:r>
        <w:r w:rsidR="00E402A8" w:rsidRPr="00B25C4B">
          <w:rPr>
            <w:rStyle w:val="Hypertextovodkaz"/>
            <w:noProof/>
          </w:rPr>
          <w:t>Správa opravných prostředků - Podpora pro Rozhodčí orgán a Komisi (OP)</w:t>
        </w:r>
        <w:r w:rsidR="00E402A8">
          <w:rPr>
            <w:noProof/>
            <w:webHidden/>
          </w:rPr>
          <w:tab/>
        </w:r>
        <w:r w:rsidR="00E402A8">
          <w:rPr>
            <w:noProof/>
            <w:webHidden/>
          </w:rPr>
          <w:fldChar w:fldCharType="begin"/>
        </w:r>
        <w:r w:rsidR="00E402A8">
          <w:rPr>
            <w:noProof/>
            <w:webHidden/>
          </w:rPr>
          <w:instrText xml:space="preserve"> PAGEREF _Toc374083408 \h </w:instrText>
        </w:r>
        <w:r w:rsidR="00E402A8">
          <w:rPr>
            <w:noProof/>
            <w:webHidden/>
          </w:rPr>
        </w:r>
        <w:r w:rsidR="00E402A8">
          <w:rPr>
            <w:noProof/>
            <w:webHidden/>
          </w:rPr>
          <w:fldChar w:fldCharType="separate"/>
        </w:r>
        <w:r w:rsidR="0005551D">
          <w:rPr>
            <w:noProof/>
            <w:webHidden/>
          </w:rPr>
          <w:t>13</w:t>
        </w:r>
        <w:r w:rsidR="00E402A8">
          <w:rPr>
            <w:noProof/>
            <w:webHidden/>
          </w:rPr>
          <w:fldChar w:fldCharType="end"/>
        </w:r>
      </w:hyperlink>
    </w:p>
    <w:p w:rsidR="00E402A8" w:rsidRDefault="00B03F3F">
      <w:pPr>
        <w:pStyle w:val="Obsah1"/>
        <w:rPr>
          <w:rFonts w:asciiTheme="minorHAnsi" w:eastAsiaTheme="minorEastAsia" w:hAnsiTheme="minorHAnsi" w:cstheme="minorBidi"/>
          <w:noProof/>
          <w:sz w:val="22"/>
          <w:lang w:eastAsia="cs-CZ"/>
        </w:rPr>
      </w:pPr>
      <w:hyperlink w:anchor="_Toc374083409" w:history="1">
        <w:r w:rsidR="00E402A8" w:rsidRPr="00B25C4B">
          <w:rPr>
            <w:rStyle w:val="Hypertextovodkaz"/>
            <w:noProof/>
          </w:rPr>
          <w:t>4</w:t>
        </w:r>
        <w:r w:rsidR="00E402A8">
          <w:rPr>
            <w:rFonts w:asciiTheme="minorHAnsi" w:eastAsiaTheme="minorEastAsia" w:hAnsiTheme="minorHAnsi" w:cstheme="minorBidi"/>
            <w:noProof/>
            <w:sz w:val="22"/>
            <w:lang w:eastAsia="cs-CZ"/>
          </w:rPr>
          <w:tab/>
        </w:r>
        <w:r w:rsidR="00E402A8" w:rsidRPr="00B25C4B">
          <w:rPr>
            <w:rStyle w:val="Hypertextovodkaz"/>
            <w:noProof/>
          </w:rPr>
          <w:t>Insolvenční řízení, likvidace, úmrtí (ISL)</w:t>
        </w:r>
        <w:r w:rsidR="00E402A8">
          <w:rPr>
            <w:noProof/>
            <w:webHidden/>
          </w:rPr>
          <w:tab/>
        </w:r>
        <w:r w:rsidR="00E402A8">
          <w:rPr>
            <w:noProof/>
            <w:webHidden/>
          </w:rPr>
          <w:fldChar w:fldCharType="begin"/>
        </w:r>
        <w:r w:rsidR="00E402A8">
          <w:rPr>
            <w:noProof/>
            <w:webHidden/>
          </w:rPr>
          <w:instrText xml:space="preserve"> PAGEREF _Toc374083409 \h </w:instrText>
        </w:r>
        <w:r w:rsidR="00E402A8">
          <w:rPr>
            <w:noProof/>
            <w:webHidden/>
          </w:rPr>
        </w:r>
        <w:r w:rsidR="00E402A8">
          <w:rPr>
            <w:noProof/>
            <w:webHidden/>
          </w:rPr>
          <w:fldChar w:fldCharType="separate"/>
        </w:r>
        <w:r w:rsidR="0005551D">
          <w:rPr>
            <w:noProof/>
            <w:webHidden/>
          </w:rPr>
          <w:t>14</w:t>
        </w:r>
        <w:r w:rsidR="00E402A8">
          <w:rPr>
            <w:noProof/>
            <w:webHidden/>
          </w:rPr>
          <w:fldChar w:fldCharType="end"/>
        </w:r>
      </w:hyperlink>
    </w:p>
    <w:p w:rsidR="00E402A8" w:rsidRDefault="00B03F3F">
      <w:pPr>
        <w:pStyle w:val="Obsah2"/>
        <w:tabs>
          <w:tab w:val="left" w:pos="720"/>
          <w:tab w:val="right" w:leader="dot" w:pos="9062"/>
        </w:tabs>
        <w:rPr>
          <w:rFonts w:asciiTheme="minorHAnsi" w:eastAsiaTheme="minorEastAsia" w:hAnsiTheme="minorHAnsi" w:cstheme="minorBidi"/>
          <w:noProof/>
          <w:sz w:val="22"/>
          <w:lang w:eastAsia="cs-CZ"/>
        </w:rPr>
      </w:pPr>
      <w:hyperlink w:anchor="_Toc374083410" w:history="1">
        <w:r w:rsidR="00E402A8" w:rsidRPr="00B25C4B">
          <w:rPr>
            <w:rStyle w:val="Hypertextovodkaz"/>
            <w:noProof/>
          </w:rPr>
          <w:t>4.1</w:t>
        </w:r>
        <w:r w:rsidR="00E402A8">
          <w:rPr>
            <w:rFonts w:asciiTheme="minorHAnsi" w:eastAsiaTheme="minorEastAsia" w:hAnsiTheme="minorHAnsi" w:cstheme="minorBidi"/>
            <w:noProof/>
            <w:sz w:val="22"/>
            <w:lang w:eastAsia="cs-CZ"/>
          </w:rPr>
          <w:tab/>
        </w:r>
        <w:r w:rsidR="00E402A8" w:rsidRPr="00B25C4B">
          <w:rPr>
            <w:rStyle w:val="Hypertextovodkaz"/>
            <w:noProof/>
          </w:rPr>
          <w:t>Kontrola plátce v Insolvenčním řízení (IR)</w:t>
        </w:r>
        <w:r w:rsidR="00E402A8">
          <w:rPr>
            <w:noProof/>
            <w:webHidden/>
          </w:rPr>
          <w:tab/>
        </w:r>
        <w:r w:rsidR="00E402A8">
          <w:rPr>
            <w:noProof/>
            <w:webHidden/>
          </w:rPr>
          <w:fldChar w:fldCharType="begin"/>
        </w:r>
        <w:r w:rsidR="00E402A8">
          <w:rPr>
            <w:noProof/>
            <w:webHidden/>
          </w:rPr>
          <w:instrText xml:space="preserve"> PAGEREF _Toc374083410 \h </w:instrText>
        </w:r>
        <w:r w:rsidR="00E402A8">
          <w:rPr>
            <w:noProof/>
            <w:webHidden/>
          </w:rPr>
        </w:r>
        <w:r w:rsidR="00E402A8">
          <w:rPr>
            <w:noProof/>
            <w:webHidden/>
          </w:rPr>
          <w:fldChar w:fldCharType="separate"/>
        </w:r>
        <w:r w:rsidR="0005551D">
          <w:rPr>
            <w:noProof/>
            <w:webHidden/>
          </w:rPr>
          <w:t>14</w:t>
        </w:r>
        <w:r w:rsidR="00E402A8">
          <w:rPr>
            <w:noProof/>
            <w:webHidden/>
          </w:rPr>
          <w:fldChar w:fldCharType="end"/>
        </w:r>
      </w:hyperlink>
    </w:p>
    <w:p w:rsidR="00E402A8" w:rsidRDefault="00B03F3F">
      <w:pPr>
        <w:pStyle w:val="Obsah3"/>
        <w:tabs>
          <w:tab w:val="left" w:pos="1080"/>
          <w:tab w:val="right" w:leader="dot" w:pos="9062"/>
        </w:tabs>
        <w:rPr>
          <w:rFonts w:asciiTheme="minorHAnsi" w:eastAsiaTheme="minorEastAsia" w:hAnsiTheme="minorHAnsi" w:cstheme="minorBidi"/>
          <w:noProof/>
          <w:color w:val="auto"/>
          <w:sz w:val="22"/>
          <w:szCs w:val="22"/>
          <w:shd w:val="clear" w:color="auto" w:fill="auto"/>
          <w:lang w:val="cs-CZ"/>
        </w:rPr>
      </w:pPr>
      <w:hyperlink w:anchor="_Toc374083411" w:history="1">
        <w:r w:rsidR="00E402A8" w:rsidRPr="00B25C4B">
          <w:rPr>
            <w:rStyle w:val="Hypertextovodkaz"/>
            <w:noProof/>
          </w:rPr>
          <w:t>4.1.1</w:t>
        </w:r>
        <w:r w:rsidR="00E402A8">
          <w:rPr>
            <w:rFonts w:asciiTheme="minorHAnsi" w:eastAsiaTheme="minorEastAsia" w:hAnsiTheme="minorHAnsi" w:cstheme="minorBidi"/>
            <w:noProof/>
            <w:color w:val="auto"/>
            <w:sz w:val="22"/>
            <w:szCs w:val="22"/>
            <w:shd w:val="clear" w:color="auto" w:fill="auto"/>
            <w:lang w:val="cs-CZ"/>
          </w:rPr>
          <w:tab/>
        </w:r>
        <w:r w:rsidR="00E402A8" w:rsidRPr="00B25C4B">
          <w:rPr>
            <w:rStyle w:val="Hypertextovodkaz"/>
            <w:noProof/>
          </w:rPr>
          <w:t>Vazba na Insolvenční rejstřík (VI)</w:t>
        </w:r>
        <w:r w:rsidR="00E402A8">
          <w:rPr>
            <w:noProof/>
            <w:webHidden/>
          </w:rPr>
          <w:tab/>
        </w:r>
        <w:r w:rsidR="00E402A8">
          <w:rPr>
            <w:noProof/>
            <w:webHidden/>
          </w:rPr>
          <w:fldChar w:fldCharType="begin"/>
        </w:r>
        <w:r w:rsidR="00E402A8">
          <w:rPr>
            <w:noProof/>
            <w:webHidden/>
          </w:rPr>
          <w:instrText xml:space="preserve"> PAGEREF _Toc374083411 \h </w:instrText>
        </w:r>
        <w:r w:rsidR="00E402A8">
          <w:rPr>
            <w:noProof/>
            <w:webHidden/>
          </w:rPr>
        </w:r>
        <w:r w:rsidR="00E402A8">
          <w:rPr>
            <w:noProof/>
            <w:webHidden/>
          </w:rPr>
          <w:fldChar w:fldCharType="separate"/>
        </w:r>
        <w:r w:rsidR="0005551D">
          <w:rPr>
            <w:noProof/>
            <w:webHidden/>
          </w:rPr>
          <w:t>14</w:t>
        </w:r>
        <w:r w:rsidR="00E402A8">
          <w:rPr>
            <w:noProof/>
            <w:webHidden/>
          </w:rPr>
          <w:fldChar w:fldCharType="end"/>
        </w:r>
      </w:hyperlink>
    </w:p>
    <w:p w:rsidR="00E402A8" w:rsidRDefault="00B03F3F">
      <w:pPr>
        <w:pStyle w:val="Obsah3"/>
        <w:tabs>
          <w:tab w:val="left" w:pos="1080"/>
          <w:tab w:val="right" w:leader="dot" w:pos="9062"/>
        </w:tabs>
        <w:rPr>
          <w:rFonts w:asciiTheme="minorHAnsi" w:eastAsiaTheme="minorEastAsia" w:hAnsiTheme="minorHAnsi" w:cstheme="minorBidi"/>
          <w:noProof/>
          <w:color w:val="auto"/>
          <w:sz w:val="22"/>
          <w:szCs w:val="22"/>
          <w:shd w:val="clear" w:color="auto" w:fill="auto"/>
          <w:lang w:val="cs-CZ"/>
        </w:rPr>
      </w:pPr>
      <w:hyperlink w:anchor="_Toc374083412" w:history="1">
        <w:r w:rsidR="00E402A8" w:rsidRPr="00B25C4B">
          <w:rPr>
            <w:rStyle w:val="Hypertextovodkaz"/>
            <w:noProof/>
          </w:rPr>
          <w:t>4.1.2</w:t>
        </w:r>
        <w:r w:rsidR="00E402A8">
          <w:rPr>
            <w:rFonts w:asciiTheme="minorHAnsi" w:eastAsiaTheme="minorEastAsia" w:hAnsiTheme="minorHAnsi" w:cstheme="minorBidi"/>
            <w:noProof/>
            <w:color w:val="auto"/>
            <w:sz w:val="22"/>
            <w:szCs w:val="22"/>
            <w:shd w:val="clear" w:color="auto" w:fill="auto"/>
            <w:lang w:val="cs-CZ"/>
          </w:rPr>
          <w:tab/>
        </w:r>
        <w:r w:rsidR="00E402A8" w:rsidRPr="00B25C4B">
          <w:rPr>
            <w:rStyle w:val="Hypertextovodkaz"/>
            <w:noProof/>
          </w:rPr>
          <w:t>Vazba na obchodní věstník (VO)</w:t>
        </w:r>
        <w:r w:rsidR="00E402A8">
          <w:rPr>
            <w:noProof/>
            <w:webHidden/>
          </w:rPr>
          <w:tab/>
        </w:r>
        <w:r w:rsidR="00E402A8">
          <w:rPr>
            <w:noProof/>
            <w:webHidden/>
          </w:rPr>
          <w:fldChar w:fldCharType="begin"/>
        </w:r>
        <w:r w:rsidR="00E402A8">
          <w:rPr>
            <w:noProof/>
            <w:webHidden/>
          </w:rPr>
          <w:instrText xml:space="preserve"> PAGEREF _Toc374083412 \h </w:instrText>
        </w:r>
        <w:r w:rsidR="00E402A8">
          <w:rPr>
            <w:noProof/>
            <w:webHidden/>
          </w:rPr>
        </w:r>
        <w:r w:rsidR="00E402A8">
          <w:rPr>
            <w:noProof/>
            <w:webHidden/>
          </w:rPr>
          <w:fldChar w:fldCharType="separate"/>
        </w:r>
        <w:r w:rsidR="0005551D">
          <w:rPr>
            <w:noProof/>
            <w:webHidden/>
          </w:rPr>
          <w:t>15</w:t>
        </w:r>
        <w:r w:rsidR="00E402A8">
          <w:rPr>
            <w:noProof/>
            <w:webHidden/>
          </w:rPr>
          <w:fldChar w:fldCharType="end"/>
        </w:r>
      </w:hyperlink>
    </w:p>
    <w:p w:rsidR="00E402A8" w:rsidRDefault="00B03F3F">
      <w:pPr>
        <w:pStyle w:val="Obsah2"/>
        <w:tabs>
          <w:tab w:val="left" w:pos="720"/>
          <w:tab w:val="right" w:leader="dot" w:pos="9062"/>
        </w:tabs>
        <w:rPr>
          <w:rFonts w:asciiTheme="minorHAnsi" w:eastAsiaTheme="minorEastAsia" w:hAnsiTheme="minorHAnsi" w:cstheme="minorBidi"/>
          <w:noProof/>
          <w:sz w:val="22"/>
          <w:lang w:eastAsia="cs-CZ"/>
        </w:rPr>
      </w:pPr>
      <w:hyperlink w:anchor="_Toc374083413" w:history="1">
        <w:r w:rsidR="00E402A8" w:rsidRPr="00B25C4B">
          <w:rPr>
            <w:rStyle w:val="Hypertextovodkaz"/>
            <w:noProof/>
          </w:rPr>
          <w:t>4.2</w:t>
        </w:r>
        <w:r w:rsidR="00E402A8">
          <w:rPr>
            <w:rFonts w:asciiTheme="minorHAnsi" w:eastAsiaTheme="minorEastAsia" w:hAnsiTheme="minorHAnsi" w:cstheme="minorBidi"/>
            <w:noProof/>
            <w:sz w:val="22"/>
            <w:lang w:eastAsia="cs-CZ"/>
          </w:rPr>
          <w:tab/>
        </w:r>
        <w:r w:rsidR="00E402A8" w:rsidRPr="00B25C4B">
          <w:rPr>
            <w:rStyle w:val="Hypertextovodkaz"/>
            <w:noProof/>
          </w:rPr>
          <w:t>Kontrola plátce v likvidaci (LI)</w:t>
        </w:r>
        <w:r w:rsidR="00E402A8">
          <w:rPr>
            <w:noProof/>
            <w:webHidden/>
          </w:rPr>
          <w:tab/>
        </w:r>
        <w:r w:rsidR="00E402A8">
          <w:rPr>
            <w:noProof/>
            <w:webHidden/>
          </w:rPr>
          <w:fldChar w:fldCharType="begin"/>
        </w:r>
        <w:r w:rsidR="00E402A8">
          <w:rPr>
            <w:noProof/>
            <w:webHidden/>
          </w:rPr>
          <w:instrText xml:space="preserve"> PAGEREF _Toc374083413 \h </w:instrText>
        </w:r>
        <w:r w:rsidR="00E402A8">
          <w:rPr>
            <w:noProof/>
            <w:webHidden/>
          </w:rPr>
        </w:r>
        <w:r w:rsidR="00E402A8">
          <w:rPr>
            <w:noProof/>
            <w:webHidden/>
          </w:rPr>
          <w:fldChar w:fldCharType="separate"/>
        </w:r>
        <w:r w:rsidR="0005551D">
          <w:rPr>
            <w:noProof/>
            <w:webHidden/>
          </w:rPr>
          <w:t>15</w:t>
        </w:r>
        <w:r w:rsidR="00E402A8">
          <w:rPr>
            <w:noProof/>
            <w:webHidden/>
          </w:rPr>
          <w:fldChar w:fldCharType="end"/>
        </w:r>
      </w:hyperlink>
    </w:p>
    <w:p w:rsidR="00E402A8" w:rsidRDefault="00B03F3F">
      <w:pPr>
        <w:pStyle w:val="Obsah2"/>
        <w:tabs>
          <w:tab w:val="left" w:pos="720"/>
          <w:tab w:val="right" w:leader="dot" w:pos="9062"/>
        </w:tabs>
        <w:rPr>
          <w:rFonts w:asciiTheme="minorHAnsi" w:eastAsiaTheme="minorEastAsia" w:hAnsiTheme="minorHAnsi" w:cstheme="minorBidi"/>
          <w:noProof/>
          <w:sz w:val="22"/>
          <w:lang w:eastAsia="cs-CZ"/>
        </w:rPr>
      </w:pPr>
      <w:hyperlink w:anchor="_Toc374083414" w:history="1">
        <w:r w:rsidR="00E402A8" w:rsidRPr="00B25C4B">
          <w:rPr>
            <w:rStyle w:val="Hypertextovodkaz"/>
            <w:noProof/>
          </w:rPr>
          <w:t>4.3</w:t>
        </w:r>
        <w:r w:rsidR="00E402A8">
          <w:rPr>
            <w:rFonts w:asciiTheme="minorHAnsi" w:eastAsiaTheme="minorEastAsia" w:hAnsiTheme="minorHAnsi" w:cstheme="minorBidi"/>
            <w:noProof/>
            <w:sz w:val="22"/>
            <w:lang w:eastAsia="cs-CZ"/>
          </w:rPr>
          <w:tab/>
        </w:r>
        <w:r w:rsidR="00E402A8" w:rsidRPr="00B25C4B">
          <w:rPr>
            <w:rStyle w:val="Hypertextovodkaz"/>
            <w:noProof/>
          </w:rPr>
          <w:t>Kontrola plátce k datu úmrtí (UM)</w:t>
        </w:r>
        <w:r w:rsidR="00E402A8">
          <w:rPr>
            <w:noProof/>
            <w:webHidden/>
          </w:rPr>
          <w:tab/>
        </w:r>
        <w:r w:rsidR="00E402A8">
          <w:rPr>
            <w:noProof/>
            <w:webHidden/>
          </w:rPr>
          <w:fldChar w:fldCharType="begin"/>
        </w:r>
        <w:r w:rsidR="00E402A8">
          <w:rPr>
            <w:noProof/>
            <w:webHidden/>
          </w:rPr>
          <w:instrText xml:space="preserve"> PAGEREF _Toc374083414 \h </w:instrText>
        </w:r>
        <w:r w:rsidR="00E402A8">
          <w:rPr>
            <w:noProof/>
            <w:webHidden/>
          </w:rPr>
        </w:r>
        <w:r w:rsidR="00E402A8">
          <w:rPr>
            <w:noProof/>
            <w:webHidden/>
          </w:rPr>
          <w:fldChar w:fldCharType="separate"/>
        </w:r>
        <w:r w:rsidR="0005551D">
          <w:rPr>
            <w:noProof/>
            <w:webHidden/>
          </w:rPr>
          <w:t>15</w:t>
        </w:r>
        <w:r w:rsidR="00E402A8">
          <w:rPr>
            <w:noProof/>
            <w:webHidden/>
          </w:rPr>
          <w:fldChar w:fldCharType="end"/>
        </w:r>
      </w:hyperlink>
    </w:p>
    <w:p w:rsidR="00E402A8" w:rsidRDefault="00B03F3F">
      <w:pPr>
        <w:pStyle w:val="Obsah1"/>
        <w:rPr>
          <w:rFonts w:asciiTheme="minorHAnsi" w:eastAsiaTheme="minorEastAsia" w:hAnsiTheme="minorHAnsi" w:cstheme="minorBidi"/>
          <w:noProof/>
          <w:sz w:val="22"/>
          <w:lang w:eastAsia="cs-CZ"/>
        </w:rPr>
      </w:pPr>
      <w:hyperlink w:anchor="_Toc374083415" w:history="1">
        <w:r w:rsidR="00E402A8" w:rsidRPr="00B25C4B">
          <w:rPr>
            <w:rStyle w:val="Hypertextovodkaz"/>
            <w:noProof/>
          </w:rPr>
          <w:t>5</w:t>
        </w:r>
        <w:r w:rsidR="00E402A8">
          <w:rPr>
            <w:rFonts w:asciiTheme="minorHAnsi" w:eastAsiaTheme="minorEastAsia" w:hAnsiTheme="minorHAnsi" w:cstheme="minorBidi"/>
            <w:noProof/>
            <w:sz w:val="22"/>
            <w:lang w:eastAsia="cs-CZ"/>
          </w:rPr>
          <w:tab/>
        </w:r>
        <w:r w:rsidR="00E402A8" w:rsidRPr="00B25C4B">
          <w:rPr>
            <w:rStyle w:val="Hypertextovodkaz"/>
            <w:noProof/>
          </w:rPr>
          <w:t>Právní vymáhání pohledávek (PRA)</w:t>
        </w:r>
        <w:r w:rsidR="00E402A8">
          <w:rPr>
            <w:noProof/>
            <w:webHidden/>
          </w:rPr>
          <w:tab/>
        </w:r>
        <w:r w:rsidR="00E402A8">
          <w:rPr>
            <w:noProof/>
            <w:webHidden/>
          </w:rPr>
          <w:fldChar w:fldCharType="begin"/>
        </w:r>
        <w:r w:rsidR="00E402A8">
          <w:rPr>
            <w:noProof/>
            <w:webHidden/>
          </w:rPr>
          <w:instrText xml:space="preserve"> PAGEREF _Toc374083415 \h </w:instrText>
        </w:r>
        <w:r w:rsidR="00E402A8">
          <w:rPr>
            <w:noProof/>
            <w:webHidden/>
          </w:rPr>
        </w:r>
        <w:r w:rsidR="00E402A8">
          <w:rPr>
            <w:noProof/>
            <w:webHidden/>
          </w:rPr>
          <w:fldChar w:fldCharType="separate"/>
        </w:r>
        <w:r w:rsidR="0005551D">
          <w:rPr>
            <w:noProof/>
            <w:webHidden/>
          </w:rPr>
          <w:t>17</w:t>
        </w:r>
        <w:r w:rsidR="00E402A8">
          <w:rPr>
            <w:noProof/>
            <w:webHidden/>
          </w:rPr>
          <w:fldChar w:fldCharType="end"/>
        </w:r>
      </w:hyperlink>
    </w:p>
    <w:p w:rsidR="00E402A8" w:rsidRDefault="00B03F3F">
      <w:pPr>
        <w:pStyle w:val="Obsah2"/>
        <w:tabs>
          <w:tab w:val="left" w:pos="720"/>
          <w:tab w:val="right" w:leader="dot" w:pos="9062"/>
        </w:tabs>
        <w:rPr>
          <w:rFonts w:asciiTheme="minorHAnsi" w:eastAsiaTheme="minorEastAsia" w:hAnsiTheme="minorHAnsi" w:cstheme="minorBidi"/>
          <w:noProof/>
          <w:sz w:val="22"/>
          <w:lang w:eastAsia="cs-CZ"/>
        </w:rPr>
      </w:pPr>
      <w:hyperlink w:anchor="_Toc374083416" w:history="1">
        <w:r w:rsidR="00E402A8" w:rsidRPr="00B25C4B">
          <w:rPr>
            <w:rStyle w:val="Hypertextovodkaz"/>
            <w:noProof/>
          </w:rPr>
          <w:t>5.1</w:t>
        </w:r>
        <w:r w:rsidR="00E402A8">
          <w:rPr>
            <w:rFonts w:asciiTheme="minorHAnsi" w:eastAsiaTheme="minorEastAsia" w:hAnsiTheme="minorHAnsi" w:cstheme="minorBidi"/>
            <w:noProof/>
            <w:sz w:val="22"/>
            <w:lang w:eastAsia="cs-CZ"/>
          </w:rPr>
          <w:tab/>
        </w:r>
        <w:r w:rsidR="00E402A8" w:rsidRPr="00B25C4B">
          <w:rPr>
            <w:rStyle w:val="Hypertextovodkaz"/>
            <w:noProof/>
          </w:rPr>
          <w:t>Vymáhání pohledávek (VP)</w:t>
        </w:r>
        <w:r w:rsidR="00E402A8">
          <w:rPr>
            <w:noProof/>
            <w:webHidden/>
          </w:rPr>
          <w:tab/>
        </w:r>
        <w:r w:rsidR="00E402A8">
          <w:rPr>
            <w:noProof/>
            <w:webHidden/>
          </w:rPr>
          <w:fldChar w:fldCharType="begin"/>
        </w:r>
        <w:r w:rsidR="00E402A8">
          <w:rPr>
            <w:noProof/>
            <w:webHidden/>
          </w:rPr>
          <w:instrText xml:space="preserve"> PAGEREF _Toc374083416 \h </w:instrText>
        </w:r>
        <w:r w:rsidR="00E402A8">
          <w:rPr>
            <w:noProof/>
            <w:webHidden/>
          </w:rPr>
        </w:r>
        <w:r w:rsidR="00E402A8">
          <w:rPr>
            <w:noProof/>
            <w:webHidden/>
          </w:rPr>
          <w:fldChar w:fldCharType="separate"/>
        </w:r>
        <w:r w:rsidR="0005551D">
          <w:rPr>
            <w:noProof/>
            <w:webHidden/>
          </w:rPr>
          <w:t>17</w:t>
        </w:r>
        <w:r w:rsidR="00E402A8">
          <w:rPr>
            <w:noProof/>
            <w:webHidden/>
          </w:rPr>
          <w:fldChar w:fldCharType="end"/>
        </w:r>
      </w:hyperlink>
    </w:p>
    <w:p w:rsidR="00E402A8" w:rsidRDefault="00B03F3F">
      <w:pPr>
        <w:pStyle w:val="Obsah3"/>
        <w:tabs>
          <w:tab w:val="left" w:pos="1080"/>
          <w:tab w:val="right" w:leader="dot" w:pos="9062"/>
        </w:tabs>
        <w:rPr>
          <w:rFonts w:asciiTheme="minorHAnsi" w:eastAsiaTheme="minorEastAsia" w:hAnsiTheme="minorHAnsi" w:cstheme="minorBidi"/>
          <w:noProof/>
          <w:color w:val="auto"/>
          <w:sz w:val="22"/>
          <w:szCs w:val="22"/>
          <w:shd w:val="clear" w:color="auto" w:fill="auto"/>
          <w:lang w:val="cs-CZ"/>
        </w:rPr>
      </w:pPr>
      <w:hyperlink w:anchor="_Toc374083417" w:history="1">
        <w:r w:rsidR="00E402A8" w:rsidRPr="00B25C4B">
          <w:rPr>
            <w:rStyle w:val="Hypertextovodkaz"/>
            <w:noProof/>
          </w:rPr>
          <w:t>5.1.1</w:t>
        </w:r>
        <w:r w:rsidR="00E402A8">
          <w:rPr>
            <w:rFonts w:asciiTheme="minorHAnsi" w:eastAsiaTheme="minorEastAsia" w:hAnsiTheme="minorHAnsi" w:cstheme="minorBidi"/>
            <w:noProof/>
            <w:color w:val="auto"/>
            <w:sz w:val="22"/>
            <w:szCs w:val="22"/>
            <w:shd w:val="clear" w:color="auto" w:fill="auto"/>
            <w:lang w:val="cs-CZ"/>
          </w:rPr>
          <w:tab/>
        </w:r>
        <w:r w:rsidR="00E402A8" w:rsidRPr="00B25C4B">
          <w:rPr>
            <w:rStyle w:val="Hypertextovodkaz"/>
            <w:noProof/>
          </w:rPr>
          <w:t>Vymáhání pohledávek  - daňová exekuce (VD)</w:t>
        </w:r>
        <w:r w:rsidR="00E402A8">
          <w:rPr>
            <w:noProof/>
            <w:webHidden/>
          </w:rPr>
          <w:tab/>
        </w:r>
        <w:r w:rsidR="00E402A8">
          <w:rPr>
            <w:noProof/>
            <w:webHidden/>
          </w:rPr>
          <w:fldChar w:fldCharType="begin"/>
        </w:r>
        <w:r w:rsidR="00E402A8">
          <w:rPr>
            <w:noProof/>
            <w:webHidden/>
          </w:rPr>
          <w:instrText xml:space="preserve"> PAGEREF _Toc374083417 \h </w:instrText>
        </w:r>
        <w:r w:rsidR="00E402A8">
          <w:rPr>
            <w:noProof/>
            <w:webHidden/>
          </w:rPr>
        </w:r>
        <w:r w:rsidR="00E402A8">
          <w:rPr>
            <w:noProof/>
            <w:webHidden/>
          </w:rPr>
          <w:fldChar w:fldCharType="separate"/>
        </w:r>
        <w:r w:rsidR="0005551D">
          <w:rPr>
            <w:noProof/>
            <w:webHidden/>
          </w:rPr>
          <w:t>18</w:t>
        </w:r>
        <w:r w:rsidR="00E402A8">
          <w:rPr>
            <w:noProof/>
            <w:webHidden/>
          </w:rPr>
          <w:fldChar w:fldCharType="end"/>
        </w:r>
      </w:hyperlink>
    </w:p>
    <w:p w:rsidR="00E402A8" w:rsidRDefault="00B03F3F">
      <w:pPr>
        <w:pStyle w:val="Obsah3"/>
        <w:tabs>
          <w:tab w:val="left" w:pos="1080"/>
          <w:tab w:val="right" w:leader="dot" w:pos="9062"/>
        </w:tabs>
        <w:rPr>
          <w:rFonts w:asciiTheme="minorHAnsi" w:eastAsiaTheme="minorEastAsia" w:hAnsiTheme="minorHAnsi" w:cstheme="minorBidi"/>
          <w:noProof/>
          <w:color w:val="auto"/>
          <w:sz w:val="22"/>
          <w:szCs w:val="22"/>
          <w:shd w:val="clear" w:color="auto" w:fill="auto"/>
          <w:lang w:val="cs-CZ"/>
        </w:rPr>
      </w:pPr>
      <w:hyperlink w:anchor="_Toc374083418" w:history="1">
        <w:r w:rsidR="00E402A8" w:rsidRPr="00B25C4B">
          <w:rPr>
            <w:rStyle w:val="Hypertextovodkaz"/>
            <w:noProof/>
          </w:rPr>
          <w:t>5.1.2</w:t>
        </w:r>
        <w:r w:rsidR="00E402A8">
          <w:rPr>
            <w:rFonts w:asciiTheme="minorHAnsi" w:eastAsiaTheme="minorEastAsia" w:hAnsiTheme="minorHAnsi" w:cstheme="minorBidi"/>
            <w:noProof/>
            <w:color w:val="auto"/>
            <w:sz w:val="22"/>
            <w:szCs w:val="22"/>
            <w:shd w:val="clear" w:color="auto" w:fill="auto"/>
            <w:lang w:val="cs-CZ"/>
          </w:rPr>
          <w:tab/>
        </w:r>
        <w:r w:rsidR="00E402A8" w:rsidRPr="00B25C4B">
          <w:rPr>
            <w:rStyle w:val="Hypertextovodkaz"/>
            <w:noProof/>
          </w:rPr>
          <w:t>Vymáhání pohledávek  - exekutoři (VE)</w:t>
        </w:r>
        <w:r w:rsidR="00E402A8">
          <w:rPr>
            <w:noProof/>
            <w:webHidden/>
          </w:rPr>
          <w:tab/>
        </w:r>
        <w:r w:rsidR="00E402A8">
          <w:rPr>
            <w:noProof/>
            <w:webHidden/>
          </w:rPr>
          <w:fldChar w:fldCharType="begin"/>
        </w:r>
        <w:r w:rsidR="00E402A8">
          <w:rPr>
            <w:noProof/>
            <w:webHidden/>
          </w:rPr>
          <w:instrText xml:space="preserve"> PAGEREF _Toc374083418 \h </w:instrText>
        </w:r>
        <w:r w:rsidR="00E402A8">
          <w:rPr>
            <w:noProof/>
            <w:webHidden/>
          </w:rPr>
        </w:r>
        <w:r w:rsidR="00E402A8">
          <w:rPr>
            <w:noProof/>
            <w:webHidden/>
          </w:rPr>
          <w:fldChar w:fldCharType="separate"/>
        </w:r>
        <w:r w:rsidR="0005551D">
          <w:rPr>
            <w:noProof/>
            <w:webHidden/>
          </w:rPr>
          <w:t>18</w:t>
        </w:r>
        <w:r w:rsidR="00E402A8">
          <w:rPr>
            <w:noProof/>
            <w:webHidden/>
          </w:rPr>
          <w:fldChar w:fldCharType="end"/>
        </w:r>
      </w:hyperlink>
    </w:p>
    <w:p w:rsidR="00E402A8" w:rsidRDefault="00B03F3F">
      <w:pPr>
        <w:pStyle w:val="Obsah2"/>
        <w:tabs>
          <w:tab w:val="left" w:pos="720"/>
          <w:tab w:val="right" w:leader="dot" w:pos="9062"/>
        </w:tabs>
        <w:rPr>
          <w:rFonts w:asciiTheme="minorHAnsi" w:eastAsiaTheme="minorEastAsia" w:hAnsiTheme="minorHAnsi" w:cstheme="minorBidi"/>
          <w:noProof/>
          <w:sz w:val="22"/>
          <w:lang w:eastAsia="cs-CZ"/>
        </w:rPr>
      </w:pPr>
      <w:hyperlink w:anchor="_Toc374083419" w:history="1">
        <w:r w:rsidR="00E402A8" w:rsidRPr="00B25C4B">
          <w:rPr>
            <w:rStyle w:val="Hypertextovodkaz"/>
            <w:noProof/>
          </w:rPr>
          <w:t>5.2</w:t>
        </w:r>
        <w:r w:rsidR="00E402A8">
          <w:rPr>
            <w:rFonts w:asciiTheme="minorHAnsi" w:eastAsiaTheme="minorEastAsia" w:hAnsiTheme="minorHAnsi" w:cstheme="minorBidi"/>
            <w:noProof/>
            <w:sz w:val="22"/>
            <w:lang w:eastAsia="cs-CZ"/>
          </w:rPr>
          <w:tab/>
        </w:r>
        <w:r w:rsidR="00E402A8" w:rsidRPr="00B25C4B">
          <w:rPr>
            <w:rStyle w:val="Hypertextovodkaz"/>
            <w:noProof/>
          </w:rPr>
          <w:t>(nepoužito)</w:t>
        </w:r>
        <w:r w:rsidR="00E402A8">
          <w:rPr>
            <w:noProof/>
            <w:webHidden/>
          </w:rPr>
          <w:tab/>
        </w:r>
        <w:r w:rsidR="00E402A8">
          <w:rPr>
            <w:noProof/>
            <w:webHidden/>
          </w:rPr>
          <w:fldChar w:fldCharType="begin"/>
        </w:r>
        <w:r w:rsidR="00E402A8">
          <w:rPr>
            <w:noProof/>
            <w:webHidden/>
          </w:rPr>
          <w:instrText xml:space="preserve"> PAGEREF _Toc374083419 \h </w:instrText>
        </w:r>
        <w:r w:rsidR="00E402A8">
          <w:rPr>
            <w:noProof/>
            <w:webHidden/>
          </w:rPr>
        </w:r>
        <w:r w:rsidR="00E402A8">
          <w:rPr>
            <w:noProof/>
            <w:webHidden/>
          </w:rPr>
          <w:fldChar w:fldCharType="separate"/>
        </w:r>
        <w:r w:rsidR="0005551D">
          <w:rPr>
            <w:noProof/>
            <w:webHidden/>
          </w:rPr>
          <w:t>18</w:t>
        </w:r>
        <w:r w:rsidR="00E402A8">
          <w:rPr>
            <w:noProof/>
            <w:webHidden/>
          </w:rPr>
          <w:fldChar w:fldCharType="end"/>
        </w:r>
      </w:hyperlink>
    </w:p>
    <w:p w:rsidR="00E402A8" w:rsidRDefault="00B03F3F">
      <w:pPr>
        <w:pStyle w:val="Obsah2"/>
        <w:tabs>
          <w:tab w:val="left" w:pos="720"/>
          <w:tab w:val="right" w:leader="dot" w:pos="9062"/>
        </w:tabs>
        <w:rPr>
          <w:rFonts w:asciiTheme="minorHAnsi" w:eastAsiaTheme="minorEastAsia" w:hAnsiTheme="minorHAnsi" w:cstheme="minorBidi"/>
          <w:noProof/>
          <w:sz w:val="22"/>
          <w:lang w:eastAsia="cs-CZ"/>
        </w:rPr>
      </w:pPr>
      <w:hyperlink w:anchor="_Toc374083420" w:history="1">
        <w:r w:rsidR="00E402A8" w:rsidRPr="00B25C4B">
          <w:rPr>
            <w:rStyle w:val="Hypertextovodkaz"/>
            <w:noProof/>
          </w:rPr>
          <w:t>5.3</w:t>
        </w:r>
        <w:r w:rsidR="00E402A8">
          <w:rPr>
            <w:rFonts w:asciiTheme="minorHAnsi" w:eastAsiaTheme="minorEastAsia" w:hAnsiTheme="minorHAnsi" w:cstheme="minorBidi"/>
            <w:noProof/>
            <w:sz w:val="22"/>
            <w:lang w:eastAsia="cs-CZ"/>
          </w:rPr>
          <w:tab/>
        </w:r>
        <w:r w:rsidR="00E402A8" w:rsidRPr="00B25C4B">
          <w:rPr>
            <w:rStyle w:val="Hypertextovodkaz"/>
            <w:noProof/>
          </w:rPr>
          <w:t>Vymáhání pohledávek plátců v insolvenčním řízení (VI)</w:t>
        </w:r>
        <w:r w:rsidR="00E402A8">
          <w:rPr>
            <w:noProof/>
            <w:webHidden/>
          </w:rPr>
          <w:tab/>
        </w:r>
        <w:r w:rsidR="00E402A8">
          <w:rPr>
            <w:noProof/>
            <w:webHidden/>
          </w:rPr>
          <w:fldChar w:fldCharType="begin"/>
        </w:r>
        <w:r w:rsidR="00E402A8">
          <w:rPr>
            <w:noProof/>
            <w:webHidden/>
          </w:rPr>
          <w:instrText xml:space="preserve"> PAGEREF _Toc374083420 \h </w:instrText>
        </w:r>
        <w:r w:rsidR="00E402A8">
          <w:rPr>
            <w:noProof/>
            <w:webHidden/>
          </w:rPr>
        </w:r>
        <w:r w:rsidR="00E402A8">
          <w:rPr>
            <w:noProof/>
            <w:webHidden/>
          </w:rPr>
          <w:fldChar w:fldCharType="separate"/>
        </w:r>
        <w:r w:rsidR="0005551D">
          <w:rPr>
            <w:noProof/>
            <w:webHidden/>
          </w:rPr>
          <w:t>18</w:t>
        </w:r>
        <w:r w:rsidR="00E402A8">
          <w:rPr>
            <w:noProof/>
            <w:webHidden/>
          </w:rPr>
          <w:fldChar w:fldCharType="end"/>
        </w:r>
      </w:hyperlink>
    </w:p>
    <w:p w:rsidR="00E402A8" w:rsidRDefault="00B03F3F">
      <w:pPr>
        <w:pStyle w:val="Obsah2"/>
        <w:tabs>
          <w:tab w:val="left" w:pos="720"/>
          <w:tab w:val="right" w:leader="dot" w:pos="9062"/>
        </w:tabs>
        <w:rPr>
          <w:rFonts w:asciiTheme="minorHAnsi" w:eastAsiaTheme="minorEastAsia" w:hAnsiTheme="minorHAnsi" w:cstheme="minorBidi"/>
          <w:noProof/>
          <w:sz w:val="22"/>
          <w:lang w:eastAsia="cs-CZ"/>
        </w:rPr>
      </w:pPr>
      <w:hyperlink w:anchor="_Toc374083421" w:history="1">
        <w:r w:rsidR="00E402A8" w:rsidRPr="00B25C4B">
          <w:rPr>
            <w:rStyle w:val="Hypertextovodkaz"/>
            <w:noProof/>
          </w:rPr>
          <w:t>5.4</w:t>
        </w:r>
        <w:r w:rsidR="00E402A8">
          <w:rPr>
            <w:rFonts w:asciiTheme="minorHAnsi" w:eastAsiaTheme="minorEastAsia" w:hAnsiTheme="minorHAnsi" w:cstheme="minorBidi"/>
            <w:noProof/>
            <w:sz w:val="22"/>
            <w:lang w:eastAsia="cs-CZ"/>
          </w:rPr>
          <w:tab/>
        </w:r>
        <w:r w:rsidR="00E402A8" w:rsidRPr="00B25C4B">
          <w:rPr>
            <w:rStyle w:val="Hypertextovodkaz"/>
            <w:noProof/>
          </w:rPr>
          <w:t>Vymáhání pohledávek plátců v likvidaci (VL)</w:t>
        </w:r>
        <w:r w:rsidR="00E402A8">
          <w:rPr>
            <w:noProof/>
            <w:webHidden/>
          </w:rPr>
          <w:tab/>
        </w:r>
        <w:r w:rsidR="00E402A8">
          <w:rPr>
            <w:noProof/>
            <w:webHidden/>
          </w:rPr>
          <w:fldChar w:fldCharType="begin"/>
        </w:r>
        <w:r w:rsidR="00E402A8">
          <w:rPr>
            <w:noProof/>
            <w:webHidden/>
          </w:rPr>
          <w:instrText xml:space="preserve"> PAGEREF _Toc374083421 \h </w:instrText>
        </w:r>
        <w:r w:rsidR="00E402A8">
          <w:rPr>
            <w:noProof/>
            <w:webHidden/>
          </w:rPr>
        </w:r>
        <w:r w:rsidR="00E402A8">
          <w:rPr>
            <w:noProof/>
            <w:webHidden/>
          </w:rPr>
          <w:fldChar w:fldCharType="separate"/>
        </w:r>
        <w:r w:rsidR="0005551D">
          <w:rPr>
            <w:noProof/>
            <w:webHidden/>
          </w:rPr>
          <w:t>19</w:t>
        </w:r>
        <w:r w:rsidR="00E402A8">
          <w:rPr>
            <w:noProof/>
            <w:webHidden/>
          </w:rPr>
          <w:fldChar w:fldCharType="end"/>
        </w:r>
      </w:hyperlink>
    </w:p>
    <w:p w:rsidR="00E402A8" w:rsidRDefault="00B03F3F">
      <w:pPr>
        <w:pStyle w:val="Obsah2"/>
        <w:tabs>
          <w:tab w:val="left" w:pos="720"/>
          <w:tab w:val="right" w:leader="dot" w:pos="9062"/>
        </w:tabs>
        <w:rPr>
          <w:rFonts w:asciiTheme="minorHAnsi" w:eastAsiaTheme="minorEastAsia" w:hAnsiTheme="minorHAnsi" w:cstheme="minorBidi"/>
          <w:noProof/>
          <w:sz w:val="22"/>
          <w:lang w:eastAsia="cs-CZ"/>
        </w:rPr>
      </w:pPr>
      <w:hyperlink w:anchor="_Toc374083422" w:history="1">
        <w:r w:rsidR="00E402A8" w:rsidRPr="00B25C4B">
          <w:rPr>
            <w:rStyle w:val="Hypertextovodkaz"/>
            <w:noProof/>
          </w:rPr>
          <w:t>5.5</w:t>
        </w:r>
        <w:r w:rsidR="00E402A8">
          <w:rPr>
            <w:rFonts w:asciiTheme="minorHAnsi" w:eastAsiaTheme="minorEastAsia" w:hAnsiTheme="minorHAnsi" w:cstheme="minorBidi"/>
            <w:noProof/>
            <w:sz w:val="22"/>
            <w:lang w:eastAsia="cs-CZ"/>
          </w:rPr>
          <w:tab/>
        </w:r>
        <w:r w:rsidR="00E402A8" w:rsidRPr="00B25C4B">
          <w:rPr>
            <w:rStyle w:val="Hypertextovodkaz"/>
            <w:noProof/>
          </w:rPr>
          <w:t>Dědické řízeni (DR)</w:t>
        </w:r>
        <w:r w:rsidR="00E402A8">
          <w:rPr>
            <w:noProof/>
            <w:webHidden/>
          </w:rPr>
          <w:tab/>
        </w:r>
        <w:r w:rsidR="00E402A8">
          <w:rPr>
            <w:noProof/>
            <w:webHidden/>
          </w:rPr>
          <w:fldChar w:fldCharType="begin"/>
        </w:r>
        <w:r w:rsidR="00E402A8">
          <w:rPr>
            <w:noProof/>
            <w:webHidden/>
          </w:rPr>
          <w:instrText xml:space="preserve"> PAGEREF _Toc374083422 \h </w:instrText>
        </w:r>
        <w:r w:rsidR="00E402A8">
          <w:rPr>
            <w:noProof/>
            <w:webHidden/>
          </w:rPr>
        </w:r>
        <w:r w:rsidR="00E402A8">
          <w:rPr>
            <w:noProof/>
            <w:webHidden/>
          </w:rPr>
          <w:fldChar w:fldCharType="separate"/>
        </w:r>
        <w:r w:rsidR="0005551D">
          <w:rPr>
            <w:noProof/>
            <w:webHidden/>
          </w:rPr>
          <w:t>19</w:t>
        </w:r>
        <w:r w:rsidR="00E402A8">
          <w:rPr>
            <w:noProof/>
            <w:webHidden/>
          </w:rPr>
          <w:fldChar w:fldCharType="end"/>
        </w:r>
      </w:hyperlink>
    </w:p>
    <w:p w:rsidR="00E402A8" w:rsidRDefault="00B03F3F">
      <w:pPr>
        <w:pStyle w:val="Obsah1"/>
        <w:rPr>
          <w:rFonts w:asciiTheme="minorHAnsi" w:eastAsiaTheme="minorEastAsia" w:hAnsiTheme="minorHAnsi" w:cstheme="minorBidi"/>
          <w:noProof/>
          <w:sz w:val="22"/>
          <w:lang w:eastAsia="cs-CZ"/>
        </w:rPr>
      </w:pPr>
      <w:hyperlink w:anchor="_Toc374083423" w:history="1">
        <w:r w:rsidR="00E402A8" w:rsidRPr="00B25C4B">
          <w:rPr>
            <w:rStyle w:val="Hypertextovodkaz"/>
            <w:noProof/>
          </w:rPr>
          <w:t>6</w:t>
        </w:r>
        <w:r w:rsidR="00E402A8">
          <w:rPr>
            <w:rFonts w:asciiTheme="minorHAnsi" w:eastAsiaTheme="minorEastAsia" w:hAnsiTheme="minorHAnsi" w:cstheme="minorBidi"/>
            <w:noProof/>
            <w:sz w:val="22"/>
            <w:lang w:eastAsia="cs-CZ"/>
          </w:rPr>
          <w:tab/>
        </w:r>
        <w:r w:rsidR="00E402A8" w:rsidRPr="00B25C4B">
          <w:rPr>
            <w:rStyle w:val="Hypertextovodkaz"/>
            <w:noProof/>
          </w:rPr>
          <w:t>Regresy - Náhrady nákladů na hrazené služby (RE)</w:t>
        </w:r>
        <w:r w:rsidR="00E402A8">
          <w:rPr>
            <w:noProof/>
            <w:webHidden/>
          </w:rPr>
          <w:tab/>
        </w:r>
        <w:r w:rsidR="00E402A8">
          <w:rPr>
            <w:noProof/>
            <w:webHidden/>
          </w:rPr>
          <w:fldChar w:fldCharType="begin"/>
        </w:r>
        <w:r w:rsidR="00E402A8">
          <w:rPr>
            <w:noProof/>
            <w:webHidden/>
          </w:rPr>
          <w:instrText xml:space="preserve"> PAGEREF _Toc374083423 \h </w:instrText>
        </w:r>
        <w:r w:rsidR="00E402A8">
          <w:rPr>
            <w:noProof/>
            <w:webHidden/>
          </w:rPr>
        </w:r>
        <w:r w:rsidR="00E402A8">
          <w:rPr>
            <w:noProof/>
            <w:webHidden/>
          </w:rPr>
          <w:fldChar w:fldCharType="separate"/>
        </w:r>
        <w:r w:rsidR="0005551D">
          <w:rPr>
            <w:noProof/>
            <w:webHidden/>
          </w:rPr>
          <w:t>20</w:t>
        </w:r>
        <w:r w:rsidR="00E402A8">
          <w:rPr>
            <w:noProof/>
            <w:webHidden/>
          </w:rPr>
          <w:fldChar w:fldCharType="end"/>
        </w:r>
      </w:hyperlink>
    </w:p>
    <w:p w:rsidR="00E402A8" w:rsidRDefault="00B03F3F">
      <w:pPr>
        <w:pStyle w:val="Obsah2"/>
        <w:tabs>
          <w:tab w:val="left" w:pos="720"/>
          <w:tab w:val="right" w:leader="dot" w:pos="9062"/>
        </w:tabs>
        <w:rPr>
          <w:rFonts w:asciiTheme="minorHAnsi" w:eastAsiaTheme="minorEastAsia" w:hAnsiTheme="minorHAnsi" w:cstheme="minorBidi"/>
          <w:noProof/>
          <w:sz w:val="22"/>
          <w:lang w:eastAsia="cs-CZ"/>
        </w:rPr>
      </w:pPr>
      <w:hyperlink w:anchor="_Toc374083424" w:history="1">
        <w:r w:rsidR="00E402A8" w:rsidRPr="00B25C4B">
          <w:rPr>
            <w:rStyle w:val="Hypertextovodkaz"/>
            <w:noProof/>
          </w:rPr>
          <w:t>6.1</w:t>
        </w:r>
        <w:r w:rsidR="00E402A8">
          <w:rPr>
            <w:rFonts w:asciiTheme="minorHAnsi" w:eastAsiaTheme="minorEastAsia" w:hAnsiTheme="minorHAnsi" w:cstheme="minorBidi"/>
            <w:noProof/>
            <w:sz w:val="22"/>
            <w:lang w:eastAsia="cs-CZ"/>
          </w:rPr>
          <w:tab/>
        </w:r>
        <w:r w:rsidR="00E402A8" w:rsidRPr="00B25C4B">
          <w:rPr>
            <w:rStyle w:val="Hypertextovodkaz"/>
            <w:noProof/>
          </w:rPr>
          <w:t>Náhrady nákladů na hrazené služby (HS)</w:t>
        </w:r>
        <w:r w:rsidR="00E402A8">
          <w:rPr>
            <w:noProof/>
            <w:webHidden/>
          </w:rPr>
          <w:tab/>
        </w:r>
        <w:r w:rsidR="00E402A8">
          <w:rPr>
            <w:noProof/>
            <w:webHidden/>
          </w:rPr>
          <w:fldChar w:fldCharType="begin"/>
        </w:r>
        <w:r w:rsidR="00E402A8">
          <w:rPr>
            <w:noProof/>
            <w:webHidden/>
          </w:rPr>
          <w:instrText xml:space="preserve"> PAGEREF _Toc374083424 \h </w:instrText>
        </w:r>
        <w:r w:rsidR="00E402A8">
          <w:rPr>
            <w:noProof/>
            <w:webHidden/>
          </w:rPr>
        </w:r>
        <w:r w:rsidR="00E402A8">
          <w:rPr>
            <w:noProof/>
            <w:webHidden/>
          </w:rPr>
          <w:fldChar w:fldCharType="separate"/>
        </w:r>
        <w:r w:rsidR="0005551D">
          <w:rPr>
            <w:noProof/>
            <w:webHidden/>
          </w:rPr>
          <w:t>20</w:t>
        </w:r>
        <w:r w:rsidR="00E402A8">
          <w:rPr>
            <w:noProof/>
            <w:webHidden/>
          </w:rPr>
          <w:fldChar w:fldCharType="end"/>
        </w:r>
      </w:hyperlink>
    </w:p>
    <w:p w:rsidR="00E402A8" w:rsidRDefault="00B03F3F">
      <w:pPr>
        <w:pStyle w:val="Obsah2"/>
        <w:tabs>
          <w:tab w:val="left" w:pos="720"/>
          <w:tab w:val="right" w:leader="dot" w:pos="9062"/>
        </w:tabs>
        <w:rPr>
          <w:rFonts w:asciiTheme="minorHAnsi" w:eastAsiaTheme="minorEastAsia" w:hAnsiTheme="minorHAnsi" w:cstheme="minorBidi"/>
          <w:noProof/>
          <w:sz w:val="22"/>
          <w:lang w:eastAsia="cs-CZ"/>
        </w:rPr>
      </w:pPr>
      <w:hyperlink w:anchor="_Toc374083425" w:history="1">
        <w:r w:rsidR="00E402A8" w:rsidRPr="00B25C4B">
          <w:rPr>
            <w:rStyle w:val="Hypertextovodkaz"/>
            <w:noProof/>
          </w:rPr>
          <w:t>6.2</w:t>
        </w:r>
        <w:r w:rsidR="00E402A8">
          <w:rPr>
            <w:rFonts w:asciiTheme="minorHAnsi" w:eastAsiaTheme="minorEastAsia" w:hAnsiTheme="minorHAnsi" w:cstheme="minorBidi"/>
            <w:noProof/>
            <w:sz w:val="22"/>
            <w:lang w:eastAsia="cs-CZ"/>
          </w:rPr>
          <w:tab/>
        </w:r>
        <w:r w:rsidR="00E402A8" w:rsidRPr="00B25C4B">
          <w:rPr>
            <w:rStyle w:val="Hypertextovodkaz"/>
            <w:noProof/>
          </w:rPr>
          <w:t>Vyčíslení škody (VŠ)</w:t>
        </w:r>
        <w:r w:rsidR="00E402A8">
          <w:rPr>
            <w:noProof/>
            <w:webHidden/>
          </w:rPr>
          <w:tab/>
        </w:r>
        <w:r w:rsidR="00E402A8">
          <w:rPr>
            <w:noProof/>
            <w:webHidden/>
          </w:rPr>
          <w:fldChar w:fldCharType="begin"/>
        </w:r>
        <w:r w:rsidR="00E402A8">
          <w:rPr>
            <w:noProof/>
            <w:webHidden/>
          </w:rPr>
          <w:instrText xml:space="preserve"> PAGEREF _Toc374083425 \h </w:instrText>
        </w:r>
        <w:r w:rsidR="00E402A8">
          <w:rPr>
            <w:noProof/>
            <w:webHidden/>
          </w:rPr>
        </w:r>
        <w:r w:rsidR="00E402A8">
          <w:rPr>
            <w:noProof/>
            <w:webHidden/>
          </w:rPr>
          <w:fldChar w:fldCharType="separate"/>
        </w:r>
        <w:r w:rsidR="0005551D">
          <w:rPr>
            <w:noProof/>
            <w:webHidden/>
          </w:rPr>
          <w:t>21</w:t>
        </w:r>
        <w:r w:rsidR="00E402A8">
          <w:rPr>
            <w:noProof/>
            <w:webHidden/>
          </w:rPr>
          <w:fldChar w:fldCharType="end"/>
        </w:r>
      </w:hyperlink>
    </w:p>
    <w:p w:rsidR="00E402A8" w:rsidRDefault="00B03F3F">
      <w:pPr>
        <w:pStyle w:val="Obsah3"/>
        <w:tabs>
          <w:tab w:val="left" w:pos="1080"/>
          <w:tab w:val="right" w:leader="dot" w:pos="9062"/>
        </w:tabs>
        <w:rPr>
          <w:rFonts w:asciiTheme="minorHAnsi" w:eastAsiaTheme="minorEastAsia" w:hAnsiTheme="minorHAnsi" w:cstheme="minorBidi"/>
          <w:noProof/>
          <w:color w:val="auto"/>
          <w:sz w:val="22"/>
          <w:szCs w:val="22"/>
          <w:shd w:val="clear" w:color="auto" w:fill="auto"/>
          <w:lang w:val="cs-CZ"/>
        </w:rPr>
      </w:pPr>
      <w:hyperlink w:anchor="_Toc374083426" w:history="1">
        <w:r w:rsidR="00E402A8" w:rsidRPr="00B25C4B">
          <w:rPr>
            <w:rStyle w:val="Hypertextovodkaz"/>
            <w:noProof/>
          </w:rPr>
          <w:t>6.2.1</w:t>
        </w:r>
        <w:r w:rsidR="00E402A8">
          <w:rPr>
            <w:rFonts w:asciiTheme="minorHAnsi" w:eastAsiaTheme="minorEastAsia" w:hAnsiTheme="minorHAnsi" w:cstheme="minorBidi"/>
            <w:noProof/>
            <w:color w:val="auto"/>
            <w:sz w:val="22"/>
            <w:szCs w:val="22"/>
            <w:shd w:val="clear" w:color="auto" w:fill="auto"/>
            <w:lang w:val="cs-CZ"/>
          </w:rPr>
          <w:tab/>
        </w:r>
        <w:r w:rsidR="00E402A8" w:rsidRPr="00B25C4B">
          <w:rPr>
            <w:rStyle w:val="Hypertextovodkaz"/>
            <w:noProof/>
          </w:rPr>
          <w:t>Výběr vykázané péče v souvislosti s regresním případem (VP)</w:t>
        </w:r>
        <w:r w:rsidR="00E402A8">
          <w:rPr>
            <w:noProof/>
            <w:webHidden/>
          </w:rPr>
          <w:tab/>
        </w:r>
        <w:r w:rsidR="00E402A8">
          <w:rPr>
            <w:noProof/>
            <w:webHidden/>
          </w:rPr>
          <w:fldChar w:fldCharType="begin"/>
        </w:r>
        <w:r w:rsidR="00E402A8">
          <w:rPr>
            <w:noProof/>
            <w:webHidden/>
          </w:rPr>
          <w:instrText xml:space="preserve"> PAGEREF _Toc374083426 \h </w:instrText>
        </w:r>
        <w:r w:rsidR="00E402A8">
          <w:rPr>
            <w:noProof/>
            <w:webHidden/>
          </w:rPr>
        </w:r>
        <w:r w:rsidR="00E402A8">
          <w:rPr>
            <w:noProof/>
            <w:webHidden/>
          </w:rPr>
          <w:fldChar w:fldCharType="separate"/>
        </w:r>
        <w:r w:rsidR="0005551D">
          <w:rPr>
            <w:noProof/>
            <w:webHidden/>
          </w:rPr>
          <w:t>22</w:t>
        </w:r>
        <w:r w:rsidR="00E402A8">
          <w:rPr>
            <w:noProof/>
            <w:webHidden/>
          </w:rPr>
          <w:fldChar w:fldCharType="end"/>
        </w:r>
      </w:hyperlink>
    </w:p>
    <w:p w:rsidR="00E402A8" w:rsidRDefault="00B03F3F">
      <w:pPr>
        <w:pStyle w:val="Obsah3"/>
        <w:tabs>
          <w:tab w:val="left" w:pos="1080"/>
          <w:tab w:val="right" w:leader="dot" w:pos="9062"/>
        </w:tabs>
        <w:rPr>
          <w:rFonts w:asciiTheme="minorHAnsi" w:eastAsiaTheme="minorEastAsia" w:hAnsiTheme="minorHAnsi" w:cstheme="minorBidi"/>
          <w:noProof/>
          <w:color w:val="auto"/>
          <w:sz w:val="22"/>
          <w:szCs w:val="22"/>
          <w:shd w:val="clear" w:color="auto" w:fill="auto"/>
          <w:lang w:val="cs-CZ"/>
        </w:rPr>
      </w:pPr>
      <w:hyperlink w:anchor="_Toc374083427" w:history="1">
        <w:r w:rsidR="00E402A8" w:rsidRPr="00B25C4B">
          <w:rPr>
            <w:rStyle w:val="Hypertextovodkaz"/>
            <w:noProof/>
          </w:rPr>
          <w:t>6.2.2</w:t>
        </w:r>
        <w:r w:rsidR="00E402A8">
          <w:rPr>
            <w:rFonts w:asciiTheme="minorHAnsi" w:eastAsiaTheme="minorEastAsia" w:hAnsiTheme="minorHAnsi" w:cstheme="minorBidi"/>
            <w:noProof/>
            <w:color w:val="auto"/>
            <w:sz w:val="22"/>
            <w:szCs w:val="22"/>
            <w:shd w:val="clear" w:color="auto" w:fill="auto"/>
            <w:lang w:val="cs-CZ"/>
          </w:rPr>
          <w:tab/>
        </w:r>
        <w:r w:rsidR="00E402A8" w:rsidRPr="00B25C4B">
          <w:rPr>
            <w:rStyle w:val="Hypertextovodkaz"/>
            <w:noProof/>
          </w:rPr>
          <w:t>Korekce při rozporu vykázané péče (KP)</w:t>
        </w:r>
        <w:r w:rsidR="00E402A8">
          <w:rPr>
            <w:noProof/>
            <w:webHidden/>
          </w:rPr>
          <w:tab/>
        </w:r>
        <w:r w:rsidR="00E402A8">
          <w:rPr>
            <w:noProof/>
            <w:webHidden/>
          </w:rPr>
          <w:fldChar w:fldCharType="begin"/>
        </w:r>
        <w:r w:rsidR="00E402A8">
          <w:rPr>
            <w:noProof/>
            <w:webHidden/>
          </w:rPr>
          <w:instrText xml:space="preserve"> PAGEREF _Toc374083427 \h </w:instrText>
        </w:r>
        <w:r w:rsidR="00E402A8">
          <w:rPr>
            <w:noProof/>
            <w:webHidden/>
          </w:rPr>
        </w:r>
        <w:r w:rsidR="00E402A8">
          <w:rPr>
            <w:noProof/>
            <w:webHidden/>
          </w:rPr>
          <w:fldChar w:fldCharType="separate"/>
        </w:r>
        <w:r w:rsidR="0005551D">
          <w:rPr>
            <w:noProof/>
            <w:webHidden/>
          </w:rPr>
          <w:t>22</w:t>
        </w:r>
        <w:r w:rsidR="00E402A8">
          <w:rPr>
            <w:noProof/>
            <w:webHidden/>
          </w:rPr>
          <w:fldChar w:fldCharType="end"/>
        </w:r>
      </w:hyperlink>
    </w:p>
    <w:p w:rsidR="000013A9" w:rsidRPr="00CF2F92" w:rsidRDefault="00B1655E" w:rsidP="000013A9">
      <w:r>
        <w:fldChar w:fldCharType="end"/>
      </w:r>
    </w:p>
    <w:p w:rsidR="00247618" w:rsidRDefault="00247618">
      <w:pPr>
        <w:spacing w:before="0" w:after="200" w:line="276" w:lineRule="auto"/>
        <w:jc w:val="left"/>
      </w:pPr>
      <w:r>
        <w:br w:type="page"/>
      </w:r>
    </w:p>
    <w:p w:rsidR="00140B3E" w:rsidRDefault="00140B3E" w:rsidP="00140B3E">
      <w:pPr>
        <w:pStyle w:val="Nadpis1"/>
      </w:pPr>
      <w:bookmarkStart w:id="2" w:name="_Toc374083386"/>
      <w:r>
        <w:lastRenderedPageBreak/>
        <w:t>Správa a evidence předpisů pojistného a plateb</w:t>
      </w:r>
      <w:r w:rsidR="00A04FB4">
        <w:t xml:space="preserve"> (SPP)</w:t>
      </w:r>
      <w:bookmarkEnd w:id="2"/>
    </w:p>
    <w:tbl>
      <w:tblPr>
        <w:tblStyle w:val="Mkatabulky"/>
        <w:tblpPr w:leftFromText="141" w:rightFromText="141" w:vertAnchor="text" w:horzAnchor="margin" w:tblpX="113" w:tblpY="181"/>
        <w:tblW w:w="5000" w:type="pct"/>
        <w:tblLook w:val="04A0" w:firstRow="1" w:lastRow="0" w:firstColumn="1" w:lastColumn="0" w:noHBand="0" w:noVBand="1"/>
      </w:tblPr>
      <w:tblGrid>
        <w:gridCol w:w="1247"/>
        <w:gridCol w:w="2262"/>
        <w:gridCol w:w="4401"/>
        <w:gridCol w:w="1388"/>
      </w:tblGrid>
      <w:tr w:rsidR="00B1655E" w:rsidRPr="00247618" w:rsidTr="00B1655E">
        <w:trPr>
          <w:cnfStyle w:val="100000000000" w:firstRow="1" w:lastRow="0" w:firstColumn="0" w:lastColumn="0" w:oddVBand="0" w:evenVBand="0" w:oddHBand="0" w:evenHBand="0" w:firstRowFirstColumn="0" w:firstRowLastColumn="0" w:lastRowFirstColumn="0" w:lastRowLastColumn="0"/>
          <w:trHeight w:val="345"/>
          <w:tblHeader/>
        </w:trPr>
        <w:tc>
          <w:tcPr>
            <w:tcW w:w="1247" w:type="dxa"/>
          </w:tcPr>
          <w:p w:rsidR="00B1655E" w:rsidRPr="00247618" w:rsidRDefault="00B1655E" w:rsidP="008F387E">
            <w:pPr>
              <w:spacing w:before="0"/>
              <w:jc w:val="left"/>
              <w:rPr>
                <w:sz w:val="16"/>
                <w:szCs w:val="16"/>
              </w:rPr>
            </w:pPr>
            <w:r w:rsidRPr="00247618">
              <w:rPr>
                <w:sz w:val="16"/>
                <w:szCs w:val="16"/>
              </w:rPr>
              <w:t>Kód</w:t>
            </w:r>
          </w:p>
        </w:tc>
        <w:tc>
          <w:tcPr>
            <w:tcW w:w="2262" w:type="dxa"/>
          </w:tcPr>
          <w:p w:rsidR="00B1655E" w:rsidRPr="00247618" w:rsidRDefault="00B1655E" w:rsidP="00B1655E">
            <w:pPr>
              <w:spacing w:before="0"/>
              <w:jc w:val="left"/>
              <w:rPr>
                <w:sz w:val="16"/>
                <w:szCs w:val="16"/>
              </w:rPr>
            </w:pPr>
            <w:r w:rsidRPr="00247618">
              <w:rPr>
                <w:sz w:val="16"/>
                <w:szCs w:val="16"/>
              </w:rPr>
              <w:t>Název požadavku</w:t>
            </w:r>
          </w:p>
        </w:tc>
        <w:tc>
          <w:tcPr>
            <w:tcW w:w="4401" w:type="dxa"/>
          </w:tcPr>
          <w:p w:rsidR="00B1655E" w:rsidRPr="00247618" w:rsidRDefault="00B1655E" w:rsidP="008F387E">
            <w:pPr>
              <w:spacing w:before="0"/>
              <w:jc w:val="left"/>
              <w:rPr>
                <w:sz w:val="16"/>
                <w:szCs w:val="16"/>
              </w:rPr>
            </w:pPr>
            <w:r w:rsidRPr="00247618">
              <w:rPr>
                <w:sz w:val="16"/>
                <w:szCs w:val="16"/>
              </w:rPr>
              <w:t>Detailní popis požadavku</w:t>
            </w:r>
          </w:p>
        </w:tc>
        <w:tc>
          <w:tcPr>
            <w:tcW w:w="1388" w:type="dxa"/>
          </w:tcPr>
          <w:p w:rsidR="00B1655E" w:rsidRPr="00247618" w:rsidRDefault="00B1655E" w:rsidP="008F387E">
            <w:pPr>
              <w:spacing w:before="0"/>
              <w:jc w:val="left"/>
              <w:rPr>
                <w:sz w:val="16"/>
                <w:szCs w:val="16"/>
              </w:rPr>
            </w:pPr>
            <w:r w:rsidRPr="00247618">
              <w:rPr>
                <w:sz w:val="16"/>
                <w:szCs w:val="16"/>
              </w:rPr>
              <w:t>Související proces</w:t>
            </w:r>
          </w:p>
        </w:tc>
      </w:tr>
      <w:tr w:rsidR="00B1655E" w:rsidRPr="004B17EC" w:rsidTr="00B1655E">
        <w:trPr>
          <w:cnfStyle w:val="000000100000" w:firstRow="0" w:lastRow="0" w:firstColumn="0" w:lastColumn="0" w:oddVBand="0" w:evenVBand="0" w:oddHBand="1" w:evenHBand="0" w:firstRowFirstColumn="0" w:firstRowLastColumn="0" w:lastRowFirstColumn="0" w:lastRowLastColumn="0"/>
          <w:trHeight w:val="170"/>
        </w:trPr>
        <w:tc>
          <w:tcPr>
            <w:tcW w:w="1247" w:type="dxa"/>
            <w:vAlign w:val="top"/>
          </w:tcPr>
          <w:p w:rsidR="00B1655E" w:rsidRPr="00B1655E" w:rsidRDefault="00B1655E" w:rsidP="00B1655E">
            <w:pPr>
              <w:spacing w:before="0"/>
              <w:rPr>
                <w:sz w:val="16"/>
                <w:szCs w:val="16"/>
              </w:rPr>
            </w:pPr>
            <w:r w:rsidRPr="00B1655E">
              <w:rPr>
                <w:sz w:val="16"/>
                <w:szCs w:val="16"/>
              </w:rPr>
              <w:t>VP-SPP-001</w:t>
            </w:r>
          </w:p>
        </w:tc>
        <w:tc>
          <w:tcPr>
            <w:tcW w:w="2262" w:type="dxa"/>
            <w:vAlign w:val="top"/>
          </w:tcPr>
          <w:p w:rsidR="00B1655E" w:rsidRPr="00B1655E" w:rsidRDefault="00B1655E" w:rsidP="00B1655E">
            <w:pPr>
              <w:spacing w:before="0"/>
              <w:jc w:val="left"/>
              <w:rPr>
                <w:sz w:val="16"/>
                <w:szCs w:val="16"/>
              </w:rPr>
            </w:pPr>
            <w:r w:rsidRPr="00B1655E">
              <w:rPr>
                <w:sz w:val="16"/>
                <w:szCs w:val="16"/>
              </w:rPr>
              <w:t>Evidence a pořízení předpisů</w:t>
            </w:r>
          </w:p>
        </w:tc>
        <w:tc>
          <w:tcPr>
            <w:tcW w:w="4401" w:type="dxa"/>
            <w:vAlign w:val="top"/>
          </w:tcPr>
          <w:p w:rsidR="00B1655E" w:rsidRPr="00B1655E" w:rsidRDefault="00B1655E" w:rsidP="00B1655E">
            <w:pPr>
              <w:spacing w:before="0"/>
              <w:rPr>
                <w:sz w:val="16"/>
                <w:szCs w:val="16"/>
              </w:rPr>
            </w:pPr>
            <w:r w:rsidRPr="00B1655E">
              <w:rPr>
                <w:sz w:val="16"/>
                <w:szCs w:val="16"/>
              </w:rPr>
              <w:t>Správa a evidence předpisů bude zajišťovat pořízení předpisů na pojistné a jejich promítnutí do účetnictví včetně přiřazení úhrad předpisů</w:t>
            </w:r>
          </w:p>
        </w:tc>
        <w:tc>
          <w:tcPr>
            <w:tcW w:w="1388" w:type="dxa"/>
            <w:vAlign w:val="top"/>
          </w:tcPr>
          <w:p w:rsidR="00B1655E" w:rsidRPr="00B1655E" w:rsidRDefault="00B1655E" w:rsidP="00B1655E">
            <w:pPr>
              <w:spacing w:before="0"/>
              <w:rPr>
                <w:sz w:val="16"/>
                <w:szCs w:val="16"/>
              </w:rPr>
            </w:pPr>
            <w:r w:rsidRPr="00B1655E">
              <w:rPr>
                <w:sz w:val="16"/>
                <w:szCs w:val="16"/>
              </w:rPr>
              <w:t>-</w:t>
            </w:r>
          </w:p>
        </w:tc>
      </w:tr>
      <w:tr w:rsidR="00B1655E" w:rsidRPr="004B17EC" w:rsidTr="00B1655E">
        <w:trPr>
          <w:cnfStyle w:val="000000010000" w:firstRow="0" w:lastRow="0" w:firstColumn="0" w:lastColumn="0" w:oddVBand="0" w:evenVBand="0" w:oddHBand="0" w:evenHBand="1" w:firstRowFirstColumn="0" w:firstRowLastColumn="0" w:lastRowFirstColumn="0" w:lastRowLastColumn="0"/>
          <w:trHeight w:val="170"/>
        </w:trPr>
        <w:tc>
          <w:tcPr>
            <w:tcW w:w="1247" w:type="dxa"/>
            <w:vAlign w:val="top"/>
          </w:tcPr>
          <w:p w:rsidR="00B1655E" w:rsidRPr="00B1655E" w:rsidRDefault="00B1655E" w:rsidP="00B1655E">
            <w:pPr>
              <w:spacing w:before="0"/>
              <w:rPr>
                <w:sz w:val="16"/>
                <w:szCs w:val="16"/>
              </w:rPr>
            </w:pPr>
            <w:r w:rsidRPr="00B1655E">
              <w:rPr>
                <w:sz w:val="16"/>
                <w:szCs w:val="16"/>
              </w:rPr>
              <w:t>VP-SPP-002</w:t>
            </w:r>
          </w:p>
        </w:tc>
        <w:tc>
          <w:tcPr>
            <w:tcW w:w="2262" w:type="dxa"/>
            <w:vAlign w:val="top"/>
          </w:tcPr>
          <w:p w:rsidR="00B1655E" w:rsidRPr="00B1655E" w:rsidRDefault="00B1655E" w:rsidP="00B1655E">
            <w:pPr>
              <w:spacing w:before="0"/>
              <w:jc w:val="left"/>
              <w:rPr>
                <w:sz w:val="16"/>
                <w:szCs w:val="16"/>
              </w:rPr>
            </w:pPr>
            <w:r w:rsidRPr="00B1655E">
              <w:rPr>
                <w:sz w:val="16"/>
                <w:szCs w:val="16"/>
              </w:rPr>
              <w:t>Evidence předpisů</w:t>
            </w:r>
          </w:p>
        </w:tc>
        <w:tc>
          <w:tcPr>
            <w:tcW w:w="4401" w:type="dxa"/>
            <w:vAlign w:val="top"/>
          </w:tcPr>
          <w:p w:rsidR="00B1655E" w:rsidRPr="00B1655E" w:rsidRDefault="00B1655E" w:rsidP="00B1655E">
            <w:pPr>
              <w:spacing w:before="0"/>
              <w:rPr>
                <w:sz w:val="16"/>
                <w:szCs w:val="16"/>
              </w:rPr>
            </w:pPr>
            <w:r w:rsidRPr="00B1655E">
              <w:rPr>
                <w:sz w:val="16"/>
                <w:szCs w:val="16"/>
              </w:rPr>
              <w:t>Předpisy budou evidovány v účetnictví a budou odpovídat aktuální evidenci v registru.</w:t>
            </w:r>
          </w:p>
        </w:tc>
        <w:tc>
          <w:tcPr>
            <w:tcW w:w="1388" w:type="dxa"/>
            <w:vAlign w:val="top"/>
          </w:tcPr>
          <w:p w:rsidR="00B1655E" w:rsidRPr="00B1655E" w:rsidRDefault="00B1655E" w:rsidP="00B1655E">
            <w:pPr>
              <w:spacing w:before="0"/>
              <w:rPr>
                <w:sz w:val="16"/>
                <w:szCs w:val="16"/>
              </w:rPr>
            </w:pPr>
            <w:r w:rsidRPr="00B1655E">
              <w:rPr>
                <w:sz w:val="16"/>
                <w:szCs w:val="16"/>
              </w:rPr>
              <w:t>-</w:t>
            </w:r>
          </w:p>
        </w:tc>
      </w:tr>
      <w:tr w:rsidR="00B1655E" w:rsidRPr="004B17EC" w:rsidTr="00B1655E">
        <w:trPr>
          <w:cnfStyle w:val="000000100000" w:firstRow="0" w:lastRow="0" w:firstColumn="0" w:lastColumn="0" w:oddVBand="0" w:evenVBand="0" w:oddHBand="1" w:evenHBand="0" w:firstRowFirstColumn="0" w:firstRowLastColumn="0" w:lastRowFirstColumn="0" w:lastRowLastColumn="0"/>
          <w:trHeight w:val="170"/>
        </w:trPr>
        <w:tc>
          <w:tcPr>
            <w:tcW w:w="1247" w:type="dxa"/>
            <w:vAlign w:val="top"/>
          </w:tcPr>
          <w:p w:rsidR="00B1655E" w:rsidRPr="00B1655E" w:rsidRDefault="00B1655E" w:rsidP="00B1655E">
            <w:pPr>
              <w:spacing w:before="0"/>
              <w:rPr>
                <w:sz w:val="16"/>
                <w:szCs w:val="16"/>
              </w:rPr>
            </w:pPr>
            <w:r w:rsidRPr="00B1655E">
              <w:rPr>
                <w:sz w:val="16"/>
                <w:szCs w:val="16"/>
              </w:rPr>
              <w:t>VP-SPP-003</w:t>
            </w:r>
          </w:p>
        </w:tc>
        <w:tc>
          <w:tcPr>
            <w:tcW w:w="2262" w:type="dxa"/>
            <w:vAlign w:val="top"/>
          </w:tcPr>
          <w:p w:rsidR="00B1655E" w:rsidRPr="00B1655E" w:rsidRDefault="00B1655E" w:rsidP="00B1655E">
            <w:pPr>
              <w:spacing w:before="0"/>
              <w:jc w:val="left"/>
              <w:rPr>
                <w:sz w:val="16"/>
                <w:szCs w:val="16"/>
              </w:rPr>
            </w:pPr>
            <w:r w:rsidRPr="00B1655E">
              <w:rPr>
                <w:sz w:val="16"/>
                <w:szCs w:val="16"/>
              </w:rPr>
              <w:t>Nahrávání pořízených dat</w:t>
            </w:r>
          </w:p>
        </w:tc>
        <w:tc>
          <w:tcPr>
            <w:tcW w:w="4401" w:type="dxa"/>
            <w:vAlign w:val="top"/>
          </w:tcPr>
          <w:p w:rsidR="00B1655E" w:rsidRPr="00B1655E" w:rsidRDefault="00B1655E" w:rsidP="00B1655E">
            <w:pPr>
              <w:spacing w:before="0"/>
              <w:rPr>
                <w:sz w:val="16"/>
                <w:szCs w:val="16"/>
              </w:rPr>
            </w:pPr>
            <w:r w:rsidRPr="00B1655E">
              <w:rPr>
                <w:sz w:val="16"/>
                <w:szCs w:val="16"/>
              </w:rPr>
              <w:t>ICIS bude umět nahrávání vytěžených dat (přehledy OSVČ, PPPZ, HOZ) z portálu OZP nebo od externího dodavatele</w:t>
            </w:r>
          </w:p>
        </w:tc>
        <w:tc>
          <w:tcPr>
            <w:tcW w:w="1388" w:type="dxa"/>
            <w:vAlign w:val="top"/>
          </w:tcPr>
          <w:p w:rsidR="00B1655E" w:rsidRPr="00B1655E" w:rsidRDefault="00B1655E" w:rsidP="00B1655E">
            <w:pPr>
              <w:spacing w:before="0"/>
              <w:rPr>
                <w:sz w:val="16"/>
                <w:szCs w:val="16"/>
              </w:rPr>
            </w:pPr>
            <w:r w:rsidRPr="00B1655E">
              <w:rPr>
                <w:sz w:val="16"/>
                <w:szCs w:val="16"/>
              </w:rPr>
              <w:t>-</w:t>
            </w:r>
          </w:p>
        </w:tc>
      </w:tr>
      <w:tr w:rsidR="00B1655E" w:rsidRPr="004B17EC" w:rsidTr="00B1655E">
        <w:trPr>
          <w:cnfStyle w:val="000000010000" w:firstRow="0" w:lastRow="0" w:firstColumn="0" w:lastColumn="0" w:oddVBand="0" w:evenVBand="0" w:oddHBand="0" w:evenHBand="1" w:firstRowFirstColumn="0" w:firstRowLastColumn="0" w:lastRowFirstColumn="0" w:lastRowLastColumn="0"/>
          <w:trHeight w:val="170"/>
        </w:trPr>
        <w:tc>
          <w:tcPr>
            <w:tcW w:w="1247" w:type="dxa"/>
            <w:vAlign w:val="top"/>
          </w:tcPr>
          <w:p w:rsidR="00B1655E" w:rsidRPr="00B1655E" w:rsidRDefault="00B1655E" w:rsidP="00B1655E">
            <w:pPr>
              <w:spacing w:before="0"/>
              <w:rPr>
                <w:sz w:val="16"/>
                <w:szCs w:val="16"/>
              </w:rPr>
            </w:pPr>
            <w:r w:rsidRPr="00B1655E">
              <w:rPr>
                <w:sz w:val="16"/>
                <w:szCs w:val="16"/>
              </w:rPr>
              <w:t>VP-SPP-004</w:t>
            </w:r>
          </w:p>
        </w:tc>
        <w:tc>
          <w:tcPr>
            <w:tcW w:w="2262" w:type="dxa"/>
            <w:vAlign w:val="top"/>
          </w:tcPr>
          <w:p w:rsidR="00B1655E" w:rsidRPr="00B1655E" w:rsidRDefault="00B1655E" w:rsidP="00B1655E">
            <w:pPr>
              <w:spacing w:before="0"/>
              <w:jc w:val="left"/>
              <w:rPr>
                <w:sz w:val="16"/>
                <w:szCs w:val="16"/>
              </w:rPr>
            </w:pPr>
            <w:r w:rsidRPr="00B1655E">
              <w:rPr>
                <w:sz w:val="16"/>
                <w:szCs w:val="16"/>
              </w:rPr>
              <w:t>Ruční pořizování</w:t>
            </w:r>
          </w:p>
        </w:tc>
        <w:tc>
          <w:tcPr>
            <w:tcW w:w="4401" w:type="dxa"/>
            <w:vAlign w:val="top"/>
          </w:tcPr>
          <w:p w:rsidR="00B1655E" w:rsidRPr="00B1655E" w:rsidRDefault="00B1655E" w:rsidP="00B1655E">
            <w:pPr>
              <w:spacing w:before="0"/>
              <w:rPr>
                <w:sz w:val="16"/>
                <w:szCs w:val="16"/>
              </w:rPr>
            </w:pPr>
            <w:r w:rsidRPr="00B1655E">
              <w:rPr>
                <w:sz w:val="16"/>
                <w:szCs w:val="16"/>
              </w:rPr>
              <w:t>ICIS bude umět ruční pořízení přehledů OSVČ, PPPZ, HOZ</w:t>
            </w:r>
          </w:p>
        </w:tc>
        <w:tc>
          <w:tcPr>
            <w:tcW w:w="1388" w:type="dxa"/>
            <w:vAlign w:val="top"/>
          </w:tcPr>
          <w:p w:rsidR="00B1655E" w:rsidRPr="00B1655E" w:rsidRDefault="00B1655E" w:rsidP="00B1655E">
            <w:pPr>
              <w:spacing w:before="0"/>
              <w:rPr>
                <w:sz w:val="16"/>
                <w:szCs w:val="16"/>
              </w:rPr>
            </w:pPr>
            <w:r>
              <w:rPr>
                <w:sz w:val="16"/>
                <w:szCs w:val="16"/>
              </w:rPr>
              <w:t>-</w:t>
            </w:r>
          </w:p>
        </w:tc>
      </w:tr>
    </w:tbl>
    <w:p w:rsidR="00B1655E" w:rsidRPr="00B1655E" w:rsidRDefault="00B1655E" w:rsidP="00B1655E"/>
    <w:p w:rsidR="00140B3E" w:rsidRDefault="00140B3E" w:rsidP="00A04FB4">
      <w:pPr>
        <w:pStyle w:val="Nadpis2"/>
      </w:pPr>
      <w:bookmarkStart w:id="3" w:name="_Toc374083387"/>
      <w:r>
        <w:t>Správa a evidence předpisů pojistného PPPZ</w:t>
      </w:r>
      <w:r w:rsidR="00A04FB4">
        <w:t xml:space="preserve"> (PP)</w:t>
      </w:r>
      <w:bookmarkEnd w:id="3"/>
    </w:p>
    <w:tbl>
      <w:tblPr>
        <w:tblStyle w:val="Mkatabulky"/>
        <w:tblpPr w:leftFromText="141" w:rightFromText="141" w:vertAnchor="text" w:horzAnchor="margin" w:tblpX="113" w:tblpY="181"/>
        <w:tblW w:w="5000" w:type="pct"/>
        <w:tblLook w:val="04A0" w:firstRow="1" w:lastRow="0" w:firstColumn="1" w:lastColumn="0" w:noHBand="0" w:noVBand="1"/>
      </w:tblPr>
      <w:tblGrid>
        <w:gridCol w:w="1531"/>
        <w:gridCol w:w="1978"/>
        <w:gridCol w:w="4401"/>
        <w:gridCol w:w="1388"/>
      </w:tblGrid>
      <w:tr w:rsidR="006231D9" w:rsidRPr="00247618" w:rsidTr="006231D9">
        <w:trPr>
          <w:cnfStyle w:val="100000000000" w:firstRow="1" w:lastRow="0" w:firstColumn="0" w:lastColumn="0" w:oddVBand="0" w:evenVBand="0" w:oddHBand="0" w:evenHBand="0" w:firstRowFirstColumn="0" w:firstRowLastColumn="0" w:lastRowFirstColumn="0" w:lastRowLastColumn="0"/>
          <w:trHeight w:val="345"/>
          <w:tblHeader/>
        </w:trPr>
        <w:tc>
          <w:tcPr>
            <w:tcW w:w="1531" w:type="dxa"/>
          </w:tcPr>
          <w:p w:rsidR="006231D9" w:rsidRPr="00247618" w:rsidRDefault="006231D9" w:rsidP="008F387E">
            <w:pPr>
              <w:spacing w:before="0"/>
              <w:jc w:val="left"/>
              <w:rPr>
                <w:sz w:val="16"/>
                <w:szCs w:val="16"/>
              </w:rPr>
            </w:pPr>
            <w:r w:rsidRPr="00247618">
              <w:rPr>
                <w:sz w:val="16"/>
                <w:szCs w:val="16"/>
              </w:rPr>
              <w:t>Kód</w:t>
            </w:r>
          </w:p>
        </w:tc>
        <w:tc>
          <w:tcPr>
            <w:tcW w:w="1978" w:type="dxa"/>
          </w:tcPr>
          <w:p w:rsidR="006231D9" w:rsidRPr="00247618" w:rsidRDefault="006231D9" w:rsidP="008F387E">
            <w:pPr>
              <w:spacing w:before="0"/>
              <w:jc w:val="left"/>
              <w:rPr>
                <w:sz w:val="16"/>
                <w:szCs w:val="16"/>
              </w:rPr>
            </w:pPr>
            <w:r w:rsidRPr="00247618">
              <w:rPr>
                <w:sz w:val="16"/>
                <w:szCs w:val="16"/>
              </w:rPr>
              <w:t>Název požadavku</w:t>
            </w:r>
          </w:p>
        </w:tc>
        <w:tc>
          <w:tcPr>
            <w:tcW w:w="4401" w:type="dxa"/>
          </w:tcPr>
          <w:p w:rsidR="006231D9" w:rsidRPr="00247618" w:rsidRDefault="006231D9" w:rsidP="008F387E">
            <w:pPr>
              <w:spacing w:before="0"/>
              <w:jc w:val="left"/>
              <w:rPr>
                <w:sz w:val="16"/>
                <w:szCs w:val="16"/>
              </w:rPr>
            </w:pPr>
            <w:r w:rsidRPr="00247618">
              <w:rPr>
                <w:sz w:val="16"/>
                <w:szCs w:val="16"/>
              </w:rPr>
              <w:t>Detailní popis požadavku</w:t>
            </w:r>
          </w:p>
        </w:tc>
        <w:tc>
          <w:tcPr>
            <w:tcW w:w="1388" w:type="dxa"/>
          </w:tcPr>
          <w:p w:rsidR="006231D9" w:rsidRPr="00247618" w:rsidRDefault="006231D9" w:rsidP="008F387E">
            <w:pPr>
              <w:spacing w:before="0"/>
              <w:jc w:val="left"/>
              <w:rPr>
                <w:sz w:val="16"/>
                <w:szCs w:val="16"/>
              </w:rPr>
            </w:pPr>
            <w:r w:rsidRPr="00247618">
              <w:rPr>
                <w:sz w:val="16"/>
                <w:szCs w:val="16"/>
              </w:rPr>
              <w:t>Související proces</w:t>
            </w:r>
          </w:p>
        </w:tc>
      </w:tr>
      <w:tr w:rsidR="006231D9" w:rsidRPr="00B1655E" w:rsidTr="006231D9">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6231D9" w:rsidRPr="006231D9" w:rsidRDefault="006231D9" w:rsidP="006231D9">
            <w:pPr>
              <w:spacing w:before="0"/>
              <w:rPr>
                <w:sz w:val="16"/>
                <w:szCs w:val="16"/>
              </w:rPr>
            </w:pPr>
            <w:r w:rsidRPr="006231D9">
              <w:rPr>
                <w:sz w:val="16"/>
                <w:szCs w:val="16"/>
              </w:rPr>
              <w:t>VP-SPP-PP-001</w:t>
            </w:r>
          </w:p>
        </w:tc>
        <w:tc>
          <w:tcPr>
            <w:tcW w:w="1978" w:type="dxa"/>
            <w:vAlign w:val="top"/>
          </w:tcPr>
          <w:p w:rsidR="006231D9" w:rsidRPr="006231D9" w:rsidRDefault="006231D9" w:rsidP="006231D9">
            <w:pPr>
              <w:spacing w:before="0"/>
              <w:rPr>
                <w:sz w:val="16"/>
                <w:szCs w:val="16"/>
              </w:rPr>
            </w:pPr>
            <w:r w:rsidRPr="006231D9">
              <w:rPr>
                <w:sz w:val="16"/>
                <w:szCs w:val="16"/>
              </w:rPr>
              <w:t>Zpracování PPPZ</w:t>
            </w:r>
          </w:p>
        </w:tc>
        <w:tc>
          <w:tcPr>
            <w:tcW w:w="4401" w:type="dxa"/>
            <w:vAlign w:val="top"/>
          </w:tcPr>
          <w:p w:rsidR="006231D9" w:rsidRPr="006231D9" w:rsidRDefault="006231D9" w:rsidP="006231D9">
            <w:pPr>
              <w:spacing w:before="0"/>
              <w:rPr>
                <w:sz w:val="16"/>
                <w:szCs w:val="16"/>
              </w:rPr>
            </w:pPr>
            <w:r w:rsidRPr="006231D9">
              <w:rPr>
                <w:sz w:val="16"/>
                <w:szCs w:val="16"/>
              </w:rPr>
              <w:t>ICIS bude umět zpracovat PPPZ - vytvořit předpis na pojistné pro plátce - zaměstnavatele.</w:t>
            </w:r>
          </w:p>
        </w:tc>
        <w:tc>
          <w:tcPr>
            <w:tcW w:w="1388" w:type="dxa"/>
            <w:vAlign w:val="top"/>
          </w:tcPr>
          <w:p w:rsidR="006231D9" w:rsidRPr="006231D9" w:rsidRDefault="006231D9" w:rsidP="006231D9">
            <w:pPr>
              <w:spacing w:before="0"/>
              <w:rPr>
                <w:sz w:val="16"/>
                <w:szCs w:val="16"/>
              </w:rPr>
            </w:pPr>
            <w:r w:rsidRPr="006231D9">
              <w:rPr>
                <w:sz w:val="16"/>
                <w:szCs w:val="16"/>
              </w:rPr>
              <w:t>VP-SPP-PPZ</w:t>
            </w:r>
          </w:p>
        </w:tc>
      </w:tr>
    </w:tbl>
    <w:p w:rsidR="006231D9" w:rsidRPr="006231D9" w:rsidRDefault="006231D9" w:rsidP="006231D9"/>
    <w:p w:rsidR="00140B3E" w:rsidRDefault="00140B3E" w:rsidP="00A04FB4">
      <w:pPr>
        <w:pStyle w:val="Nadpis2"/>
      </w:pPr>
      <w:bookmarkStart w:id="4" w:name="_Toc374083388"/>
      <w:r>
        <w:t xml:space="preserve">Zpracování a vyúčtování přehledů OSVČ </w:t>
      </w:r>
      <w:r w:rsidR="00A04FB4">
        <w:t>(ZV)</w:t>
      </w:r>
      <w:bookmarkEnd w:id="4"/>
    </w:p>
    <w:tbl>
      <w:tblPr>
        <w:tblStyle w:val="Mkatabulky"/>
        <w:tblpPr w:leftFromText="141" w:rightFromText="141" w:vertAnchor="text" w:horzAnchor="margin" w:tblpX="113" w:tblpY="181"/>
        <w:tblW w:w="5000" w:type="pct"/>
        <w:tblLook w:val="04A0" w:firstRow="1" w:lastRow="0" w:firstColumn="1" w:lastColumn="0" w:noHBand="0" w:noVBand="1"/>
      </w:tblPr>
      <w:tblGrid>
        <w:gridCol w:w="1531"/>
        <w:gridCol w:w="1978"/>
        <w:gridCol w:w="4401"/>
        <w:gridCol w:w="1388"/>
      </w:tblGrid>
      <w:tr w:rsidR="006231D9" w:rsidRPr="00247618" w:rsidTr="006231D9">
        <w:trPr>
          <w:cnfStyle w:val="100000000000" w:firstRow="1" w:lastRow="0" w:firstColumn="0" w:lastColumn="0" w:oddVBand="0" w:evenVBand="0" w:oddHBand="0" w:evenHBand="0" w:firstRowFirstColumn="0" w:firstRowLastColumn="0" w:lastRowFirstColumn="0" w:lastRowLastColumn="0"/>
          <w:trHeight w:val="345"/>
          <w:tblHeader/>
        </w:trPr>
        <w:tc>
          <w:tcPr>
            <w:tcW w:w="1531" w:type="dxa"/>
          </w:tcPr>
          <w:p w:rsidR="006231D9" w:rsidRPr="00247618" w:rsidRDefault="006231D9" w:rsidP="008F387E">
            <w:pPr>
              <w:spacing w:before="0"/>
              <w:jc w:val="left"/>
              <w:rPr>
                <w:sz w:val="16"/>
                <w:szCs w:val="16"/>
              </w:rPr>
            </w:pPr>
            <w:r w:rsidRPr="00247618">
              <w:rPr>
                <w:sz w:val="16"/>
                <w:szCs w:val="16"/>
              </w:rPr>
              <w:t>Kód</w:t>
            </w:r>
          </w:p>
        </w:tc>
        <w:tc>
          <w:tcPr>
            <w:tcW w:w="1978" w:type="dxa"/>
          </w:tcPr>
          <w:p w:rsidR="006231D9" w:rsidRPr="00247618" w:rsidRDefault="006231D9" w:rsidP="006231D9">
            <w:pPr>
              <w:spacing w:before="0"/>
              <w:jc w:val="left"/>
              <w:rPr>
                <w:sz w:val="16"/>
                <w:szCs w:val="16"/>
              </w:rPr>
            </w:pPr>
            <w:r w:rsidRPr="00247618">
              <w:rPr>
                <w:sz w:val="16"/>
                <w:szCs w:val="16"/>
              </w:rPr>
              <w:t>Název požadavku</w:t>
            </w:r>
          </w:p>
        </w:tc>
        <w:tc>
          <w:tcPr>
            <w:tcW w:w="4401" w:type="dxa"/>
          </w:tcPr>
          <w:p w:rsidR="006231D9" w:rsidRPr="00247618" w:rsidRDefault="006231D9" w:rsidP="008F387E">
            <w:pPr>
              <w:spacing w:before="0"/>
              <w:jc w:val="left"/>
              <w:rPr>
                <w:sz w:val="16"/>
                <w:szCs w:val="16"/>
              </w:rPr>
            </w:pPr>
            <w:r w:rsidRPr="00247618">
              <w:rPr>
                <w:sz w:val="16"/>
                <w:szCs w:val="16"/>
              </w:rPr>
              <w:t>Detailní popis požadavku</w:t>
            </w:r>
          </w:p>
        </w:tc>
        <w:tc>
          <w:tcPr>
            <w:tcW w:w="1388" w:type="dxa"/>
          </w:tcPr>
          <w:p w:rsidR="006231D9" w:rsidRPr="00247618" w:rsidRDefault="006231D9" w:rsidP="008F387E">
            <w:pPr>
              <w:spacing w:before="0"/>
              <w:jc w:val="left"/>
              <w:rPr>
                <w:sz w:val="16"/>
                <w:szCs w:val="16"/>
              </w:rPr>
            </w:pPr>
            <w:r w:rsidRPr="00247618">
              <w:rPr>
                <w:sz w:val="16"/>
                <w:szCs w:val="16"/>
              </w:rPr>
              <w:t>Související proces</w:t>
            </w:r>
          </w:p>
        </w:tc>
      </w:tr>
      <w:tr w:rsidR="006231D9" w:rsidRPr="004B17EC" w:rsidTr="006231D9">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6231D9" w:rsidRPr="006231D9" w:rsidRDefault="006231D9" w:rsidP="006231D9">
            <w:pPr>
              <w:spacing w:before="0"/>
              <w:rPr>
                <w:sz w:val="16"/>
                <w:szCs w:val="16"/>
              </w:rPr>
            </w:pPr>
            <w:r w:rsidRPr="006231D9">
              <w:rPr>
                <w:sz w:val="16"/>
                <w:szCs w:val="16"/>
              </w:rPr>
              <w:t>VP-SPP-ZV-001</w:t>
            </w:r>
          </w:p>
        </w:tc>
        <w:tc>
          <w:tcPr>
            <w:tcW w:w="1978" w:type="dxa"/>
            <w:vAlign w:val="top"/>
          </w:tcPr>
          <w:p w:rsidR="006231D9" w:rsidRPr="006231D9" w:rsidRDefault="006231D9" w:rsidP="006231D9">
            <w:pPr>
              <w:spacing w:before="0"/>
              <w:jc w:val="left"/>
              <w:rPr>
                <w:sz w:val="16"/>
                <w:szCs w:val="16"/>
              </w:rPr>
            </w:pPr>
            <w:r w:rsidRPr="006231D9">
              <w:rPr>
                <w:sz w:val="16"/>
                <w:szCs w:val="16"/>
              </w:rPr>
              <w:t>Zpracování přehledu OSVČ</w:t>
            </w:r>
          </w:p>
        </w:tc>
        <w:tc>
          <w:tcPr>
            <w:tcW w:w="4401" w:type="dxa"/>
            <w:vAlign w:val="top"/>
          </w:tcPr>
          <w:p w:rsidR="006231D9" w:rsidRPr="006231D9" w:rsidRDefault="006231D9" w:rsidP="006231D9">
            <w:pPr>
              <w:spacing w:before="0"/>
              <w:rPr>
                <w:sz w:val="16"/>
                <w:szCs w:val="16"/>
              </w:rPr>
            </w:pPr>
            <w:r w:rsidRPr="006231D9">
              <w:rPr>
                <w:sz w:val="16"/>
                <w:szCs w:val="16"/>
              </w:rPr>
              <w:t>ICIS bude umožňovat zpracovat přehled OSVČ - řádný, opravný, včetně zohlednění zaplacených záloh a</w:t>
            </w:r>
            <w:r>
              <w:rPr>
                <w:sz w:val="16"/>
                <w:szCs w:val="16"/>
              </w:rPr>
              <w:t> </w:t>
            </w:r>
            <w:r w:rsidRPr="006231D9">
              <w:rPr>
                <w:sz w:val="16"/>
                <w:szCs w:val="16"/>
              </w:rPr>
              <w:t>stanovení výše předpisu záloh na následující období, včetně výstupních dokumentů.</w:t>
            </w:r>
          </w:p>
        </w:tc>
        <w:tc>
          <w:tcPr>
            <w:tcW w:w="1388" w:type="dxa"/>
            <w:vAlign w:val="top"/>
          </w:tcPr>
          <w:p w:rsidR="006231D9" w:rsidRPr="006231D9" w:rsidRDefault="006231D9" w:rsidP="006231D9">
            <w:pPr>
              <w:spacing w:before="0"/>
              <w:rPr>
                <w:sz w:val="16"/>
                <w:szCs w:val="16"/>
              </w:rPr>
            </w:pPr>
            <w:r w:rsidRPr="006231D9">
              <w:rPr>
                <w:sz w:val="16"/>
                <w:szCs w:val="16"/>
              </w:rPr>
              <w:t>VP-SPP-SVČ</w:t>
            </w:r>
          </w:p>
        </w:tc>
      </w:tr>
      <w:tr w:rsidR="006231D9" w:rsidRPr="004B17EC" w:rsidTr="006231D9">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6231D9" w:rsidRPr="006231D9" w:rsidRDefault="006231D9" w:rsidP="006231D9">
            <w:pPr>
              <w:spacing w:before="0"/>
              <w:rPr>
                <w:sz w:val="16"/>
                <w:szCs w:val="16"/>
              </w:rPr>
            </w:pPr>
            <w:r w:rsidRPr="006231D9">
              <w:rPr>
                <w:sz w:val="16"/>
                <w:szCs w:val="16"/>
              </w:rPr>
              <w:t>VP-SPP-ZV-002</w:t>
            </w:r>
          </w:p>
        </w:tc>
        <w:tc>
          <w:tcPr>
            <w:tcW w:w="1978" w:type="dxa"/>
            <w:vAlign w:val="top"/>
          </w:tcPr>
          <w:p w:rsidR="006231D9" w:rsidRPr="006231D9" w:rsidRDefault="006231D9" w:rsidP="006231D9">
            <w:pPr>
              <w:spacing w:before="0"/>
              <w:jc w:val="left"/>
              <w:rPr>
                <w:sz w:val="16"/>
                <w:szCs w:val="16"/>
              </w:rPr>
            </w:pPr>
            <w:r w:rsidRPr="006231D9">
              <w:rPr>
                <w:sz w:val="16"/>
                <w:szCs w:val="16"/>
              </w:rPr>
              <w:t>Snížení zálohy</w:t>
            </w:r>
          </w:p>
        </w:tc>
        <w:tc>
          <w:tcPr>
            <w:tcW w:w="4401" w:type="dxa"/>
            <w:vAlign w:val="top"/>
          </w:tcPr>
          <w:p w:rsidR="006231D9" w:rsidRPr="006231D9" w:rsidRDefault="006231D9" w:rsidP="006231D9">
            <w:pPr>
              <w:spacing w:before="0"/>
              <w:rPr>
                <w:sz w:val="16"/>
                <w:szCs w:val="16"/>
              </w:rPr>
            </w:pPr>
            <w:r w:rsidRPr="006231D9">
              <w:rPr>
                <w:sz w:val="16"/>
                <w:szCs w:val="16"/>
              </w:rPr>
              <w:t>ICIS bude umožňovat vyřizování žádostí o snížení záloh</w:t>
            </w:r>
          </w:p>
        </w:tc>
        <w:tc>
          <w:tcPr>
            <w:tcW w:w="1388" w:type="dxa"/>
            <w:vAlign w:val="top"/>
          </w:tcPr>
          <w:p w:rsidR="006231D9" w:rsidRPr="006231D9" w:rsidRDefault="006231D9" w:rsidP="006231D9">
            <w:pPr>
              <w:spacing w:before="0"/>
              <w:rPr>
                <w:sz w:val="16"/>
                <w:szCs w:val="16"/>
              </w:rPr>
            </w:pPr>
            <w:r w:rsidRPr="006231D9">
              <w:rPr>
                <w:sz w:val="16"/>
                <w:szCs w:val="16"/>
              </w:rPr>
              <w:t>-</w:t>
            </w:r>
          </w:p>
        </w:tc>
      </w:tr>
      <w:tr w:rsidR="006231D9" w:rsidRPr="004B17EC" w:rsidTr="006231D9">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6231D9" w:rsidRPr="006231D9" w:rsidRDefault="006231D9" w:rsidP="006231D9">
            <w:pPr>
              <w:spacing w:before="0"/>
              <w:rPr>
                <w:sz w:val="16"/>
                <w:szCs w:val="16"/>
              </w:rPr>
            </w:pPr>
            <w:r w:rsidRPr="006231D9">
              <w:rPr>
                <w:sz w:val="16"/>
                <w:szCs w:val="16"/>
              </w:rPr>
              <w:t>VP-SPP-ZV-003</w:t>
            </w:r>
          </w:p>
        </w:tc>
        <w:tc>
          <w:tcPr>
            <w:tcW w:w="1978" w:type="dxa"/>
            <w:vAlign w:val="top"/>
          </w:tcPr>
          <w:p w:rsidR="006231D9" w:rsidRPr="006231D9" w:rsidRDefault="006231D9" w:rsidP="006231D9">
            <w:pPr>
              <w:spacing w:before="0"/>
              <w:jc w:val="left"/>
              <w:rPr>
                <w:sz w:val="16"/>
                <w:szCs w:val="16"/>
              </w:rPr>
            </w:pPr>
            <w:r>
              <w:rPr>
                <w:sz w:val="16"/>
                <w:szCs w:val="16"/>
              </w:rPr>
              <w:t>Obeslání OSVČ s </w:t>
            </w:r>
            <w:r w:rsidRPr="006231D9">
              <w:rPr>
                <w:sz w:val="16"/>
                <w:szCs w:val="16"/>
              </w:rPr>
              <w:t>podklady pro Přehled</w:t>
            </w:r>
          </w:p>
        </w:tc>
        <w:tc>
          <w:tcPr>
            <w:tcW w:w="4401" w:type="dxa"/>
            <w:vAlign w:val="top"/>
          </w:tcPr>
          <w:p w:rsidR="006231D9" w:rsidRPr="006231D9" w:rsidRDefault="006231D9" w:rsidP="006231D9">
            <w:pPr>
              <w:spacing w:before="0"/>
              <w:rPr>
                <w:sz w:val="16"/>
                <w:szCs w:val="16"/>
              </w:rPr>
            </w:pPr>
            <w:r w:rsidRPr="006231D9">
              <w:rPr>
                <w:sz w:val="16"/>
                <w:szCs w:val="16"/>
              </w:rPr>
              <w:t xml:space="preserve">ICIS bude podporovat obeslání OSVČ údaji k Přehledu na začátku roku </w:t>
            </w:r>
          </w:p>
        </w:tc>
        <w:tc>
          <w:tcPr>
            <w:tcW w:w="1388" w:type="dxa"/>
            <w:vAlign w:val="top"/>
          </w:tcPr>
          <w:p w:rsidR="006231D9" w:rsidRPr="006231D9" w:rsidRDefault="006231D9" w:rsidP="006231D9">
            <w:pPr>
              <w:spacing w:before="0"/>
              <w:rPr>
                <w:sz w:val="16"/>
                <w:szCs w:val="16"/>
              </w:rPr>
            </w:pPr>
            <w:r w:rsidRPr="006231D9">
              <w:rPr>
                <w:sz w:val="16"/>
                <w:szCs w:val="16"/>
              </w:rPr>
              <w:t>-</w:t>
            </w:r>
          </w:p>
        </w:tc>
      </w:tr>
      <w:tr w:rsidR="006231D9" w:rsidRPr="004B17EC" w:rsidTr="006231D9">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6231D9" w:rsidRPr="006231D9" w:rsidRDefault="006231D9" w:rsidP="006231D9">
            <w:pPr>
              <w:spacing w:before="0"/>
              <w:rPr>
                <w:sz w:val="16"/>
                <w:szCs w:val="16"/>
              </w:rPr>
            </w:pPr>
            <w:r w:rsidRPr="006231D9">
              <w:rPr>
                <w:sz w:val="16"/>
                <w:szCs w:val="16"/>
              </w:rPr>
              <w:t>VP-SPP-ZV-004</w:t>
            </w:r>
          </w:p>
        </w:tc>
        <w:tc>
          <w:tcPr>
            <w:tcW w:w="1978" w:type="dxa"/>
            <w:vAlign w:val="top"/>
          </w:tcPr>
          <w:p w:rsidR="006231D9" w:rsidRPr="006231D9" w:rsidRDefault="006231D9" w:rsidP="006231D9">
            <w:pPr>
              <w:spacing w:before="0"/>
              <w:jc w:val="left"/>
              <w:rPr>
                <w:sz w:val="16"/>
                <w:szCs w:val="16"/>
              </w:rPr>
            </w:pPr>
            <w:r w:rsidRPr="006231D9">
              <w:rPr>
                <w:sz w:val="16"/>
                <w:szCs w:val="16"/>
              </w:rPr>
              <w:t>Komunikace s portálem</w:t>
            </w:r>
          </w:p>
        </w:tc>
        <w:tc>
          <w:tcPr>
            <w:tcW w:w="4401" w:type="dxa"/>
            <w:vAlign w:val="top"/>
          </w:tcPr>
          <w:p w:rsidR="006231D9" w:rsidRPr="006231D9" w:rsidRDefault="006231D9" w:rsidP="006231D9">
            <w:pPr>
              <w:spacing w:before="0"/>
              <w:rPr>
                <w:sz w:val="16"/>
                <w:szCs w:val="16"/>
              </w:rPr>
            </w:pPr>
            <w:r w:rsidRPr="006231D9">
              <w:rPr>
                <w:sz w:val="16"/>
                <w:szCs w:val="16"/>
              </w:rPr>
              <w:t>ICIS bude podporovat komunikaci s portálem ZP i OZP - příjem elektronického Přehledu, poskytnutí výpisu zaplacených záloh</w:t>
            </w:r>
          </w:p>
        </w:tc>
        <w:tc>
          <w:tcPr>
            <w:tcW w:w="1388" w:type="dxa"/>
            <w:vAlign w:val="top"/>
          </w:tcPr>
          <w:p w:rsidR="006231D9" w:rsidRPr="006231D9" w:rsidRDefault="006231D9" w:rsidP="006231D9">
            <w:pPr>
              <w:spacing w:before="0"/>
              <w:rPr>
                <w:sz w:val="16"/>
                <w:szCs w:val="16"/>
              </w:rPr>
            </w:pPr>
            <w:r w:rsidRPr="006231D9">
              <w:rPr>
                <w:sz w:val="16"/>
                <w:szCs w:val="16"/>
              </w:rPr>
              <w:t>-</w:t>
            </w:r>
          </w:p>
        </w:tc>
      </w:tr>
      <w:tr w:rsidR="006231D9" w:rsidRPr="004B17EC" w:rsidTr="006231D9">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6231D9" w:rsidRPr="006231D9" w:rsidRDefault="006231D9" w:rsidP="006231D9">
            <w:pPr>
              <w:spacing w:before="0"/>
              <w:rPr>
                <w:sz w:val="16"/>
                <w:szCs w:val="16"/>
              </w:rPr>
            </w:pPr>
            <w:r w:rsidRPr="006231D9">
              <w:rPr>
                <w:sz w:val="16"/>
                <w:szCs w:val="16"/>
              </w:rPr>
              <w:t>VP-SPP-ZV-005</w:t>
            </w:r>
          </w:p>
        </w:tc>
        <w:tc>
          <w:tcPr>
            <w:tcW w:w="1978" w:type="dxa"/>
            <w:vAlign w:val="top"/>
          </w:tcPr>
          <w:p w:rsidR="006231D9" w:rsidRPr="006231D9" w:rsidRDefault="006231D9" w:rsidP="006231D9">
            <w:pPr>
              <w:spacing w:before="0"/>
              <w:jc w:val="left"/>
              <w:rPr>
                <w:sz w:val="16"/>
                <w:szCs w:val="16"/>
              </w:rPr>
            </w:pPr>
            <w:r w:rsidRPr="006231D9">
              <w:rPr>
                <w:sz w:val="16"/>
                <w:szCs w:val="16"/>
              </w:rPr>
              <w:t>Maximální vyměřovací základ</w:t>
            </w:r>
          </w:p>
        </w:tc>
        <w:tc>
          <w:tcPr>
            <w:tcW w:w="4401" w:type="dxa"/>
            <w:vAlign w:val="top"/>
          </w:tcPr>
          <w:p w:rsidR="006231D9" w:rsidRPr="006231D9" w:rsidRDefault="006231D9" w:rsidP="006231D9">
            <w:pPr>
              <w:spacing w:before="0"/>
              <w:rPr>
                <w:sz w:val="16"/>
                <w:szCs w:val="16"/>
              </w:rPr>
            </w:pPr>
            <w:r w:rsidRPr="006231D9">
              <w:rPr>
                <w:sz w:val="16"/>
                <w:szCs w:val="16"/>
              </w:rPr>
              <w:t>ICIS bude umět zohlednit maximální vyměřovací základ při zpracování přehledu OSVČ</w:t>
            </w:r>
          </w:p>
        </w:tc>
        <w:tc>
          <w:tcPr>
            <w:tcW w:w="1388" w:type="dxa"/>
            <w:vAlign w:val="top"/>
          </w:tcPr>
          <w:p w:rsidR="006231D9" w:rsidRPr="006231D9" w:rsidRDefault="006231D9" w:rsidP="006231D9">
            <w:pPr>
              <w:spacing w:before="0"/>
              <w:rPr>
                <w:sz w:val="16"/>
                <w:szCs w:val="16"/>
              </w:rPr>
            </w:pPr>
            <w:r w:rsidRPr="006231D9">
              <w:rPr>
                <w:sz w:val="16"/>
                <w:szCs w:val="16"/>
              </w:rPr>
              <w:t>-</w:t>
            </w:r>
          </w:p>
        </w:tc>
      </w:tr>
    </w:tbl>
    <w:p w:rsidR="006231D9" w:rsidRPr="006231D9" w:rsidRDefault="006231D9" w:rsidP="006231D9"/>
    <w:p w:rsidR="00F94BF7" w:rsidRDefault="00F94BF7">
      <w:pPr>
        <w:spacing w:before="0" w:after="200" w:line="276" w:lineRule="auto"/>
        <w:jc w:val="left"/>
        <w:rPr>
          <w:rFonts w:eastAsia="Times New Roman"/>
          <w:b/>
          <w:bCs/>
          <w:iCs/>
          <w:sz w:val="32"/>
          <w:szCs w:val="28"/>
        </w:rPr>
      </w:pPr>
      <w:r>
        <w:br w:type="page"/>
      </w:r>
    </w:p>
    <w:p w:rsidR="00140B3E" w:rsidRDefault="00140B3E" w:rsidP="00A04FB4">
      <w:pPr>
        <w:pStyle w:val="Nadpis2"/>
      </w:pPr>
      <w:bookmarkStart w:id="5" w:name="_Toc374083389"/>
      <w:r>
        <w:lastRenderedPageBreak/>
        <w:t xml:space="preserve">Generování předpisů - pro plátce OSVČ a OBZP </w:t>
      </w:r>
      <w:r w:rsidR="00A04FB4">
        <w:t>(GE)</w:t>
      </w:r>
      <w:bookmarkEnd w:id="5"/>
    </w:p>
    <w:tbl>
      <w:tblPr>
        <w:tblStyle w:val="Mkatabulky"/>
        <w:tblpPr w:leftFromText="141" w:rightFromText="141" w:vertAnchor="text" w:horzAnchor="margin" w:tblpX="113" w:tblpY="181"/>
        <w:tblW w:w="5000" w:type="pct"/>
        <w:tblLook w:val="04A0" w:firstRow="1" w:lastRow="0" w:firstColumn="1" w:lastColumn="0" w:noHBand="0" w:noVBand="1"/>
      </w:tblPr>
      <w:tblGrid>
        <w:gridCol w:w="1531"/>
        <w:gridCol w:w="1978"/>
        <w:gridCol w:w="4401"/>
        <w:gridCol w:w="1388"/>
      </w:tblGrid>
      <w:tr w:rsidR="00F94BF7" w:rsidRPr="00247618" w:rsidTr="008F387E">
        <w:trPr>
          <w:cnfStyle w:val="100000000000" w:firstRow="1" w:lastRow="0" w:firstColumn="0" w:lastColumn="0" w:oddVBand="0" w:evenVBand="0" w:oddHBand="0" w:evenHBand="0" w:firstRowFirstColumn="0" w:firstRowLastColumn="0" w:lastRowFirstColumn="0" w:lastRowLastColumn="0"/>
          <w:trHeight w:val="345"/>
          <w:tblHeader/>
        </w:trPr>
        <w:tc>
          <w:tcPr>
            <w:tcW w:w="1531" w:type="dxa"/>
          </w:tcPr>
          <w:p w:rsidR="00F94BF7" w:rsidRPr="00247618" w:rsidRDefault="00F94BF7" w:rsidP="008F387E">
            <w:pPr>
              <w:spacing w:before="0"/>
              <w:jc w:val="left"/>
              <w:rPr>
                <w:sz w:val="16"/>
                <w:szCs w:val="16"/>
              </w:rPr>
            </w:pPr>
            <w:r w:rsidRPr="00247618">
              <w:rPr>
                <w:sz w:val="16"/>
                <w:szCs w:val="16"/>
              </w:rPr>
              <w:t>Kód</w:t>
            </w:r>
          </w:p>
        </w:tc>
        <w:tc>
          <w:tcPr>
            <w:tcW w:w="1978" w:type="dxa"/>
          </w:tcPr>
          <w:p w:rsidR="00F94BF7" w:rsidRPr="00247618" w:rsidRDefault="00F94BF7" w:rsidP="00F94BF7">
            <w:pPr>
              <w:spacing w:before="0"/>
              <w:jc w:val="left"/>
              <w:rPr>
                <w:sz w:val="16"/>
                <w:szCs w:val="16"/>
              </w:rPr>
            </w:pPr>
            <w:r w:rsidRPr="00247618">
              <w:rPr>
                <w:sz w:val="16"/>
                <w:szCs w:val="16"/>
              </w:rPr>
              <w:t>Název požadavku</w:t>
            </w:r>
          </w:p>
        </w:tc>
        <w:tc>
          <w:tcPr>
            <w:tcW w:w="4401" w:type="dxa"/>
          </w:tcPr>
          <w:p w:rsidR="00F94BF7" w:rsidRPr="00247618" w:rsidRDefault="00F94BF7" w:rsidP="008F387E">
            <w:pPr>
              <w:spacing w:before="0"/>
              <w:jc w:val="left"/>
              <w:rPr>
                <w:sz w:val="16"/>
                <w:szCs w:val="16"/>
              </w:rPr>
            </w:pPr>
            <w:r w:rsidRPr="00247618">
              <w:rPr>
                <w:sz w:val="16"/>
                <w:szCs w:val="16"/>
              </w:rPr>
              <w:t>Detailní popis požadavku</w:t>
            </w:r>
          </w:p>
        </w:tc>
        <w:tc>
          <w:tcPr>
            <w:tcW w:w="1388" w:type="dxa"/>
          </w:tcPr>
          <w:p w:rsidR="00F94BF7" w:rsidRPr="00247618" w:rsidRDefault="00F94BF7" w:rsidP="008F387E">
            <w:pPr>
              <w:spacing w:before="0"/>
              <w:jc w:val="left"/>
              <w:rPr>
                <w:sz w:val="16"/>
                <w:szCs w:val="16"/>
              </w:rPr>
            </w:pPr>
            <w:r w:rsidRPr="00247618">
              <w:rPr>
                <w:sz w:val="16"/>
                <w:szCs w:val="16"/>
              </w:rPr>
              <w:t>Související proces</w:t>
            </w:r>
          </w:p>
        </w:tc>
      </w:tr>
      <w:tr w:rsidR="00F94BF7" w:rsidRPr="006231D9" w:rsidTr="008F387E">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F94BF7" w:rsidRPr="00F94BF7" w:rsidRDefault="00F94BF7" w:rsidP="00F94BF7">
            <w:pPr>
              <w:spacing w:before="0"/>
              <w:rPr>
                <w:sz w:val="16"/>
                <w:szCs w:val="16"/>
              </w:rPr>
            </w:pPr>
            <w:r w:rsidRPr="00F94BF7">
              <w:rPr>
                <w:sz w:val="16"/>
                <w:szCs w:val="16"/>
              </w:rPr>
              <w:t>VP-SPP-GE-001</w:t>
            </w:r>
          </w:p>
        </w:tc>
        <w:tc>
          <w:tcPr>
            <w:tcW w:w="1978" w:type="dxa"/>
            <w:vAlign w:val="top"/>
          </w:tcPr>
          <w:p w:rsidR="00F94BF7" w:rsidRPr="00F94BF7" w:rsidRDefault="00F94BF7" w:rsidP="00F94BF7">
            <w:pPr>
              <w:spacing w:before="0"/>
              <w:jc w:val="left"/>
              <w:rPr>
                <w:sz w:val="16"/>
                <w:szCs w:val="16"/>
              </w:rPr>
            </w:pPr>
            <w:r w:rsidRPr="00F94BF7">
              <w:rPr>
                <w:sz w:val="16"/>
                <w:szCs w:val="16"/>
              </w:rPr>
              <w:t>Generování předpisů</w:t>
            </w:r>
          </w:p>
        </w:tc>
        <w:tc>
          <w:tcPr>
            <w:tcW w:w="4401" w:type="dxa"/>
            <w:vAlign w:val="top"/>
          </w:tcPr>
          <w:p w:rsidR="00F94BF7" w:rsidRPr="00F94BF7" w:rsidRDefault="00F94BF7" w:rsidP="00F94BF7">
            <w:pPr>
              <w:spacing w:before="0"/>
              <w:rPr>
                <w:sz w:val="16"/>
                <w:szCs w:val="16"/>
              </w:rPr>
            </w:pPr>
            <w:r w:rsidRPr="00F94BF7">
              <w:rPr>
                <w:sz w:val="16"/>
                <w:szCs w:val="16"/>
              </w:rPr>
              <w:t>ICIS bude umět generovat do účetnictví předpisy na pojistné</w:t>
            </w:r>
          </w:p>
        </w:tc>
        <w:tc>
          <w:tcPr>
            <w:tcW w:w="1388" w:type="dxa"/>
            <w:vAlign w:val="top"/>
          </w:tcPr>
          <w:p w:rsidR="00F94BF7" w:rsidRPr="00F94BF7" w:rsidRDefault="00F94BF7" w:rsidP="00F94BF7">
            <w:pPr>
              <w:spacing w:before="0"/>
              <w:rPr>
                <w:sz w:val="16"/>
                <w:szCs w:val="16"/>
              </w:rPr>
            </w:pPr>
            <w:r w:rsidRPr="00F94BF7">
              <w:rPr>
                <w:sz w:val="16"/>
                <w:szCs w:val="16"/>
              </w:rPr>
              <w:t>VP-SPP-GEN</w:t>
            </w:r>
          </w:p>
        </w:tc>
      </w:tr>
      <w:tr w:rsidR="00F94BF7" w:rsidRPr="006231D9" w:rsidTr="008F387E">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F94BF7" w:rsidRPr="00F94BF7" w:rsidRDefault="00F94BF7" w:rsidP="00F94BF7">
            <w:pPr>
              <w:spacing w:before="0"/>
              <w:rPr>
                <w:sz w:val="16"/>
                <w:szCs w:val="16"/>
              </w:rPr>
            </w:pPr>
            <w:r w:rsidRPr="00F94BF7">
              <w:rPr>
                <w:sz w:val="16"/>
                <w:szCs w:val="16"/>
              </w:rPr>
              <w:t>VP-SPP-GE-002</w:t>
            </w:r>
          </w:p>
        </w:tc>
        <w:tc>
          <w:tcPr>
            <w:tcW w:w="1978" w:type="dxa"/>
            <w:vAlign w:val="top"/>
          </w:tcPr>
          <w:p w:rsidR="00F94BF7" w:rsidRPr="00F94BF7" w:rsidRDefault="00F94BF7" w:rsidP="00F94BF7">
            <w:pPr>
              <w:spacing w:before="0"/>
              <w:jc w:val="left"/>
              <w:rPr>
                <w:sz w:val="16"/>
                <w:szCs w:val="16"/>
              </w:rPr>
            </w:pPr>
            <w:r w:rsidRPr="00F94BF7">
              <w:rPr>
                <w:sz w:val="16"/>
                <w:szCs w:val="16"/>
              </w:rPr>
              <w:t>Generování předpisů dávková úloha</w:t>
            </w:r>
          </w:p>
        </w:tc>
        <w:tc>
          <w:tcPr>
            <w:tcW w:w="4401" w:type="dxa"/>
            <w:vAlign w:val="top"/>
          </w:tcPr>
          <w:p w:rsidR="00F94BF7" w:rsidRPr="00F94BF7" w:rsidRDefault="00F94BF7" w:rsidP="00F94BF7">
            <w:pPr>
              <w:spacing w:before="0"/>
              <w:rPr>
                <w:sz w:val="16"/>
                <w:szCs w:val="16"/>
              </w:rPr>
            </w:pPr>
            <w:r w:rsidRPr="00F94BF7">
              <w:rPr>
                <w:sz w:val="16"/>
                <w:szCs w:val="16"/>
              </w:rPr>
              <w:t>ICIS bude umět generovat do účetnictví měsíční předpisy na pojistné pro kategorie plátce OSVČ a OBZP dle stanovené výše - dávková úloha vytvoření předpisů pro následující období</w:t>
            </w:r>
          </w:p>
        </w:tc>
        <w:tc>
          <w:tcPr>
            <w:tcW w:w="1388" w:type="dxa"/>
            <w:vAlign w:val="top"/>
          </w:tcPr>
          <w:p w:rsidR="00F94BF7" w:rsidRPr="00F94BF7" w:rsidRDefault="00F94BF7" w:rsidP="00F94BF7">
            <w:pPr>
              <w:spacing w:before="0"/>
              <w:rPr>
                <w:sz w:val="16"/>
                <w:szCs w:val="16"/>
              </w:rPr>
            </w:pPr>
            <w:r w:rsidRPr="00F94BF7">
              <w:rPr>
                <w:sz w:val="16"/>
                <w:szCs w:val="16"/>
              </w:rPr>
              <w:t>-</w:t>
            </w:r>
          </w:p>
        </w:tc>
      </w:tr>
      <w:tr w:rsidR="00F94BF7" w:rsidRPr="006231D9" w:rsidTr="008F387E">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F94BF7" w:rsidRPr="00F94BF7" w:rsidRDefault="00F94BF7" w:rsidP="00F94BF7">
            <w:pPr>
              <w:spacing w:before="0"/>
              <w:rPr>
                <w:sz w:val="16"/>
                <w:szCs w:val="16"/>
              </w:rPr>
            </w:pPr>
            <w:r w:rsidRPr="00F94BF7">
              <w:rPr>
                <w:sz w:val="16"/>
                <w:szCs w:val="16"/>
              </w:rPr>
              <w:t>VP-SPP-GE-003</w:t>
            </w:r>
          </w:p>
        </w:tc>
        <w:tc>
          <w:tcPr>
            <w:tcW w:w="1978" w:type="dxa"/>
            <w:vAlign w:val="top"/>
          </w:tcPr>
          <w:p w:rsidR="00F94BF7" w:rsidRPr="00F94BF7" w:rsidRDefault="00F94BF7" w:rsidP="00F94BF7">
            <w:pPr>
              <w:spacing w:before="0"/>
              <w:jc w:val="left"/>
              <w:rPr>
                <w:sz w:val="16"/>
                <w:szCs w:val="16"/>
              </w:rPr>
            </w:pPr>
            <w:r w:rsidRPr="00F94BF7">
              <w:rPr>
                <w:sz w:val="16"/>
                <w:szCs w:val="16"/>
              </w:rPr>
              <w:t>Generování předpisů - ruční zásah</w:t>
            </w:r>
          </w:p>
        </w:tc>
        <w:tc>
          <w:tcPr>
            <w:tcW w:w="4401" w:type="dxa"/>
            <w:vAlign w:val="top"/>
          </w:tcPr>
          <w:p w:rsidR="00F94BF7" w:rsidRPr="00F94BF7" w:rsidRDefault="00F94BF7" w:rsidP="00F94BF7">
            <w:pPr>
              <w:spacing w:before="0"/>
              <w:rPr>
                <w:sz w:val="16"/>
                <w:szCs w:val="16"/>
              </w:rPr>
            </w:pPr>
            <w:r w:rsidRPr="00F94BF7">
              <w:rPr>
                <w:sz w:val="16"/>
                <w:szCs w:val="16"/>
              </w:rPr>
              <w:t>ICIS bude umět generování měsíčních předpisů pro OSVČ a OBZP na základě platebních povinností zpětně při změně platební povinnosti</w:t>
            </w:r>
          </w:p>
        </w:tc>
        <w:tc>
          <w:tcPr>
            <w:tcW w:w="1388" w:type="dxa"/>
            <w:vAlign w:val="top"/>
          </w:tcPr>
          <w:p w:rsidR="00F94BF7" w:rsidRPr="00F94BF7" w:rsidRDefault="00F94BF7" w:rsidP="00F94BF7">
            <w:pPr>
              <w:spacing w:before="0"/>
              <w:rPr>
                <w:sz w:val="16"/>
                <w:szCs w:val="16"/>
              </w:rPr>
            </w:pPr>
            <w:r w:rsidRPr="00F94BF7">
              <w:rPr>
                <w:sz w:val="16"/>
                <w:szCs w:val="16"/>
              </w:rPr>
              <w:t>-</w:t>
            </w:r>
          </w:p>
        </w:tc>
      </w:tr>
    </w:tbl>
    <w:p w:rsidR="00F94BF7" w:rsidRPr="00F94BF7" w:rsidRDefault="00F94BF7" w:rsidP="00F94BF7"/>
    <w:p w:rsidR="00140B3E" w:rsidRDefault="00140B3E" w:rsidP="00A04FB4">
      <w:pPr>
        <w:pStyle w:val="Nadpis2"/>
      </w:pPr>
      <w:bookmarkStart w:id="6" w:name="_Toc374083390"/>
      <w:r>
        <w:t>Spr</w:t>
      </w:r>
      <w:r w:rsidR="00A04FB4">
        <w:t>áva, identifikace plateb (PL)</w:t>
      </w:r>
      <w:bookmarkEnd w:id="6"/>
    </w:p>
    <w:tbl>
      <w:tblPr>
        <w:tblStyle w:val="Mkatabulky"/>
        <w:tblpPr w:leftFromText="141" w:rightFromText="141" w:vertAnchor="text" w:horzAnchor="margin" w:tblpX="113" w:tblpY="181"/>
        <w:tblW w:w="5000" w:type="pct"/>
        <w:tblLook w:val="04A0" w:firstRow="1" w:lastRow="0" w:firstColumn="1" w:lastColumn="0" w:noHBand="0" w:noVBand="1"/>
      </w:tblPr>
      <w:tblGrid>
        <w:gridCol w:w="1531"/>
        <w:gridCol w:w="1978"/>
        <w:gridCol w:w="4401"/>
        <w:gridCol w:w="1388"/>
      </w:tblGrid>
      <w:tr w:rsidR="008F387E" w:rsidRPr="00247618" w:rsidTr="008F387E">
        <w:trPr>
          <w:cnfStyle w:val="100000000000" w:firstRow="1" w:lastRow="0" w:firstColumn="0" w:lastColumn="0" w:oddVBand="0" w:evenVBand="0" w:oddHBand="0" w:evenHBand="0" w:firstRowFirstColumn="0" w:firstRowLastColumn="0" w:lastRowFirstColumn="0" w:lastRowLastColumn="0"/>
          <w:trHeight w:val="345"/>
          <w:tblHeader/>
        </w:trPr>
        <w:tc>
          <w:tcPr>
            <w:tcW w:w="1531" w:type="dxa"/>
          </w:tcPr>
          <w:p w:rsidR="008F387E" w:rsidRPr="00247618" w:rsidRDefault="008F387E" w:rsidP="008F387E">
            <w:pPr>
              <w:spacing w:before="0"/>
              <w:jc w:val="left"/>
              <w:rPr>
                <w:sz w:val="16"/>
                <w:szCs w:val="16"/>
              </w:rPr>
            </w:pPr>
            <w:r w:rsidRPr="00247618">
              <w:rPr>
                <w:sz w:val="16"/>
                <w:szCs w:val="16"/>
              </w:rPr>
              <w:t>Kód</w:t>
            </w:r>
          </w:p>
        </w:tc>
        <w:tc>
          <w:tcPr>
            <w:tcW w:w="1978" w:type="dxa"/>
          </w:tcPr>
          <w:p w:rsidR="008F387E" w:rsidRPr="00247618" w:rsidRDefault="008F387E" w:rsidP="008F387E">
            <w:pPr>
              <w:spacing w:before="0"/>
              <w:jc w:val="left"/>
              <w:rPr>
                <w:sz w:val="16"/>
                <w:szCs w:val="16"/>
              </w:rPr>
            </w:pPr>
            <w:r w:rsidRPr="00247618">
              <w:rPr>
                <w:sz w:val="16"/>
                <w:szCs w:val="16"/>
              </w:rPr>
              <w:t>Název požadavku</w:t>
            </w:r>
          </w:p>
        </w:tc>
        <w:tc>
          <w:tcPr>
            <w:tcW w:w="4401" w:type="dxa"/>
          </w:tcPr>
          <w:p w:rsidR="008F387E" w:rsidRPr="00247618" w:rsidRDefault="008F387E" w:rsidP="008F387E">
            <w:pPr>
              <w:spacing w:before="0"/>
              <w:jc w:val="left"/>
              <w:rPr>
                <w:sz w:val="16"/>
                <w:szCs w:val="16"/>
              </w:rPr>
            </w:pPr>
            <w:r w:rsidRPr="00247618">
              <w:rPr>
                <w:sz w:val="16"/>
                <w:szCs w:val="16"/>
              </w:rPr>
              <w:t>Detailní popis požadavku</w:t>
            </w:r>
          </w:p>
        </w:tc>
        <w:tc>
          <w:tcPr>
            <w:tcW w:w="1388" w:type="dxa"/>
          </w:tcPr>
          <w:p w:rsidR="008F387E" w:rsidRPr="00247618" w:rsidRDefault="008F387E" w:rsidP="008F387E">
            <w:pPr>
              <w:spacing w:before="0"/>
              <w:jc w:val="left"/>
              <w:rPr>
                <w:sz w:val="16"/>
                <w:szCs w:val="16"/>
              </w:rPr>
            </w:pPr>
            <w:r w:rsidRPr="00247618">
              <w:rPr>
                <w:sz w:val="16"/>
                <w:szCs w:val="16"/>
              </w:rPr>
              <w:t>Související proces</w:t>
            </w:r>
          </w:p>
        </w:tc>
      </w:tr>
      <w:tr w:rsidR="008F387E" w:rsidRPr="00F94BF7" w:rsidTr="008F387E">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8F387E" w:rsidRPr="008F387E" w:rsidRDefault="008F387E" w:rsidP="008F387E">
            <w:pPr>
              <w:spacing w:before="0"/>
              <w:rPr>
                <w:sz w:val="16"/>
                <w:szCs w:val="16"/>
              </w:rPr>
            </w:pPr>
            <w:r w:rsidRPr="008F387E">
              <w:rPr>
                <w:sz w:val="16"/>
                <w:szCs w:val="16"/>
              </w:rPr>
              <w:t>VP-SPP-PL-001</w:t>
            </w:r>
          </w:p>
        </w:tc>
        <w:tc>
          <w:tcPr>
            <w:tcW w:w="1978" w:type="dxa"/>
            <w:vAlign w:val="top"/>
          </w:tcPr>
          <w:p w:rsidR="008F387E" w:rsidRPr="008F387E" w:rsidRDefault="008F387E" w:rsidP="008F387E">
            <w:pPr>
              <w:spacing w:before="0"/>
              <w:rPr>
                <w:sz w:val="16"/>
                <w:szCs w:val="16"/>
              </w:rPr>
            </w:pPr>
            <w:r w:rsidRPr="008F387E">
              <w:rPr>
                <w:sz w:val="16"/>
                <w:szCs w:val="16"/>
              </w:rPr>
              <w:t>Identifikace plateb</w:t>
            </w:r>
          </w:p>
        </w:tc>
        <w:tc>
          <w:tcPr>
            <w:tcW w:w="4401" w:type="dxa"/>
            <w:vAlign w:val="top"/>
          </w:tcPr>
          <w:p w:rsidR="008F387E" w:rsidRPr="008F387E" w:rsidRDefault="008F387E" w:rsidP="004821F1">
            <w:pPr>
              <w:spacing w:before="0"/>
              <w:rPr>
                <w:sz w:val="16"/>
                <w:szCs w:val="16"/>
              </w:rPr>
            </w:pPr>
            <w:r w:rsidRPr="008F387E">
              <w:rPr>
                <w:sz w:val="16"/>
                <w:szCs w:val="16"/>
              </w:rPr>
              <w:t>ICIS bude umět identifikace plateb k jednotlivým plátcům a obdobím podle dostupných údajů (VS, číslo účtu, aj.), u</w:t>
            </w:r>
            <w:r w:rsidR="00EA4093">
              <w:rPr>
                <w:sz w:val="16"/>
                <w:szCs w:val="16"/>
              </w:rPr>
              <w:t> </w:t>
            </w:r>
            <w:r w:rsidRPr="008F387E">
              <w:rPr>
                <w:sz w:val="16"/>
                <w:szCs w:val="16"/>
              </w:rPr>
              <w:t>vymáhaných částek pak k příslušným kontrolám a typům plateb (dlužné pojistné, penále, pokuty, NŘ</w:t>
            </w:r>
            <w:r w:rsidR="004821F1">
              <w:rPr>
                <w:sz w:val="16"/>
                <w:szCs w:val="16"/>
              </w:rPr>
              <w:t xml:space="preserve"> apod.</w:t>
            </w:r>
            <w:r w:rsidRPr="008F387E">
              <w:rPr>
                <w:sz w:val="16"/>
                <w:szCs w:val="16"/>
              </w:rPr>
              <w:t>).</w:t>
            </w:r>
          </w:p>
        </w:tc>
        <w:tc>
          <w:tcPr>
            <w:tcW w:w="1388" w:type="dxa"/>
            <w:vAlign w:val="top"/>
          </w:tcPr>
          <w:p w:rsidR="008F387E" w:rsidRPr="008F387E" w:rsidRDefault="008F387E" w:rsidP="008F387E">
            <w:pPr>
              <w:spacing w:before="0"/>
              <w:rPr>
                <w:sz w:val="16"/>
                <w:szCs w:val="16"/>
              </w:rPr>
            </w:pPr>
            <w:r w:rsidRPr="008F387E">
              <w:rPr>
                <w:sz w:val="16"/>
                <w:szCs w:val="16"/>
              </w:rPr>
              <w:t>-</w:t>
            </w:r>
          </w:p>
        </w:tc>
      </w:tr>
      <w:tr w:rsidR="008F387E" w:rsidRPr="00F94BF7" w:rsidTr="008F387E">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8F387E" w:rsidRPr="008F387E" w:rsidRDefault="008F387E" w:rsidP="008F387E">
            <w:pPr>
              <w:spacing w:before="0"/>
              <w:rPr>
                <w:sz w:val="16"/>
                <w:szCs w:val="16"/>
              </w:rPr>
            </w:pPr>
            <w:r w:rsidRPr="008F387E">
              <w:rPr>
                <w:sz w:val="16"/>
                <w:szCs w:val="16"/>
              </w:rPr>
              <w:t>VP-SPP-PL-002</w:t>
            </w:r>
          </w:p>
        </w:tc>
        <w:tc>
          <w:tcPr>
            <w:tcW w:w="1978" w:type="dxa"/>
            <w:vAlign w:val="top"/>
          </w:tcPr>
          <w:p w:rsidR="008F387E" w:rsidRPr="008F387E" w:rsidRDefault="008F387E" w:rsidP="008F387E">
            <w:pPr>
              <w:spacing w:before="0"/>
              <w:rPr>
                <w:sz w:val="16"/>
                <w:szCs w:val="16"/>
              </w:rPr>
            </w:pPr>
            <w:r w:rsidRPr="008F387E">
              <w:rPr>
                <w:sz w:val="16"/>
                <w:szCs w:val="16"/>
              </w:rPr>
              <w:t>Přeúčtování</w:t>
            </w:r>
          </w:p>
        </w:tc>
        <w:tc>
          <w:tcPr>
            <w:tcW w:w="4401" w:type="dxa"/>
            <w:vAlign w:val="top"/>
          </w:tcPr>
          <w:p w:rsidR="008F387E" w:rsidRPr="008F387E" w:rsidRDefault="008F387E" w:rsidP="008F387E">
            <w:pPr>
              <w:spacing w:before="0"/>
              <w:rPr>
                <w:sz w:val="16"/>
                <w:szCs w:val="16"/>
              </w:rPr>
            </w:pPr>
            <w:r w:rsidRPr="008F387E">
              <w:rPr>
                <w:sz w:val="16"/>
                <w:szCs w:val="16"/>
              </w:rPr>
              <w:t>Pro neidentifikované platby ICIS umožní jejich pozdější přeúčtování na správného plátce</w:t>
            </w:r>
          </w:p>
        </w:tc>
        <w:tc>
          <w:tcPr>
            <w:tcW w:w="1388" w:type="dxa"/>
            <w:vAlign w:val="top"/>
          </w:tcPr>
          <w:p w:rsidR="008F387E" w:rsidRPr="008F387E" w:rsidRDefault="008F387E" w:rsidP="008F387E">
            <w:pPr>
              <w:spacing w:before="0"/>
              <w:rPr>
                <w:sz w:val="16"/>
                <w:szCs w:val="16"/>
              </w:rPr>
            </w:pPr>
            <w:r w:rsidRPr="008F387E">
              <w:rPr>
                <w:sz w:val="16"/>
                <w:szCs w:val="16"/>
              </w:rPr>
              <w:t>-</w:t>
            </w:r>
          </w:p>
        </w:tc>
      </w:tr>
    </w:tbl>
    <w:p w:rsidR="008F387E" w:rsidRPr="008F387E" w:rsidRDefault="008F387E" w:rsidP="008F387E"/>
    <w:p w:rsidR="00140B3E" w:rsidRDefault="00140B3E" w:rsidP="00140B3E">
      <w:pPr>
        <w:pStyle w:val="Nadpis1"/>
      </w:pPr>
      <w:bookmarkStart w:id="7" w:name="_Toc374083391"/>
      <w:r>
        <w:lastRenderedPageBreak/>
        <w:t xml:space="preserve">Kontrola předpisů pojistného </w:t>
      </w:r>
      <w:r w:rsidR="00FC5D4D">
        <w:t>(KPP)</w:t>
      </w:r>
      <w:bookmarkEnd w:id="7"/>
    </w:p>
    <w:p w:rsidR="00140B3E" w:rsidRDefault="00140B3E" w:rsidP="00A04FB4">
      <w:pPr>
        <w:pStyle w:val="Nadpis2"/>
      </w:pPr>
      <w:bookmarkStart w:id="8" w:name="_Toc374083392"/>
      <w:r>
        <w:t xml:space="preserve">Vyhledání chybějících předpisů pojistného </w:t>
      </w:r>
      <w:r w:rsidR="00A04FB4">
        <w:t xml:space="preserve">- </w:t>
      </w:r>
      <w:r>
        <w:t>PPPZ, Přehled OSVČ</w:t>
      </w:r>
      <w:r w:rsidR="00A04FB4">
        <w:t xml:space="preserve"> (CH)</w:t>
      </w:r>
      <w:bookmarkEnd w:id="8"/>
    </w:p>
    <w:tbl>
      <w:tblPr>
        <w:tblStyle w:val="Mkatabulky"/>
        <w:tblpPr w:leftFromText="141" w:rightFromText="141" w:vertAnchor="text" w:horzAnchor="margin" w:tblpX="113" w:tblpY="181"/>
        <w:tblW w:w="5000" w:type="pct"/>
        <w:tblLook w:val="04A0" w:firstRow="1" w:lastRow="0" w:firstColumn="1" w:lastColumn="0" w:noHBand="0" w:noVBand="1"/>
      </w:tblPr>
      <w:tblGrid>
        <w:gridCol w:w="1531"/>
        <w:gridCol w:w="1978"/>
        <w:gridCol w:w="4401"/>
        <w:gridCol w:w="1388"/>
      </w:tblGrid>
      <w:tr w:rsidR="00A232B0" w:rsidRPr="00247618" w:rsidTr="003F4D63">
        <w:trPr>
          <w:cnfStyle w:val="100000000000" w:firstRow="1" w:lastRow="0" w:firstColumn="0" w:lastColumn="0" w:oddVBand="0" w:evenVBand="0" w:oddHBand="0" w:evenHBand="0" w:firstRowFirstColumn="0" w:firstRowLastColumn="0" w:lastRowFirstColumn="0" w:lastRowLastColumn="0"/>
          <w:trHeight w:val="345"/>
          <w:tblHeader/>
        </w:trPr>
        <w:tc>
          <w:tcPr>
            <w:tcW w:w="1531" w:type="dxa"/>
          </w:tcPr>
          <w:p w:rsidR="00A232B0" w:rsidRPr="00247618" w:rsidRDefault="00A232B0" w:rsidP="003F4D63">
            <w:pPr>
              <w:spacing w:before="0"/>
              <w:jc w:val="left"/>
              <w:rPr>
                <w:sz w:val="16"/>
                <w:szCs w:val="16"/>
              </w:rPr>
            </w:pPr>
            <w:r w:rsidRPr="00247618">
              <w:rPr>
                <w:sz w:val="16"/>
                <w:szCs w:val="16"/>
              </w:rPr>
              <w:t>Kód</w:t>
            </w:r>
          </w:p>
        </w:tc>
        <w:tc>
          <w:tcPr>
            <w:tcW w:w="1978" w:type="dxa"/>
          </w:tcPr>
          <w:p w:rsidR="00A232B0" w:rsidRPr="00247618" w:rsidRDefault="00A232B0" w:rsidP="003F4D63">
            <w:pPr>
              <w:spacing w:before="0"/>
              <w:jc w:val="left"/>
              <w:rPr>
                <w:sz w:val="16"/>
                <w:szCs w:val="16"/>
              </w:rPr>
            </w:pPr>
            <w:r w:rsidRPr="00247618">
              <w:rPr>
                <w:sz w:val="16"/>
                <w:szCs w:val="16"/>
              </w:rPr>
              <w:t>Název požadavku</w:t>
            </w:r>
          </w:p>
        </w:tc>
        <w:tc>
          <w:tcPr>
            <w:tcW w:w="4401" w:type="dxa"/>
          </w:tcPr>
          <w:p w:rsidR="00A232B0" w:rsidRPr="00247618" w:rsidRDefault="00A232B0" w:rsidP="003F4D63">
            <w:pPr>
              <w:spacing w:before="0"/>
              <w:jc w:val="left"/>
              <w:rPr>
                <w:sz w:val="16"/>
                <w:szCs w:val="16"/>
              </w:rPr>
            </w:pPr>
            <w:r w:rsidRPr="00247618">
              <w:rPr>
                <w:sz w:val="16"/>
                <w:szCs w:val="16"/>
              </w:rPr>
              <w:t>Detailní popis požadavku</w:t>
            </w:r>
          </w:p>
        </w:tc>
        <w:tc>
          <w:tcPr>
            <w:tcW w:w="1388" w:type="dxa"/>
          </w:tcPr>
          <w:p w:rsidR="00A232B0" w:rsidRPr="00247618" w:rsidRDefault="00A232B0" w:rsidP="003F4D63">
            <w:pPr>
              <w:spacing w:before="0"/>
              <w:jc w:val="left"/>
              <w:rPr>
                <w:sz w:val="16"/>
                <w:szCs w:val="16"/>
              </w:rPr>
            </w:pPr>
            <w:r w:rsidRPr="00247618">
              <w:rPr>
                <w:sz w:val="16"/>
                <w:szCs w:val="16"/>
              </w:rPr>
              <w:t>Související proces</w:t>
            </w:r>
          </w:p>
        </w:tc>
      </w:tr>
      <w:tr w:rsidR="00A232B0" w:rsidRPr="006231D9" w:rsidTr="003F4D63">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A232B0" w:rsidRPr="00A232B0" w:rsidRDefault="00A232B0" w:rsidP="00A232B0">
            <w:pPr>
              <w:spacing w:before="0"/>
              <w:rPr>
                <w:sz w:val="16"/>
                <w:szCs w:val="16"/>
              </w:rPr>
            </w:pPr>
            <w:r w:rsidRPr="00A232B0">
              <w:rPr>
                <w:sz w:val="16"/>
                <w:szCs w:val="16"/>
              </w:rPr>
              <w:t>VP-KPP-CH-001</w:t>
            </w:r>
          </w:p>
        </w:tc>
        <w:tc>
          <w:tcPr>
            <w:tcW w:w="1978" w:type="dxa"/>
            <w:vAlign w:val="top"/>
          </w:tcPr>
          <w:p w:rsidR="00A232B0" w:rsidRPr="00A232B0" w:rsidRDefault="00A232B0" w:rsidP="00A232B0">
            <w:pPr>
              <w:spacing w:before="0"/>
              <w:jc w:val="left"/>
              <w:rPr>
                <w:sz w:val="16"/>
                <w:szCs w:val="16"/>
              </w:rPr>
            </w:pPr>
            <w:r w:rsidRPr="00A232B0">
              <w:rPr>
                <w:sz w:val="16"/>
                <w:szCs w:val="16"/>
              </w:rPr>
              <w:t xml:space="preserve">Kontrola předpisů </w:t>
            </w:r>
          </w:p>
        </w:tc>
        <w:tc>
          <w:tcPr>
            <w:tcW w:w="4401" w:type="dxa"/>
            <w:vAlign w:val="top"/>
          </w:tcPr>
          <w:p w:rsidR="00A232B0" w:rsidRPr="00A232B0" w:rsidRDefault="00A232B0" w:rsidP="00A232B0">
            <w:pPr>
              <w:spacing w:before="0"/>
              <w:rPr>
                <w:sz w:val="16"/>
                <w:szCs w:val="16"/>
              </w:rPr>
            </w:pPr>
            <w:r w:rsidRPr="00A232B0">
              <w:rPr>
                <w:sz w:val="16"/>
                <w:szCs w:val="16"/>
              </w:rPr>
              <w:t>ICIS bude umět identifikovat chybějící doložení zákonných povinností plátce - podání PPPZ za zaměstnavatele a</w:t>
            </w:r>
            <w:r>
              <w:rPr>
                <w:sz w:val="16"/>
                <w:szCs w:val="16"/>
              </w:rPr>
              <w:t> </w:t>
            </w:r>
            <w:r w:rsidRPr="00A232B0">
              <w:rPr>
                <w:sz w:val="16"/>
                <w:szCs w:val="16"/>
              </w:rPr>
              <w:t xml:space="preserve">přehledu OSVČ pro OSVČ. </w:t>
            </w:r>
          </w:p>
        </w:tc>
        <w:tc>
          <w:tcPr>
            <w:tcW w:w="1388" w:type="dxa"/>
            <w:vAlign w:val="top"/>
          </w:tcPr>
          <w:p w:rsidR="00A232B0" w:rsidRPr="00A232B0" w:rsidRDefault="00A232B0" w:rsidP="00A232B0">
            <w:pPr>
              <w:spacing w:before="0"/>
              <w:rPr>
                <w:sz w:val="16"/>
                <w:szCs w:val="16"/>
              </w:rPr>
            </w:pPr>
            <w:r w:rsidRPr="00A232B0">
              <w:rPr>
                <w:sz w:val="16"/>
                <w:szCs w:val="16"/>
              </w:rPr>
              <w:t>-</w:t>
            </w:r>
          </w:p>
        </w:tc>
      </w:tr>
      <w:tr w:rsidR="00A232B0" w:rsidRPr="006231D9" w:rsidTr="003F4D63">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A232B0" w:rsidRPr="00A232B0" w:rsidRDefault="00A232B0" w:rsidP="00A232B0">
            <w:pPr>
              <w:spacing w:before="0"/>
              <w:rPr>
                <w:sz w:val="16"/>
                <w:szCs w:val="16"/>
              </w:rPr>
            </w:pPr>
            <w:r w:rsidRPr="00A232B0">
              <w:rPr>
                <w:sz w:val="16"/>
                <w:szCs w:val="16"/>
              </w:rPr>
              <w:t>VP-KPP-CH-002</w:t>
            </w:r>
          </w:p>
        </w:tc>
        <w:tc>
          <w:tcPr>
            <w:tcW w:w="1978" w:type="dxa"/>
            <w:vAlign w:val="top"/>
          </w:tcPr>
          <w:p w:rsidR="00A232B0" w:rsidRPr="00A232B0" w:rsidRDefault="00A232B0" w:rsidP="00A232B0">
            <w:pPr>
              <w:spacing w:before="0"/>
              <w:jc w:val="left"/>
              <w:rPr>
                <w:sz w:val="16"/>
                <w:szCs w:val="16"/>
              </w:rPr>
            </w:pPr>
            <w:r w:rsidRPr="00A232B0">
              <w:rPr>
                <w:sz w:val="16"/>
                <w:szCs w:val="16"/>
              </w:rPr>
              <w:t>Kontrola nepodání PPPZ</w:t>
            </w:r>
          </w:p>
        </w:tc>
        <w:tc>
          <w:tcPr>
            <w:tcW w:w="4401" w:type="dxa"/>
            <w:vAlign w:val="top"/>
          </w:tcPr>
          <w:p w:rsidR="00A232B0" w:rsidRPr="00A232B0" w:rsidRDefault="00A232B0" w:rsidP="00A232B0">
            <w:pPr>
              <w:spacing w:before="0"/>
              <w:rPr>
                <w:sz w:val="16"/>
                <w:szCs w:val="16"/>
              </w:rPr>
            </w:pPr>
            <w:r w:rsidRPr="00A232B0">
              <w:rPr>
                <w:sz w:val="16"/>
                <w:szCs w:val="16"/>
              </w:rPr>
              <w:t>ICIS bude obsahovat úlohu pro detekci chybějícího PPPZ a workflow pro řešení případu.</w:t>
            </w:r>
          </w:p>
        </w:tc>
        <w:tc>
          <w:tcPr>
            <w:tcW w:w="1388" w:type="dxa"/>
            <w:vAlign w:val="top"/>
          </w:tcPr>
          <w:p w:rsidR="00A232B0" w:rsidRPr="00A232B0" w:rsidRDefault="00A232B0" w:rsidP="00A232B0">
            <w:pPr>
              <w:spacing w:before="0"/>
              <w:rPr>
                <w:sz w:val="16"/>
                <w:szCs w:val="16"/>
              </w:rPr>
            </w:pPr>
            <w:r w:rsidRPr="00A232B0">
              <w:rPr>
                <w:sz w:val="16"/>
                <w:szCs w:val="16"/>
              </w:rPr>
              <w:t>-</w:t>
            </w:r>
          </w:p>
        </w:tc>
      </w:tr>
      <w:tr w:rsidR="00A232B0" w:rsidRPr="006231D9" w:rsidTr="003F4D63">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A232B0" w:rsidRPr="00A232B0" w:rsidRDefault="00A232B0" w:rsidP="00A232B0">
            <w:pPr>
              <w:spacing w:before="0"/>
              <w:rPr>
                <w:sz w:val="16"/>
                <w:szCs w:val="16"/>
              </w:rPr>
            </w:pPr>
            <w:r w:rsidRPr="00A232B0">
              <w:rPr>
                <w:sz w:val="16"/>
                <w:szCs w:val="16"/>
              </w:rPr>
              <w:t>VP-KPP-CH-003</w:t>
            </w:r>
          </w:p>
        </w:tc>
        <w:tc>
          <w:tcPr>
            <w:tcW w:w="1978" w:type="dxa"/>
            <w:vAlign w:val="top"/>
          </w:tcPr>
          <w:p w:rsidR="00A232B0" w:rsidRPr="00A232B0" w:rsidRDefault="00A232B0" w:rsidP="00A232B0">
            <w:pPr>
              <w:spacing w:before="0"/>
              <w:jc w:val="left"/>
              <w:rPr>
                <w:sz w:val="16"/>
                <w:szCs w:val="16"/>
              </w:rPr>
            </w:pPr>
            <w:r w:rsidRPr="00A232B0">
              <w:rPr>
                <w:sz w:val="16"/>
                <w:szCs w:val="16"/>
              </w:rPr>
              <w:t>Kontrola nepodání přehledu OSVČ</w:t>
            </w:r>
          </w:p>
        </w:tc>
        <w:tc>
          <w:tcPr>
            <w:tcW w:w="4401" w:type="dxa"/>
            <w:vAlign w:val="top"/>
          </w:tcPr>
          <w:p w:rsidR="00A232B0" w:rsidRPr="00A232B0" w:rsidRDefault="00A232B0" w:rsidP="00A232B0">
            <w:pPr>
              <w:spacing w:before="0"/>
              <w:rPr>
                <w:sz w:val="16"/>
                <w:szCs w:val="16"/>
              </w:rPr>
            </w:pPr>
            <w:r w:rsidRPr="00A232B0">
              <w:rPr>
                <w:sz w:val="16"/>
                <w:szCs w:val="16"/>
              </w:rPr>
              <w:t>ICIS bude obsahovat úlohu pro detekci nepodaného přehledu OSVČ a workflow pro řešení případu.</w:t>
            </w:r>
          </w:p>
        </w:tc>
        <w:tc>
          <w:tcPr>
            <w:tcW w:w="1388" w:type="dxa"/>
            <w:vAlign w:val="top"/>
          </w:tcPr>
          <w:p w:rsidR="00A232B0" w:rsidRPr="00A232B0" w:rsidRDefault="00A232B0" w:rsidP="00A232B0">
            <w:pPr>
              <w:spacing w:before="0"/>
              <w:rPr>
                <w:sz w:val="16"/>
                <w:szCs w:val="16"/>
              </w:rPr>
            </w:pPr>
            <w:r w:rsidRPr="00A232B0">
              <w:rPr>
                <w:sz w:val="16"/>
                <w:szCs w:val="16"/>
              </w:rPr>
              <w:t>-</w:t>
            </w:r>
          </w:p>
        </w:tc>
      </w:tr>
    </w:tbl>
    <w:p w:rsidR="00A232B0" w:rsidRPr="00A232B0" w:rsidRDefault="00A232B0" w:rsidP="00A232B0"/>
    <w:p w:rsidR="00140B3E" w:rsidRDefault="00140B3E" w:rsidP="00A04FB4">
      <w:pPr>
        <w:pStyle w:val="Nadpis2"/>
      </w:pPr>
      <w:bookmarkStart w:id="9" w:name="_Toc374083393"/>
      <w:r>
        <w:t xml:space="preserve">Řešení nesouladu v evidenci zaměstnanců </w:t>
      </w:r>
      <w:r w:rsidR="00A04FB4">
        <w:t xml:space="preserve">– </w:t>
      </w:r>
      <w:r>
        <w:t>HOZ</w:t>
      </w:r>
      <w:r w:rsidR="00A04FB4">
        <w:t xml:space="preserve"> versus</w:t>
      </w:r>
      <w:r>
        <w:t xml:space="preserve"> PPPZ</w:t>
      </w:r>
      <w:r w:rsidR="00A04FB4">
        <w:t xml:space="preserve"> (ZA</w:t>
      </w:r>
      <w:r>
        <w:t>)</w:t>
      </w:r>
      <w:bookmarkEnd w:id="9"/>
      <w:r>
        <w:t xml:space="preserve"> </w:t>
      </w:r>
    </w:p>
    <w:tbl>
      <w:tblPr>
        <w:tblStyle w:val="Mkatabulky"/>
        <w:tblpPr w:leftFromText="141" w:rightFromText="141" w:vertAnchor="text" w:horzAnchor="margin" w:tblpX="113" w:tblpY="181"/>
        <w:tblW w:w="5000" w:type="pct"/>
        <w:tblLook w:val="04A0" w:firstRow="1" w:lastRow="0" w:firstColumn="1" w:lastColumn="0" w:noHBand="0" w:noVBand="1"/>
      </w:tblPr>
      <w:tblGrid>
        <w:gridCol w:w="1531"/>
        <w:gridCol w:w="1978"/>
        <w:gridCol w:w="4401"/>
        <w:gridCol w:w="1388"/>
      </w:tblGrid>
      <w:tr w:rsidR="00D87159" w:rsidRPr="00247618" w:rsidTr="003F4D63">
        <w:trPr>
          <w:cnfStyle w:val="100000000000" w:firstRow="1" w:lastRow="0" w:firstColumn="0" w:lastColumn="0" w:oddVBand="0" w:evenVBand="0" w:oddHBand="0" w:evenHBand="0" w:firstRowFirstColumn="0" w:firstRowLastColumn="0" w:lastRowFirstColumn="0" w:lastRowLastColumn="0"/>
          <w:trHeight w:val="345"/>
          <w:tblHeader/>
        </w:trPr>
        <w:tc>
          <w:tcPr>
            <w:tcW w:w="1531" w:type="dxa"/>
          </w:tcPr>
          <w:p w:rsidR="00D87159" w:rsidRPr="00247618" w:rsidRDefault="00D87159" w:rsidP="003F4D63">
            <w:pPr>
              <w:spacing w:before="0"/>
              <w:jc w:val="left"/>
              <w:rPr>
                <w:sz w:val="16"/>
                <w:szCs w:val="16"/>
              </w:rPr>
            </w:pPr>
            <w:r w:rsidRPr="00247618">
              <w:rPr>
                <w:sz w:val="16"/>
                <w:szCs w:val="16"/>
              </w:rPr>
              <w:t>Kód</w:t>
            </w:r>
          </w:p>
        </w:tc>
        <w:tc>
          <w:tcPr>
            <w:tcW w:w="1978" w:type="dxa"/>
          </w:tcPr>
          <w:p w:rsidR="00D87159" w:rsidRPr="00247618" w:rsidRDefault="00D87159" w:rsidP="003F4D63">
            <w:pPr>
              <w:spacing w:before="0"/>
              <w:jc w:val="left"/>
              <w:rPr>
                <w:sz w:val="16"/>
                <w:szCs w:val="16"/>
              </w:rPr>
            </w:pPr>
            <w:r w:rsidRPr="00247618">
              <w:rPr>
                <w:sz w:val="16"/>
                <w:szCs w:val="16"/>
              </w:rPr>
              <w:t>Název požadavku</w:t>
            </w:r>
          </w:p>
        </w:tc>
        <w:tc>
          <w:tcPr>
            <w:tcW w:w="4401" w:type="dxa"/>
          </w:tcPr>
          <w:p w:rsidR="00D87159" w:rsidRPr="00247618" w:rsidRDefault="00D87159" w:rsidP="003F4D63">
            <w:pPr>
              <w:spacing w:before="0"/>
              <w:jc w:val="left"/>
              <w:rPr>
                <w:sz w:val="16"/>
                <w:szCs w:val="16"/>
              </w:rPr>
            </w:pPr>
            <w:r w:rsidRPr="00247618">
              <w:rPr>
                <w:sz w:val="16"/>
                <w:szCs w:val="16"/>
              </w:rPr>
              <w:t>Detailní popis požadavku</w:t>
            </w:r>
          </w:p>
        </w:tc>
        <w:tc>
          <w:tcPr>
            <w:tcW w:w="1388" w:type="dxa"/>
          </w:tcPr>
          <w:p w:rsidR="00D87159" w:rsidRPr="00247618" w:rsidRDefault="00D87159" w:rsidP="003F4D63">
            <w:pPr>
              <w:spacing w:before="0"/>
              <w:jc w:val="left"/>
              <w:rPr>
                <w:sz w:val="16"/>
                <w:szCs w:val="16"/>
              </w:rPr>
            </w:pPr>
            <w:r w:rsidRPr="00247618">
              <w:rPr>
                <w:sz w:val="16"/>
                <w:szCs w:val="16"/>
              </w:rPr>
              <w:t>Související proces</w:t>
            </w:r>
          </w:p>
        </w:tc>
      </w:tr>
      <w:tr w:rsidR="00D87159" w:rsidRPr="00A232B0" w:rsidTr="003F4D63">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D87159" w:rsidRPr="00D87159" w:rsidRDefault="00D87159" w:rsidP="00D87159">
            <w:pPr>
              <w:spacing w:before="0"/>
              <w:rPr>
                <w:sz w:val="16"/>
                <w:szCs w:val="16"/>
              </w:rPr>
            </w:pPr>
            <w:r w:rsidRPr="00D87159">
              <w:rPr>
                <w:sz w:val="16"/>
                <w:szCs w:val="16"/>
              </w:rPr>
              <w:t>VP-KPP-ZA-001</w:t>
            </w:r>
          </w:p>
        </w:tc>
        <w:tc>
          <w:tcPr>
            <w:tcW w:w="1978" w:type="dxa"/>
            <w:vAlign w:val="top"/>
          </w:tcPr>
          <w:p w:rsidR="00D87159" w:rsidRPr="00D87159" w:rsidRDefault="00D87159" w:rsidP="00D87159">
            <w:pPr>
              <w:spacing w:before="0"/>
              <w:jc w:val="left"/>
              <w:rPr>
                <w:sz w:val="16"/>
                <w:szCs w:val="16"/>
              </w:rPr>
            </w:pPr>
            <w:r>
              <w:rPr>
                <w:sz w:val="16"/>
                <w:szCs w:val="16"/>
              </w:rPr>
              <w:t>Nesoulad v </w:t>
            </w:r>
            <w:r w:rsidRPr="00D87159">
              <w:rPr>
                <w:sz w:val="16"/>
                <w:szCs w:val="16"/>
              </w:rPr>
              <w:t>zaměstnancích</w:t>
            </w:r>
          </w:p>
        </w:tc>
        <w:tc>
          <w:tcPr>
            <w:tcW w:w="4401" w:type="dxa"/>
            <w:vAlign w:val="top"/>
          </w:tcPr>
          <w:p w:rsidR="00D87159" w:rsidRPr="00D87159" w:rsidRDefault="00D87159" w:rsidP="00D87159">
            <w:pPr>
              <w:spacing w:before="0"/>
              <w:rPr>
                <w:sz w:val="16"/>
                <w:szCs w:val="16"/>
              </w:rPr>
            </w:pPr>
            <w:r w:rsidRPr="00D87159">
              <w:rPr>
                <w:sz w:val="16"/>
                <w:szCs w:val="16"/>
              </w:rPr>
              <w:t>ICIS bude obsahovat úlohu pro detekci nesouladu počtu zaměstnanců na základě</w:t>
            </w:r>
            <w:r>
              <w:rPr>
                <w:sz w:val="16"/>
                <w:szCs w:val="16"/>
              </w:rPr>
              <w:t xml:space="preserve">  PPPZ, HOZ a evidence v ICIS a </w:t>
            </w:r>
            <w:r w:rsidRPr="00D87159">
              <w:rPr>
                <w:sz w:val="16"/>
                <w:szCs w:val="16"/>
              </w:rPr>
              <w:t>workflow pro řešení případu</w:t>
            </w:r>
          </w:p>
        </w:tc>
        <w:tc>
          <w:tcPr>
            <w:tcW w:w="1388" w:type="dxa"/>
            <w:vAlign w:val="top"/>
          </w:tcPr>
          <w:p w:rsidR="00D87159" w:rsidRPr="00D87159" w:rsidRDefault="00D87159" w:rsidP="00D87159">
            <w:pPr>
              <w:spacing w:before="0"/>
              <w:rPr>
                <w:sz w:val="16"/>
                <w:szCs w:val="16"/>
              </w:rPr>
            </w:pPr>
            <w:r w:rsidRPr="00D87159">
              <w:rPr>
                <w:sz w:val="16"/>
                <w:szCs w:val="16"/>
              </w:rPr>
              <w:t>-</w:t>
            </w:r>
          </w:p>
        </w:tc>
      </w:tr>
      <w:tr w:rsidR="00D87159" w:rsidRPr="00A232B0" w:rsidTr="003F4D63">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D87159" w:rsidRPr="00D87159" w:rsidRDefault="00D87159" w:rsidP="00D87159">
            <w:pPr>
              <w:spacing w:before="0"/>
              <w:rPr>
                <w:sz w:val="16"/>
                <w:szCs w:val="16"/>
              </w:rPr>
            </w:pPr>
            <w:r w:rsidRPr="00D87159">
              <w:rPr>
                <w:sz w:val="16"/>
                <w:szCs w:val="16"/>
              </w:rPr>
              <w:t>VP-KPP-ZA-002</w:t>
            </w:r>
          </w:p>
        </w:tc>
        <w:tc>
          <w:tcPr>
            <w:tcW w:w="1978" w:type="dxa"/>
            <w:vAlign w:val="top"/>
          </w:tcPr>
          <w:p w:rsidR="00D87159" w:rsidRPr="00D87159" w:rsidRDefault="00D87159" w:rsidP="00D87159">
            <w:pPr>
              <w:spacing w:before="0"/>
              <w:jc w:val="left"/>
              <w:rPr>
                <w:sz w:val="16"/>
                <w:szCs w:val="16"/>
              </w:rPr>
            </w:pPr>
            <w:r w:rsidRPr="00D87159">
              <w:rPr>
                <w:sz w:val="16"/>
                <w:szCs w:val="16"/>
              </w:rPr>
              <w:t>Nesoulad a bezdlužnost</w:t>
            </w:r>
          </w:p>
        </w:tc>
        <w:tc>
          <w:tcPr>
            <w:tcW w:w="4401" w:type="dxa"/>
            <w:vAlign w:val="top"/>
          </w:tcPr>
          <w:p w:rsidR="00D87159" w:rsidRPr="00D87159" w:rsidRDefault="00D87159" w:rsidP="00D87159">
            <w:pPr>
              <w:spacing w:before="0"/>
              <w:rPr>
                <w:sz w:val="16"/>
                <w:szCs w:val="16"/>
              </w:rPr>
            </w:pPr>
            <w:r w:rsidRPr="00D87159">
              <w:rPr>
                <w:sz w:val="16"/>
                <w:szCs w:val="16"/>
              </w:rPr>
              <w:t>ICIS bude zohledňovat nesoulad v počtu zaměstnanců při vydání bezdlužnosti</w:t>
            </w:r>
          </w:p>
        </w:tc>
        <w:tc>
          <w:tcPr>
            <w:tcW w:w="1388" w:type="dxa"/>
            <w:vAlign w:val="top"/>
          </w:tcPr>
          <w:p w:rsidR="00D87159" w:rsidRPr="00D87159" w:rsidRDefault="00D87159" w:rsidP="00D87159">
            <w:pPr>
              <w:spacing w:before="0"/>
              <w:rPr>
                <w:sz w:val="16"/>
                <w:szCs w:val="16"/>
              </w:rPr>
            </w:pPr>
            <w:r w:rsidRPr="00D87159">
              <w:rPr>
                <w:sz w:val="16"/>
                <w:szCs w:val="16"/>
              </w:rPr>
              <w:t>-</w:t>
            </w:r>
          </w:p>
        </w:tc>
      </w:tr>
    </w:tbl>
    <w:p w:rsidR="00D87159" w:rsidRPr="00D87159" w:rsidRDefault="00D87159" w:rsidP="00D87159"/>
    <w:p w:rsidR="00140B3E" w:rsidRDefault="00140B3E" w:rsidP="00636E55">
      <w:pPr>
        <w:pStyle w:val="Nadpis2"/>
      </w:pPr>
      <w:bookmarkStart w:id="10" w:name="_Toc374083394"/>
      <w:r>
        <w:t>Řešení procesu vymáhání předpisů pojistného</w:t>
      </w:r>
      <w:r w:rsidR="00636E55">
        <w:t xml:space="preserve"> (VY)</w:t>
      </w:r>
      <w:bookmarkEnd w:id="10"/>
    </w:p>
    <w:tbl>
      <w:tblPr>
        <w:tblStyle w:val="Mkatabulky"/>
        <w:tblpPr w:leftFromText="141" w:rightFromText="141" w:vertAnchor="text" w:horzAnchor="margin" w:tblpX="113" w:tblpY="181"/>
        <w:tblW w:w="5000" w:type="pct"/>
        <w:tblLook w:val="04A0" w:firstRow="1" w:lastRow="0" w:firstColumn="1" w:lastColumn="0" w:noHBand="0" w:noVBand="1"/>
      </w:tblPr>
      <w:tblGrid>
        <w:gridCol w:w="1531"/>
        <w:gridCol w:w="1978"/>
        <w:gridCol w:w="4401"/>
        <w:gridCol w:w="1388"/>
      </w:tblGrid>
      <w:tr w:rsidR="00D87159" w:rsidRPr="00247618" w:rsidTr="003F4D63">
        <w:trPr>
          <w:cnfStyle w:val="100000000000" w:firstRow="1" w:lastRow="0" w:firstColumn="0" w:lastColumn="0" w:oddVBand="0" w:evenVBand="0" w:oddHBand="0" w:evenHBand="0" w:firstRowFirstColumn="0" w:firstRowLastColumn="0" w:lastRowFirstColumn="0" w:lastRowLastColumn="0"/>
          <w:trHeight w:val="345"/>
          <w:tblHeader/>
        </w:trPr>
        <w:tc>
          <w:tcPr>
            <w:tcW w:w="1531" w:type="dxa"/>
          </w:tcPr>
          <w:p w:rsidR="00D87159" w:rsidRPr="00247618" w:rsidRDefault="00D87159" w:rsidP="003F4D63">
            <w:pPr>
              <w:spacing w:before="0"/>
              <w:jc w:val="left"/>
              <w:rPr>
                <w:sz w:val="16"/>
                <w:szCs w:val="16"/>
              </w:rPr>
            </w:pPr>
            <w:r w:rsidRPr="00247618">
              <w:rPr>
                <w:sz w:val="16"/>
                <w:szCs w:val="16"/>
              </w:rPr>
              <w:t>Kód</w:t>
            </w:r>
          </w:p>
        </w:tc>
        <w:tc>
          <w:tcPr>
            <w:tcW w:w="1978" w:type="dxa"/>
          </w:tcPr>
          <w:p w:rsidR="00D87159" w:rsidRPr="00247618" w:rsidRDefault="00D87159" w:rsidP="003F4D63">
            <w:pPr>
              <w:spacing w:before="0"/>
              <w:jc w:val="left"/>
              <w:rPr>
                <w:sz w:val="16"/>
                <w:szCs w:val="16"/>
              </w:rPr>
            </w:pPr>
            <w:r w:rsidRPr="00247618">
              <w:rPr>
                <w:sz w:val="16"/>
                <w:szCs w:val="16"/>
              </w:rPr>
              <w:t>Název požadavku</w:t>
            </w:r>
          </w:p>
        </w:tc>
        <w:tc>
          <w:tcPr>
            <w:tcW w:w="4401" w:type="dxa"/>
          </w:tcPr>
          <w:p w:rsidR="00D87159" w:rsidRPr="00247618" w:rsidRDefault="00D87159" w:rsidP="003F4D63">
            <w:pPr>
              <w:spacing w:before="0"/>
              <w:jc w:val="left"/>
              <w:rPr>
                <w:sz w:val="16"/>
                <w:szCs w:val="16"/>
              </w:rPr>
            </w:pPr>
            <w:r w:rsidRPr="00247618">
              <w:rPr>
                <w:sz w:val="16"/>
                <w:szCs w:val="16"/>
              </w:rPr>
              <w:t>Detailní popis požadavku</w:t>
            </w:r>
          </w:p>
        </w:tc>
        <w:tc>
          <w:tcPr>
            <w:tcW w:w="1388" w:type="dxa"/>
          </w:tcPr>
          <w:p w:rsidR="00D87159" w:rsidRPr="00247618" w:rsidRDefault="00D87159" w:rsidP="003F4D63">
            <w:pPr>
              <w:spacing w:before="0"/>
              <w:jc w:val="left"/>
              <w:rPr>
                <w:sz w:val="16"/>
                <w:szCs w:val="16"/>
              </w:rPr>
            </w:pPr>
            <w:r w:rsidRPr="00247618">
              <w:rPr>
                <w:sz w:val="16"/>
                <w:szCs w:val="16"/>
              </w:rPr>
              <w:t>Související proces</w:t>
            </w:r>
          </w:p>
        </w:tc>
      </w:tr>
      <w:tr w:rsidR="00D078BF" w:rsidRPr="00A232B0" w:rsidTr="003F4D63">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D078BF" w:rsidRPr="00D078BF" w:rsidRDefault="00D078BF" w:rsidP="00D078BF">
            <w:pPr>
              <w:spacing w:before="0"/>
              <w:rPr>
                <w:sz w:val="16"/>
                <w:szCs w:val="16"/>
              </w:rPr>
            </w:pPr>
            <w:r w:rsidRPr="00D078BF">
              <w:rPr>
                <w:sz w:val="16"/>
                <w:szCs w:val="16"/>
              </w:rPr>
              <w:t>VP-KPP-VY-001</w:t>
            </w:r>
          </w:p>
        </w:tc>
        <w:tc>
          <w:tcPr>
            <w:tcW w:w="1978" w:type="dxa"/>
            <w:vAlign w:val="top"/>
          </w:tcPr>
          <w:p w:rsidR="00D078BF" w:rsidRPr="00D078BF" w:rsidRDefault="00D078BF" w:rsidP="00D078BF">
            <w:pPr>
              <w:spacing w:before="0"/>
              <w:rPr>
                <w:sz w:val="16"/>
                <w:szCs w:val="16"/>
              </w:rPr>
            </w:pPr>
            <w:r w:rsidRPr="00D078BF">
              <w:rPr>
                <w:sz w:val="16"/>
                <w:szCs w:val="16"/>
              </w:rPr>
              <w:t>Vymáhání předpisů</w:t>
            </w:r>
          </w:p>
        </w:tc>
        <w:tc>
          <w:tcPr>
            <w:tcW w:w="4401" w:type="dxa"/>
            <w:vAlign w:val="top"/>
          </w:tcPr>
          <w:p w:rsidR="00D078BF" w:rsidRPr="00D078BF" w:rsidRDefault="00D078BF" w:rsidP="00D078BF">
            <w:pPr>
              <w:spacing w:before="0"/>
              <w:rPr>
                <w:sz w:val="16"/>
                <w:szCs w:val="16"/>
              </w:rPr>
            </w:pPr>
            <w:r w:rsidRPr="00D078BF">
              <w:rPr>
                <w:sz w:val="16"/>
                <w:szCs w:val="16"/>
              </w:rPr>
              <w:t>ICIS bude umět generovat dokumenty pro zaměstnavatele nebo OSVČ s informacemi o nesplněných povinnostech podat PPPZ nebo přehled OSVČ</w:t>
            </w:r>
          </w:p>
        </w:tc>
        <w:tc>
          <w:tcPr>
            <w:tcW w:w="1388" w:type="dxa"/>
            <w:vAlign w:val="top"/>
          </w:tcPr>
          <w:p w:rsidR="00D078BF" w:rsidRPr="00D078BF" w:rsidRDefault="00D078BF" w:rsidP="00D078BF">
            <w:pPr>
              <w:spacing w:before="0"/>
              <w:rPr>
                <w:sz w:val="16"/>
                <w:szCs w:val="16"/>
              </w:rPr>
            </w:pPr>
            <w:r w:rsidRPr="00D078BF">
              <w:rPr>
                <w:sz w:val="16"/>
                <w:szCs w:val="16"/>
              </w:rPr>
              <w:t>-</w:t>
            </w:r>
          </w:p>
        </w:tc>
      </w:tr>
    </w:tbl>
    <w:p w:rsidR="00D87159" w:rsidRPr="00D87159" w:rsidRDefault="00D87159" w:rsidP="00D87159"/>
    <w:p w:rsidR="00140B3E" w:rsidRDefault="00140B3E" w:rsidP="00636E55">
      <w:pPr>
        <w:pStyle w:val="Nadpis2"/>
      </w:pPr>
      <w:bookmarkStart w:id="11" w:name="_Toc374083395"/>
      <w:r>
        <w:t>Stanovení PVP</w:t>
      </w:r>
      <w:r w:rsidR="00636E55">
        <w:t xml:space="preserve"> (PV)</w:t>
      </w:r>
      <w:bookmarkEnd w:id="11"/>
    </w:p>
    <w:tbl>
      <w:tblPr>
        <w:tblStyle w:val="Mkatabulky"/>
        <w:tblpPr w:leftFromText="141" w:rightFromText="141" w:vertAnchor="text" w:horzAnchor="margin" w:tblpX="113" w:tblpY="181"/>
        <w:tblW w:w="5000" w:type="pct"/>
        <w:tblLook w:val="04A0" w:firstRow="1" w:lastRow="0" w:firstColumn="1" w:lastColumn="0" w:noHBand="0" w:noVBand="1"/>
      </w:tblPr>
      <w:tblGrid>
        <w:gridCol w:w="1531"/>
        <w:gridCol w:w="1978"/>
        <w:gridCol w:w="4401"/>
        <w:gridCol w:w="1388"/>
      </w:tblGrid>
      <w:tr w:rsidR="00D87159" w:rsidRPr="00247618" w:rsidTr="003F4D63">
        <w:trPr>
          <w:cnfStyle w:val="100000000000" w:firstRow="1" w:lastRow="0" w:firstColumn="0" w:lastColumn="0" w:oddVBand="0" w:evenVBand="0" w:oddHBand="0" w:evenHBand="0" w:firstRowFirstColumn="0" w:firstRowLastColumn="0" w:lastRowFirstColumn="0" w:lastRowLastColumn="0"/>
          <w:trHeight w:val="345"/>
          <w:tblHeader/>
        </w:trPr>
        <w:tc>
          <w:tcPr>
            <w:tcW w:w="1531" w:type="dxa"/>
          </w:tcPr>
          <w:p w:rsidR="00D87159" w:rsidRPr="00247618" w:rsidRDefault="00D87159" w:rsidP="003F4D63">
            <w:pPr>
              <w:spacing w:before="0"/>
              <w:jc w:val="left"/>
              <w:rPr>
                <w:sz w:val="16"/>
                <w:szCs w:val="16"/>
              </w:rPr>
            </w:pPr>
            <w:r w:rsidRPr="00247618">
              <w:rPr>
                <w:sz w:val="16"/>
                <w:szCs w:val="16"/>
              </w:rPr>
              <w:t>Kód</w:t>
            </w:r>
          </w:p>
        </w:tc>
        <w:tc>
          <w:tcPr>
            <w:tcW w:w="1978" w:type="dxa"/>
          </w:tcPr>
          <w:p w:rsidR="00D87159" w:rsidRPr="00247618" w:rsidRDefault="00D87159" w:rsidP="003F4D63">
            <w:pPr>
              <w:spacing w:before="0"/>
              <w:jc w:val="left"/>
              <w:rPr>
                <w:sz w:val="16"/>
                <w:szCs w:val="16"/>
              </w:rPr>
            </w:pPr>
            <w:r w:rsidRPr="00247618">
              <w:rPr>
                <w:sz w:val="16"/>
                <w:szCs w:val="16"/>
              </w:rPr>
              <w:t>Název požadavku</w:t>
            </w:r>
          </w:p>
        </w:tc>
        <w:tc>
          <w:tcPr>
            <w:tcW w:w="4401" w:type="dxa"/>
          </w:tcPr>
          <w:p w:rsidR="00D87159" w:rsidRPr="00247618" w:rsidRDefault="00D87159" w:rsidP="003F4D63">
            <w:pPr>
              <w:spacing w:before="0"/>
              <w:jc w:val="left"/>
              <w:rPr>
                <w:sz w:val="16"/>
                <w:szCs w:val="16"/>
              </w:rPr>
            </w:pPr>
            <w:r w:rsidRPr="00247618">
              <w:rPr>
                <w:sz w:val="16"/>
                <w:szCs w:val="16"/>
              </w:rPr>
              <w:t>Detailní popis požadavku</w:t>
            </w:r>
          </w:p>
        </w:tc>
        <w:tc>
          <w:tcPr>
            <w:tcW w:w="1388" w:type="dxa"/>
          </w:tcPr>
          <w:p w:rsidR="00D87159" w:rsidRPr="00247618" w:rsidRDefault="00D87159" w:rsidP="003F4D63">
            <w:pPr>
              <w:spacing w:before="0"/>
              <w:jc w:val="left"/>
              <w:rPr>
                <w:sz w:val="16"/>
                <w:szCs w:val="16"/>
              </w:rPr>
            </w:pPr>
            <w:r w:rsidRPr="00247618">
              <w:rPr>
                <w:sz w:val="16"/>
                <w:szCs w:val="16"/>
              </w:rPr>
              <w:t>Související proces</w:t>
            </w:r>
          </w:p>
        </w:tc>
      </w:tr>
      <w:tr w:rsidR="001D6EE0" w:rsidRPr="00A232B0" w:rsidTr="003F4D63">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1D6EE0" w:rsidRPr="001D6EE0" w:rsidRDefault="001D6EE0" w:rsidP="001D6EE0">
            <w:pPr>
              <w:spacing w:before="0"/>
              <w:rPr>
                <w:sz w:val="16"/>
                <w:szCs w:val="16"/>
              </w:rPr>
            </w:pPr>
            <w:r w:rsidRPr="001D6EE0">
              <w:rPr>
                <w:sz w:val="16"/>
                <w:szCs w:val="16"/>
              </w:rPr>
              <w:t>VP-KPP-PV-001</w:t>
            </w:r>
          </w:p>
        </w:tc>
        <w:tc>
          <w:tcPr>
            <w:tcW w:w="1978" w:type="dxa"/>
            <w:vAlign w:val="top"/>
          </w:tcPr>
          <w:p w:rsidR="001D6EE0" w:rsidRPr="001D6EE0" w:rsidRDefault="001D6EE0" w:rsidP="001D6EE0">
            <w:pPr>
              <w:spacing w:before="0"/>
              <w:rPr>
                <w:sz w:val="16"/>
                <w:szCs w:val="16"/>
              </w:rPr>
            </w:pPr>
            <w:r w:rsidRPr="001D6EE0">
              <w:rPr>
                <w:sz w:val="16"/>
                <w:szCs w:val="16"/>
              </w:rPr>
              <w:t>Vyměření PVP</w:t>
            </w:r>
          </w:p>
        </w:tc>
        <w:tc>
          <w:tcPr>
            <w:tcW w:w="4401" w:type="dxa"/>
            <w:vAlign w:val="top"/>
          </w:tcPr>
          <w:p w:rsidR="001D6EE0" w:rsidRPr="001D6EE0" w:rsidRDefault="001D6EE0" w:rsidP="001D6EE0">
            <w:pPr>
              <w:spacing w:before="0"/>
              <w:rPr>
                <w:sz w:val="16"/>
                <w:szCs w:val="16"/>
              </w:rPr>
            </w:pPr>
            <w:r w:rsidRPr="001D6EE0">
              <w:rPr>
                <w:sz w:val="16"/>
                <w:szCs w:val="16"/>
              </w:rPr>
              <w:t>ICIS bude umět stanovit PVP pro plátce, který nepodal přehled (OSVČ, ZAM)</w:t>
            </w:r>
          </w:p>
        </w:tc>
        <w:tc>
          <w:tcPr>
            <w:tcW w:w="1388" w:type="dxa"/>
            <w:vAlign w:val="top"/>
          </w:tcPr>
          <w:p w:rsidR="001D6EE0" w:rsidRPr="001D6EE0" w:rsidRDefault="001D6EE0" w:rsidP="001D6EE0">
            <w:pPr>
              <w:spacing w:before="0"/>
              <w:rPr>
                <w:sz w:val="16"/>
                <w:szCs w:val="16"/>
              </w:rPr>
            </w:pPr>
            <w:r w:rsidRPr="001D6EE0">
              <w:rPr>
                <w:sz w:val="16"/>
                <w:szCs w:val="16"/>
              </w:rPr>
              <w:t>-</w:t>
            </w:r>
          </w:p>
        </w:tc>
      </w:tr>
    </w:tbl>
    <w:p w:rsidR="00D87159" w:rsidRPr="00D87159" w:rsidRDefault="00D87159" w:rsidP="00D87159"/>
    <w:p w:rsidR="00140B3E" w:rsidRDefault="00140B3E" w:rsidP="00636E55">
      <w:pPr>
        <w:pStyle w:val="Nadpis2"/>
      </w:pPr>
      <w:bookmarkStart w:id="12" w:name="_Toc374083396"/>
      <w:r>
        <w:lastRenderedPageBreak/>
        <w:t>Vyměření pokuty a nákladů řízení</w:t>
      </w:r>
      <w:r w:rsidR="00636E55">
        <w:t xml:space="preserve"> (PO)</w:t>
      </w:r>
      <w:bookmarkEnd w:id="12"/>
    </w:p>
    <w:tbl>
      <w:tblPr>
        <w:tblStyle w:val="Mkatabulky"/>
        <w:tblpPr w:leftFromText="141" w:rightFromText="141" w:vertAnchor="text" w:horzAnchor="margin" w:tblpX="113" w:tblpY="181"/>
        <w:tblW w:w="5000" w:type="pct"/>
        <w:tblLook w:val="04A0" w:firstRow="1" w:lastRow="0" w:firstColumn="1" w:lastColumn="0" w:noHBand="0" w:noVBand="1"/>
      </w:tblPr>
      <w:tblGrid>
        <w:gridCol w:w="1531"/>
        <w:gridCol w:w="1978"/>
        <w:gridCol w:w="4401"/>
        <w:gridCol w:w="1388"/>
      </w:tblGrid>
      <w:tr w:rsidR="00D87159" w:rsidRPr="00247618" w:rsidTr="003F4D63">
        <w:trPr>
          <w:cnfStyle w:val="100000000000" w:firstRow="1" w:lastRow="0" w:firstColumn="0" w:lastColumn="0" w:oddVBand="0" w:evenVBand="0" w:oddHBand="0" w:evenHBand="0" w:firstRowFirstColumn="0" w:firstRowLastColumn="0" w:lastRowFirstColumn="0" w:lastRowLastColumn="0"/>
          <w:trHeight w:val="345"/>
          <w:tblHeader/>
        </w:trPr>
        <w:tc>
          <w:tcPr>
            <w:tcW w:w="1531" w:type="dxa"/>
          </w:tcPr>
          <w:p w:rsidR="00D87159" w:rsidRPr="00247618" w:rsidRDefault="00D87159" w:rsidP="003F4D63">
            <w:pPr>
              <w:spacing w:before="0"/>
              <w:jc w:val="left"/>
              <w:rPr>
                <w:sz w:val="16"/>
                <w:szCs w:val="16"/>
              </w:rPr>
            </w:pPr>
            <w:r w:rsidRPr="00247618">
              <w:rPr>
                <w:sz w:val="16"/>
                <w:szCs w:val="16"/>
              </w:rPr>
              <w:t>Kód</w:t>
            </w:r>
          </w:p>
        </w:tc>
        <w:tc>
          <w:tcPr>
            <w:tcW w:w="1978" w:type="dxa"/>
          </w:tcPr>
          <w:p w:rsidR="00D87159" w:rsidRPr="00247618" w:rsidRDefault="00D87159" w:rsidP="003F4D63">
            <w:pPr>
              <w:spacing w:before="0"/>
              <w:jc w:val="left"/>
              <w:rPr>
                <w:sz w:val="16"/>
                <w:szCs w:val="16"/>
              </w:rPr>
            </w:pPr>
            <w:r w:rsidRPr="00247618">
              <w:rPr>
                <w:sz w:val="16"/>
                <w:szCs w:val="16"/>
              </w:rPr>
              <w:t>Název požadavku</w:t>
            </w:r>
          </w:p>
        </w:tc>
        <w:tc>
          <w:tcPr>
            <w:tcW w:w="4401" w:type="dxa"/>
          </w:tcPr>
          <w:p w:rsidR="00D87159" w:rsidRPr="00247618" w:rsidRDefault="00D87159" w:rsidP="003F4D63">
            <w:pPr>
              <w:spacing w:before="0"/>
              <w:jc w:val="left"/>
              <w:rPr>
                <w:sz w:val="16"/>
                <w:szCs w:val="16"/>
              </w:rPr>
            </w:pPr>
            <w:r w:rsidRPr="00247618">
              <w:rPr>
                <w:sz w:val="16"/>
                <w:szCs w:val="16"/>
              </w:rPr>
              <w:t>Detailní popis požadavku</w:t>
            </w:r>
          </w:p>
        </w:tc>
        <w:tc>
          <w:tcPr>
            <w:tcW w:w="1388" w:type="dxa"/>
          </w:tcPr>
          <w:p w:rsidR="00D87159" w:rsidRPr="00247618" w:rsidRDefault="00D87159" w:rsidP="003F4D63">
            <w:pPr>
              <w:spacing w:before="0"/>
              <w:jc w:val="left"/>
              <w:rPr>
                <w:sz w:val="16"/>
                <w:szCs w:val="16"/>
              </w:rPr>
            </w:pPr>
            <w:r w:rsidRPr="00247618">
              <w:rPr>
                <w:sz w:val="16"/>
                <w:szCs w:val="16"/>
              </w:rPr>
              <w:t>Související proces</w:t>
            </w:r>
          </w:p>
        </w:tc>
      </w:tr>
      <w:tr w:rsidR="0008100F" w:rsidRPr="00A232B0" w:rsidTr="003F4D63">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08100F" w:rsidRPr="0008100F" w:rsidRDefault="0008100F" w:rsidP="0008100F">
            <w:pPr>
              <w:spacing w:before="0"/>
              <w:rPr>
                <w:sz w:val="16"/>
                <w:szCs w:val="16"/>
              </w:rPr>
            </w:pPr>
            <w:r w:rsidRPr="0008100F">
              <w:rPr>
                <w:sz w:val="16"/>
                <w:szCs w:val="16"/>
              </w:rPr>
              <w:t>VP-KPP-PO-001</w:t>
            </w:r>
          </w:p>
        </w:tc>
        <w:tc>
          <w:tcPr>
            <w:tcW w:w="1978" w:type="dxa"/>
            <w:vAlign w:val="top"/>
          </w:tcPr>
          <w:p w:rsidR="0008100F" w:rsidRPr="0008100F" w:rsidRDefault="0008100F" w:rsidP="0008100F">
            <w:pPr>
              <w:spacing w:before="0"/>
              <w:rPr>
                <w:sz w:val="16"/>
                <w:szCs w:val="16"/>
              </w:rPr>
            </w:pPr>
            <w:r w:rsidRPr="0008100F">
              <w:rPr>
                <w:sz w:val="16"/>
                <w:szCs w:val="16"/>
              </w:rPr>
              <w:t>Pokuta</w:t>
            </w:r>
          </w:p>
        </w:tc>
        <w:tc>
          <w:tcPr>
            <w:tcW w:w="4401" w:type="dxa"/>
            <w:vAlign w:val="top"/>
          </w:tcPr>
          <w:p w:rsidR="0008100F" w:rsidRPr="0008100F" w:rsidRDefault="0008100F" w:rsidP="0008100F">
            <w:pPr>
              <w:spacing w:before="0"/>
              <w:rPr>
                <w:sz w:val="16"/>
                <w:szCs w:val="16"/>
              </w:rPr>
            </w:pPr>
            <w:r w:rsidRPr="0008100F">
              <w:rPr>
                <w:sz w:val="16"/>
                <w:szCs w:val="16"/>
              </w:rPr>
              <w:t>ICIS bude umět v rá</w:t>
            </w:r>
            <w:r>
              <w:rPr>
                <w:sz w:val="16"/>
                <w:szCs w:val="16"/>
              </w:rPr>
              <w:t>mci řešení PVP zaměstnavatele a </w:t>
            </w:r>
            <w:r w:rsidRPr="0008100F">
              <w:rPr>
                <w:sz w:val="16"/>
                <w:szCs w:val="16"/>
              </w:rPr>
              <w:t>OSVČ vystavit pokutu v rámci správního řízení.</w:t>
            </w:r>
          </w:p>
        </w:tc>
        <w:tc>
          <w:tcPr>
            <w:tcW w:w="1388" w:type="dxa"/>
            <w:vAlign w:val="top"/>
          </w:tcPr>
          <w:p w:rsidR="0008100F" w:rsidRPr="0008100F" w:rsidRDefault="0008100F" w:rsidP="0008100F">
            <w:pPr>
              <w:spacing w:before="0"/>
              <w:rPr>
                <w:sz w:val="16"/>
                <w:szCs w:val="16"/>
              </w:rPr>
            </w:pPr>
            <w:r w:rsidRPr="0008100F">
              <w:rPr>
                <w:sz w:val="16"/>
                <w:szCs w:val="16"/>
              </w:rPr>
              <w:t>-</w:t>
            </w:r>
          </w:p>
        </w:tc>
      </w:tr>
      <w:tr w:rsidR="0008100F" w:rsidRPr="00A232B0" w:rsidTr="003F4D63">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08100F" w:rsidRPr="0008100F" w:rsidRDefault="0008100F" w:rsidP="0008100F">
            <w:pPr>
              <w:spacing w:before="0"/>
              <w:rPr>
                <w:sz w:val="16"/>
                <w:szCs w:val="16"/>
              </w:rPr>
            </w:pPr>
            <w:r w:rsidRPr="0008100F">
              <w:rPr>
                <w:sz w:val="16"/>
                <w:szCs w:val="16"/>
              </w:rPr>
              <w:t>VP-KPP-PO-002</w:t>
            </w:r>
          </w:p>
        </w:tc>
        <w:tc>
          <w:tcPr>
            <w:tcW w:w="1978" w:type="dxa"/>
            <w:vAlign w:val="top"/>
          </w:tcPr>
          <w:p w:rsidR="0008100F" w:rsidRPr="0008100F" w:rsidRDefault="0008100F" w:rsidP="0008100F">
            <w:pPr>
              <w:spacing w:before="0"/>
              <w:rPr>
                <w:sz w:val="16"/>
                <w:szCs w:val="16"/>
              </w:rPr>
            </w:pPr>
            <w:r w:rsidRPr="0008100F">
              <w:rPr>
                <w:sz w:val="16"/>
                <w:szCs w:val="16"/>
              </w:rPr>
              <w:t>Pokuta - stavový proces</w:t>
            </w:r>
          </w:p>
        </w:tc>
        <w:tc>
          <w:tcPr>
            <w:tcW w:w="4401" w:type="dxa"/>
            <w:vAlign w:val="top"/>
          </w:tcPr>
          <w:p w:rsidR="0008100F" w:rsidRPr="0008100F" w:rsidRDefault="0008100F" w:rsidP="0008100F">
            <w:pPr>
              <w:spacing w:before="0"/>
              <w:rPr>
                <w:sz w:val="16"/>
                <w:szCs w:val="16"/>
              </w:rPr>
            </w:pPr>
            <w:r w:rsidRPr="0008100F">
              <w:rPr>
                <w:sz w:val="16"/>
                <w:szCs w:val="16"/>
              </w:rPr>
              <w:t>ICIS bude umět s pokutou a náklady řízení dále pracovat - bude podporovat stavový proces -  umožní kontrolu zaplacení, umožní vymáhání pokuty a nákladů řízení až do uhrazení pohledávky nebo umožní odpis pohledávky pokuty a nákladů řízení</w:t>
            </w:r>
          </w:p>
        </w:tc>
        <w:tc>
          <w:tcPr>
            <w:tcW w:w="1388" w:type="dxa"/>
            <w:vAlign w:val="top"/>
          </w:tcPr>
          <w:p w:rsidR="0008100F" w:rsidRPr="0008100F" w:rsidRDefault="0008100F" w:rsidP="0008100F">
            <w:pPr>
              <w:spacing w:before="0"/>
              <w:rPr>
                <w:sz w:val="16"/>
                <w:szCs w:val="16"/>
              </w:rPr>
            </w:pPr>
            <w:r w:rsidRPr="0008100F">
              <w:rPr>
                <w:sz w:val="16"/>
                <w:szCs w:val="16"/>
              </w:rPr>
              <w:t>-</w:t>
            </w:r>
          </w:p>
        </w:tc>
      </w:tr>
    </w:tbl>
    <w:p w:rsidR="00D87159" w:rsidRPr="00D87159" w:rsidRDefault="00D87159" w:rsidP="00D87159"/>
    <w:p w:rsidR="00140B3E" w:rsidRDefault="00140B3E" w:rsidP="00140B3E">
      <w:pPr>
        <w:pStyle w:val="Nadpis1"/>
      </w:pPr>
      <w:bookmarkStart w:id="13" w:name="_Toc374083397"/>
      <w:r>
        <w:lastRenderedPageBreak/>
        <w:t>Kontrola platební kázně</w:t>
      </w:r>
      <w:r w:rsidR="00B53ACA">
        <w:t xml:space="preserve"> (KPL)</w:t>
      </w:r>
      <w:bookmarkEnd w:id="13"/>
    </w:p>
    <w:tbl>
      <w:tblPr>
        <w:tblStyle w:val="Mkatabulky"/>
        <w:tblpPr w:leftFromText="141" w:rightFromText="141" w:vertAnchor="text" w:horzAnchor="margin" w:tblpX="113" w:tblpY="181"/>
        <w:tblW w:w="5000" w:type="pct"/>
        <w:tblLook w:val="04A0" w:firstRow="1" w:lastRow="0" w:firstColumn="1" w:lastColumn="0" w:noHBand="0" w:noVBand="1"/>
      </w:tblPr>
      <w:tblGrid>
        <w:gridCol w:w="1247"/>
        <w:gridCol w:w="2262"/>
        <w:gridCol w:w="4401"/>
        <w:gridCol w:w="1388"/>
      </w:tblGrid>
      <w:tr w:rsidR="00F16EC8" w:rsidRPr="00247618" w:rsidTr="00F16EC8">
        <w:trPr>
          <w:cnfStyle w:val="100000000000" w:firstRow="1" w:lastRow="0" w:firstColumn="0" w:lastColumn="0" w:oddVBand="0" w:evenVBand="0" w:oddHBand="0" w:evenHBand="0" w:firstRowFirstColumn="0" w:firstRowLastColumn="0" w:lastRowFirstColumn="0" w:lastRowLastColumn="0"/>
          <w:trHeight w:val="345"/>
          <w:tblHeader/>
        </w:trPr>
        <w:tc>
          <w:tcPr>
            <w:tcW w:w="1247" w:type="dxa"/>
          </w:tcPr>
          <w:p w:rsidR="00F16EC8" w:rsidRPr="00247618" w:rsidRDefault="00F16EC8" w:rsidP="003F4D63">
            <w:pPr>
              <w:spacing w:before="0"/>
              <w:jc w:val="left"/>
              <w:rPr>
                <w:sz w:val="16"/>
                <w:szCs w:val="16"/>
              </w:rPr>
            </w:pPr>
            <w:r w:rsidRPr="00247618">
              <w:rPr>
                <w:sz w:val="16"/>
                <w:szCs w:val="16"/>
              </w:rPr>
              <w:t>Kód</w:t>
            </w:r>
          </w:p>
        </w:tc>
        <w:tc>
          <w:tcPr>
            <w:tcW w:w="2262" w:type="dxa"/>
          </w:tcPr>
          <w:p w:rsidR="00F16EC8" w:rsidRPr="00247618" w:rsidRDefault="00F16EC8" w:rsidP="00F16EC8">
            <w:pPr>
              <w:spacing w:before="0"/>
              <w:jc w:val="left"/>
              <w:rPr>
                <w:sz w:val="16"/>
                <w:szCs w:val="16"/>
              </w:rPr>
            </w:pPr>
            <w:r w:rsidRPr="00247618">
              <w:rPr>
                <w:sz w:val="16"/>
                <w:szCs w:val="16"/>
              </w:rPr>
              <w:t>Název požadavku</w:t>
            </w:r>
          </w:p>
        </w:tc>
        <w:tc>
          <w:tcPr>
            <w:tcW w:w="4401" w:type="dxa"/>
          </w:tcPr>
          <w:p w:rsidR="00F16EC8" w:rsidRPr="00247618" w:rsidRDefault="00F16EC8" w:rsidP="003F4D63">
            <w:pPr>
              <w:spacing w:before="0"/>
              <w:jc w:val="left"/>
              <w:rPr>
                <w:sz w:val="16"/>
                <w:szCs w:val="16"/>
              </w:rPr>
            </w:pPr>
            <w:r w:rsidRPr="00247618">
              <w:rPr>
                <w:sz w:val="16"/>
                <w:szCs w:val="16"/>
              </w:rPr>
              <w:t>Detailní popis požadavku</w:t>
            </w:r>
          </w:p>
        </w:tc>
        <w:tc>
          <w:tcPr>
            <w:tcW w:w="1388" w:type="dxa"/>
          </w:tcPr>
          <w:p w:rsidR="00F16EC8" w:rsidRPr="00247618" w:rsidRDefault="00F16EC8" w:rsidP="003F4D63">
            <w:pPr>
              <w:spacing w:before="0"/>
              <w:jc w:val="left"/>
              <w:rPr>
                <w:sz w:val="16"/>
                <w:szCs w:val="16"/>
              </w:rPr>
            </w:pPr>
            <w:r w:rsidRPr="00247618">
              <w:rPr>
                <w:sz w:val="16"/>
                <w:szCs w:val="16"/>
              </w:rPr>
              <w:t>Související proces</w:t>
            </w:r>
          </w:p>
        </w:tc>
      </w:tr>
      <w:tr w:rsidR="00F16EC8" w:rsidRPr="00A232B0" w:rsidTr="00F16EC8">
        <w:trPr>
          <w:cnfStyle w:val="000000100000" w:firstRow="0" w:lastRow="0" w:firstColumn="0" w:lastColumn="0" w:oddVBand="0" w:evenVBand="0" w:oddHBand="1" w:evenHBand="0" w:firstRowFirstColumn="0" w:firstRowLastColumn="0" w:lastRowFirstColumn="0" w:lastRowLastColumn="0"/>
          <w:trHeight w:val="170"/>
        </w:trPr>
        <w:tc>
          <w:tcPr>
            <w:tcW w:w="1247" w:type="dxa"/>
            <w:vAlign w:val="top"/>
          </w:tcPr>
          <w:p w:rsidR="00F16EC8" w:rsidRPr="00F16EC8" w:rsidRDefault="00F16EC8" w:rsidP="00F16EC8">
            <w:pPr>
              <w:spacing w:before="0"/>
              <w:rPr>
                <w:sz w:val="16"/>
                <w:szCs w:val="16"/>
              </w:rPr>
            </w:pPr>
            <w:r w:rsidRPr="00F16EC8">
              <w:rPr>
                <w:sz w:val="16"/>
                <w:szCs w:val="16"/>
              </w:rPr>
              <w:t>VP-KPL-001</w:t>
            </w:r>
          </w:p>
        </w:tc>
        <w:tc>
          <w:tcPr>
            <w:tcW w:w="2262" w:type="dxa"/>
            <w:vAlign w:val="top"/>
          </w:tcPr>
          <w:p w:rsidR="00F16EC8" w:rsidRPr="00F16EC8" w:rsidRDefault="00F16EC8" w:rsidP="00F16EC8">
            <w:pPr>
              <w:spacing w:before="0"/>
              <w:jc w:val="left"/>
              <w:rPr>
                <w:sz w:val="16"/>
                <w:szCs w:val="16"/>
              </w:rPr>
            </w:pPr>
            <w:r w:rsidRPr="00F16EC8">
              <w:rPr>
                <w:sz w:val="16"/>
                <w:szCs w:val="16"/>
              </w:rPr>
              <w:t>Stavový proces kontroly</w:t>
            </w:r>
          </w:p>
        </w:tc>
        <w:tc>
          <w:tcPr>
            <w:tcW w:w="4401" w:type="dxa"/>
            <w:vAlign w:val="top"/>
          </w:tcPr>
          <w:p w:rsidR="00F16EC8" w:rsidRPr="00F16EC8" w:rsidRDefault="00F16EC8" w:rsidP="00F16EC8">
            <w:pPr>
              <w:spacing w:before="0"/>
              <w:rPr>
                <w:sz w:val="16"/>
                <w:szCs w:val="16"/>
              </w:rPr>
            </w:pPr>
            <w:r w:rsidRPr="00F16EC8">
              <w:rPr>
                <w:sz w:val="16"/>
                <w:szCs w:val="16"/>
              </w:rPr>
              <w:t xml:space="preserve">ICIS bude podporovat stavový proces kontroly platební kázně. V každém okamžiku bude možno určit výši dlužného pojistného a penále. </w:t>
            </w:r>
          </w:p>
        </w:tc>
        <w:tc>
          <w:tcPr>
            <w:tcW w:w="1388" w:type="dxa"/>
            <w:vAlign w:val="top"/>
          </w:tcPr>
          <w:p w:rsidR="00F16EC8" w:rsidRPr="00F16EC8" w:rsidRDefault="00F16EC8" w:rsidP="00F16EC8">
            <w:pPr>
              <w:spacing w:before="0"/>
              <w:rPr>
                <w:sz w:val="16"/>
                <w:szCs w:val="16"/>
              </w:rPr>
            </w:pPr>
            <w:r w:rsidRPr="00F16EC8">
              <w:rPr>
                <w:sz w:val="16"/>
                <w:szCs w:val="16"/>
              </w:rPr>
              <w:t>-</w:t>
            </w:r>
          </w:p>
        </w:tc>
      </w:tr>
      <w:tr w:rsidR="00F16EC8" w:rsidRPr="00A232B0" w:rsidTr="00F16EC8">
        <w:trPr>
          <w:cnfStyle w:val="000000010000" w:firstRow="0" w:lastRow="0" w:firstColumn="0" w:lastColumn="0" w:oddVBand="0" w:evenVBand="0" w:oddHBand="0" w:evenHBand="1" w:firstRowFirstColumn="0" w:firstRowLastColumn="0" w:lastRowFirstColumn="0" w:lastRowLastColumn="0"/>
          <w:trHeight w:val="170"/>
        </w:trPr>
        <w:tc>
          <w:tcPr>
            <w:tcW w:w="1247" w:type="dxa"/>
            <w:vAlign w:val="top"/>
          </w:tcPr>
          <w:p w:rsidR="00F16EC8" w:rsidRPr="00F16EC8" w:rsidRDefault="00F16EC8" w:rsidP="00F16EC8">
            <w:pPr>
              <w:spacing w:before="0"/>
              <w:rPr>
                <w:sz w:val="16"/>
                <w:szCs w:val="16"/>
              </w:rPr>
            </w:pPr>
            <w:r w:rsidRPr="00F16EC8">
              <w:rPr>
                <w:sz w:val="16"/>
                <w:szCs w:val="16"/>
              </w:rPr>
              <w:t>VP-KPL-002</w:t>
            </w:r>
          </w:p>
        </w:tc>
        <w:tc>
          <w:tcPr>
            <w:tcW w:w="2262" w:type="dxa"/>
            <w:vAlign w:val="top"/>
          </w:tcPr>
          <w:p w:rsidR="00F16EC8" w:rsidRPr="00F16EC8" w:rsidRDefault="00F16EC8" w:rsidP="00F16EC8">
            <w:pPr>
              <w:spacing w:before="0"/>
              <w:jc w:val="left"/>
              <w:rPr>
                <w:sz w:val="16"/>
                <w:szCs w:val="16"/>
              </w:rPr>
            </w:pPr>
            <w:r w:rsidRPr="00F16EC8">
              <w:rPr>
                <w:sz w:val="16"/>
                <w:szCs w:val="16"/>
              </w:rPr>
              <w:t>Hromadná korespondence</w:t>
            </w:r>
          </w:p>
        </w:tc>
        <w:tc>
          <w:tcPr>
            <w:tcW w:w="4401" w:type="dxa"/>
            <w:vAlign w:val="top"/>
          </w:tcPr>
          <w:p w:rsidR="00F16EC8" w:rsidRPr="00F16EC8" w:rsidRDefault="00F16EC8" w:rsidP="00F16EC8">
            <w:pPr>
              <w:spacing w:before="0"/>
              <w:rPr>
                <w:sz w:val="16"/>
                <w:szCs w:val="16"/>
              </w:rPr>
            </w:pPr>
            <w:r w:rsidRPr="00F16EC8">
              <w:rPr>
                <w:sz w:val="16"/>
                <w:szCs w:val="16"/>
              </w:rPr>
              <w:t>ICIS bude zajišťovat podporu pro hromadnou korespondenci</w:t>
            </w:r>
          </w:p>
        </w:tc>
        <w:tc>
          <w:tcPr>
            <w:tcW w:w="1388" w:type="dxa"/>
            <w:vAlign w:val="top"/>
          </w:tcPr>
          <w:p w:rsidR="00F16EC8" w:rsidRPr="00F16EC8" w:rsidRDefault="00F16EC8" w:rsidP="00F16EC8">
            <w:pPr>
              <w:spacing w:before="0"/>
              <w:rPr>
                <w:sz w:val="16"/>
                <w:szCs w:val="16"/>
              </w:rPr>
            </w:pPr>
            <w:r w:rsidRPr="00F16EC8">
              <w:rPr>
                <w:sz w:val="16"/>
                <w:szCs w:val="16"/>
              </w:rPr>
              <w:t>-</w:t>
            </w:r>
          </w:p>
        </w:tc>
      </w:tr>
      <w:tr w:rsidR="00F16EC8" w:rsidRPr="00A232B0" w:rsidTr="00F16EC8">
        <w:trPr>
          <w:cnfStyle w:val="000000100000" w:firstRow="0" w:lastRow="0" w:firstColumn="0" w:lastColumn="0" w:oddVBand="0" w:evenVBand="0" w:oddHBand="1" w:evenHBand="0" w:firstRowFirstColumn="0" w:firstRowLastColumn="0" w:lastRowFirstColumn="0" w:lastRowLastColumn="0"/>
          <w:trHeight w:val="170"/>
        </w:trPr>
        <w:tc>
          <w:tcPr>
            <w:tcW w:w="1247" w:type="dxa"/>
            <w:vAlign w:val="top"/>
          </w:tcPr>
          <w:p w:rsidR="00F16EC8" w:rsidRPr="00F16EC8" w:rsidRDefault="00F16EC8" w:rsidP="00F16EC8">
            <w:pPr>
              <w:spacing w:before="0"/>
              <w:rPr>
                <w:sz w:val="16"/>
                <w:szCs w:val="16"/>
              </w:rPr>
            </w:pPr>
            <w:r w:rsidRPr="00F16EC8">
              <w:rPr>
                <w:sz w:val="16"/>
                <w:szCs w:val="16"/>
              </w:rPr>
              <w:t>VP-KPL-003</w:t>
            </w:r>
          </w:p>
        </w:tc>
        <w:tc>
          <w:tcPr>
            <w:tcW w:w="2262" w:type="dxa"/>
            <w:vAlign w:val="top"/>
          </w:tcPr>
          <w:p w:rsidR="00F16EC8" w:rsidRPr="00F16EC8" w:rsidRDefault="00F16EC8" w:rsidP="00F16EC8">
            <w:pPr>
              <w:spacing w:before="0"/>
              <w:jc w:val="left"/>
              <w:rPr>
                <w:sz w:val="16"/>
                <w:szCs w:val="16"/>
              </w:rPr>
            </w:pPr>
            <w:r w:rsidRPr="00F16EC8">
              <w:rPr>
                <w:sz w:val="16"/>
                <w:szCs w:val="16"/>
              </w:rPr>
              <w:t>Automatické stavy</w:t>
            </w:r>
          </w:p>
        </w:tc>
        <w:tc>
          <w:tcPr>
            <w:tcW w:w="4401" w:type="dxa"/>
            <w:vAlign w:val="top"/>
          </w:tcPr>
          <w:p w:rsidR="00F16EC8" w:rsidRPr="00F16EC8" w:rsidRDefault="00F16EC8" w:rsidP="00F16EC8">
            <w:pPr>
              <w:spacing w:before="0"/>
              <w:rPr>
                <w:sz w:val="16"/>
                <w:szCs w:val="16"/>
              </w:rPr>
            </w:pPr>
            <w:r w:rsidRPr="00F16EC8">
              <w:rPr>
                <w:sz w:val="16"/>
                <w:szCs w:val="16"/>
              </w:rPr>
              <w:t xml:space="preserve">ICIS bude umět automaticky nastavit stav pro zahajování kontrol platební kázně dle vybraných podmínek </w:t>
            </w:r>
          </w:p>
        </w:tc>
        <w:tc>
          <w:tcPr>
            <w:tcW w:w="1388" w:type="dxa"/>
            <w:vAlign w:val="top"/>
          </w:tcPr>
          <w:p w:rsidR="00F16EC8" w:rsidRPr="00F16EC8" w:rsidRDefault="00F16EC8" w:rsidP="00F16EC8">
            <w:pPr>
              <w:spacing w:before="0"/>
              <w:rPr>
                <w:sz w:val="16"/>
                <w:szCs w:val="16"/>
              </w:rPr>
            </w:pPr>
            <w:r w:rsidRPr="00F16EC8">
              <w:rPr>
                <w:sz w:val="16"/>
                <w:szCs w:val="16"/>
              </w:rPr>
              <w:t>-</w:t>
            </w:r>
          </w:p>
        </w:tc>
      </w:tr>
      <w:tr w:rsidR="00F16EC8" w:rsidRPr="00A232B0" w:rsidTr="00F16EC8">
        <w:trPr>
          <w:cnfStyle w:val="000000010000" w:firstRow="0" w:lastRow="0" w:firstColumn="0" w:lastColumn="0" w:oddVBand="0" w:evenVBand="0" w:oddHBand="0" w:evenHBand="1" w:firstRowFirstColumn="0" w:firstRowLastColumn="0" w:lastRowFirstColumn="0" w:lastRowLastColumn="0"/>
          <w:trHeight w:val="170"/>
        </w:trPr>
        <w:tc>
          <w:tcPr>
            <w:tcW w:w="1247" w:type="dxa"/>
            <w:vAlign w:val="top"/>
          </w:tcPr>
          <w:p w:rsidR="00F16EC8" w:rsidRPr="00F16EC8" w:rsidRDefault="00F16EC8" w:rsidP="00F16EC8">
            <w:pPr>
              <w:spacing w:before="0"/>
              <w:rPr>
                <w:sz w:val="16"/>
                <w:szCs w:val="16"/>
              </w:rPr>
            </w:pPr>
            <w:r w:rsidRPr="00F16EC8">
              <w:rPr>
                <w:sz w:val="16"/>
                <w:szCs w:val="16"/>
              </w:rPr>
              <w:t>VP-KPL-004</w:t>
            </w:r>
          </w:p>
        </w:tc>
        <w:tc>
          <w:tcPr>
            <w:tcW w:w="2262" w:type="dxa"/>
            <w:vAlign w:val="top"/>
          </w:tcPr>
          <w:p w:rsidR="00F16EC8" w:rsidRPr="00F16EC8" w:rsidRDefault="00F16EC8" w:rsidP="00F16EC8">
            <w:pPr>
              <w:spacing w:before="0"/>
              <w:jc w:val="left"/>
              <w:rPr>
                <w:sz w:val="16"/>
                <w:szCs w:val="16"/>
              </w:rPr>
            </w:pPr>
            <w:r w:rsidRPr="00F16EC8">
              <w:rPr>
                <w:sz w:val="16"/>
                <w:szCs w:val="16"/>
              </w:rPr>
              <w:t>Ruční zahájení kontroly</w:t>
            </w:r>
          </w:p>
        </w:tc>
        <w:tc>
          <w:tcPr>
            <w:tcW w:w="4401" w:type="dxa"/>
            <w:vAlign w:val="top"/>
          </w:tcPr>
          <w:p w:rsidR="00F16EC8" w:rsidRPr="00F16EC8" w:rsidRDefault="00F16EC8" w:rsidP="00F16EC8">
            <w:pPr>
              <w:spacing w:before="0"/>
              <w:rPr>
                <w:sz w:val="16"/>
                <w:szCs w:val="16"/>
              </w:rPr>
            </w:pPr>
            <w:r w:rsidRPr="00F16EC8">
              <w:rPr>
                <w:sz w:val="16"/>
                <w:szCs w:val="16"/>
              </w:rPr>
              <w:t>ICIS bude umožňovat ruční zahájení jednotlivých kontrol platební kázně</w:t>
            </w:r>
          </w:p>
        </w:tc>
        <w:tc>
          <w:tcPr>
            <w:tcW w:w="1388" w:type="dxa"/>
            <w:vAlign w:val="top"/>
          </w:tcPr>
          <w:p w:rsidR="00F16EC8" w:rsidRPr="00F16EC8" w:rsidRDefault="00F16EC8" w:rsidP="00F16EC8">
            <w:pPr>
              <w:spacing w:before="0"/>
              <w:rPr>
                <w:sz w:val="16"/>
                <w:szCs w:val="16"/>
              </w:rPr>
            </w:pPr>
            <w:r w:rsidRPr="00F16EC8">
              <w:rPr>
                <w:sz w:val="16"/>
                <w:szCs w:val="16"/>
              </w:rPr>
              <w:t>-</w:t>
            </w:r>
          </w:p>
        </w:tc>
      </w:tr>
      <w:tr w:rsidR="00F16EC8" w:rsidRPr="00A232B0" w:rsidTr="00F16EC8">
        <w:trPr>
          <w:cnfStyle w:val="000000100000" w:firstRow="0" w:lastRow="0" w:firstColumn="0" w:lastColumn="0" w:oddVBand="0" w:evenVBand="0" w:oddHBand="1" w:evenHBand="0" w:firstRowFirstColumn="0" w:firstRowLastColumn="0" w:lastRowFirstColumn="0" w:lastRowLastColumn="0"/>
          <w:trHeight w:val="170"/>
        </w:trPr>
        <w:tc>
          <w:tcPr>
            <w:tcW w:w="1247" w:type="dxa"/>
            <w:vAlign w:val="top"/>
          </w:tcPr>
          <w:p w:rsidR="00F16EC8" w:rsidRPr="00F16EC8" w:rsidRDefault="00F16EC8" w:rsidP="00F16EC8">
            <w:pPr>
              <w:spacing w:before="0"/>
              <w:rPr>
                <w:sz w:val="16"/>
                <w:szCs w:val="16"/>
              </w:rPr>
            </w:pPr>
            <w:r w:rsidRPr="00F16EC8">
              <w:rPr>
                <w:sz w:val="16"/>
                <w:szCs w:val="16"/>
              </w:rPr>
              <w:t>VP-KPL-005</w:t>
            </w:r>
          </w:p>
        </w:tc>
        <w:tc>
          <w:tcPr>
            <w:tcW w:w="2262" w:type="dxa"/>
            <w:vAlign w:val="top"/>
          </w:tcPr>
          <w:p w:rsidR="00F16EC8" w:rsidRPr="00F16EC8" w:rsidRDefault="00F16EC8" w:rsidP="00F16EC8">
            <w:pPr>
              <w:spacing w:before="0"/>
              <w:jc w:val="left"/>
              <w:rPr>
                <w:sz w:val="16"/>
                <w:szCs w:val="16"/>
              </w:rPr>
            </w:pPr>
            <w:r w:rsidRPr="00F16EC8">
              <w:rPr>
                <w:sz w:val="16"/>
                <w:szCs w:val="16"/>
              </w:rPr>
              <w:t>Dokumenty</w:t>
            </w:r>
          </w:p>
        </w:tc>
        <w:tc>
          <w:tcPr>
            <w:tcW w:w="4401" w:type="dxa"/>
            <w:vAlign w:val="top"/>
          </w:tcPr>
          <w:p w:rsidR="00F16EC8" w:rsidRPr="00F16EC8" w:rsidRDefault="00F16EC8" w:rsidP="00F16EC8">
            <w:pPr>
              <w:spacing w:before="0"/>
              <w:rPr>
                <w:sz w:val="16"/>
                <w:szCs w:val="16"/>
              </w:rPr>
            </w:pPr>
            <w:r w:rsidRPr="00F16EC8">
              <w:rPr>
                <w:sz w:val="16"/>
                <w:szCs w:val="16"/>
              </w:rPr>
              <w:t>Dokumenty doručené do OZP by primárně měly být evidovány v DMS a pouze ty, které mají dopad do kontroly plateb pojistného</w:t>
            </w:r>
            <w:r w:rsidR="003C34FF">
              <w:rPr>
                <w:sz w:val="16"/>
                <w:szCs w:val="16"/>
              </w:rPr>
              <w:t>,</w:t>
            </w:r>
            <w:r w:rsidRPr="00F16EC8">
              <w:rPr>
                <w:sz w:val="16"/>
                <w:szCs w:val="16"/>
              </w:rPr>
              <w:t xml:space="preserve"> se promítnou do modulu kontrola plateb pojistného v ICIS (např. splátkový kalendář)</w:t>
            </w:r>
          </w:p>
        </w:tc>
        <w:tc>
          <w:tcPr>
            <w:tcW w:w="1388" w:type="dxa"/>
            <w:vAlign w:val="top"/>
          </w:tcPr>
          <w:p w:rsidR="00F16EC8" w:rsidRPr="00F16EC8" w:rsidRDefault="00F16EC8" w:rsidP="00F16EC8">
            <w:pPr>
              <w:spacing w:before="0"/>
              <w:rPr>
                <w:sz w:val="16"/>
                <w:szCs w:val="16"/>
              </w:rPr>
            </w:pPr>
            <w:r w:rsidRPr="00F16EC8">
              <w:rPr>
                <w:sz w:val="16"/>
                <w:szCs w:val="16"/>
              </w:rPr>
              <w:t>-</w:t>
            </w:r>
          </w:p>
        </w:tc>
      </w:tr>
      <w:tr w:rsidR="00F16EC8" w:rsidRPr="00A232B0" w:rsidTr="00F16EC8">
        <w:trPr>
          <w:cnfStyle w:val="000000010000" w:firstRow="0" w:lastRow="0" w:firstColumn="0" w:lastColumn="0" w:oddVBand="0" w:evenVBand="0" w:oddHBand="0" w:evenHBand="1" w:firstRowFirstColumn="0" w:firstRowLastColumn="0" w:lastRowFirstColumn="0" w:lastRowLastColumn="0"/>
          <w:trHeight w:val="170"/>
        </w:trPr>
        <w:tc>
          <w:tcPr>
            <w:tcW w:w="1247" w:type="dxa"/>
            <w:vAlign w:val="top"/>
          </w:tcPr>
          <w:p w:rsidR="00F16EC8" w:rsidRPr="00F16EC8" w:rsidRDefault="00F16EC8" w:rsidP="00F16EC8">
            <w:pPr>
              <w:spacing w:before="0"/>
              <w:rPr>
                <w:sz w:val="16"/>
                <w:szCs w:val="16"/>
              </w:rPr>
            </w:pPr>
            <w:r w:rsidRPr="00F16EC8">
              <w:rPr>
                <w:sz w:val="16"/>
                <w:szCs w:val="16"/>
              </w:rPr>
              <w:t>VP-KPL-006</w:t>
            </w:r>
          </w:p>
        </w:tc>
        <w:tc>
          <w:tcPr>
            <w:tcW w:w="2262" w:type="dxa"/>
            <w:vAlign w:val="top"/>
          </w:tcPr>
          <w:p w:rsidR="00F16EC8" w:rsidRPr="00F16EC8" w:rsidRDefault="00F16EC8" w:rsidP="00F16EC8">
            <w:pPr>
              <w:spacing w:before="0"/>
              <w:jc w:val="left"/>
              <w:rPr>
                <w:sz w:val="16"/>
                <w:szCs w:val="16"/>
              </w:rPr>
            </w:pPr>
            <w:r w:rsidRPr="00F16EC8">
              <w:rPr>
                <w:sz w:val="16"/>
                <w:szCs w:val="16"/>
              </w:rPr>
              <w:t>Dokumenty třetím subjektům</w:t>
            </w:r>
          </w:p>
        </w:tc>
        <w:tc>
          <w:tcPr>
            <w:tcW w:w="4401" w:type="dxa"/>
            <w:vAlign w:val="top"/>
          </w:tcPr>
          <w:p w:rsidR="00F16EC8" w:rsidRPr="00F16EC8" w:rsidRDefault="00F16EC8" w:rsidP="00F16EC8">
            <w:pPr>
              <w:spacing w:before="0"/>
              <w:rPr>
                <w:sz w:val="16"/>
                <w:szCs w:val="16"/>
              </w:rPr>
            </w:pPr>
            <w:r w:rsidRPr="00F16EC8">
              <w:rPr>
                <w:sz w:val="16"/>
                <w:szCs w:val="16"/>
              </w:rPr>
              <w:t>ICIS bude podporovat přenos všech dokumentů od plátců a zasílaných plátcům, ale i třetím subjektům (soudům, exekutorům, aj.) do spisové služby při zachování stávajícího rozhraní pro komunikaci se spisovou službou.</w:t>
            </w:r>
          </w:p>
        </w:tc>
        <w:tc>
          <w:tcPr>
            <w:tcW w:w="1388" w:type="dxa"/>
            <w:vAlign w:val="top"/>
          </w:tcPr>
          <w:p w:rsidR="00F16EC8" w:rsidRPr="00F16EC8" w:rsidRDefault="00F16EC8" w:rsidP="00F16EC8">
            <w:pPr>
              <w:spacing w:before="0"/>
              <w:rPr>
                <w:sz w:val="16"/>
                <w:szCs w:val="16"/>
              </w:rPr>
            </w:pPr>
            <w:r w:rsidRPr="00F16EC8">
              <w:rPr>
                <w:sz w:val="16"/>
                <w:szCs w:val="16"/>
              </w:rPr>
              <w:t>-</w:t>
            </w:r>
          </w:p>
        </w:tc>
      </w:tr>
      <w:tr w:rsidR="00F16EC8" w:rsidRPr="00A232B0" w:rsidTr="00F16EC8">
        <w:trPr>
          <w:cnfStyle w:val="000000100000" w:firstRow="0" w:lastRow="0" w:firstColumn="0" w:lastColumn="0" w:oddVBand="0" w:evenVBand="0" w:oddHBand="1" w:evenHBand="0" w:firstRowFirstColumn="0" w:firstRowLastColumn="0" w:lastRowFirstColumn="0" w:lastRowLastColumn="0"/>
          <w:trHeight w:val="170"/>
        </w:trPr>
        <w:tc>
          <w:tcPr>
            <w:tcW w:w="1247" w:type="dxa"/>
            <w:vAlign w:val="top"/>
          </w:tcPr>
          <w:p w:rsidR="00F16EC8" w:rsidRPr="00F16EC8" w:rsidRDefault="00F16EC8" w:rsidP="00F16EC8">
            <w:pPr>
              <w:spacing w:before="0"/>
              <w:rPr>
                <w:sz w:val="16"/>
                <w:szCs w:val="16"/>
              </w:rPr>
            </w:pPr>
            <w:r w:rsidRPr="00F16EC8">
              <w:rPr>
                <w:sz w:val="16"/>
                <w:szCs w:val="16"/>
              </w:rPr>
              <w:t>VP-KPL-007</w:t>
            </w:r>
          </w:p>
        </w:tc>
        <w:tc>
          <w:tcPr>
            <w:tcW w:w="2262" w:type="dxa"/>
            <w:vAlign w:val="top"/>
          </w:tcPr>
          <w:p w:rsidR="00F16EC8" w:rsidRPr="00F16EC8" w:rsidRDefault="00F16EC8" w:rsidP="00F16EC8">
            <w:pPr>
              <w:spacing w:before="0"/>
              <w:jc w:val="left"/>
              <w:rPr>
                <w:sz w:val="16"/>
                <w:szCs w:val="16"/>
              </w:rPr>
            </w:pPr>
            <w:r w:rsidRPr="00F16EC8">
              <w:rPr>
                <w:sz w:val="16"/>
                <w:szCs w:val="16"/>
              </w:rPr>
              <w:t>Odesílání dokumentů</w:t>
            </w:r>
          </w:p>
        </w:tc>
        <w:tc>
          <w:tcPr>
            <w:tcW w:w="4401" w:type="dxa"/>
            <w:vAlign w:val="top"/>
          </w:tcPr>
          <w:p w:rsidR="00F16EC8" w:rsidRPr="00F16EC8" w:rsidRDefault="00F16EC8" w:rsidP="00F16EC8">
            <w:pPr>
              <w:spacing w:before="0"/>
              <w:rPr>
                <w:sz w:val="16"/>
                <w:szCs w:val="16"/>
              </w:rPr>
            </w:pPr>
            <w:r w:rsidRPr="00F16EC8">
              <w:rPr>
                <w:sz w:val="16"/>
                <w:szCs w:val="16"/>
              </w:rPr>
              <w:t>ICIS bude umět odeslat dokumenty opakovaně na všechny evidované adresy - zejména u osob. Po nedoručení na adresy bude umět vystavit dokument na vývěsku.</w:t>
            </w:r>
          </w:p>
        </w:tc>
        <w:tc>
          <w:tcPr>
            <w:tcW w:w="1388" w:type="dxa"/>
            <w:vAlign w:val="top"/>
          </w:tcPr>
          <w:p w:rsidR="00F16EC8" w:rsidRPr="00F16EC8" w:rsidRDefault="00F16EC8" w:rsidP="00F16EC8">
            <w:pPr>
              <w:spacing w:before="0"/>
              <w:rPr>
                <w:sz w:val="16"/>
                <w:szCs w:val="16"/>
              </w:rPr>
            </w:pPr>
            <w:r w:rsidRPr="00F16EC8">
              <w:rPr>
                <w:sz w:val="16"/>
                <w:szCs w:val="16"/>
              </w:rPr>
              <w:t>-</w:t>
            </w:r>
          </w:p>
        </w:tc>
      </w:tr>
      <w:tr w:rsidR="00F16EC8" w:rsidRPr="00A232B0" w:rsidTr="00F16EC8">
        <w:trPr>
          <w:cnfStyle w:val="000000010000" w:firstRow="0" w:lastRow="0" w:firstColumn="0" w:lastColumn="0" w:oddVBand="0" w:evenVBand="0" w:oddHBand="0" w:evenHBand="1" w:firstRowFirstColumn="0" w:firstRowLastColumn="0" w:lastRowFirstColumn="0" w:lastRowLastColumn="0"/>
          <w:trHeight w:val="170"/>
        </w:trPr>
        <w:tc>
          <w:tcPr>
            <w:tcW w:w="1247" w:type="dxa"/>
            <w:vAlign w:val="top"/>
          </w:tcPr>
          <w:p w:rsidR="00F16EC8" w:rsidRPr="00F16EC8" w:rsidRDefault="00F16EC8" w:rsidP="00F16EC8">
            <w:pPr>
              <w:spacing w:before="0"/>
              <w:rPr>
                <w:sz w:val="16"/>
                <w:szCs w:val="16"/>
              </w:rPr>
            </w:pPr>
            <w:r w:rsidRPr="00F16EC8">
              <w:rPr>
                <w:sz w:val="16"/>
                <w:szCs w:val="16"/>
              </w:rPr>
              <w:t>VP-KPL-008</w:t>
            </w:r>
          </w:p>
        </w:tc>
        <w:tc>
          <w:tcPr>
            <w:tcW w:w="2262" w:type="dxa"/>
            <w:vAlign w:val="top"/>
          </w:tcPr>
          <w:p w:rsidR="00F16EC8" w:rsidRPr="00F16EC8" w:rsidRDefault="00F16EC8" w:rsidP="00F16EC8">
            <w:pPr>
              <w:spacing w:before="0"/>
              <w:jc w:val="left"/>
              <w:rPr>
                <w:sz w:val="16"/>
                <w:szCs w:val="16"/>
              </w:rPr>
            </w:pPr>
            <w:r w:rsidRPr="00F16EC8">
              <w:rPr>
                <w:sz w:val="16"/>
                <w:szCs w:val="16"/>
              </w:rPr>
              <w:t>Doručování jiným subjektům</w:t>
            </w:r>
          </w:p>
        </w:tc>
        <w:tc>
          <w:tcPr>
            <w:tcW w:w="4401" w:type="dxa"/>
            <w:vAlign w:val="top"/>
          </w:tcPr>
          <w:p w:rsidR="00F16EC8" w:rsidRPr="00F16EC8" w:rsidRDefault="00F16EC8" w:rsidP="00F16EC8">
            <w:pPr>
              <w:spacing w:before="0"/>
              <w:rPr>
                <w:sz w:val="16"/>
                <w:szCs w:val="16"/>
              </w:rPr>
            </w:pPr>
            <w:r w:rsidRPr="00F16EC8">
              <w:rPr>
                <w:sz w:val="16"/>
                <w:szCs w:val="16"/>
              </w:rPr>
              <w:t>ICIS bude umět doručovat dokumenty jiným subjektům, než na které je případ evidován. Důvodem může být např. plná moc nebo insolvenční řízení.</w:t>
            </w:r>
          </w:p>
        </w:tc>
        <w:tc>
          <w:tcPr>
            <w:tcW w:w="1388" w:type="dxa"/>
            <w:vAlign w:val="top"/>
          </w:tcPr>
          <w:p w:rsidR="00F16EC8" w:rsidRPr="00F16EC8" w:rsidRDefault="00F16EC8" w:rsidP="00F16EC8">
            <w:pPr>
              <w:spacing w:before="0"/>
              <w:rPr>
                <w:sz w:val="16"/>
                <w:szCs w:val="16"/>
              </w:rPr>
            </w:pPr>
            <w:r w:rsidRPr="00F16EC8">
              <w:rPr>
                <w:sz w:val="16"/>
                <w:szCs w:val="16"/>
              </w:rPr>
              <w:t>-</w:t>
            </w:r>
          </w:p>
        </w:tc>
      </w:tr>
      <w:tr w:rsidR="00F16EC8" w:rsidRPr="00A232B0" w:rsidTr="00F16EC8">
        <w:trPr>
          <w:cnfStyle w:val="000000100000" w:firstRow="0" w:lastRow="0" w:firstColumn="0" w:lastColumn="0" w:oddVBand="0" w:evenVBand="0" w:oddHBand="1" w:evenHBand="0" w:firstRowFirstColumn="0" w:firstRowLastColumn="0" w:lastRowFirstColumn="0" w:lastRowLastColumn="0"/>
          <w:trHeight w:val="170"/>
        </w:trPr>
        <w:tc>
          <w:tcPr>
            <w:tcW w:w="1247" w:type="dxa"/>
            <w:vAlign w:val="top"/>
          </w:tcPr>
          <w:p w:rsidR="00F16EC8" w:rsidRPr="00F16EC8" w:rsidRDefault="00F16EC8" w:rsidP="00F16EC8">
            <w:pPr>
              <w:spacing w:before="0"/>
              <w:rPr>
                <w:sz w:val="16"/>
                <w:szCs w:val="16"/>
              </w:rPr>
            </w:pPr>
            <w:r w:rsidRPr="00F16EC8">
              <w:rPr>
                <w:sz w:val="16"/>
                <w:szCs w:val="16"/>
              </w:rPr>
              <w:t>VP-KPL-009</w:t>
            </w:r>
          </w:p>
        </w:tc>
        <w:tc>
          <w:tcPr>
            <w:tcW w:w="2262" w:type="dxa"/>
            <w:vAlign w:val="top"/>
          </w:tcPr>
          <w:p w:rsidR="00F16EC8" w:rsidRPr="00F16EC8" w:rsidRDefault="00F16EC8" w:rsidP="00F16EC8">
            <w:pPr>
              <w:spacing w:before="0"/>
              <w:jc w:val="left"/>
              <w:rPr>
                <w:sz w:val="16"/>
                <w:szCs w:val="16"/>
              </w:rPr>
            </w:pPr>
            <w:r w:rsidRPr="00F16EC8">
              <w:rPr>
                <w:sz w:val="16"/>
                <w:szCs w:val="16"/>
              </w:rPr>
              <w:t>Plné moci</w:t>
            </w:r>
          </w:p>
        </w:tc>
        <w:tc>
          <w:tcPr>
            <w:tcW w:w="4401" w:type="dxa"/>
            <w:vAlign w:val="top"/>
          </w:tcPr>
          <w:p w:rsidR="00F16EC8" w:rsidRPr="00F16EC8" w:rsidRDefault="00F16EC8" w:rsidP="00F16EC8">
            <w:pPr>
              <w:spacing w:before="0"/>
              <w:rPr>
                <w:sz w:val="16"/>
                <w:szCs w:val="16"/>
              </w:rPr>
            </w:pPr>
            <w:r w:rsidRPr="00F16EC8">
              <w:rPr>
                <w:sz w:val="16"/>
                <w:szCs w:val="16"/>
              </w:rPr>
              <w:t>ICIS bude umět evidovat plné moci včetně identifikace rozsahu použití plné moci pro automatizaci úloh včetně zajištění doručování osobám disponujícím plnou mocí.</w:t>
            </w:r>
          </w:p>
        </w:tc>
        <w:tc>
          <w:tcPr>
            <w:tcW w:w="1388" w:type="dxa"/>
            <w:vAlign w:val="top"/>
          </w:tcPr>
          <w:p w:rsidR="00F16EC8" w:rsidRPr="00F16EC8" w:rsidRDefault="00F16EC8" w:rsidP="00F16EC8">
            <w:pPr>
              <w:spacing w:before="0"/>
              <w:rPr>
                <w:sz w:val="16"/>
                <w:szCs w:val="16"/>
              </w:rPr>
            </w:pPr>
            <w:r w:rsidRPr="00F16EC8">
              <w:rPr>
                <w:sz w:val="16"/>
                <w:szCs w:val="16"/>
              </w:rPr>
              <w:t>-</w:t>
            </w:r>
          </w:p>
        </w:tc>
      </w:tr>
    </w:tbl>
    <w:p w:rsidR="0047216B" w:rsidRDefault="0047216B" w:rsidP="0047216B"/>
    <w:p w:rsidR="00140B3E" w:rsidRDefault="00140B3E" w:rsidP="0047216B">
      <w:pPr>
        <w:pStyle w:val="Nadpis2"/>
      </w:pPr>
      <w:bookmarkStart w:id="14" w:name="_Toc374083398"/>
      <w:r>
        <w:t>Karta nezkontrolovaného období</w:t>
      </w:r>
      <w:r w:rsidR="006A7ED4">
        <w:t xml:space="preserve"> (KN)</w:t>
      </w:r>
      <w:bookmarkEnd w:id="14"/>
    </w:p>
    <w:tbl>
      <w:tblPr>
        <w:tblStyle w:val="Mkatabulky"/>
        <w:tblpPr w:leftFromText="141" w:rightFromText="141" w:vertAnchor="text" w:horzAnchor="margin" w:tblpX="113" w:tblpY="181"/>
        <w:tblW w:w="5000" w:type="pct"/>
        <w:tblLook w:val="04A0" w:firstRow="1" w:lastRow="0" w:firstColumn="1" w:lastColumn="0" w:noHBand="0" w:noVBand="1"/>
      </w:tblPr>
      <w:tblGrid>
        <w:gridCol w:w="1531"/>
        <w:gridCol w:w="1978"/>
        <w:gridCol w:w="4401"/>
        <w:gridCol w:w="1388"/>
      </w:tblGrid>
      <w:tr w:rsidR="001C6133" w:rsidRPr="00247618" w:rsidTr="00044BC2">
        <w:trPr>
          <w:cnfStyle w:val="100000000000" w:firstRow="1" w:lastRow="0" w:firstColumn="0" w:lastColumn="0" w:oddVBand="0" w:evenVBand="0" w:oddHBand="0" w:evenHBand="0" w:firstRowFirstColumn="0" w:firstRowLastColumn="0" w:lastRowFirstColumn="0" w:lastRowLastColumn="0"/>
          <w:trHeight w:val="345"/>
          <w:tblHeader/>
        </w:trPr>
        <w:tc>
          <w:tcPr>
            <w:tcW w:w="1531" w:type="dxa"/>
          </w:tcPr>
          <w:p w:rsidR="001C6133" w:rsidRPr="00247618" w:rsidRDefault="001C6133" w:rsidP="003F4D63">
            <w:pPr>
              <w:spacing w:before="0"/>
              <w:jc w:val="left"/>
              <w:rPr>
                <w:sz w:val="16"/>
                <w:szCs w:val="16"/>
              </w:rPr>
            </w:pPr>
            <w:r w:rsidRPr="00247618">
              <w:rPr>
                <w:sz w:val="16"/>
                <w:szCs w:val="16"/>
              </w:rPr>
              <w:t>Kód</w:t>
            </w:r>
          </w:p>
        </w:tc>
        <w:tc>
          <w:tcPr>
            <w:tcW w:w="1978" w:type="dxa"/>
          </w:tcPr>
          <w:p w:rsidR="001C6133" w:rsidRPr="00247618" w:rsidRDefault="001C6133" w:rsidP="00044BC2">
            <w:pPr>
              <w:spacing w:before="0"/>
              <w:jc w:val="left"/>
              <w:rPr>
                <w:sz w:val="16"/>
                <w:szCs w:val="16"/>
              </w:rPr>
            </w:pPr>
            <w:r w:rsidRPr="00247618">
              <w:rPr>
                <w:sz w:val="16"/>
                <w:szCs w:val="16"/>
              </w:rPr>
              <w:t>Název požadavku</w:t>
            </w:r>
          </w:p>
        </w:tc>
        <w:tc>
          <w:tcPr>
            <w:tcW w:w="4401" w:type="dxa"/>
          </w:tcPr>
          <w:p w:rsidR="001C6133" w:rsidRPr="00247618" w:rsidRDefault="001C6133" w:rsidP="003F4D63">
            <w:pPr>
              <w:spacing w:before="0"/>
              <w:jc w:val="left"/>
              <w:rPr>
                <w:sz w:val="16"/>
                <w:szCs w:val="16"/>
              </w:rPr>
            </w:pPr>
            <w:r w:rsidRPr="00247618">
              <w:rPr>
                <w:sz w:val="16"/>
                <w:szCs w:val="16"/>
              </w:rPr>
              <w:t>Detailní popis požadavku</w:t>
            </w:r>
          </w:p>
        </w:tc>
        <w:tc>
          <w:tcPr>
            <w:tcW w:w="1388" w:type="dxa"/>
          </w:tcPr>
          <w:p w:rsidR="001C6133" w:rsidRPr="00247618" w:rsidRDefault="001C6133" w:rsidP="003F4D63">
            <w:pPr>
              <w:spacing w:before="0"/>
              <w:jc w:val="left"/>
              <w:rPr>
                <w:sz w:val="16"/>
                <w:szCs w:val="16"/>
              </w:rPr>
            </w:pPr>
            <w:r w:rsidRPr="00247618">
              <w:rPr>
                <w:sz w:val="16"/>
                <w:szCs w:val="16"/>
              </w:rPr>
              <w:t>Související proces</w:t>
            </w:r>
          </w:p>
        </w:tc>
      </w:tr>
      <w:tr w:rsidR="00044BC2" w:rsidRPr="00A232B0" w:rsidTr="00044BC2">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044BC2" w:rsidRPr="00044BC2" w:rsidRDefault="00044BC2" w:rsidP="00044BC2">
            <w:pPr>
              <w:spacing w:before="0"/>
              <w:rPr>
                <w:rFonts w:cs="Arial"/>
                <w:sz w:val="16"/>
                <w:szCs w:val="16"/>
              </w:rPr>
            </w:pPr>
            <w:r w:rsidRPr="00044BC2">
              <w:rPr>
                <w:rFonts w:cs="Arial"/>
                <w:sz w:val="16"/>
                <w:szCs w:val="16"/>
              </w:rPr>
              <w:t>VP-KPL-KN-001</w:t>
            </w:r>
          </w:p>
        </w:tc>
        <w:tc>
          <w:tcPr>
            <w:tcW w:w="1978" w:type="dxa"/>
            <w:vAlign w:val="top"/>
          </w:tcPr>
          <w:p w:rsidR="00044BC2" w:rsidRPr="00044BC2" w:rsidRDefault="00044BC2" w:rsidP="00044BC2">
            <w:pPr>
              <w:spacing w:before="0"/>
              <w:jc w:val="left"/>
              <w:rPr>
                <w:rFonts w:cs="Arial"/>
                <w:sz w:val="16"/>
                <w:szCs w:val="16"/>
              </w:rPr>
            </w:pPr>
            <w:r w:rsidRPr="00044BC2">
              <w:rPr>
                <w:rFonts w:cs="Arial"/>
                <w:sz w:val="16"/>
                <w:szCs w:val="16"/>
              </w:rPr>
              <w:t>Karta nezkontrolovaného období</w:t>
            </w:r>
          </w:p>
        </w:tc>
        <w:tc>
          <w:tcPr>
            <w:tcW w:w="4401" w:type="dxa"/>
            <w:vAlign w:val="top"/>
          </w:tcPr>
          <w:p w:rsidR="00044BC2" w:rsidRPr="00044BC2" w:rsidRDefault="00044BC2" w:rsidP="00044BC2">
            <w:pPr>
              <w:spacing w:before="0"/>
              <w:rPr>
                <w:rFonts w:cs="Arial"/>
                <w:sz w:val="16"/>
                <w:szCs w:val="16"/>
              </w:rPr>
            </w:pPr>
            <w:r w:rsidRPr="00044BC2">
              <w:rPr>
                <w:rFonts w:cs="Arial"/>
                <w:sz w:val="16"/>
                <w:szCs w:val="16"/>
              </w:rPr>
              <w:t>ICIS bude evidovat kartu nezkontrolovaného období, která bude zobrazovat aktuální informace subjektu - o jeho dluhu nebo přeplatku, případně nulové bilanci předpisů a</w:t>
            </w:r>
            <w:r>
              <w:rPr>
                <w:rFonts w:cs="Arial"/>
                <w:sz w:val="16"/>
                <w:szCs w:val="16"/>
              </w:rPr>
              <w:t> </w:t>
            </w:r>
            <w:r w:rsidRPr="00044BC2">
              <w:rPr>
                <w:rFonts w:cs="Arial"/>
                <w:sz w:val="16"/>
                <w:szCs w:val="16"/>
              </w:rPr>
              <w:t>úhrad na pojistné a penále. Karta dále bude zobrazovat historii stavů od počátku období karty (zaslání výzvy, uhrazení, korespondence, kontrola automatickou úlohou kontroly)</w:t>
            </w:r>
          </w:p>
        </w:tc>
        <w:tc>
          <w:tcPr>
            <w:tcW w:w="1388" w:type="dxa"/>
            <w:vAlign w:val="top"/>
          </w:tcPr>
          <w:p w:rsidR="00044BC2" w:rsidRPr="00044BC2" w:rsidRDefault="00044BC2" w:rsidP="00044BC2">
            <w:pPr>
              <w:spacing w:before="0"/>
              <w:rPr>
                <w:rFonts w:cs="Arial"/>
                <w:sz w:val="16"/>
                <w:szCs w:val="16"/>
              </w:rPr>
            </w:pPr>
            <w:r w:rsidRPr="00044BC2">
              <w:rPr>
                <w:rFonts w:cs="Arial"/>
                <w:sz w:val="16"/>
                <w:szCs w:val="16"/>
              </w:rPr>
              <w:t>KVP-KPL-NO</w:t>
            </w:r>
          </w:p>
        </w:tc>
      </w:tr>
      <w:tr w:rsidR="00044BC2" w:rsidRPr="00A232B0" w:rsidTr="00044BC2">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044BC2" w:rsidRPr="00044BC2" w:rsidRDefault="00044BC2" w:rsidP="00044BC2">
            <w:pPr>
              <w:spacing w:before="0"/>
              <w:rPr>
                <w:rFonts w:cs="Arial"/>
                <w:sz w:val="16"/>
                <w:szCs w:val="16"/>
              </w:rPr>
            </w:pPr>
            <w:r w:rsidRPr="00044BC2">
              <w:rPr>
                <w:rFonts w:cs="Arial"/>
                <w:sz w:val="16"/>
                <w:szCs w:val="16"/>
              </w:rPr>
              <w:t>VP-KPL-KN-002</w:t>
            </w:r>
          </w:p>
        </w:tc>
        <w:tc>
          <w:tcPr>
            <w:tcW w:w="1978" w:type="dxa"/>
            <w:vAlign w:val="top"/>
          </w:tcPr>
          <w:p w:rsidR="00044BC2" w:rsidRPr="00044BC2" w:rsidRDefault="00044BC2" w:rsidP="00044BC2">
            <w:pPr>
              <w:spacing w:before="0"/>
              <w:jc w:val="left"/>
              <w:rPr>
                <w:rFonts w:cs="Arial"/>
                <w:sz w:val="16"/>
                <w:szCs w:val="16"/>
              </w:rPr>
            </w:pPr>
            <w:r w:rsidRPr="00044BC2">
              <w:rPr>
                <w:rFonts w:cs="Arial"/>
                <w:sz w:val="16"/>
                <w:szCs w:val="16"/>
              </w:rPr>
              <w:t>Aktuální výše dluhu</w:t>
            </w:r>
          </w:p>
        </w:tc>
        <w:tc>
          <w:tcPr>
            <w:tcW w:w="4401" w:type="dxa"/>
            <w:vAlign w:val="top"/>
          </w:tcPr>
          <w:p w:rsidR="00044BC2" w:rsidRPr="00044BC2" w:rsidRDefault="00044BC2" w:rsidP="00044BC2">
            <w:pPr>
              <w:spacing w:before="0"/>
              <w:rPr>
                <w:rFonts w:cs="Arial"/>
                <w:sz w:val="16"/>
                <w:szCs w:val="16"/>
              </w:rPr>
            </w:pPr>
            <w:r w:rsidRPr="00044BC2">
              <w:rPr>
                <w:rFonts w:cs="Arial"/>
                <w:sz w:val="16"/>
                <w:szCs w:val="16"/>
              </w:rPr>
              <w:t>ICIS umožní vypočítat aktuální výši dluhu na pojistném a</w:t>
            </w:r>
            <w:r>
              <w:rPr>
                <w:rFonts w:cs="Arial"/>
                <w:sz w:val="16"/>
                <w:szCs w:val="16"/>
              </w:rPr>
              <w:t> </w:t>
            </w:r>
            <w:r w:rsidRPr="00044BC2">
              <w:rPr>
                <w:rFonts w:cs="Arial"/>
                <w:sz w:val="16"/>
                <w:szCs w:val="16"/>
              </w:rPr>
              <w:t>penále za účelem informování klienta, bez nutnosti zavádět novou kontrolu a zobrazit aktuální částku na hlavní obrazovce.</w:t>
            </w:r>
          </w:p>
        </w:tc>
        <w:tc>
          <w:tcPr>
            <w:tcW w:w="1388" w:type="dxa"/>
            <w:vAlign w:val="top"/>
          </w:tcPr>
          <w:p w:rsidR="00044BC2" w:rsidRPr="00044BC2" w:rsidRDefault="00044BC2" w:rsidP="00044BC2">
            <w:pPr>
              <w:spacing w:before="0"/>
              <w:rPr>
                <w:rFonts w:cs="Arial"/>
                <w:sz w:val="16"/>
                <w:szCs w:val="16"/>
              </w:rPr>
            </w:pPr>
            <w:r w:rsidRPr="00044BC2">
              <w:rPr>
                <w:rFonts w:cs="Arial"/>
                <w:sz w:val="16"/>
                <w:szCs w:val="16"/>
              </w:rPr>
              <w:t>-</w:t>
            </w:r>
          </w:p>
        </w:tc>
      </w:tr>
      <w:tr w:rsidR="00044BC2" w:rsidRPr="00A232B0" w:rsidTr="00044BC2">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044BC2" w:rsidRPr="00044BC2" w:rsidRDefault="00044BC2" w:rsidP="00044BC2">
            <w:pPr>
              <w:spacing w:before="0"/>
              <w:rPr>
                <w:rFonts w:cs="Arial"/>
                <w:sz w:val="16"/>
                <w:szCs w:val="16"/>
              </w:rPr>
            </w:pPr>
            <w:r w:rsidRPr="00044BC2">
              <w:rPr>
                <w:rFonts w:cs="Arial"/>
                <w:sz w:val="16"/>
                <w:szCs w:val="16"/>
              </w:rPr>
              <w:t>VP-KPL-KN-003</w:t>
            </w:r>
          </w:p>
        </w:tc>
        <w:tc>
          <w:tcPr>
            <w:tcW w:w="1978" w:type="dxa"/>
            <w:vAlign w:val="top"/>
          </w:tcPr>
          <w:p w:rsidR="00044BC2" w:rsidRPr="00044BC2" w:rsidRDefault="00044BC2" w:rsidP="00044BC2">
            <w:pPr>
              <w:spacing w:before="0"/>
              <w:jc w:val="left"/>
              <w:rPr>
                <w:rFonts w:cs="Arial"/>
                <w:sz w:val="16"/>
                <w:szCs w:val="16"/>
              </w:rPr>
            </w:pPr>
            <w:r w:rsidRPr="00044BC2">
              <w:rPr>
                <w:rFonts w:cs="Arial"/>
                <w:sz w:val="16"/>
                <w:szCs w:val="16"/>
              </w:rPr>
              <w:t>Návaznost kontrol</w:t>
            </w:r>
          </w:p>
        </w:tc>
        <w:tc>
          <w:tcPr>
            <w:tcW w:w="4401" w:type="dxa"/>
            <w:vAlign w:val="top"/>
          </w:tcPr>
          <w:p w:rsidR="00044BC2" w:rsidRPr="00044BC2" w:rsidRDefault="00044BC2" w:rsidP="00044BC2">
            <w:pPr>
              <w:spacing w:before="0"/>
              <w:rPr>
                <w:rFonts w:cs="Arial"/>
                <w:sz w:val="16"/>
                <w:szCs w:val="16"/>
              </w:rPr>
            </w:pPr>
            <w:r w:rsidRPr="00044BC2">
              <w:rPr>
                <w:rFonts w:cs="Arial"/>
                <w:sz w:val="16"/>
                <w:szCs w:val="16"/>
              </w:rPr>
              <w:t>ICIS zajistí, že období jednotlivých kontrol na sebe budou navazovat.</w:t>
            </w:r>
          </w:p>
        </w:tc>
        <w:tc>
          <w:tcPr>
            <w:tcW w:w="1388" w:type="dxa"/>
            <w:vAlign w:val="top"/>
          </w:tcPr>
          <w:p w:rsidR="00044BC2" w:rsidRPr="00044BC2" w:rsidRDefault="00044BC2" w:rsidP="00044BC2">
            <w:pPr>
              <w:spacing w:before="0"/>
              <w:rPr>
                <w:rFonts w:cs="Arial"/>
                <w:sz w:val="16"/>
                <w:szCs w:val="16"/>
              </w:rPr>
            </w:pPr>
            <w:r w:rsidRPr="00044BC2">
              <w:rPr>
                <w:rFonts w:cs="Arial"/>
                <w:sz w:val="16"/>
                <w:szCs w:val="16"/>
              </w:rPr>
              <w:t>-</w:t>
            </w:r>
          </w:p>
        </w:tc>
      </w:tr>
      <w:tr w:rsidR="00044BC2" w:rsidRPr="00A232B0" w:rsidTr="00044BC2">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044BC2" w:rsidRPr="00044BC2" w:rsidRDefault="00044BC2" w:rsidP="00044BC2">
            <w:pPr>
              <w:spacing w:before="0"/>
              <w:rPr>
                <w:rFonts w:cs="Arial"/>
                <w:sz w:val="16"/>
                <w:szCs w:val="16"/>
              </w:rPr>
            </w:pPr>
            <w:r w:rsidRPr="00044BC2">
              <w:rPr>
                <w:rFonts w:cs="Arial"/>
                <w:sz w:val="16"/>
                <w:szCs w:val="16"/>
              </w:rPr>
              <w:t>VP-KPL-KN-004</w:t>
            </w:r>
          </w:p>
        </w:tc>
        <w:tc>
          <w:tcPr>
            <w:tcW w:w="1978" w:type="dxa"/>
            <w:vAlign w:val="top"/>
          </w:tcPr>
          <w:p w:rsidR="00044BC2" w:rsidRPr="00044BC2" w:rsidRDefault="00044BC2" w:rsidP="00044BC2">
            <w:pPr>
              <w:spacing w:before="0"/>
              <w:jc w:val="left"/>
              <w:rPr>
                <w:rFonts w:cs="Arial"/>
                <w:sz w:val="16"/>
                <w:szCs w:val="16"/>
              </w:rPr>
            </w:pPr>
            <w:r w:rsidRPr="00044BC2">
              <w:rPr>
                <w:rFonts w:cs="Arial"/>
                <w:sz w:val="16"/>
                <w:szCs w:val="16"/>
              </w:rPr>
              <w:t>Období OBZP a OSVČ</w:t>
            </w:r>
          </w:p>
        </w:tc>
        <w:tc>
          <w:tcPr>
            <w:tcW w:w="4401" w:type="dxa"/>
            <w:vAlign w:val="top"/>
          </w:tcPr>
          <w:p w:rsidR="00044BC2" w:rsidRPr="00044BC2" w:rsidRDefault="00044BC2" w:rsidP="00044BC2">
            <w:pPr>
              <w:spacing w:before="0"/>
              <w:rPr>
                <w:rFonts w:cs="Arial"/>
                <w:sz w:val="16"/>
                <w:szCs w:val="16"/>
              </w:rPr>
            </w:pPr>
            <w:r w:rsidRPr="00044BC2">
              <w:rPr>
                <w:rFonts w:cs="Arial"/>
                <w:sz w:val="16"/>
                <w:szCs w:val="16"/>
              </w:rPr>
              <w:t>ICIS bude umět vytvořit kontrolní období bez vlivu kategorie plátce - období, ve kterém je pojištěnec zároveň OBZP i OSVČ.</w:t>
            </w:r>
          </w:p>
        </w:tc>
        <w:tc>
          <w:tcPr>
            <w:tcW w:w="1388" w:type="dxa"/>
            <w:vAlign w:val="top"/>
          </w:tcPr>
          <w:p w:rsidR="00044BC2" w:rsidRPr="00044BC2" w:rsidRDefault="00044BC2" w:rsidP="00044BC2">
            <w:pPr>
              <w:spacing w:before="0"/>
              <w:rPr>
                <w:rFonts w:cs="Arial"/>
                <w:sz w:val="16"/>
                <w:szCs w:val="16"/>
              </w:rPr>
            </w:pPr>
            <w:r w:rsidRPr="00044BC2">
              <w:rPr>
                <w:rFonts w:cs="Arial"/>
                <w:sz w:val="16"/>
                <w:szCs w:val="16"/>
              </w:rPr>
              <w:t>-</w:t>
            </w:r>
          </w:p>
        </w:tc>
      </w:tr>
      <w:tr w:rsidR="00044BC2" w:rsidRPr="00A232B0" w:rsidTr="00044BC2">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044BC2" w:rsidRPr="00044BC2" w:rsidRDefault="00044BC2" w:rsidP="00044BC2">
            <w:pPr>
              <w:spacing w:before="0"/>
              <w:rPr>
                <w:rFonts w:cs="Arial"/>
                <w:sz w:val="16"/>
                <w:szCs w:val="16"/>
              </w:rPr>
            </w:pPr>
            <w:r w:rsidRPr="00044BC2">
              <w:rPr>
                <w:rFonts w:cs="Arial"/>
                <w:sz w:val="16"/>
                <w:szCs w:val="16"/>
              </w:rPr>
              <w:lastRenderedPageBreak/>
              <w:t>VP-KPL-KN-005</w:t>
            </w:r>
          </w:p>
        </w:tc>
        <w:tc>
          <w:tcPr>
            <w:tcW w:w="1978" w:type="dxa"/>
            <w:vAlign w:val="top"/>
          </w:tcPr>
          <w:p w:rsidR="00044BC2" w:rsidRPr="00044BC2" w:rsidRDefault="00044BC2" w:rsidP="00044BC2">
            <w:pPr>
              <w:spacing w:before="0"/>
              <w:jc w:val="left"/>
              <w:rPr>
                <w:rFonts w:cs="Arial"/>
                <w:sz w:val="16"/>
                <w:szCs w:val="16"/>
              </w:rPr>
            </w:pPr>
            <w:r w:rsidRPr="00044BC2">
              <w:rPr>
                <w:rFonts w:cs="Arial"/>
                <w:sz w:val="16"/>
                <w:szCs w:val="16"/>
              </w:rPr>
              <w:t>Výpočet dluhu v souběhu plátců</w:t>
            </w:r>
          </w:p>
        </w:tc>
        <w:tc>
          <w:tcPr>
            <w:tcW w:w="4401" w:type="dxa"/>
            <w:vAlign w:val="top"/>
          </w:tcPr>
          <w:p w:rsidR="00044BC2" w:rsidRPr="00044BC2" w:rsidRDefault="00044BC2" w:rsidP="00044BC2">
            <w:pPr>
              <w:spacing w:before="0"/>
              <w:rPr>
                <w:rFonts w:cs="Arial"/>
                <w:sz w:val="16"/>
                <w:szCs w:val="16"/>
              </w:rPr>
            </w:pPr>
            <w:r w:rsidRPr="00044BC2">
              <w:rPr>
                <w:rFonts w:cs="Arial"/>
                <w:sz w:val="16"/>
                <w:szCs w:val="16"/>
              </w:rPr>
              <w:t>ICIS bude umět správně vypočítat výši dluhu i v případech souběhu vazeb plátce (např. souběh zaměstnání, souběh zaměstnání s OSVČ, OSVČ a státní kategorie).</w:t>
            </w:r>
          </w:p>
        </w:tc>
        <w:tc>
          <w:tcPr>
            <w:tcW w:w="1388" w:type="dxa"/>
            <w:vAlign w:val="top"/>
          </w:tcPr>
          <w:p w:rsidR="00044BC2" w:rsidRPr="00044BC2" w:rsidRDefault="00044BC2" w:rsidP="00044BC2">
            <w:pPr>
              <w:spacing w:before="0"/>
              <w:rPr>
                <w:rFonts w:cs="Arial"/>
                <w:sz w:val="16"/>
                <w:szCs w:val="16"/>
              </w:rPr>
            </w:pPr>
            <w:r w:rsidRPr="00044BC2">
              <w:rPr>
                <w:rFonts w:cs="Arial"/>
                <w:sz w:val="16"/>
                <w:szCs w:val="16"/>
              </w:rPr>
              <w:t>-</w:t>
            </w:r>
          </w:p>
        </w:tc>
      </w:tr>
      <w:tr w:rsidR="00044BC2" w:rsidRPr="00A232B0" w:rsidTr="00044BC2">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044BC2" w:rsidRPr="00044BC2" w:rsidRDefault="00044BC2" w:rsidP="00044BC2">
            <w:pPr>
              <w:spacing w:before="0"/>
              <w:rPr>
                <w:rFonts w:cs="Arial"/>
                <w:sz w:val="16"/>
                <w:szCs w:val="16"/>
              </w:rPr>
            </w:pPr>
            <w:r w:rsidRPr="00044BC2">
              <w:rPr>
                <w:rFonts w:cs="Arial"/>
                <w:sz w:val="16"/>
                <w:szCs w:val="16"/>
              </w:rPr>
              <w:t>VP-KPL-KN-006</w:t>
            </w:r>
          </w:p>
        </w:tc>
        <w:tc>
          <w:tcPr>
            <w:tcW w:w="1978" w:type="dxa"/>
            <w:vAlign w:val="top"/>
          </w:tcPr>
          <w:p w:rsidR="00044BC2" w:rsidRPr="00044BC2" w:rsidRDefault="00044BC2" w:rsidP="00044BC2">
            <w:pPr>
              <w:spacing w:before="0"/>
              <w:jc w:val="left"/>
              <w:rPr>
                <w:rFonts w:cs="Arial"/>
                <w:sz w:val="16"/>
                <w:szCs w:val="16"/>
              </w:rPr>
            </w:pPr>
            <w:r w:rsidRPr="00044BC2">
              <w:rPr>
                <w:rFonts w:cs="Arial"/>
                <w:sz w:val="16"/>
                <w:szCs w:val="16"/>
              </w:rPr>
              <w:t>Sjednocení procesu kontrol</w:t>
            </w:r>
          </w:p>
        </w:tc>
        <w:tc>
          <w:tcPr>
            <w:tcW w:w="4401" w:type="dxa"/>
            <w:vAlign w:val="top"/>
          </w:tcPr>
          <w:p w:rsidR="00044BC2" w:rsidRPr="00044BC2" w:rsidRDefault="00044BC2" w:rsidP="00044BC2">
            <w:pPr>
              <w:spacing w:before="0"/>
              <w:rPr>
                <w:rFonts w:cs="Arial"/>
                <w:sz w:val="16"/>
                <w:szCs w:val="16"/>
              </w:rPr>
            </w:pPr>
            <w:r w:rsidRPr="00044BC2">
              <w:rPr>
                <w:rFonts w:cs="Arial"/>
                <w:sz w:val="16"/>
                <w:szCs w:val="16"/>
              </w:rPr>
              <w:t xml:space="preserve">ICIS bude mít jednotnou evidenci kontrol pro všechny typy plátců (není myšleno sjednocení automatu, ale procesů). Organizační změny budou podpořeny variabilitou příslušného stavového automatu/workflow. </w:t>
            </w:r>
          </w:p>
        </w:tc>
        <w:tc>
          <w:tcPr>
            <w:tcW w:w="1388" w:type="dxa"/>
            <w:vAlign w:val="top"/>
          </w:tcPr>
          <w:p w:rsidR="00044BC2" w:rsidRPr="00044BC2" w:rsidRDefault="00044BC2" w:rsidP="00044BC2">
            <w:pPr>
              <w:spacing w:before="0"/>
              <w:rPr>
                <w:rFonts w:cs="Arial"/>
                <w:sz w:val="16"/>
                <w:szCs w:val="16"/>
              </w:rPr>
            </w:pPr>
            <w:r w:rsidRPr="00044BC2">
              <w:rPr>
                <w:rFonts w:cs="Arial"/>
                <w:sz w:val="16"/>
                <w:szCs w:val="16"/>
              </w:rPr>
              <w:t>-</w:t>
            </w:r>
          </w:p>
        </w:tc>
      </w:tr>
      <w:tr w:rsidR="00044BC2" w:rsidRPr="00A232B0" w:rsidTr="00044BC2">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044BC2" w:rsidRPr="00044BC2" w:rsidRDefault="00044BC2" w:rsidP="00044BC2">
            <w:pPr>
              <w:spacing w:before="0"/>
              <w:rPr>
                <w:rFonts w:cs="Arial"/>
                <w:sz w:val="16"/>
                <w:szCs w:val="16"/>
              </w:rPr>
            </w:pPr>
            <w:r w:rsidRPr="00044BC2">
              <w:rPr>
                <w:rFonts w:cs="Arial"/>
                <w:sz w:val="16"/>
                <w:szCs w:val="16"/>
              </w:rPr>
              <w:t>VP-KPL-KN-007</w:t>
            </w:r>
          </w:p>
        </w:tc>
        <w:tc>
          <w:tcPr>
            <w:tcW w:w="1978" w:type="dxa"/>
            <w:vAlign w:val="top"/>
          </w:tcPr>
          <w:p w:rsidR="00044BC2" w:rsidRPr="00044BC2" w:rsidRDefault="00044BC2" w:rsidP="00044BC2">
            <w:pPr>
              <w:spacing w:before="0"/>
              <w:jc w:val="left"/>
              <w:rPr>
                <w:rFonts w:cs="Arial"/>
                <w:sz w:val="16"/>
                <w:szCs w:val="16"/>
              </w:rPr>
            </w:pPr>
            <w:r w:rsidRPr="00044BC2">
              <w:rPr>
                <w:rFonts w:cs="Arial"/>
                <w:sz w:val="16"/>
                <w:szCs w:val="16"/>
              </w:rPr>
              <w:t>Zahrnutí kontrolu chybějícího dokladu</w:t>
            </w:r>
          </w:p>
        </w:tc>
        <w:tc>
          <w:tcPr>
            <w:tcW w:w="4401" w:type="dxa"/>
            <w:vAlign w:val="top"/>
          </w:tcPr>
          <w:p w:rsidR="00044BC2" w:rsidRPr="00044BC2" w:rsidRDefault="00044BC2" w:rsidP="00044BC2">
            <w:pPr>
              <w:spacing w:before="0"/>
              <w:rPr>
                <w:rFonts w:cs="Arial"/>
                <w:sz w:val="16"/>
                <w:szCs w:val="16"/>
              </w:rPr>
            </w:pPr>
            <w:r w:rsidRPr="00044BC2">
              <w:rPr>
                <w:rFonts w:cs="Arial"/>
                <w:sz w:val="16"/>
                <w:szCs w:val="16"/>
              </w:rPr>
              <w:t>ICIS bude umět do dokumentu kontroly, který se odesílá dlužníkovi, začlenit i výsledek kontroly na chybějící podání dokladu (PPPZ, přehled OSVČ) nebo na neshody v hlášených údajích (nesrovnalosti v počtech zaměstnanců HOZ a PPPZ)</w:t>
            </w:r>
          </w:p>
        </w:tc>
        <w:tc>
          <w:tcPr>
            <w:tcW w:w="1388" w:type="dxa"/>
            <w:vAlign w:val="top"/>
          </w:tcPr>
          <w:p w:rsidR="00044BC2" w:rsidRPr="00044BC2" w:rsidRDefault="00044BC2" w:rsidP="00044BC2">
            <w:pPr>
              <w:spacing w:before="0"/>
              <w:rPr>
                <w:rFonts w:cs="Arial"/>
                <w:sz w:val="16"/>
                <w:szCs w:val="16"/>
              </w:rPr>
            </w:pPr>
            <w:r w:rsidRPr="00044BC2">
              <w:rPr>
                <w:rFonts w:cs="Arial"/>
                <w:sz w:val="16"/>
                <w:szCs w:val="16"/>
              </w:rPr>
              <w:t>-</w:t>
            </w:r>
          </w:p>
        </w:tc>
      </w:tr>
      <w:tr w:rsidR="00044BC2" w:rsidRPr="00A232B0" w:rsidTr="00044BC2">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044BC2" w:rsidRPr="00044BC2" w:rsidRDefault="00044BC2" w:rsidP="00044BC2">
            <w:pPr>
              <w:spacing w:before="0"/>
              <w:rPr>
                <w:rFonts w:cs="Arial"/>
                <w:sz w:val="16"/>
                <w:szCs w:val="16"/>
              </w:rPr>
            </w:pPr>
            <w:r w:rsidRPr="00044BC2">
              <w:rPr>
                <w:rFonts w:cs="Arial"/>
                <w:sz w:val="16"/>
                <w:szCs w:val="16"/>
              </w:rPr>
              <w:t>VP-KPL-KN-008</w:t>
            </w:r>
          </w:p>
        </w:tc>
        <w:tc>
          <w:tcPr>
            <w:tcW w:w="1978" w:type="dxa"/>
            <w:vAlign w:val="top"/>
          </w:tcPr>
          <w:p w:rsidR="00044BC2" w:rsidRPr="00044BC2" w:rsidRDefault="00044BC2" w:rsidP="00044BC2">
            <w:pPr>
              <w:spacing w:before="0"/>
              <w:jc w:val="left"/>
              <w:rPr>
                <w:rFonts w:cs="Arial"/>
                <w:sz w:val="16"/>
                <w:szCs w:val="16"/>
              </w:rPr>
            </w:pPr>
            <w:r w:rsidRPr="00044BC2">
              <w:rPr>
                <w:rFonts w:cs="Arial"/>
                <w:sz w:val="16"/>
                <w:szCs w:val="16"/>
              </w:rPr>
              <w:t>Žádost o odstranění tvrdosti zákona</w:t>
            </w:r>
          </w:p>
        </w:tc>
        <w:tc>
          <w:tcPr>
            <w:tcW w:w="4401" w:type="dxa"/>
            <w:vAlign w:val="top"/>
          </w:tcPr>
          <w:p w:rsidR="00044BC2" w:rsidRPr="00044BC2" w:rsidRDefault="00044BC2" w:rsidP="00044BC2">
            <w:pPr>
              <w:spacing w:before="0"/>
              <w:rPr>
                <w:rFonts w:cs="Arial"/>
                <w:sz w:val="16"/>
                <w:szCs w:val="16"/>
              </w:rPr>
            </w:pPr>
            <w:r w:rsidRPr="00044BC2">
              <w:rPr>
                <w:rFonts w:cs="Arial"/>
                <w:sz w:val="16"/>
                <w:szCs w:val="16"/>
              </w:rPr>
              <w:t>O odstranění tvrdosti nebo o splátkový kalendář bude možné zažádat v jakékoliv fázi procesu kontroly.</w:t>
            </w:r>
          </w:p>
        </w:tc>
        <w:tc>
          <w:tcPr>
            <w:tcW w:w="1388" w:type="dxa"/>
            <w:vAlign w:val="top"/>
          </w:tcPr>
          <w:p w:rsidR="00044BC2" w:rsidRPr="00044BC2" w:rsidRDefault="00044BC2" w:rsidP="00044BC2">
            <w:pPr>
              <w:spacing w:before="0"/>
              <w:rPr>
                <w:rFonts w:cs="Arial"/>
                <w:sz w:val="16"/>
                <w:szCs w:val="16"/>
              </w:rPr>
            </w:pPr>
            <w:r w:rsidRPr="00044BC2">
              <w:rPr>
                <w:rFonts w:cs="Arial"/>
                <w:sz w:val="16"/>
                <w:szCs w:val="16"/>
              </w:rPr>
              <w:t>-</w:t>
            </w:r>
          </w:p>
        </w:tc>
      </w:tr>
      <w:tr w:rsidR="00044BC2" w:rsidRPr="00A232B0" w:rsidTr="00044BC2">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044BC2" w:rsidRPr="00044BC2" w:rsidRDefault="00044BC2" w:rsidP="00044BC2">
            <w:pPr>
              <w:spacing w:before="0"/>
              <w:rPr>
                <w:rFonts w:cs="Arial"/>
                <w:sz w:val="16"/>
                <w:szCs w:val="16"/>
              </w:rPr>
            </w:pPr>
            <w:r w:rsidRPr="00044BC2">
              <w:rPr>
                <w:rFonts w:cs="Arial"/>
                <w:sz w:val="16"/>
                <w:szCs w:val="16"/>
              </w:rPr>
              <w:t>VP-KPL-KN-009</w:t>
            </w:r>
          </w:p>
        </w:tc>
        <w:tc>
          <w:tcPr>
            <w:tcW w:w="1978" w:type="dxa"/>
            <w:vAlign w:val="top"/>
          </w:tcPr>
          <w:p w:rsidR="00044BC2" w:rsidRPr="00044BC2" w:rsidRDefault="00044BC2" w:rsidP="00044BC2">
            <w:pPr>
              <w:spacing w:before="0"/>
              <w:jc w:val="left"/>
              <w:rPr>
                <w:rFonts w:cs="Arial"/>
                <w:sz w:val="16"/>
                <w:szCs w:val="16"/>
              </w:rPr>
            </w:pPr>
            <w:r w:rsidRPr="00044BC2">
              <w:rPr>
                <w:rFonts w:cs="Arial"/>
                <w:sz w:val="16"/>
                <w:szCs w:val="16"/>
              </w:rPr>
              <w:t>Sjednocení evidence pro OPAPP</w:t>
            </w:r>
          </w:p>
        </w:tc>
        <w:tc>
          <w:tcPr>
            <w:tcW w:w="4401" w:type="dxa"/>
            <w:vAlign w:val="top"/>
          </w:tcPr>
          <w:p w:rsidR="00044BC2" w:rsidRPr="00044BC2" w:rsidRDefault="00044BC2" w:rsidP="00044BC2">
            <w:pPr>
              <w:spacing w:before="0"/>
              <w:rPr>
                <w:rFonts w:cs="Arial"/>
                <w:sz w:val="16"/>
                <w:szCs w:val="16"/>
              </w:rPr>
            </w:pPr>
            <w:r w:rsidRPr="00044BC2">
              <w:rPr>
                <w:rFonts w:cs="Arial"/>
                <w:sz w:val="16"/>
                <w:szCs w:val="16"/>
              </w:rPr>
              <w:t>ICIS zajistí</w:t>
            </w:r>
            <w:r>
              <w:rPr>
                <w:rFonts w:cs="Arial"/>
                <w:sz w:val="16"/>
                <w:szCs w:val="16"/>
              </w:rPr>
              <w:t>,</w:t>
            </w:r>
            <w:r w:rsidRPr="00044BC2">
              <w:rPr>
                <w:rFonts w:cs="Arial"/>
                <w:sz w:val="16"/>
                <w:szCs w:val="16"/>
              </w:rPr>
              <w:t xml:space="preserve"> aby jedna kontrola byla v jednom (stejném) automatu řešena i v rámci postupů na právním oddělení, aby všechny strany věděly aktuální průběh případu.</w:t>
            </w:r>
          </w:p>
        </w:tc>
        <w:tc>
          <w:tcPr>
            <w:tcW w:w="1388" w:type="dxa"/>
            <w:vAlign w:val="top"/>
          </w:tcPr>
          <w:p w:rsidR="00044BC2" w:rsidRPr="00044BC2" w:rsidRDefault="00044BC2" w:rsidP="00044BC2">
            <w:pPr>
              <w:spacing w:before="0"/>
              <w:rPr>
                <w:rFonts w:cs="Arial"/>
                <w:sz w:val="16"/>
                <w:szCs w:val="16"/>
              </w:rPr>
            </w:pPr>
            <w:r w:rsidRPr="00044BC2">
              <w:rPr>
                <w:rFonts w:cs="Arial"/>
                <w:sz w:val="16"/>
                <w:szCs w:val="16"/>
              </w:rPr>
              <w:t>-</w:t>
            </w:r>
          </w:p>
        </w:tc>
      </w:tr>
      <w:tr w:rsidR="00044BC2" w:rsidRPr="00A232B0" w:rsidTr="00044BC2">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044BC2" w:rsidRPr="00044BC2" w:rsidRDefault="00044BC2" w:rsidP="00044BC2">
            <w:pPr>
              <w:spacing w:before="0"/>
              <w:rPr>
                <w:rFonts w:cs="Arial"/>
                <w:sz w:val="16"/>
                <w:szCs w:val="16"/>
              </w:rPr>
            </w:pPr>
            <w:r w:rsidRPr="00044BC2">
              <w:rPr>
                <w:rFonts w:cs="Arial"/>
                <w:sz w:val="16"/>
                <w:szCs w:val="16"/>
              </w:rPr>
              <w:t>VP-KPL-KN-010</w:t>
            </w:r>
          </w:p>
        </w:tc>
        <w:tc>
          <w:tcPr>
            <w:tcW w:w="1978" w:type="dxa"/>
            <w:vAlign w:val="top"/>
          </w:tcPr>
          <w:p w:rsidR="00044BC2" w:rsidRPr="00044BC2" w:rsidRDefault="00044BC2" w:rsidP="00044BC2">
            <w:pPr>
              <w:spacing w:before="0"/>
              <w:jc w:val="left"/>
              <w:rPr>
                <w:rFonts w:cs="Arial"/>
                <w:sz w:val="16"/>
                <w:szCs w:val="16"/>
              </w:rPr>
            </w:pPr>
            <w:r w:rsidRPr="00044BC2">
              <w:rPr>
                <w:rFonts w:cs="Arial"/>
                <w:sz w:val="16"/>
                <w:szCs w:val="16"/>
              </w:rPr>
              <w:t>Úkolovník zaměstnance</w:t>
            </w:r>
          </w:p>
        </w:tc>
        <w:tc>
          <w:tcPr>
            <w:tcW w:w="4401" w:type="dxa"/>
            <w:vAlign w:val="top"/>
          </w:tcPr>
          <w:p w:rsidR="00044BC2" w:rsidRPr="00044BC2" w:rsidRDefault="00044BC2" w:rsidP="00044BC2">
            <w:pPr>
              <w:spacing w:before="0"/>
              <w:rPr>
                <w:rFonts w:cs="Arial"/>
                <w:sz w:val="16"/>
                <w:szCs w:val="16"/>
              </w:rPr>
            </w:pPr>
            <w:r w:rsidRPr="00044BC2">
              <w:rPr>
                <w:rFonts w:cs="Arial"/>
                <w:sz w:val="16"/>
                <w:szCs w:val="16"/>
              </w:rPr>
              <w:t>ICIS bude obsahovat možnost definice úkolů zpracování kontrol pro zaměstnance. Ve stanoveném termínu bude uživatel upozorněn, pokud úkol nebude dokončen.</w:t>
            </w:r>
          </w:p>
        </w:tc>
        <w:tc>
          <w:tcPr>
            <w:tcW w:w="1388" w:type="dxa"/>
            <w:vAlign w:val="top"/>
          </w:tcPr>
          <w:p w:rsidR="00044BC2" w:rsidRPr="00044BC2" w:rsidRDefault="00044BC2" w:rsidP="00044BC2">
            <w:pPr>
              <w:spacing w:before="0"/>
              <w:rPr>
                <w:rFonts w:cs="Arial"/>
                <w:sz w:val="16"/>
                <w:szCs w:val="16"/>
              </w:rPr>
            </w:pPr>
            <w:r w:rsidRPr="00044BC2">
              <w:rPr>
                <w:rFonts w:cs="Arial"/>
                <w:sz w:val="16"/>
                <w:szCs w:val="16"/>
              </w:rPr>
              <w:t>-</w:t>
            </w:r>
          </w:p>
        </w:tc>
      </w:tr>
      <w:tr w:rsidR="00044BC2" w:rsidRPr="00A232B0" w:rsidTr="00044BC2">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044BC2" w:rsidRPr="00044BC2" w:rsidRDefault="00044BC2" w:rsidP="00044BC2">
            <w:pPr>
              <w:spacing w:before="0"/>
              <w:rPr>
                <w:rFonts w:cs="Arial"/>
                <w:sz w:val="16"/>
                <w:szCs w:val="16"/>
              </w:rPr>
            </w:pPr>
            <w:r w:rsidRPr="00044BC2">
              <w:rPr>
                <w:rFonts w:cs="Arial"/>
                <w:sz w:val="16"/>
                <w:szCs w:val="16"/>
              </w:rPr>
              <w:t>VP-KPL-KN-011</w:t>
            </w:r>
          </w:p>
        </w:tc>
        <w:tc>
          <w:tcPr>
            <w:tcW w:w="1978" w:type="dxa"/>
            <w:vAlign w:val="top"/>
          </w:tcPr>
          <w:p w:rsidR="00044BC2" w:rsidRPr="00044BC2" w:rsidRDefault="00044BC2" w:rsidP="00044BC2">
            <w:pPr>
              <w:spacing w:before="0"/>
              <w:jc w:val="left"/>
              <w:rPr>
                <w:rFonts w:cs="Arial"/>
                <w:sz w:val="16"/>
                <w:szCs w:val="16"/>
              </w:rPr>
            </w:pPr>
            <w:r w:rsidRPr="00044BC2">
              <w:rPr>
                <w:rFonts w:cs="Arial"/>
                <w:sz w:val="16"/>
                <w:szCs w:val="16"/>
              </w:rPr>
              <w:t>Příslušnost kontroly referentovi</w:t>
            </w:r>
          </w:p>
        </w:tc>
        <w:tc>
          <w:tcPr>
            <w:tcW w:w="4401" w:type="dxa"/>
            <w:vAlign w:val="top"/>
          </w:tcPr>
          <w:p w:rsidR="00044BC2" w:rsidRPr="00044BC2" w:rsidRDefault="00044BC2" w:rsidP="00044BC2">
            <w:pPr>
              <w:spacing w:before="0"/>
              <w:rPr>
                <w:rFonts w:cs="Arial"/>
                <w:sz w:val="16"/>
                <w:szCs w:val="16"/>
              </w:rPr>
            </w:pPr>
            <w:r w:rsidRPr="00044BC2">
              <w:rPr>
                <w:rFonts w:cs="Arial"/>
                <w:sz w:val="16"/>
                <w:szCs w:val="16"/>
              </w:rPr>
              <w:t>ICIS bude umět evido</w:t>
            </w:r>
            <w:r>
              <w:rPr>
                <w:rFonts w:cs="Arial"/>
                <w:sz w:val="16"/>
                <w:szCs w:val="16"/>
              </w:rPr>
              <w:t>vat kontroly dle příslušnosti k </w:t>
            </w:r>
            <w:r w:rsidRPr="00044BC2">
              <w:rPr>
                <w:rFonts w:cs="Arial"/>
                <w:sz w:val="16"/>
                <w:szCs w:val="16"/>
              </w:rPr>
              <w:t>referentovi (dle obecných výběrových kritérií jako např. písmena př</w:t>
            </w:r>
            <w:r>
              <w:rPr>
                <w:rFonts w:cs="Arial"/>
                <w:sz w:val="16"/>
                <w:szCs w:val="16"/>
              </w:rPr>
              <w:t>íjmení u osob, dle počátku IČ u </w:t>
            </w:r>
            <w:r w:rsidRPr="00044BC2">
              <w:rPr>
                <w:rFonts w:cs="Arial"/>
                <w:sz w:val="16"/>
                <w:szCs w:val="16"/>
              </w:rPr>
              <w:t>zaměstnavatelů).  ICIS bude umět zobrazit referentovi kontroly, které jemu přísluší, při předání na právní oddělení bude přiřazen referent právního oddělení</w:t>
            </w:r>
          </w:p>
        </w:tc>
        <w:tc>
          <w:tcPr>
            <w:tcW w:w="1388" w:type="dxa"/>
            <w:vAlign w:val="top"/>
          </w:tcPr>
          <w:p w:rsidR="00044BC2" w:rsidRPr="00044BC2" w:rsidRDefault="00044BC2" w:rsidP="00044BC2">
            <w:pPr>
              <w:spacing w:before="0"/>
              <w:rPr>
                <w:rFonts w:cs="Arial"/>
                <w:sz w:val="16"/>
                <w:szCs w:val="16"/>
              </w:rPr>
            </w:pPr>
            <w:r w:rsidRPr="00044BC2">
              <w:rPr>
                <w:rFonts w:cs="Arial"/>
                <w:sz w:val="16"/>
                <w:szCs w:val="16"/>
              </w:rPr>
              <w:t>-</w:t>
            </w:r>
          </w:p>
        </w:tc>
      </w:tr>
      <w:tr w:rsidR="00044BC2" w:rsidRPr="00A232B0" w:rsidTr="00044BC2">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044BC2" w:rsidRPr="00044BC2" w:rsidRDefault="00044BC2" w:rsidP="00044BC2">
            <w:pPr>
              <w:spacing w:before="0"/>
              <w:rPr>
                <w:rFonts w:cs="Arial"/>
                <w:sz w:val="16"/>
                <w:szCs w:val="16"/>
              </w:rPr>
            </w:pPr>
            <w:r w:rsidRPr="00044BC2">
              <w:rPr>
                <w:rFonts w:cs="Arial"/>
                <w:sz w:val="16"/>
                <w:szCs w:val="16"/>
              </w:rPr>
              <w:t>VP-KPL-KN-012</w:t>
            </w:r>
          </w:p>
        </w:tc>
        <w:tc>
          <w:tcPr>
            <w:tcW w:w="1978" w:type="dxa"/>
            <w:vAlign w:val="top"/>
          </w:tcPr>
          <w:p w:rsidR="00044BC2" w:rsidRPr="00044BC2" w:rsidRDefault="00044BC2" w:rsidP="00044BC2">
            <w:pPr>
              <w:spacing w:before="0"/>
              <w:jc w:val="left"/>
              <w:rPr>
                <w:rFonts w:cs="Arial"/>
                <w:sz w:val="16"/>
                <w:szCs w:val="16"/>
              </w:rPr>
            </w:pPr>
            <w:r w:rsidRPr="00044BC2">
              <w:rPr>
                <w:rFonts w:cs="Arial"/>
                <w:sz w:val="16"/>
                <w:szCs w:val="16"/>
              </w:rPr>
              <w:t>Pořadí zobrazených kontrol</w:t>
            </w:r>
          </w:p>
        </w:tc>
        <w:tc>
          <w:tcPr>
            <w:tcW w:w="4401" w:type="dxa"/>
            <w:vAlign w:val="top"/>
          </w:tcPr>
          <w:p w:rsidR="00044BC2" w:rsidRPr="00044BC2" w:rsidRDefault="00044BC2" w:rsidP="00044BC2">
            <w:pPr>
              <w:spacing w:before="0"/>
              <w:rPr>
                <w:rFonts w:cs="Arial"/>
                <w:sz w:val="16"/>
                <w:szCs w:val="16"/>
              </w:rPr>
            </w:pPr>
            <w:r w:rsidRPr="00044BC2">
              <w:rPr>
                <w:rFonts w:cs="Arial"/>
                <w:sz w:val="16"/>
                <w:szCs w:val="16"/>
              </w:rPr>
              <w:t>ICIS bude evidovat celou historii kontrol. Kontroly budou zobrazeny od nejnovější, aby referenti nemuseli procházet historii pro otevření aktuální kontroly.</w:t>
            </w:r>
          </w:p>
        </w:tc>
        <w:tc>
          <w:tcPr>
            <w:tcW w:w="1388" w:type="dxa"/>
            <w:vAlign w:val="top"/>
          </w:tcPr>
          <w:p w:rsidR="00044BC2" w:rsidRPr="00044BC2" w:rsidRDefault="00044BC2" w:rsidP="00044BC2">
            <w:pPr>
              <w:spacing w:before="0"/>
              <w:rPr>
                <w:rFonts w:cs="Arial"/>
                <w:sz w:val="16"/>
                <w:szCs w:val="16"/>
              </w:rPr>
            </w:pPr>
            <w:r w:rsidRPr="00044BC2">
              <w:rPr>
                <w:rFonts w:cs="Arial"/>
                <w:sz w:val="16"/>
                <w:szCs w:val="16"/>
              </w:rPr>
              <w:t>-</w:t>
            </w:r>
          </w:p>
        </w:tc>
      </w:tr>
      <w:tr w:rsidR="00044BC2" w:rsidRPr="00A232B0" w:rsidTr="00044BC2">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044BC2" w:rsidRPr="00044BC2" w:rsidRDefault="00044BC2" w:rsidP="00044BC2">
            <w:pPr>
              <w:spacing w:before="0"/>
              <w:rPr>
                <w:rFonts w:cs="Arial"/>
                <w:sz w:val="16"/>
                <w:szCs w:val="16"/>
              </w:rPr>
            </w:pPr>
            <w:r w:rsidRPr="00044BC2">
              <w:rPr>
                <w:rFonts w:cs="Arial"/>
                <w:sz w:val="16"/>
                <w:szCs w:val="16"/>
              </w:rPr>
              <w:t>VP-KPL-KN-013</w:t>
            </w:r>
          </w:p>
        </w:tc>
        <w:tc>
          <w:tcPr>
            <w:tcW w:w="1978" w:type="dxa"/>
            <w:vAlign w:val="top"/>
          </w:tcPr>
          <w:p w:rsidR="00044BC2" w:rsidRPr="00044BC2" w:rsidRDefault="00044BC2" w:rsidP="00044BC2">
            <w:pPr>
              <w:spacing w:before="0"/>
              <w:jc w:val="left"/>
              <w:rPr>
                <w:rFonts w:cs="Arial"/>
                <w:sz w:val="16"/>
                <w:szCs w:val="16"/>
              </w:rPr>
            </w:pPr>
            <w:r w:rsidRPr="00044BC2">
              <w:rPr>
                <w:rFonts w:cs="Arial"/>
                <w:sz w:val="16"/>
                <w:szCs w:val="16"/>
              </w:rPr>
              <w:t>Zápis veřejné podpory</w:t>
            </w:r>
          </w:p>
        </w:tc>
        <w:tc>
          <w:tcPr>
            <w:tcW w:w="4401" w:type="dxa"/>
            <w:vAlign w:val="top"/>
          </w:tcPr>
          <w:p w:rsidR="00044BC2" w:rsidRPr="00044BC2" w:rsidRDefault="00044BC2" w:rsidP="00044BC2">
            <w:pPr>
              <w:spacing w:before="0"/>
              <w:rPr>
                <w:rFonts w:cs="Arial"/>
                <w:sz w:val="16"/>
                <w:szCs w:val="16"/>
              </w:rPr>
            </w:pPr>
            <w:r w:rsidRPr="00044BC2">
              <w:rPr>
                <w:rFonts w:cs="Arial"/>
                <w:sz w:val="16"/>
                <w:szCs w:val="16"/>
              </w:rPr>
              <w:t>ICIS bude podporovat zápis prominuté částky penále do systému veřejné podpory.</w:t>
            </w:r>
          </w:p>
        </w:tc>
        <w:tc>
          <w:tcPr>
            <w:tcW w:w="1388" w:type="dxa"/>
            <w:vAlign w:val="top"/>
          </w:tcPr>
          <w:p w:rsidR="00044BC2" w:rsidRPr="00044BC2" w:rsidRDefault="00044BC2" w:rsidP="00044BC2">
            <w:pPr>
              <w:spacing w:before="0"/>
              <w:rPr>
                <w:rFonts w:cs="Arial"/>
                <w:sz w:val="16"/>
                <w:szCs w:val="16"/>
              </w:rPr>
            </w:pPr>
            <w:r w:rsidRPr="00044BC2">
              <w:rPr>
                <w:rFonts w:cs="Arial"/>
                <w:sz w:val="16"/>
                <w:szCs w:val="16"/>
              </w:rPr>
              <w:t>-</w:t>
            </w:r>
          </w:p>
        </w:tc>
      </w:tr>
      <w:tr w:rsidR="00044BC2" w:rsidRPr="00A232B0" w:rsidTr="00044BC2">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044BC2" w:rsidRPr="00044BC2" w:rsidRDefault="00044BC2" w:rsidP="00044BC2">
            <w:pPr>
              <w:spacing w:before="0"/>
              <w:rPr>
                <w:rFonts w:cs="Arial"/>
                <w:sz w:val="16"/>
                <w:szCs w:val="16"/>
              </w:rPr>
            </w:pPr>
            <w:r w:rsidRPr="00044BC2">
              <w:rPr>
                <w:rFonts w:cs="Arial"/>
                <w:sz w:val="16"/>
                <w:szCs w:val="16"/>
              </w:rPr>
              <w:t>VP-KPL-KN-014</w:t>
            </w:r>
          </w:p>
        </w:tc>
        <w:tc>
          <w:tcPr>
            <w:tcW w:w="1978" w:type="dxa"/>
            <w:vAlign w:val="top"/>
          </w:tcPr>
          <w:p w:rsidR="00044BC2" w:rsidRPr="00044BC2" w:rsidRDefault="00044BC2" w:rsidP="00044BC2">
            <w:pPr>
              <w:spacing w:before="0"/>
              <w:jc w:val="left"/>
              <w:rPr>
                <w:rFonts w:cs="Arial"/>
                <w:sz w:val="16"/>
                <w:szCs w:val="16"/>
              </w:rPr>
            </w:pPr>
            <w:r w:rsidRPr="00044BC2">
              <w:rPr>
                <w:rFonts w:cs="Arial"/>
                <w:sz w:val="16"/>
                <w:szCs w:val="16"/>
              </w:rPr>
              <w:t>Prekluze</w:t>
            </w:r>
          </w:p>
        </w:tc>
        <w:tc>
          <w:tcPr>
            <w:tcW w:w="4401" w:type="dxa"/>
            <w:vAlign w:val="top"/>
          </w:tcPr>
          <w:p w:rsidR="00044BC2" w:rsidRPr="00044BC2" w:rsidRDefault="00044BC2" w:rsidP="00044BC2">
            <w:pPr>
              <w:spacing w:before="0"/>
              <w:rPr>
                <w:rFonts w:cs="Arial"/>
                <w:sz w:val="16"/>
                <w:szCs w:val="16"/>
              </w:rPr>
            </w:pPr>
            <w:r w:rsidRPr="00044BC2">
              <w:rPr>
                <w:rFonts w:cs="Arial"/>
                <w:sz w:val="16"/>
                <w:szCs w:val="16"/>
              </w:rPr>
              <w:t>ICIS bude provádět kontroly na období v prekluzi.</w:t>
            </w:r>
          </w:p>
        </w:tc>
        <w:tc>
          <w:tcPr>
            <w:tcW w:w="1388" w:type="dxa"/>
            <w:vAlign w:val="top"/>
          </w:tcPr>
          <w:p w:rsidR="00044BC2" w:rsidRPr="00044BC2" w:rsidRDefault="00044BC2" w:rsidP="00044BC2">
            <w:pPr>
              <w:spacing w:before="0"/>
              <w:rPr>
                <w:rFonts w:cs="Arial"/>
                <w:sz w:val="16"/>
                <w:szCs w:val="16"/>
              </w:rPr>
            </w:pPr>
            <w:r w:rsidRPr="00044BC2">
              <w:rPr>
                <w:rFonts w:cs="Arial"/>
                <w:sz w:val="16"/>
                <w:szCs w:val="16"/>
              </w:rPr>
              <w:t>-</w:t>
            </w:r>
          </w:p>
        </w:tc>
      </w:tr>
      <w:tr w:rsidR="00044BC2" w:rsidRPr="00A232B0" w:rsidTr="00044BC2">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044BC2" w:rsidRPr="00044BC2" w:rsidRDefault="00044BC2" w:rsidP="00044BC2">
            <w:pPr>
              <w:spacing w:before="0"/>
              <w:rPr>
                <w:rFonts w:cs="Arial"/>
                <w:sz w:val="16"/>
                <w:szCs w:val="16"/>
              </w:rPr>
            </w:pPr>
            <w:r w:rsidRPr="00044BC2">
              <w:rPr>
                <w:rFonts w:cs="Arial"/>
                <w:sz w:val="16"/>
                <w:szCs w:val="16"/>
              </w:rPr>
              <w:t>VP-KPL-KN-015</w:t>
            </w:r>
          </w:p>
        </w:tc>
        <w:tc>
          <w:tcPr>
            <w:tcW w:w="1978" w:type="dxa"/>
            <w:vAlign w:val="top"/>
          </w:tcPr>
          <w:p w:rsidR="00044BC2" w:rsidRPr="00044BC2" w:rsidRDefault="00044BC2" w:rsidP="00044BC2">
            <w:pPr>
              <w:spacing w:before="0"/>
              <w:jc w:val="left"/>
              <w:rPr>
                <w:rFonts w:cs="Arial"/>
                <w:sz w:val="16"/>
                <w:szCs w:val="16"/>
              </w:rPr>
            </w:pPr>
            <w:r w:rsidRPr="00044BC2">
              <w:rPr>
                <w:rFonts w:cs="Arial"/>
                <w:sz w:val="16"/>
                <w:szCs w:val="16"/>
              </w:rPr>
              <w:t>Reporty</w:t>
            </w:r>
          </w:p>
        </w:tc>
        <w:tc>
          <w:tcPr>
            <w:tcW w:w="4401" w:type="dxa"/>
            <w:vAlign w:val="top"/>
          </w:tcPr>
          <w:p w:rsidR="00044BC2" w:rsidRPr="00044BC2" w:rsidRDefault="00044BC2" w:rsidP="00044BC2">
            <w:pPr>
              <w:spacing w:before="0"/>
              <w:rPr>
                <w:rFonts w:cs="Arial"/>
                <w:sz w:val="16"/>
                <w:szCs w:val="16"/>
              </w:rPr>
            </w:pPr>
            <w:r w:rsidRPr="00044BC2">
              <w:rPr>
                <w:rFonts w:cs="Arial"/>
                <w:sz w:val="16"/>
                <w:szCs w:val="16"/>
              </w:rPr>
              <w:t>ICIS bude obsahovat reporty (sestavy) o stavu platební kázně jednotlivých subjektů</w:t>
            </w:r>
          </w:p>
        </w:tc>
        <w:tc>
          <w:tcPr>
            <w:tcW w:w="1388" w:type="dxa"/>
            <w:vAlign w:val="top"/>
          </w:tcPr>
          <w:p w:rsidR="00044BC2" w:rsidRPr="00044BC2" w:rsidRDefault="00044BC2" w:rsidP="00044BC2">
            <w:pPr>
              <w:spacing w:before="0"/>
              <w:rPr>
                <w:rFonts w:cs="Arial"/>
                <w:sz w:val="16"/>
                <w:szCs w:val="16"/>
              </w:rPr>
            </w:pPr>
            <w:r w:rsidRPr="00044BC2">
              <w:rPr>
                <w:rFonts w:cs="Arial"/>
                <w:sz w:val="16"/>
                <w:szCs w:val="16"/>
              </w:rPr>
              <w:t>-</w:t>
            </w:r>
          </w:p>
        </w:tc>
      </w:tr>
      <w:tr w:rsidR="00044BC2" w:rsidRPr="00A232B0" w:rsidTr="00044BC2">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044BC2" w:rsidRPr="00044BC2" w:rsidRDefault="00044BC2" w:rsidP="00044BC2">
            <w:pPr>
              <w:spacing w:before="0"/>
              <w:rPr>
                <w:rFonts w:cs="Arial"/>
                <w:sz w:val="16"/>
                <w:szCs w:val="16"/>
              </w:rPr>
            </w:pPr>
            <w:r w:rsidRPr="00044BC2">
              <w:rPr>
                <w:rFonts w:cs="Arial"/>
                <w:sz w:val="16"/>
                <w:szCs w:val="16"/>
              </w:rPr>
              <w:t>VP-KPL-KN-016</w:t>
            </w:r>
          </w:p>
        </w:tc>
        <w:tc>
          <w:tcPr>
            <w:tcW w:w="1978" w:type="dxa"/>
            <w:vAlign w:val="top"/>
          </w:tcPr>
          <w:p w:rsidR="00044BC2" w:rsidRPr="00044BC2" w:rsidRDefault="00044BC2" w:rsidP="004D0A11">
            <w:pPr>
              <w:spacing w:before="0"/>
              <w:jc w:val="left"/>
              <w:rPr>
                <w:rFonts w:cs="Arial"/>
                <w:sz w:val="16"/>
                <w:szCs w:val="16"/>
              </w:rPr>
            </w:pPr>
            <w:r w:rsidRPr="00044BC2">
              <w:rPr>
                <w:rFonts w:cs="Arial"/>
                <w:sz w:val="16"/>
                <w:szCs w:val="16"/>
              </w:rPr>
              <w:t xml:space="preserve">Automatické posuny </w:t>
            </w:r>
            <w:r w:rsidR="004D0A11">
              <w:rPr>
                <w:rFonts w:cs="Arial"/>
                <w:sz w:val="16"/>
                <w:szCs w:val="16"/>
              </w:rPr>
              <w:t>s</w:t>
            </w:r>
            <w:r w:rsidRPr="00044BC2">
              <w:rPr>
                <w:rFonts w:cs="Arial"/>
                <w:sz w:val="16"/>
                <w:szCs w:val="16"/>
              </w:rPr>
              <w:t>tavů</w:t>
            </w:r>
          </w:p>
        </w:tc>
        <w:tc>
          <w:tcPr>
            <w:tcW w:w="4401" w:type="dxa"/>
            <w:vAlign w:val="top"/>
          </w:tcPr>
          <w:p w:rsidR="00044BC2" w:rsidRPr="00044BC2" w:rsidRDefault="00044BC2" w:rsidP="00044BC2">
            <w:pPr>
              <w:spacing w:before="0"/>
              <w:rPr>
                <w:rFonts w:cs="Arial"/>
                <w:sz w:val="16"/>
                <w:szCs w:val="16"/>
              </w:rPr>
            </w:pPr>
            <w:r w:rsidRPr="00044BC2">
              <w:rPr>
                <w:rFonts w:cs="Arial"/>
                <w:sz w:val="16"/>
                <w:szCs w:val="16"/>
              </w:rPr>
              <w:t>ICIS bude podporovat automatické posuny zahájené kontroly požadovanými stavy (</w:t>
            </w:r>
            <w:r>
              <w:rPr>
                <w:rFonts w:cs="Arial"/>
                <w:sz w:val="16"/>
                <w:szCs w:val="16"/>
              </w:rPr>
              <w:t>stavový automat</w:t>
            </w:r>
            <w:r w:rsidRPr="00044BC2">
              <w:rPr>
                <w:rFonts w:cs="Arial"/>
                <w:sz w:val="16"/>
                <w:szCs w:val="16"/>
              </w:rPr>
              <w:t>), stavový automat zahrnující i jednotlivé právní agendy (procesy vymáhání)</w:t>
            </w:r>
          </w:p>
        </w:tc>
        <w:tc>
          <w:tcPr>
            <w:tcW w:w="1388" w:type="dxa"/>
            <w:vAlign w:val="top"/>
          </w:tcPr>
          <w:p w:rsidR="00044BC2" w:rsidRPr="00044BC2" w:rsidRDefault="00044BC2" w:rsidP="00044BC2">
            <w:pPr>
              <w:spacing w:before="0"/>
              <w:rPr>
                <w:rFonts w:cs="Arial"/>
                <w:sz w:val="16"/>
                <w:szCs w:val="16"/>
              </w:rPr>
            </w:pPr>
            <w:r w:rsidRPr="00044BC2">
              <w:rPr>
                <w:rFonts w:cs="Arial"/>
                <w:sz w:val="16"/>
                <w:szCs w:val="16"/>
              </w:rPr>
              <w:t>-</w:t>
            </w:r>
          </w:p>
        </w:tc>
      </w:tr>
      <w:tr w:rsidR="00044BC2" w:rsidRPr="00A232B0" w:rsidTr="00044BC2">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044BC2" w:rsidRPr="00044BC2" w:rsidRDefault="00044BC2" w:rsidP="00044BC2">
            <w:pPr>
              <w:spacing w:before="0"/>
              <w:rPr>
                <w:rFonts w:cs="Arial"/>
                <w:sz w:val="16"/>
                <w:szCs w:val="16"/>
              </w:rPr>
            </w:pPr>
            <w:r w:rsidRPr="00044BC2">
              <w:rPr>
                <w:rFonts w:cs="Arial"/>
                <w:sz w:val="16"/>
                <w:szCs w:val="16"/>
              </w:rPr>
              <w:t>VP-KPL-KN-017</w:t>
            </w:r>
          </w:p>
        </w:tc>
        <w:tc>
          <w:tcPr>
            <w:tcW w:w="1978" w:type="dxa"/>
            <w:vAlign w:val="top"/>
          </w:tcPr>
          <w:p w:rsidR="00044BC2" w:rsidRPr="00044BC2" w:rsidRDefault="00044BC2" w:rsidP="00044BC2">
            <w:pPr>
              <w:spacing w:before="0"/>
              <w:jc w:val="left"/>
              <w:rPr>
                <w:rFonts w:cs="Arial"/>
                <w:sz w:val="16"/>
                <w:szCs w:val="16"/>
              </w:rPr>
            </w:pPr>
            <w:r w:rsidRPr="00044BC2">
              <w:rPr>
                <w:rFonts w:cs="Arial"/>
                <w:sz w:val="16"/>
                <w:szCs w:val="16"/>
              </w:rPr>
              <w:t>Neuhrazené penále</w:t>
            </w:r>
          </w:p>
        </w:tc>
        <w:tc>
          <w:tcPr>
            <w:tcW w:w="4401" w:type="dxa"/>
            <w:vAlign w:val="top"/>
          </w:tcPr>
          <w:p w:rsidR="00044BC2" w:rsidRPr="00044BC2" w:rsidRDefault="00044BC2" w:rsidP="00044BC2">
            <w:pPr>
              <w:spacing w:before="0"/>
              <w:rPr>
                <w:rFonts w:cs="Arial"/>
                <w:sz w:val="16"/>
                <w:szCs w:val="16"/>
              </w:rPr>
            </w:pPr>
            <w:r w:rsidRPr="00044BC2">
              <w:rPr>
                <w:rFonts w:cs="Arial"/>
                <w:sz w:val="16"/>
                <w:szCs w:val="16"/>
              </w:rPr>
              <w:t>ICIS bude evidovat kontrolu u plátce, který v aktuálním období nemá dluh na pojistném / nemá platební povinnost a v předchozí kontrole existuje neuhrazené penále.</w:t>
            </w:r>
          </w:p>
        </w:tc>
        <w:tc>
          <w:tcPr>
            <w:tcW w:w="1388" w:type="dxa"/>
            <w:vAlign w:val="top"/>
          </w:tcPr>
          <w:p w:rsidR="00044BC2" w:rsidRPr="00044BC2" w:rsidRDefault="00044BC2" w:rsidP="00044BC2">
            <w:pPr>
              <w:spacing w:before="0"/>
              <w:rPr>
                <w:rFonts w:cs="Arial"/>
                <w:sz w:val="16"/>
                <w:szCs w:val="16"/>
              </w:rPr>
            </w:pPr>
            <w:r w:rsidRPr="00044BC2">
              <w:rPr>
                <w:rFonts w:cs="Arial"/>
                <w:sz w:val="16"/>
                <w:szCs w:val="16"/>
              </w:rPr>
              <w:t>-</w:t>
            </w:r>
          </w:p>
        </w:tc>
      </w:tr>
    </w:tbl>
    <w:p w:rsidR="001C6133" w:rsidRPr="001C6133" w:rsidRDefault="001C6133" w:rsidP="001C6133"/>
    <w:p w:rsidR="00140B3E" w:rsidRDefault="00140B3E" w:rsidP="006A7ED4">
      <w:pPr>
        <w:pStyle w:val="Nadpis2"/>
      </w:pPr>
      <w:bookmarkStart w:id="15" w:name="_Toc374083399"/>
      <w:r>
        <w:t>Spuštění kontroly a evidence stavu – automatická úloha</w:t>
      </w:r>
      <w:r w:rsidR="006A7ED4">
        <w:t xml:space="preserve"> (AK)</w:t>
      </w:r>
      <w:bookmarkEnd w:id="15"/>
    </w:p>
    <w:tbl>
      <w:tblPr>
        <w:tblStyle w:val="Mkatabulky"/>
        <w:tblpPr w:leftFromText="141" w:rightFromText="141" w:vertAnchor="text" w:horzAnchor="margin" w:tblpX="113" w:tblpY="181"/>
        <w:tblW w:w="5000" w:type="pct"/>
        <w:tblLook w:val="04A0" w:firstRow="1" w:lastRow="0" w:firstColumn="1" w:lastColumn="0" w:noHBand="0" w:noVBand="1"/>
      </w:tblPr>
      <w:tblGrid>
        <w:gridCol w:w="1531"/>
        <w:gridCol w:w="1978"/>
        <w:gridCol w:w="4401"/>
        <w:gridCol w:w="1388"/>
      </w:tblGrid>
      <w:tr w:rsidR="00A7376C" w:rsidRPr="00247618" w:rsidTr="003F4D63">
        <w:trPr>
          <w:cnfStyle w:val="100000000000" w:firstRow="1" w:lastRow="0" w:firstColumn="0" w:lastColumn="0" w:oddVBand="0" w:evenVBand="0" w:oddHBand="0" w:evenHBand="0" w:firstRowFirstColumn="0" w:firstRowLastColumn="0" w:lastRowFirstColumn="0" w:lastRowLastColumn="0"/>
          <w:trHeight w:val="345"/>
          <w:tblHeader/>
        </w:trPr>
        <w:tc>
          <w:tcPr>
            <w:tcW w:w="1531" w:type="dxa"/>
          </w:tcPr>
          <w:p w:rsidR="00A7376C" w:rsidRPr="00247618" w:rsidRDefault="00A7376C" w:rsidP="003F4D63">
            <w:pPr>
              <w:spacing w:before="0"/>
              <w:jc w:val="left"/>
              <w:rPr>
                <w:sz w:val="16"/>
                <w:szCs w:val="16"/>
              </w:rPr>
            </w:pPr>
            <w:r w:rsidRPr="00247618">
              <w:rPr>
                <w:sz w:val="16"/>
                <w:szCs w:val="16"/>
              </w:rPr>
              <w:t>Kód</w:t>
            </w:r>
          </w:p>
        </w:tc>
        <w:tc>
          <w:tcPr>
            <w:tcW w:w="1978" w:type="dxa"/>
          </w:tcPr>
          <w:p w:rsidR="00A7376C" w:rsidRPr="00247618" w:rsidRDefault="00A7376C" w:rsidP="003F4D63">
            <w:pPr>
              <w:spacing w:before="0"/>
              <w:jc w:val="left"/>
              <w:rPr>
                <w:sz w:val="16"/>
                <w:szCs w:val="16"/>
              </w:rPr>
            </w:pPr>
            <w:r w:rsidRPr="00247618">
              <w:rPr>
                <w:sz w:val="16"/>
                <w:szCs w:val="16"/>
              </w:rPr>
              <w:t>Název požadavku</w:t>
            </w:r>
          </w:p>
        </w:tc>
        <w:tc>
          <w:tcPr>
            <w:tcW w:w="4401" w:type="dxa"/>
          </w:tcPr>
          <w:p w:rsidR="00A7376C" w:rsidRPr="00247618" w:rsidRDefault="00A7376C" w:rsidP="003F4D63">
            <w:pPr>
              <w:spacing w:before="0"/>
              <w:jc w:val="left"/>
              <w:rPr>
                <w:sz w:val="16"/>
                <w:szCs w:val="16"/>
              </w:rPr>
            </w:pPr>
            <w:r w:rsidRPr="00247618">
              <w:rPr>
                <w:sz w:val="16"/>
                <w:szCs w:val="16"/>
              </w:rPr>
              <w:t>Detailní popis požadavku</w:t>
            </w:r>
          </w:p>
        </w:tc>
        <w:tc>
          <w:tcPr>
            <w:tcW w:w="1388" w:type="dxa"/>
          </w:tcPr>
          <w:p w:rsidR="00A7376C" w:rsidRPr="00247618" w:rsidRDefault="00A7376C" w:rsidP="003F4D63">
            <w:pPr>
              <w:spacing w:before="0"/>
              <w:jc w:val="left"/>
              <w:rPr>
                <w:sz w:val="16"/>
                <w:szCs w:val="16"/>
              </w:rPr>
            </w:pPr>
            <w:r w:rsidRPr="00247618">
              <w:rPr>
                <w:sz w:val="16"/>
                <w:szCs w:val="16"/>
              </w:rPr>
              <w:t>Související proces</w:t>
            </w:r>
          </w:p>
        </w:tc>
      </w:tr>
      <w:tr w:rsidR="00A7376C" w:rsidRPr="00044BC2" w:rsidTr="003F4D63">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A7376C" w:rsidRPr="00A7376C" w:rsidRDefault="00A7376C" w:rsidP="00A7376C">
            <w:pPr>
              <w:spacing w:before="0"/>
              <w:rPr>
                <w:sz w:val="16"/>
                <w:szCs w:val="16"/>
              </w:rPr>
            </w:pPr>
            <w:r w:rsidRPr="00A7376C">
              <w:rPr>
                <w:sz w:val="16"/>
                <w:szCs w:val="16"/>
              </w:rPr>
              <w:t>VP-KPL-AK-001</w:t>
            </w:r>
          </w:p>
        </w:tc>
        <w:tc>
          <w:tcPr>
            <w:tcW w:w="1978" w:type="dxa"/>
            <w:vAlign w:val="top"/>
          </w:tcPr>
          <w:p w:rsidR="00A7376C" w:rsidRPr="00A7376C" w:rsidRDefault="00A7376C" w:rsidP="00A7376C">
            <w:pPr>
              <w:spacing w:before="0"/>
              <w:rPr>
                <w:sz w:val="16"/>
                <w:szCs w:val="16"/>
              </w:rPr>
            </w:pPr>
            <w:r w:rsidRPr="00A7376C">
              <w:rPr>
                <w:sz w:val="16"/>
                <w:szCs w:val="16"/>
              </w:rPr>
              <w:t>Automatická kontrola</w:t>
            </w:r>
          </w:p>
        </w:tc>
        <w:tc>
          <w:tcPr>
            <w:tcW w:w="4401" w:type="dxa"/>
            <w:vAlign w:val="top"/>
          </w:tcPr>
          <w:p w:rsidR="00A7376C" w:rsidRPr="00A7376C" w:rsidRDefault="00A7376C" w:rsidP="00A7376C">
            <w:pPr>
              <w:spacing w:before="0"/>
              <w:rPr>
                <w:sz w:val="16"/>
                <w:szCs w:val="16"/>
              </w:rPr>
            </w:pPr>
            <w:r w:rsidRPr="00A7376C">
              <w:rPr>
                <w:sz w:val="16"/>
                <w:szCs w:val="16"/>
              </w:rPr>
              <w:t>ICIS bude obsahovat automatickou úlohu spouštěnou v</w:t>
            </w:r>
            <w:r>
              <w:rPr>
                <w:sz w:val="16"/>
                <w:szCs w:val="16"/>
              </w:rPr>
              <w:t> </w:t>
            </w:r>
            <w:r w:rsidRPr="00A7376C">
              <w:rPr>
                <w:sz w:val="16"/>
                <w:szCs w:val="16"/>
              </w:rPr>
              <w:t>časových intervalech, která do karty nezkontrolovaného období zapíše do historie kontroly řádek s aktuálním stav na pojistném a penále (dluh, přeplatek, 0) - automatický posun stavů.</w:t>
            </w:r>
          </w:p>
        </w:tc>
        <w:tc>
          <w:tcPr>
            <w:tcW w:w="1388" w:type="dxa"/>
            <w:vAlign w:val="top"/>
          </w:tcPr>
          <w:p w:rsidR="00A7376C" w:rsidRPr="00A7376C" w:rsidRDefault="00A7376C" w:rsidP="00A7376C">
            <w:pPr>
              <w:spacing w:before="0"/>
              <w:rPr>
                <w:sz w:val="16"/>
                <w:szCs w:val="16"/>
              </w:rPr>
            </w:pPr>
            <w:r w:rsidRPr="00A7376C">
              <w:rPr>
                <w:sz w:val="16"/>
                <w:szCs w:val="16"/>
              </w:rPr>
              <w:t>-</w:t>
            </w:r>
          </w:p>
        </w:tc>
      </w:tr>
      <w:tr w:rsidR="00A7376C" w:rsidRPr="00044BC2" w:rsidTr="003F4D63">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A7376C" w:rsidRPr="00A7376C" w:rsidRDefault="00A7376C" w:rsidP="00A7376C">
            <w:pPr>
              <w:spacing w:before="0"/>
              <w:rPr>
                <w:sz w:val="16"/>
                <w:szCs w:val="16"/>
              </w:rPr>
            </w:pPr>
            <w:r w:rsidRPr="00A7376C">
              <w:rPr>
                <w:sz w:val="16"/>
                <w:szCs w:val="16"/>
              </w:rPr>
              <w:t>VP-KPL-AK-002</w:t>
            </w:r>
          </w:p>
        </w:tc>
        <w:tc>
          <w:tcPr>
            <w:tcW w:w="1978" w:type="dxa"/>
            <w:vAlign w:val="top"/>
          </w:tcPr>
          <w:p w:rsidR="00A7376C" w:rsidRPr="00A7376C" w:rsidRDefault="00A7376C" w:rsidP="00A7376C">
            <w:pPr>
              <w:spacing w:before="0"/>
              <w:rPr>
                <w:sz w:val="16"/>
                <w:szCs w:val="16"/>
              </w:rPr>
            </w:pPr>
            <w:r w:rsidRPr="00A7376C">
              <w:rPr>
                <w:sz w:val="16"/>
                <w:szCs w:val="16"/>
              </w:rPr>
              <w:t>Spouštění kontrol</w:t>
            </w:r>
          </w:p>
        </w:tc>
        <w:tc>
          <w:tcPr>
            <w:tcW w:w="4401" w:type="dxa"/>
            <w:vAlign w:val="top"/>
          </w:tcPr>
          <w:p w:rsidR="00A7376C" w:rsidRPr="00A7376C" w:rsidRDefault="00A7376C" w:rsidP="00A7376C">
            <w:pPr>
              <w:spacing w:before="0"/>
              <w:rPr>
                <w:sz w:val="16"/>
                <w:szCs w:val="16"/>
              </w:rPr>
            </w:pPr>
            <w:r w:rsidRPr="00A7376C">
              <w:rPr>
                <w:sz w:val="16"/>
                <w:szCs w:val="16"/>
              </w:rPr>
              <w:t xml:space="preserve">Bude umožněno spouštění kontrol v definovaných </w:t>
            </w:r>
            <w:r w:rsidRPr="00A7376C">
              <w:rPr>
                <w:sz w:val="16"/>
                <w:szCs w:val="16"/>
              </w:rPr>
              <w:lastRenderedPageBreak/>
              <w:t>časových intervalech.</w:t>
            </w:r>
          </w:p>
        </w:tc>
        <w:tc>
          <w:tcPr>
            <w:tcW w:w="1388" w:type="dxa"/>
            <w:vAlign w:val="top"/>
          </w:tcPr>
          <w:p w:rsidR="00A7376C" w:rsidRPr="00A7376C" w:rsidRDefault="00A7376C" w:rsidP="00A7376C">
            <w:pPr>
              <w:spacing w:before="0"/>
              <w:rPr>
                <w:sz w:val="16"/>
                <w:szCs w:val="16"/>
              </w:rPr>
            </w:pPr>
            <w:r w:rsidRPr="00A7376C">
              <w:rPr>
                <w:sz w:val="16"/>
                <w:szCs w:val="16"/>
              </w:rPr>
              <w:lastRenderedPageBreak/>
              <w:t>-</w:t>
            </w:r>
          </w:p>
        </w:tc>
      </w:tr>
    </w:tbl>
    <w:p w:rsidR="00CF4B51" w:rsidRPr="00CF4B51" w:rsidRDefault="00CF4B51" w:rsidP="00CF4B51"/>
    <w:p w:rsidR="00140B3E" w:rsidRDefault="00140B3E" w:rsidP="006A7ED4">
      <w:pPr>
        <w:pStyle w:val="Nadpis2"/>
      </w:pPr>
      <w:bookmarkStart w:id="16" w:name="_Toc374083400"/>
      <w:r>
        <w:t xml:space="preserve">Stanovení penále </w:t>
      </w:r>
      <w:r w:rsidR="006A7ED4">
        <w:t>(PE)</w:t>
      </w:r>
      <w:bookmarkEnd w:id="16"/>
    </w:p>
    <w:tbl>
      <w:tblPr>
        <w:tblStyle w:val="Mkatabulky"/>
        <w:tblpPr w:leftFromText="141" w:rightFromText="141" w:vertAnchor="text" w:horzAnchor="margin" w:tblpX="113" w:tblpY="181"/>
        <w:tblW w:w="5000" w:type="pct"/>
        <w:tblLook w:val="04A0" w:firstRow="1" w:lastRow="0" w:firstColumn="1" w:lastColumn="0" w:noHBand="0" w:noVBand="1"/>
      </w:tblPr>
      <w:tblGrid>
        <w:gridCol w:w="1531"/>
        <w:gridCol w:w="1978"/>
        <w:gridCol w:w="4401"/>
        <w:gridCol w:w="1388"/>
      </w:tblGrid>
      <w:tr w:rsidR="005A4A8C" w:rsidRPr="00247618" w:rsidTr="003F4D63">
        <w:trPr>
          <w:cnfStyle w:val="100000000000" w:firstRow="1" w:lastRow="0" w:firstColumn="0" w:lastColumn="0" w:oddVBand="0" w:evenVBand="0" w:oddHBand="0" w:evenHBand="0" w:firstRowFirstColumn="0" w:firstRowLastColumn="0" w:lastRowFirstColumn="0" w:lastRowLastColumn="0"/>
          <w:trHeight w:val="345"/>
          <w:tblHeader/>
        </w:trPr>
        <w:tc>
          <w:tcPr>
            <w:tcW w:w="1531" w:type="dxa"/>
          </w:tcPr>
          <w:p w:rsidR="005A4A8C" w:rsidRPr="00247618" w:rsidRDefault="005A4A8C" w:rsidP="003F4D63">
            <w:pPr>
              <w:spacing w:before="0"/>
              <w:jc w:val="left"/>
              <w:rPr>
                <w:sz w:val="16"/>
                <w:szCs w:val="16"/>
              </w:rPr>
            </w:pPr>
            <w:r w:rsidRPr="00247618">
              <w:rPr>
                <w:sz w:val="16"/>
                <w:szCs w:val="16"/>
              </w:rPr>
              <w:t>Kód</w:t>
            </w:r>
          </w:p>
        </w:tc>
        <w:tc>
          <w:tcPr>
            <w:tcW w:w="1978" w:type="dxa"/>
          </w:tcPr>
          <w:p w:rsidR="005A4A8C" w:rsidRPr="00247618" w:rsidRDefault="005A4A8C" w:rsidP="003F4D63">
            <w:pPr>
              <w:spacing w:before="0"/>
              <w:jc w:val="left"/>
              <w:rPr>
                <w:sz w:val="16"/>
                <w:szCs w:val="16"/>
              </w:rPr>
            </w:pPr>
            <w:r w:rsidRPr="00247618">
              <w:rPr>
                <w:sz w:val="16"/>
                <w:szCs w:val="16"/>
              </w:rPr>
              <w:t>Název požadavku</w:t>
            </w:r>
          </w:p>
        </w:tc>
        <w:tc>
          <w:tcPr>
            <w:tcW w:w="4401" w:type="dxa"/>
          </w:tcPr>
          <w:p w:rsidR="005A4A8C" w:rsidRPr="00247618" w:rsidRDefault="005A4A8C" w:rsidP="003F4D63">
            <w:pPr>
              <w:spacing w:before="0"/>
              <w:jc w:val="left"/>
              <w:rPr>
                <w:sz w:val="16"/>
                <w:szCs w:val="16"/>
              </w:rPr>
            </w:pPr>
            <w:r w:rsidRPr="00247618">
              <w:rPr>
                <w:sz w:val="16"/>
                <w:szCs w:val="16"/>
              </w:rPr>
              <w:t>Detailní popis požadavku</w:t>
            </w:r>
          </w:p>
        </w:tc>
        <w:tc>
          <w:tcPr>
            <w:tcW w:w="1388" w:type="dxa"/>
          </w:tcPr>
          <w:p w:rsidR="005A4A8C" w:rsidRPr="00247618" w:rsidRDefault="005A4A8C" w:rsidP="003F4D63">
            <w:pPr>
              <w:spacing w:before="0"/>
              <w:jc w:val="left"/>
              <w:rPr>
                <w:sz w:val="16"/>
                <w:szCs w:val="16"/>
              </w:rPr>
            </w:pPr>
            <w:r w:rsidRPr="00247618">
              <w:rPr>
                <w:sz w:val="16"/>
                <w:szCs w:val="16"/>
              </w:rPr>
              <w:t>Související proces</w:t>
            </w:r>
          </w:p>
        </w:tc>
      </w:tr>
      <w:tr w:rsidR="005A4A8C" w:rsidRPr="00A7376C" w:rsidTr="003F4D63">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5A4A8C" w:rsidRPr="005A4A8C" w:rsidRDefault="005A4A8C" w:rsidP="005A4A8C">
            <w:pPr>
              <w:spacing w:before="0"/>
              <w:rPr>
                <w:sz w:val="16"/>
                <w:szCs w:val="16"/>
              </w:rPr>
            </w:pPr>
            <w:r w:rsidRPr="005A4A8C">
              <w:rPr>
                <w:sz w:val="16"/>
                <w:szCs w:val="16"/>
              </w:rPr>
              <w:t>VP-KPL-PE-001</w:t>
            </w:r>
          </w:p>
        </w:tc>
        <w:tc>
          <w:tcPr>
            <w:tcW w:w="1978" w:type="dxa"/>
            <w:vAlign w:val="top"/>
          </w:tcPr>
          <w:p w:rsidR="005A4A8C" w:rsidRPr="005A4A8C" w:rsidRDefault="005A4A8C" w:rsidP="005A4A8C">
            <w:pPr>
              <w:spacing w:before="0"/>
              <w:rPr>
                <w:sz w:val="16"/>
                <w:szCs w:val="16"/>
              </w:rPr>
            </w:pPr>
            <w:r w:rsidRPr="005A4A8C">
              <w:rPr>
                <w:sz w:val="16"/>
                <w:szCs w:val="16"/>
              </w:rPr>
              <w:t xml:space="preserve">Stanovení penále </w:t>
            </w:r>
          </w:p>
        </w:tc>
        <w:tc>
          <w:tcPr>
            <w:tcW w:w="4401" w:type="dxa"/>
            <w:vAlign w:val="top"/>
          </w:tcPr>
          <w:p w:rsidR="005A4A8C" w:rsidRPr="005A4A8C" w:rsidRDefault="005A4A8C" w:rsidP="00D65F60">
            <w:pPr>
              <w:spacing w:before="0"/>
              <w:rPr>
                <w:sz w:val="16"/>
                <w:szCs w:val="16"/>
              </w:rPr>
            </w:pPr>
            <w:r w:rsidRPr="005A4A8C">
              <w:rPr>
                <w:sz w:val="16"/>
                <w:szCs w:val="16"/>
              </w:rPr>
              <w:t>ICIS bude umět vypočítat penále dle zákona. Vypočítané penále bude zapsáno jak</w:t>
            </w:r>
            <w:r>
              <w:rPr>
                <w:sz w:val="16"/>
                <w:szCs w:val="16"/>
              </w:rPr>
              <w:t>o pohledávka do účetnictví  - v </w:t>
            </w:r>
            <w:r w:rsidRPr="005A4A8C">
              <w:rPr>
                <w:sz w:val="16"/>
                <w:szCs w:val="16"/>
              </w:rPr>
              <w:t>okamžiku vystavení výkazu nedoplatků se vytvoří nezaúčtovaný předpis na penále, který je zaúčtován v</w:t>
            </w:r>
            <w:r w:rsidR="00D65F60">
              <w:rPr>
                <w:sz w:val="16"/>
                <w:szCs w:val="16"/>
              </w:rPr>
              <w:t> </w:t>
            </w:r>
            <w:r w:rsidRPr="005A4A8C">
              <w:rPr>
                <w:sz w:val="16"/>
                <w:szCs w:val="16"/>
              </w:rPr>
              <w:t>okamžiku vykonatelnosti VN - stavový automat. V případě úhrady penále na základě výzvy k úhradě bude možno vytvořit předpis na penále ve výši,</w:t>
            </w:r>
            <w:r>
              <w:rPr>
                <w:sz w:val="16"/>
                <w:szCs w:val="16"/>
              </w:rPr>
              <w:t xml:space="preserve"> </w:t>
            </w:r>
            <w:r w:rsidRPr="005A4A8C">
              <w:rPr>
                <w:sz w:val="16"/>
                <w:szCs w:val="16"/>
              </w:rPr>
              <w:t>v jaké je uhrazeno.</w:t>
            </w:r>
          </w:p>
        </w:tc>
        <w:tc>
          <w:tcPr>
            <w:tcW w:w="1388" w:type="dxa"/>
            <w:vAlign w:val="top"/>
          </w:tcPr>
          <w:p w:rsidR="005A4A8C" w:rsidRPr="005A4A8C" w:rsidRDefault="005A4A8C" w:rsidP="005A4A8C">
            <w:pPr>
              <w:spacing w:before="0"/>
              <w:rPr>
                <w:sz w:val="16"/>
                <w:szCs w:val="16"/>
              </w:rPr>
            </w:pPr>
            <w:r w:rsidRPr="005A4A8C">
              <w:rPr>
                <w:sz w:val="16"/>
                <w:szCs w:val="16"/>
              </w:rPr>
              <w:t>-</w:t>
            </w:r>
          </w:p>
        </w:tc>
      </w:tr>
    </w:tbl>
    <w:p w:rsidR="005A4A8C" w:rsidRPr="005A4A8C" w:rsidRDefault="005A4A8C" w:rsidP="005A4A8C"/>
    <w:p w:rsidR="00140B3E" w:rsidRDefault="00140B3E" w:rsidP="006A7ED4">
      <w:pPr>
        <w:pStyle w:val="Nadpis2"/>
      </w:pPr>
      <w:bookmarkStart w:id="17" w:name="_Toc374083401"/>
      <w:r>
        <w:t xml:space="preserve">Řešení procesu kontroly platební kázně s dluhem na pojistném nebo penále </w:t>
      </w:r>
      <w:r w:rsidR="006A7ED4">
        <w:t>(DL)</w:t>
      </w:r>
      <w:bookmarkEnd w:id="17"/>
    </w:p>
    <w:tbl>
      <w:tblPr>
        <w:tblStyle w:val="Mkatabulky"/>
        <w:tblpPr w:leftFromText="141" w:rightFromText="141" w:vertAnchor="text" w:horzAnchor="margin" w:tblpX="113" w:tblpY="181"/>
        <w:tblW w:w="5000" w:type="pct"/>
        <w:tblLook w:val="04A0" w:firstRow="1" w:lastRow="0" w:firstColumn="1" w:lastColumn="0" w:noHBand="0" w:noVBand="1"/>
      </w:tblPr>
      <w:tblGrid>
        <w:gridCol w:w="1531"/>
        <w:gridCol w:w="1978"/>
        <w:gridCol w:w="4401"/>
        <w:gridCol w:w="1388"/>
      </w:tblGrid>
      <w:tr w:rsidR="00DE143A" w:rsidRPr="00247618" w:rsidTr="003F4D63">
        <w:trPr>
          <w:cnfStyle w:val="100000000000" w:firstRow="1" w:lastRow="0" w:firstColumn="0" w:lastColumn="0" w:oddVBand="0" w:evenVBand="0" w:oddHBand="0" w:evenHBand="0" w:firstRowFirstColumn="0" w:firstRowLastColumn="0" w:lastRowFirstColumn="0" w:lastRowLastColumn="0"/>
          <w:trHeight w:val="345"/>
          <w:tblHeader/>
        </w:trPr>
        <w:tc>
          <w:tcPr>
            <w:tcW w:w="1531" w:type="dxa"/>
          </w:tcPr>
          <w:p w:rsidR="00DE143A" w:rsidRPr="00247618" w:rsidRDefault="00DE143A" w:rsidP="003F4D63">
            <w:pPr>
              <w:spacing w:before="0"/>
              <w:jc w:val="left"/>
              <w:rPr>
                <w:sz w:val="16"/>
                <w:szCs w:val="16"/>
              </w:rPr>
            </w:pPr>
            <w:r w:rsidRPr="00247618">
              <w:rPr>
                <w:sz w:val="16"/>
                <w:szCs w:val="16"/>
              </w:rPr>
              <w:t>Kód</w:t>
            </w:r>
          </w:p>
        </w:tc>
        <w:tc>
          <w:tcPr>
            <w:tcW w:w="1978" w:type="dxa"/>
          </w:tcPr>
          <w:p w:rsidR="00DE143A" w:rsidRPr="00247618" w:rsidRDefault="00DE143A" w:rsidP="003F4D63">
            <w:pPr>
              <w:spacing w:before="0"/>
              <w:jc w:val="left"/>
              <w:rPr>
                <w:sz w:val="16"/>
                <w:szCs w:val="16"/>
              </w:rPr>
            </w:pPr>
            <w:r w:rsidRPr="00247618">
              <w:rPr>
                <w:sz w:val="16"/>
                <w:szCs w:val="16"/>
              </w:rPr>
              <w:t>Název požadavku</w:t>
            </w:r>
          </w:p>
        </w:tc>
        <w:tc>
          <w:tcPr>
            <w:tcW w:w="4401" w:type="dxa"/>
          </w:tcPr>
          <w:p w:rsidR="00DE143A" w:rsidRPr="00247618" w:rsidRDefault="00DE143A" w:rsidP="003F4D63">
            <w:pPr>
              <w:spacing w:before="0"/>
              <w:jc w:val="left"/>
              <w:rPr>
                <w:sz w:val="16"/>
                <w:szCs w:val="16"/>
              </w:rPr>
            </w:pPr>
            <w:r w:rsidRPr="00247618">
              <w:rPr>
                <w:sz w:val="16"/>
                <w:szCs w:val="16"/>
              </w:rPr>
              <w:t>Detailní popis požadavku</w:t>
            </w:r>
          </w:p>
        </w:tc>
        <w:tc>
          <w:tcPr>
            <w:tcW w:w="1388" w:type="dxa"/>
          </w:tcPr>
          <w:p w:rsidR="00DE143A" w:rsidRPr="00247618" w:rsidRDefault="00DE143A" w:rsidP="003F4D63">
            <w:pPr>
              <w:spacing w:before="0"/>
              <w:jc w:val="left"/>
              <w:rPr>
                <w:sz w:val="16"/>
                <w:szCs w:val="16"/>
              </w:rPr>
            </w:pPr>
            <w:r w:rsidRPr="00247618">
              <w:rPr>
                <w:sz w:val="16"/>
                <w:szCs w:val="16"/>
              </w:rPr>
              <w:t>Související proces</w:t>
            </w:r>
          </w:p>
        </w:tc>
      </w:tr>
      <w:tr w:rsidR="00DE143A" w:rsidRPr="00044BC2" w:rsidTr="003F4D63">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DE143A" w:rsidRPr="00DE143A" w:rsidRDefault="00DE143A" w:rsidP="00DE143A">
            <w:pPr>
              <w:spacing w:before="0"/>
              <w:rPr>
                <w:sz w:val="16"/>
                <w:szCs w:val="16"/>
              </w:rPr>
            </w:pPr>
            <w:r w:rsidRPr="00DE143A">
              <w:rPr>
                <w:sz w:val="16"/>
                <w:szCs w:val="16"/>
              </w:rPr>
              <w:t>VP-KPL-DL-001</w:t>
            </w:r>
          </w:p>
        </w:tc>
        <w:tc>
          <w:tcPr>
            <w:tcW w:w="1978" w:type="dxa"/>
            <w:vAlign w:val="top"/>
          </w:tcPr>
          <w:p w:rsidR="00DE143A" w:rsidRPr="00DE143A" w:rsidRDefault="00DE143A" w:rsidP="00DE143A">
            <w:pPr>
              <w:spacing w:before="0"/>
              <w:jc w:val="left"/>
              <w:rPr>
                <w:sz w:val="16"/>
                <w:szCs w:val="16"/>
              </w:rPr>
            </w:pPr>
            <w:r w:rsidRPr="00DE143A">
              <w:rPr>
                <w:sz w:val="16"/>
                <w:szCs w:val="16"/>
              </w:rPr>
              <w:t>Proces kontroly</w:t>
            </w:r>
          </w:p>
        </w:tc>
        <w:tc>
          <w:tcPr>
            <w:tcW w:w="4401" w:type="dxa"/>
            <w:vAlign w:val="top"/>
          </w:tcPr>
          <w:p w:rsidR="00DE143A" w:rsidRPr="00DE143A" w:rsidRDefault="00DE143A" w:rsidP="00DE143A">
            <w:pPr>
              <w:spacing w:before="0"/>
              <w:rPr>
                <w:sz w:val="16"/>
                <w:szCs w:val="16"/>
              </w:rPr>
            </w:pPr>
            <w:r w:rsidRPr="00DE143A">
              <w:rPr>
                <w:sz w:val="16"/>
                <w:szCs w:val="16"/>
              </w:rPr>
              <w:t xml:space="preserve">Na základě stanovení kritérií - výše dluhu, předchozí úkony kontroly jsou řešeny výzvami k úhradě dlužného pojistného a penále, nebo výkazy nedoplatků. Výkaz nedoplatků uzavírá Kartu nezkontrolovaného období určeným datem a otevírá novou kartu nezkontrolovaného období. Proces zpracování výkazu nedoplatků je dále zpracováván na uzavřené kartě kontroly - doručení, vykonatelnost, další výzvy k úhradě, předání na právní odbor). V případě výzvy je pokračováno na Kartě nezkontrolovaného období - klient buď uhradí a dále nedluží, nebo je pokračováno výkazem nedoplatků. Posuny stavů jsou definovány stavovým automatem. </w:t>
            </w:r>
          </w:p>
        </w:tc>
        <w:tc>
          <w:tcPr>
            <w:tcW w:w="1388" w:type="dxa"/>
            <w:vAlign w:val="top"/>
          </w:tcPr>
          <w:p w:rsidR="00DE143A" w:rsidRPr="00DE143A" w:rsidRDefault="00DE143A" w:rsidP="00DE143A">
            <w:pPr>
              <w:spacing w:before="0"/>
              <w:rPr>
                <w:sz w:val="16"/>
                <w:szCs w:val="16"/>
              </w:rPr>
            </w:pPr>
            <w:r w:rsidRPr="00DE143A">
              <w:rPr>
                <w:sz w:val="16"/>
                <w:szCs w:val="16"/>
              </w:rPr>
              <w:t>VP-KPL-KPK</w:t>
            </w:r>
          </w:p>
        </w:tc>
      </w:tr>
      <w:tr w:rsidR="00DE143A" w:rsidRPr="00044BC2" w:rsidTr="003F4D63">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DE143A" w:rsidRPr="00DE143A" w:rsidRDefault="00DE143A" w:rsidP="00DE143A">
            <w:pPr>
              <w:spacing w:before="0"/>
              <w:rPr>
                <w:sz w:val="16"/>
                <w:szCs w:val="16"/>
              </w:rPr>
            </w:pPr>
            <w:r w:rsidRPr="00DE143A">
              <w:rPr>
                <w:sz w:val="16"/>
                <w:szCs w:val="16"/>
              </w:rPr>
              <w:t>VP-KPL-DL-002</w:t>
            </w:r>
          </w:p>
        </w:tc>
        <w:tc>
          <w:tcPr>
            <w:tcW w:w="1978" w:type="dxa"/>
            <w:vAlign w:val="top"/>
          </w:tcPr>
          <w:p w:rsidR="00DE143A" w:rsidRPr="00DE143A" w:rsidRDefault="00DE143A" w:rsidP="00DE143A">
            <w:pPr>
              <w:spacing w:before="0"/>
              <w:jc w:val="left"/>
              <w:rPr>
                <w:sz w:val="16"/>
                <w:szCs w:val="16"/>
              </w:rPr>
            </w:pPr>
            <w:r w:rsidRPr="00DE143A">
              <w:rPr>
                <w:sz w:val="16"/>
                <w:szCs w:val="16"/>
              </w:rPr>
              <w:t>Proces obeslání plátce</w:t>
            </w:r>
          </w:p>
        </w:tc>
        <w:tc>
          <w:tcPr>
            <w:tcW w:w="4401" w:type="dxa"/>
            <w:vAlign w:val="top"/>
          </w:tcPr>
          <w:p w:rsidR="00DE143A" w:rsidRPr="00DE143A" w:rsidRDefault="00DE143A" w:rsidP="00DE143A">
            <w:pPr>
              <w:spacing w:before="0"/>
              <w:rPr>
                <w:sz w:val="16"/>
                <w:szCs w:val="16"/>
              </w:rPr>
            </w:pPr>
            <w:r w:rsidRPr="00DE143A">
              <w:rPr>
                <w:sz w:val="16"/>
                <w:szCs w:val="16"/>
              </w:rPr>
              <w:t>ICIS bude umět zaslat výzvu k úhradě, následně výkaz nedoplatků a následně SŘ a PV, včetně zpracování plné moci k zastupování</w:t>
            </w:r>
          </w:p>
        </w:tc>
        <w:tc>
          <w:tcPr>
            <w:tcW w:w="1388" w:type="dxa"/>
            <w:vAlign w:val="top"/>
          </w:tcPr>
          <w:p w:rsidR="00DE143A" w:rsidRPr="00DE143A" w:rsidRDefault="00DE143A" w:rsidP="00DE143A">
            <w:pPr>
              <w:spacing w:before="0"/>
              <w:rPr>
                <w:sz w:val="16"/>
                <w:szCs w:val="16"/>
              </w:rPr>
            </w:pPr>
            <w:r w:rsidRPr="00DE143A">
              <w:rPr>
                <w:sz w:val="16"/>
                <w:szCs w:val="16"/>
              </w:rPr>
              <w:t>-</w:t>
            </w:r>
          </w:p>
        </w:tc>
      </w:tr>
      <w:tr w:rsidR="00DE143A" w:rsidRPr="00044BC2" w:rsidTr="003F4D63">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DE143A" w:rsidRPr="00DE143A" w:rsidRDefault="00DE143A" w:rsidP="00DE143A">
            <w:pPr>
              <w:spacing w:before="0"/>
              <w:rPr>
                <w:sz w:val="16"/>
                <w:szCs w:val="16"/>
              </w:rPr>
            </w:pPr>
            <w:r w:rsidRPr="00DE143A">
              <w:rPr>
                <w:sz w:val="16"/>
                <w:szCs w:val="16"/>
              </w:rPr>
              <w:t>VP-KPL-DL-003</w:t>
            </w:r>
          </w:p>
        </w:tc>
        <w:tc>
          <w:tcPr>
            <w:tcW w:w="1978" w:type="dxa"/>
            <w:vAlign w:val="top"/>
          </w:tcPr>
          <w:p w:rsidR="00DE143A" w:rsidRPr="00DE143A" w:rsidRDefault="00DE143A" w:rsidP="00DE143A">
            <w:pPr>
              <w:spacing w:before="0"/>
              <w:jc w:val="left"/>
              <w:rPr>
                <w:sz w:val="16"/>
                <w:szCs w:val="16"/>
              </w:rPr>
            </w:pPr>
            <w:r w:rsidRPr="00DE143A">
              <w:rPr>
                <w:sz w:val="16"/>
                <w:szCs w:val="16"/>
              </w:rPr>
              <w:t>Výpočet částek dluhu</w:t>
            </w:r>
          </w:p>
        </w:tc>
        <w:tc>
          <w:tcPr>
            <w:tcW w:w="4401" w:type="dxa"/>
            <w:vAlign w:val="top"/>
          </w:tcPr>
          <w:p w:rsidR="00DE143A" w:rsidRPr="00DE143A" w:rsidRDefault="00DE143A" w:rsidP="00DE143A">
            <w:pPr>
              <w:spacing w:before="0"/>
              <w:rPr>
                <w:sz w:val="16"/>
                <w:szCs w:val="16"/>
              </w:rPr>
            </w:pPr>
            <w:r w:rsidRPr="00DE143A">
              <w:rPr>
                <w:sz w:val="16"/>
                <w:szCs w:val="16"/>
              </w:rPr>
              <w:t xml:space="preserve">ICIS bude umět spočítat správnou výši dlužné částky na pojistném a penále ve všech požadovaných případech. </w:t>
            </w:r>
          </w:p>
        </w:tc>
        <w:tc>
          <w:tcPr>
            <w:tcW w:w="1388" w:type="dxa"/>
            <w:vAlign w:val="top"/>
          </w:tcPr>
          <w:p w:rsidR="00DE143A" w:rsidRPr="00DE143A" w:rsidRDefault="00DE143A" w:rsidP="00DE143A">
            <w:pPr>
              <w:spacing w:before="0"/>
              <w:rPr>
                <w:sz w:val="16"/>
                <w:szCs w:val="16"/>
              </w:rPr>
            </w:pPr>
            <w:r w:rsidRPr="00DE143A">
              <w:rPr>
                <w:sz w:val="16"/>
                <w:szCs w:val="16"/>
              </w:rPr>
              <w:t>-</w:t>
            </w:r>
          </w:p>
        </w:tc>
      </w:tr>
      <w:tr w:rsidR="00DE143A" w:rsidRPr="00044BC2" w:rsidTr="003F4D63">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DE143A" w:rsidRPr="00DE143A" w:rsidRDefault="00DE143A" w:rsidP="00DE143A">
            <w:pPr>
              <w:spacing w:before="0"/>
              <w:rPr>
                <w:sz w:val="16"/>
                <w:szCs w:val="16"/>
              </w:rPr>
            </w:pPr>
            <w:r w:rsidRPr="00DE143A">
              <w:rPr>
                <w:sz w:val="16"/>
                <w:szCs w:val="16"/>
              </w:rPr>
              <w:t>VP-KPL-DL-004</w:t>
            </w:r>
          </w:p>
        </w:tc>
        <w:tc>
          <w:tcPr>
            <w:tcW w:w="1978" w:type="dxa"/>
            <w:vAlign w:val="top"/>
          </w:tcPr>
          <w:p w:rsidR="00DE143A" w:rsidRPr="00DE143A" w:rsidRDefault="00DE143A" w:rsidP="00DE143A">
            <w:pPr>
              <w:spacing w:before="0"/>
              <w:jc w:val="left"/>
              <w:rPr>
                <w:sz w:val="16"/>
                <w:szCs w:val="16"/>
              </w:rPr>
            </w:pPr>
            <w:r w:rsidRPr="00DE143A">
              <w:rPr>
                <w:sz w:val="16"/>
                <w:szCs w:val="16"/>
              </w:rPr>
              <w:t>Uzamčení období kontroly</w:t>
            </w:r>
          </w:p>
        </w:tc>
        <w:tc>
          <w:tcPr>
            <w:tcW w:w="4401" w:type="dxa"/>
            <w:vAlign w:val="top"/>
          </w:tcPr>
          <w:p w:rsidR="00DE143A" w:rsidRPr="00DE143A" w:rsidRDefault="00DE143A" w:rsidP="00DE143A">
            <w:pPr>
              <w:spacing w:before="0"/>
              <w:rPr>
                <w:sz w:val="16"/>
                <w:szCs w:val="16"/>
              </w:rPr>
            </w:pPr>
            <w:r w:rsidRPr="00DE143A">
              <w:rPr>
                <w:sz w:val="16"/>
                <w:szCs w:val="16"/>
              </w:rPr>
              <w:t>V období, pro které existuje výkaz nedoplatků, SŘ,PV, ICIS zamezí běžným uživatelům provádět změny v</w:t>
            </w:r>
            <w:r>
              <w:rPr>
                <w:sz w:val="16"/>
                <w:szCs w:val="16"/>
              </w:rPr>
              <w:t> </w:t>
            </w:r>
            <w:r w:rsidRPr="00DE143A">
              <w:rPr>
                <w:sz w:val="16"/>
                <w:szCs w:val="16"/>
              </w:rPr>
              <w:t>platebních povinnostech. ICIS umožní takový zásah pouze vybraným uživatelům.</w:t>
            </w:r>
          </w:p>
        </w:tc>
        <w:tc>
          <w:tcPr>
            <w:tcW w:w="1388" w:type="dxa"/>
            <w:vAlign w:val="top"/>
          </w:tcPr>
          <w:p w:rsidR="00DE143A" w:rsidRPr="00DE143A" w:rsidRDefault="00DE143A" w:rsidP="00DE143A">
            <w:pPr>
              <w:spacing w:before="0"/>
              <w:rPr>
                <w:sz w:val="16"/>
                <w:szCs w:val="16"/>
              </w:rPr>
            </w:pPr>
            <w:r w:rsidRPr="00DE143A">
              <w:rPr>
                <w:sz w:val="16"/>
                <w:szCs w:val="16"/>
              </w:rPr>
              <w:t>-</w:t>
            </w:r>
          </w:p>
        </w:tc>
      </w:tr>
      <w:tr w:rsidR="00DE143A" w:rsidRPr="00044BC2" w:rsidTr="003F4D63">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DE143A" w:rsidRPr="00DE143A" w:rsidRDefault="00DE143A" w:rsidP="00DE143A">
            <w:pPr>
              <w:spacing w:before="0"/>
              <w:rPr>
                <w:sz w:val="16"/>
                <w:szCs w:val="16"/>
              </w:rPr>
            </w:pPr>
            <w:r w:rsidRPr="00DE143A">
              <w:rPr>
                <w:sz w:val="16"/>
                <w:szCs w:val="16"/>
              </w:rPr>
              <w:t>VP-KPL-DL-005</w:t>
            </w:r>
          </w:p>
        </w:tc>
        <w:tc>
          <w:tcPr>
            <w:tcW w:w="1978" w:type="dxa"/>
            <w:vAlign w:val="top"/>
          </w:tcPr>
          <w:p w:rsidR="00DE143A" w:rsidRPr="00DE143A" w:rsidRDefault="00DE143A" w:rsidP="00DE143A">
            <w:pPr>
              <w:spacing w:before="0"/>
              <w:jc w:val="left"/>
              <w:rPr>
                <w:sz w:val="16"/>
                <w:szCs w:val="16"/>
              </w:rPr>
            </w:pPr>
            <w:r w:rsidRPr="00DE143A">
              <w:rPr>
                <w:sz w:val="16"/>
                <w:szCs w:val="16"/>
              </w:rPr>
              <w:t>Stavy právního na kartě kontroly</w:t>
            </w:r>
          </w:p>
        </w:tc>
        <w:tc>
          <w:tcPr>
            <w:tcW w:w="4401" w:type="dxa"/>
            <w:vAlign w:val="top"/>
          </w:tcPr>
          <w:p w:rsidR="00DE143A" w:rsidRPr="00DE143A" w:rsidRDefault="00DE143A" w:rsidP="00DE143A">
            <w:pPr>
              <w:spacing w:before="0"/>
              <w:rPr>
                <w:sz w:val="16"/>
                <w:szCs w:val="16"/>
              </w:rPr>
            </w:pPr>
            <w:r w:rsidRPr="00DE143A">
              <w:rPr>
                <w:sz w:val="16"/>
                <w:szCs w:val="16"/>
              </w:rPr>
              <w:t>V rámci stavového automatu se na kontrole zobrazují jak stavy kontroly platební kázně</w:t>
            </w:r>
            <w:r w:rsidR="003C34FF">
              <w:rPr>
                <w:sz w:val="16"/>
                <w:szCs w:val="16"/>
              </w:rPr>
              <w:t>,</w:t>
            </w:r>
            <w:r w:rsidRPr="00DE143A">
              <w:rPr>
                <w:sz w:val="16"/>
                <w:szCs w:val="16"/>
              </w:rPr>
              <w:t xml:space="preserve"> tak následného případného vymáhání právním oddělením</w:t>
            </w:r>
          </w:p>
        </w:tc>
        <w:tc>
          <w:tcPr>
            <w:tcW w:w="1388" w:type="dxa"/>
            <w:vAlign w:val="top"/>
          </w:tcPr>
          <w:p w:rsidR="00DE143A" w:rsidRPr="00DE143A" w:rsidRDefault="00DE143A" w:rsidP="00DE143A">
            <w:pPr>
              <w:spacing w:before="0"/>
              <w:rPr>
                <w:sz w:val="16"/>
                <w:szCs w:val="16"/>
              </w:rPr>
            </w:pPr>
            <w:r w:rsidRPr="00DE143A">
              <w:rPr>
                <w:sz w:val="16"/>
                <w:szCs w:val="16"/>
              </w:rPr>
              <w:t>-</w:t>
            </w:r>
          </w:p>
        </w:tc>
      </w:tr>
      <w:tr w:rsidR="00DE143A" w:rsidRPr="00044BC2" w:rsidTr="003F4D63">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DE143A" w:rsidRPr="00DE143A" w:rsidRDefault="00DE143A" w:rsidP="00DE143A">
            <w:pPr>
              <w:spacing w:before="0"/>
              <w:rPr>
                <w:sz w:val="16"/>
                <w:szCs w:val="16"/>
              </w:rPr>
            </w:pPr>
            <w:r w:rsidRPr="00DE143A">
              <w:rPr>
                <w:sz w:val="16"/>
                <w:szCs w:val="16"/>
              </w:rPr>
              <w:t>VP-KPL-DL-006</w:t>
            </w:r>
          </w:p>
        </w:tc>
        <w:tc>
          <w:tcPr>
            <w:tcW w:w="1978" w:type="dxa"/>
            <w:vAlign w:val="top"/>
          </w:tcPr>
          <w:p w:rsidR="00DE143A" w:rsidRPr="00DE143A" w:rsidRDefault="00DE143A" w:rsidP="00DE143A">
            <w:pPr>
              <w:spacing w:before="0"/>
              <w:jc w:val="left"/>
              <w:rPr>
                <w:sz w:val="16"/>
                <w:szCs w:val="16"/>
              </w:rPr>
            </w:pPr>
            <w:r w:rsidRPr="00DE143A">
              <w:rPr>
                <w:sz w:val="16"/>
                <w:szCs w:val="16"/>
              </w:rPr>
              <w:t>Žádost o odstranění tvrdosti zákona</w:t>
            </w:r>
          </w:p>
        </w:tc>
        <w:tc>
          <w:tcPr>
            <w:tcW w:w="4401" w:type="dxa"/>
            <w:vAlign w:val="top"/>
          </w:tcPr>
          <w:p w:rsidR="00DE143A" w:rsidRPr="00DE143A" w:rsidRDefault="00DE143A" w:rsidP="00DE143A">
            <w:pPr>
              <w:spacing w:before="0"/>
              <w:rPr>
                <w:sz w:val="16"/>
                <w:szCs w:val="16"/>
              </w:rPr>
            </w:pPr>
            <w:r w:rsidRPr="00DE143A">
              <w:rPr>
                <w:sz w:val="16"/>
                <w:szCs w:val="16"/>
              </w:rPr>
              <w:t>O odstranění tvrdosti bude možné zažádat v jakékoliv fázi procesu kontroly.</w:t>
            </w:r>
          </w:p>
        </w:tc>
        <w:tc>
          <w:tcPr>
            <w:tcW w:w="1388" w:type="dxa"/>
            <w:vAlign w:val="top"/>
          </w:tcPr>
          <w:p w:rsidR="00DE143A" w:rsidRPr="00DE143A" w:rsidRDefault="00DE143A" w:rsidP="00DE143A">
            <w:pPr>
              <w:spacing w:before="0"/>
              <w:rPr>
                <w:sz w:val="16"/>
                <w:szCs w:val="16"/>
              </w:rPr>
            </w:pPr>
            <w:r w:rsidRPr="00DE143A">
              <w:rPr>
                <w:sz w:val="16"/>
                <w:szCs w:val="16"/>
              </w:rPr>
              <w:t>-</w:t>
            </w:r>
          </w:p>
        </w:tc>
      </w:tr>
      <w:tr w:rsidR="00DE143A" w:rsidRPr="00044BC2" w:rsidTr="003F4D63">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DE143A" w:rsidRPr="00DE143A" w:rsidRDefault="00DE143A" w:rsidP="00DE143A">
            <w:pPr>
              <w:spacing w:before="0"/>
              <w:rPr>
                <w:sz w:val="16"/>
                <w:szCs w:val="16"/>
              </w:rPr>
            </w:pPr>
            <w:r w:rsidRPr="00DE143A">
              <w:rPr>
                <w:sz w:val="16"/>
                <w:szCs w:val="16"/>
              </w:rPr>
              <w:t>VP-KPL-DL-007</w:t>
            </w:r>
          </w:p>
        </w:tc>
        <w:tc>
          <w:tcPr>
            <w:tcW w:w="1978" w:type="dxa"/>
            <w:vAlign w:val="top"/>
          </w:tcPr>
          <w:p w:rsidR="00DE143A" w:rsidRPr="00DE143A" w:rsidRDefault="00DE143A" w:rsidP="00DE143A">
            <w:pPr>
              <w:spacing w:before="0"/>
              <w:jc w:val="left"/>
              <w:rPr>
                <w:sz w:val="16"/>
                <w:szCs w:val="16"/>
              </w:rPr>
            </w:pPr>
            <w:r w:rsidRPr="00DE143A">
              <w:rPr>
                <w:sz w:val="16"/>
                <w:szCs w:val="16"/>
              </w:rPr>
              <w:t>Splátkový kalendář</w:t>
            </w:r>
          </w:p>
        </w:tc>
        <w:tc>
          <w:tcPr>
            <w:tcW w:w="4401" w:type="dxa"/>
            <w:vAlign w:val="top"/>
          </w:tcPr>
          <w:p w:rsidR="00DE143A" w:rsidRPr="00DE143A" w:rsidRDefault="00DE143A" w:rsidP="00DE143A">
            <w:pPr>
              <w:spacing w:before="0"/>
              <w:rPr>
                <w:sz w:val="16"/>
                <w:szCs w:val="16"/>
              </w:rPr>
            </w:pPr>
            <w:r w:rsidRPr="00DE143A">
              <w:rPr>
                <w:sz w:val="16"/>
                <w:szCs w:val="16"/>
              </w:rPr>
              <w:t>ICIS bude umožňovat definovat splátkový kalendář na zadané období. ICIS bude evidovat očekávané datum a</w:t>
            </w:r>
            <w:r>
              <w:rPr>
                <w:sz w:val="16"/>
                <w:szCs w:val="16"/>
              </w:rPr>
              <w:t> </w:t>
            </w:r>
            <w:r w:rsidRPr="00DE143A">
              <w:rPr>
                <w:sz w:val="16"/>
                <w:szCs w:val="16"/>
              </w:rPr>
              <w:t>výši splátky. ICIS bude umět zohlednit splátkový kalendář p</w:t>
            </w:r>
            <w:r>
              <w:rPr>
                <w:sz w:val="16"/>
                <w:szCs w:val="16"/>
              </w:rPr>
              <w:t>ro následující kontrolní období</w:t>
            </w:r>
            <w:r w:rsidRPr="00DE143A">
              <w:rPr>
                <w:sz w:val="16"/>
                <w:szCs w:val="16"/>
              </w:rPr>
              <w:t>.</w:t>
            </w:r>
          </w:p>
        </w:tc>
        <w:tc>
          <w:tcPr>
            <w:tcW w:w="1388" w:type="dxa"/>
            <w:vAlign w:val="top"/>
          </w:tcPr>
          <w:p w:rsidR="00DE143A" w:rsidRPr="00DE143A" w:rsidRDefault="00DE143A" w:rsidP="00DE143A">
            <w:pPr>
              <w:spacing w:before="0"/>
              <w:rPr>
                <w:sz w:val="16"/>
                <w:szCs w:val="16"/>
              </w:rPr>
            </w:pPr>
            <w:r w:rsidRPr="00DE143A">
              <w:rPr>
                <w:sz w:val="16"/>
                <w:szCs w:val="16"/>
              </w:rPr>
              <w:t>-</w:t>
            </w:r>
          </w:p>
        </w:tc>
      </w:tr>
      <w:tr w:rsidR="00DE143A" w:rsidRPr="00044BC2" w:rsidTr="003F4D63">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DE143A" w:rsidRPr="00DE143A" w:rsidRDefault="00DE143A" w:rsidP="00DE143A">
            <w:pPr>
              <w:spacing w:before="0"/>
              <w:rPr>
                <w:sz w:val="16"/>
                <w:szCs w:val="16"/>
              </w:rPr>
            </w:pPr>
            <w:r w:rsidRPr="00DE143A">
              <w:rPr>
                <w:sz w:val="16"/>
                <w:szCs w:val="16"/>
              </w:rPr>
              <w:t>VP-KPL-DL-008</w:t>
            </w:r>
          </w:p>
        </w:tc>
        <w:tc>
          <w:tcPr>
            <w:tcW w:w="1978" w:type="dxa"/>
            <w:vAlign w:val="top"/>
          </w:tcPr>
          <w:p w:rsidR="00DE143A" w:rsidRPr="00DE143A" w:rsidRDefault="00DE143A" w:rsidP="00DE143A">
            <w:pPr>
              <w:spacing w:before="0"/>
              <w:jc w:val="left"/>
              <w:rPr>
                <w:sz w:val="16"/>
                <w:szCs w:val="16"/>
              </w:rPr>
            </w:pPr>
            <w:r w:rsidRPr="00DE143A">
              <w:rPr>
                <w:sz w:val="16"/>
                <w:szCs w:val="16"/>
              </w:rPr>
              <w:t>Přepočty VN</w:t>
            </w:r>
          </w:p>
        </w:tc>
        <w:tc>
          <w:tcPr>
            <w:tcW w:w="4401" w:type="dxa"/>
            <w:vAlign w:val="top"/>
          </w:tcPr>
          <w:p w:rsidR="00DE143A" w:rsidRPr="00DE143A" w:rsidRDefault="00DE143A" w:rsidP="00DE143A">
            <w:pPr>
              <w:spacing w:before="0"/>
              <w:rPr>
                <w:sz w:val="16"/>
                <w:szCs w:val="16"/>
              </w:rPr>
            </w:pPr>
            <w:r w:rsidRPr="00DE143A">
              <w:rPr>
                <w:sz w:val="16"/>
                <w:szCs w:val="16"/>
              </w:rPr>
              <w:t xml:space="preserve">Při doložení dokladů plátcem bude ICIS  v odůvodněných případech umožňovat přepočty vydaných dokumentů - </w:t>
            </w:r>
            <w:r w:rsidRPr="00DE143A">
              <w:rPr>
                <w:sz w:val="16"/>
                <w:szCs w:val="16"/>
              </w:rPr>
              <w:lastRenderedPageBreak/>
              <w:t>úprava výše VN  a dále umožní úpravu hodnoty zůstatku po úhradě před předáním na vymáhání (zpřesnění)</w:t>
            </w:r>
          </w:p>
        </w:tc>
        <w:tc>
          <w:tcPr>
            <w:tcW w:w="1388" w:type="dxa"/>
            <w:vAlign w:val="top"/>
          </w:tcPr>
          <w:p w:rsidR="00DE143A" w:rsidRPr="00DE143A" w:rsidRDefault="00DE143A" w:rsidP="00DE143A">
            <w:pPr>
              <w:spacing w:before="0"/>
              <w:rPr>
                <w:sz w:val="16"/>
                <w:szCs w:val="16"/>
              </w:rPr>
            </w:pPr>
            <w:r w:rsidRPr="00DE143A">
              <w:rPr>
                <w:sz w:val="16"/>
                <w:szCs w:val="16"/>
              </w:rPr>
              <w:lastRenderedPageBreak/>
              <w:t>-</w:t>
            </w:r>
          </w:p>
        </w:tc>
      </w:tr>
      <w:tr w:rsidR="00DE143A" w:rsidRPr="00044BC2" w:rsidTr="003F4D63">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DE143A" w:rsidRPr="00DE143A" w:rsidRDefault="00DE143A" w:rsidP="00DE143A">
            <w:pPr>
              <w:spacing w:before="0"/>
              <w:rPr>
                <w:sz w:val="16"/>
                <w:szCs w:val="16"/>
              </w:rPr>
            </w:pPr>
            <w:r w:rsidRPr="00DE143A">
              <w:rPr>
                <w:sz w:val="16"/>
                <w:szCs w:val="16"/>
              </w:rPr>
              <w:lastRenderedPageBreak/>
              <w:t>VP-KPL-DL-009</w:t>
            </w:r>
          </w:p>
        </w:tc>
        <w:tc>
          <w:tcPr>
            <w:tcW w:w="1978" w:type="dxa"/>
            <w:vAlign w:val="top"/>
          </w:tcPr>
          <w:p w:rsidR="00DE143A" w:rsidRPr="00DE143A" w:rsidRDefault="00DE143A" w:rsidP="00DE143A">
            <w:pPr>
              <w:spacing w:before="0"/>
              <w:jc w:val="left"/>
              <w:rPr>
                <w:sz w:val="16"/>
                <w:szCs w:val="16"/>
              </w:rPr>
            </w:pPr>
            <w:r w:rsidRPr="00DE143A">
              <w:rPr>
                <w:sz w:val="16"/>
                <w:szCs w:val="16"/>
              </w:rPr>
              <w:t>Storna kontrol</w:t>
            </w:r>
          </w:p>
        </w:tc>
        <w:tc>
          <w:tcPr>
            <w:tcW w:w="4401" w:type="dxa"/>
            <w:vAlign w:val="top"/>
          </w:tcPr>
          <w:p w:rsidR="00DE143A" w:rsidRPr="00DE143A" w:rsidRDefault="00DE143A" w:rsidP="00DE143A">
            <w:pPr>
              <w:spacing w:before="0"/>
              <w:rPr>
                <w:sz w:val="16"/>
                <w:szCs w:val="16"/>
              </w:rPr>
            </w:pPr>
            <w:r w:rsidRPr="00DE143A">
              <w:rPr>
                <w:sz w:val="16"/>
                <w:szCs w:val="16"/>
              </w:rPr>
              <w:t>ICIS bude v odůvodněných případech umožňovat storna kontrol</w:t>
            </w:r>
          </w:p>
        </w:tc>
        <w:tc>
          <w:tcPr>
            <w:tcW w:w="1388" w:type="dxa"/>
            <w:vAlign w:val="top"/>
          </w:tcPr>
          <w:p w:rsidR="00DE143A" w:rsidRPr="00DE143A" w:rsidRDefault="00DE143A" w:rsidP="00DE143A">
            <w:pPr>
              <w:spacing w:before="0"/>
              <w:rPr>
                <w:sz w:val="16"/>
                <w:szCs w:val="16"/>
              </w:rPr>
            </w:pPr>
            <w:r w:rsidRPr="00DE143A">
              <w:rPr>
                <w:sz w:val="16"/>
                <w:szCs w:val="16"/>
              </w:rPr>
              <w:t>-</w:t>
            </w:r>
          </w:p>
        </w:tc>
      </w:tr>
      <w:tr w:rsidR="00DE143A" w:rsidRPr="00044BC2" w:rsidTr="003F4D63">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DE143A" w:rsidRPr="00DE143A" w:rsidRDefault="00DE143A" w:rsidP="00DE143A">
            <w:pPr>
              <w:spacing w:before="0"/>
              <w:rPr>
                <w:sz w:val="16"/>
                <w:szCs w:val="16"/>
              </w:rPr>
            </w:pPr>
            <w:r w:rsidRPr="00DE143A">
              <w:rPr>
                <w:sz w:val="16"/>
                <w:szCs w:val="16"/>
              </w:rPr>
              <w:t>VP-KPL-DL-010</w:t>
            </w:r>
          </w:p>
        </w:tc>
        <w:tc>
          <w:tcPr>
            <w:tcW w:w="1978" w:type="dxa"/>
            <w:vAlign w:val="top"/>
          </w:tcPr>
          <w:p w:rsidR="00DE143A" w:rsidRPr="00DE143A" w:rsidRDefault="00DE143A" w:rsidP="00DE143A">
            <w:pPr>
              <w:spacing w:before="0"/>
              <w:jc w:val="left"/>
              <w:rPr>
                <w:sz w:val="16"/>
                <w:szCs w:val="16"/>
              </w:rPr>
            </w:pPr>
            <w:r w:rsidRPr="00DE143A">
              <w:rPr>
                <w:sz w:val="16"/>
                <w:szCs w:val="16"/>
              </w:rPr>
              <w:t>Datum doručení DS</w:t>
            </w:r>
          </w:p>
        </w:tc>
        <w:tc>
          <w:tcPr>
            <w:tcW w:w="4401" w:type="dxa"/>
            <w:vAlign w:val="top"/>
          </w:tcPr>
          <w:p w:rsidR="00DE143A" w:rsidRPr="00DE143A" w:rsidRDefault="00DE143A" w:rsidP="00DE143A">
            <w:pPr>
              <w:spacing w:before="0"/>
              <w:rPr>
                <w:sz w:val="16"/>
                <w:szCs w:val="16"/>
              </w:rPr>
            </w:pPr>
            <w:r w:rsidRPr="00DE143A">
              <w:rPr>
                <w:sz w:val="16"/>
                <w:szCs w:val="16"/>
              </w:rPr>
              <w:t>ICIS bude schopen automaticky doplnit datum doručení u</w:t>
            </w:r>
            <w:r>
              <w:rPr>
                <w:sz w:val="16"/>
                <w:szCs w:val="16"/>
              </w:rPr>
              <w:t> </w:t>
            </w:r>
            <w:r w:rsidRPr="00DE143A">
              <w:rPr>
                <w:sz w:val="16"/>
                <w:szCs w:val="16"/>
              </w:rPr>
              <w:t>případů, kdy je dokument doručen do datové schránky</w:t>
            </w:r>
          </w:p>
        </w:tc>
        <w:tc>
          <w:tcPr>
            <w:tcW w:w="1388" w:type="dxa"/>
            <w:vAlign w:val="top"/>
          </w:tcPr>
          <w:p w:rsidR="00DE143A" w:rsidRPr="00DE143A" w:rsidRDefault="00DE143A" w:rsidP="00DE143A">
            <w:pPr>
              <w:spacing w:before="0"/>
              <w:rPr>
                <w:sz w:val="16"/>
                <w:szCs w:val="16"/>
              </w:rPr>
            </w:pPr>
            <w:r w:rsidRPr="00DE143A">
              <w:rPr>
                <w:sz w:val="16"/>
                <w:szCs w:val="16"/>
              </w:rPr>
              <w:t>-</w:t>
            </w:r>
          </w:p>
        </w:tc>
      </w:tr>
      <w:tr w:rsidR="00DE143A" w:rsidRPr="00044BC2" w:rsidTr="003F4D63">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DE143A" w:rsidRPr="00DE143A" w:rsidRDefault="00DE143A" w:rsidP="00DE143A">
            <w:pPr>
              <w:spacing w:before="0"/>
              <w:rPr>
                <w:sz w:val="16"/>
                <w:szCs w:val="16"/>
              </w:rPr>
            </w:pPr>
            <w:r w:rsidRPr="00DE143A">
              <w:rPr>
                <w:sz w:val="16"/>
                <w:szCs w:val="16"/>
              </w:rPr>
              <w:t>VP-KPL-DL-011</w:t>
            </w:r>
          </w:p>
        </w:tc>
        <w:tc>
          <w:tcPr>
            <w:tcW w:w="1978" w:type="dxa"/>
            <w:vAlign w:val="top"/>
          </w:tcPr>
          <w:p w:rsidR="00DE143A" w:rsidRPr="00DE143A" w:rsidRDefault="00DE143A" w:rsidP="00DE143A">
            <w:pPr>
              <w:spacing w:before="0"/>
              <w:jc w:val="left"/>
              <w:rPr>
                <w:sz w:val="16"/>
                <w:szCs w:val="16"/>
              </w:rPr>
            </w:pPr>
            <w:r w:rsidRPr="00DE143A">
              <w:rPr>
                <w:sz w:val="16"/>
                <w:szCs w:val="16"/>
              </w:rPr>
              <w:t>Výpočet data právní moci, vykon</w:t>
            </w:r>
            <w:r>
              <w:rPr>
                <w:sz w:val="16"/>
                <w:szCs w:val="16"/>
              </w:rPr>
              <w:t>atelnosti a </w:t>
            </w:r>
            <w:r w:rsidRPr="00DE143A">
              <w:rPr>
                <w:sz w:val="16"/>
                <w:szCs w:val="16"/>
              </w:rPr>
              <w:t>promlčení</w:t>
            </w:r>
          </w:p>
        </w:tc>
        <w:tc>
          <w:tcPr>
            <w:tcW w:w="4401" w:type="dxa"/>
            <w:vAlign w:val="top"/>
          </w:tcPr>
          <w:p w:rsidR="00DE143A" w:rsidRPr="00DE143A" w:rsidRDefault="00DE143A" w:rsidP="00DE143A">
            <w:pPr>
              <w:spacing w:before="0"/>
              <w:rPr>
                <w:sz w:val="16"/>
                <w:szCs w:val="16"/>
              </w:rPr>
            </w:pPr>
            <w:r w:rsidRPr="00DE143A">
              <w:rPr>
                <w:sz w:val="16"/>
                <w:szCs w:val="16"/>
              </w:rPr>
              <w:t>ICIS bude umět automaticky spočítat datum právní moci a</w:t>
            </w:r>
            <w:r>
              <w:rPr>
                <w:sz w:val="16"/>
                <w:szCs w:val="16"/>
              </w:rPr>
              <w:t> </w:t>
            </w:r>
            <w:r w:rsidRPr="00DE143A">
              <w:rPr>
                <w:sz w:val="16"/>
                <w:szCs w:val="16"/>
              </w:rPr>
              <w:t>vykonatelnosti rozhodnutí a datum promlčení případu. Událostí, od které se výpočet odvíjí, je datum doručení - ICIS umožní ruční opravu data doručení a návazný automatický přepočet shora uvedených datumů.</w:t>
            </w:r>
          </w:p>
        </w:tc>
        <w:tc>
          <w:tcPr>
            <w:tcW w:w="1388" w:type="dxa"/>
            <w:vAlign w:val="top"/>
          </w:tcPr>
          <w:p w:rsidR="00DE143A" w:rsidRPr="00DE143A" w:rsidRDefault="00DE143A" w:rsidP="00DE143A">
            <w:pPr>
              <w:spacing w:before="0"/>
              <w:rPr>
                <w:sz w:val="16"/>
                <w:szCs w:val="16"/>
              </w:rPr>
            </w:pPr>
            <w:r w:rsidRPr="00DE143A">
              <w:rPr>
                <w:sz w:val="16"/>
                <w:szCs w:val="16"/>
              </w:rPr>
              <w:t>-</w:t>
            </w:r>
          </w:p>
        </w:tc>
      </w:tr>
      <w:tr w:rsidR="00DE143A" w:rsidRPr="00044BC2" w:rsidTr="003F4D63">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DE143A" w:rsidRPr="00DE143A" w:rsidRDefault="00DE143A" w:rsidP="00DE143A">
            <w:pPr>
              <w:spacing w:before="0"/>
              <w:rPr>
                <w:sz w:val="16"/>
                <w:szCs w:val="16"/>
              </w:rPr>
            </w:pPr>
            <w:r w:rsidRPr="00DE143A">
              <w:rPr>
                <w:sz w:val="16"/>
                <w:szCs w:val="16"/>
              </w:rPr>
              <w:t>VP-KPL-DL-012</w:t>
            </w:r>
          </w:p>
        </w:tc>
        <w:tc>
          <w:tcPr>
            <w:tcW w:w="1978" w:type="dxa"/>
            <w:vAlign w:val="top"/>
          </w:tcPr>
          <w:p w:rsidR="00DE143A" w:rsidRPr="00DE143A" w:rsidRDefault="00DE143A" w:rsidP="00DE143A">
            <w:pPr>
              <w:spacing w:before="0"/>
              <w:jc w:val="left"/>
              <w:rPr>
                <w:sz w:val="16"/>
                <w:szCs w:val="16"/>
              </w:rPr>
            </w:pPr>
            <w:r w:rsidRPr="00DE143A">
              <w:rPr>
                <w:sz w:val="16"/>
                <w:szCs w:val="16"/>
              </w:rPr>
              <w:t>Vývěska</w:t>
            </w:r>
          </w:p>
        </w:tc>
        <w:tc>
          <w:tcPr>
            <w:tcW w:w="4401" w:type="dxa"/>
            <w:vAlign w:val="top"/>
          </w:tcPr>
          <w:p w:rsidR="00DE143A" w:rsidRPr="00DE143A" w:rsidRDefault="00DE143A" w:rsidP="00DE143A">
            <w:pPr>
              <w:spacing w:before="0"/>
              <w:rPr>
                <w:sz w:val="16"/>
                <w:szCs w:val="16"/>
              </w:rPr>
            </w:pPr>
            <w:r w:rsidRPr="00DE143A">
              <w:rPr>
                <w:sz w:val="16"/>
                <w:szCs w:val="16"/>
              </w:rPr>
              <w:t>ICIS umožní v rámci doručování dokumentů doručit fikcí přes veřejnou vývěsku</w:t>
            </w:r>
          </w:p>
        </w:tc>
        <w:tc>
          <w:tcPr>
            <w:tcW w:w="1388" w:type="dxa"/>
            <w:vAlign w:val="top"/>
          </w:tcPr>
          <w:p w:rsidR="00DE143A" w:rsidRPr="00DE143A" w:rsidRDefault="00DE143A" w:rsidP="00DE143A">
            <w:pPr>
              <w:spacing w:before="0"/>
              <w:rPr>
                <w:sz w:val="16"/>
                <w:szCs w:val="16"/>
              </w:rPr>
            </w:pPr>
            <w:r w:rsidRPr="00DE143A">
              <w:rPr>
                <w:sz w:val="16"/>
                <w:szCs w:val="16"/>
              </w:rPr>
              <w:t>-</w:t>
            </w:r>
          </w:p>
        </w:tc>
      </w:tr>
    </w:tbl>
    <w:p w:rsidR="00DE143A" w:rsidRPr="00DE143A" w:rsidRDefault="00DE143A" w:rsidP="00DE143A"/>
    <w:p w:rsidR="00140B3E" w:rsidRDefault="00140B3E" w:rsidP="006A7ED4">
      <w:pPr>
        <w:pStyle w:val="Nadpis2"/>
      </w:pPr>
      <w:bookmarkStart w:id="18" w:name="_Toc374083402"/>
      <w:r>
        <w:t xml:space="preserve">Řešení procesu kontrol v období prekluze </w:t>
      </w:r>
      <w:r w:rsidR="006A7ED4">
        <w:t>(PR)</w:t>
      </w:r>
      <w:bookmarkEnd w:id="18"/>
    </w:p>
    <w:tbl>
      <w:tblPr>
        <w:tblStyle w:val="Mkatabulky"/>
        <w:tblpPr w:leftFromText="141" w:rightFromText="141" w:vertAnchor="text" w:horzAnchor="margin" w:tblpX="113" w:tblpY="181"/>
        <w:tblW w:w="5000" w:type="pct"/>
        <w:tblLook w:val="04A0" w:firstRow="1" w:lastRow="0" w:firstColumn="1" w:lastColumn="0" w:noHBand="0" w:noVBand="1"/>
      </w:tblPr>
      <w:tblGrid>
        <w:gridCol w:w="1531"/>
        <w:gridCol w:w="1978"/>
        <w:gridCol w:w="4401"/>
        <w:gridCol w:w="1388"/>
      </w:tblGrid>
      <w:tr w:rsidR="003435DB" w:rsidRPr="00247618" w:rsidTr="003F4D63">
        <w:trPr>
          <w:cnfStyle w:val="100000000000" w:firstRow="1" w:lastRow="0" w:firstColumn="0" w:lastColumn="0" w:oddVBand="0" w:evenVBand="0" w:oddHBand="0" w:evenHBand="0" w:firstRowFirstColumn="0" w:firstRowLastColumn="0" w:lastRowFirstColumn="0" w:lastRowLastColumn="0"/>
          <w:trHeight w:val="345"/>
          <w:tblHeader/>
        </w:trPr>
        <w:tc>
          <w:tcPr>
            <w:tcW w:w="1531" w:type="dxa"/>
          </w:tcPr>
          <w:p w:rsidR="003435DB" w:rsidRPr="00247618" w:rsidRDefault="003435DB" w:rsidP="003F4D63">
            <w:pPr>
              <w:spacing w:before="0"/>
              <w:jc w:val="left"/>
              <w:rPr>
                <w:sz w:val="16"/>
                <w:szCs w:val="16"/>
              </w:rPr>
            </w:pPr>
            <w:r w:rsidRPr="00247618">
              <w:rPr>
                <w:sz w:val="16"/>
                <w:szCs w:val="16"/>
              </w:rPr>
              <w:t>Kód</w:t>
            </w:r>
          </w:p>
        </w:tc>
        <w:tc>
          <w:tcPr>
            <w:tcW w:w="1978" w:type="dxa"/>
          </w:tcPr>
          <w:p w:rsidR="003435DB" w:rsidRPr="00247618" w:rsidRDefault="003435DB" w:rsidP="003F4D63">
            <w:pPr>
              <w:spacing w:before="0"/>
              <w:jc w:val="left"/>
              <w:rPr>
                <w:sz w:val="16"/>
                <w:szCs w:val="16"/>
              </w:rPr>
            </w:pPr>
            <w:r w:rsidRPr="00247618">
              <w:rPr>
                <w:sz w:val="16"/>
                <w:szCs w:val="16"/>
              </w:rPr>
              <w:t>Název požadavku</w:t>
            </w:r>
          </w:p>
        </w:tc>
        <w:tc>
          <w:tcPr>
            <w:tcW w:w="4401" w:type="dxa"/>
          </w:tcPr>
          <w:p w:rsidR="003435DB" w:rsidRPr="00247618" w:rsidRDefault="003435DB" w:rsidP="003F4D63">
            <w:pPr>
              <w:spacing w:before="0"/>
              <w:jc w:val="left"/>
              <w:rPr>
                <w:sz w:val="16"/>
                <w:szCs w:val="16"/>
              </w:rPr>
            </w:pPr>
            <w:r w:rsidRPr="00247618">
              <w:rPr>
                <w:sz w:val="16"/>
                <w:szCs w:val="16"/>
              </w:rPr>
              <w:t>Detailní popis požadavku</w:t>
            </w:r>
          </w:p>
        </w:tc>
        <w:tc>
          <w:tcPr>
            <w:tcW w:w="1388" w:type="dxa"/>
          </w:tcPr>
          <w:p w:rsidR="003435DB" w:rsidRPr="00247618" w:rsidRDefault="003435DB" w:rsidP="003F4D63">
            <w:pPr>
              <w:spacing w:before="0"/>
              <w:jc w:val="left"/>
              <w:rPr>
                <w:sz w:val="16"/>
                <w:szCs w:val="16"/>
              </w:rPr>
            </w:pPr>
            <w:r w:rsidRPr="00247618">
              <w:rPr>
                <w:sz w:val="16"/>
                <w:szCs w:val="16"/>
              </w:rPr>
              <w:t>Související proces</w:t>
            </w:r>
          </w:p>
        </w:tc>
      </w:tr>
      <w:tr w:rsidR="00023C08" w:rsidRPr="00DE143A" w:rsidTr="003F4D63">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023C08" w:rsidRPr="00023C08" w:rsidRDefault="00023C08" w:rsidP="00023C08">
            <w:pPr>
              <w:spacing w:before="0"/>
              <w:rPr>
                <w:sz w:val="16"/>
                <w:szCs w:val="16"/>
              </w:rPr>
            </w:pPr>
            <w:r w:rsidRPr="00023C08">
              <w:rPr>
                <w:sz w:val="16"/>
                <w:szCs w:val="16"/>
              </w:rPr>
              <w:t>VP-KPL-PR-001</w:t>
            </w:r>
          </w:p>
        </w:tc>
        <w:tc>
          <w:tcPr>
            <w:tcW w:w="1978" w:type="dxa"/>
            <w:vAlign w:val="top"/>
          </w:tcPr>
          <w:p w:rsidR="00023C08" w:rsidRPr="00023C08" w:rsidRDefault="00023C08" w:rsidP="00023C08">
            <w:pPr>
              <w:spacing w:before="0"/>
              <w:rPr>
                <w:sz w:val="16"/>
                <w:szCs w:val="16"/>
              </w:rPr>
            </w:pPr>
            <w:r w:rsidRPr="00023C08">
              <w:rPr>
                <w:sz w:val="16"/>
                <w:szCs w:val="16"/>
              </w:rPr>
              <w:t>Prekluze</w:t>
            </w:r>
          </w:p>
        </w:tc>
        <w:tc>
          <w:tcPr>
            <w:tcW w:w="4401" w:type="dxa"/>
            <w:vAlign w:val="top"/>
          </w:tcPr>
          <w:p w:rsidR="00023C08" w:rsidRPr="00023C08" w:rsidRDefault="00023C08" w:rsidP="00023C08">
            <w:pPr>
              <w:spacing w:before="0"/>
              <w:rPr>
                <w:sz w:val="16"/>
                <w:szCs w:val="16"/>
              </w:rPr>
            </w:pPr>
            <w:r w:rsidRPr="00023C08">
              <w:rPr>
                <w:sz w:val="16"/>
                <w:szCs w:val="16"/>
              </w:rPr>
              <w:t>ICIS nebude dovolovat změnu v navedení platební povinnosti</w:t>
            </w:r>
            <w:r>
              <w:rPr>
                <w:sz w:val="16"/>
                <w:szCs w:val="16"/>
              </w:rPr>
              <w:t>,</w:t>
            </w:r>
            <w:r w:rsidRPr="00023C08">
              <w:rPr>
                <w:sz w:val="16"/>
                <w:szCs w:val="16"/>
              </w:rPr>
              <w:t xml:space="preserve"> pokud by pohledávka spadla do prekluze … (nedovolí změnit pohledávku před definovaným datem)  - bude zajištěno ve spolupráci s registry.</w:t>
            </w:r>
          </w:p>
        </w:tc>
        <w:tc>
          <w:tcPr>
            <w:tcW w:w="1388" w:type="dxa"/>
            <w:vAlign w:val="top"/>
          </w:tcPr>
          <w:p w:rsidR="00023C08" w:rsidRPr="00023C08" w:rsidRDefault="00023C08" w:rsidP="00023C08">
            <w:pPr>
              <w:spacing w:before="0"/>
              <w:rPr>
                <w:sz w:val="16"/>
                <w:szCs w:val="16"/>
              </w:rPr>
            </w:pPr>
            <w:r w:rsidRPr="00023C08">
              <w:rPr>
                <w:sz w:val="16"/>
                <w:szCs w:val="16"/>
              </w:rPr>
              <w:t>-</w:t>
            </w:r>
          </w:p>
        </w:tc>
      </w:tr>
    </w:tbl>
    <w:p w:rsidR="003435DB" w:rsidRPr="003435DB" w:rsidRDefault="003435DB" w:rsidP="003435DB"/>
    <w:p w:rsidR="00140B3E" w:rsidRDefault="00140B3E" w:rsidP="006A7ED4">
      <w:pPr>
        <w:pStyle w:val="Nadpis2"/>
      </w:pPr>
      <w:bookmarkStart w:id="19" w:name="_Toc374083403"/>
      <w:r>
        <w:t xml:space="preserve">Zneplatnění - autoremedura, zrušení kontroly </w:t>
      </w:r>
      <w:r w:rsidR="006A7ED4">
        <w:t>(ZN)</w:t>
      </w:r>
      <w:bookmarkEnd w:id="19"/>
    </w:p>
    <w:tbl>
      <w:tblPr>
        <w:tblStyle w:val="Mkatabulky"/>
        <w:tblpPr w:leftFromText="141" w:rightFromText="141" w:vertAnchor="text" w:horzAnchor="margin" w:tblpX="113" w:tblpY="181"/>
        <w:tblW w:w="5000" w:type="pct"/>
        <w:tblLook w:val="04A0" w:firstRow="1" w:lastRow="0" w:firstColumn="1" w:lastColumn="0" w:noHBand="0" w:noVBand="1"/>
      </w:tblPr>
      <w:tblGrid>
        <w:gridCol w:w="1531"/>
        <w:gridCol w:w="1978"/>
        <w:gridCol w:w="4401"/>
        <w:gridCol w:w="1388"/>
      </w:tblGrid>
      <w:tr w:rsidR="003435DB" w:rsidRPr="00247618" w:rsidTr="003F4D63">
        <w:trPr>
          <w:cnfStyle w:val="100000000000" w:firstRow="1" w:lastRow="0" w:firstColumn="0" w:lastColumn="0" w:oddVBand="0" w:evenVBand="0" w:oddHBand="0" w:evenHBand="0" w:firstRowFirstColumn="0" w:firstRowLastColumn="0" w:lastRowFirstColumn="0" w:lastRowLastColumn="0"/>
          <w:trHeight w:val="345"/>
          <w:tblHeader/>
        </w:trPr>
        <w:tc>
          <w:tcPr>
            <w:tcW w:w="1531" w:type="dxa"/>
          </w:tcPr>
          <w:p w:rsidR="003435DB" w:rsidRPr="00247618" w:rsidRDefault="003435DB" w:rsidP="003F4D63">
            <w:pPr>
              <w:spacing w:before="0"/>
              <w:jc w:val="left"/>
              <w:rPr>
                <w:sz w:val="16"/>
                <w:szCs w:val="16"/>
              </w:rPr>
            </w:pPr>
            <w:r w:rsidRPr="00247618">
              <w:rPr>
                <w:sz w:val="16"/>
                <w:szCs w:val="16"/>
              </w:rPr>
              <w:t>Kód</w:t>
            </w:r>
          </w:p>
        </w:tc>
        <w:tc>
          <w:tcPr>
            <w:tcW w:w="1978" w:type="dxa"/>
          </w:tcPr>
          <w:p w:rsidR="003435DB" w:rsidRPr="00247618" w:rsidRDefault="003435DB" w:rsidP="003F4D63">
            <w:pPr>
              <w:spacing w:before="0"/>
              <w:jc w:val="left"/>
              <w:rPr>
                <w:sz w:val="16"/>
                <w:szCs w:val="16"/>
              </w:rPr>
            </w:pPr>
            <w:r w:rsidRPr="00247618">
              <w:rPr>
                <w:sz w:val="16"/>
                <w:szCs w:val="16"/>
              </w:rPr>
              <w:t>Název požadavku</w:t>
            </w:r>
          </w:p>
        </w:tc>
        <w:tc>
          <w:tcPr>
            <w:tcW w:w="4401" w:type="dxa"/>
          </w:tcPr>
          <w:p w:rsidR="003435DB" w:rsidRPr="00247618" w:rsidRDefault="003435DB" w:rsidP="003F4D63">
            <w:pPr>
              <w:spacing w:before="0"/>
              <w:jc w:val="left"/>
              <w:rPr>
                <w:sz w:val="16"/>
                <w:szCs w:val="16"/>
              </w:rPr>
            </w:pPr>
            <w:r w:rsidRPr="00247618">
              <w:rPr>
                <w:sz w:val="16"/>
                <w:szCs w:val="16"/>
              </w:rPr>
              <w:t>Detailní popis požadavku</w:t>
            </w:r>
          </w:p>
        </w:tc>
        <w:tc>
          <w:tcPr>
            <w:tcW w:w="1388" w:type="dxa"/>
          </w:tcPr>
          <w:p w:rsidR="003435DB" w:rsidRPr="00247618" w:rsidRDefault="003435DB" w:rsidP="003F4D63">
            <w:pPr>
              <w:spacing w:before="0"/>
              <w:jc w:val="left"/>
              <w:rPr>
                <w:sz w:val="16"/>
                <w:szCs w:val="16"/>
              </w:rPr>
            </w:pPr>
            <w:r w:rsidRPr="00247618">
              <w:rPr>
                <w:sz w:val="16"/>
                <w:szCs w:val="16"/>
              </w:rPr>
              <w:t>Související proces</w:t>
            </w:r>
          </w:p>
        </w:tc>
      </w:tr>
      <w:tr w:rsidR="00023C08" w:rsidRPr="00DE143A" w:rsidTr="003F4D63">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023C08" w:rsidRPr="00023C08" w:rsidRDefault="00023C08" w:rsidP="00023C08">
            <w:pPr>
              <w:spacing w:before="0"/>
              <w:rPr>
                <w:sz w:val="16"/>
                <w:szCs w:val="16"/>
              </w:rPr>
            </w:pPr>
            <w:r w:rsidRPr="00023C08">
              <w:rPr>
                <w:sz w:val="16"/>
                <w:szCs w:val="16"/>
              </w:rPr>
              <w:t>VP-KPL-ZN-001</w:t>
            </w:r>
          </w:p>
        </w:tc>
        <w:tc>
          <w:tcPr>
            <w:tcW w:w="1978" w:type="dxa"/>
            <w:vAlign w:val="top"/>
          </w:tcPr>
          <w:p w:rsidR="00023C08" w:rsidRPr="00023C08" w:rsidRDefault="00023C08" w:rsidP="00023C08">
            <w:pPr>
              <w:spacing w:before="0"/>
              <w:rPr>
                <w:sz w:val="16"/>
                <w:szCs w:val="16"/>
              </w:rPr>
            </w:pPr>
            <w:r w:rsidRPr="00023C08">
              <w:rPr>
                <w:sz w:val="16"/>
                <w:szCs w:val="16"/>
              </w:rPr>
              <w:t xml:space="preserve">Zneplatnění </w:t>
            </w:r>
          </w:p>
        </w:tc>
        <w:tc>
          <w:tcPr>
            <w:tcW w:w="4401" w:type="dxa"/>
            <w:vAlign w:val="top"/>
          </w:tcPr>
          <w:p w:rsidR="00023C08" w:rsidRPr="00023C08" w:rsidRDefault="00023C08" w:rsidP="00023C08">
            <w:pPr>
              <w:spacing w:before="0"/>
              <w:rPr>
                <w:sz w:val="16"/>
                <w:szCs w:val="16"/>
              </w:rPr>
            </w:pPr>
            <w:r w:rsidRPr="00023C08">
              <w:rPr>
                <w:sz w:val="16"/>
                <w:szCs w:val="16"/>
              </w:rPr>
              <w:t>ICIS bude v odůvodněných případech umožňovat zrušení VN  nebo zrušení kontroly.</w:t>
            </w:r>
          </w:p>
        </w:tc>
        <w:tc>
          <w:tcPr>
            <w:tcW w:w="1388" w:type="dxa"/>
            <w:vAlign w:val="top"/>
          </w:tcPr>
          <w:p w:rsidR="00023C08" w:rsidRPr="00023C08" w:rsidRDefault="00023C08" w:rsidP="00023C08">
            <w:pPr>
              <w:spacing w:before="0"/>
              <w:rPr>
                <w:sz w:val="16"/>
                <w:szCs w:val="16"/>
              </w:rPr>
            </w:pPr>
            <w:r w:rsidRPr="00023C08">
              <w:rPr>
                <w:sz w:val="16"/>
                <w:szCs w:val="16"/>
              </w:rPr>
              <w:t>-</w:t>
            </w:r>
          </w:p>
        </w:tc>
      </w:tr>
    </w:tbl>
    <w:p w:rsidR="003435DB" w:rsidRPr="003435DB" w:rsidRDefault="003435DB" w:rsidP="003435DB"/>
    <w:p w:rsidR="00140B3E" w:rsidRDefault="00140B3E" w:rsidP="006A7ED4">
      <w:pPr>
        <w:pStyle w:val="Nadpis2"/>
      </w:pPr>
      <w:bookmarkStart w:id="20" w:name="_Toc374083404"/>
      <w:r>
        <w:t>Bezdlužnost</w:t>
      </w:r>
      <w:r w:rsidR="006A7ED4">
        <w:t xml:space="preserve"> (BE)</w:t>
      </w:r>
      <w:bookmarkEnd w:id="20"/>
    </w:p>
    <w:tbl>
      <w:tblPr>
        <w:tblStyle w:val="Mkatabulky"/>
        <w:tblpPr w:leftFromText="141" w:rightFromText="141" w:vertAnchor="text" w:horzAnchor="margin" w:tblpX="113" w:tblpY="181"/>
        <w:tblW w:w="5000" w:type="pct"/>
        <w:tblLook w:val="04A0" w:firstRow="1" w:lastRow="0" w:firstColumn="1" w:lastColumn="0" w:noHBand="0" w:noVBand="1"/>
      </w:tblPr>
      <w:tblGrid>
        <w:gridCol w:w="1531"/>
        <w:gridCol w:w="1978"/>
        <w:gridCol w:w="4401"/>
        <w:gridCol w:w="1388"/>
      </w:tblGrid>
      <w:tr w:rsidR="003435DB" w:rsidRPr="00247618" w:rsidTr="003F4D63">
        <w:trPr>
          <w:cnfStyle w:val="100000000000" w:firstRow="1" w:lastRow="0" w:firstColumn="0" w:lastColumn="0" w:oddVBand="0" w:evenVBand="0" w:oddHBand="0" w:evenHBand="0" w:firstRowFirstColumn="0" w:firstRowLastColumn="0" w:lastRowFirstColumn="0" w:lastRowLastColumn="0"/>
          <w:trHeight w:val="345"/>
          <w:tblHeader/>
        </w:trPr>
        <w:tc>
          <w:tcPr>
            <w:tcW w:w="1531" w:type="dxa"/>
          </w:tcPr>
          <w:p w:rsidR="003435DB" w:rsidRPr="00247618" w:rsidRDefault="003435DB" w:rsidP="003F4D63">
            <w:pPr>
              <w:spacing w:before="0"/>
              <w:jc w:val="left"/>
              <w:rPr>
                <w:sz w:val="16"/>
                <w:szCs w:val="16"/>
              </w:rPr>
            </w:pPr>
            <w:r w:rsidRPr="00247618">
              <w:rPr>
                <w:sz w:val="16"/>
                <w:szCs w:val="16"/>
              </w:rPr>
              <w:t>Kód</w:t>
            </w:r>
          </w:p>
        </w:tc>
        <w:tc>
          <w:tcPr>
            <w:tcW w:w="1978" w:type="dxa"/>
          </w:tcPr>
          <w:p w:rsidR="003435DB" w:rsidRPr="00247618" w:rsidRDefault="003435DB" w:rsidP="003F4D63">
            <w:pPr>
              <w:spacing w:before="0"/>
              <w:jc w:val="left"/>
              <w:rPr>
                <w:sz w:val="16"/>
                <w:szCs w:val="16"/>
              </w:rPr>
            </w:pPr>
            <w:r w:rsidRPr="00247618">
              <w:rPr>
                <w:sz w:val="16"/>
                <w:szCs w:val="16"/>
              </w:rPr>
              <w:t>Název požadavku</w:t>
            </w:r>
          </w:p>
        </w:tc>
        <w:tc>
          <w:tcPr>
            <w:tcW w:w="4401" w:type="dxa"/>
          </w:tcPr>
          <w:p w:rsidR="003435DB" w:rsidRPr="00247618" w:rsidRDefault="003435DB" w:rsidP="003F4D63">
            <w:pPr>
              <w:spacing w:before="0"/>
              <w:jc w:val="left"/>
              <w:rPr>
                <w:sz w:val="16"/>
                <w:szCs w:val="16"/>
              </w:rPr>
            </w:pPr>
            <w:r w:rsidRPr="00247618">
              <w:rPr>
                <w:sz w:val="16"/>
                <w:szCs w:val="16"/>
              </w:rPr>
              <w:t>Detailní popis požadavku</w:t>
            </w:r>
          </w:p>
        </w:tc>
        <w:tc>
          <w:tcPr>
            <w:tcW w:w="1388" w:type="dxa"/>
          </w:tcPr>
          <w:p w:rsidR="003435DB" w:rsidRPr="00247618" w:rsidRDefault="003435DB" w:rsidP="003F4D63">
            <w:pPr>
              <w:spacing w:before="0"/>
              <w:jc w:val="left"/>
              <w:rPr>
                <w:sz w:val="16"/>
                <w:szCs w:val="16"/>
              </w:rPr>
            </w:pPr>
            <w:r w:rsidRPr="00247618">
              <w:rPr>
                <w:sz w:val="16"/>
                <w:szCs w:val="16"/>
              </w:rPr>
              <w:t>Související proces</w:t>
            </w:r>
          </w:p>
        </w:tc>
      </w:tr>
      <w:tr w:rsidR="00516267" w:rsidRPr="00DE143A" w:rsidTr="003F4D63">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516267" w:rsidRPr="00516267" w:rsidRDefault="00516267" w:rsidP="00516267">
            <w:pPr>
              <w:spacing w:before="0"/>
              <w:rPr>
                <w:sz w:val="16"/>
                <w:szCs w:val="16"/>
              </w:rPr>
            </w:pPr>
            <w:r w:rsidRPr="00516267">
              <w:rPr>
                <w:sz w:val="16"/>
                <w:szCs w:val="16"/>
              </w:rPr>
              <w:t>VP-KPL-BE-001</w:t>
            </w:r>
          </w:p>
        </w:tc>
        <w:tc>
          <w:tcPr>
            <w:tcW w:w="1978" w:type="dxa"/>
            <w:vAlign w:val="top"/>
          </w:tcPr>
          <w:p w:rsidR="00516267" w:rsidRPr="00516267" w:rsidRDefault="00516267" w:rsidP="00516267">
            <w:pPr>
              <w:spacing w:before="0"/>
              <w:jc w:val="left"/>
              <w:rPr>
                <w:sz w:val="16"/>
                <w:szCs w:val="16"/>
              </w:rPr>
            </w:pPr>
            <w:r w:rsidRPr="00516267">
              <w:rPr>
                <w:sz w:val="16"/>
                <w:szCs w:val="16"/>
              </w:rPr>
              <w:t>Bezdlužnost</w:t>
            </w:r>
          </w:p>
        </w:tc>
        <w:tc>
          <w:tcPr>
            <w:tcW w:w="4401" w:type="dxa"/>
            <w:vAlign w:val="top"/>
          </w:tcPr>
          <w:p w:rsidR="00516267" w:rsidRPr="00516267" w:rsidRDefault="00516267" w:rsidP="00516267">
            <w:pPr>
              <w:spacing w:before="0"/>
              <w:rPr>
                <w:sz w:val="16"/>
                <w:szCs w:val="16"/>
              </w:rPr>
            </w:pPr>
            <w:r w:rsidRPr="00516267">
              <w:rPr>
                <w:sz w:val="16"/>
                <w:szCs w:val="16"/>
              </w:rPr>
              <w:t>ICIS umožní zkontrolovat povinnost a splnění povinnosti podat PPPZ nebo přehled OSVČ, zkontrolovat počty zaměstnanců evidovaných v IS, hlášených v HOZ a na PPPZ, zkontrolovat dluh na pojistném a penále. Bezdlužnost je vydaná - pokud jsou splněny všechny náležitosti - není dluh, nechybí PPPZ nebo přehled OSVČ a odpovídá hlášený počet zaměstnanců. Pokud některá povinnost není splněna, je klient informován</w:t>
            </w:r>
          </w:p>
        </w:tc>
        <w:tc>
          <w:tcPr>
            <w:tcW w:w="1388" w:type="dxa"/>
            <w:vAlign w:val="top"/>
          </w:tcPr>
          <w:p w:rsidR="00516267" w:rsidRPr="00516267" w:rsidRDefault="00516267" w:rsidP="00516267">
            <w:pPr>
              <w:spacing w:before="0"/>
              <w:rPr>
                <w:sz w:val="16"/>
                <w:szCs w:val="16"/>
              </w:rPr>
            </w:pPr>
            <w:r w:rsidRPr="00516267">
              <w:rPr>
                <w:sz w:val="16"/>
                <w:szCs w:val="16"/>
              </w:rPr>
              <w:t>VP-KPL-BEZ</w:t>
            </w:r>
          </w:p>
        </w:tc>
      </w:tr>
      <w:tr w:rsidR="00516267" w:rsidRPr="00DE143A" w:rsidTr="003F4D63">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516267" w:rsidRPr="00516267" w:rsidRDefault="00516267" w:rsidP="00516267">
            <w:pPr>
              <w:spacing w:before="0"/>
              <w:rPr>
                <w:sz w:val="16"/>
                <w:szCs w:val="16"/>
              </w:rPr>
            </w:pPr>
            <w:r w:rsidRPr="00516267">
              <w:rPr>
                <w:sz w:val="16"/>
                <w:szCs w:val="16"/>
              </w:rPr>
              <w:t>VP-KPL-BE-002</w:t>
            </w:r>
          </w:p>
        </w:tc>
        <w:tc>
          <w:tcPr>
            <w:tcW w:w="1978" w:type="dxa"/>
            <w:vAlign w:val="top"/>
          </w:tcPr>
          <w:p w:rsidR="00516267" w:rsidRPr="00516267" w:rsidRDefault="00516267" w:rsidP="00516267">
            <w:pPr>
              <w:spacing w:before="0"/>
              <w:jc w:val="left"/>
              <w:rPr>
                <w:sz w:val="16"/>
                <w:szCs w:val="16"/>
              </w:rPr>
            </w:pPr>
            <w:r w:rsidRPr="00516267">
              <w:rPr>
                <w:sz w:val="16"/>
                <w:szCs w:val="16"/>
              </w:rPr>
              <w:t>Komunikace s portálem</w:t>
            </w:r>
          </w:p>
        </w:tc>
        <w:tc>
          <w:tcPr>
            <w:tcW w:w="4401" w:type="dxa"/>
            <w:vAlign w:val="top"/>
          </w:tcPr>
          <w:p w:rsidR="00516267" w:rsidRPr="00516267" w:rsidRDefault="00516267" w:rsidP="00516267">
            <w:pPr>
              <w:spacing w:before="0"/>
              <w:rPr>
                <w:sz w:val="16"/>
                <w:szCs w:val="16"/>
              </w:rPr>
            </w:pPr>
            <w:r w:rsidRPr="00516267">
              <w:rPr>
                <w:sz w:val="16"/>
                <w:szCs w:val="16"/>
              </w:rPr>
              <w:t>ICIS bude podporovat komunikaci s Portálem ZP i</w:t>
            </w:r>
            <w:r>
              <w:rPr>
                <w:sz w:val="16"/>
                <w:szCs w:val="16"/>
              </w:rPr>
              <w:t> </w:t>
            </w:r>
            <w:r w:rsidRPr="00516267">
              <w:rPr>
                <w:sz w:val="16"/>
                <w:szCs w:val="16"/>
              </w:rPr>
              <w:t>Portálem OZP při zpracování žádosti o potvrzení bezdlužnosti</w:t>
            </w:r>
          </w:p>
        </w:tc>
        <w:tc>
          <w:tcPr>
            <w:tcW w:w="1388" w:type="dxa"/>
            <w:vAlign w:val="top"/>
          </w:tcPr>
          <w:p w:rsidR="00516267" w:rsidRPr="00516267" w:rsidRDefault="00516267" w:rsidP="00516267">
            <w:pPr>
              <w:spacing w:before="0"/>
              <w:rPr>
                <w:sz w:val="16"/>
                <w:szCs w:val="16"/>
              </w:rPr>
            </w:pPr>
            <w:r w:rsidRPr="00516267">
              <w:rPr>
                <w:sz w:val="16"/>
                <w:szCs w:val="16"/>
              </w:rPr>
              <w:t>-</w:t>
            </w:r>
          </w:p>
        </w:tc>
      </w:tr>
      <w:tr w:rsidR="00516267" w:rsidRPr="00DE143A" w:rsidTr="003F4D63">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516267" w:rsidRPr="00516267" w:rsidRDefault="00516267" w:rsidP="00516267">
            <w:pPr>
              <w:spacing w:before="0"/>
              <w:rPr>
                <w:sz w:val="16"/>
                <w:szCs w:val="16"/>
              </w:rPr>
            </w:pPr>
            <w:r w:rsidRPr="00516267">
              <w:rPr>
                <w:sz w:val="16"/>
                <w:szCs w:val="16"/>
              </w:rPr>
              <w:t>VP-KPL-BE-003</w:t>
            </w:r>
          </w:p>
        </w:tc>
        <w:tc>
          <w:tcPr>
            <w:tcW w:w="1978" w:type="dxa"/>
            <w:vAlign w:val="top"/>
          </w:tcPr>
          <w:p w:rsidR="00516267" w:rsidRPr="00516267" w:rsidRDefault="00516267" w:rsidP="00516267">
            <w:pPr>
              <w:spacing w:before="0"/>
              <w:jc w:val="left"/>
              <w:rPr>
                <w:sz w:val="16"/>
                <w:szCs w:val="16"/>
              </w:rPr>
            </w:pPr>
            <w:r w:rsidRPr="00516267">
              <w:rPr>
                <w:sz w:val="16"/>
                <w:szCs w:val="16"/>
              </w:rPr>
              <w:t>Vystavení bezdlužnosti po úhradě</w:t>
            </w:r>
          </w:p>
        </w:tc>
        <w:tc>
          <w:tcPr>
            <w:tcW w:w="4401" w:type="dxa"/>
            <w:vAlign w:val="top"/>
          </w:tcPr>
          <w:p w:rsidR="00516267" w:rsidRPr="00516267" w:rsidRDefault="00516267" w:rsidP="00516267">
            <w:pPr>
              <w:spacing w:before="0"/>
              <w:rPr>
                <w:sz w:val="16"/>
                <w:szCs w:val="16"/>
              </w:rPr>
            </w:pPr>
            <w:r w:rsidRPr="00516267">
              <w:rPr>
                <w:sz w:val="16"/>
                <w:szCs w:val="16"/>
              </w:rPr>
              <w:t>ICIS bude umět vystavit potvrzení o bezdlužnosti okamžitě po přijetí platby na dlužné pojistné / penále  - navedením nového případu kontroly bezdlužnosti</w:t>
            </w:r>
          </w:p>
        </w:tc>
        <w:tc>
          <w:tcPr>
            <w:tcW w:w="1388" w:type="dxa"/>
            <w:vAlign w:val="top"/>
          </w:tcPr>
          <w:p w:rsidR="00516267" w:rsidRPr="00516267" w:rsidRDefault="00516267" w:rsidP="00516267">
            <w:pPr>
              <w:spacing w:before="0"/>
              <w:rPr>
                <w:sz w:val="16"/>
                <w:szCs w:val="16"/>
              </w:rPr>
            </w:pPr>
            <w:r w:rsidRPr="00516267">
              <w:rPr>
                <w:sz w:val="16"/>
                <w:szCs w:val="16"/>
              </w:rPr>
              <w:t>-</w:t>
            </w:r>
          </w:p>
        </w:tc>
      </w:tr>
      <w:tr w:rsidR="00516267" w:rsidRPr="00DE143A" w:rsidTr="003F4D63">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516267" w:rsidRPr="00516267" w:rsidRDefault="00516267" w:rsidP="00516267">
            <w:pPr>
              <w:spacing w:before="0"/>
              <w:rPr>
                <w:sz w:val="16"/>
                <w:szCs w:val="16"/>
              </w:rPr>
            </w:pPr>
            <w:r w:rsidRPr="00516267">
              <w:rPr>
                <w:sz w:val="16"/>
                <w:szCs w:val="16"/>
              </w:rPr>
              <w:lastRenderedPageBreak/>
              <w:t>VP-KPL-BE-004</w:t>
            </w:r>
          </w:p>
        </w:tc>
        <w:tc>
          <w:tcPr>
            <w:tcW w:w="1978" w:type="dxa"/>
            <w:vAlign w:val="top"/>
          </w:tcPr>
          <w:p w:rsidR="00516267" w:rsidRPr="00516267" w:rsidRDefault="00516267" w:rsidP="00516267">
            <w:pPr>
              <w:spacing w:before="0"/>
              <w:jc w:val="left"/>
              <w:rPr>
                <w:sz w:val="16"/>
                <w:szCs w:val="16"/>
              </w:rPr>
            </w:pPr>
            <w:r w:rsidRPr="00516267">
              <w:rPr>
                <w:sz w:val="16"/>
                <w:szCs w:val="16"/>
              </w:rPr>
              <w:t>Doklady pro bezdlužnosti</w:t>
            </w:r>
          </w:p>
        </w:tc>
        <w:tc>
          <w:tcPr>
            <w:tcW w:w="4401" w:type="dxa"/>
            <w:vAlign w:val="top"/>
          </w:tcPr>
          <w:p w:rsidR="00516267" w:rsidRPr="00516267" w:rsidRDefault="00516267" w:rsidP="00516267">
            <w:pPr>
              <w:spacing w:before="0"/>
              <w:rPr>
                <w:sz w:val="16"/>
                <w:szCs w:val="16"/>
              </w:rPr>
            </w:pPr>
            <w:r w:rsidRPr="00516267">
              <w:rPr>
                <w:sz w:val="16"/>
                <w:szCs w:val="16"/>
              </w:rPr>
              <w:t>ICIS bude umět spočítat</w:t>
            </w:r>
            <w:r>
              <w:rPr>
                <w:sz w:val="16"/>
                <w:szCs w:val="16"/>
              </w:rPr>
              <w:t xml:space="preserve"> bezdlužnost na základě údajů v </w:t>
            </w:r>
            <w:r w:rsidRPr="00516267">
              <w:rPr>
                <w:sz w:val="16"/>
                <w:szCs w:val="16"/>
              </w:rPr>
              <w:t xml:space="preserve">ICIS, žádné další podklady nebudou požadovány. </w:t>
            </w:r>
          </w:p>
        </w:tc>
        <w:tc>
          <w:tcPr>
            <w:tcW w:w="1388" w:type="dxa"/>
            <w:vAlign w:val="top"/>
          </w:tcPr>
          <w:p w:rsidR="00516267" w:rsidRPr="00516267" w:rsidRDefault="00516267" w:rsidP="00516267">
            <w:pPr>
              <w:spacing w:before="0"/>
              <w:rPr>
                <w:sz w:val="16"/>
                <w:szCs w:val="16"/>
              </w:rPr>
            </w:pPr>
            <w:r w:rsidRPr="00516267">
              <w:rPr>
                <w:sz w:val="16"/>
                <w:szCs w:val="16"/>
              </w:rPr>
              <w:t>-</w:t>
            </w:r>
          </w:p>
        </w:tc>
      </w:tr>
    </w:tbl>
    <w:p w:rsidR="003435DB" w:rsidRPr="003435DB" w:rsidRDefault="003435DB" w:rsidP="003435DB"/>
    <w:p w:rsidR="00140B3E" w:rsidRDefault="00140B3E" w:rsidP="006A7ED4">
      <w:pPr>
        <w:pStyle w:val="Nadpis2"/>
      </w:pPr>
      <w:bookmarkStart w:id="21" w:name="_Toc374083405"/>
      <w:r>
        <w:t>Vratky a přeplatky</w:t>
      </w:r>
      <w:r w:rsidR="006A7ED4">
        <w:t xml:space="preserve"> (VR)</w:t>
      </w:r>
      <w:bookmarkEnd w:id="21"/>
    </w:p>
    <w:tbl>
      <w:tblPr>
        <w:tblStyle w:val="Mkatabulky"/>
        <w:tblpPr w:leftFromText="141" w:rightFromText="141" w:vertAnchor="text" w:horzAnchor="margin" w:tblpX="113" w:tblpY="181"/>
        <w:tblW w:w="5000" w:type="pct"/>
        <w:tblLook w:val="04A0" w:firstRow="1" w:lastRow="0" w:firstColumn="1" w:lastColumn="0" w:noHBand="0" w:noVBand="1"/>
      </w:tblPr>
      <w:tblGrid>
        <w:gridCol w:w="1531"/>
        <w:gridCol w:w="1978"/>
        <w:gridCol w:w="4401"/>
        <w:gridCol w:w="1388"/>
      </w:tblGrid>
      <w:tr w:rsidR="003435DB" w:rsidRPr="00247618" w:rsidTr="003F4D63">
        <w:trPr>
          <w:cnfStyle w:val="100000000000" w:firstRow="1" w:lastRow="0" w:firstColumn="0" w:lastColumn="0" w:oddVBand="0" w:evenVBand="0" w:oddHBand="0" w:evenHBand="0" w:firstRowFirstColumn="0" w:firstRowLastColumn="0" w:lastRowFirstColumn="0" w:lastRowLastColumn="0"/>
          <w:trHeight w:val="345"/>
          <w:tblHeader/>
        </w:trPr>
        <w:tc>
          <w:tcPr>
            <w:tcW w:w="1531" w:type="dxa"/>
          </w:tcPr>
          <w:p w:rsidR="003435DB" w:rsidRPr="00247618" w:rsidRDefault="003435DB" w:rsidP="003F4D63">
            <w:pPr>
              <w:spacing w:before="0"/>
              <w:jc w:val="left"/>
              <w:rPr>
                <w:sz w:val="16"/>
                <w:szCs w:val="16"/>
              </w:rPr>
            </w:pPr>
            <w:r w:rsidRPr="00247618">
              <w:rPr>
                <w:sz w:val="16"/>
                <w:szCs w:val="16"/>
              </w:rPr>
              <w:t>Kód</w:t>
            </w:r>
          </w:p>
        </w:tc>
        <w:tc>
          <w:tcPr>
            <w:tcW w:w="1978" w:type="dxa"/>
          </w:tcPr>
          <w:p w:rsidR="003435DB" w:rsidRPr="00247618" w:rsidRDefault="003435DB" w:rsidP="003F4D63">
            <w:pPr>
              <w:spacing w:before="0"/>
              <w:jc w:val="left"/>
              <w:rPr>
                <w:sz w:val="16"/>
                <w:szCs w:val="16"/>
              </w:rPr>
            </w:pPr>
            <w:r w:rsidRPr="00247618">
              <w:rPr>
                <w:sz w:val="16"/>
                <w:szCs w:val="16"/>
              </w:rPr>
              <w:t>Název požadavku</w:t>
            </w:r>
          </w:p>
        </w:tc>
        <w:tc>
          <w:tcPr>
            <w:tcW w:w="4401" w:type="dxa"/>
          </w:tcPr>
          <w:p w:rsidR="003435DB" w:rsidRPr="00247618" w:rsidRDefault="003435DB" w:rsidP="003F4D63">
            <w:pPr>
              <w:spacing w:before="0"/>
              <w:jc w:val="left"/>
              <w:rPr>
                <w:sz w:val="16"/>
                <w:szCs w:val="16"/>
              </w:rPr>
            </w:pPr>
            <w:r w:rsidRPr="00247618">
              <w:rPr>
                <w:sz w:val="16"/>
                <w:szCs w:val="16"/>
              </w:rPr>
              <w:t>Detailní popis požadavku</w:t>
            </w:r>
          </w:p>
        </w:tc>
        <w:tc>
          <w:tcPr>
            <w:tcW w:w="1388" w:type="dxa"/>
          </w:tcPr>
          <w:p w:rsidR="003435DB" w:rsidRPr="00247618" w:rsidRDefault="003435DB" w:rsidP="003F4D63">
            <w:pPr>
              <w:spacing w:before="0"/>
              <w:jc w:val="left"/>
              <w:rPr>
                <w:sz w:val="16"/>
                <w:szCs w:val="16"/>
              </w:rPr>
            </w:pPr>
            <w:r w:rsidRPr="00247618">
              <w:rPr>
                <w:sz w:val="16"/>
                <w:szCs w:val="16"/>
              </w:rPr>
              <w:t>Související proces</w:t>
            </w:r>
          </w:p>
        </w:tc>
      </w:tr>
      <w:tr w:rsidR="00BF51C7" w:rsidRPr="00DE143A" w:rsidTr="003F4D63">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BF51C7" w:rsidRPr="00BF51C7" w:rsidRDefault="00BF51C7" w:rsidP="00BF51C7">
            <w:pPr>
              <w:spacing w:before="0"/>
              <w:rPr>
                <w:sz w:val="16"/>
                <w:szCs w:val="16"/>
              </w:rPr>
            </w:pPr>
            <w:r w:rsidRPr="00BF51C7">
              <w:rPr>
                <w:sz w:val="16"/>
                <w:szCs w:val="16"/>
              </w:rPr>
              <w:t>VP-KPL-VR-001</w:t>
            </w:r>
          </w:p>
        </w:tc>
        <w:tc>
          <w:tcPr>
            <w:tcW w:w="1978" w:type="dxa"/>
            <w:vAlign w:val="top"/>
          </w:tcPr>
          <w:p w:rsidR="00BF51C7" w:rsidRPr="00BF51C7" w:rsidRDefault="00BF51C7" w:rsidP="00BF51C7">
            <w:pPr>
              <w:spacing w:before="0"/>
              <w:jc w:val="left"/>
              <w:rPr>
                <w:sz w:val="16"/>
                <w:szCs w:val="16"/>
              </w:rPr>
            </w:pPr>
            <w:r w:rsidRPr="00BF51C7">
              <w:rPr>
                <w:sz w:val="16"/>
                <w:szCs w:val="16"/>
              </w:rPr>
              <w:t>Vratky a přeplatky</w:t>
            </w:r>
          </w:p>
        </w:tc>
        <w:tc>
          <w:tcPr>
            <w:tcW w:w="4401" w:type="dxa"/>
            <w:vAlign w:val="top"/>
          </w:tcPr>
          <w:p w:rsidR="00BF51C7" w:rsidRPr="00BF51C7" w:rsidRDefault="00BF51C7" w:rsidP="00BF51C7">
            <w:pPr>
              <w:spacing w:before="0"/>
              <w:rPr>
                <w:sz w:val="16"/>
                <w:szCs w:val="16"/>
              </w:rPr>
            </w:pPr>
            <w:r w:rsidRPr="00BF51C7">
              <w:rPr>
                <w:sz w:val="16"/>
                <w:szCs w:val="16"/>
              </w:rPr>
              <w:t>ICIS umožní vrátit přeplatek subjektu - na pojistném, penále případně přeplatek z ostatních plateb, včetně vratek přeplatků z dědických řízení a přeplatků nad limit zákonem stanovených doplatků za zdravotní péči</w:t>
            </w:r>
          </w:p>
        </w:tc>
        <w:tc>
          <w:tcPr>
            <w:tcW w:w="1388" w:type="dxa"/>
            <w:vAlign w:val="top"/>
          </w:tcPr>
          <w:p w:rsidR="00BF51C7" w:rsidRPr="00BF51C7" w:rsidRDefault="00BF51C7" w:rsidP="00BF51C7">
            <w:pPr>
              <w:spacing w:before="0"/>
              <w:rPr>
                <w:sz w:val="16"/>
                <w:szCs w:val="16"/>
              </w:rPr>
            </w:pPr>
            <w:r w:rsidRPr="00BF51C7">
              <w:rPr>
                <w:sz w:val="16"/>
                <w:szCs w:val="16"/>
              </w:rPr>
              <w:t>-</w:t>
            </w:r>
          </w:p>
        </w:tc>
      </w:tr>
      <w:tr w:rsidR="00BF51C7" w:rsidRPr="00DE143A" w:rsidTr="003F4D63">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BF51C7" w:rsidRPr="00BF51C7" w:rsidRDefault="00BF51C7" w:rsidP="00BF51C7">
            <w:pPr>
              <w:spacing w:before="0"/>
              <w:rPr>
                <w:sz w:val="16"/>
                <w:szCs w:val="16"/>
              </w:rPr>
            </w:pPr>
            <w:r w:rsidRPr="00BF51C7">
              <w:rPr>
                <w:sz w:val="16"/>
                <w:szCs w:val="16"/>
              </w:rPr>
              <w:t>VP-KPL-VR-002</w:t>
            </w:r>
          </w:p>
        </w:tc>
        <w:tc>
          <w:tcPr>
            <w:tcW w:w="1978" w:type="dxa"/>
            <w:vAlign w:val="top"/>
          </w:tcPr>
          <w:p w:rsidR="00BF51C7" w:rsidRPr="00BF51C7" w:rsidRDefault="00BF51C7" w:rsidP="00BF51C7">
            <w:pPr>
              <w:spacing w:before="0"/>
              <w:jc w:val="left"/>
              <w:rPr>
                <w:sz w:val="16"/>
                <w:szCs w:val="16"/>
              </w:rPr>
            </w:pPr>
            <w:r w:rsidRPr="00BF51C7">
              <w:rPr>
                <w:sz w:val="16"/>
                <w:szCs w:val="16"/>
              </w:rPr>
              <w:t>Přeúčtování pojistné na penále</w:t>
            </w:r>
          </w:p>
        </w:tc>
        <w:tc>
          <w:tcPr>
            <w:tcW w:w="4401" w:type="dxa"/>
            <w:vAlign w:val="top"/>
          </w:tcPr>
          <w:p w:rsidR="00BF51C7" w:rsidRPr="00BF51C7" w:rsidRDefault="00BF51C7" w:rsidP="00BF51C7">
            <w:pPr>
              <w:spacing w:before="0"/>
              <w:rPr>
                <w:sz w:val="16"/>
                <w:szCs w:val="16"/>
              </w:rPr>
            </w:pPr>
            <w:r w:rsidRPr="00BF51C7">
              <w:rPr>
                <w:sz w:val="16"/>
                <w:szCs w:val="16"/>
              </w:rPr>
              <w:t xml:space="preserve">ICIS umožní přeúčtovat úhradu z jednoho typu účtu na jiný - např. platbu penále na platbu pojistného </w:t>
            </w:r>
          </w:p>
        </w:tc>
        <w:tc>
          <w:tcPr>
            <w:tcW w:w="1388" w:type="dxa"/>
            <w:vAlign w:val="top"/>
          </w:tcPr>
          <w:p w:rsidR="00BF51C7" w:rsidRPr="00BF51C7" w:rsidRDefault="00BF51C7" w:rsidP="00BF51C7">
            <w:pPr>
              <w:spacing w:before="0"/>
              <w:rPr>
                <w:sz w:val="16"/>
                <w:szCs w:val="16"/>
              </w:rPr>
            </w:pPr>
            <w:r w:rsidRPr="00BF51C7">
              <w:rPr>
                <w:sz w:val="16"/>
                <w:szCs w:val="16"/>
              </w:rPr>
              <w:t>-</w:t>
            </w:r>
          </w:p>
        </w:tc>
      </w:tr>
      <w:tr w:rsidR="00BF51C7" w:rsidRPr="00DE143A" w:rsidTr="003F4D63">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BF51C7" w:rsidRPr="00BF51C7" w:rsidRDefault="00BF51C7" w:rsidP="00BF51C7">
            <w:pPr>
              <w:spacing w:before="0"/>
              <w:rPr>
                <w:sz w:val="16"/>
                <w:szCs w:val="16"/>
              </w:rPr>
            </w:pPr>
            <w:r w:rsidRPr="00BF51C7">
              <w:rPr>
                <w:sz w:val="16"/>
                <w:szCs w:val="16"/>
              </w:rPr>
              <w:t>VP-KPL-VR-003</w:t>
            </w:r>
          </w:p>
        </w:tc>
        <w:tc>
          <w:tcPr>
            <w:tcW w:w="1978" w:type="dxa"/>
            <w:vAlign w:val="top"/>
          </w:tcPr>
          <w:p w:rsidR="00BF51C7" w:rsidRPr="00BF51C7" w:rsidRDefault="00BF51C7" w:rsidP="00BF51C7">
            <w:pPr>
              <w:spacing w:before="0"/>
              <w:jc w:val="left"/>
              <w:rPr>
                <w:sz w:val="16"/>
                <w:szCs w:val="16"/>
              </w:rPr>
            </w:pPr>
            <w:r w:rsidRPr="00BF51C7">
              <w:rPr>
                <w:sz w:val="16"/>
                <w:szCs w:val="16"/>
              </w:rPr>
              <w:t>Přeúčtování na jiného plátce</w:t>
            </w:r>
          </w:p>
        </w:tc>
        <w:tc>
          <w:tcPr>
            <w:tcW w:w="4401" w:type="dxa"/>
            <w:vAlign w:val="top"/>
          </w:tcPr>
          <w:p w:rsidR="00BF51C7" w:rsidRPr="00BF51C7" w:rsidRDefault="00BF51C7" w:rsidP="00BF51C7">
            <w:pPr>
              <w:spacing w:before="0"/>
              <w:rPr>
                <w:sz w:val="16"/>
                <w:szCs w:val="16"/>
              </w:rPr>
            </w:pPr>
            <w:r w:rsidRPr="00BF51C7">
              <w:rPr>
                <w:sz w:val="16"/>
                <w:szCs w:val="16"/>
              </w:rPr>
              <w:t>Pro neidentifikované platby ICIS umožní jejich pozdější přeúčtování na správného plátce, případně špatně přiřazené platby přeúčtovat na správného plátce</w:t>
            </w:r>
          </w:p>
        </w:tc>
        <w:tc>
          <w:tcPr>
            <w:tcW w:w="1388" w:type="dxa"/>
            <w:vAlign w:val="top"/>
          </w:tcPr>
          <w:p w:rsidR="00BF51C7" w:rsidRPr="00BF51C7" w:rsidRDefault="00BF51C7" w:rsidP="00BF51C7">
            <w:pPr>
              <w:spacing w:before="0"/>
              <w:rPr>
                <w:sz w:val="16"/>
                <w:szCs w:val="16"/>
              </w:rPr>
            </w:pPr>
            <w:r w:rsidRPr="00BF51C7">
              <w:rPr>
                <w:sz w:val="16"/>
                <w:szCs w:val="16"/>
              </w:rPr>
              <w:t>-</w:t>
            </w:r>
          </w:p>
        </w:tc>
      </w:tr>
    </w:tbl>
    <w:p w:rsidR="003435DB" w:rsidRPr="003435DB" w:rsidRDefault="003435DB" w:rsidP="003435DB"/>
    <w:p w:rsidR="00140B3E" w:rsidRDefault="00140B3E" w:rsidP="006A7ED4">
      <w:pPr>
        <w:pStyle w:val="Nadpis2"/>
      </w:pPr>
      <w:bookmarkStart w:id="22" w:name="_Toc374083406"/>
      <w:r>
        <w:t>Správa a evidence odpisů včetně storna odpisů</w:t>
      </w:r>
      <w:r w:rsidR="006A7ED4">
        <w:t xml:space="preserve"> (OD)</w:t>
      </w:r>
      <w:bookmarkEnd w:id="22"/>
    </w:p>
    <w:tbl>
      <w:tblPr>
        <w:tblStyle w:val="Mkatabulky"/>
        <w:tblpPr w:leftFromText="141" w:rightFromText="141" w:vertAnchor="text" w:horzAnchor="margin" w:tblpX="113" w:tblpY="181"/>
        <w:tblW w:w="5000" w:type="pct"/>
        <w:tblLook w:val="04A0" w:firstRow="1" w:lastRow="0" w:firstColumn="1" w:lastColumn="0" w:noHBand="0" w:noVBand="1"/>
      </w:tblPr>
      <w:tblGrid>
        <w:gridCol w:w="1531"/>
        <w:gridCol w:w="1978"/>
        <w:gridCol w:w="4401"/>
        <w:gridCol w:w="1388"/>
      </w:tblGrid>
      <w:tr w:rsidR="003435DB" w:rsidRPr="00247618" w:rsidTr="003F4D63">
        <w:trPr>
          <w:cnfStyle w:val="100000000000" w:firstRow="1" w:lastRow="0" w:firstColumn="0" w:lastColumn="0" w:oddVBand="0" w:evenVBand="0" w:oddHBand="0" w:evenHBand="0" w:firstRowFirstColumn="0" w:firstRowLastColumn="0" w:lastRowFirstColumn="0" w:lastRowLastColumn="0"/>
          <w:trHeight w:val="345"/>
          <w:tblHeader/>
        </w:trPr>
        <w:tc>
          <w:tcPr>
            <w:tcW w:w="1531" w:type="dxa"/>
          </w:tcPr>
          <w:p w:rsidR="003435DB" w:rsidRPr="00247618" w:rsidRDefault="003435DB" w:rsidP="003F4D63">
            <w:pPr>
              <w:spacing w:before="0"/>
              <w:jc w:val="left"/>
              <w:rPr>
                <w:sz w:val="16"/>
                <w:szCs w:val="16"/>
              </w:rPr>
            </w:pPr>
            <w:r w:rsidRPr="00247618">
              <w:rPr>
                <w:sz w:val="16"/>
                <w:szCs w:val="16"/>
              </w:rPr>
              <w:t>Kód</w:t>
            </w:r>
          </w:p>
        </w:tc>
        <w:tc>
          <w:tcPr>
            <w:tcW w:w="1978" w:type="dxa"/>
          </w:tcPr>
          <w:p w:rsidR="003435DB" w:rsidRPr="00247618" w:rsidRDefault="003435DB" w:rsidP="003F4D63">
            <w:pPr>
              <w:spacing w:before="0"/>
              <w:jc w:val="left"/>
              <w:rPr>
                <w:sz w:val="16"/>
                <w:szCs w:val="16"/>
              </w:rPr>
            </w:pPr>
            <w:r w:rsidRPr="00247618">
              <w:rPr>
                <w:sz w:val="16"/>
                <w:szCs w:val="16"/>
              </w:rPr>
              <w:t>Název požadavku</w:t>
            </w:r>
          </w:p>
        </w:tc>
        <w:tc>
          <w:tcPr>
            <w:tcW w:w="4401" w:type="dxa"/>
          </w:tcPr>
          <w:p w:rsidR="003435DB" w:rsidRPr="00247618" w:rsidRDefault="003435DB" w:rsidP="003F4D63">
            <w:pPr>
              <w:spacing w:before="0"/>
              <w:jc w:val="left"/>
              <w:rPr>
                <w:sz w:val="16"/>
                <w:szCs w:val="16"/>
              </w:rPr>
            </w:pPr>
            <w:r w:rsidRPr="00247618">
              <w:rPr>
                <w:sz w:val="16"/>
                <w:szCs w:val="16"/>
              </w:rPr>
              <w:t>Detailní popis požadavku</w:t>
            </w:r>
          </w:p>
        </w:tc>
        <w:tc>
          <w:tcPr>
            <w:tcW w:w="1388" w:type="dxa"/>
          </w:tcPr>
          <w:p w:rsidR="003435DB" w:rsidRPr="00247618" w:rsidRDefault="003435DB" w:rsidP="003F4D63">
            <w:pPr>
              <w:spacing w:before="0"/>
              <w:jc w:val="left"/>
              <w:rPr>
                <w:sz w:val="16"/>
                <w:szCs w:val="16"/>
              </w:rPr>
            </w:pPr>
            <w:r w:rsidRPr="00247618">
              <w:rPr>
                <w:sz w:val="16"/>
                <w:szCs w:val="16"/>
              </w:rPr>
              <w:t>Související proces</w:t>
            </w:r>
          </w:p>
        </w:tc>
      </w:tr>
      <w:tr w:rsidR="00E9435C" w:rsidRPr="00DE143A" w:rsidTr="003F4D63">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E9435C" w:rsidRPr="00E9435C" w:rsidRDefault="00E9435C" w:rsidP="00E9435C">
            <w:pPr>
              <w:spacing w:before="0"/>
              <w:rPr>
                <w:sz w:val="16"/>
                <w:szCs w:val="16"/>
              </w:rPr>
            </w:pPr>
            <w:r w:rsidRPr="00E9435C">
              <w:rPr>
                <w:sz w:val="16"/>
                <w:szCs w:val="16"/>
              </w:rPr>
              <w:t>VP-KPL-OD-001</w:t>
            </w:r>
          </w:p>
        </w:tc>
        <w:tc>
          <w:tcPr>
            <w:tcW w:w="1978" w:type="dxa"/>
            <w:vAlign w:val="top"/>
          </w:tcPr>
          <w:p w:rsidR="00E9435C" w:rsidRPr="00E9435C" w:rsidRDefault="00E9435C" w:rsidP="00E9435C">
            <w:pPr>
              <w:spacing w:before="0"/>
              <w:rPr>
                <w:sz w:val="16"/>
                <w:szCs w:val="16"/>
              </w:rPr>
            </w:pPr>
            <w:r w:rsidRPr="00E9435C">
              <w:rPr>
                <w:sz w:val="16"/>
                <w:szCs w:val="16"/>
              </w:rPr>
              <w:t>Odpisy</w:t>
            </w:r>
          </w:p>
        </w:tc>
        <w:tc>
          <w:tcPr>
            <w:tcW w:w="4401" w:type="dxa"/>
            <w:vAlign w:val="top"/>
          </w:tcPr>
          <w:p w:rsidR="00E9435C" w:rsidRPr="00E9435C" w:rsidRDefault="00E9435C" w:rsidP="00E9435C">
            <w:pPr>
              <w:spacing w:before="0"/>
              <w:rPr>
                <w:sz w:val="16"/>
                <w:szCs w:val="16"/>
              </w:rPr>
            </w:pPr>
            <w:r w:rsidRPr="00E9435C">
              <w:rPr>
                <w:sz w:val="16"/>
                <w:szCs w:val="16"/>
              </w:rPr>
              <w:t>ICIS bude umožňovat odpisy pohledávek a jejich storno (tvorba inverzního předpisu)</w:t>
            </w:r>
          </w:p>
        </w:tc>
        <w:tc>
          <w:tcPr>
            <w:tcW w:w="1388" w:type="dxa"/>
            <w:vAlign w:val="top"/>
          </w:tcPr>
          <w:p w:rsidR="00E9435C" w:rsidRPr="00E9435C" w:rsidRDefault="00E9435C" w:rsidP="00E9435C">
            <w:pPr>
              <w:spacing w:before="0"/>
              <w:rPr>
                <w:sz w:val="16"/>
                <w:szCs w:val="16"/>
              </w:rPr>
            </w:pPr>
            <w:r w:rsidRPr="00E9435C">
              <w:rPr>
                <w:sz w:val="16"/>
                <w:szCs w:val="16"/>
              </w:rPr>
              <w:t>-</w:t>
            </w:r>
          </w:p>
        </w:tc>
      </w:tr>
      <w:tr w:rsidR="00E9435C" w:rsidRPr="00DE143A" w:rsidTr="003F4D63">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E9435C" w:rsidRPr="00E9435C" w:rsidRDefault="00E9435C" w:rsidP="00E9435C">
            <w:pPr>
              <w:spacing w:before="0"/>
              <w:rPr>
                <w:sz w:val="16"/>
                <w:szCs w:val="16"/>
              </w:rPr>
            </w:pPr>
            <w:r w:rsidRPr="00E9435C">
              <w:rPr>
                <w:sz w:val="16"/>
                <w:szCs w:val="16"/>
              </w:rPr>
              <w:t>VP-KPL-OD-002</w:t>
            </w:r>
          </w:p>
        </w:tc>
        <w:tc>
          <w:tcPr>
            <w:tcW w:w="1978" w:type="dxa"/>
            <w:vAlign w:val="top"/>
          </w:tcPr>
          <w:p w:rsidR="00E9435C" w:rsidRPr="00E9435C" w:rsidRDefault="00E9435C" w:rsidP="00E9435C">
            <w:pPr>
              <w:spacing w:before="0"/>
              <w:rPr>
                <w:sz w:val="16"/>
                <w:szCs w:val="16"/>
              </w:rPr>
            </w:pPr>
            <w:r w:rsidRPr="00E9435C">
              <w:rPr>
                <w:sz w:val="16"/>
                <w:szCs w:val="16"/>
              </w:rPr>
              <w:t>Storno odpisu</w:t>
            </w:r>
          </w:p>
        </w:tc>
        <w:tc>
          <w:tcPr>
            <w:tcW w:w="4401" w:type="dxa"/>
            <w:vAlign w:val="top"/>
          </w:tcPr>
          <w:p w:rsidR="00E9435C" w:rsidRPr="00E9435C" w:rsidRDefault="00E9435C" w:rsidP="00E9435C">
            <w:pPr>
              <w:spacing w:before="0"/>
              <w:rPr>
                <w:sz w:val="16"/>
                <w:szCs w:val="16"/>
              </w:rPr>
            </w:pPr>
            <w:r w:rsidRPr="00E9435C">
              <w:rPr>
                <w:sz w:val="16"/>
                <w:szCs w:val="16"/>
              </w:rPr>
              <w:t>ICIS bude podporovat scénář, kdy je odpis stornován např. z důvodu přihlášení k insolvenčnímu řízení.</w:t>
            </w:r>
          </w:p>
        </w:tc>
        <w:tc>
          <w:tcPr>
            <w:tcW w:w="1388" w:type="dxa"/>
            <w:vAlign w:val="top"/>
          </w:tcPr>
          <w:p w:rsidR="00E9435C" w:rsidRPr="00E9435C" w:rsidRDefault="00E9435C" w:rsidP="00E9435C">
            <w:pPr>
              <w:spacing w:before="0"/>
              <w:rPr>
                <w:sz w:val="16"/>
                <w:szCs w:val="16"/>
              </w:rPr>
            </w:pPr>
            <w:r w:rsidRPr="00E9435C">
              <w:rPr>
                <w:sz w:val="16"/>
                <w:szCs w:val="16"/>
              </w:rPr>
              <w:t>-</w:t>
            </w:r>
          </w:p>
        </w:tc>
      </w:tr>
      <w:tr w:rsidR="00E9435C" w:rsidRPr="00DE143A" w:rsidTr="003F4D63">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E9435C" w:rsidRPr="00E9435C" w:rsidRDefault="00E9435C" w:rsidP="00E9435C">
            <w:pPr>
              <w:spacing w:before="0"/>
              <w:rPr>
                <w:sz w:val="16"/>
                <w:szCs w:val="16"/>
              </w:rPr>
            </w:pPr>
            <w:r w:rsidRPr="00E9435C">
              <w:rPr>
                <w:sz w:val="16"/>
                <w:szCs w:val="16"/>
              </w:rPr>
              <w:t>VP-KPL-OD-001</w:t>
            </w:r>
          </w:p>
        </w:tc>
        <w:tc>
          <w:tcPr>
            <w:tcW w:w="1978" w:type="dxa"/>
            <w:vAlign w:val="top"/>
          </w:tcPr>
          <w:p w:rsidR="00E9435C" w:rsidRPr="00E9435C" w:rsidRDefault="00E9435C" w:rsidP="00E9435C">
            <w:pPr>
              <w:spacing w:before="0"/>
              <w:rPr>
                <w:sz w:val="16"/>
                <w:szCs w:val="16"/>
              </w:rPr>
            </w:pPr>
            <w:r w:rsidRPr="00E9435C">
              <w:rPr>
                <w:sz w:val="16"/>
                <w:szCs w:val="16"/>
              </w:rPr>
              <w:t>Odpisy</w:t>
            </w:r>
          </w:p>
        </w:tc>
        <w:tc>
          <w:tcPr>
            <w:tcW w:w="4401" w:type="dxa"/>
            <w:vAlign w:val="top"/>
          </w:tcPr>
          <w:p w:rsidR="00E9435C" w:rsidRPr="00E9435C" w:rsidRDefault="00E9435C" w:rsidP="00E9435C">
            <w:pPr>
              <w:spacing w:before="0"/>
              <w:rPr>
                <w:sz w:val="16"/>
                <w:szCs w:val="16"/>
              </w:rPr>
            </w:pPr>
            <w:r w:rsidRPr="00E9435C">
              <w:rPr>
                <w:sz w:val="16"/>
                <w:szCs w:val="16"/>
              </w:rPr>
              <w:t>ICIS bude umožňovat odpisy pohledávek a jejich storno (tvorba inverzního předpisu)</w:t>
            </w:r>
          </w:p>
        </w:tc>
        <w:tc>
          <w:tcPr>
            <w:tcW w:w="1388" w:type="dxa"/>
            <w:vAlign w:val="top"/>
          </w:tcPr>
          <w:p w:rsidR="00E9435C" w:rsidRPr="00E9435C" w:rsidRDefault="00E9435C" w:rsidP="00E9435C">
            <w:pPr>
              <w:spacing w:before="0"/>
              <w:rPr>
                <w:sz w:val="16"/>
                <w:szCs w:val="16"/>
              </w:rPr>
            </w:pPr>
            <w:r w:rsidRPr="00E9435C">
              <w:rPr>
                <w:sz w:val="16"/>
                <w:szCs w:val="16"/>
              </w:rPr>
              <w:t>-</w:t>
            </w:r>
          </w:p>
        </w:tc>
      </w:tr>
    </w:tbl>
    <w:p w:rsidR="003435DB" w:rsidRPr="003435DB" w:rsidRDefault="003435DB" w:rsidP="003435DB"/>
    <w:p w:rsidR="00140B3E" w:rsidRDefault="00140B3E" w:rsidP="006A7ED4">
      <w:pPr>
        <w:pStyle w:val="Nadpis2"/>
      </w:pPr>
      <w:bookmarkStart w:id="23" w:name="_Toc374083407"/>
      <w:r>
        <w:t xml:space="preserve">Kontrola k datu úmrtí </w:t>
      </w:r>
      <w:r w:rsidR="006A7ED4">
        <w:t>(UM)</w:t>
      </w:r>
      <w:bookmarkEnd w:id="23"/>
    </w:p>
    <w:tbl>
      <w:tblPr>
        <w:tblStyle w:val="Mkatabulky"/>
        <w:tblpPr w:leftFromText="141" w:rightFromText="141" w:vertAnchor="text" w:horzAnchor="margin" w:tblpX="113" w:tblpY="181"/>
        <w:tblW w:w="5000" w:type="pct"/>
        <w:tblLook w:val="04A0" w:firstRow="1" w:lastRow="0" w:firstColumn="1" w:lastColumn="0" w:noHBand="0" w:noVBand="1"/>
      </w:tblPr>
      <w:tblGrid>
        <w:gridCol w:w="1531"/>
        <w:gridCol w:w="1978"/>
        <w:gridCol w:w="4401"/>
        <w:gridCol w:w="1388"/>
      </w:tblGrid>
      <w:tr w:rsidR="003435DB" w:rsidRPr="00247618" w:rsidTr="003F4D63">
        <w:trPr>
          <w:cnfStyle w:val="100000000000" w:firstRow="1" w:lastRow="0" w:firstColumn="0" w:lastColumn="0" w:oddVBand="0" w:evenVBand="0" w:oddHBand="0" w:evenHBand="0" w:firstRowFirstColumn="0" w:firstRowLastColumn="0" w:lastRowFirstColumn="0" w:lastRowLastColumn="0"/>
          <w:trHeight w:val="345"/>
          <w:tblHeader/>
        </w:trPr>
        <w:tc>
          <w:tcPr>
            <w:tcW w:w="1531" w:type="dxa"/>
          </w:tcPr>
          <w:p w:rsidR="003435DB" w:rsidRPr="00247618" w:rsidRDefault="003435DB" w:rsidP="003F4D63">
            <w:pPr>
              <w:spacing w:before="0"/>
              <w:jc w:val="left"/>
              <w:rPr>
                <w:sz w:val="16"/>
                <w:szCs w:val="16"/>
              </w:rPr>
            </w:pPr>
            <w:r w:rsidRPr="00247618">
              <w:rPr>
                <w:sz w:val="16"/>
                <w:szCs w:val="16"/>
              </w:rPr>
              <w:t>Kód</w:t>
            </w:r>
          </w:p>
        </w:tc>
        <w:tc>
          <w:tcPr>
            <w:tcW w:w="1978" w:type="dxa"/>
          </w:tcPr>
          <w:p w:rsidR="003435DB" w:rsidRPr="00247618" w:rsidRDefault="003435DB" w:rsidP="003F4D63">
            <w:pPr>
              <w:spacing w:before="0"/>
              <w:jc w:val="left"/>
              <w:rPr>
                <w:sz w:val="16"/>
                <w:szCs w:val="16"/>
              </w:rPr>
            </w:pPr>
            <w:r w:rsidRPr="00247618">
              <w:rPr>
                <w:sz w:val="16"/>
                <w:szCs w:val="16"/>
              </w:rPr>
              <w:t>Název požadavku</w:t>
            </w:r>
          </w:p>
        </w:tc>
        <w:tc>
          <w:tcPr>
            <w:tcW w:w="4401" w:type="dxa"/>
          </w:tcPr>
          <w:p w:rsidR="003435DB" w:rsidRPr="00247618" w:rsidRDefault="003435DB" w:rsidP="003F4D63">
            <w:pPr>
              <w:spacing w:before="0"/>
              <w:jc w:val="left"/>
              <w:rPr>
                <w:sz w:val="16"/>
                <w:szCs w:val="16"/>
              </w:rPr>
            </w:pPr>
            <w:r w:rsidRPr="00247618">
              <w:rPr>
                <w:sz w:val="16"/>
                <w:szCs w:val="16"/>
              </w:rPr>
              <w:t>Detailní popis požadavku</w:t>
            </w:r>
          </w:p>
        </w:tc>
        <w:tc>
          <w:tcPr>
            <w:tcW w:w="1388" w:type="dxa"/>
          </w:tcPr>
          <w:p w:rsidR="003435DB" w:rsidRPr="00247618" w:rsidRDefault="003435DB" w:rsidP="003F4D63">
            <w:pPr>
              <w:spacing w:before="0"/>
              <w:jc w:val="left"/>
              <w:rPr>
                <w:sz w:val="16"/>
                <w:szCs w:val="16"/>
              </w:rPr>
            </w:pPr>
            <w:r w:rsidRPr="00247618">
              <w:rPr>
                <w:sz w:val="16"/>
                <w:szCs w:val="16"/>
              </w:rPr>
              <w:t>Související proces</w:t>
            </w:r>
          </w:p>
        </w:tc>
      </w:tr>
      <w:tr w:rsidR="00D94EDD" w:rsidRPr="00DE143A" w:rsidTr="003F4D63">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D94EDD" w:rsidRPr="00D94EDD" w:rsidRDefault="00D94EDD" w:rsidP="00D94EDD">
            <w:pPr>
              <w:spacing w:before="0"/>
              <w:rPr>
                <w:sz w:val="16"/>
                <w:szCs w:val="16"/>
              </w:rPr>
            </w:pPr>
            <w:r w:rsidRPr="00D94EDD">
              <w:rPr>
                <w:sz w:val="16"/>
                <w:szCs w:val="16"/>
              </w:rPr>
              <w:t>VP-KPL-UM-001</w:t>
            </w:r>
          </w:p>
        </w:tc>
        <w:tc>
          <w:tcPr>
            <w:tcW w:w="1978" w:type="dxa"/>
            <w:vAlign w:val="top"/>
          </w:tcPr>
          <w:p w:rsidR="00D94EDD" w:rsidRPr="00D94EDD" w:rsidRDefault="00D94EDD" w:rsidP="00D94EDD">
            <w:pPr>
              <w:spacing w:before="0"/>
              <w:rPr>
                <w:sz w:val="16"/>
                <w:szCs w:val="16"/>
              </w:rPr>
            </w:pPr>
            <w:r w:rsidRPr="00D94EDD">
              <w:rPr>
                <w:sz w:val="16"/>
                <w:szCs w:val="16"/>
              </w:rPr>
              <w:t xml:space="preserve">Kontrola k datu úmrtí </w:t>
            </w:r>
          </w:p>
        </w:tc>
        <w:tc>
          <w:tcPr>
            <w:tcW w:w="4401" w:type="dxa"/>
            <w:vAlign w:val="top"/>
          </w:tcPr>
          <w:p w:rsidR="00D94EDD" w:rsidRPr="00D94EDD" w:rsidRDefault="00D94EDD" w:rsidP="00D94EDD">
            <w:pPr>
              <w:spacing w:before="0"/>
              <w:rPr>
                <w:sz w:val="16"/>
                <w:szCs w:val="16"/>
              </w:rPr>
            </w:pPr>
            <w:r w:rsidRPr="00D94EDD">
              <w:rPr>
                <w:sz w:val="16"/>
                <w:szCs w:val="16"/>
              </w:rPr>
              <w:t>ICIS bude umožňovat ukončení kontroly platební kázně s</w:t>
            </w:r>
            <w:r>
              <w:rPr>
                <w:sz w:val="16"/>
                <w:szCs w:val="16"/>
              </w:rPr>
              <w:t> </w:t>
            </w:r>
            <w:r w:rsidRPr="00D94EDD">
              <w:rPr>
                <w:sz w:val="16"/>
                <w:szCs w:val="16"/>
              </w:rPr>
              <w:t>ukončením výpočtu penále k datu úmrtí subjektu</w:t>
            </w:r>
          </w:p>
        </w:tc>
        <w:tc>
          <w:tcPr>
            <w:tcW w:w="1388" w:type="dxa"/>
            <w:vAlign w:val="top"/>
          </w:tcPr>
          <w:p w:rsidR="00D94EDD" w:rsidRPr="00D94EDD" w:rsidRDefault="00D94EDD" w:rsidP="00D94EDD">
            <w:pPr>
              <w:spacing w:before="0"/>
              <w:rPr>
                <w:sz w:val="16"/>
                <w:szCs w:val="16"/>
              </w:rPr>
            </w:pPr>
            <w:r w:rsidRPr="00D94EDD">
              <w:rPr>
                <w:sz w:val="16"/>
                <w:szCs w:val="16"/>
              </w:rPr>
              <w:t>-</w:t>
            </w:r>
          </w:p>
        </w:tc>
      </w:tr>
    </w:tbl>
    <w:p w:rsidR="003435DB" w:rsidRPr="003435DB" w:rsidRDefault="003435DB" w:rsidP="003435DB"/>
    <w:p w:rsidR="00B36DF0" w:rsidRDefault="00B36DF0">
      <w:pPr>
        <w:spacing w:before="0" w:after="200" w:line="276" w:lineRule="auto"/>
        <w:jc w:val="left"/>
        <w:rPr>
          <w:rFonts w:eastAsia="Times New Roman"/>
          <w:b/>
          <w:bCs/>
          <w:iCs/>
          <w:sz w:val="32"/>
          <w:szCs w:val="28"/>
        </w:rPr>
      </w:pPr>
      <w:r>
        <w:br w:type="page"/>
      </w:r>
    </w:p>
    <w:p w:rsidR="00140B3E" w:rsidRDefault="00140B3E" w:rsidP="006A7ED4">
      <w:pPr>
        <w:pStyle w:val="Nadpis2"/>
      </w:pPr>
      <w:bookmarkStart w:id="24" w:name="_Toc374083408"/>
      <w:r>
        <w:lastRenderedPageBreak/>
        <w:t xml:space="preserve">Správa opravných prostředků - Podpora pro Rozhodčí orgán a Komisi </w:t>
      </w:r>
      <w:r w:rsidR="006A7ED4">
        <w:t>(OP)</w:t>
      </w:r>
      <w:bookmarkEnd w:id="24"/>
    </w:p>
    <w:tbl>
      <w:tblPr>
        <w:tblStyle w:val="Mkatabulky"/>
        <w:tblpPr w:leftFromText="141" w:rightFromText="141" w:vertAnchor="text" w:horzAnchor="margin" w:tblpX="113" w:tblpY="181"/>
        <w:tblW w:w="5000" w:type="pct"/>
        <w:tblLook w:val="04A0" w:firstRow="1" w:lastRow="0" w:firstColumn="1" w:lastColumn="0" w:noHBand="0" w:noVBand="1"/>
      </w:tblPr>
      <w:tblGrid>
        <w:gridCol w:w="1531"/>
        <w:gridCol w:w="1978"/>
        <w:gridCol w:w="4401"/>
        <w:gridCol w:w="1388"/>
      </w:tblGrid>
      <w:tr w:rsidR="003435DB" w:rsidRPr="00247618" w:rsidTr="003F4D63">
        <w:trPr>
          <w:cnfStyle w:val="100000000000" w:firstRow="1" w:lastRow="0" w:firstColumn="0" w:lastColumn="0" w:oddVBand="0" w:evenVBand="0" w:oddHBand="0" w:evenHBand="0" w:firstRowFirstColumn="0" w:firstRowLastColumn="0" w:lastRowFirstColumn="0" w:lastRowLastColumn="0"/>
          <w:trHeight w:val="345"/>
          <w:tblHeader/>
        </w:trPr>
        <w:tc>
          <w:tcPr>
            <w:tcW w:w="1531" w:type="dxa"/>
          </w:tcPr>
          <w:p w:rsidR="003435DB" w:rsidRPr="00247618" w:rsidRDefault="003435DB" w:rsidP="003F4D63">
            <w:pPr>
              <w:spacing w:before="0"/>
              <w:jc w:val="left"/>
              <w:rPr>
                <w:sz w:val="16"/>
                <w:szCs w:val="16"/>
              </w:rPr>
            </w:pPr>
            <w:r w:rsidRPr="00247618">
              <w:rPr>
                <w:sz w:val="16"/>
                <w:szCs w:val="16"/>
              </w:rPr>
              <w:t>Kód</w:t>
            </w:r>
          </w:p>
        </w:tc>
        <w:tc>
          <w:tcPr>
            <w:tcW w:w="1978" w:type="dxa"/>
          </w:tcPr>
          <w:p w:rsidR="003435DB" w:rsidRPr="00247618" w:rsidRDefault="003435DB" w:rsidP="00F7016A">
            <w:pPr>
              <w:spacing w:before="0"/>
              <w:jc w:val="left"/>
              <w:rPr>
                <w:sz w:val="16"/>
                <w:szCs w:val="16"/>
              </w:rPr>
            </w:pPr>
            <w:r w:rsidRPr="00247618">
              <w:rPr>
                <w:sz w:val="16"/>
                <w:szCs w:val="16"/>
              </w:rPr>
              <w:t>Název požadavku</w:t>
            </w:r>
          </w:p>
        </w:tc>
        <w:tc>
          <w:tcPr>
            <w:tcW w:w="4401" w:type="dxa"/>
          </w:tcPr>
          <w:p w:rsidR="003435DB" w:rsidRPr="00247618" w:rsidRDefault="003435DB" w:rsidP="003F4D63">
            <w:pPr>
              <w:spacing w:before="0"/>
              <w:jc w:val="left"/>
              <w:rPr>
                <w:sz w:val="16"/>
                <w:szCs w:val="16"/>
              </w:rPr>
            </w:pPr>
            <w:r w:rsidRPr="00247618">
              <w:rPr>
                <w:sz w:val="16"/>
                <w:szCs w:val="16"/>
              </w:rPr>
              <w:t>Detailní popis požadavku</w:t>
            </w:r>
          </w:p>
        </w:tc>
        <w:tc>
          <w:tcPr>
            <w:tcW w:w="1388" w:type="dxa"/>
          </w:tcPr>
          <w:p w:rsidR="003435DB" w:rsidRPr="00247618" w:rsidRDefault="003435DB" w:rsidP="003F4D63">
            <w:pPr>
              <w:spacing w:before="0"/>
              <w:jc w:val="left"/>
              <w:rPr>
                <w:sz w:val="16"/>
                <w:szCs w:val="16"/>
              </w:rPr>
            </w:pPr>
            <w:r w:rsidRPr="00247618">
              <w:rPr>
                <w:sz w:val="16"/>
                <w:szCs w:val="16"/>
              </w:rPr>
              <w:t>Související proces</w:t>
            </w:r>
          </w:p>
        </w:tc>
      </w:tr>
      <w:tr w:rsidR="00F7016A" w:rsidRPr="00DE143A" w:rsidTr="003F4D63">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F7016A" w:rsidRPr="00F7016A" w:rsidRDefault="00F7016A" w:rsidP="00F7016A">
            <w:pPr>
              <w:spacing w:before="0"/>
              <w:rPr>
                <w:sz w:val="16"/>
                <w:szCs w:val="16"/>
              </w:rPr>
            </w:pPr>
            <w:r w:rsidRPr="00F7016A">
              <w:rPr>
                <w:sz w:val="16"/>
                <w:szCs w:val="16"/>
              </w:rPr>
              <w:t>VP-KPL.OP-001</w:t>
            </w:r>
          </w:p>
        </w:tc>
        <w:tc>
          <w:tcPr>
            <w:tcW w:w="1978" w:type="dxa"/>
            <w:vAlign w:val="top"/>
          </w:tcPr>
          <w:p w:rsidR="00F7016A" w:rsidRPr="00F7016A" w:rsidRDefault="00F7016A" w:rsidP="00F7016A">
            <w:pPr>
              <w:spacing w:before="0"/>
              <w:jc w:val="left"/>
              <w:rPr>
                <w:sz w:val="16"/>
                <w:szCs w:val="16"/>
              </w:rPr>
            </w:pPr>
            <w:r w:rsidRPr="00F7016A">
              <w:rPr>
                <w:sz w:val="16"/>
                <w:szCs w:val="16"/>
              </w:rPr>
              <w:t>Odstranění tvrdosti</w:t>
            </w:r>
          </w:p>
        </w:tc>
        <w:tc>
          <w:tcPr>
            <w:tcW w:w="4401" w:type="dxa"/>
            <w:vAlign w:val="top"/>
          </w:tcPr>
          <w:p w:rsidR="00F7016A" w:rsidRPr="00F7016A" w:rsidRDefault="00F7016A" w:rsidP="00F7016A">
            <w:pPr>
              <w:spacing w:before="0"/>
              <w:rPr>
                <w:sz w:val="16"/>
                <w:szCs w:val="16"/>
              </w:rPr>
            </w:pPr>
            <w:r w:rsidRPr="00F7016A">
              <w:rPr>
                <w:sz w:val="16"/>
                <w:szCs w:val="16"/>
              </w:rPr>
              <w:t>ICIS bude obsahov</w:t>
            </w:r>
            <w:r>
              <w:rPr>
                <w:sz w:val="16"/>
                <w:szCs w:val="16"/>
              </w:rPr>
              <w:t>at podporu pro Rozhodčí orgán a </w:t>
            </w:r>
            <w:r w:rsidRPr="00F7016A">
              <w:rPr>
                <w:sz w:val="16"/>
                <w:szCs w:val="16"/>
              </w:rPr>
              <w:t xml:space="preserve">Komisi pro (ROKo) - dokumenty, stavový automat </w:t>
            </w:r>
          </w:p>
        </w:tc>
        <w:tc>
          <w:tcPr>
            <w:tcW w:w="1388" w:type="dxa"/>
            <w:vAlign w:val="top"/>
          </w:tcPr>
          <w:p w:rsidR="00F7016A" w:rsidRPr="00F7016A" w:rsidRDefault="00F7016A" w:rsidP="00F7016A">
            <w:pPr>
              <w:spacing w:before="0"/>
              <w:rPr>
                <w:sz w:val="16"/>
                <w:szCs w:val="16"/>
              </w:rPr>
            </w:pPr>
            <w:r w:rsidRPr="00F7016A">
              <w:rPr>
                <w:sz w:val="16"/>
                <w:szCs w:val="16"/>
              </w:rPr>
              <w:t>VP-KPL-OTZ</w:t>
            </w:r>
          </w:p>
        </w:tc>
      </w:tr>
      <w:tr w:rsidR="00F7016A" w:rsidRPr="00DE143A" w:rsidTr="003F4D63">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F7016A" w:rsidRPr="00F7016A" w:rsidRDefault="00F7016A" w:rsidP="00F7016A">
            <w:pPr>
              <w:spacing w:before="0"/>
              <w:rPr>
                <w:sz w:val="16"/>
                <w:szCs w:val="16"/>
              </w:rPr>
            </w:pPr>
            <w:r w:rsidRPr="00F7016A">
              <w:rPr>
                <w:sz w:val="16"/>
                <w:szCs w:val="16"/>
              </w:rPr>
              <w:t>VP-KPL.OP-002</w:t>
            </w:r>
          </w:p>
        </w:tc>
        <w:tc>
          <w:tcPr>
            <w:tcW w:w="1978" w:type="dxa"/>
            <w:vAlign w:val="top"/>
          </w:tcPr>
          <w:p w:rsidR="00F7016A" w:rsidRPr="00F7016A" w:rsidRDefault="00F7016A" w:rsidP="00F7016A">
            <w:pPr>
              <w:spacing w:before="0"/>
              <w:jc w:val="left"/>
              <w:rPr>
                <w:sz w:val="16"/>
                <w:szCs w:val="16"/>
              </w:rPr>
            </w:pPr>
            <w:r w:rsidRPr="00F7016A">
              <w:rPr>
                <w:sz w:val="16"/>
                <w:szCs w:val="16"/>
              </w:rPr>
              <w:t>Opravné prostředky</w:t>
            </w:r>
          </w:p>
        </w:tc>
        <w:tc>
          <w:tcPr>
            <w:tcW w:w="4401" w:type="dxa"/>
            <w:vAlign w:val="top"/>
          </w:tcPr>
          <w:p w:rsidR="00F7016A" w:rsidRPr="00F7016A" w:rsidRDefault="00F7016A" w:rsidP="00F7016A">
            <w:pPr>
              <w:spacing w:before="0"/>
              <w:rPr>
                <w:sz w:val="16"/>
                <w:szCs w:val="16"/>
              </w:rPr>
            </w:pPr>
            <w:r w:rsidRPr="00F7016A">
              <w:rPr>
                <w:sz w:val="16"/>
                <w:szCs w:val="16"/>
              </w:rPr>
              <w:t>ICIS bude podporovat správu opravných prostředků proti rozhodnutí OZP (např. zahájení správního řízení po napadení VN)</w:t>
            </w:r>
          </w:p>
        </w:tc>
        <w:tc>
          <w:tcPr>
            <w:tcW w:w="1388" w:type="dxa"/>
            <w:vAlign w:val="top"/>
          </w:tcPr>
          <w:p w:rsidR="00F7016A" w:rsidRPr="00F7016A" w:rsidRDefault="00F7016A" w:rsidP="00F7016A">
            <w:pPr>
              <w:spacing w:before="0"/>
              <w:rPr>
                <w:sz w:val="16"/>
                <w:szCs w:val="16"/>
              </w:rPr>
            </w:pPr>
            <w:r w:rsidRPr="00F7016A">
              <w:rPr>
                <w:sz w:val="16"/>
                <w:szCs w:val="16"/>
              </w:rPr>
              <w:t>-</w:t>
            </w:r>
          </w:p>
        </w:tc>
      </w:tr>
      <w:tr w:rsidR="00F7016A" w:rsidRPr="00DE143A" w:rsidTr="003F4D63">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F7016A" w:rsidRPr="00F7016A" w:rsidRDefault="00F7016A" w:rsidP="00F7016A">
            <w:pPr>
              <w:spacing w:before="0"/>
              <w:rPr>
                <w:sz w:val="16"/>
                <w:szCs w:val="16"/>
              </w:rPr>
            </w:pPr>
            <w:r w:rsidRPr="00F7016A">
              <w:rPr>
                <w:sz w:val="16"/>
                <w:szCs w:val="16"/>
              </w:rPr>
              <w:t>VP-KPL.OP-003</w:t>
            </w:r>
          </w:p>
        </w:tc>
        <w:tc>
          <w:tcPr>
            <w:tcW w:w="1978" w:type="dxa"/>
            <w:vAlign w:val="top"/>
          </w:tcPr>
          <w:p w:rsidR="00F7016A" w:rsidRPr="00F7016A" w:rsidRDefault="00F7016A" w:rsidP="00F7016A">
            <w:pPr>
              <w:spacing w:before="0"/>
              <w:jc w:val="left"/>
              <w:rPr>
                <w:sz w:val="16"/>
                <w:szCs w:val="16"/>
              </w:rPr>
            </w:pPr>
            <w:r w:rsidRPr="00F7016A">
              <w:rPr>
                <w:sz w:val="16"/>
                <w:szCs w:val="16"/>
              </w:rPr>
              <w:t>Dokumenty</w:t>
            </w:r>
          </w:p>
        </w:tc>
        <w:tc>
          <w:tcPr>
            <w:tcW w:w="4401" w:type="dxa"/>
            <w:vAlign w:val="top"/>
          </w:tcPr>
          <w:p w:rsidR="00F7016A" w:rsidRPr="00F7016A" w:rsidRDefault="00F7016A" w:rsidP="00F7016A">
            <w:pPr>
              <w:spacing w:before="0"/>
              <w:rPr>
                <w:sz w:val="16"/>
                <w:szCs w:val="16"/>
              </w:rPr>
            </w:pPr>
            <w:r w:rsidRPr="00F7016A">
              <w:rPr>
                <w:sz w:val="16"/>
                <w:szCs w:val="16"/>
              </w:rPr>
              <w:t>ICIS bude integrovat dokumenty pro ROKO.</w:t>
            </w:r>
          </w:p>
        </w:tc>
        <w:tc>
          <w:tcPr>
            <w:tcW w:w="1388" w:type="dxa"/>
            <w:vAlign w:val="top"/>
          </w:tcPr>
          <w:p w:rsidR="00F7016A" w:rsidRPr="00F7016A" w:rsidRDefault="00F7016A" w:rsidP="00F7016A">
            <w:pPr>
              <w:spacing w:before="0"/>
              <w:rPr>
                <w:sz w:val="16"/>
                <w:szCs w:val="16"/>
              </w:rPr>
            </w:pPr>
            <w:r w:rsidRPr="00F7016A">
              <w:rPr>
                <w:sz w:val="16"/>
                <w:szCs w:val="16"/>
              </w:rPr>
              <w:t>-</w:t>
            </w:r>
          </w:p>
        </w:tc>
      </w:tr>
      <w:tr w:rsidR="00F7016A" w:rsidRPr="00DE143A" w:rsidTr="003F4D63">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F7016A" w:rsidRPr="00F7016A" w:rsidRDefault="00F7016A" w:rsidP="00F7016A">
            <w:pPr>
              <w:spacing w:before="0"/>
              <w:rPr>
                <w:sz w:val="16"/>
                <w:szCs w:val="16"/>
              </w:rPr>
            </w:pPr>
            <w:r w:rsidRPr="00F7016A">
              <w:rPr>
                <w:sz w:val="16"/>
                <w:szCs w:val="16"/>
              </w:rPr>
              <w:t>VP-KPL.OP-004</w:t>
            </w:r>
          </w:p>
        </w:tc>
        <w:tc>
          <w:tcPr>
            <w:tcW w:w="1978" w:type="dxa"/>
            <w:vAlign w:val="top"/>
          </w:tcPr>
          <w:p w:rsidR="00F7016A" w:rsidRPr="00F7016A" w:rsidRDefault="00F7016A" w:rsidP="00F7016A">
            <w:pPr>
              <w:spacing w:before="0"/>
              <w:jc w:val="left"/>
              <w:rPr>
                <w:sz w:val="16"/>
                <w:szCs w:val="16"/>
              </w:rPr>
            </w:pPr>
            <w:r w:rsidRPr="00F7016A">
              <w:rPr>
                <w:sz w:val="16"/>
                <w:szCs w:val="16"/>
              </w:rPr>
              <w:t>Žádost o odstranění tvrdosti</w:t>
            </w:r>
          </w:p>
        </w:tc>
        <w:tc>
          <w:tcPr>
            <w:tcW w:w="4401" w:type="dxa"/>
            <w:vAlign w:val="top"/>
          </w:tcPr>
          <w:p w:rsidR="00F7016A" w:rsidRPr="00F7016A" w:rsidRDefault="00F7016A" w:rsidP="00F7016A">
            <w:pPr>
              <w:spacing w:before="0"/>
              <w:rPr>
                <w:sz w:val="16"/>
                <w:szCs w:val="16"/>
              </w:rPr>
            </w:pPr>
            <w:r w:rsidRPr="00F7016A">
              <w:rPr>
                <w:sz w:val="16"/>
                <w:szCs w:val="16"/>
              </w:rPr>
              <w:t>O odstranění tvrdosti nebo o splátkový kalendář bude možno zažádat v jakékoliv fázi procesu kontroly.</w:t>
            </w:r>
          </w:p>
        </w:tc>
        <w:tc>
          <w:tcPr>
            <w:tcW w:w="1388" w:type="dxa"/>
            <w:vAlign w:val="top"/>
          </w:tcPr>
          <w:p w:rsidR="00F7016A" w:rsidRPr="00F7016A" w:rsidRDefault="00F7016A" w:rsidP="00F7016A">
            <w:pPr>
              <w:spacing w:before="0"/>
              <w:rPr>
                <w:sz w:val="16"/>
                <w:szCs w:val="16"/>
              </w:rPr>
            </w:pPr>
            <w:r w:rsidRPr="00F7016A">
              <w:rPr>
                <w:sz w:val="16"/>
                <w:szCs w:val="16"/>
              </w:rPr>
              <w:t>-</w:t>
            </w:r>
          </w:p>
        </w:tc>
      </w:tr>
    </w:tbl>
    <w:p w:rsidR="003435DB" w:rsidRPr="003435DB" w:rsidRDefault="003435DB" w:rsidP="003435DB"/>
    <w:p w:rsidR="00140B3E" w:rsidRDefault="004821F1" w:rsidP="00140B3E">
      <w:pPr>
        <w:pStyle w:val="Nadpis1"/>
      </w:pPr>
      <w:bookmarkStart w:id="25" w:name="_Toc374083409"/>
      <w:r>
        <w:lastRenderedPageBreak/>
        <w:t>Insolvenční řízení</w:t>
      </w:r>
      <w:r w:rsidR="00140B3E">
        <w:t>, likvidace, úmrtí</w:t>
      </w:r>
      <w:r w:rsidR="00574418">
        <w:t xml:space="preserve"> (ISL)</w:t>
      </w:r>
      <w:bookmarkEnd w:id="25"/>
    </w:p>
    <w:tbl>
      <w:tblPr>
        <w:tblStyle w:val="Mkatabulky"/>
        <w:tblpPr w:leftFromText="141" w:rightFromText="141" w:vertAnchor="text" w:horzAnchor="margin" w:tblpX="113" w:tblpY="181"/>
        <w:tblW w:w="5000" w:type="pct"/>
        <w:tblLook w:val="04A0" w:firstRow="1" w:lastRow="0" w:firstColumn="1" w:lastColumn="0" w:noHBand="0" w:noVBand="1"/>
      </w:tblPr>
      <w:tblGrid>
        <w:gridCol w:w="1531"/>
        <w:gridCol w:w="1978"/>
        <w:gridCol w:w="4401"/>
        <w:gridCol w:w="1388"/>
      </w:tblGrid>
      <w:tr w:rsidR="00C96F6E" w:rsidRPr="00247618" w:rsidTr="003F4D63">
        <w:trPr>
          <w:cnfStyle w:val="100000000000" w:firstRow="1" w:lastRow="0" w:firstColumn="0" w:lastColumn="0" w:oddVBand="0" w:evenVBand="0" w:oddHBand="0" w:evenHBand="0" w:firstRowFirstColumn="0" w:firstRowLastColumn="0" w:lastRowFirstColumn="0" w:lastRowLastColumn="0"/>
          <w:trHeight w:val="345"/>
          <w:tblHeader/>
        </w:trPr>
        <w:tc>
          <w:tcPr>
            <w:tcW w:w="1531" w:type="dxa"/>
          </w:tcPr>
          <w:p w:rsidR="00C96F6E" w:rsidRPr="00247618" w:rsidRDefault="00C96F6E" w:rsidP="003F4D63">
            <w:pPr>
              <w:spacing w:before="0"/>
              <w:jc w:val="left"/>
              <w:rPr>
                <w:sz w:val="16"/>
                <w:szCs w:val="16"/>
              </w:rPr>
            </w:pPr>
            <w:r w:rsidRPr="00247618">
              <w:rPr>
                <w:sz w:val="16"/>
                <w:szCs w:val="16"/>
              </w:rPr>
              <w:t>Kód</w:t>
            </w:r>
          </w:p>
        </w:tc>
        <w:tc>
          <w:tcPr>
            <w:tcW w:w="1978" w:type="dxa"/>
          </w:tcPr>
          <w:p w:rsidR="00C96F6E" w:rsidRPr="00247618" w:rsidRDefault="00C96F6E" w:rsidP="003F4D63">
            <w:pPr>
              <w:spacing w:before="0"/>
              <w:jc w:val="left"/>
              <w:rPr>
                <w:sz w:val="16"/>
                <w:szCs w:val="16"/>
              </w:rPr>
            </w:pPr>
            <w:r w:rsidRPr="00247618">
              <w:rPr>
                <w:sz w:val="16"/>
                <w:szCs w:val="16"/>
              </w:rPr>
              <w:t>Název požadavku</w:t>
            </w:r>
          </w:p>
        </w:tc>
        <w:tc>
          <w:tcPr>
            <w:tcW w:w="4401" w:type="dxa"/>
          </w:tcPr>
          <w:p w:rsidR="00C96F6E" w:rsidRPr="00247618" w:rsidRDefault="00C96F6E" w:rsidP="003F4D63">
            <w:pPr>
              <w:spacing w:before="0"/>
              <w:jc w:val="left"/>
              <w:rPr>
                <w:sz w:val="16"/>
                <w:szCs w:val="16"/>
              </w:rPr>
            </w:pPr>
            <w:r w:rsidRPr="00247618">
              <w:rPr>
                <w:sz w:val="16"/>
                <w:szCs w:val="16"/>
              </w:rPr>
              <w:t>Detailní popis požadavku</w:t>
            </w:r>
          </w:p>
        </w:tc>
        <w:tc>
          <w:tcPr>
            <w:tcW w:w="1388" w:type="dxa"/>
          </w:tcPr>
          <w:p w:rsidR="00C96F6E" w:rsidRPr="00247618" w:rsidRDefault="00C96F6E" w:rsidP="003F4D63">
            <w:pPr>
              <w:spacing w:before="0"/>
              <w:jc w:val="left"/>
              <w:rPr>
                <w:sz w:val="16"/>
                <w:szCs w:val="16"/>
              </w:rPr>
            </w:pPr>
            <w:r w:rsidRPr="00247618">
              <w:rPr>
                <w:sz w:val="16"/>
                <w:szCs w:val="16"/>
              </w:rPr>
              <w:t>Související proces</w:t>
            </w:r>
          </w:p>
        </w:tc>
      </w:tr>
      <w:tr w:rsidR="00C96F6E" w:rsidRPr="00DE143A" w:rsidTr="003F4D63">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C96F6E" w:rsidRPr="00C96F6E" w:rsidRDefault="00C96F6E" w:rsidP="00C96F6E">
            <w:pPr>
              <w:spacing w:before="0"/>
              <w:rPr>
                <w:sz w:val="16"/>
                <w:szCs w:val="16"/>
              </w:rPr>
            </w:pPr>
            <w:r w:rsidRPr="00C96F6E">
              <w:rPr>
                <w:sz w:val="16"/>
                <w:szCs w:val="16"/>
              </w:rPr>
              <w:t>VP-ISL-001</w:t>
            </w:r>
          </w:p>
        </w:tc>
        <w:tc>
          <w:tcPr>
            <w:tcW w:w="1978" w:type="dxa"/>
            <w:vAlign w:val="top"/>
          </w:tcPr>
          <w:p w:rsidR="00C96F6E" w:rsidRPr="00C96F6E" w:rsidRDefault="00C96F6E" w:rsidP="00C96F6E">
            <w:pPr>
              <w:spacing w:before="0"/>
              <w:rPr>
                <w:sz w:val="16"/>
                <w:szCs w:val="16"/>
              </w:rPr>
            </w:pPr>
            <w:r w:rsidRPr="00C96F6E">
              <w:rPr>
                <w:sz w:val="16"/>
                <w:szCs w:val="16"/>
              </w:rPr>
              <w:t>Evidence řízení</w:t>
            </w:r>
          </w:p>
        </w:tc>
        <w:tc>
          <w:tcPr>
            <w:tcW w:w="4401" w:type="dxa"/>
            <w:vAlign w:val="top"/>
          </w:tcPr>
          <w:p w:rsidR="00C96F6E" w:rsidRPr="00C96F6E" w:rsidRDefault="00C96F6E" w:rsidP="00C96F6E">
            <w:pPr>
              <w:spacing w:before="0"/>
              <w:rPr>
                <w:sz w:val="16"/>
                <w:szCs w:val="16"/>
              </w:rPr>
            </w:pPr>
            <w:r w:rsidRPr="00C96F6E">
              <w:rPr>
                <w:sz w:val="16"/>
                <w:szCs w:val="16"/>
              </w:rPr>
              <w:t>ICIS bude umožňovat práci se subjekty v insolvenčním řízení, v likvidaci a se subjekty po úmrtí</w:t>
            </w:r>
          </w:p>
        </w:tc>
        <w:tc>
          <w:tcPr>
            <w:tcW w:w="1388" w:type="dxa"/>
            <w:vAlign w:val="top"/>
          </w:tcPr>
          <w:p w:rsidR="00C96F6E" w:rsidRPr="00C96F6E" w:rsidRDefault="00C96F6E" w:rsidP="00C96F6E">
            <w:pPr>
              <w:spacing w:before="0"/>
              <w:rPr>
                <w:sz w:val="16"/>
                <w:szCs w:val="16"/>
              </w:rPr>
            </w:pPr>
            <w:r w:rsidRPr="00C96F6E">
              <w:rPr>
                <w:sz w:val="16"/>
                <w:szCs w:val="16"/>
              </w:rPr>
              <w:t>VP-ISL</w:t>
            </w:r>
          </w:p>
        </w:tc>
      </w:tr>
    </w:tbl>
    <w:p w:rsidR="00C96F6E" w:rsidRPr="00C96F6E" w:rsidRDefault="00C96F6E" w:rsidP="00C96F6E"/>
    <w:p w:rsidR="00140B3E" w:rsidRDefault="00140B3E" w:rsidP="00574418">
      <w:pPr>
        <w:pStyle w:val="Nadpis2"/>
      </w:pPr>
      <w:bookmarkStart w:id="26" w:name="_Toc374083410"/>
      <w:r>
        <w:t xml:space="preserve">Kontrola plátce v Insolvenčním řízení </w:t>
      </w:r>
      <w:r w:rsidR="00574418">
        <w:t>(IR)</w:t>
      </w:r>
      <w:bookmarkEnd w:id="26"/>
    </w:p>
    <w:tbl>
      <w:tblPr>
        <w:tblStyle w:val="Mkatabulky"/>
        <w:tblpPr w:leftFromText="141" w:rightFromText="141" w:vertAnchor="text" w:horzAnchor="margin" w:tblpX="113" w:tblpY="181"/>
        <w:tblW w:w="5000" w:type="pct"/>
        <w:tblLook w:val="04A0" w:firstRow="1" w:lastRow="0" w:firstColumn="1" w:lastColumn="0" w:noHBand="0" w:noVBand="1"/>
      </w:tblPr>
      <w:tblGrid>
        <w:gridCol w:w="1531"/>
        <w:gridCol w:w="1978"/>
        <w:gridCol w:w="4401"/>
        <w:gridCol w:w="1388"/>
      </w:tblGrid>
      <w:tr w:rsidR="00B36DF0" w:rsidRPr="00247618" w:rsidTr="003F4D63">
        <w:trPr>
          <w:cnfStyle w:val="100000000000" w:firstRow="1" w:lastRow="0" w:firstColumn="0" w:lastColumn="0" w:oddVBand="0" w:evenVBand="0" w:oddHBand="0" w:evenHBand="0" w:firstRowFirstColumn="0" w:firstRowLastColumn="0" w:lastRowFirstColumn="0" w:lastRowLastColumn="0"/>
          <w:trHeight w:val="345"/>
          <w:tblHeader/>
        </w:trPr>
        <w:tc>
          <w:tcPr>
            <w:tcW w:w="1531" w:type="dxa"/>
          </w:tcPr>
          <w:p w:rsidR="00B36DF0" w:rsidRPr="00247618" w:rsidRDefault="00B36DF0" w:rsidP="003F4D63">
            <w:pPr>
              <w:spacing w:before="0"/>
              <w:jc w:val="left"/>
              <w:rPr>
                <w:sz w:val="16"/>
                <w:szCs w:val="16"/>
              </w:rPr>
            </w:pPr>
            <w:r w:rsidRPr="00247618">
              <w:rPr>
                <w:sz w:val="16"/>
                <w:szCs w:val="16"/>
              </w:rPr>
              <w:t>Kód</w:t>
            </w:r>
          </w:p>
        </w:tc>
        <w:tc>
          <w:tcPr>
            <w:tcW w:w="1978" w:type="dxa"/>
          </w:tcPr>
          <w:p w:rsidR="00B36DF0" w:rsidRPr="00247618" w:rsidRDefault="00B36DF0" w:rsidP="003F4D63">
            <w:pPr>
              <w:spacing w:before="0"/>
              <w:jc w:val="left"/>
              <w:rPr>
                <w:sz w:val="16"/>
                <w:szCs w:val="16"/>
              </w:rPr>
            </w:pPr>
            <w:r w:rsidRPr="00247618">
              <w:rPr>
                <w:sz w:val="16"/>
                <w:szCs w:val="16"/>
              </w:rPr>
              <w:t>Název požadavku</w:t>
            </w:r>
          </w:p>
        </w:tc>
        <w:tc>
          <w:tcPr>
            <w:tcW w:w="4401" w:type="dxa"/>
          </w:tcPr>
          <w:p w:rsidR="00B36DF0" w:rsidRPr="00247618" w:rsidRDefault="00B36DF0" w:rsidP="003F4D63">
            <w:pPr>
              <w:spacing w:before="0"/>
              <w:jc w:val="left"/>
              <w:rPr>
                <w:sz w:val="16"/>
                <w:szCs w:val="16"/>
              </w:rPr>
            </w:pPr>
            <w:r w:rsidRPr="00247618">
              <w:rPr>
                <w:sz w:val="16"/>
                <w:szCs w:val="16"/>
              </w:rPr>
              <w:t>Detailní popis požadavku</w:t>
            </w:r>
          </w:p>
        </w:tc>
        <w:tc>
          <w:tcPr>
            <w:tcW w:w="1388" w:type="dxa"/>
          </w:tcPr>
          <w:p w:rsidR="00B36DF0" w:rsidRPr="00247618" w:rsidRDefault="00B36DF0" w:rsidP="003F4D63">
            <w:pPr>
              <w:spacing w:before="0"/>
              <w:jc w:val="left"/>
              <w:rPr>
                <w:sz w:val="16"/>
                <w:szCs w:val="16"/>
              </w:rPr>
            </w:pPr>
            <w:r w:rsidRPr="00247618">
              <w:rPr>
                <w:sz w:val="16"/>
                <w:szCs w:val="16"/>
              </w:rPr>
              <w:t>Související proces</w:t>
            </w:r>
          </w:p>
        </w:tc>
      </w:tr>
      <w:tr w:rsidR="00F0480D" w:rsidRPr="00DE143A" w:rsidTr="003F4D63">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F0480D" w:rsidRPr="00F0480D" w:rsidRDefault="00F0480D" w:rsidP="00F0480D">
            <w:pPr>
              <w:spacing w:before="0"/>
              <w:rPr>
                <w:sz w:val="16"/>
                <w:szCs w:val="16"/>
              </w:rPr>
            </w:pPr>
            <w:r w:rsidRPr="00F0480D">
              <w:rPr>
                <w:sz w:val="16"/>
                <w:szCs w:val="16"/>
              </w:rPr>
              <w:t>VP-ISL-IR-001</w:t>
            </w:r>
          </w:p>
        </w:tc>
        <w:tc>
          <w:tcPr>
            <w:tcW w:w="1978" w:type="dxa"/>
            <w:vAlign w:val="top"/>
          </w:tcPr>
          <w:p w:rsidR="00F0480D" w:rsidRPr="00F0480D" w:rsidRDefault="00F0480D" w:rsidP="00F0480D">
            <w:pPr>
              <w:spacing w:before="0"/>
              <w:jc w:val="left"/>
              <w:rPr>
                <w:sz w:val="16"/>
                <w:szCs w:val="16"/>
              </w:rPr>
            </w:pPr>
            <w:r w:rsidRPr="00F0480D">
              <w:rPr>
                <w:sz w:val="16"/>
                <w:szCs w:val="16"/>
              </w:rPr>
              <w:t>Insolvenční řízení</w:t>
            </w:r>
          </w:p>
        </w:tc>
        <w:tc>
          <w:tcPr>
            <w:tcW w:w="4401" w:type="dxa"/>
            <w:vAlign w:val="top"/>
          </w:tcPr>
          <w:p w:rsidR="00F0480D" w:rsidRPr="00F0480D" w:rsidRDefault="00F0480D" w:rsidP="00F0480D">
            <w:pPr>
              <w:spacing w:before="0"/>
              <w:rPr>
                <w:sz w:val="16"/>
                <w:szCs w:val="16"/>
              </w:rPr>
            </w:pPr>
            <w:r w:rsidRPr="00F0480D">
              <w:rPr>
                <w:sz w:val="16"/>
                <w:szCs w:val="16"/>
              </w:rPr>
              <w:t>ICIS bude umožňovat správu subjektu v insolvenčním řízení, bude možno vytvořit kartu insolvenčního řízení, na kterém bude sledován jeho průběh.</w:t>
            </w:r>
          </w:p>
        </w:tc>
        <w:tc>
          <w:tcPr>
            <w:tcW w:w="1388" w:type="dxa"/>
            <w:vAlign w:val="top"/>
          </w:tcPr>
          <w:p w:rsidR="00F0480D" w:rsidRPr="00F0480D" w:rsidRDefault="00F0480D" w:rsidP="00F0480D">
            <w:pPr>
              <w:spacing w:before="0"/>
              <w:rPr>
                <w:sz w:val="16"/>
                <w:szCs w:val="16"/>
              </w:rPr>
            </w:pPr>
            <w:r w:rsidRPr="00F0480D">
              <w:rPr>
                <w:sz w:val="16"/>
                <w:szCs w:val="16"/>
              </w:rPr>
              <w:t>-</w:t>
            </w:r>
          </w:p>
        </w:tc>
      </w:tr>
      <w:tr w:rsidR="00F0480D" w:rsidRPr="00DE143A" w:rsidTr="003F4D63">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F0480D" w:rsidRPr="00F0480D" w:rsidRDefault="00F0480D" w:rsidP="00F0480D">
            <w:pPr>
              <w:spacing w:before="0"/>
              <w:rPr>
                <w:sz w:val="16"/>
                <w:szCs w:val="16"/>
              </w:rPr>
            </w:pPr>
            <w:r w:rsidRPr="00F0480D">
              <w:rPr>
                <w:sz w:val="16"/>
                <w:szCs w:val="16"/>
              </w:rPr>
              <w:t>VP-ISL-IR-002</w:t>
            </w:r>
          </w:p>
        </w:tc>
        <w:tc>
          <w:tcPr>
            <w:tcW w:w="1978" w:type="dxa"/>
            <w:vAlign w:val="top"/>
          </w:tcPr>
          <w:p w:rsidR="00F0480D" w:rsidRPr="00F0480D" w:rsidRDefault="00F0480D" w:rsidP="00F0480D">
            <w:pPr>
              <w:spacing w:before="0"/>
              <w:jc w:val="left"/>
              <w:rPr>
                <w:sz w:val="16"/>
                <w:szCs w:val="16"/>
              </w:rPr>
            </w:pPr>
            <w:r w:rsidRPr="00F0480D">
              <w:rPr>
                <w:sz w:val="16"/>
                <w:szCs w:val="16"/>
              </w:rPr>
              <w:t>Evidence insolvenčních řízení</w:t>
            </w:r>
          </w:p>
        </w:tc>
        <w:tc>
          <w:tcPr>
            <w:tcW w:w="4401" w:type="dxa"/>
            <w:vAlign w:val="top"/>
          </w:tcPr>
          <w:p w:rsidR="00F0480D" w:rsidRPr="00F0480D" w:rsidRDefault="00F0480D" w:rsidP="00F0480D">
            <w:pPr>
              <w:spacing w:before="0"/>
              <w:rPr>
                <w:sz w:val="16"/>
                <w:szCs w:val="16"/>
              </w:rPr>
            </w:pPr>
            <w:r w:rsidRPr="00F0480D">
              <w:rPr>
                <w:sz w:val="16"/>
                <w:szCs w:val="16"/>
              </w:rPr>
              <w:t>ICIS bude obsahovat údaje o insolvenčních řízeních jak pro osoby, tak pro instituce, zahrnující všechny evidované role (POJ,</w:t>
            </w:r>
            <w:r>
              <w:rPr>
                <w:sz w:val="16"/>
                <w:szCs w:val="16"/>
              </w:rPr>
              <w:t xml:space="preserve"> </w:t>
            </w:r>
            <w:r w:rsidRPr="00F0480D">
              <w:rPr>
                <w:sz w:val="16"/>
                <w:szCs w:val="16"/>
              </w:rPr>
              <w:t>ZAM,</w:t>
            </w:r>
            <w:r>
              <w:rPr>
                <w:sz w:val="16"/>
                <w:szCs w:val="16"/>
              </w:rPr>
              <w:t xml:space="preserve"> </w:t>
            </w:r>
            <w:r w:rsidRPr="00F0480D">
              <w:rPr>
                <w:sz w:val="16"/>
                <w:szCs w:val="16"/>
              </w:rPr>
              <w:t>PZS). ICIS umožní ke všem evidovaným rolím dotáhnout příslušnou událost (info o úpadku) z externího zdroje. ICIS umožní pro všechny evidované role provést speciální kontrolu pro účel přípravy podkladů pro přihlášení do insolvenčního řízení.</w:t>
            </w:r>
          </w:p>
        </w:tc>
        <w:tc>
          <w:tcPr>
            <w:tcW w:w="1388" w:type="dxa"/>
            <w:vAlign w:val="top"/>
          </w:tcPr>
          <w:p w:rsidR="00F0480D" w:rsidRPr="00F0480D" w:rsidRDefault="00F0480D" w:rsidP="00F0480D">
            <w:pPr>
              <w:spacing w:before="0"/>
              <w:rPr>
                <w:sz w:val="16"/>
                <w:szCs w:val="16"/>
              </w:rPr>
            </w:pPr>
            <w:r w:rsidRPr="00F0480D">
              <w:rPr>
                <w:sz w:val="16"/>
                <w:szCs w:val="16"/>
              </w:rPr>
              <w:t>-</w:t>
            </w:r>
          </w:p>
        </w:tc>
      </w:tr>
      <w:tr w:rsidR="00F0480D" w:rsidRPr="00DE143A" w:rsidTr="003F4D63">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F0480D" w:rsidRPr="00F0480D" w:rsidRDefault="00F0480D" w:rsidP="00F0480D">
            <w:pPr>
              <w:spacing w:before="0"/>
              <w:rPr>
                <w:sz w:val="16"/>
                <w:szCs w:val="16"/>
              </w:rPr>
            </w:pPr>
            <w:r w:rsidRPr="00F0480D">
              <w:rPr>
                <w:sz w:val="16"/>
                <w:szCs w:val="16"/>
              </w:rPr>
              <w:t>VP-ISL-IR-003</w:t>
            </w:r>
          </w:p>
        </w:tc>
        <w:tc>
          <w:tcPr>
            <w:tcW w:w="1978" w:type="dxa"/>
            <w:vAlign w:val="top"/>
          </w:tcPr>
          <w:p w:rsidR="00F0480D" w:rsidRPr="00F0480D" w:rsidRDefault="00F0480D" w:rsidP="00F0480D">
            <w:pPr>
              <w:spacing w:before="0"/>
              <w:jc w:val="left"/>
              <w:rPr>
                <w:sz w:val="16"/>
                <w:szCs w:val="16"/>
              </w:rPr>
            </w:pPr>
            <w:r w:rsidRPr="00F0480D">
              <w:rPr>
                <w:sz w:val="16"/>
                <w:szCs w:val="16"/>
              </w:rPr>
              <w:t>Nahrávání dat</w:t>
            </w:r>
          </w:p>
        </w:tc>
        <w:tc>
          <w:tcPr>
            <w:tcW w:w="4401" w:type="dxa"/>
            <w:vAlign w:val="top"/>
          </w:tcPr>
          <w:p w:rsidR="00F0480D" w:rsidRPr="00F0480D" w:rsidRDefault="00F0480D" w:rsidP="00F0480D">
            <w:pPr>
              <w:spacing w:before="0"/>
              <w:rPr>
                <w:sz w:val="16"/>
                <w:szCs w:val="16"/>
              </w:rPr>
            </w:pPr>
            <w:r w:rsidRPr="00F0480D">
              <w:rPr>
                <w:sz w:val="16"/>
                <w:szCs w:val="16"/>
              </w:rPr>
              <w:t>ICIS bude podporo</w:t>
            </w:r>
            <w:r>
              <w:rPr>
                <w:sz w:val="16"/>
                <w:szCs w:val="16"/>
              </w:rPr>
              <w:t xml:space="preserve">vat nahrávání dat z Obchodního </w:t>
            </w:r>
            <w:r w:rsidRPr="00F0480D">
              <w:rPr>
                <w:sz w:val="16"/>
                <w:szCs w:val="16"/>
              </w:rPr>
              <w:t>věstníku a insolvenčního rejstříku a na základě těchto údajů bude prováděno automatické zahájení kontrol</w:t>
            </w:r>
          </w:p>
        </w:tc>
        <w:tc>
          <w:tcPr>
            <w:tcW w:w="1388" w:type="dxa"/>
            <w:vAlign w:val="top"/>
          </w:tcPr>
          <w:p w:rsidR="00F0480D" w:rsidRPr="00F0480D" w:rsidRDefault="00F0480D" w:rsidP="00F0480D">
            <w:pPr>
              <w:spacing w:before="0"/>
              <w:rPr>
                <w:sz w:val="16"/>
                <w:szCs w:val="16"/>
              </w:rPr>
            </w:pPr>
            <w:r w:rsidRPr="00F0480D">
              <w:rPr>
                <w:sz w:val="16"/>
                <w:szCs w:val="16"/>
              </w:rPr>
              <w:t>-</w:t>
            </w:r>
          </w:p>
        </w:tc>
      </w:tr>
      <w:tr w:rsidR="00F0480D" w:rsidRPr="00DE143A" w:rsidTr="003F4D63">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F0480D" w:rsidRPr="00F0480D" w:rsidRDefault="00F0480D" w:rsidP="00F0480D">
            <w:pPr>
              <w:spacing w:before="0"/>
              <w:rPr>
                <w:sz w:val="16"/>
                <w:szCs w:val="16"/>
              </w:rPr>
            </w:pPr>
            <w:r w:rsidRPr="00F0480D">
              <w:rPr>
                <w:sz w:val="16"/>
                <w:szCs w:val="16"/>
              </w:rPr>
              <w:t>VP-ISL-IR-004</w:t>
            </w:r>
          </w:p>
        </w:tc>
        <w:tc>
          <w:tcPr>
            <w:tcW w:w="1978" w:type="dxa"/>
            <w:vAlign w:val="top"/>
          </w:tcPr>
          <w:p w:rsidR="00F0480D" w:rsidRPr="00F0480D" w:rsidRDefault="00F0480D" w:rsidP="00F0480D">
            <w:pPr>
              <w:spacing w:before="0"/>
              <w:jc w:val="left"/>
              <w:rPr>
                <w:sz w:val="16"/>
                <w:szCs w:val="16"/>
              </w:rPr>
            </w:pPr>
            <w:r w:rsidRPr="00F0480D">
              <w:rPr>
                <w:sz w:val="16"/>
                <w:szCs w:val="16"/>
              </w:rPr>
              <w:t>Způsoby řešení úpadku</w:t>
            </w:r>
          </w:p>
        </w:tc>
        <w:tc>
          <w:tcPr>
            <w:tcW w:w="4401" w:type="dxa"/>
            <w:vAlign w:val="top"/>
          </w:tcPr>
          <w:p w:rsidR="00F0480D" w:rsidRPr="00F0480D" w:rsidRDefault="00F0480D" w:rsidP="00F0480D">
            <w:pPr>
              <w:spacing w:before="0"/>
              <w:rPr>
                <w:sz w:val="16"/>
                <w:szCs w:val="16"/>
              </w:rPr>
            </w:pPr>
            <w:r w:rsidRPr="00F0480D">
              <w:rPr>
                <w:sz w:val="16"/>
                <w:szCs w:val="16"/>
              </w:rPr>
              <w:t>ICIS bude umět rozlišovat jednotlivé způsoby řešení úpadku (konkurs, reorganizace, oddlužení) - pro které je odlišný průběh insolvenčního řízení</w:t>
            </w:r>
          </w:p>
        </w:tc>
        <w:tc>
          <w:tcPr>
            <w:tcW w:w="1388" w:type="dxa"/>
            <w:vAlign w:val="top"/>
          </w:tcPr>
          <w:p w:rsidR="00F0480D" w:rsidRPr="00F0480D" w:rsidRDefault="00F0480D" w:rsidP="00F0480D">
            <w:pPr>
              <w:spacing w:before="0"/>
              <w:rPr>
                <w:sz w:val="16"/>
                <w:szCs w:val="16"/>
              </w:rPr>
            </w:pPr>
            <w:r w:rsidRPr="00F0480D">
              <w:rPr>
                <w:sz w:val="16"/>
                <w:szCs w:val="16"/>
              </w:rPr>
              <w:t>-</w:t>
            </w:r>
          </w:p>
        </w:tc>
      </w:tr>
      <w:tr w:rsidR="00F0480D" w:rsidRPr="00DE143A" w:rsidTr="003F4D63">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F0480D" w:rsidRPr="00F0480D" w:rsidRDefault="00F0480D" w:rsidP="00F0480D">
            <w:pPr>
              <w:spacing w:before="0"/>
              <w:rPr>
                <w:sz w:val="16"/>
                <w:szCs w:val="16"/>
              </w:rPr>
            </w:pPr>
            <w:r w:rsidRPr="00F0480D">
              <w:rPr>
                <w:sz w:val="16"/>
                <w:szCs w:val="16"/>
              </w:rPr>
              <w:t>VP-ISL-IR-005</w:t>
            </w:r>
          </w:p>
        </w:tc>
        <w:tc>
          <w:tcPr>
            <w:tcW w:w="1978" w:type="dxa"/>
            <w:vAlign w:val="top"/>
          </w:tcPr>
          <w:p w:rsidR="00F0480D" w:rsidRPr="00F0480D" w:rsidRDefault="00F0480D" w:rsidP="00F0480D">
            <w:pPr>
              <w:spacing w:before="0"/>
              <w:jc w:val="left"/>
              <w:rPr>
                <w:sz w:val="16"/>
                <w:szCs w:val="16"/>
              </w:rPr>
            </w:pPr>
            <w:r w:rsidRPr="00F0480D">
              <w:rPr>
                <w:sz w:val="16"/>
                <w:szCs w:val="16"/>
              </w:rPr>
              <w:t>Evidence třetích osob</w:t>
            </w:r>
          </w:p>
        </w:tc>
        <w:tc>
          <w:tcPr>
            <w:tcW w:w="4401" w:type="dxa"/>
            <w:vAlign w:val="top"/>
          </w:tcPr>
          <w:p w:rsidR="00F0480D" w:rsidRPr="00F0480D" w:rsidRDefault="00F0480D" w:rsidP="00F0480D">
            <w:pPr>
              <w:spacing w:before="0"/>
              <w:rPr>
                <w:sz w:val="16"/>
                <w:szCs w:val="16"/>
              </w:rPr>
            </w:pPr>
            <w:r w:rsidRPr="00F0480D">
              <w:rPr>
                <w:sz w:val="16"/>
                <w:szCs w:val="16"/>
              </w:rPr>
              <w:t>ICIS bude umožňovat evidovat třetí osoby (insolvenční správce), na které se odesílají dokumenty.</w:t>
            </w:r>
          </w:p>
        </w:tc>
        <w:tc>
          <w:tcPr>
            <w:tcW w:w="1388" w:type="dxa"/>
            <w:vAlign w:val="top"/>
          </w:tcPr>
          <w:p w:rsidR="00F0480D" w:rsidRPr="00F0480D" w:rsidRDefault="00F0480D" w:rsidP="00F0480D">
            <w:pPr>
              <w:spacing w:before="0"/>
              <w:rPr>
                <w:sz w:val="16"/>
                <w:szCs w:val="16"/>
              </w:rPr>
            </w:pPr>
            <w:r w:rsidRPr="00F0480D">
              <w:rPr>
                <w:sz w:val="16"/>
                <w:szCs w:val="16"/>
              </w:rPr>
              <w:t>-</w:t>
            </w:r>
          </w:p>
        </w:tc>
      </w:tr>
      <w:tr w:rsidR="00F0480D" w:rsidRPr="00DE143A" w:rsidTr="003F4D63">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F0480D" w:rsidRPr="00F0480D" w:rsidRDefault="00F0480D" w:rsidP="00F0480D">
            <w:pPr>
              <w:spacing w:before="0"/>
              <w:rPr>
                <w:sz w:val="16"/>
                <w:szCs w:val="16"/>
              </w:rPr>
            </w:pPr>
            <w:r w:rsidRPr="00F0480D">
              <w:rPr>
                <w:sz w:val="16"/>
                <w:szCs w:val="16"/>
              </w:rPr>
              <w:t>VP-ISL-IR-006</w:t>
            </w:r>
          </w:p>
        </w:tc>
        <w:tc>
          <w:tcPr>
            <w:tcW w:w="1978" w:type="dxa"/>
            <w:vAlign w:val="top"/>
          </w:tcPr>
          <w:p w:rsidR="00F0480D" w:rsidRPr="00F0480D" w:rsidRDefault="00F0480D" w:rsidP="00F0480D">
            <w:pPr>
              <w:spacing w:before="0"/>
              <w:jc w:val="left"/>
              <w:rPr>
                <w:sz w:val="16"/>
                <w:szCs w:val="16"/>
              </w:rPr>
            </w:pPr>
            <w:r w:rsidRPr="00F0480D">
              <w:rPr>
                <w:sz w:val="16"/>
                <w:szCs w:val="16"/>
              </w:rPr>
              <w:t>Přihlášení pohledávek</w:t>
            </w:r>
          </w:p>
        </w:tc>
        <w:tc>
          <w:tcPr>
            <w:tcW w:w="4401" w:type="dxa"/>
            <w:vAlign w:val="top"/>
          </w:tcPr>
          <w:p w:rsidR="00F0480D" w:rsidRPr="00F0480D" w:rsidRDefault="00F0480D" w:rsidP="00D45BCA">
            <w:pPr>
              <w:spacing w:before="0"/>
              <w:rPr>
                <w:sz w:val="16"/>
                <w:szCs w:val="16"/>
              </w:rPr>
            </w:pPr>
            <w:r w:rsidRPr="00F0480D">
              <w:rPr>
                <w:sz w:val="16"/>
                <w:szCs w:val="16"/>
              </w:rPr>
              <w:t>V rámci insolvenčního řízení bude možno přihlásit pohledávky ze všech případů vymáhání a z neuzavřeného období (navedením insolvence se toto období uzavře a</w:t>
            </w:r>
            <w:r>
              <w:rPr>
                <w:sz w:val="16"/>
                <w:szCs w:val="16"/>
              </w:rPr>
              <w:t> </w:t>
            </w:r>
            <w:r w:rsidRPr="00F0480D">
              <w:rPr>
                <w:sz w:val="16"/>
                <w:szCs w:val="16"/>
              </w:rPr>
              <w:t>vznikne nové neuzavřené období, na kterém se již nepočítá penále)</w:t>
            </w:r>
          </w:p>
        </w:tc>
        <w:tc>
          <w:tcPr>
            <w:tcW w:w="1388" w:type="dxa"/>
            <w:vAlign w:val="top"/>
          </w:tcPr>
          <w:p w:rsidR="00F0480D" w:rsidRPr="00F0480D" w:rsidRDefault="00F0480D" w:rsidP="00F0480D">
            <w:pPr>
              <w:spacing w:before="0"/>
              <w:rPr>
                <w:sz w:val="16"/>
                <w:szCs w:val="16"/>
              </w:rPr>
            </w:pPr>
            <w:r w:rsidRPr="00F0480D">
              <w:rPr>
                <w:sz w:val="16"/>
                <w:szCs w:val="16"/>
              </w:rPr>
              <w:t>-</w:t>
            </w:r>
          </w:p>
        </w:tc>
      </w:tr>
      <w:tr w:rsidR="00F0480D" w:rsidRPr="00DE143A" w:rsidTr="003F4D63">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F0480D" w:rsidRPr="00F0480D" w:rsidRDefault="00F0480D" w:rsidP="00F0480D">
            <w:pPr>
              <w:spacing w:before="0"/>
              <w:rPr>
                <w:sz w:val="16"/>
                <w:szCs w:val="16"/>
              </w:rPr>
            </w:pPr>
            <w:r w:rsidRPr="00F0480D">
              <w:rPr>
                <w:sz w:val="16"/>
                <w:szCs w:val="16"/>
              </w:rPr>
              <w:t>VP-ISL-IR-007</w:t>
            </w:r>
          </w:p>
        </w:tc>
        <w:tc>
          <w:tcPr>
            <w:tcW w:w="1978" w:type="dxa"/>
            <w:vAlign w:val="top"/>
          </w:tcPr>
          <w:p w:rsidR="00F0480D" w:rsidRPr="00F0480D" w:rsidRDefault="00F0480D" w:rsidP="00F0480D">
            <w:pPr>
              <w:spacing w:before="0"/>
              <w:jc w:val="left"/>
              <w:rPr>
                <w:sz w:val="16"/>
                <w:szCs w:val="16"/>
              </w:rPr>
            </w:pPr>
            <w:r w:rsidRPr="00F0480D">
              <w:rPr>
                <w:sz w:val="16"/>
                <w:szCs w:val="16"/>
              </w:rPr>
              <w:t>Výpočet penále</w:t>
            </w:r>
          </w:p>
        </w:tc>
        <w:tc>
          <w:tcPr>
            <w:tcW w:w="4401" w:type="dxa"/>
            <w:vAlign w:val="top"/>
          </w:tcPr>
          <w:p w:rsidR="00F0480D" w:rsidRPr="00F0480D" w:rsidRDefault="00F0480D" w:rsidP="00F0480D">
            <w:pPr>
              <w:spacing w:before="0"/>
              <w:rPr>
                <w:sz w:val="16"/>
                <w:szCs w:val="16"/>
              </w:rPr>
            </w:pPr>
            <w:r w:rsidRPr="00F0480D">
              <w:rPr>
                <w:sz w:val="16"/>
                <w:szCs w:val="16"/>
              </w:rPr>
              <w:t>ICIS po prohlášení úpadku nebude dále počítat penále</w:t>
            </w:r>
          </w:p>
        </w:tc>
        <w:tc>
          <w:tcPr>
            <w:tcW w:w="1388" w:type="dxa"/>
            <w:vAlign w:val="top"/>
          </w:tcPr>
          <w:p w:rsidR="00F0480D" w:rsidRPr="00F0480D" w:rsidRDefault="00F0480D" w:rsidP="00F0480D">
            <w:pPr>
              <w:spacing w:before="0"/>
              <w:rPr>
                <w:sz w:val="16"/>
                <w:szCs w:val="16"/>
              </w:rPr>
            </w:pPr>
            <w:r w:rsidRPr="00F0480D">
              <w:rPr>
                <w:sz w:val="16"/>
                <w:szCs w:val="16"/>
              </w:rPr>
              <w:t>-</w:t>
            </w:r>
          </w:p>
        </w:tc>
      </w:tr>
      <w:tr w:rsidR="00F0480D" w:rsidRPr="00DE143A" w:rsidTr="003F4D63">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F0480D" w:rsidRPr="00F0480D" w:rsidRDefault="00F0480D" w:rsidP="00F0480D">
            <w:pPr>
              <w:spacing w:before="0"/>
              <w:rPr>
                <w:sz w:val="16"/>
                <w:szCs w:val="16"/>
              </w:rPr>
            </w:pPr>
            <w:r w:rsidRPr="00F0480D">
              <w:rPr>
                <w:sz w:val="16"/>
                <w:szCs w:val="16"/>
              </w:rPr>
              <w:t>VP-ISL-IR-008</w:t>
            </w:r>
          </w:p>
        </w:tc>
        <w:tc>
          <w:tcPr>
            <w:tcW w:w="1978" w:type="dxa"/>
            <w:vAlign w:val="top"/>
          </w:tcPr>
          <w:p w:rsidR="00F0480D" w:rsidRPr="00F0480D" w:rsidRDefault="00F0480D" w:rsidP="00F0480D">
            <w:pPr>
              <w:spacing w:before="0"/>
              <w:jc w:val="left"/>
              <w:rPr>
                <w:sz w:val="16"/>
                <w:szCs w:val="16"/>
              </w:rPr>
            </w:pPr>
            <w:r w:rsidRPr="00F0480D">
              <w:rPr>
                <w:sz w:val="16"/>
                <w:szCs w:val="16"/>
              </w:rPr>
              <w:t>Stavový automat</w:t>
            </w:r>
          </w:p>
        </w:tc>
        <w:tc>
          <w:tcPr>
            <w:tcW w:w="4401" w:type="dxa"/>
            <w:vAlign w:val="top"/>
          </w:tcPr>
          <w:p w:rsidR="00F0480D" w:rsidRPr="00F0480D" w:rsidRDefault="00F0480D" w:rsidP="00D45BCA">
            <w:pPr>
              <w:spacing w:before="0"/>
              <w:rPr>
                <w:sz w:val="16"/>
                <w:szCs w:val="16"/>
              </w:rPr>
            </w:pPr>
            <w:r w:rsidRPr="00F0480D">
              <w:rPr>
                <w:sz w:val="16"/>
                <w:szCs w:val="16"/>
              </w:rPr>
              <w:t>ICIS bude podporovat automatické posuny požadovanými stavy (stavový automat)</w:t>
            </w:r>
          </w:p>
        </w:tc>
        <w:tc>
          <w:tcPr>
            <w:tcW w:w="1388" w:type="dxa"/>
            <w:vAlign w:val="top"/>
          </w:tcPr>
          <w:p w:rsidR="00F0480D" w:rsidRPr="00F0480D" w:rsidRDefault="00F0480D" w:rsidP="00F0480D">
            <w:pPr>
              <w:spacing w:before="0"/>
              <w:rPr>
                <w:sz w:val="16"/>
                <w:szCs w:val="16"/>
              </w:rPr>
            </w:pPr>
            <w:r w:rsidRPr="00F0480D">
              <w:rPr>
                <w:sz w:val="16"/>
                <w:szCs w:val="16"/>
              </w:rPr>
              <w:t>-</w:t>
            </w:r>
          </w:p>
        </w:tc>
      </w:tr>
    </w:tbl>
    <w:p w:rsidR="00B36DF0" w:rsidRPr="00B36DF0" w:rsidRDefault="00B36DF0" w:rsidP="00B36DF0"/>
    <w:p w:rsidR="00140B3E" w:rsidRDefault="00140B3E" w:rsidP="00574418">
      <w:pPr>
        <w:pStyle w:val="Nadpis3"/>
      </w:pPr>
      <w:bookmarkStart w:id="27" w:name="_Toc374083411"/>
      <w:r>
        <w:t xml:space="preserve">Vazba na Insolvenční rejstřík </w:t>
      </w:r>
      <w:r w:rsidR="00574418">
        <w:t>(VI)</w:t>
      </w:r>
      <w:bookmarkEnd w:id="27"/>
    </w:p>
    <w:tbl>
      <w:tblPr>
        <w:tblStyle w:val="Mkatabulky"/>
        <w:tblpPr w:leftFromText="141" w:rightFromText="141" w:vertAnchor="text" w:horzAnchor="margin" w:tblpX="113" w:tblpY="181"/>
        <w:tblW w:w="5000" w:type="pct"/>
        <w:tblLook w:val="04A0" w:firstRow="1" w:lastRow="0" w:firstColumn="1" w:lastColumn="0" w:noHBand="0" w:noVBand="1"/>
      </w:tblPr>
      <w:tblGrid>
        <w:gridCol w:w="1673"/>
        <w:gridCol w:w="1836"/>
        <w:gridCol w:w="4401"/>
        <w:gridCol w:w="1388"/>
      </w:tblGrid>
      <w:tr w:rsidR="00360BB3" w:rsidRPr="00247618" w:rsidTr="00BD6211">
        <w:trPr>
          <w:cnfStyle w:val="100000000000" w:firstRow="1" w:lastRow="0" w:firstColumn="0" w:lastColumn="0" w:oddVBand="0" w:evenVBand="0" w:oddHBand="0" w:evenHBand="0" w:firstRowFirstColumn="0" w:firstRowLastColumn="0" w:lastRowFirstColumn="0" w:lastRowLastColumn="0"/>
          <w:trHeight w:val="345"/>
          <w:tblHeader/>
        </w:trPr>
        <w:tc>
          <w:tcPr>
            <w:tcW w:w="1673" w:type="dxa"/>
          </w:tcPr>
          <w:p w:rsidR="00360BB3" w:rsidRPr="00247618" w:rsidRDefault="00360BB3" w:rsidP="003F4D63">
            <w:pPr>
              <w:spacing w:before="0"/>
              <w:jc w:val="left"/>
              <w:rPr>
                <w:sz w:val="16"/>
                <w:szCs w:val="16"/>
              </w:rPr>
            </w:pPr>
            <w:r w:rsidRPr="00247618">
              <w:rPr>
                <w:sz w:val="16"/>
                <w:szCs w:val="16"/>
              </w:rPr>
              <w:t>Kód</w:t>
            </w:r>
          </w:p>
        </w:tc>
        <w:tc>
          <w:tcPr>
            <w:tcW w:w="1836" w:type="dxa"/>
          </w:tcPr>
          <w:p w:rsidR="00360BB3" w:rsidRPr="00247618" w:rsidRDefault="00360BB3" w:rsidP="00360BB3">
            <w:pPr>
              <w:spacing w:before="0"/>
              <w:jc w:val="left"/>
              <w:rPr>
                <w:sz w:val="16"/>
                <w:szCs w:val="16"/>
              </w:rPr>
            </w:pPr>
            <w:r w:rsidRPr="00247618">
              <w:rPr>
                <w:sz w:val="16"/>
                <w:szCs w:val="16"/>
              </w:rPr>
              <w:t>Název požadavku</w:t>
            </w:r>
          </w:p>
        </w:tc>
        <w:tc>
          <w:tcPr>
            <w:tcW w:w="4401" w:type="dxa"/>
          </w:tcPr>
          <w:p w:rsidR="00360BB3" w:rsidRPr="00247618" w:rsidRDefault="00360BB3" w:rsidP="003F4D63">
            <w:pPr>
              <w:spacing w:before="0"/>
              <w:jc w:val="left"/>
              <w:rPr>
                <w:sz w:val="16"/>
                <w:szCs w:val="16"/>
              </w:rPr>
            </w:pPr>
            <w:r w:rsidRPr="00247618">
              <w:rPr>
                <w:sz w:val="16"/>
                <w:szCs w:val="16"/>
              </w:rPr>
              <w:t>Detailní popis požadavku</w:t>
            </w:r>
          </w:p>
        </w:tc>
        <w:tc>
          <w:tcPr>
            <w:tcW w:w="1388" w:type="dxa"/>
          </w:tcPr>
          <w:p w:rsidR="00360BB3" w:rsidRPr="00247618" w:rsidRDefault="00360BB3" w:rsidP="003F4D63">
            <w:pPr>
              <w:spacing w:before="0"/>
              <w:jc w:val="left"/>
              <w:rPr>
                <w:sz w:val="16"/>
                <w:szCs w:val="16"/>
              </w:rPr>
            </w:pPr>
            <w:r w:rsidRPr="00247618">
              <w:rPr>
                <w:sz w:val="16"/>
                <w:szCs w:val="16"/>
              </w:rPr>
              <w:t>Související proces</w:t>
            </w:r>
          </w:p>
        </w:tc>
      </w:tr>
      <w:tr w:rsidR="00360BB3" w:rsidRPr="00F0480D" w:rsidTr="00BD6211">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360BB3" w:rsidRPr="00360BB3" w:rsidRDefault="00360BB3" w:rsidP="00360BB3">
            <w:pPr>
              <w:spacing w:before="0"/>
              <w:rPr>
                <w:sz w:val="16"/>
                <w:szCs w:val="16"/>
              </w:rPr>
            </w:pPr>
            <w:r w:rsidRPr="00360BB3">
              <w:rPr>
                <w:sz w:val="16"/>
                <w:szCs w:val="16"/>
              </w:rPr>
              <w:t>VP-ISL-IR-VI-001</w:t>
            </w:r>
          </w:p>
        </w:tc>
        <w:tc>
          <w:tcPr>
            <w:tcW w:w="1836" w:type="dxa"/>
            <w:vAlign w:val="top"/>
          </w:tcPr>
          <w:p w:rsidR="00360BB3" w:rsidRPr="00360BB3" w:rsidRDefault="00360BB3" w:rsidP="00360BB3">
            <w:pPr>
              <w:spacing w:before="0"/>
              <w:jc w:val="left"/>
              <w:rPr>
                <w:sz w:val="16"/>
                <w:szCs w:val="16"/>
              </w:rPr>
            </w:pPr>
            <w:r w:rsidRPr="00360BB3">
              <w:rPr>
                <w:sz w:val="16"/>
                <w:szCs w:val="16"/>
              </w:rPr>
              <w:t>Sledování ISIR</w:t>
            </w:r>
          </w:p>
        </w:tc>
        <w:tc>
          <w:tcPr>
            <w:tcW w:w="4401" w:type="dxa"/>
            <w:vAlign w:val="top"/>
          </w:tcPr>
          <w:p w:rsidR="00360BB3" w:rsidRPr="00360BB3" w:rsidRDefault="00360BB3" w:rsidP="00360BB3">
            <w:pPr>
              <w:spacing w:before="0"/>
              <w:rPr>
                <w:sz w:val="16"/>
                <w:szCs w:val="16"/>
              </w:rPr>
            </w:pPr>
            <w:r w:rsidRPr="00360BB3">
              <w:rPr>
                <w:sz w:val="16"/>
                <w:szCs w:val="16"/>
              </w:rPr>
              <w:t>ICIS bude umět sledování aktualizací insolvenčních řízení na webu justice.cz.</w:t>
            </w:r>
          </w:p>
        </w:tc>
        <w:tc>
          <w:tcPr>
            <w:tcW w:w="1388" w:type="dxa"/>
            <w:vAlign w:val="top"/>
          </w:tcPr>
          <w:p w:rsidR="00360BB3" w:rsidRPr="00360BB3" w:rsidRDefault="00360BB3" w:rsidP="00360BB3">
            <w:pPr>
              <w:spacing w:before="0"/>
              <w:rPr>
                <w:sz w:val="16"/>
                <w:szCs w:val="16"/>
              </w:rPr>
            </w:pPr>
            <w:r w:rsidRPr="00360BB3">
              <w:rPr>
                <w:sz w:val="16"/>
                <w:szCs w:val="16"/>
              </w:rPr>
              <w:t>SE-VES-INS</w:t>
            </w:r>
          </w:p>
        </w:tc>
      </w:tr>
      <w:tr w:rsidR="00360BB3" w:rsidRPr="00F0480D" w:rsidTr="00BD6211">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360BB3" w:rsidRPr="00360BB3" w:rsidRDefault="00360BB3" w:rsidP="00360BB3">
            <w:pPr>
              <w:spacing w:before="0"/>
              <w:rPr>
                <w:sz w:val="16"/>
                <w:szCs w:val="16"/>
              </w:rPr>
            </w:pPr>
            <w:r w:rsidRPr="00360BB3">
              <w:rPr>
                <w:sz w:val="16"/>
                <w:szCs w:val="16"/>
              </w:rPr>
              <w:t>VP-ISL-IR-VI-002</w:t>
            </w:r>
          </w:p>
        </w:tc>
        <w:tc>
          <w:tcPr>
            <w:tcW w:w="1836" w:type="dxa"/>
            <w:vAlign w:val="top"/>
          </w:tcPr>
          <w:p w:rsidR="00360BB3" w:rsidRPr="00360BB3" w:rsidRDefault="00360BB3" w:rsidP="00360BB3">
            <w:pPr>
              <w:spacing w:before="0"/>
              <w:jc w:val="left"/>
              <w:rPr>
                <w:sz w:val="16"/>
                <w:szCs w:val="16"/>
              </w:rPr>
            </w:pPr>
            <w:r w:rsidRPr="00360BB3">
              <w:rPr>
                <w:sz w:val="16"/>
                <w:szCs w:val="16"/>
              </w:rPr>
              <w:t>Zpracování aktualizací</w:t>
            </w:r>
          </w:p>
        </w:tc>
        <w:tc>
          <w:tcPr>
            <w:tcW w:w="4401" w:type="dxa"/>
            <w:vAlign w:val="top"/>
          </w:tcPr>
          <w:p w:rsidR="00360BB3" w:rsidRPr="00360BB3" w:rsidRDefault="00360BB3" w:rsidP="00360BB3">
            <w:pPr>
              <w:spacing w:before="0"/>
              <w:rPr>
                <w:sz w:val="16"/>
                <w:szCs w:val="16"/>
              </w:rPr>
            </w:pPr>
            <w:r w:rsidRPr="00360BB3">
              <w:rPr>
                <w:sz w:val="16"/>
                <w:szCs w:val="16"/>
              </w:rPr>
              <w:t xml:space="preserve">ICIS bude pravidelně stahovat aktualizace insolvenčního rejstříku. Pro události se pokusí dohledat osoby v registru, případně již sledované případy a provede aktualizaci případu insolvenčního řízení v ICIS. V případě shody pro vytipované události doplní informace o platební bilanci klienta ve všech sledovaných rolích a zašle souhrnný </w:t>
            </w:r>
            <w:r w:rsidRPr="00360BB3">
              <w:rPr>
                <w:sz w:val="16"/>
                <w:szCs w:val="16"/>
              </w:rPr>
              <w:lastRenderedPageBreak/>
              <w:t xml:space="preserve">email na odpovědné pracovníky. </w:t>
            </w:r>
          </w:p>
        </w:tc>
        <w:tc>
          <w:tcPr>
            <w:tcW w:w="1388" w:type="dxa"/>
            <w:vAlign w:val="top"/>
          </w:tcPr>
          <w:p w:rsidR="00360BB3" w:rsidRPr="00360BB3" w:rsidRDefault="00360BB3" w:rsidP="00360BB3">
            <w:pPr>
              <w:spacing w:before="0"/>
              <w:rPr>
                <w:sz w:val="16"/>
                <w:szCs w:val="16"/>
              </w:rPr>
            </w:pPr>
            <w:r w:rsidRPr="00360BB3">
              <w:rPr>
                <w:sz w:val="16"/>
                <w:szCs w:val="16"/>
              </w:rPr>
              <w:lastRenderedPageBreak/>
              <w:t>-</w:t>
            </w:r>
          </w:p>
        </w:tc>
      </w:tr>
      <w:tr w:rsidR="00360BB3" w:rsidRPr="00F0480D" w:rsidTr="00BD6211">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360BB3" w:rsidRPr="00360BB3" w:rsidRDefault="00360BB3" w:rsidP="00360BB3">
            <w:pPr>
              <w:spacing w:before="0"/>
              <w:rPr>
                <w:sz w:val="16"/>
                <w:szCs w:val="16"/>
              </w:rPr>
            </w:pPr>
            <w:r w:rsidRPr="00360BB3">
              <w:rPr>
                <w:sz w:val="16"/>
                <w:szCs w:val="16"/>
              </w:rPr>
              <w:lastRenderedPageBreak/>
              <w:t>VP-ISL-IR-VI-003</w:t>
            </w:r>
          </w:p>
        </w:tc>
        <w:tc>
          <w:tcPr>
            <w:tcW w:w="1836" w:type="dxa"/>
            <w:vAlign w:val="top"/>
          </w:tcPr>
          <w:p w:rsidR="00360BB3" w:rsidRPr="00360BB3" w:rsidRDefault="00360BB3" w:rsidP="00360BB3">
            <w:pPr>
              <w:spacing w:before="0"/>
              <w:jc w:val="left"/>
              <w:rPr>
                <w:sz w:val="16"/>
                <w:szCs w:val="16"/>
              </w:rPr>
            </w:pPr>
            <w:r w:rsidRPr="00360BB3">
              <w:rPr>
                <w:sz w:val="16"/>
                <w:szCs w:val="16"/>
              </w:rPr>
              <w:t>Informace ISIR</w:t>
            </w:r>
          </w:p>
        </w:tc>
        <w:tc>
          <w:tcPr>
            <w:tcW w:w="4401" w:type="dxa"/>
            <w:vAlign w:val="top"/>
          </w:tcPr>
          <w:p w:rsidR="00360BB3" w:rsidRPr="00360BB3" w:rsidRDefault="00360BB3" w:rsidP="00360BB3">
            <w:pPr>
              <w:spacing w:before="0"/>
              <w:rPr>
                <w:sz w:val="16"/>
                <w:szCs w:val="16"/>
              </w:rPr>
            </w:pPr>
            <w:r w:rsidRPr="00360BB3">
              <w:rPr>
                <w:sz w:val="16"/>
                <w:szCs w:val="16"/>
              </w:rPr>
              <w:t>Součástí informace o události ISIR bude sumární výpis všech závazků i pohledávek subjektů ve všech rolích.</w:t>
            </w:r>
          </w:p>
        </w:tc>
        <w:tc>
          <w:tcPr>
            <w:tcW w:w="1388" w:type="dxa"/>
            <w:vAlign w:val="top"/>
          </w:tcPr>
          <w:p w:rsidR="00360BB3" w:rsidRPr="00360BB3" w:rsidRDefault="00360BB3" w:rsidP="00360BB3">
            <w:pPr>
              <w:spacing w:before="0"/>
              <w:rPr>
                <w:sz w:val="16"/>
                <w:szCs w:val="16"/>
              </w:rPr>
            </w:pPr>
            <w:r w:rsidRPr="00360BB3">
              <w:rPr>
                <w:sz w:val="16"/>
                <w:szCs w:val="16"/>
              </w:rPr>
              <w:t>-</w:t>
            </w:r>
          </w:p>
        </w:tc>
      </w:tr>
      <w:tr w:rsidR="00360BB3" w:rsidRPr="00F0480D" w:rsidTr="00BD6211">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360BB3" w:rsidRPr="00360BB3" w:rsidRDefault="00360BB3" w:rsidP="00360BB3">
            <w:pPr>
              <w:spacing w:before="0"/>
              <w:rPr>
                <w:sz w:val="16"/>
                <w:szCs w:val="16"/>
              </w:rPr>
            </w:pPr>
            <w:r w:rsidRPr="00360BB3">
              <w:rPr>
                <w:sz w:val="16"/>
                <w:szCs w:val="16"/>
              </w:rPr>
              <w:t>VP-ISL-IR-VI-004</w:t>
            </w:r>
          </w:p>
        </w:tc>
        <w:tc>
          <w:tcPr>
            <w:tcW w:w="1836" w:type="dxa"/>
            <w:vAlign w:val="top"/>
          </w:tcPr>
          <w:p w:rsidR="00360BB3" w:rsidRPr="00360BB3" w:rsidRDefault="00360BB3" w:rsidP="00360BB3">
            <w:pPr>
              <w:spacing w:before="0"/>
              <w:jc w:val="left"/>
              <w:rPr>
                <w:sz w:val="16"/>
                <w:szCs w:val="16"/>
              </w:rPr>
            </w:pPr>
            <w:r w:rsidRPr="00360BB3">
              <w:rPr>
                <w:sz w:val="16"/>
                <w:szCs w:val="16"/>
              </w:rPr>
              <w:t>Automatizace vyhodnocení událostí ISIR</w:t>
            </w:r>
          </w:p>
        </w:tc>
        <w:tc>
          <w:tcPr>
            <w:tcW w:w="4401" w:type="dxa"/>
            <w:vAlign w:val="top"/>
          </w:tcPr>
          <w:p w:rsidR="00360BB3" w:rsidRPr="00360BB3" w:rsidRDefault="00360BB3" w:rsidP="00360BB3">
            <w:pPr>
              <w:spacing w:before="0"/>
              <w:rPr>
                <w:sz w:val="16"/>
                <w:szCs w:val="16"/>
              </w:rPr>
            </w:pPr>
            <w:r w:rsidRPr="00360BB3">
              <w:rPr>
                <w:sz w:val="16"/>
                <w:szCs w:val="16"/>
              </w:rPr>
              <w:t>ICIS bude automatizovat činnosti pro potřebu vyhodnocení událostí, omezí duplicitní hlášení.</w:t>
            </w:r>
          </w:p>
        </w:tc>
        <w:tc>
          <w:tcPr>
            <w:tcW w:w="1388" w:type="dxa"/>
            <w:vAlign w:val="top"/>
          </w:tcPr>
          <w:p w:rsidR="00360BB3" w:rsidRPr="00360BB3" w:rsidRDefault="00360BB3" w:rsidP="00360BB3">
            <w:pPr>
              <w:spacing w:before="0"/>
              <w:rPr>
                <w:sz w:val="16"/>
                <w:szCs w:val="16"/>
              </w:rPr>
            </w:pPr>
            <w:r w:rsidRPr="00360BB3">
              <w:rPr>
                <w:sz w:val="16"/>
                <w:szCs w:val="16"/>
              </w:rPr>
              <w:t>-</w:t>
            </w:r>
          </w:p>
        </w:tc>
      </w:tr>
      <w:tr w:rsidR="00360BB3" w:rsidRPr="00F0480D" w:rsidTr="00BD6211">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360BB3" w:rsidRPr="00360BB3" w:rsidRDefault="00360BB3" w:rsidP="00360BB3">
            <w:pPr>
              <w:spacing w:before="0"/>
              <w:rPr>
                <w:sz w:val="16"/>
                <w:szCs w:val="16"/>
              </w:rPr>
            </w:pPr>
            <w:r w:rsidRPr="00360BB3">
              <w:rPr>
                <w:sz w:val="16"/>
                <w:szCs w:val="16"/>
              </w:rPr>
              <w:t>VP-ISL-IR-VI-005</w:t>
            </w:r>
          </w:p>
        </w:tc>
        <w:tc>
          <w:tcPr>
            <w:tcW w:w="1836" w:type="dxa"/>
            <w:vAlign w:val="top"/>
          </w:tcPr>
          <w:p w:rsidR="00360BB3" w:rsidRPr="00360BB3" w:rsidRDefault="00360BB3" w:rsidP="00360BB3">
            <w:pPr>
              <w:spacing w:before="0"/>
              <w:jc w:val="left"/>
              <w:rPr>
                <w:sz w:val="16"/>
                <w:szCs w:val="16"/>
              </w:rPr>
            </w:pPr>
            <w:r w:rsidRPr="00360BB3">
              <w:rPr>
                <w:sz w:val="16"/>
                <w:szCs w:val="16"/>
              </w:rPr>
              <w:t>Dohledání subjektů v ISIR</w:t>
            </w:r>
          </w:p>
        </w:tc>
        <w:tc>
          <w:tcPr>
            <w:tcW w:w="4401" w:type="dxa"/>
            <w:vAlign w:val="top"/>
          </w:tcPr>
          <w:p w:rsidR="00360BB3" w:rsidRPr="00360BB3" w:rsidRDefault="00360BB3" w:rsidP="00360BB3">
            <w:pPr>
              <w:spacing w:before="0"/>
              <w:rPr>
                <w:sz w:val="16"/>
                <w:szCs w:val="16"/>
              </w:rPr>
            </w:pPr>
            <w:r w:rsidRPr="00360BB3">
              <w:rPr>
                <w:sz w:val="16"/>
                <w:szCs w:val="16"/>
              </w:rPr>
              <w:t>ICIS bude zpracovávat události ISIR pro osoby i instituce. U osob bude podporovat vyhledání dle jména, příjmení, data narození.</w:t>
            </w:r>
          </w:p>
        </w:tc>
        <w:tc>
          <w:tcPr>
            <w:tcW w:w="1388" w:type="dxa"/>
            <w:vAlign w:val="top"/>
          </w:tcPr>
          <w:p w:rsidR="00360BB3" w:rsidRPr="00360BB3" w:rsidRDefault="00360BB3" w:rsidP="00360BB3">
            <w:pPr>
              <w:spacing w:before="0"/>
              <w:rPr>
                <w:sz w:val="16"/>
                <w:szCs w:val="16"/>
              </w:rPr>
            </w:pPr>
            <w:r w:rsidRPr="00360BB3">
              <w:rPr>
                <w:sz w:val="16"/>
                <w:szCs w:val="16"/>
              </w:rPr>
              <w:t>-</w:t>
            </w:r>
          </w:p>
        </w:tc>
      </w:tr>
    </w:tbl>
    <w:p w:rsidR="00F971A3" w:rsidRPr="00F971A3" w:rsidRDefault="00F971A3" w:rsidP="00F971A3"/>
    <w:p w:rsidR="00140B3E" w:rsidRDefault="00140B3E" w:rsidP="00574418">
      <w:pPr>
        <w:pStyle w:val="Nadpis3"/>
      </w:pPr>
      <w:bookmarkStart w:id="28" w:name="_Toc374083412"/>
      <w:r>
        <w:t>Vazba na obchodní věstník</w:t>
      </w:r>
      <w:r w:rsidR="00574418">
        <w:t xml:space="preserve"> (VO)</w:t>
      </w:r>
      <w:bookmarkEnd w:id="28"/>
    </w:p>
    <w:tbl>
      <w:tblPr>
        <w:tblStyle w:val="Mkatabulky"/>
        <w:tblpPr w:leftFromText="141" w:rightFromText="141" w:vertAnchor="text" w:horzAnchor="margin" w:tblpX="113" w:tblpY="181"/>
        <w:tblW w:w="5000" w:type="pct"/>
        <w:tblLook w:val="04A0" w:firstRow="1" w:lastRow="0" w:firstColumn="1" w:lastColumn="0" w:noHBand="0" w:noVBand="1"/>
      </w:tblPr>
      <w:tblGrid>
        <w:gridCol w:w="1673"/>
        <w:gridCol w:w="1836"/>
        <w:gridCol w:w="4401"/>
        <w:gridCol w:w="1388"/>
      </w:tblGrid>
      <w:tr w:rsidR="00BD6211" w:rsidRPr="00247618" w:rsidTr="00BD6211">
        <w:trPr>
          <w:cnfStyle w:val="100000000000" w:firstRow="1" w:lastRow="0" w:firstColumn="0" w:lastColumn="0" w:oddVBand="0" w:evenVBand="0" w:oddHBand="0" w:evenHBand="0" w:firstRowFirstColumn="0" w:firstRowLastColumn="0" w:lastRowFirstColumn="0" w:lastRowLastColumn="0"/>
          <w:trHeight w:val="345"/>
          <w:tblHeader/>
        </w:trPr>
        <w:tc>
          <w:tcPr>
            <w:tcW w:w="1673" w:type="dxa"/>
          </w:tcPr>
          <w:p w:rsidR="00BD6211" w:rsidRPr="00247618" w:rsidRDefault="00BD6211" w:rsidP="003F4D63">
            <w:pPr>
              <w:spacing w:before="0"/>
              <w:jc w:val="left"/>
              <w:rPr>
                <w:sz w:val="16"/>
                <w:szCs w:val="16"/>
              </w:rPr>
            </w:pPr>
            <w:r w:rsidRPr="00247618">
              <w:rPr>
                <w:sz w:val="16"/>
                <w:szCs w:val="16"/>
              </w:rPr>
              <w:t>Kód</w:t>
            </w:r>
          </w:p>
        </w:tc>
        <w:tc>
          <w:tcPr>
            <w:tcW w:w="1836" w:type="dxa"/>
          </w:tcPr>
          <w:p w:rsidR="00BD6211" w:rsidRPr="00247618" w:rsidRDefault="00BD6211" w:rsidP="003F4D63">
            <w:pPr>
              <w:spacing w:before="0"/>
              <w:jc w:val="left"/>
              <w:rPr>
                <w:sz w:val="16"/>
                <w:szCs w:val="16"/>
              </w:rPr>
            </w:pPr>
            <w:r w:rsidRPr="00247618">
              <w:rPr>
                <w:sz w:val="16"/>
                <w:szCs w:val="16"/>
              </w:rPr>
              <w:t>Název požadavku</w:t>
            </w:r>
          </w:p>
        </w:tc>
        <w:tc>
          <w:tcPr>
            <w:tcW w:w="4401" w:type="dxa"/>
          </w:tcPr>
          <w:p w:rsidR="00BD6211" w:rsidRPr="00247618" w:rsidRDefault="00BD6211" w:rsidP="003F4D63">
            <w:pPr>
              <w:spacing w:before="0"/>
              <w:jc w:val="left"/>
              <w:rPr>
                <w:sz w:val="16"/>
                <w:szCs w:val="16"/>
              </w:rPr>
            </w:pPr>
            <w:r w:rsidRPr="00247618">
              <w:rPr>
                <w:sz w:val="16"/>
                <w:szCs w:val="16"/>
              </w:rPr>
              <w:t>Detailní popis požadavku</w:t>
            </w:r>
          </w:p>
        </w:tc>
        <w:tc>
          <w:tcPr>
            <w:tcW w:w="1388" w:type="dxa"/>
          </w:tcPr>
          <w:p w:rsidR="00BD6211" w:rsidRPr="00247618" w:rsidRDefault="00BD6211" w:rsidP="003F4D63">
            <w:pPr>
              <w:spacing w:before="0"/>
              <w:jc w:val="left"/>
              <w:rPr>
                <w:sz w:val="16"/>
                <w:szCs w:val="16"/>
              </w:rPr>
            </w:pPr>
            <w:r w:rsidRPr="00247618">
              <w:rPr>
                <w:sz w:val="16"/>
                <w:szCs w:val="16"/>
              </w:rPr>
              <w:t>Související proces</w:t>
            </w:r>
          </w:p>
        </w:tc>
      </w:tr>
      <w:tr w:rsidR="00BD6211" w:rsidRPr="00360BB3" w:rsidTr="00BD6211">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BD6211" w:rsidRPr="00BD6211" w:rsidRDefault="00BD6211" w:rsidP="00BD6211">
            <w:pPr>
              <w:spacing w:before="0"/>
              <w:rPr>
                <w:sz w:val="16"/>
                <w:szCs w:val="16"/>
              </w:rPr>
            </w:pPr>
            <w:r w:rsidRPr="00BD6211">
              <w:rPr>
                <w:sz w:val="16"/>
                <w:szCs w:val="16"/>
              </w:rPr>
              <w:t>VP-ISL-IR-VO-001</w:t>
            </w:r>
          </w:p>
        </w:tc>
        <w:tc>
          <w:tcPr>
            <w:tcW w:w="1836" w:type="dxa"/>
            <w:vAlign w:val="top"/>
          </w:tcPr>
          <w:p w:rsidR="00BD6211" w:rsidRPr="00BD6211" w:rsidRDefault="00BD6211" w:rsidP="00BD6211">
            <w:pPr>
              <w:spacing w:before="0"/>
              <w:rPr>
                <w:sz w:val="16"/>
                <w:szCs w:val="16"/>
              </w:rPr>
            </w:pPr>
            <w:r w:rsidRPr="00BD6211">
              <w:rPr>
                <w:sz w:val="16"/>
                <w:szCs w:val="16"/>
              </w:rPr>
              <w:t>Sledování OV</w:t>
            </w:r>
          </w:p>
        </w:tc>
        <w:tc>
          <w:tcPr>
            <w:tcW w:w="4401" w:type="dxa"/>
            <w:vAlign w:val="top"/>
          </w:tcPr>
          <w:p w:rsidR="00BD6211" w:rsidRPr="00BD6211" w:rsidRDefault="00BD6211" w:rsidP="00BD6211">
            <w:pPr>
              <w:spacing w:before="0"/>
              <w:rPr>
                <w:sz w:val="16"/>
                <w:szCs w:val="16"/>
              </w:rPr>
            </w:pPr>
            <w:r w:rsidRPr="00BD6211">
              <w:rPr>
                <w:sz w:val="16"/>
                <w:szCs w:val="16"/>
              </w:rPr>
              <w:t>ICIS bude zajišťovat sledování aktualizací obchodního věstníku.</w:t>
            </w:r>
          </w:p>
        </w:tc>
        <w:tc>
          <w:tcPr>
            <w:tcW w:w="1388" w:type="dxa"/>
            <w:vAlign w:val="top"/>
          </w:tcPr>
          <w:p w:rsidR="00BD6211" w:rsidRPr="00BD6211" w:rsidRDefault="00BD6211" w:rsidP="00BD6211">
            <w:pPr>
              <w:spacing w:before="0"/>
              <w:rPr>
                <w:sz w:val="16"/>
                <w:szCs w:val="16"/>
              </w:rPr>
            </w:pPr>
            <w:r w:rsidRPr="00BD6211">
              <w:rPr>
                <w:sz w:val="16"/>
                <w:szCs w:val="16"/>
              </w:rPr>
              <w:t>SE-VES-OVE</w:t>
            </w:r>
          </w:p>
        </w:tc>
      </w:tr>
      <w:tr w:rsidR="00BD6211" w:rsidRPr="00360BB3" w:rsidTr="00BD6211">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BD6211" w:rsidRPr="00BD6211" w:rsidRDefault="00BD6211" w:rsidP="00BD6211">
            <w:pPr>
              <w:spacing w:before="0"/>
              <w:rPr>
                <w:sz w:val="16"/>
                <w:szCs w:val="16"/>
              </w:rPr>
            </w:pPr>
            <w:r w:rsidRPr="00BD6211">
              <w:rPr>
                <w:sz w:val="16"/>
                <w:szCs w:val="16"/>
              </w:rPr>
              <w:t>VP-ISL-IR-VO-002</w:t>
            </w:r>
          </w:p>
        </w:tc>
        <w:tc>
          <w:tcPr>
            <w:tcW w:w="1836" w:type="dxa"/>
            <w:vAlign w:val="top"/>
          </w:tcPr>
          <w:p w:rsidR="00BD6211" w:rsidRPr="00BD6211" w:rsidRDefault="00BD6211" w:rsidP="00BD6211">
            <w:pPr>
              <w:spacing w:before="0"/>
              <w:rPr>
                <w:sz w:val="16"/>
                <w:szCs w:val="16"/>
              </w:rPr>
            </w:pPr>
            <w:r w:rsidRPr="00BD6211">
              <w:rPr>
                <w:sz w:val="16"/>
                <w:szCs w:val="16"/>
              </w:rPr>
              <w:t>Zpracování aktualizací</w:t>
            </w:r>
          </w:p>
        </w:tc>
        <w:tc>
          <w:tcPr>
            <w:tcW w:w="4401" w:type="dxa"/>
            <w:vAlign w:val="top"/>
          </w:tcPr>
          <w:p w:rsidR="00BD6211" w:rsidRPr="00BD6211" w:rsidRDefault="00BD6211" w:rsidP="00BD6211">
            <w:pPr>
              <w:spacing w:before="0"/>
              <w:rPr>
                <w:sz w:val="16"/>
                <w:szCs w:val="16"/>
              </w:rPr>
            </w:pPr>
            <w:r w:rsidRPr="00BD6211">
              <w:rPr>
                <w:sz w:val="16"/>
                <w:szCs w:val="16"/>
              </w:rPr>
              <w:t>ICIS bude pravidelně přijímat aktualizace obchodního věstníku. Pro vytipované události se pokusí dohledat osoby v registru. V p</w:t>
            </w:r>
            <w:r>
              <w:rPr>
                <w:sz w:val="16"/>
                <w:szCs w:val="16"/>
              </w:rPr>
              <w:t>řípadě shody doplní informace o </w:t>
            </w:r>
            <w:r w:rsidRPr="00BD6211">
              <w:rPr>
                <w:sz w:val="16"/>
                <w:szCs w:val="16"/>
              </w:rPr>
              <w:t xml:space="preserve">platební bilanci klienta ve všech sledovaných rolích a zašle souhrnný email na odpovědné pracovníky. </w:t>
            </w:r>
          </w:p>
        </w:tc>
        <w:tc>
          <w:tcPr>
            <w:tcW w:w="1388" w:type="dxa"/>
            <w:vAlign w:val="top"/>
          </w:tcPr>
          <w:p w:rsidR="00BD6211" w:rsidRPr="00BD6211" w:rsidRDefault="00BD6211" w:rsidP="00BD6211">
            <w:pPr>
              <w:spacing w:before="0"/>
              <w:rPr>
                <w:sz w:val="16"/>
                <w:szCs w:val="16"/>
              </w:rPr>
            </w:pPr>
            <w:r w:rsidRPr="00BD6211">
              <w:rPr>
                <w:sz w:val="16"/>
                <w:szCs w:val="16"/>
              </w:rPr>
              <w:t>-</w:t>
            </w:r>
          </w:p>
        </w:tc>
      </w:tr>
    </w:tbl>
    <w:p w:rsidR="00BD6211" w:rsidRPr="00BD6211" w:rsidRDefault="00BD6211" w:rsidP="00BD6211"/>
    <w:p w:rsidR="00140B3E" w:rsidRDefault="00140B3E" w:rsidP="00574418">
      <w:pPr>
        <w:pStyle w:val="Nadpis2"/>
      </w:pPr>
      <w:bookmarkStart w:id="29" w:name="_Toc374083413"/>
      <w:r>
        <w:t>Kontrola plátce v</w:t>
      </w:r>
      <w:r w:rsidR="00574418">
        <w:t> </w:t>
      </w:r>
      <w:r>
        <w:t>likvidaci</w:t>
      </w:r>
      <w:r w:rsidR="00574418">
        <w:t xml:space="preserve"> (LI)</w:t>
      </w:r>
      <w:bookmarkEnd w:id="29"/>
    </w:p>
    <w:tbl>
      <w:tblPr>
        <w:tblStyle w:val="Mkatabulky"/>
        <w:tblpPr w:leftFromText="141" w:rightFromText="141" w:vertAnchor="text" w:horzAnchor="margin" w:tblpX="113" w:tblpY="181"/>
        <w:tblW w:w="5000" w:type="pct"/>
        <w:tblLook w:val="04A0" w:firstRow="1" w:lastRow="0" w:firstColumn="1" w:lastColumn="0" w:noHBand="0" w:noVBand="1"/>
      </w:tblPr>
      <w:tblGrid>
        <w:gridCol w:w="1673"/>
        <w:gridCol w:w="1836"/>
        <w:gridCol w:w="4401"/>
        <w:gridCol w:w="1388"/>
      </w:tblGrid>
      <w:tr w:rsidR="00322F76" w:rsidRPr="00247618" w:rsidTr="003F4D63">
        <w:trPr>
          <w:cnfStyle w:val="100000000000" w:firstRow="1" w:lastRow="0" w:firstColumn="0" w:lastColumn="0" w:oddVBand="0" w:evenVBand="0" w:oddHBand="0" w:evenHBand="0" w:firstRowFirstColumn="0" w:firstRowLastColumn="0" w:lastRowFirstColumn="0" w:lastRowLastColumn="0"/>
          <w:trHeight w:val="345"/>
          <w:tblHeader/>
        </w:trPr>
        <w:tc>
          <w:tcPr>
            <w:tcW w:w="1673" w:type="dxa"/>
          </w:tcPr>
          <w:p w:rsidR="00322F76" w:rsidRPr="00247618" w:rsidRDefault="00322F76" w:rsidP="003F4D63">
            <w:pPr>
              <w:spacing w:before="0"/>
              <w:jc w:val="left"/>
              <w:rPr>
                <w:sz w:val="16"/>
                <w:szCs w:val="16"/>
              </w:rPr>
            </w:pPr>
            <w:r w:rsidRPr="00247618">
              <w:rPr>
                <w:sz w:val="16"/>
                <w:szCs w:val="16"/>
              </w:rPr>
              <w:t>Kód</w:t>
            </w:r>
          </w:p>
        </w:tc>
        <w:tc>
          <w:tcPr>
            <w:tcW w:w="1836" w:type="dxa"/>
          </w:tcPr>
          <w:p w:rsidR="00322F76" w:rsidRPr="00247618" w:rsidRDefault="00322F76" w:rsidP="006D2731">
            <w:pPr>
              <w:spacing w:before="0"/>
              <w:jc w:val="left"/>
              <w:rPr>
                <w:sz w:val="16"/>
                <w:szCs w:val="16"/>
              </w:rPr>
            </w:pPr>
            <w:r w:rsidRPr="00247618">
              <w:rPr>
                <w:sz w:val="16"/>
                <w:szCs w:val="16"/>
              </w:rPr>
              <w:t>Název požadavku</w:t>
            </w:r>
          </w:p>
        </w:tc>
        <w:tc>
          <w:tcPr>
            <w:tcW w:w="4401" w:type="dxa"/>
          </w:tcPr>
          <w:p w:rsidR="00322F76" w:rsidRPr="00247618" w:rsidRDefault="00322F76" w:rsidP="003F4D63">
            <w:pPr>
              <w:spacing w:before="0"/>
              <w:jc w:val="left"/>
              <w:rPr>
                <w:sz w:val="16"/>
                <w:szCs w:val="16"/>
              </w:rPr>
            </w:pPr>
            <w:r w:rsidRPr="00247618">
              <w:rPr>
                <w:sz w:val="16"/>
                <w:szCs w:val="16"/>
              </w:rPr>
              <w:t>Detailní popis požadavku</w:t>
            </w:r>
          </w:p>
        </w:tc>
        <w:tc>
          <w:tcPr>
            <w:tcW w:w="1388" w:type="dxa"/>
          </w:tcPr>
          <w:p w:rsidR="00322F76" w:rsidRPr="00247618" w:rsidRDefault="00322F76" w:rsidP="003F4D63">
            <w:pPr>
              <w:spacing w:before="0"/>
              <w:jc w:val="left"/>
              <w:rPr>
                <w:sz w:val="16"/>
                <w:szCs w:val="16"/>
              </w:rPr>
            </w:pPr>
            <w:r w:rsidRPr="00247618">
              <w:rPr>
                <w:sz w:val="16"/>
                <w:szCs w:val="16"/>
              </w:rPr>
              <w:t>Související proces</w:t>
            </w:r>
          </w:p>
        </w:tc>
      </w:tr>
      <w:tr w:rsidR="006D2731" w:rsidRPr="00360BB3" w:rsidTr="003F4D63">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6D2731" w:rsidRPr="006D2731" w:rsidRDefault="006D2731" w:rsidP="006D2731">
            <w:pPr>
              <w:spacing w:before="0"/>
              <w:rPr>
                <w:sz w:val="16"/>
                <w:szCs w:val="16"/>
              </w:rPr>
            </w:pPr>
            <w:r w:rsidRPr="006D2731">
              <w:rPr>
                <w:sz w:val="16"/>
                <w:szCs w:val="16"/>
              </w:rPr>
              <w:t>VP-ISL-LI-001</w:t>
            </w:r>
          </w:p>
        </w:tc>
        <w:tc>
          <w:tcPr>
            <w:tcW w:w="1836" w:type="dxa"/>
            <w:vAlign w:val="top"/>
          </w:tcPr>
          <w:p w:rsidR="006D2731" w:rsidRPr="006D2731" w:rsidRDefault="006D2731" w:rsidP="006D2731">
            <w:pPr>
              <w:spacing w:before="0"/>
              <w:jc w:val="left"/>
              <w:rPr>
                <w:sz w:val="16"/>
                <w:szCs w:val="16"/>
              </w:rPr>
            </w:pPr>
            <w:r w:rsidRPr="006D2731">
              <w:rPr>
                <w:sz w:val="16"/>
                <w:szCs w:val="16"/>
              </w:rPr>
              <w:t>Likvidace</w:t>
            </w:r>
          </w:p>
        </w:tc>
        <w:tc>
          <w:tcPr>
            <w:tcW w:w="4401" w:type="dxa"/>
            <w:vAlign w:val="top"/>
          </w:tcPr>
          <w:p w:rsidR="006D2731" w:rsidRPr="006D2731" w:rsidRDefault="006D2731" w:rsidP="006D2731">
            <w:pPr>
              <w:spacing w:before="0"/>
              <w:rPr>
                <w:sz w:val="16"/>
                <w:szCs w:val="16"/>
              </w:rPr>
            </w:pPr>
            <w:r w:rsidRPr="006D2731">
              <w:rPr>
                <w:sz w:val="16"/>
                <w:szCs w:val="16"/>
              </w:rPr>
              <w:t xml:space="preserve">ICIS pro plátce v likvidaci umožní vystavit výkaz nedoplatků se speciálními vlastnostmi - bude také odeslán na likvidátora. </w:t>
            </w:r>
          </w:p>
        </w:tc>
        <w:tc>
          <w:tcPr>
            <w:tcW w:w="1388" w:type="dxa"/>
            <w:vAlign w:val="top"/>
          </w:tcPr>
          <w:p w:rsidR="006D2731" w:rsidRPr="006D2731" w:rsidRDefault="006D2731" w:rsidP="006D2731">
            <w:pPr>
              <w:spacing w:before="0"/>
              <w:rPr>
                <w:sz w:val="16"/>
                <w:szCs w:val="16"/>
              </w:rPr>
            </w:pPr>
            <w:r w:rsidRPr="006D2731">
              <w:rPr>
                <w:sz w:val="16"/>
                <w:szCs w:val="16"/>
              </w:rPr>
              <w:t>-</w:t>
            </w:r>
          </w:p>
        </w:tc>
      </w:tr>
      <w:tr w:rsidR="006D2731" w:rsidRPr="00360BB3" w:rsidTr="003F4D63">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6D2731" w:rsidRPr="006D2731" w:rsidRDefault="006D2731" w:rsidP="006D2731">
            <w:pPr>
              <w:spacing w:before="0"/>
              <w:rPr>
                <w:sz w:val="16"/>
                <w:szCs w:val="16"/>
              </w:rPr>
            </w:pPr>
            <w:r w:rsidRPr="006D2731">
              <w:rPr>
                <w:sz w:val="16"/>
                <w:szCs w:val="16"/>
              </w:rPr>
              <w:t>VP-ISL-LI-002</w:t>
            </w:r>
          </w:p>
        </w:tc>
        <w:tc>
          <w:tcPr>
            <w:tcW w:w="1836" w:type="dxa"/>
            <w:vAlign w:val="top"/>
          </w:tcPr>
          <w:p w:rsidR="006D2731" w:rsidRPr="006D2731" w:rsidRDefault="006D2731" w:rsidP="006D2731">
            <w:pPr>
              <w:spacing w:before="0"/>
              <w:jc w:val="left"/>
              <w:rPr>
                <w:sz w:val="16"/>
                <w:szCs w:val="16"/>
              </w:rPr>
            </w:pPr>
            <w:r w:rsidRPr="006D2731">
              <w:rPr>
                <w:sz w:val="16"/>
                <w:szCs w:val="16"/>
              </w:rPr>
              <w:t>Předání na právní odbor</w:t>
            </w:r>
          </w:p>
        </w:tc>
        <w:tc>
          <w:tcPr>
            <w:tcW w:w="4401" w:type="dxa"/>
            <w:vAlign w:val="top"/>
          </w:tcPr>
          <w:p w:rsidR="006D2731" w:rsidRPr="006D2731" w:rsidRDefault="006D2731" w:rsidP="006D2731">
            <w:pPr>
              <w:spacing w:before="0"/>
              <w:rPr>
                <w:sz w:val="16"/>
                <w:szCs w:val="16"/>
              </w:rPr>
            </w:pPr>
            <w:r w:rsidRPr="006D2731">
              <w:rPr>
                <w:sz w:val="16"/>
                <w:szCs w:val="16"/>
              </w:rPr>
              <w:t>ICIS pro plátce v likvidaci umožní předat případ na právní odbor speciálním stavem a bude pokračovat vytvořením karty likvidace a stavovým automatem.</w:t>
            </w:r>
          </w:p>
        </w:tc>
        <w:tc>
          <w:tcPr>
            <w:tcW w:w="1388" w:type="dxa"/>
            <w:vAlign w:val="top"/>
          </w:tcPr>
          <w:p w:rsidR="006D2731" w:rsidRPr="006D2731" w:rsidRDefault="006D2731" w:rsidP="006D2731">
            <w:pPr>
              <w:spacing w:before="0"/>
              <w:rPr>
                <w:sz w:val="16"/>
                <w:szCs w:val="16"/>
              </w:rPr>
            </w:pPr>
            <w:r w:rsidRPr="006D2731">
              <w:rPr>
                <w:sz w:val="16"/>
                <w:szCs w:val="16"/>
              </w:rPr>
              <w:t>-</w:t>
            </w:r>
          </w:p>
        </w:tc>
      </w:tr>
      <w:tr w:rsidR="006D2731" w:rsidRPr="00360BB3" w:rsidTr="003F4D63">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6D2731" w:rsidRPr="006D2731" w:rsidRDefault="006D2731" w:rsidP="006D2731">
            <w:pPr>
              <w:spacing w:before="0"/>
              <w:rPr>
                <w:sz w:val="16"/>
                <w:szCs w:val="16"/>
              </w:rPr>
            </w:pPr>
            <w:r w:rsidRPr="006D2731">
              <w:rPr>
                <w:sz w:val="16"/>
                <w:szCs w:val="16"/>
              </w:rPr>
              <w:t>VP-ISL-LI-003</w:t>
            </w:r>
          </w:p>
        </w:tc>
        <w:tc>
          <w:tcPr>
            <w:tcW w:w="1836" w:type="dxa"/>
            <w:vAlign w:val="top"/>
          </w:tcPr>
          <w:p w:rsidR="006D2731" w:rsidRPr="006D2731" w:rsidRDefault="006D2731" w:rsidP="006D2731">
            <w:pPr>
              <w:spacing w:before="0"/>
              <w:jc w:val="left"/>
              <w:rPr>
                <w:sz w:val="16"/>
                <w:szCs w:val="16"/>
              </w:rPr>
            </w:pPr>
            <w:r w:rsidRPr="006D2731">
              <w:rPr>
                <w:sz w:val="16"/>
                <w:szCs w:val="16"/>
              </w:rPr>
              <w:t>Likvidace plátců</w:t>
            </w:r>
          </w:p>
        </w:tc>
        <w:tc>
          <w:tcPr>
            <w:tcW w:w="4401" w:type="dxa"/>
            <w:vAlign w:val="top"/>
          </w:tcPr>
          <w:p w:rsidR="006D2731" w:rsidRPr="006D2731" w:rsidRDefault="006D2731" w:rsidP="006D2731">
            <w:pPr>
              <w:spacing w:before="0"/>
              <w:rPr>
                <w:sz w:val="16"/>
                <w:szCs w:val="16"/>
              </w:rPr>
            </w:pPr>
            <w:r w:rsidRPr="006D2731">
              <w:rPr>
                <w:sz w:val="16"/>
                <w:szCs w:val="16"/>
              </w:rPr>
              <w:t>ICIS bude umět zpracová</w:t>
            </w:r>
            <w:r w:rsidR="00B9493D">
              <w:rPr>
                <w:sz w:val="16"/>
                <w:szCs w:val="16"/>
              </w:rPr>
              <w:t>vat údaje obchodního věstníku o </w:t>
            </w:r>
            <w:r w:rsidRPr="006D2731">
              <w:rPr>
                <w:sz w:val="16"/>
                <w:szCs w:val="16"/>
              </w:rPr>
              <w:t xml:space="preserve">likvidaci a umožní převod na insolvenční řízení. </w:t>
            </w:r>
          </w:p>
        </w:tc>
        <w:tc>
          <w:tcPr>
            <w:tcW w:w="1388" w:type="dxa"/>
            <w:vAlign w:val="top"/>
          </w:tcPr>
          <w:p w:rsidR="006D2731" w:rsidRPr="006D2731" w:rsidRDefault="006D2731" w:rsidP="006D2731">
            <w:pPr>
              <w:spacing w:before="0"/>
              <w:rPr>
                <w:sz w:val="16"/>
                <w:szCs w:val="16"/>
              </w:rPr>
            </w:pPr>
            <w:r w:rsidRPr="006D2731">
              <w:rPr>
                <w:sz w:val="16"/>
                <w:szCs w:val="16"/>
              </w:rPr>
              <w:t>-</w:t>
            </w:r>
          </w:p>
        </w:tc>
      </w:tr>
    </w:tbl>
    <w:p w:rsidR="00322F76" w:rsidRPr="00322F76" w:rsidRDefault="00322F76" w:rsidP="00322F76"/>
    <w:p w:rsidR="00140B3E" w:rsidRDefault="00140B3E" w:rsidP="00574418">
      <w:pPr>
        <w:pStyle w:val="Nadpis2"/>
      </w:pPr>
      <w:bookmarkStart w:id="30" w:name="_Toc374083414"/>
      <w:r>
        <w:t>Kontrola plátce k datu úmrtí</w:t>
      </w:r>
      <w:r w:rsidR="00574418">
        <w:t xml:space="preserve"> (UM)</w:t>
      </w:r>
      <w:bookmarkEnd w:id="30"/>
    </w:p>
    <w:tbl>
      <w:tblPr>
        <w:tblStyle w:val="Mkatabulky"/>
        <w:tblpPr w:leftFromText="141" w:rightFromText="141" w:vertAnchor="text" w:horzAnchor="margin" w:tblpX="113" w:tblpY="181"/>
        <w:tblW w:w="5000" w:type="pct"/>
        <w:tblLook w:val="04A0" w:firstRow="1" w:lastRow="0" w:firstColumn="1" w:lastColumn="0" w:noHBand="0" w:noVBand="1"/>
      </w:tblPr>
      <w:tblGrid>
        <w:gridCol w:w="1673"/>
        <w:gridCol w:w="1836"/>
        <w:gridCol w:w="4401"/>
        <w:gridCol w:w="1388"/>
      </w:tblGrid>
      <w:tr w:rsidR="00322F76" w:rsidRPr="00247618" w:rsidTr="003F4D63">
        <w:trPr>
          <w:cnfStyle w:val="100000000000" w:firstRow="1" w:lastRow="0" w:firstColumn="0" w:lastColumn="0" w:oddVBand="0" w:evenVBand="0" w:oddHBand="0" w:evenHBand="0" w:firstRowFirstColumn="0" w:firstRowLastColumn="0" w:lastRowFirstColumn="0" w:lastRowLastColumn="0"/>
          <w:trHeight w:val="345"/>
          <w:tblHeader/>
        </w:trPr>
        <w:tc>
          <w:tcPr>
            <w:tcW w:w="1673" w:type="dxa"/>
          </w:tcPr>
          <w:p w:rsidR="00322F76" w:rsidRPr="00247618" w:rsidRDefault="00322F76" w:rsidP="003F4D63">
            <w:pPr>
              <w:spacing w:before="0"/>
              <w:jc w:val="left"/>
              <w:rPr>
                <w:sz w:val="16"/>
                <w:szCs w:val="16"/>
              </w:rPr>
            </w:pPr>
            <w:r w:rsidRPr="00247618">
              <w:rPr>
                <w:sz w:val="16"/>
                <w:szCs w:val="16"/>
              </w:rPr>
              <w:t>Kód</w:t>
            </w:r>
          </w:p>
        </w:tc>
        <w:tc>
          <w:tcPr>
            <w:tcW w:w="1836" w:type="dxa"/>
          </w:tcPr>
          <w:p w:rsidR="00322F76" w:rsidRPr="00247618" w:rsidRDefault="00322F76" w:rsidP="00FD6927">
            <w:pPr>
              <w:spacing w:before="0"/>
              <w:jc w:val="left"/>
              <w:rPr>
                <w:sz w:val="16"/>
                <w:szCs w:val="16"/>
              </w:rPr>
            </w:pPr>
            <w:r w:rsidRPr="00247618">
              <w:rPr>
                <w:sz w:val="16"/>
                <w:szCs w:val="16"/>
              </w:rPr>
              <w:t>Název požadavku</w:t>
            </w:r>
          </w:p>
        </w:tc>
        <w:tc>
          <w:tcPr>
            <w:tcW w:w="4401" w:type="dxa"/>
          </w:tcPr>
          <w:p w:rsidR="00322F76" w:rsidRPr="00247618" w:rsidRDefault="00322F76" w:rsidP="003F4D63">
            <w:pPr>
              <w:spacing w:before="0"/>
              <w:jc w:val="left"/>
              <w:rPr>
                <w:sz w:val="16"/>
                <w:szCs w:val="16"/>
              </w:rPr>
            </w:pPr>
            <w:r w:rsidRPr="00247618">
              <w:rPr>
                <w:sz w:val="16"/>
                <w:szCs w:val="16"/>
              </w:rPr>
              <w:t>Detailní popis požadavku</w:t>
            </w:r>
          </w:p>
        </w:tc>
        <w:tc>
          <w:tcPr>
            <w:tcW w:w="1388" w:type="dxa"/>
          </w:tcPr>
          <w:p w:rsidR="00322F76" w:rsidRPr="00247618" w:rsidRDefault="00322F76" w:rsidP="003F4D63">
            <w:pPr>
              <w:spacing w:before="0"/>
              <w:jc w:val="left"/>
              <w:rPr>
                <w:sz w:val="16"/>
                <w:szCs w:val="16"/>
              </w:rPr>
            </w:pPr>
            <w:r w:rsidRPr="00247618">
              <w:rPr>
                <w:sz w:val="16"/>
                <w:szCs w:val="16"/>
              </w:rPr>
              <w:t>Související proces</w:t>
            </w:r>
          </w:p>
        </w:tc>
      </w:tr>
      <w:tr w:rsidR="00FD6927" w:rsidRPr="00360BB3" w:rsidTr="003F4D63">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FD6927" w:rsidRPr="00FD6927" w:rsidRDefault="00FD6927" w:rsidP="00FD6927">
            <w:pPr>
              <w:spacing w:before="0"/>
              <w:rPr>
                <w:sz w:val="16"/>
                <w:szCs w:val="16"/>
              </w:rPr>
            </w:pPr>
            <w:r w:rsidRPr="00FD6927">
              <w:rPr>
                <w:sz w:val="16"/>
                <w:szCs w:val="16"/>
              </w:rPr>
              <w:t>VP-ISL-UM-001</w:t>
            </w:r>
          </w:p>
        </w:tc>
        <w:tc>
          <w:tcPr>
            <w:tcW w:w="1836" w:type="dxa"/>
            <w:vAlign w:val="top"/>
          </w:tcPr>
          <w:p w:rsidR="00FD6927" w:rsidRPr="00FD6927" w:rsidRDefault="00FD6927" w:rsidP="00FD6927">
            <w:pPr>
              <w:spacing w:before="0"/>
              <w:jc w:val="left"/>
              <w:rPr>
                <w:sz w:val="16"/>
                <w:szCs w:val="16"/>
              </w:rPr>
            </w:pPr>
            <w:r w:rsidRPr="00FD6927">
              <w:rPr>
                <w:sz w:val="16"/>
                <w:szCs w:val="16"/>
              </w:rPr>
              <w:t>Úmrtí</w:t>
            </w:r>
          </w:p>
        </w:tc>
        <w:tc>
          <w:tcPr>
            <w:tcW w:w="4401" w:type="dxa"/>
            <w:vAlign w:val="top"/>
          </w:tcPr>
          <w:p w:rsidR="00FD6927" w:rsidRPr="00FD6927" w:rsidRDefault="00FD6927" w:rsidP="00FD6927">
            <w:pPr>
              <w:spacing w:before="0"/>
              <w:rPr>
                <w:sz w:val="16"/>
                <w:szCs w:val="16"/>
              </w:rPr>
            </w:pPr>
            <w:r w:rsidRPr="00FD6927">
              <w:rPr>
                <w:sz w:val="16"/>
                <w:szCs w:val="16"/>
              </w:rPr>
              <w:t>ICIS bude umožňovat ukončení kontroly platební kázně s ukončením výpočtu penále k datu úmrtí subjektu, vytvoří kartu dědického řízení a dále bude pokračovat řešením případu na této kartě.</w:t>
            </w:r>
          </w:p>
        </w:tc>
        <w:tc>
          <w:tcPr>
            <w:tcW w:w="1388" w:type="dxa"/>
            <w:vAlign w:val="top"/>
          </w:tcPr>
          <w:p w:rsidR="00FD6927" w:rsidRPr="00FD6927" w:rsidRDefault="00FD6927" w:rsidP="00FD6927">
            <w:pPr>
              <w:spacing w:before="0"/>
              <w:rPr>
                <w:sz w:val="16"/>
                <w:szCs w:val="16"/>
              </w:rPr>
            </w:pPr>
            <w:r w:rsidRPr="00FD6927">
              <w:rPr>
                <w:sz w:val="16"/>
                <w:szCs w:val="16"/>
              </w:rPr>
              <w:t>-</w:t>
            </w:r>
          </w:p>
        </w:tc>
      </w:tr>
      <w:tr w:rsidR="00FD6927" w:rsidRPr="00360BB3" w:rsidTr="003F4D63">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FD6927" w:rsidRPr="00FD6927" w:rsidRDefault="00FD6927" w:rsidP="00FD6927">
            <w:pPr>
              <w:spacing w:before="0"/>
              <w:rPr>
                <w:sz w:val="16"/>
                <w:szCs w:val="16"/>
              </w:rPr>
            </w:pPr>
            <w:r w:rsidRPr="00FD6927">
              <w:rPr>
                <w:sz w:val="16"/>
                <w:szCs w:val="16"/>
              </w:rPr>
              <w:t>VP-ISL-UM-002</w:t>
            </w:r>
          </w:p>
        </w:tc>
        <w:tc>
          <w:tcPr>
            <w:tcW w:w="1836" w:type="dxa"/>
            <w:vAlign w:val="top"/>
          </w:tcPr>
          <w:p w:rsidR="00FD6927" w:rsidRPr="00FD6927" w:rsidRDefault="00FD6927" w:rsidP="00FD6927">
            <w:pPr>
              <w:spacing w:before="0"/>
              <w:jc w:val="left"/>
              <w:rPr>
                <w:sz w:val="16"/>
                <w:szCs w:val="16"/>
              </w:rPr>
            </w:pPr>
            <w:r w:rsidRPr="00FD6927">
              <w:rPr>
                <w:sz w:val="16"/>
                <w:szCs w:val="16"/>
              </w:rPr>
              <w:t>Tvorba podkladů</w:t>
            </w:r>
          </w:p>
        </w:tc>
        <w:tc>
          <w:tcPr>
            <w:tcW w:w="4401" w:type="dxa"/>
            <w:vAlign w:val="top"/>
          </w:tcPr>
          <w:p w:rsidR="00FD6927" w:rsidRPr="00FD6927" w:rsidRDefault="00FD6927" w:rsidP="00FD6927">
            <w:pPr>
              <w:spacing w:before="0"/>
              <w:rPr>
                <w:sz w:val="16"/>
                <w:szCs w:val="16"/>
              </w:rPr>
            </w:pPr>
            <w:r w:rsidRPr="00FD6927">
              <w:rPr>
                <w:sz w:val="16"/>
                <w:szCs w:val="16"/>
              </w:rPr>
              <w:t>ICIS bude umět zaevidovat případ dědického řízení při navedení data úmrtí do registru z CRP, pokud má osoba sledovanou roli (POJ, ZAM, PZS).ICIS umožní tvorbu komplexních podkladů pro účel sdělení do dědického řízení - vytvoří celkový soupis aktiv a pasiv ve vztahu ke všem evidovaným rolím osoby. Vše automaticky.</w:t>
            </w:r>
          </w:p>
        </w:tc>
        <w:tc>
          <w:tcPr>
            <w:tcW w:w="1388" w:type="dxa"/>
            <w:vAlign w:val="top"/>
          </w:tcPr>
          <w:p w:rsidR="00FD6927" w:rsidRPr="00FD6927" w:rsidRDefault="00FD6927" w:rsidP="00FD6927">
            <w:pPr>
              <w:spacing w:before="0"/>
              <w:rPr>
                <w:sz w:val="16"/>
                <w:szCs w:val="16"/>
              </w:rPr>
            </w:pPr>
            <w:r w:rsidRPr="00FD6927">
              <w:rPr>
                <w:sz w:val="16"/>
                <w:szCs w:val="16"/>
              </w:rPr>
              <w:t>-</w:t>
            </w:r>
          </w:p>
        </w:tc>
      </w:tr>
      <w:tr w:rsidR="00FD6927" w:rsidRPr="00360BB3" w:rsidTr="003F4D63">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FD6927" w:rsidRPr="00FD6927" w:rsidRDefault="00FD6927" w:rsidP="00FD6927">
            <w:pPr>
              <w:spacing w:before="0"/>
              <w:rPr>
                <w:sz w:val="16"/>
                <w:szCs w:val="16"/>
              </w:rPr>
            </w:pPr>
            <w:r w:rsidRPr="00FD6927">
              <w:rPr>
                <w:sz w:val="16"/>
                <w:szCs w:val="16"/>
              </w:rPr>
              <w:lastRenderedPageBreak/>
              <w:t>VP-ISL-UM-003</w:t>
            </w:r>
          </w:p>
        </w:tc>
        <w:tc>
          <w:tcPr>
            <w:tcW w:w="1836" w:type="dxa"/>
            <w:vAlign w:val="top"/>
          </w:tcPr>
          <w:p w:rsidR="00FD6927" w:rsidRPr="00FD6927" w:rsidRDefault="00FD6927" w:rsidP="00FD6927">
            <w:pPr>
              <w:spacing w:before="0"/>
              <w:jc w:val="left"/>
              <w:rPr>
                <w:sz w:val="16"/>
                <w:szCs w:val="16"/>
              </w:rPr>
            </w:pPr>
            <w:r w:rsidRPr="00FD6927">
              <w:rPr>
                <w:sz w:val="16"/>
                <w:szCs w:val="16"/>
              </w:rPr>
              <w:t>Výpočet penále</w:t>
            </w:r>
          </w:p>
        </w:tc>
        <w:tc>
          <w:tcPr>
            <w:tcW w:w="4401" w:type="dxa"/>
            <w:vAlign w:val="top"/>
          </w:tcPr>
          <w:p w:rsidR="00FD6927" w:rsidRPr="00FD6927" w:rsidRDefault="00FD6927" w:rsidP="00FD6927">
            <w:pPr>
              <w:spacing w:before="0"/>
              <w:rPr>
                <w:sz w:val="16"/>
                <w:szCs w:val="16"/>
              </w:rPr>
            </w:pPr>
            <w:r w:rsidRPr="00FD6927">
              <w:rPr>
                <w:sz w:val="16"/>
                <w:szCs w:val="16"/>
              </w:rPr>
              <w:t>Po datu úmrtí se již nebude počítat penále.</w:t>
            </w:r>
          </w:p>
        </w:tc>
        <w:tc>
          <w:tcPr>
            <w:tcW w:w="1388" w:type="dxa"/>
            <w:vAlign w:val="top"/>
          </w:tcPr>
          <w:p w:rsidR="00FD6927" w:rsidRPr="00FD6927" w:rsidRDefault="00FD6927" w:rsidP="00FD6927">
            <w:pPr>
              <w:spacing w:before="0"/>
              <w:rPr>
                <w:sz w:val="16"/>
                <w:szCs w:val="16"/>
              </w:rPr>
            </w:pPr>
            <w:r w:rsidRPr="00FD6927">
              <w:rPr>
                <w:sz w:val="16"/>
                <w:szCs w:val="16"/>
              </w:rPr>
              <w:t>-</w:t>
            </w:r>
          </w:p>
        </w:tc>
      </w:tr>
      <w:tr w:rsidR="00FD6927" w:rsidRPr="00360BB3" w:rsidTr="003F4D63">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FD6927" w:rsidRPr="00FD6927" w:rsidRDefault="00FD6927" w:rsidP="00FD6927">
            <w:pPr>
              <w:spacing w:before="0"/>
              <w:rPr>
                <w:sz w:val="16"/>
                <w:szCs w:val="16"/>
              </w:rPr>
            </w:pPr>
            <w:r w:rsidRPr="00FD6927">
              <w:rPr>
                <w:sz w:val="16"/>
                <w:szCs w:val="16"/>
              </w:rPr>
              <w:t>VP-ISL-UM-004</w:t>
            </w:r>
          </w:p>
        </w:tc>
        <w:tc>
          <w:tcPr>
            <w:tcW w:w="1836" w:type="dxa"/>
            <w:vAlign w:val="top"/>
          </w:tcPr>
          <w:p w:rsidR="00FD6927" w:rsidRPr="00FD6927" w:rsidRDefault="00FD6927" w:rsidP="00FD6927">
            <w:pPr>
              <w:spacing w:before="0"/>
              <w:jc w:val="left"/>
              <w:rPr>
                <w:sz w:val="16"/>
                <w:szCs w:val="16"/>
              </w:rPr>
            </w:pPr>
            <w:r w:rsidRPr="00FD6927">
              <w:rPr>
                <w:sz w:val="16"/>
                <w:szCs w:val="16"/>
              </w:rPr>
              <w:t>Výpočet minima PVP</w:t>
            </w:r>
          </w:p>
        </w:tc>
        <w:tc>
          <w:tcPr>
            <w:tcW w:w="4401" w:type="dxa"/>
            <w:vAlign w:val="top"/>
          </w:tcPr>
          <w:p w:rsidR="00FD6927" w:rsidRPr="00FD6927" w:rsidRDefault="00FD6927" w:rsidP="00FD6927">
            <w:pPr>
              <w:spacing w:before="0"/>
              <w:rPr>
                <w:sz w:val="16"/>
                <w:szCs w:val="16"/>
              </w:rPr>
            </w:pPr>
            <w:r w:rsidRPr="00FD6927">
              <w:rPr>
                <w:sz w:val="16"/>
                <w:szCs w:val="16"/>
              </w:rPr>
              <w:t xml:space="preserve">V případě chybějícího přehledu ICIS spočítá minimum pro přihlášení k dědickému řízení. </w:t>
            </w:r>
          </w:p>
        </w:tc>
        <w:tc>
          <w:tcPr>
            <w:tcW w:w="1388" w:type="dxa"/>
            <w:vAlign w:val="top"/>
          </w:tcPr>
          <w:p w:rsidR="00FD6927" w:rsidRPr="00FD6927" w:rsidRDefault="00FD6927" w:rsidP="00FD6927">
            <w:pPr>
              <w:spacing w:before="0"/>
              <w:rPr>
                <w:sz w:val="16"/>
                <w:szCs w:val="16"/>
              </w:rPr>
            </w:pPr>
            <w:r w:rsidRPr="00FD6927">
              <w:rPr>
                <w:sz w:val="16"/>
                <w:szCs w:val="16"/>
              </w:rPr>
              <w:t>-</w:t>
            </w:r>
          </w:p>
        </w:tc>
      </w:tr>
      <w:tr w:rsidR="00FD6927" w:rsidRPr="00360BB3" w:rsidTr="003F4D63">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FD6927" w:rsidRPr="00FD6927" w:rsidRDefault="00FD6927" w:rsidP="00FD6927">
            <w:pPr>
              <w:spacing w:before="0"/>
              <w:rPr>
                <w:sz w:val="16"/>
                <w:szCs w:val="16"/>
              </w:rPr>
            </w:pPr>
            <w:r w:rsidRPr="00FD6927">
              <w:rPr>
                <w:sz w:val="16"/>
                <w:szCs w:val="16"/>
              </w:rPr>
              <w:t>VP-ISL-UM-005</w:t>
            </w:r>
          </w:p>
        </w:tc>
        <w:tc>
          <w:tcPr>
            <w:tcW w:w="1836" w:type="dxa"/>
            <w:vAlign w:val="top"/>
          </w:tcPr>
          <w:p w:rsidR="00FD6927" w:rsidRPr="00FD6927" w:rsidRDefault="00FD6927" w:rsidP="00FD6927">
            <w:pPr>
              <w:spacing w:before="0"/>
              <w:jc w:val="left"/>
              <w:rPr>
                <w:sz w:val="16"/>
                <w:szCs w:val="16"/>
              </w:rPr>
            </w:pPr>
            <w:r w:rsidRPr="00FD6927">
              <w:rPr>
                <w:sz w:val="16"/>
                <w:szCs w:val="16"/>
              </w:rPr>
              <w:t>Přeplatky / nedoplatky za zdravotní služby</w:t>
            </w:r>
          </w:p>
        </w:tc>
        <w:tc>
          <w:tcPr>
            <w:tcW w:w="4401" w:type="dxa"/>
            <w:vAlign w:val="top"/>
          </w:tcPr>
          <w:p w:rsidR="00FD6927" w:rsidRPr="00FD6927" w:rsidRDefault="00FD6927" w:rsidP="00FD6927">
            <w:pPr>
              <w:spacing w:before="0"/>
              <w:rPr>
                <w:sz w:val="16"/>
                <w:szCs w:val="16"/>
              </w:rPr>
            </w:pPr>
            <w:r w:rsidRPr="00FD6927">
              <w:rPr>
                <w:sz w:val="16"/>
                <w:szCs w:val="16"/>
              </w:rPr>
              <w:t>Do dědického řízení budou zahrnuty i přeplatky na zdravotní služby / požadované nedoplatky/přeplatky za překročení limitu regulačního poplatku a doplatku za léčiva.</w:t>
            </w:r>
          </w:p>
        </w:tc>
        <w:tc>
          <w:tcPr>
            <w:tcW w:w="1388" w:type="dxa"/>
            <w:vAlign w:val="top"/>
          </w:tcPr>
          <w:p w:rsidR="00FD6927" w:rsidRPr="00FD6927" w:rsidRDefault="00FD6927" w:rsidP="00FD6927">
            <w:pPr>
              <w:spacing w:before="0"/>
              <w:rPr>
                <w:sz w:val="16"/>
                <w:szCs w:val="16"/>
              </w:rPr>
            </w:pPr>
            <w:r w:rsidRPr="00FD6927">
              <w:rPr>
                <w:sz w:val="16"/>
                <w:szCs w:val="16"/>
              </w:rPr>
              <w:t>-</w:t>
            </w:r>
          </w:p>
        </w:tc>
      </w:tr>
    </w:tbl>
    <w:p w:rsidR="00322F76" w:rsidRPr="00322F76" w:rsidRDefault="00322F76" w:rsidP="00322F76"/>
    <w:p w:rsidR="00140B3E" w:rsidRDefault="00140B3E" w:rsidP="00574418">
      <w:pPr>
        <w:pStyle w:val="Nadpis1"/>
      </w:pPr>
      <w:bookmarkStart w:id="31" w:name="_Toc374083415"/>
      <w:r>
        <w:lastRenderedPageBreak/>
        <w:t>Právní vymáhání pohledávek</w:t>
      </w:r>
      <w:r w:rsidR="00574418">
        <w:t xml:space="preserve"> (PRA)</w:t>
      </w:r>
      <w:bookmarkEnd w:id="31"/>
    </w:p>
    <w:p w:rsidR="00140B3E" w:rsidRDefault="00140B3E" w:rsidP="00574418">
      <w:pPr>
        <w:pStyle w:val="Nadpis2"/>
      </w:pPr>
      <w:bookmarkStart w:id="32" w:name="_Toc374083416"/>
      <w:r>
        <w:t>Vymáhání pohledávek</w:t>
      </w:r>
      <w:r w:rsidR="00574418">
        <w:t xml:space="preserve"> (VP)</w:t>
      </w:r>
      <w:bookmarkEnd w:id="32"/>
    </w:p>
    <w:tbl>
      <w:tblPr>
        <w:tblStyle w:val="Mkatabulky"/>
        <w:tblpPr w:leftFromText="141" w:rightFromText="141" w:vertAnchor="text" w:horzAnchor="margin" w:tblpX="113" w:tblpY="181"/>
        <w:tblW w:w="5000" w:type="pct"/>
        <w:tblLook w:val="04A0" w:firstRow="1" w:lastRow="0" w:firstColumn="1" w:lastColumn="0" w:noHBand="0" w:noVBand="1"/>
      </w:tblPr>
      <w:tblGrid>
        <w:gridCol w:w="1673"/>
        <w:gridCol w:w="1836"/>
        <w:gridCol w:w="4401"/>
        <w:gridCol w:w="1388"/>
      </w:tblGrid>
      <w:tr w:rsidR="00B83137" w:rsidRPr="00247618" w:rsidTr="003F4D63">
        <w:trPr>
          <w:cnfStyle w:val="100000000000" w:firstRow="1" w:lastRow="0" w:firstColumn="0" w:lastColumn="0" w:oddVBand="0" w:evenVBand="0" w:oddHBand="0" w:evenHBand="0" w:firstRowFirstColumn="0" w:firstRowLastColumn="0" w:lastRowFirstColumn="0" w:lastRowLastColumn="0"/>
          <w:trHeight w:val="345"/>
          <w:tblHeader/>
        </w:trPr>
        <w:tc>
          <w:tcPr>
            <w:tcW w:w="1673" w:type="dxa"/>
          </w:tcPr>
          <w:p w:rsidR="00B83137" w:rsidRPr="00247618" w:rsidRDefault="00B83137" w:rsidP="003F4D63">
            <w:pPr>
              <w:spacing w:before="0"/>
              <w:jc w:val="left"/>
              <w:rPr>
                <w:sz w:val="16"/>
                <w:szCs w:val="16"/>
              </w:rPr>
            </w:pPr>
            <w:r w:rsidRPr="00247618">
              <w:rPr>
                <w:sz w:val="16"/>
                <w:szCs w:val="16"/>
              </w:rPr>
              <w:t>Kód</w:t>
            </w:r>
          </w:p>
        </w:tc>
        <w:tc>
          <w:tcPr>
            <w:tcW w:w="1836" w:type="dxa"/>
          </w:tcPr>
          <w:p w:rsidR="00B83137" w:rsidRPr="00247618" w:rsidRDefault="00B83137" w:rsidP="003F4D63">
            <w:pPr>
              <w:spacing w:before="0"/>
              <w:jc w:val="left"/>
              <w:rPr>
                <w:sz w:val="16"/>
                <w:szCs w:val="16"/>
              </w:rPr>
            </w:pPr>
            <w:r w:rsidRPr="00247618">
              <w:rPr>
                <w:sz w:val="16"/>
                <w:szCs w:val="16"/>
              </w:rPr>
              <w:t>Název požadavku</w:t>
            </w:r>
          </w:p>
        </w:tc>
        <w:tc>
          <w:tcPr>
            <w:tcW w:w="4401" w:type="dxa"/>
          </w:tcPr>
          <w:p w:rsidR="00B83137" w:rsidRPr="00247618" w:rsidRDefault="00B83137" w:rsidP="003F4D63">
            <w:pPr>
              <w:spacing w:before="0"/>
              <w:jc w:val="left"/>
              <w:rPr>
                <w:sz w:val="16"/>
                <w:szCs w:val="16"/>
              </w:rPr>
            </w:pPr>
            <w:r w:rsidRPr="00247618">
              <w:rPr>
                <w:sz w:val="16"/>
                <w:szCs w:val="16"/>
              </w:rPr>
              <w:t>Detailní popis požadavku</w:t>
            </w:r>
          </w:p>
        </w:tc>
        <w:tc>
          <w:tcPr>
            <w:tcW w:w="1388" w:type="dxa"/>
          </w:tcPr>
          <w:p w:rsidR="00B83137" w:rsidRPr="00247618" w:rsidRDefault="00B83137" w:rsidP="003F4D63">
            <w:pPr>
              <w:spacing w:before="0"/>
              <w:jc w:val="left"/>
              <w:rPr>
                <w:sz w:val="16"/>
                <w:szCs w:val="16"/>
              </w:rPr>
            </w:pPr>
            <w:r w:rsidRPr="00247618">
              <w:rPr>
                <w:sz w:val="16"/>
                <w:szCs w:val="16"/>
              </w:rPr>
              <w:t>Související proces</w:t>
            </w:r>
          </w:p>
        </w:tc>
      </w:tr>
      <w:tr w:rsidR="00B83137" w:rsidRPr="00360BB3" w:rsidTr="003F4D63">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B83137" w:rsidRPr="006513AC" w:rsidRDefault="00B83137" w:rsidP="003F4D63">
            <w:pPr>
              <w:spacing w:before="0"/>
              <w:rPr>
                <w:sz w:val="16"/>
                <w:szCs w:val="16"/>
              </w:rPr>
            </w:pPr>
            <w:r w:rsidRPr="006513AC">
              <w:rPr>
                <w:sz w:val="16"/>
                <w:szCs w:val="16"/>
              </w:rPr>
              <w:t>VP-PRA-VY-001</w:t>
            </w:r>
          </w:p>
        </w:tc>
        <w:tc>
          <w:tcPr>
            <w:tcW w:w="1836" w:type="dxa"/>
            <w:vAlign w:val="top"/>
          </w:tcPr>
          <w:p w:rsidR="00B83137" w:rsidRPr="006513AC" w:rsidRDefault="00B83137" w:rsidP="003F4D63">
            <w:pPr>
              <w:spacing w:before="0"/>
              <w:jc w:val="left"/>
              <w:rPr>
                <w:sz w:val="16"/>
                <w:szCs w:val="16"/>
              </w:rPr>
            </w:pPr>
            <w:r w:rsidRPr="006513AC">
              <w:rPr>
                <w:sz w:val="16"/>
                <w:szCs w:val="16"/>
              </w:rPr>
              <w:t>Případ vymáhání</w:t>
            </w:r>
          </w:p>
        </w:tc>
        <w:tc>
          <w:tcPr>
            <w:tcW w:w="4401" w:type="dxa"/>
            <w:vAlign w:val="top"/>
          </w:tcPr>
          <w:p w:rsidR="00B83137" w:rsidRPr="006513AC" w:rsidRDefault="00B83137" w:rsidP="003F4D63">
            <w:pPr>
              <w:spacing w:before="0"/>
              <w:rPr>
                <w:sz w:val="16"/>
                <w:szCs w:val="16"/>
              </w:rPr>
            </w:pPr>
            <w:r w:rsidRPr="006513AC">
              <w:rPr>
                <w:sz w:val="16"/>
                <w:szCs w:val="16"/>
              </w:rPr>
              <w:t>ICIS bude umět vytvořit případy právního vymáhání z jedné nebo několika karet kontrol subjektu a to dle různých kritérií (např. všechny neuplatněné v soudním řízení).  Případ vymáhání bude podřazen subjektu (RČ/IČ) a nadřazen jednotlivým kontrolám. K 1 subjektu, ale i k 1 kontrole může souběžně probíhat více případů vymáhání (exekuce</w:t>
            </w:r>
            <w:r>
              <w:rPr>
                <w:sz w:val="16"/>
                <w:szCs w:val="16"/>
              </w:rPr>
              <w:t xml:space="preserve"> </w:t>
            </w:r>
            <w:r w:rsidRPr="006513AC">
              <w:rPr>
                <w:sz w:val="16"/>
                <w:szCs w:val="16"/>
              </w:rPr>
              <w:t>+</w:t>
            </w:r>
            <w:r>
              <w:rPr>
                <w:sz w:val="16"/>
                <w:szCs w:val="16"/>
              </w:rPr>
              <w:t xml:space="preserve"> </w:t>
            </w:r>
            <w:r w:rsidRPr="006513AC">
              <w:rPr>
                <w:sz w:val="16"/>
                <w:szCs w:val="16"/>
              </w:rPr>
              <w:t>insolvence, exekuce</w:t>
            </w:r>
            <w:r>
              <w:rPr>
                <w:sz w:val="16"/>
                <w:szCs w:val="16"/>
              </w:rPr>
              <w:t xml:space="preserve"> </w:t>
            </w:r>
            <w:r w:rsidRPr="006513AC">
              <w:rPr>
                <w:sz w:val="16"/>
                <w:szCs w:val="16"/>
              </w:rPr>
              <w:t>+</w:t>
            </w:r>
            <w:r>
              <w:rPr>
                <w:sz w:val="16"/>
                <w:szCs w:val="16"/>
              </w:rPr>
              <w:t xml:space="preserve"> </w:t>
            </w:r>
            <w:r w:rsidRPr="006513AC">
              <w:rPr>
                <w:sz w:val="16"/>
                <w:szCs w:val="16"/>
              </w:rPr>
              <w:t>dědictví apod.).</w:t>
            </w:r>
          </w:p>
        </w:tc>
        <w:tc>
          <w:tcPr>
            <w:tcW w:w="1388" w:type="dxa"/>
            <w:vAlign w:val="top"/>
          </w:tcPr>
          <w:p w:rsidR="00B83137" w:rsidRPr="006513AC" w:rsidRDefault="00B83137" w:rsidP="003F4D63">
            <w:pPr>
              <w:spacing w:before="0"/>
              <w:rPr>
                <w:sz w:val="16"/>
                <w:szCs w:val="16"/>
              </w:rPr>
            </w:pPr>
            <w:r w:rsidRPr="006513AC">
              <w:rPr>
                <w:sz w:val="16"/>
                <w:szCs w:val="16"/>
              </w:rPr>
              <w:t>VP-PRA-VYM</w:t>
            </w:r>
          </w:p>
        </w:tc>
      </w:tr>
      <w:tr w:rsidR="00B83137" w:rsidRPr="00360BB3" w:rsidTr="003F4D63">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B83137" w:rsidRPr="006513AC" w:rsidRDefault="00B83137" w:rsidP="003F4D63">
            <w:pPr>
              <w:spacing w:before="0"/>
              <w:rPr>
                <w:sz w:val="16"/>
                <w:szCs w:val="16"/>
              </w:rPr>
            </w:pPr>
            <w:r w:rsidRPr="006513AC">
              <w:rPr>
                <w:sz w:val="16"/>
                <w:szCs w:val="16"/>
              </w:rPr>
              <w:t>VP-PRA-VY-002</w:t>
            </w:r>
          </w:p>
        </w:tc>
        <w:tc>
          <w:tcPr>
            <w:tcW w:w="1836" w:type="dxa"/>
            <w:vAlign w:val="top"/>
          </w:tcPr>
          <w:p w:rsidR="00B83137" w:rsidRPr="006513AC" w:rsidRDefault="00B83137" w:rsidP="003F4D63">
            <w:pPr>
              <w:spacing w:before="0"/>
              <w:jc w:val="left"/>
              <w:rPr>
                <w:sz w:val="16"/>
                <w:szCs w:val="16"/>
              </w:rPr>
            </w:pPr>
            <w:r w:rsidRPr="006513AC">
              <w:rPr>
                <w:sz w:val="16"/>
                <w:szCs w:val="16"/>
              </w:rPr>
              <w:t>Položky vymáhání</w:t>
            </w:r>
          </w:p>
        </w:tc>
        <w:tc>
          <w:tcPr>
            <w:tcW w:w="4401" w:type="dxa"/>
            <w:vAlign w:val="top"/>
          </w:tcPr>
          <w:p w:rsidR="00B83137" w:rsidRPr="006513AC" w:rsidRDefault="00B83137" w:rsidP="00D45BCA">
            <w:pPr>
              <w:spacing w:before="0"/>
              <w:rPr>
                <w:sz w:val="16"/>
                <w:szCs w:val="16"/>
              </w:rPr>
            </w:pPr>
            <w:r w:rsidRPr="006513AC">
              <w:rPr>
                <w:sz w:val="16"/>
                <w:szCs w:val="16"/>
              </w:rPr>
              <w:t>ICIS bude umožňovat vymáhání pohledávek na pojistném, penále, pokutách a nákladech řízení.</w:t>
            </w:r>
          </w:p>
        </w:tc>
        <w:tc>
          <w:tcPr>
            <w:tcW w:w="1388" w:type="dxa"/>
            <w:vAlign w:val="top"/>
          </w:tcPr>
          <w:p w:rsidR="00B83137" w:rsidRPr="006513AC" w:rsidRDefault="00B83137" w:rsidP="003F4D63">
            <w:pPr>
              <w:spacing w:before="0"/>
              <w:rPr>
                <w:sz w:val="16"/>
                <w:szCs w:val="16"/>
              </w:rPr>
            </w:pPr>
            <w:r w:rsidRPr="006513AC">
              <w:rPr>
                <w:sz w:val="16"/>
                <w:szCs w:val="16"/>
              </w:rPr>
              <w:t>-</w:t>
            </w:r>
          </w:p>
        </w:tc>
      </w:tr>
      <w:tr w:rsidR="00B83137" w:rsidRPr="00360BB3" w:rsidTr="003F4D63">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B83137" w:rsidRPr="006513AC" w:rsidRDefault="00B83137" w:rsidP="003F4D63">
            <w:pPr>
              <w:spacing w:before="0"/>
              <w:rPr>
                <w:sz w:val="16"/>
                <w:szCs w:val="16"/>
              </w:rPr>
            </w:pPr>
            <w:r w:rsidRPr="006513AC">
              <w:rPr>
                <w:sz w:val="16"/>
                <w:szCs w:val="16"/>
              </w:rPr>
              <w:t>VP-PRA-VY-003</w:t>
            </w:r>
          </w:p>
        </w:tc>
        <w:tc>
          <w:tcPr>
            <w:tcW w:w="1836" w:type="dxa"/>
            <w:vAlign w:val="top"/>
          </w:tcPr>
          <w:p w:rsidR="00B83137" w:rsidRPr="006513AC" w:rsidRDefault="00B83137" w:rsidP="003F4D63">
            <w:pPr>
              <w:spacing w:before="0"/>
              <w:jc w:val="left"/>
              <w:rPr>
                <w:sz w:val="16"/>
                <w:szCs w:val="16"/>
              </w:rPr>
            </w:pPr>
            <w:r w:rsidRPr="006513AC">
              <w:rPr>
                <w:sz w:val="16"/>
                <w:szCs w:val="16"/>
              </w:rPr>
              <w:t>Typ vymáhání</w:t>
            </w:r>
          </w:p>
        </w:tc>
        <w:tc>
          <w:tcPr>
            <w:tcW w:w="4401" w:type="dxa"/>
            <w:vAlign w:val="top"/>
          </w:tcPr>
          <w:p w:rsidR="00B83137" w:rsidRPr="006513AC" w:rsidRDefault="00B83137" w:rsidP="003F4D63">
            <w:pPr>
              <w:spacing w:before="0"/>
              <w:rPr>
                <w:sz w:val="16"/>
                <w:szCs w:val="16"/>
              </w:rPr>
            </w:pPr>
            <w:r w:rsidRPr="006513AC">
              <w:rPr>
                <w:sz w:val="16"/>
                <w:szCs w:val="16"/>
              </w:rPr>
              <w:t xml:space="preserve">ICIS při předání případu na právní oddělení provede přidělení případu právníkovi právního oddělení, který provede posouzení případu a rozhodne, zda případ bude vymáhán daňovou exekucí nebo u externího exekutora. </w:t>
            </w:r>
          </w:p>
        </w:tc>
        <w:tc>
          <w:tcPr>
            <w:tcW w:w="1388" w:type="dxa"/>
            <w:vAlign w:val="top"/>
          </w:tcPr>
          <w:p w:rsidR="00B83137" w:rsidRPr="006513AC" w:rsidRDefault="00B83137" w:rsidP="003F4D63">
            <w:pPr>
              <w:spacing w:before="0"/>
              <w:rPr>
                <w:sz w:val="16"/>
                <w:szCs w:val="16"/>
              </w:rPr>
            </w:pPr>
            <w:r w:rsidRPr="006513AC">
              <w:rPr>
                <w:sz w:val="16"/>
                <w:szCs w:val="16"/>
              </w:rPr>
              <w:t>-</w:t>
            </w:r>
          </w:p>
        </w:tc>
      </w:tr>
      <w:tr w:rsidR="00B83137" w:rsidRPr="00360BB3" w:rsidTr="003F4D63">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B83137" w:rsidRPr="006513AC" w:rsidRDefault="00B83137" w:rsidP="003F4D63">
            <w:pPr>
              <w:spacing w:before="0"/>
              <w:rPr>
                <w:sz w:val="16"/>
                <w:szCs w:val="16"/>
              </w:rPr>
            </w:pPr>
            <w:r w:rsidRPr="006513AC">
              <w:rPr>
                <w:sz w:val="16"/>
                <w:szCs w:val="16"/>
              </w:rPr>
              <w:t>VP-PRA-VY-004</w:t>
            </w:r>
          </w:p>
        </w:tc>
        <w:tc>
          <w:tcPr>
            <w:tcW w:w="1836" w:type="dxa"/>
            <w:vAlign w:val="top"/>
          </w:tcPr>
          <w:p w:rsidR="00B83137" w:rsidRPr="006513AC" w:rsidRDefault="00B83137" w:rsidP="003F4D63">
            <w:pPr>
              <w:spacing w:before="0"/>
              <w:jc w:val="left"/>
              <w:rPr>
                <w:sz w:val="16"/>
                <w:szCs w:val="16"/>
              </w:rPr>
            </w:pPr>
            <w:r w:rsidRPr="006513AC">
              <w:rPr>
                <w:sz w:val="16"/>
                <w:szCs w:val="16"/>
              </w:rPr>
              <w:t>Dokumenty</w:t>
            </w:r>
          </w:p>
        </w:tc>
        <w:tc>
          <w:tcPr>
            <w:tcW w:w="4401" w:type="dxa"/>
            <w:vAlign w:val="top"/>
          </w:tcPr>
          <w:p w:rsidR="00B83137" w:rsidRPr="006513AC" w:rsidRDefault="00B83137" w:rsidP="003F4D63">
            <w:pPr>
              <w:spacing w:before="0"/>
              <w:rPr>
                <w:sz w:val="16"/>
                <w:szCs w:val="16"/>
              </w:rPr>
            </w:pPr>
            <w:r w:rsidRPr="006513AC">
              <w:rPr>
                <w:sz w:val="16"/>
                <w:szCs w:val="16"/>
              </w:rPr>
              <w:t>ICIS bude umět generovat dokumenty právního oddělení ve vazbě na případ vymáhání a ukládat je do spisové služby tak, aby nebylo nutné editovat ručně - automatické zařazení do spisu. ICIS bude umět automatizovat odesílání dokumentů včetně příloh.</w:t>
            </w:r>
          </w:p>
        </w:tc>
        <w:tc>
          <w:tcPr>
            <w:tcW w:w="1388" w:type="dxa"/>
            <w:vAlign w:val="top"/>
          </w:tcPr>
          <w:p w:rsidR="00B83137" w:rsidRPr="006513AC" w:rsidRDefault="00B83137" w:rsidP="003F4D63">
            <w:pPr>
              <w:spacing w:before="0"/>
              <w:rPr>
                <w:sz w:val="16"/>
                <w:szCs w:val="16"/>
              </w:rPr>
            </w:pPr>
            <w:r w:rsidRPr="006513AC">
              <w:rPr>
                <w:sz w:val="16"/>
                <w:szCs w:val="16"/>
              </w:rPr>
              <w:t>-</w:t>
            </w:r>
          </w:p>
        </w:tc>
      </w:tr>
      <w:tr w:rsidR="00B83137" w:rsidRPr="00360BB3" w:rsidTr="003F4D63">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B83137" w:rsidRPr="006513AC" w:rsidRDefault="00B83137" w:rsidP="003F4D63">
            <w:pPr>
              <w:spacing w:before="0"/>
              <w:rPr>
                <w:sz w:val="16"/>
                <w:szCs w:val="16"/>
              </w:rPr>
            </w:pPr>
            <w:r w:rsidRPr="006513AC">
              <w:rPr>
                <w:sz w:val="16"/>
                <w:szCs w:val="16"/>
              </w:rPr>
              <w:t>VP-PRA-VY-005</w:t>
            </w:r>
          </w:p>
        </w:tc>
        <w:tc>
          <w:tcPr>
            <w:tcW w:w="1836" w:type="dxa"/>
            <w:vAlign w:val="top"/>
          </w:tcPr>
          <w:p w:rsidR="00B83137" w:rsidRPr="006513AC" w:rsidRDefault="00B83137" w:rsidP="003F4D63">
            <w:pPr>
              <w:spacing w:before="0"/>
              <w:jc w:val="left"/>
              <w:rPr>
                <w:sz w:val="16"/>
                <w:szCs w:val="16"/>
              </w:rPr>
            </w:pPr>
            <w:r w:rsidRPr="006513AC">
              <w:rPr>
                <w:sz w:val="16"/>
                <w:szCs w:val="16"/>
              </w:rPr>
              <w:t>Stavový automat nad KK</w:t>
            </w:r>
          </w:p>
        </w:tc>
        <w:tc>
          <w:tcPr>
            <w:tcW w:w="4401" w:type="dxa"/>
            <w:vAlign w:val="top"/>
          </w:tcPr>
          <w:p w:rsidR="00B83137" w:rsidRPr="006513AC" w:rsidRDefault="00B83137" w:rsidP="003F4D63">
            <w:pPr>
              <w:spacing w:before="0"/>
              <w:rPr>
                <w:sz w:val="16"/>
                <w:szCs w:val="16"/>
              </w:rPr>
            </w:pPr>
            <w:r w:rsidRPr="006513AC">
              <w:rPr>
                <w:sz w:val="16"/>
                <w:szCs w:val="16"/>
              </w:rPr>
              <w:t>ICIS bude dále pokračovat ve stavovém automatu na kartách kontrol přináležejících případu.</w:t>
            </w:r>
          </w:p>
        </w:tc>
        <w:tc>
          <w:tcPr>
            <w:tcW w:w="1388" w:type="dxa"/>
            <w:vAlign w:val="top"/>
          </w:tcPr>
          <w:p w:rsidR="00B83137" w:rsidRPr="006513AC" w:rsidRDefault="00B83137" w:rsidP="003F4D63">
            <w:pPr>
              <w:spacing w:before="0"/>
              <w:rPr>
                <w:sz w:val="16"/>
                <w:szCs w:val="16"/>
              </w:rPr>
            </w:pPr>
            <w:r w:rsidRPr="006513AC">
              <w:rPr>
                <w:sz w:val="16"/>
                <w:szCs w:val="16"/>
              </w:rPr>
              <w:t>-</w:t>
            </w:r>
          </w:p>
        </w:tc>
      </w:tr>
      <w:tr w:rsidR="00B83137" w:rsidRPr="00360BB3" w:rsidTr="003F4D63">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B83137" w:rsidRPr="006513AC" w:rsidRDefault="00B83137" w:rsidP="003F4D63">
            <w:pPr>
              <w:spacing w:before="0"/>
              <w:rPr>
                <w:sz w:val="16"/>
                <w:szCs w:val="16"/>
              </w:rPr>
            </w:pPr>
            <w:r w:rsidRPr="006513AC">
              <w:rPr>
                <w:sz w:val="16"/>
                <w:szCs w:val="16"/>
              </w:rPr>
              <w:t>VP-PRA-VY-007</w:t>
            </w:r>
          </w:p>
        </w:tc>
        <w:tc>
          <w:tcPr>
            <w:tcW w:w="1836" w:type="dxa"/>
            <w:vAlign w:val="top"/>
          </w:tcPr>
          <w:p w:rsidR="00B83137" w:rsidRPr="006513AC" w:rsidRDefault="00B83137" w:rsidP="003F4D63">
            <w:pPr>
              <w:spacing w:before="0"/>
              <w:jc w:val="left"/>
              <w:rPr>
                <w:sz w:val="16"/>
                <w:szCs w:val="16"/>
              </w:rPr>
            </w:pPr>
            <w:r w:rsidRPr="006513AC">
              <w:rPr>
                <w:sz w:val="16"/>
                <w:szCs w:val="16"/>
              </w:rPr>
              <w:t>Doručování jiným subjektům</w:t>
            </w:r>
          </w:p>
        </w:tc>
        <w:tc>
          <w:tcPr>
            <w:tcW w:w="4401" w:type="dxa"/>
            <w:vAlign w:val="top"/>
          </w:tcPr>
          <w:p w:rsidR="00B83137" w:rsidRPr="006513AC" w:rsidRDefault="00B83137" w:rsidP="003F4D63">
            <w:pPr>
              <w:spacing w:before="0"/>
              <w:rPr>
                <w:sz w:val="16"/>
                <w:szCs w:val="16"/>
              </w:rPr>
            </w:pPr>
            <w:r w:rsidRPr="006513AC">
              <w:rPr>
                <w:sz w:val="16"/>
                <w:szCs w:val="16"/>
              </w:rPr>
              <w:t>ICIS bude umět doručovat dokumenty jiným subjektům, než na které je případ evidován. Důvodem může být např. plná moc nebo insolvenční řízení.</w:t>
            </w:r>
          </w:p>
        </w:tc>
        <w:tc>
          <w:tcPr>
            <w:tcW w:w="1388" w:type="dxa"/>
            <w:vAlign w:val="top"/>
          </w:tcPr>
          <w:p w:rsidR="00B83137" w:rsidRPr="006513AC" w:rsidRDefault="00B83137" w:rsidP="003F4D63">
            <w:pPr>
              <w:spacing w:before="0"/>
              <w:rPr>
                <w:sz w:val="16"/>
                <w:szCs w:val="16"/>
              </w:rPr>
            </w:pPr>
            <w:r w:rsidRPr="006513AC">
              <w:rPr>
                <w:sz w:val="16"/>
                <w:szCs w:val="16"/>
              </w:rPr>
              <w:t>-</w:t>
            </w:r>
          </w:p>
        </w:tc>
      </w:tr>
      <w:tr w:rsidR="00B83137" w:rsidRPr="00360BB3" w:rsidTr="003F4D63">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B83137" w:rsidRPr="006513AC" w:rsidRDefault="00B83137" w:rsidP="003F4D63">
            <w:pPr>
              <w:spacing w:before="0"/>
              <w:rPr>
                <w:sz w:val="16"/>
                <w:szCs w:val="16"/>
              </w:rPr>
            </w:pPr>
            <w:r w:rsidRPr="006513AC">
              <w:rPr>
                <w:sz w:val="16"/>
                <w:szCs w:val="16"/>
              </w:rPr>
              <w:t>VP-PRA-VY-008</w:t>
            </w:r>
          </w:p>
        </w:tc>
        <w:tc>
          <w:tcPr>
            <w:tcW w:w="1836" w:type="dxa"/>
            <w:vAlign w:val="top"/>
          </w:tcPr>
          <w:p w:rsidR="00B83137" w:rsidRPr="006513AC" w:rsidRDefault="00B83137" w:rsidP="003F4D63">
            <w:pPr>
              <w:spacing w:before="0"/>
              <w:jc w:val="left"/>
              <w:rPr>
                <w:sz w:val="16"/>
                <w:szCs w:val="16"/>
              </w:rPr>
            </w:pPr>
            <w:r w:rsidRPr="006513AC">
              <w:rPr>
                <w:sz w:val="16"/>
                <w:szCs w:val="16"/>
              </w:rPr>
              <w:t>Plné moci</w:t>
            </w:r>
          </w:p>
        </w:tc>
        <w:tc>
          <w:tcPr>
            <w:tcW w:w="4401" w:type="dxa"/>
            <w:vAlign w:val="top"/>
          </w:tcPr>
          <w:p w:rsidR="00B83137" w:rsidRPr="006513AC" w:rsidRDefault="00B83137" w:rsidP="003F4D63">
            <w:pPr>
              <w:spacing w:before="0"/>
              <w:rPr>
                <w:sz w:val="16"/>
                <w:szCs w:val="16"/>
              </w:rPr>
            </w:pPr>
            <w:r w:rsidRPr="006513AC">
              <w:rPr>
                <w:sz w:val="16"/>
                <w:szCs w:val="16"/>
              </w:rPr>
              <w:t>ICIS bude umět evidovat plné moci včetně identifikace rozsahu použití plné moci pro automatizaci úloh včetně zajištění doručování osobám disponujícím plnou mocí.</w:t>
            </w:r>
          </w:p>
        </w:tc>
        <w:tc>
          <w:tcPr>
            <w:tcW w:w="1388" w:type="dxa"/>
            <w:vAlign w:val="top"/>
          </w:tcPr>
          <w:p w:rsidR="00B83137" w:rsidRPr="006513AC" w:rsidRDefault="00B83137" w:rsidP="003F4D63">
            <w:pPr>
              <w:spacing w:before="0"/>
              <w:rPr>
                <w:sz w:val="16"/>
                <w:szCs w:val="16"/>
              </w:rPr>
            </w:pPr>
            <w:r w:rsidRPr="006513AC">
              <w:rPr>
                <w:sz w:val="16"/>
                <w:szCs w:val="16"/>
              </w:rPr>
              <w:t>-</w:t>
            </w:r>
          </w:p>
        </w:tc>
      </w:tr>
      <w:tr w:rsidR="00B83137" w:rsidRPr="00360BB3" w:rsidTr="003F4D63">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B83137" w:rsidRPr="006513AC" w:rsidRDefault="00B83137" w:rsidP="003F4D63">
            <w:pPr>
              <w:spacing w:before="0"/>
              <w:rPr>
                <w:sz w:val="16"/>
                <w:szCs w:val="16"/>
              </w:rPr>
            </w:pPr>
            <w:r w:rsidRPr="006513AC">
              <w:rPr>
                <w:sz w:val="16"/>
                <w:szCs w:val="16"/>
              </w:rPr>
              <w:t>VP-PRA-VY-009</w:t>
            </w:r>
          </w:p>
        </w:tc>
        <w:tc>
          <w:tcPr>
            <w:tcW w:w="1836" w:type="dxa"/>
            <w:vAlign w:val="top"/>
          </w:tcPr>
          <w:p w:rsidR="00B83137" w:rsidRPr="006513AC" w:rsidRDefault="00B83137" w:rsidP="003F4D63">
            <w:pPr>
              <w:spacing w:before="0"/>
              <w:jc w:val="left"/>
              <w:rPr>
                <w:sz w:val="16"/>
                <w:szCs w:val="16"/>
              </w:rPr>
            </w:pPr>
            <w:r>
              <w:rPr>
                <w:sz w:val="16"/>
                <w:szCs w:val="16"/>
              </w:rPr>
              <w:t>Informace o </w:t>
            </w:r>
            <w:r w:rsidRPr="006513AC">
              <w:rPr>
                <w:sz w:val="16"/>
                <w:szCs w:val="16"/>
              </w:rPr>
              <w:t>probíhajících řízeních</w:t>
            </w:r>
          </w:p>
        </w:tc>
        <w:tc>
          <w:tcPr>
            <w:tcW w:w="4401" w:type="dxa"/>
            <w:vAlign w:val="top"/>
          </w:tcPr>
          <w:p w:rsidR="00B83137" w:rsidRPr="006513AC" w:rsidRDefault="00B83137" w:rsidP="003F4D63">
            <w:pPr>
              <w:spacing w:before="0"/>
              <w:rPr>
                <w:sz w:val="16"/>
                <w:szCs w:val="16"/>
              </w:rPr>
            </w:pPr>
            <w:r w:rsidRPr="006513AC">
              <w:rPr>
                <w:sz w:val="16"/>
                <w:szCs w:val="16"/>
              </w:rPr>
              <w:t>ICIS bude obsahovat údaj o probíhajících řízeních (insolvenčních, exekučních apod.) jak pro osoby, tak pro instituce, zahrnující všechny evidované role (POJ,</w:t>
            </w:r>
            <w:r w:rsidR="00D45BCA">
              <w:rPr>
                <w:sz w:val="16"/>
                <w:szCs w:val="16"/>
              </w:rPr>
              <w:t xml:space="preserve"> </w:t>
            </w:r>
            <w:r w:rsidRPr="006513AC">
              <w:rPr>
                <w:sz w:val="16"/>
                <w:szCs w:val="16"/>
              </w:rPr>
              <w:t>ZAM,</w:t>
            </w:r>
            <w:r w:rsidR="00D45BCA">
              <w:rPr>
                <w:sz w:val="16"/>
                <w:szCs w:val="16"/>
              </w:rPr>
              <w:t xml:space="preserve"> </w:t>
            </w:r>
            <w:r w:rsidRPr="006513AC">
              <w:rPr>
                <w:sz w:val="16"/>
                <w:szCs w:val="16"/>
              </w:rPr>
              <w:t>PZS).</w:t>
            </w:r>
          </w:p>
        </w:tc>
        <w:tc>
          <w:tcPr>
            <w:tcW w:w="1388" w:type="dxa"/>
            <w:vAlign w:val="top"/>
          </w:tcPr>
          <w:p w:rsidR="00B83137" w:rsidRPr="006513AC" w:rsidRDefault="00B83137" w:rsidP="003F4D63">
            <w:pPr>
              <w:spacing w:before="0"/>
              <w:rPr>
                <w:sz w:val="16"/>
                <w:szCs w:val="16"/>
              </w:rPr>
            </w:pPr>
            <w:r w:rsidRPr="006513AC">
              <w:rPr>
                <w:sz w:val="16"/>
                <w:szCs w:val="16"/>
              </w:rPr>
              <w:t>-</w:t>
            </w:r>
          </w:p>
        </w:tc>
      </w:tr>
      <w:tr w:rsidR="00B83137" w:rsidRPr="00360BB3" w:rsidTr="003F4D63">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B83137" w:rsidRPr="006513AC" w:rsidRDefault="00B83137" w:rsidP="003F4D63">
            <w:pPr>
              <w:spacing w:before="0"/>
              <w:rPr>
                <w:sz w:val="16"/>
                <w:szCs w:val="16"/>
              </w:rPr>
            </w:pPr>
            <w:r w:rsidRPr="006513AC">
              <w:rPr>
                <w:sz w:val="16"/>
                <w:szCs w:val="16"/>
              </w:rPr>
              <w:t>VP-PRA-VY-010</w:t>
            </w:r>
          </w:p>
        </w:tc>
        <w:tc>
          <w:tcPr>
            <w:tcW w:w="1836" w:type="dxa"/>
            <w:vAlign w:val="top"/>
          </w:tcPr>
          <w:p w:rsidR="00B83137" w:rsidRPr="006513AC" w:rsidRDefault="00B83137" w:rsidP="003F4D63">
            <w:pPr>
              <w:spacing w:before="0"/>
              <w:jc w:val="left"/>
              <w:rPr>
                <w:sz w:val="16"/>
                <w:szCs w:val="16"/>
              </w:rPr>
            </w:pPr>
            <w:r w:rsidRPr="006513AC">
              <w:rPr>
                <w:sz w:val="16"/>
                <w:szCs w:val="16"/>
              </w:rPr>
              <w:t>Výběr případů</w:t>
            </w:r>
          </w:p>
        </w:tc>
        <w:tc>
          <w:tcPr>
            <w:tcW w:w="4401" w:type="dxa"/>
            <w:vAlign w:val="top"/>
          </w:tcPr>
          <w:p w:rsidR="00B83137" w:rsidRPr="006513AC" w:rsidRDefault="00B83137" w:rsidP="003F4D63">
            <w:pPr>
              <w:spacing w:before="0"/>
              <w:rPr>
                <w:sz w:val="16"/>
                <w:szCs w:val="16"/>
              </w:rPr>
            </w:pPr>
            <w:r w:rsidRPr="006513AC">
              <w:rPr>
                <w:sz w:val="16"/>
                <w:szCs w:val="16"/>
              </w:rPr>
              <w:t>ICIS bude umožňovat výběr případů podle kritérií  - např. datum promlčení, souhrnná výše dlužné částky k</w:t>
            </w:r>
            <w:r>
              <w:rPr>
                <w:sz w:val="16"/>
                <w:szCs w:val="16"/>
              </w:rPr>
              <w:t> </w:t>
            </w:r>
            <w:r w:rsidRPr="006513AC">
              <w:rPr>
                <w:sz w:val="16"/>
                <w:szCs w:val="16"/>
              </w:rPr>
              <w:t>vymáhání u neuzavřených případů, uplatněné a</w:t>
            </w:r>
            <w:r>
              <w:rPr>
                <w:sz w:val="16"/>
                <w:szCs w:val="16"/>
              </w:rPr>
              <w:t> </w:t>
            </w:r>
            <w:r w:rsidRPr="006513AC">
              <w:rPr>
                <w:sz w:val="16"/>
                <w:szCs w:val="16"/>
              </w:rPr>
              <w:t>neuplatněné případy.</w:t>
            </w:r>
          </w:p>
        </w:tc>
        <w:tc>
          <w:tcPr>
            <w:tcW w:w="1388" w:type="dxa"/>
            <w:vAlign w:val="top"/>
          </w:tcPr>
          <w:p w:rsidR="00B83137" w:rsidRPr="006513AC" w:rsidRDefault="00B83137" w:rsidP="003F4D63">
            <w:pPr>
              <w:spacing w:before="0"/>
              <w:rPr>
                <w:sz w:val="16"/>
                <w:szCs w:val="16"/>
              </w:rPr>
            </w:pPr>
            <w:r w:rsidRPr="006513AC">
              <w:rPr>
                <w:sz w:val="16"/>
                <w:szCs w:val="16"/>
              </w:rPr>
              <w:t>-</w:t>
            </w:r>
          </w:p>
        </w:tc>
      </w:tr>
      <w:tr w:rsidR="00B83137" w:rsidRPr="00360BB3" w:rsidTr="003F4D63">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B83137" w:rsidRPr="006513AC" w:rsidRDefault="00B83137" w:rsidP="003F4D63">
            <w:pPr>
              <w:spacing w:before="0"/>
              <w:rPr>
                <w:sz w:val="16"/>
                <w:szCs w:val="16"/>
              </w:rPr>
            </w:pPr>
            <w:r w:rsidRPr="006513AC">
              <w:rPr>
                <w:sz w:val="16"/>
                <w:szCs w:val="16"/>
              </w:rPr>
              <w:t>VP-PRA-VY-011</w:t>
            </w:r>
          </w:p>
        </w:tc>
        <w:tc>
          <w:tcPr>
            <w:tcW w:w="1836" w:type="dxa"/>
            <w:vAlign w:val="top"/>
          </w:tcPr>
          <w:p w:rsidR="00B83137" w:rsidRPr="006513AC" w:rsidRDefault="00B83137" w:rsidP="003F4D63">
            <w:pPr>
              <w:spacing w:before="0"/>
              <w:jc w:val="left"/>
              <w:rPr>
                <w:sz w:val="16"/>
                <w:szCs w:val="16"/>
              </w:rPr>
            </w:pPr>
            <w:r w:rsidRPr="006513AC">
              <w:rPr>
                <w:sz w:val="16"/>
                <w:szCs w:val="16"/>
              </w:rPr>
              <w:t>Vazba na spisovnu</w:t>
            </w:r>
          </w:p>
        </w:tc>
        <w:tc>
          <w:tcPr>
            <w:tcW w:w="4401" w:type="dxa"/>
            <w:vAlign w:val="top"/>
          </w:tcPr>
          <w:p w:rsidR="00B83137" w:rsidRPr="006513AC" w:rsidRDefault="00B83137" w:rsidP="003F4D63">
            <w:pPr>
              <w:spacing w:before="0"/>
              <w:rPr>
                <w:sz w:val="16"/>
                <w:szCs w:val="16"/>
              </w:rPr>
            </w:pPr>
            <w:r w:rsidRPr="006513AC">
              <w:rPr>
                <w:sz w:val="16"/>
                <w:szCs w:val="16"/>
              </w:rPr>
              <w:t>Dokumenty generované z ICIS budou svázány s</w:t>
            </w:r>
            <w:r>
              <w:rPr>
                <w:sz w:val="16"/>
                <w:szCs w:val="16"/>
              </w:rPr>
              <w:t> </w:t>
            </w:r>
            <w:r w:rsidRPr="006513AC">
              <w:rPr>
                <w:sz w:val="16"/>
                <w:szCs w:val="16"/>
              </w:rPr>
              <w:t xml:space="preserve">podepsaným dokumentem ve Spisovně. V místech, kde je to žádoucí, by měla být možnost přiložit již existující dokument jako přílohu jiného dokumentu bez nutnosti ručního exportu/importu. </w:t>
            </w:r>
          </w:p>
        </w:tc>
        <w:tc>
          <w:tcPr>
            <w:tcW w:w="1388" w:type="dxa"/>
            <w:vAlign w:val="top"/>
          </w:tcPr>
          <w:p w:rsidR="00B83137" w:rsidRPr="006513AC" w:rsidRDefault="00B83137" w:rsidP="003F4D63">
            <w:pPr>
              <w:spacing w:before="0"/>
              <w:rPr>
                <w:sz w:val="16"/>
                <w:szCs w:val="16"/>
              </w:rPr>
            </w:pPr>
            <w:r w:rsidRPr="006513AC">
              <w:rPr>
                <w:sz w:val="16"/>
                <w:szCs w:val="16"/>
              </w:rPr>
              <w:t>-</w:t>
            </w:r>
          </w:p>
        </w:tc>
      </w:tr>
      <w:tr w:rsidR="00B83137" w:rsidRPr="00360BB3" w:rsidTr="003F4D63">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B83137" w:rsidRPr="006513AC" w:rsidRDefault="00B83137" w:rsidP="003F4D63">
            <w:pPr>
              <w:spacing w:before="0"/>
              <w:rPr>
                <w:sz w:val="16"/>
                <w:szCs w:val="16"/>
              </w:rPr>
            </w:pPr>
            <w:r w:rsidRPr="006513AC">
              <w:rPr>
                <w:sz w:val="16"/>
                <w:szCs w:val="16"/>
              </w:rPr>
              <w:t>VP-PRA-VY-001</w:t>
            </w:r>
          </w:p>
        </w:tc>
        <w:tc>
          <w:tcPr>
            <w:tcW w:w="1836" w:type="dxa"/>
            <w:vAlign w:val="top"/>
          </w:tcPr>
          <w:p w:rsidR="00B83137" w:rsidRPr="006513AC" w:rsidRDefault="00B83137" w:rsidP="003F4D63">
            <w:pPr>
              <w:spacing w:before="0"/>
              <w:jc w:val="left"/>
              <w:rPr>
                <w:sz w:val="16"/>
                <w:szCs w:val="16"/>
              </w:rPr>
            </w:pPr>
            <w:r w:rsidRPr="006513AC">
              <w:rPr>
                <w:sz w:val="16"/>
                <w:szCs w:val="16"/>
              </w:rPr>
              <w:t>Případ vymáhání</w:t>
            </w:r>
          </w:p>
        </w:tc>
        <w:tc>
          <w:tcPr>
            <w:tcW w:w="4401" w:type="dxa"/>
            <w:vAlign w:val="top"/>
          </w:tcPr>
          <w:p w:rsidR="00B83137" w:rsidRPr="006513AC" w:rsidRDefault="00B83137" w:rsidP="003F4D63">
            <w:pPr>
              <w:spacing w:before="0"/>
              <w:rPr>
                <w:sz w:val="16"/>
                <w:szCs w:val="16"/>
              </w:rPr>
            </w:pPr>
            <w:r w:rsidRPr="006513AC">
              <w:rPr>
                <w:sz w:val="16"/>
                <w:szCs w:val="16"/>
              </w:rPr>
              <w:t>ICIS bude umět vytvořit případy právního vymáhání z</w:t>
            </w:r>
            <w:r>
              <w:rPr>
                <w:sz w:val="16"/>
                <w:szCs w:val="16"/>
              </w:rPr>
              <w:t> </w:t>
            </w:r>
            <w:r w:rsidRPr="006513AC">
              <w:rPr>
                <w:sz w:val="16"/>
                <w:szCs w:val="16"/>
              </w:rPr>
              <w:t>jedné nebo několika karet kontrol subjektu a to dle různých kritérií (např. všechny neuplatněné v soudním řízení).  Případ vymáhání bude podřazen subjektu (RČ/IČ)</w:t>
            </w:r>
            <w:r>
              <w:rPr>
                <w:sz w:val="16"/>
                <w:szCs w:val="16"/>
              </w:rPr>
              <w:t> </w:t>
            </w:r>
            <w:r w:rsidRPr="006513AC">
              <w:rPr>
                <w:sz w:val="16"/>
                <w:szCs w:val="16"/>
              </w:rPr>
              <w:t>a nadřazen jednotlivým kontrolám. K 1 subjektu, ale i k 1 kontrole může souběžně probíhat více případů vymáhání (exekuce</w:t>
            </w:r>
            <w:r>
              <w:rPr>
                <w:sz w:val="16"/>
                <w:szCs w:val="16"/>
              </w:rPr>
              <w:t xml:space="preserve"> </w:t>
            </w:r>
            <w:r w:rsidRPr="006513AC">
              <w:rPr>
                <w:sz w:val="16"/>
                <w:szCs w:val="16"/>
              </w:rPr>
              <w:t>+</w:t>
            </w:r>
            <w:r>
              <w:rPr>
                <w:sz w:val="16"/>
                <w:szCs w:val="16"/>
              </w:rPr>
              <w:t xml:space="preserve"> </w:t>
            </w:r>
            <w:r w:rsidRPr="006513AC">
              <w:rPr>
                <w:sz w:val="16"/>
                <w:szCs w:val="16"/>
              </w:rPr>
              <w:t>insolvence, exekuce</w:t>
            </w:r>
            <w:r>
              <w:rPr>
                <w:sz w:val="16"/>
                <w:szCs w:val="16"/>
              </w:rPr>
              <w:t xml:space="preserve"> </w:t>
            </w:r>
            <w:r w:rsidRPr="006513AC">
              <w:rPr>
                <w:sz w:val="16"/>
                <w:szCs w:val="16"/>
              </w:rPr>
              <w:t>+</w:t>
            </w:r>
            <w:r>
              <w:rPr>
                <w:sz w:val="16"/>
                <w:szCs w:val="16"/>
              </w:rPr>
              <w:t xml:space="preserve"> </w:t>
            </w:r>
            <w:r w:rsidRPr="006513AC">
              <w:rPr>
                <w:sz w:val="16"/>
                <w:szCs w:val="16"/>
              </w:rPr>
              <w:t>dědictví apod.).</w:t>
            </w:r>
          </w:p>
        </w:tc>
        <w:tc>
          <w:tcPr>
            <w:tcW w:w="1388" w:type="dxa"/>
            <w:vAlign w:val="top"/>
          </w:tcPr>
          <w:p w:rsidR="00B83137" w:rsidRPr="006513AC" w:rsidRDefault="00B83137" w:rsidP="003F4D63">
            <w:pPr>
              <w:spacing w:before="0"/>
              <w:rPr>
                <w:sz w:val="16"/>
                <w:szCs w:val="16"/>
              </w:rPr>
            </w:pPr>
            <w:r w:rsidRPr="006513AC">
              <w:rPr>
                <w:sz w:val="16"/>
                <w:szCs w:val="16"/>
              </w:rPr>
              <w:t>VP-PRA-VYM</w:t>
            </w:r>
          </w:p>
        </w:tc>
      </w:tr>
    </w:tbl>
    <w:p w:rsidR="00B83137" w:rsidRPr="00B83137" w:rsidRDefault="00B83137" w:rsidP="00B83137"/>
    <w:p w:rsidR="00140B3E" w:rsidRDefault="00140B3E" w:rsidP="00574418">
      <w:pPr>
        <w:pStyle w:val="Nadpis3"/>
      </w:pPr>
      <w:bookmarkStart w:id="33" w:name="_Toc374083417"/>
      <w:r>
        <w:lastRenderedPageBreak/>
        <w:t>Vymáhání pohledávek  - daňová exekuce</w:t>
      </w:r>
      <w:r w:rsidR="00574418">
        <w:t xml:space="preserve"> (VD)</w:t>
      </w:r>
      <w:bookmarkEnd w:id="33"/>
    </w:p>
    <w:tbl>
      <w:tblPr>
        <w:tblStyle w:val="Mkatabulky"/>
        <w:tblpPr w:leftFromText="141" w:rightFromText="141" w:vertAnchor="text" w:horzAnchor="margin" w:tblpX="113" w:tblpY="181"/>
        <w:tblW w:w="5000" w:type="pct"/>
        <w:tblLook w:val="04A0" w:firstRow="1" w:lastRow="0" w:firstColumn="1" w:lastColumn="0" w:noHBand="0" w:noVBand="1"/>
      </w:tblPr>
      <w:tblGrid>
        <w:gridCol w:w="1814"/>
        <w:gridCol w:w="1695"/>
        <w:gridCol w:w="4117"/>
        <w:gridCol w:w="1672"/>
      </w:tblGrid>
      <w:tr w:rsidR="00FF19C2" w:rsidRPr="00247618" w:rsidTr="00FF100C">
        <w:trPr>
          <w:cnfStyle w:val="100000000000" w:firstRow="1" w:lastRow="0" w:firstColumn="0" w:lastColumn="0" w:oddVBand="0" w:evenVBand="0" w:oddHBand="0" w:evenHBand="0" w:firstRowFirstColumn="0" w:firstRowLastColumn="0" w:lastRowFirstColumn="0" w:lastRowLastColumn="0"/>
          <w:trHeight w:val="345"/>
          <w:tblHeader/>
        </w:trPr>
        <w:tc>
          <w:tcPr>
            <w:tcW w:w="1814" w:type="dxa"/>
          </w:tcPr>
          <w:p w:rsidR="00FF19C2" w:rsidRPr="00247618" w:rsidRDefault="00FF19C2" w:rsidP="003F4D63">
            <w:pPr>
              <w:spacing w:before="0"/>
              <w:jc w:val="left"/>
              <w:rPr>
                <w:sz w:val="16"/>
                <w:szCs w:val="16"/>
              </w:rPr>
            </w:pPr>
            <w:r w:rsidRPr="00247618">
              <w:rPr>
                <w:sz w:val="16"/>
                <w:szCs w:val="16"/>
              </w:rPr>
              <w:t>Kód</w:t>
            </w:r>
          </w:p>
        </w:tc>
        <w:tc>
          <w:tcPr>
            <w:tcW w:w="1695" w:type="dxa"/>
          </w:tcPr>
          <w:p w:rsidR="00FF19C2" w:rsidRPr="00247618" w:rsidRDefault="00FF19C2" w:rsidP="003F4D63">
            <w:pPr>
              <w:spacing w:before="0"/>
              <w:jc w:val="left"/>
              <w:rPr>
                <w:sz w:val="16"/>
                <w:szCs w:val="16"/>
              </w:rPr>
            </w:pPr>
            <w:r w:rsidRPr="00247618">
              <w:rPr>
                <w:sz w:val="16"/>
                <w:szCs w:val="16"/>
              </w:rPr>
              <w:t>Název požadavku</w:t>
            </w:r>
          </w:p>
        </w:tc>
        <w:tc>
          <w:tcPr>
            <w:tcW w:w="4117" w:type="dxa"/>
          </w:tcPr>
          <w:p w:rsidR="00FF19C2" w:rsidRPr="00247618" w:rsidRDefault="00FF19C2" w:rsidP="003F4D63">
            <w:pPr>
              <w:spacing w:before="0"/>
              <w:jc w:val="left"/>
              <w:rPr>
                <w:sz w:val="16"/>
                <w:szCs w:val="16"/>
              </w:rPr>
            </w:pPr>
            <w:r w:rsidRPr="00247618">
              <w:rPr>
                <w:sz w:val="16"/>
                <w:szCs w:val="16"/>
              </w:rPr>
              <w:t>Detailní popis požadavku</w:t>
            </w:r>
          </w:p>
        </w:tc>
        <w:tc>
          <w:tcPr>
            <w:tcW w:w="1672" w:type="dxa"/>
          </w:tcPr>
          <w:p w:rsidR="00FF19C2" w:rsidRPr="00247618" w:rsidRDefault="00FF19C2" w:rsidP="003F4D63">
            <w:pPr>
              <w:spacing w:before="0"/>
              <w:jc w:val="left"/>
              <w:rPr>
                <w:sz w:val="16"/>
                <w:szCs w:val="16"/>
              </w:rPr>
            </w:pPr>
            <w:r w:rsidRPr="00247618">
              <w:rPr>
                <w:sz w:val="16"/>
                <w:szCs w:val="16"/>
              </w:rPr>
              <w:t>Související proces</w:t>
            </w:r>
          </w:p>
        </w:tc>
      </w:tr>
      <w:tr w:rsidR="0018622E" w:rsidRPr="006513AC" w:rsidTr="00FF100C">
        <w:trPr>
          <w:cnfStyle w:val="000000100000" w:firstRow="0" w:lastRow="0" w:firstColumn="0" w:lastColumn="0" w:oddVBand="0" w:evenVBand="0" w:oddHBand="1" w:evenHBand="0" w:firstRowFirstColumn="0" w:firstRowLastColumn="0" w:lastRowFirstColumn="0" w:lastRowLastColumn="0"/>
          <w:trHeight w:val="170"/>
        </w:trPr>
        <w:tc>
          <w:tcPr>
            <w:tcW w:w="1814" w:type="dxa"/>
            <w:vAlign w:val="top"/>
          </w:tcPr>
          <w:p w:rsidR="0018622E" w:rsidRPr="0018622E" w:rsidRDefault="0018622E" w:rsidP="0018622E">
            <w:pPr>
              <w:spacing w:before="0"/>
              <w:rPr>
                <w:sz w:val="16"/>
                <w:szCs w:val="16"/>
              </w:rPr>
            </w:pPr>
            <w:r w:rsidRPr="0018622E">
              <w:rPr>
                <w:sz w:val="16"/>
                <w:szCs w:val="16"/>
              </w:rPr>
              <w:t>VP-PRA-VY-VD-001</w:t>
            </w:r>
          </w:p>
        </w:tc>
        <w:tc>
          <w:tcPr>
            <w:tcW w:w="1695" w:type="dxa"/>
            <w:vAlign w:val="top"/>
          </w:tcPr>
          <w:p w:rsidR="0018622E" w:rsidRPr="0018622E" w:rsidRDefault="0018622E" w:rsidP="0018622E">
            <w:pPr>
              <w:spacing w:before="0"/>
              <w:rPr>
                <w:sz w:val="16"/>
                <w:szCs w:val="16"/>
              </w:rPr>
            </w:pPr>
          </w:p>
        </w:tc>
        <w:tc>
          <w:tcPr>
            <w:tcW w:w="4117" w:type="dxa"/>
            <w:vAlign w:val="top"/>
          </w:tcPr>
          <w:p w:rsidR="0018622E" w:rsidRPr="0018622E" w:rsidRDefault="0018622E" w:rsidP="0018622E">
            <w:pPr>
              <w:spacing w:before="0"/>
              <w:rPr>
                <w:sz w:val="16"/>
                <w:szCs w:val="16"/>
              </w:rPr>
            </w:pPr>
            <w:r w:rsidRPr="0018622E">
              <w:rPr>
                <w:sz w:val="16"/>
                <w:szCs w:val="16"/>
              </w:rPr>
              <w:t>ICIS bude podporovat proces daňové exekuce.</w:t>
            </w:r>
          </w:p>
        </w:tc>
        <w:tc>
          <w:tcPr>
            <w:tcW w:w="1672" w:type="dxa"/>
            <w:vAlign w:val="top"/>
          </w:tcPr>
          <w:p w:rsidR="0018622E" w:rsidRPr="0018622E" w:rsidRDefault="0018622E" w:rsidP="0018622E">
            <w:pPr>
              <w:spacing w:before="0"/>
              <w:rPr>
                <w:sz w:val="16"/>
                <w:szCs w:val="16"/>
              </w:rPr>
            </w:pPr>
            <w:r w:rsidRPr="0018622E">
              <w:rPr>
                <w:sz w:val="16"/>
                <w:szCs w:val="16"/>
              </w:rPr>
              <w:t>VP-PRA-VYM-VY1</w:t>
            </w:r>
          </w:p>
        </w:tc>
      </w:tr>
      <w:tr w:rsidR="0018622E" w:rsidRPr="006513AC" w:rsidTr="00FF100C">
        <w:trPr>
          <w:cnfStyle w:val="000000010000" w:firstRow="0" w:lastRow="0" w:firstColumn="0" w:lastColumn="0" w:oddVBand="0" w:evenVBand="0" w:oddHBand="0" w:evenHBand="1" w:firstRowFirstColumn="0" w:firstRowLastColumn="0" w:lastRowFirstColumn="0" w:lastRowLastColumn="0"/>
          <w:trHeight w:val="170"/>
        </w:trPr>
        <w:tc>
          <w:tcPr>
            <w:tcW w:w="1814" w:type="dxa"/>
            <w:vAlign w:val="top"/>
          </w:tcPr>
          <w:p w:rsidR="0018622E" w:rsidRPr="0018622E" w:rsidRDefault="0018622E" w:rsidP="0018622E">
            <w:pPr>
              <w:spacing w:before="0"/>
              <w:rPr>
                <w:sz w:val="16"/>
                <w:szCs w:val="16"/>
              </w:rPr>
            </w:pPr>
            <w:r w:rsidRPr="0018622E">
              <w:rPr>
                <w:sz w:val="16"/>
                <w:szCs w:val="16"/>
              </w:rPr>
              <w:t>VP-PRA-VY-VD-002</w:t>
            </w:r>
          </w:p>
        </w:tc>
        <w:tc>
          <w:tcPr>
            <w:tcW w:w="1695" w:type="dxa"/>
            <w:vAlign w:val="top"/>
          </w:tcPr>
          <w:p w:rsidR="0018622E" w:rsidRPr="0018622E" w:rsidRDefault="0018622E" w:rsidP="0018622E">
            <w:pPr>
              <w:spacing w:before="0"/>
              <w:rPr>
                <w:sz w:val="16"/>
                <w:szCs w:val="16"/>
              </w:rPr>
            </w:pPr>
            <w:r w:rsidRPr="0018622E">
              <w:rPr>
                <w:sz w:val="16"/>
                <w:szCs w:val="16"/>
              </w:rPr>
              <w:t>Výběr případu</w:t>
            </w:r>
          </w:p>
        </w:tc>
        <w:tc>
          <w:tcPr>
            <w:tcW w:w="4117" w:type="dxa"/>
            <w:vAlign w:val="top"/>
          </w:tcPr>
          <w:p w:rsidR="0018622E" w:rsidRPr="0018622E" w:rsidRDefault="0018622E" w:rsidP="00FF100C">
            <w:pPr>
              <w:spacing w:before="0"/>
              <w:rPr>
                <w:sz w:val="16"/>
                <w:szCs w:val="16"/>
              </w:rPr>
            </w:pPr>
            <w:r w:rsidRPr="0018622E">
              <w:rPr>
                <w:sz w:val="16"/>
                <w:szCs w:val="16"/>
              </w:rPr>
              <w:t>Kontroly předané na právní oddělení budou právníkem prověřeny, zda vyhovují daňové exekuci a tyto budou převedeny do stavu označujícího daňovou exekuci. Prověřován bude příjem dlužníka - zaměstnání, pobírání důchodu nebo dávek podpory v</w:t>
            </w:r>
            <w:r w:rsidR="00FF100C">
              <w:rPr>
                <w:sz w:val="16"/>
                <w:szCs w:val="16"/>
              </w:rPr>
              <w:t> </w:t>
            </w:r>
            <w:r w:rsidRPr="0018622E">
              <w:rPr>
                <w:sz w:val="16"/>
                <w:szCs w:val="16"/>
              </w:rPr>
              <w:t>nezaměstnanosti. Dále bude prověřován bankovní účet, pokud je uveden, zda je aktivně  používán - např. bylo uhrazeno pojistné.</w:t>
            </w:r>
          </w:p>
        </w:tc>
        <w:tc>
          <w:tcPr>
            <w:tcW w:w="1672" w:type="dxa"/>
            <w:vAlign w:val="top"/>
          </w:tcPr>
          <w:p w:rsidR="0018622E" w:rsidRPr="0018622E" w:rsidRDefault="0018622E" w:rsidP="0018622E">
            <w:pPr>
              <w:spacing w:before="0"/>
              <w:rPr>
                <w:sz w:val="16"/>
                <w:szCs w:val="16"/>
              </w:rPr>
            </w:pPr>
            <w:r w:rsidRPr="0018622E">
              <w:rPr>
                <w:sz w:val="16"/>
                <w:szCs w:val="16"/>
              </w:rPr>
              <w:t>-</w:t>
            </w:r>
          </w:p>
        </w:tc>
      </w:tr>
      <w:tr w:rsidR="0018622E" w:rsidRPr="006513AC" w:rsidTr="00FF100C">
        <w:trPr>
          <w:cnfStyle w:val="000000100000" w:firstRow="0" w:lastRow="0" w:firstColumn="0" w:lastColumn="0" w:oddVBand="0" w:evenVBand="0" w:oddHBand="1" w:evenHBand="0" w:firstRowFirstColumn="0" w:firstRowLastColumn="0" w:lastRowFirstColumn="0" w:lastRowLastColumn="0"/>
          <w:trHeight w:val="170"/>
        </w:trPr>
        <w:tc>
          <w:tcPr>
            <w:tcW w:w="1814" w:type="dxa"/>
            <w:vAlign w:val="top"/>
          </w:tcPr>
          <w:p w:rsidR="0018622E" w:rsidRPr="0018622E" w:rsidRDefault="0018622E" w:rsidP="0018622E">
            <w:pPr>
              <w:spacing w:before="0"/>
              <w:rPr>
                <w:sz w:val="16"/>
                <w:szCs w:val="16"/>
              </w:rPr>
            </w:pPr>
            <w:r w:rsidRPr="0018622E">
              <w:rPr>
                <w:sz w:val="16"/>
                <w:szCs w:val="16"/>
              </w:rPr>
              <w:t>VP-PRA-VY-VD-003</w:t>
            </w:r>
          </w:p>
        </w:tc>
        <w:tc>
          <w:tcPr>
            <w:tcW w:w="1695" w:type="dxa"/>
            <w:vAlign w:val="top"/>
          </w:tcPr>
          <w:p w:rsidR="0018622E" w:rsidRPr="0018622E" w:rsidRDefault="0018622E" w:rsidP="0018622E">
            <w:pPr>
              <w:spacing w:before="0"/>
              <w:rPr>
                <w:sz w:val="16"/>
                <w:szCs w:val="16"/>
              </w:rPr>
            </w:pPr>
            <w:r w:rsidRPr="0018622E">
              <w:rPr>
                <w:sz w:val="16"/>
                <w:szCs w:val="16"/>
              </w:rPr>
              <w:t>Posun případu</w:t>
            </w:r>
          </w:p>
        </w:tc>
        <w:tc>
          <w:tcPr>
            <w:tcW w:w="4117" w:type="dxa"/>
            <w:vAlign w:val="top"/>
          </w:tcPr>
          <w:p w:rsidR="0018622E" w:rsidRPr="0018622E" w:rsidRDefault="0018622E" w:rsidP="0018622E">
            <w:pPr>
              <w:spacing w:before="0"/>
              <w:rPr>
                <w:sz w:val="16"/>
                <w:szCs w:val="16"/>
              </w:rPr>
            </w:pPr>
            <w:r w:rsidRPr="0018622E">
              <w:rPr>
                <w:sz w:val="16"/>
                <w:szCs w:val="16"/>
              </w:rPr>
              <w:t>V případě nevymožení pohledávky daňovou exekucí bude případ přesunut k vymáhání externími vymahateli.</w:t>
            </w:r>
          </w:p>
        </w:tc>
        <w:tc>
          <w:tcPr>
            <w:tcW w:w="1672" w:type="dxa"/>
            <w:vAlign w:val="top"/>
          </w:tcPr>
          <w:p w:rsidR="0018622E" w:rsidRPr="0018622E" w:rsidRDefault="0018622E" w:rsidP="0018622E">
            <w:pPr>
              <w:spacing w:before="0"/>
              <w:rPr>
                <w:sz w:val="16"/>
                <w:szCs w:val="16"/>
              </w:rPr>
            </w:pPr>
            <w:r w:rsidRPr="0018622E">
              <w:rPr>
                <w:sz w:val="16"/>
                <w:szCs w:val="16"/>
              </w:rPr>
              <w:t>-</w:t>
            </w:r>
          </w:p>
        </w:tc>
      </w:tr>
    </w:tbl>
    <w:p w:rsidR="00FF19C2" w:rsidRPr="00FF19C2" w:rsidRDefault="00FF19C2" w:rsidP="00FF19C2"/>
    <w:p w:rsidR="00140B3E" w:rsidRDefault="00140B3E" w:rsidP="00574418">
      <w:pPr>
        <w:pStyle w:val="Nadpis3"/>
      </w:pPr>
      <w:bookmarkStart w:id="34" w:name="_Toc374083418"/>
      <w:r>
        <w:t>Vymáhání pohledávek  - exekutoři</w:t>
      </w:r>
      <w:r w:rsidR="00574418">
        <w:t xml:space="preserve"> (VE)</w:t>
      </w:r>
      <w:bookmarkEnd w:id="34"/>
    </w:p>
    <w:tbl>
      <w:tblPr>
        <w:tblStyle w:val="Mkatabulky"/>
        <w:tblpPr w:leftFromText="141" w:rightFromText="141" w:vertAnchor="text" w:horzAnchor="margin" w:tblpX="113" w:tblpY="181"/>
        <w:tblW w:w="5000" w:type="pct"/>
        <w:tblLook w:val="04A0" w:firstRow="1" w:lastRow="0" w:firstColumn="1" w:lastColumn="0" w:noHBand="0" w:noVBand="1"/>
      </w:tblPr>
      <w:tblGrid>
        <w:gridCol w:w="1814"/>
        <w:gridCol w:w="1695"/>
        <w:gridCol w:w="4117"/>
        <w:gridCol w:w="1672"/>
      </w:tblGrid>
      <w:tr w:rsidR="00FF19C2" w:rsidRPr="00247618" w:rsidTr="0002140A">
        <w:trPr>
          <w:cnfStyle w:val="100000000000" w:firstRow="1" w:lastRow="0" w:firstColumn="0" w:lastColumn="0" w:oddVBand="0" w:evenVBand="0" w:oddHBand="0" w:evenHBand="0" w:firstRowFirstColumn="0" w:firstRowLastColumn="0" w:lastRowFirstColumn="0" w:lastRowLastColumn="0"/>
          <w:trHeight w:val="345"/>
          <w:tblHeader/>
        </w:trPr>
        <w:tc>
          <w:tcPr>
            <w:tcW w:w="1814" w:type="dxa"/>
          </w:tcPr>
          <w:p w:rsidR="00FF19C2" w:rsidRPr="00247618" w:rsidRDefault="00FF19C2" w:rsidP="003F4D63">
            <w:pPr>
              <w:spacing w:before="0"/>
              <w:jc w:val="left"/>
              <w:rPr>
                <w:sz w:val="16"/>
                <w:szCs w:val="16"/>
              </w:rPr>
            </w:pPr>
            <w:r w:rsidRPr="00247618">
              <w:rPr>
                <w:sz w:val="16"/>
                <w:szCs w:val="16"/>
              </w:rPr>
              <w:t>Kód</w:t>
            </w:r>
          </w:p>
        </w:tc>
        <w:tc>
          <w:tcPr>
            <w:tcW w:w="1695" w:type="dxa"/>
          </w:tcPr>
          <w:p w:rsidR="00FF19C2" w:rsidRPr="00247618" w:rsidRDefault="00FF19C2" w:rsidP="0002140A">
            <w:pPr>
              <w:spacing w:before="0"/>
              <w:jc w:val="left"/>
              <w:rPr>
                <w:sz w:val="16"/>
                <w:szCs w:val="16"/>
              </w:rPr>
            </w:pPr>
            <w:r w:rsidRPr="00247618">
              <w:rPr>
                <w:sz w:val="16"/>
                <w:szCs w:val="16"/>
              </w:rPr>
              <w:t>Název požadavku</w:t>
            </w:r>
          </w:p>
        </w:tc>
        <w:tc>
          <w:tcPr>
            <w:tcW w:w="4117" w:type="dxa"/>
          </w:tcPr>
          <w:p w:rsidR="00FF19C2" w:rsidRPr="00247618" w:rsidRDefault="00FF19C2" w:rsidP="003F4D63">
            <w:pPr>
              <w:spacing w:before="0"/>
              <w:jc w:val="left"/>
              <w:rPr>
                <w:sz w:val="16"/>
                <w:szCs w:val="16"/>
              </w:rPr>
            </w:pPr>
            <w:r w:rsidRPr="00247618">
              <w:rPr>
                <w:sz w:val="16"/>
                <w:szCs w:val="16"/>
              </w:rPr>
              <w:t>Detailní popis požadavku</w:t>
            </w:r>
          </w:p>
        </w:tc>
        <w:tc>
          <w:tcPr>
            <w:tcW w:w="1672" w:type="dxa"/>
          </w:tcPr>
          <w:p w:rsidR="00FF19C2" w:rsidRPr="00247618" w:rsidRDefault="00FF19C2" w:rsidP="003F4D63">
            <w:pPr>
              <w:spacing w:before="0"/>
              <w:jc w:val="left"/>
              <w:rPr>
                <w:sz w:val="16"/>
                <w:szCs w:val="16"/>
              </w:rPr>
            </w:pPr>
            <w:r w:rsidRPr="00247618">
              <w:rPr>
                <w:sz w:val="16"/>
                <w:szCs w:val="16"/>
              </w:rPr>
              <w:t>Související proces</w:t>
            </w:r>
          </w:p>
        </w:tc>
      </w:tr>
      <w:tr w:rsidR="0002140A" w:rsidRPr="0002140A" w:rsidTr="0002140A">
        <w:trPr>
          <w:cnfStyle w:val="000000100000" w:firstRow="0" w:lastRow="0" w:firstColumn="0" w:lastColumn="0" w:oddVBand="0" w:evenVBand="0" w:oddHBand="1" w:evenHBand="0" w:firstRowFirstColumn="0" w:firstRowLastColumn="0" w:lastRowFirstColumn="0" w:lastRowLastColumn="0"/>
          <w:trHeight w:val="170"/>
        </w:trPr>
        <w:tc>
          <w:tcPr>
            <w:tcW w:w="1814" w:type="dxa"/>
            <w:vAlign w:val="top"/>
          </w:tcPr>
          <w:p w:rsidR="0002140A" w:rsidRPr="0002140A" w:rsidRDefault="0002140A" w:rsidP="0079543C">
            <w:pPr>
              <w:spacing w:before="0"/>
              <w:rPr>
                <w:sz w:val="16"/>
                <w:szCs w:val="16"/>
              </w:rPr>
            </w:pPr>
            <w:r w:rsidRPr="0002140A">
              <w:rPr>
                <w:sz w:val="16"/>
                <w:szCs w:val="16"/>
              </w:rPr>
              <w:t>VP-PRA-VY-VE-001</w:t>
            </w:r>
          </w:p>
        </w:tc>
        <w:tc>
          <w:tcPr>
            <w:tcW w:w="1695" w:type="dxa"/>
            <w:vAlign w:val="top"/>
          </w:tcPr>
          <w:p w:rsidR="0002140A" w:rsidRPr="0002140A" w:rsidRDefault="0002140A" w:rsidP="0079543C">
            <w:pPr>
              <w:spacing w:before="0"/>
              <w:jc w:val="left"/>
              <w:rPr>
                <w:sz w:val="16"/>
                <w:szCs w:val="16"/>
              </w:rPr>
            </w:pPr>
          </w:p>
        </w:tc>
        <w:tc>
          <w:tcPr>
            <w:tcW w:w="4117" w:type="dxa"/>
            <w:vAlign w:val="top"/>
          </w:tcPr>
          <w:p w:rsidR="0002140A" w:rsidRPr="0002140A" w:rsidRDefault="0002140A" w:rsidP="0079543C">
            <w:pPr>
              <w:spacing w:before="0"/>
              <w:rPr>
                <w:sz w:val="16"/>
                <w:szCs w:val="16"/>
              </w:rPr>
            </w:pPr>
            <w:r w:rsidRPr="0002140A">
              <w:rPr>
                <w:sz w:val="16"/>
                <w:szCs w:val="16"/>
              </w:rPr>
              <w:t>ICIS bude podporovat proces předání pohledávek k</w:t>
            </w:r>
            <w:r>
              <w:rPr>
                <w:sz w:val="16"/>
                <w:szCs w:val="16"/>
              </w:rPr>
              <w:t> </w:t>
            </w:r>
            <w:r w:rsidRPr="0002140A">
              <w:rPr>
                <w:sz w:val="16"/>
                <w:szCs w:val="16"/>
              </w:rPr>
              <w:t xml:space="preserve">vymáhání externímu exekutorovi a zpětné zapracování výsledků exekuce. </w:t>
            </w:r>
          </w:p>
        </w:tc>
        <w:tc>
          <w:tcPr>
            <w:tcW w:w="1672" w:type="dxa"/>
            <w:vAlign w:val="top"/>
          </w:tcPr>
          <w:p w:rsidR="0002140A" w:rsidRPr="0002140A" w:rsidRDefault="0002140A" w:rsidP="0079543C">
            <w:pPr>
              <w:spacing w:before="0"/>
              <w:rPr>
                <w:sz w:val="16"/>
                <w:szCs w:val="16"/>
              </w:rPr>
            </w:pPr>
            <w:r w:rsidRPr="0002140A">
              <w:rPr>
                <w:sz w:val="16"/>
                <w:szCs w:val="16"/>
              </w:rPr>
              <w:t>VP-PRA-VYM-VY2</w:t>
            </w:r>
          </w:p>
        </w:tc>
      </w:tr>
      <w:tr w:rsidR="0002140A" w:rsidRPr="0002140A" w:rsidTr="0002140A">
        <w:trPr>
          <w:cnfStyle w:val="000000010000" w:firstRow="0" w:lastRow="0" w:firstColumn="0" w:lastColumn="0" w:oddVBand="0" w:evenVBand="0" w:oddHBand="0" w:evenHBand="1" w:firstRowFirstColumn="0" w:firstRowLastColumn="0" w:lastRowFirstColumn="0" w:lastRowLastColumn="0"/>
          <w:trHeight w:val="170"/>
        </w:trPr>
        <w:tc>
          <w:tcPr>
            <w:tcW w:w="1814" w:type="dxa"/>
            <w:vAlign w:val="top"/>
          </w:tcPr>
          <w:p w:rsidR="0002140A" w:rsidRPr="0002140A" w:rsidRDefault="0002140A" w:rsidP="0079543C">
            <w:pPr>
              <w:spacing w:before="0"/>
              <w:rPr>
                <w:sz w:val="16"/>
                <w:szCs w:val="16"/>
              </w:rPr>
            </w:pPr>
            <w:r w:rsidRPr="0002140A">
              <w:rPr>
                <w:sz w:val="16"/>
                <w:szCs w:val="16"/>
              </w:rPr>
              <w:t>VP-PRA-VY-VE-002</w:t>
            </w:r>
          </w:p>
        </w:tc>
        <w:tc>
          <w:tcPr>
            <w:tcW w:w="1695" w:type="dxa"/>
            <w:vAlign w:val="top"/>
          </w:tcPr>
          <w:p w:rsidR="0002140A" w:rsidRPr="0002140A" w:rsidRDefault="0002140A" w:rsidP="0079543C">
            <w:pPr>
              <w:spacing w:before="0"/>
              <w:jc w:val="left"/>
              <w:rPr>
                <w:sz w:val="16"/>
                <w:szCs w:val="16"/>
              </w:rPr>
            </w:pPr>
            <w:r w:rsidRPr="0002140A">
              <w:rPr>
                <w:sz w:val="16"/>
                <w:szCs w:val="16"/>
              </w:rPr>
              <w:t>Datum úhrady</w:t>
            </w:r>
          </w:p>
        </w:tc>
        <w:tc>
          <w:tcPr>
            <w:tcW w:w="4117" w:type="dxa"/>
            <w:vAlign w:val="top"/>
          </w:tcPr>
          <w:p w:rsidR="0002140A" w:rsidRPr="0002140A" w:rsidRDefault="0002140A" w:rsidP="0079543C">
            <w:pPr>
              <w:spacing w:before="0"/>
              <w:rPr>
                <w:sz w:val="16"/>
                <w:szCs w:val="16"/>
              </w:rPr>
            </w:pPr>
            <w:r w:rsidRPr="0002140A">
              <w:rPr>
                <w:sz w:val="16"/>
                <w:szCs w:val="16"/>
              </w:rPr>
              <w:t xml:space="preserve">ICIS bude umožňovat navedení data úhrady u platby od exekutora jako datum, kdy byly peníze přijaty na účet exekutora. </w:t>
            </w:r>
          </w:p>
        </w:tc>
        <w:tc>
          <w:tcPr>
            <w:tcW w:w="1672" w:type="dxa"/>
            <w:vAlign w:val="top"/>
          </w:tcPr>
          <w:p w:rsidR="0002140A" w:rsidRPr="0002140A" w:rsidRDefault="0002140A" w:rsidP="0079543C">
            <w:pPr>
              <w:spacing w:before="0"/>
              <w:rPr>
                <w:sz w:val="16"/>
                <w:szCs w:val="16"/>
              </w:rPr>
            </w:pPr>
            <w:r w:rsidRPr="0002140A">
              <w:rPr>
                <w:sz w:val="16"/>
                <w:szCs w:val="16"/>
              </w:rPr>
              <w:t>-</w:t>
            </w:r>
          </w:p>
        </w:tc>
      </w:tr>
      <w:tr w:rsidR="0002140A" w:rsidRPr="0002140A" w:rsidTr="0002140A">
        <w:trPr>
          <w:cnfStyle w:val="000000100000" w:firstRow="0" w:lastRow="0" w:firstColumn="0" w:lastColumn="0" w:oddVBand="0" w:evenVBand="0" w:oddHBand="1" w:evenHBand="0" w:firstRowFirstColumn="0" w:firstRowLastColumn="0" w:lastRowFirstColumn="0" w:lastRowLastColumn="0"/>
          <w:trHeight w:val="170"/>
        </w:trPr>
        <w:tc>
          <w:tcPr>
            <w:tcW w:w="1814" w:type="dxa"/>
            <w:vAlign w:val="top"/>
          </w:tcPr>
          <w:p w:rsidR="0002140A" w:rsidRPr="0002140A" w:rsidRDefault="0002140A" w:rsidP="0079543C">
            <w:pPr>
              <w:spacing w:before="0"/>
              <w:rPr>
                <w:sz w:val="16"/>
                <w:szCs w:val="16"/>
              </w:rPr>
            </w:pPr>
            <w:r w:rsidRPr="0002140A">
              <w:rPr>
                <w:sz w:val="16"/>
                <w:szCs w:val="16"/>
              </w:rPr>
              <w:t>VP-PRA-VY-VE-003</w:t>
            </w:r>
          </w:p>
        </w:tc>
        <w:tc>
          <w:tcPr>
            <w:tcW w:w="1695" w:type="dxa"/>
            <w:vAlign w:val="top"/>
          </w:tcPr>
          <w:p w:rsidR="0002140A" w:rsidRPr="0002140A" w:rsidRDefault="0002140A" w:rsidP="0079543C">
            <w:pPr>
              <w:spacing w:before="0"/>
              <w:jc w:val="left"/>
              <w:rPr>
                <w:sz w:val="16"/>
                <w:szCs w:val="16"/>
              </w:rPr>
            </w:pPr>
            <w:r w:rsidRPr="0002140A">
              <w:rPr>
                <w:sz w:val="16"/>
                <w:szCs w:val="16"/>
              </w:rPr>
              <w:t>Přiřazení plateb exekutorů</w:t>
            </w:r>
          </w:p>
        </w:tc>
        <w:tc>
          <w:tcPr>
            <w:tcW w:w="4117" w:type="dxa"/>
            <w:vAlign w:val="top"/>
          </w:tcPr>
          <w:p w:rsidR="0002140A" w:rsidRPr="0002140A" w:rsidRDefault="0002140A" w:rsidP="0079543C">
            <w:pPr>
              <w:spacing w:before="0"/>
              <w:rPr>
                <w:sz w:val="16"/>
                <w:szCs w:val="16"/>
              </w:rPr>
            </w:pPr>
            <w:r w:rsidRPr="0002140A">
              <w:rPr>
                <w:sz w:val="16"/>
                <w:szCs w:val="16"/>
              </w:rPr>
              <w:t xml:space="preserve">ICIS bude definovat identifikační údaje pro platby od exekutorů při předání případu vymáhání tak, aby bylo možno platby automaticky identifikovat - nutnost omezení ručního zpracování.  </w:t>
            </w:r>
          </w:p>
        </w:tc>
        <w:tc>
          <w:tcPr>
            <w:tcW w:w="1672" w:type="dxa"/>
            <w:vAlign w:val="top"/>
          </w:tcPr>
          <w:p w:rsidR="0002140A" w:rsidRPr="0002140A" w:rsidRDefault="0002140A" w:rsidP="0079543C">
            <w:pPr>
              <w:spacing w:before="0"/>
              <w:rPr>
                <w:sz w:val="16"/>
                <w:szCs w:val="16"/>
              </w:rPr>
            </w:pPr>
            <w:r w:rsidRPr="0002140A">
              <w:rPr>
                <w:sz w:val="16"/>
                <w:szCs w:val="16"/>
              </w:rPr>
              <w:t>-</w:t>
            </w:r>
          </w:p>
        </w:tc>
      </w:tr>
      <w:tr w:rsidR="0002140A" w:rsidRPr="0002140A" w:rsidTr="0002140A">
        <w:trPr>
          <w:cnfStyle w:val="000000010000" w:firstRow="0" w:lastRow="0" w:firstColumn="0" w:lastColumn="0" w:oddVBand="0" w:evenVBand="0" w:oddHBand="0" w:evenHBand="1" w:firstRowFirstColumn="0" w:firstRowLastColumn="0" w:lastRowFirstColumn="0" w:lastRowLastColumn="0"/>
          <w:trHeight w:val="170"/>
        </w:trPr>
        <w:tc>
          <w:tcPr>
            <w:tcW w:w="1814" w:type="dxa"/>
            <w:vAlign w:val="top"/>
          </w:tcPr>
          <w:p w:rsidR="0002140A" w:rsidRPr="0002140A" w:rsidRDefault="0002140A" w:rsidP="0079543C">
            <w:pPr>
              <w:spacing w:before="0"/>
              <w:rPr>
                <w:sz w:val="16"/>
                <w:szCs w:val="16"/>
              </w:rPr>
            </w:pPr>
            <w:r w:rsidRPr="0002140A">
              <w:rPr>
                <w:sz w:val="16"/>
                <w:szCs w:val="16"/>
              </w:rPr>
              <w:t>VP-PRA-VY-VE-004</w:t>
            </w:r>
          </w:p>
        </w:tc>
        <w:tc>
          <w:tcPr>
            <w:tcW w:w="1695" w:type="dxa"/>
            <w:vAlign w:val="top"/>
          </w:tcPr>
          <w:p w:rsidR="0002140A" w:rsidRPr="0002140A" w:rsidRDefault="0002140A" w:rsidP="0079543C">
            <w:pPr>
              <w:spacing w:before="0"/>
              <w:jc w:val="left"/>
              <w:rPr>
                <w:sz w:val="16"/>
                <w:szCs w:val="16"/>
              </w:rPr>
            </w:pPr>
            <w:r w:rsidRPr="0002140A">
              <w:rPr>
                <w:sz w:val="16"/>
                <w:szCs w:val="16"/>
              </w:rPr>
              <w:t>Podklady předávané exekutorům</w:t>
            </w:r>
          </w:p>
        </w:tc>
        <w:tc>
          <w:tcPr>
            <w:tcW w:w="4117" w:type="dxa"/>
            <w:vAlign w:val="top"/>
          </w:tcPr>
          <w:p w:rsidR="0002140A" w:rsidRPr="0002140A" w:rsidRDefault="0002140A" w:rsidP="0079543C">
            <w:pPr>
              <w:spacing w:before="0"/>
              <w:rPr>
                <w:sz w:val="16"/>
                <w:szCs w:val="16"/>
              </w:rPr>
            </w:pPr>
            <w:r w:rsidRPr="0002140A">
              <w:rPr>
                <w:sz w:val="16"/>
                <w:szCs w:val="16"/>
              </w:rPr>
              <w:t>ICIS bude podporovat předávání podkladů exekutorům pomocí XML – návrh rozhraní bude dohodnut s JUDr. Kociánem. Pokud bude exekutor schopen poskytnout data o vymožení pohledávek ve formátu XML, bude ICIS umět tyto údaje zpracovat.</w:t>
            </w:r>
          </w:p>
        </w:tc>
        <w:tc>
          <w:tcPr>
            <w:tcW w:w="1672" w:type="dxa"/>
            <w:vAlign w:val="top"/>
          </w:tcPr>
          <w:p w:rsidR="0002140A" w:rsidRPr="0002140A" w:rsidRDefault="0002140A" w:rsidP="0079543C">
            <w:pPr>
              <w:spacing w:before="0"/>
              <w:rPr>
                <w:sz w:val="16"/>
                <w:szCs w:val="16"/>
              </w:rPr>
            </w:pPr>
            <w:r w:rsidRPr="0002140A">
              <w:rPr>
                <w:sz w:val="16"/>
                <w:szCs w:val="16"/>
              </w:rPr>
              <w:t>-</w:t>
            </w:r>
          </w:p>
        </w:tc>
      </w:tr>
    </w:tbl>
    <w:p w:rsidR="00FF19C2" w:rsidRPr="0002140A" w:rsidRDefault="00FF19C2" w:rsidP="00FF19C2">
      <w:pPr>
        <w:rPr>
          <w:sz w:val="16"/>
          <w:szCs w:val="16"/>
        </w:rPr>
      </w:pPr>
    </w:p>
    <w:p w:rsidR="00C42425" w:rsidRPr="008D6EB3" w:rsidRDefault="00C42425" w:rsidP="00574418">
      <w:pPr>
        <w:pStyle w:val="Nadpis2"/>
        <w:rPr>
          <w:color w:val="808080" w:themeColor="background1" w:themeShade="80"/>
        </w:rPr>
      </w:pPr>
      <w:bookmarkStart w:id="35" w:name="_Toc374083419"/>
      <w:r w:rsidRPr="008D6EB3">
        <w:rPr>
          <w:color w:val="808080" w:themeColor="background1" w:themeShade="80"/>
        </w:rPr>
        <w:t>(nepoužito)</w:t>
      </w:r>
      <w:bookmarkEnd w:id="35"/>
    </w:p>
    <w:p w:rsidR="00140B3E" w:rsidRDefault="00140B3E" w:rsidP="00574418">
      <w:pPr>
        <w:pStyle w:val="Nadpis2"/>
      </w:pPr>
      <w:bookmarkStart w:id="36" w:name="_Toc374083420"/>
      <w:r>
        <w:t>Vymáhání pohledávek plátců v insolvenčním řízení</w:t>
      </w:r>
      <w:r w:rsidR="00574418">
        <w:t xml:space="preserve"> (VI)</w:t>
      </w:r>
      <w:bookmarkEnd w:id="36"/>
    </w:p>
    <w:tbl>
      <w:tblPr>
        <w:tblStyle w:val="Mkatabulky"/>
        <w:tblpPr w:leftFromText="141" w:rightFromText="141" w:vertAnchor="text" w:horzAnchor="margin" w:tblpX="113" w:tblpY="181"/>
        <w:tblW w:w="5000" w:type="pct"/>
        <w:tblLook w:val="04A0" w:firstRow="1" w:lastRow="0" w:firstColumn="1" w:lastColumn="0" w:noHBand="0" w:noVBand="1"/>
      </w:tblPr>
      <w:tblGrid>
        <w:gridCol w:w="1531"/>
        <w:gridCol w:w="1978"/>
        <w:gridCol w:w="4117"/>
        <w:gridCol w:w="1672"/>
      </w:tblGrid>
      <w:tr w:rsidR="0079543C" w:rsidRPr="00247618" w:rsidTr="00B625E4">
        <w:trPr>
          <w:cnfStyle w:val="100000000000" w:firstRow="1" w:lastRow="0" w:firstColumn="0" w:lastColumn="0" w:oddVBand="0" w:evenVBand="0" w:oddHBand="0" w:evenHBand="0" w:firstRowFirstColumn="0" w:firstRowLastColumn="0" w:lastRowFirstColumn="0" w:lastRowLastColumn="0"/>
          <w:trHeight w:val="345"/>
          <w:tblHeader/>
        </w:trPr>
        <w:tc>
          <w:tcPr>
            <w:tcW w:w="1531" w:type="dxa"/>
          </w:tcPr>
          <w:p w:rsidR="0079543C" w:rsidRPr="00247618" w:rsidRDefault="0079543C" w:rsidP="003F4D63">
            <w:pPr>
              <w:spacing w:before="0"/>
              <w:jc w:val="left"/>
              <w:rPr>
                <w:sz w:val="16"/>
                <w:szCs w:val="16"/>
              </w:rPr>
            </w:pPr>
            <w:r w:rsidRPr="00247618">
              <w:rPr>
                <w:sz w:val="16"/>
                <w:szCs w:val="16"/>
              </w:rPr>
              <w:t>Kód</w:t>
            </w:r>
          </w:p>
        </w:tc>
        <w:tc>
          <w:tcPr>
            <w:tcW w:w="1978" w:type="dxa"/>
          </w:tcPr>
          <w:p w:rsidR="0079543C" w:rsidRPr="00247618" w:rsidRDefault="0079543C" w:rsidP="00C817A2">
            <w:pPr>
              <w:spacing w:before="0"/>
              <w:jc w:val="left"/>
              <w:rPr>
                <w:sz w:val="16"/>
                <w:szCs w:val="16"/>
              </w:rPr>
            </w:pPr>
            <w:r w:rsidRPr="00247618">
              <w:rPr>
                <w:sz w:val="16"/>
                <w:szCs w:val="16"/>
              </w:rPr>
              <w:t>Název požadavku</w:t>
            </w:r>
          </w:p>
        </w:tc>
        <w:tc>
          <w:tcPr>
            <w:tcW w:w="4117" w:type="dxa"/>
          </w:tcPr>
          <w:p w:rsidR="0079543C" w:rsidRPr="00247618" w:rsidRDefault="0079543C" w:rsidP="003F4D63">
            <w:pPr>
              <w:spacing w:before="0"/>
              <w:jc w:val="left"/>
              <w:rPr>
                <w:sz w:val="16"/>
                <w:szCs w:val="16"/>
              </w:rPr>
            </w:pPr>
            <w:r w:rsidRPr="00247618">
              <w:rPr>
                <w:sz w:val="16"/>
                <w:szCs w:val="16"/>
              </w:rPr>
              <w:t>Detailní popis požadavku</w:t>
            </w:r>
          </w:p>
        </w:tc>
        <w:tc>
          <w:tcPr>
            <w:tcW w:w="1672" w:type="dxa"/>
          </w:tcPr>
          <w:p w:rsidR="0079543C" w:rsidRPr="00247618" w:rsidRDefault="0079543C" w:rsidP="003F4D63">
            <w:pPr>
              <w:spacing w:before="0"/>
              <w:jc w:val="left"/>
              <w:rPr>
                <w:sz w:val="16"/>
                <w:szCs w:val="16"/>
              </w:rPr>
            </w:pPr>
            <w:r w:rsidRPr="00247618">
              <w:rPr>
                <w:sz w:val="16"/>
                <w:szCs w:val="16"/>
              </w:rPr>
              <w:t>Související proces</w:t>
            </w:r>
          </w:p>
        </w:tc>
      </w:tr>
      <w:tr w:rsidR="00C817A2" w:rsidRPr="0002140A" w:rsidTr="00B625E4">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C817A2" w:rsidRPr="00C817A2" w:rsidRDefault="00C817A2" w:rsidP="00C817A2">
            <w:pPr>
              <w:spacing w:before="0"/>
              <w:rPr>
                <w:sz w:val="16"/>
                <w:szCs w:val="16"/>
              </w:rPr>
            </w:pPr>
            <w:r w:rsidRPr="00C817A2">
              <w:rPr>
                <w:sz w:val="16"/>
                <w:szCs w:val="16"/>
              </w:rPr>
              <w:t>VP-PRA-VI-001</w:t>
            </w:r>
          </w:p>
        </w:tc>
        <w:tc>
          <w:tcPr>
            <w:tcW w:w="1978" w:type="dxa"/>
            <w:vAlign w:val="top"/>
          </w:tcPr>
          <w:p w:rsidR="00C817A2" w:rsidRPr="00C817A2" w:rsidRDefault="00C817A2" w:rsidP="00C817A2">
            <w:pPr>
              <w:spacing w:before="0"/>
              <w:jc w:val="left"/>
              <w:rPr>
                <w:sz w:val="16"/>
                <w:szCs w:val="16"/>
              </w:rPr>
            </w:pPr>
            <w:r w:rsidRPr="00C817A2">
              <w:rPr>
                <w:sz w:val="16"/>
                <w:szCs w:val="16"/>
              </w:rPr>
              <w:t>Insolvenční řízení</w:t>
            </w:r>
          </w:p>
        </w:tc>
        <w:tc>
          <w:tcPr>
            <w:tcW w:w="4117" w:type="dxa"/>
            <w:vAlign w:val="top"/>
          </w:tcPr>
          <w:p w:rsidR="00C817A2" w:rsidRPr="00C817A2" w:rsidRDefault="00C817A2" w:rsidP="00C817A2">
            <w:pPr>
              <w:spacing w:before="0"/>
              <w:rPr>
                <w:sz w:val="16"/>
                <w:szCs w:val="16"/>
              </w:rPr>
            </w:pPr>
            <w:r w:rsidRPr="00C817A2">
              <w:rPr>
                <w:sz w:val="16"/>
                <w:szCs w:val="16"/>
              </w:rPr>
              <w:t>ICIS bude umožňovat evidenci subjektů v insolvenci a</w:t>
            </w:r>
            <w:r>
              <w:rPr>
                <w:sz w:val="16"/>
                <w:szCs w:val="16"/>
              </w:rPr>
              <w:t> </w:t>
            </w:r>
            <w:r w:rsidRPr="00C817A2">
              <w:rPr>
                <w:sz w:val="16"/>
                <w:szCs w:val="16"/>
              </w:rPr>
              <w:t>řízení s nimi - včetně stavového automatu a napojení na ISIR</w:t>
            </w:r>
          </w:p>
        </w:tc>
        <w:tc>
          <w:tcPr>
            <w:tcW w:w="1672" w:type="dxa"/>
            <w:vAlign w:val="top"/>
          </w:tcPr>
          <w:p w:rsidR="00C817A2" w:rsidRPr="00C817A2" w:rsidRDefault="00C817A2" w:rsidP="00C817A2">
            <w:pPr>
              <w:spacing w:before="0"/>
              <w:rPr>
                <w:sz w:val="16"/>
                <w:szCs w:val="16"/>
              </w:rPr>
            </w:pPr>
            <w:r w:rsidRPr="00C817A2">
              <w:rPr>
                <w:sz w:val="16"/>
                <w:szCs w:val="16"/>
              </w:rPr>
              <w:t>-</w:t>
            </w:r>
          </w:p>
        </w:tc>
      </w:tr>
      <w:tr w:rsidR="00C817A2" w:rsidRPr="0002140A" w:rsidTr="00B625E4">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C817A2" w:rsidRPr="00C817A2" w:rsidRDefault="00C817A2" w:rsidP="00C817A2">
            <w:pPr>
              <w:spacing w:before="0"/>
              <w:rPr>
                <w:sz w:val="16"/>
                <w:szCs w:val="16"/>
              </w:rPr>
            </w:pPr>
            <w:r w:rsidRPr="00C817A2">
              <w:rPr>
                <w:sz w:val="16"/>
                <w:szCs w:val="16"/>
              </w:rPr>
              <w:t>VP-PRA-VI-002</w:t>
            </w:r>
          </w:p>
        </w:tc>
        <w:tc>
          <w:tcPr>
            <w:tcW w:w="1978" w:type="dxa"/>
            <w:vAlign w:val="top"/>
          </w:tcPr>
          <w:p w:rsidR="00C817A2" w:rsidRPr="00C817A2" w:rsidRDefault="00C817A2" w:rsidP="00C817A2">
            <w:pPr>
              <w:spacing w:before="0"/>
              <w:jc w:val="left"/>
              <w:rPr>
                <w:sz w:val="16"/>
                <w:szCs w:val="16"/>
              </w:rPr>
            </w:pPr>
            <w:r w:rsidRPr="00C817A2">
              <w:rPr>
                <w:sz w:val="16"/>
                <w:szCs w:val="16"/>
              </w:rPr>
              <w:t>Způsoby řešení úpadku</w:t>
            </w:r>
          </w:p>
        </w:tc>
        <w:tc>
          <w:tcPr>
            <w:tcW w:w="4117" w:type="dxa"/>
            <w:vAlign w:val="top"/>
          </w:tcPr>
          <w:p w:rsidR="00C817A2" w:rsidRPr="00C817A2" w:rsidRDefault="00C817A2" w:rsidP="00C817A2">
            <w:pPr>
              <w:spacing w:before="0"/>
              <w:rPr>
                <w:sz w:val="16"/>
                <w:szCs w:val="16"/>
              </w:rPr>
            </w:pPr>
            <w:r w:rsidRPr="00C817A2">
              <w:rPr>
                <w:sz w:val="16"/>
                <w:szCs w:val="16"/>
              </w:rPr>
              <w:t>ICIS bude rozlišovat jednotlivé způsoby řešení úpadku (konkurs, reorganizace, oddlužení) a pracovat s</w:t>
            </w:r>
            <w:r>
              <w:rPr>
                <w:sz w:val="16"/>
                <w:szCs w:val="16"/>
              </w:rPr>
              <w:t> </w:t>
            </w:r>
            <w:r w:rsidRPr="00C817A2">
              <w:rPr>
                <w:sz w:val="16"/>
                <w:szCs w:val="16"/>
              </w:rPr>
              <w:t>odlišným průběhem insolvenčního řízení</w:t>
            </w:r>
          </w:p>
        </w:tc>
        <w:tc>
          <w:tcPr>
            <w:tcW w:w="1672" w:type="dxa"/>
            <w:vAlign w:val="top"/>
          </w:tcPr>
          <w:p w:rsidR="00C817A2" w:rsidRPr="00C817A2" w:rsidRDefault="00C817A2" w:rsidP="00C817A2">
            <w:pPr>
              <w:spacing w:before="0"/>
              <w:rPr>
                <w:sz w:val="16"/>
                <w:szCs w:val="16"/>
              </w:rPr>
            </w:pPr>
            <w:r w:rsidRPr="00C817A2">
              <w:rPr>
                <w:sz w:val="16"/>
                <w:szCs w:val="16"/>
              </w:rPr>
              <w:t>-</w:t>
            </w:r>
          </w:p>
        </w:tc>
      </w:tr>
      <w:tr w:rsidR="00C817A2" w:rsidRPr="0002140A" w:rsidTr="00B625E4">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C817A2" w:rsidRPr="00C817A2" w:rsidRDefault="00C817A2" w:rsidP="00C817A2">
            <w:pPr>
              <w:spacing w:before="0"/>
              <w:rPr>
                <w:sz w:val="16"/>
                <w:szCs w:val="16"/>
              </w:rPr>
            </w:pPr>
            <w:r w:rsidRPr="00C817A2">
              <w:rPr>
                <w:sz w:val="16"/>
                <w:szCs w:val="16"/>
              </w:rPr>
              <w:t>VP-PRA-VI-003</w:t>
            </w:r>
          </w:p>
        </w:tc>
        <w:tc>
          <w:tcPr>
            <w:tcW w:w="1978" w:type="dxa"/>
            <w:vAlign w:val="top"/>
          </w:tcPr>
          <w:p w:rsidR="00C817A2" w:rsidRPr="00C817A2" w:rsidRDefault="00C817A2" w:rsidP="00C817A2">
            <w:pPr>
              <w:spacing w:before="0"/>
              <w:jc w:val="left"/>
              <w:rPr>
                <w:sz w:val="16"/>
                <w:szCs w:val="16"/>
              </w:rPr>
            </w:pPr>
            <w:r w:rsidRPr="00C817A2">
              <w:rPr>
                <w:sz w:val="16"/>
                <w:szCs w:val="16"/>
              </w:rPr>
              <w:t>Evidence insolvenčních řízení</w:t>
            </w:r>
          </w:p>
        </w:tc>
        <w:tc>
          <w:tcPr>
            <w:tcW w:w="4117" w:type="dxa"/>
            <w:vAlign w:val="top"/>
          </w:tcPr>
          <w:p w:rsidR="00C817A2" w:rsidRPr="00C817A2" w:rsidRDefault="00C817A2" w:rsidP="00C817A2">
            <w:pPr>
              <w:spacing w:before="0"/>
              <w:rPr>
                <w:sz w:val="16"/>
                <w:szCs w:val="16"/>
              </w:rPr>
            </w:pPr>
            <w:r w:rsidRPr="00C817A2">
              <w:rPr>
                <w:sz w:val="16"/>
                <w:szCs w:val="16"/>
              </w:rPr>
              <w:t xml:space="preserve">ICIS bude obsahovat údaj o insolvenčních řízeních jak pro osoby, tak pro instituce, zahrnující všechny </w:t>
            </w:r>
            <w:r w:rsidRPr="00C817A2">
              <w:rPr>
                <w:sz w:val="16"/>
                <w:szCs w:val="16"/>
              </w:rPr>
              <w:lastRenderedPageBreak/>
              <w:t>evidované role (POJ,</w:t>
            </w:r>
            <w:r>
              <w:rPr>
                <w:sz w:val="16"/>
                <w:szCs w:val="16"/>
              </w:rPr>
              <w:t xml:space="preserve"> </w:t>
            </w:r>
            <w:r w:rsidRPr="00C817A2">
              <w:rPr>
                <w:sz w:val="16"/>
                <w:szCs w:val="16"/>
              </w:rPr>
              <w:t>ZAM,PZS). ICIS bude ke všem evidovaným rolím dotahovat příslušnou událost (info o</w:t>
            </w:r>
            <w:r>
              <w:rPr>
                <w:sz w:val="16"/>
                <w:szCs w:val="16"/>
              </w:rPr>
              <w:t> </w:t>
            </w:r>
            <w:r w:rsidRPr="00C817A2">
              <w:rPr>
                <w:sz w:val="16"/>
                <w:szCs w:val="16"/>
              </w:rPr>
              <w:t>úpadku) z externího zdroje. ICIS bude umožňovat pro všechny evidované role provést speciální kontrolu pro účel přípravy podkladů pro přihlášení do insolvenčního řízení.</w:t>
            </w:r>
          </w:p>
        </w:tc>
        <w:tc>
          <w:tcPr>
            <w:tcW w:w="1672" w:type="dxa"/>
            <w:vAlign w:val="top"/>
          </w:tcPr>
          <w:p w:rsidR="00C817A2" w:rsidRPr="00C817A2" w:rsidRDefault="00C817A2" w:rsidP="00C817A2">
            <w:pPr>
              <w:spacing w:before="0"/>
              <w:rPr>
                <w:sz w:val="16"/>
                <w:szCs w:val="16"/>
              </w:rPr>
            </w:pPr>
            <w:r w:rsidRPr="00C817A2">
              <w:rPr>
                <w:sz w:val="16"/>
                <w:szCs w:val="16"/>
              </w:rPr>
              <w:lastRenderedPageBreak/>
              <w:t>-</w:t>
            </w:r>
          </w:p>
        </w:tc>
      </w:tr>
      <w:tr w:rsidR="00C817A2" w:rsidRPr="0002140A" w:rsidTr="00B625E4">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C817A2" w:rsidRPr="00C817A2" w:rsidRDefault="00C817A2" w:rsidP="00C817A2">
            <w:pPr>
              <w:spacing w:before="0"/>
              <w:rPr>
                <w:sz w:val="16"/>
                <w:szCs w:val="16"/>
              </w:rPr>
            </w:pPr>
            <w:r w:rsidRPr="00C817A2">
              <w:rPr>
                <w:sz w:val="16"/>
                <w:szCs w:val="16"/>
              </w:rPr>
              <w:lastRenderedPageBreak/>
              <w:t>VP-PRA-VI-004</w:t>
            </w:r>
          </w:p>
        </w:tc>
        <w:tc>
          <w:tcPr>
            <w:tcW w:w="1978" w:type="dxa"/>
            <w:vAlign w:val="top"/>
          </w:tcPr>
          <w:p w:rsidR="00C817A2" w:rsidRPr="00C817A2" w:rsidRDefault="00C817A2" w:rsidP="00C817A2">
            <w:pPr>
              <w:spacing w:before="0"/>
              <w:jc w:val="left"/>
              <w:rPr>
                <w:sz w:val="16"/>
                <w:szCs w:val="16"/>
              </w:rPr>
            </w:pPr>
            <w:r w:rsidRPr="00C817A2">
              <w:rPr>
                <w:sz w:val="16"/>
                <w:szCs w:val="16"/>
              </w:rPr>
              <w:t>Evidence třetích osob</w:t>
            </w:r>
          </w:p>
        </w:tc>
        <w:tc>
          <w:tcPr>
            <w:tcW w:w="4117" w:type="dxa"/>
            <w:vAlign w:val="top"/>
          </w:tcPr>
          <w:p w:rsidR="00C817A2" w:rsidRPr="00C817A2" w:rsidRDefault="00C817A2" w:rsidP="00C817A2">
            <w:pPr>
              <w:spacing w:before="0"/>
              <w:rPr>
                <w:sz w:val="16"/>
                <w:szCs w:val="16"/>
              </w:rPr>
            </w:pPr>
            <w:r w:rsidRPr="00C817A2">
              <w:rPr>
                <w:sz w:val="16"/>
                <w:szCs w:val="16"/>
              </w:rPr>
              <w:t>ICIS bude evidovat třetí osoby (insolvenční správce), na které se odesílají dokumenty.</w:t>
            </w:r>
          </w:p>
        </w:tc>
        <w:tc>
          <w:tcPr>
            <w:tcW w:w="1672" w:type="dxa"/>
            <w:vAlign w:val="top"/>
          </w:tcPr>
          <w:p w:rsidR="00C817A2" w:rsidRPr="00C817A2" w:rsidRDefault="00C817A2" w:rsidP="00C817A2">
            <w:pPr>
              <w:spacing w:before="0"/>
              <w:rPr>
                <w:sz w:val="16"/>
                <w:szCs w:val="16"/>
              </w:rPr>
            </w:pPr>
            <w:r w:rsidRPr="00C817A2">
              <w:rPr>
                <w:sz w:val="16"/>
                <w:szCs w:val="16"/>
              </w:rPr>
              <w:t>-</w:t>
            </w:r>
          </w:p>
        </w:tc>
      </w:tr>
      <w:tr w:rsidR="00C817A2" w:rsidRPr="0002140A" w:rsidTr="00B625E4">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C817A2" w:rsidRPr="00C817A2" w:rsidRDefault="00C817A2" w:rsidP="00C817A2">
            <w:pPr>
              <w:spacing w:before="0"/>
              <w:rPr>
                <w:sz w:val="16"/>
                <w:szCs w:val="16"/>
              </w:rPr>
            </w:pPr>
            <w:r w:rsidRPr="00C817A2">
              <w:rPr>
                <w:sz w:val="16"/>
                <w:szCs w:val="16"/>
              </w:rPr>
              <w:t>VP-PRA-VI-005</w:t>
            </w:r>
          </w:p>
        </w:tc>
        <w:tc>
          <w:tcPr>
            <w:tcW w:w="1978" w:type="dxa"/>
            <w:vAlign w:val="top"/>
          </w:tcPr>
          <w:p w:rsidR="00C817A2" w:rsidRPr="00C817A2" w:rsidRDefault="00C817A2" w:rsidP="00C817A2">
            <w:pPr>
              <w:spacing w:before="0"/>
              <w:jc w:val="left"/>
              <w:rPr>
                <w:sz w:val="16"/>
                <w:szCs w:val="16"/>
              </w:rPr>
            </w:pPr>
            <w:r w:rsidRPr="00C817A2">
              <w:rPr>
                <w:sz w:val="16"/>
                <w:szCs w:val="16"/>
              </w:rPr>
              <w:t>Tvorba dokumentů</w:t>
            </w:r>
          </w:p>
        </w:tc>
        <w:tc>
          <w:tcPr>
            <w:tcW w:w="4117" w:type="dxa"/>
            <w:vAlign w:val="top"/>
          </w:tcPr>
          <w:p w:rsidR="00C817A2" w:rsidRPr="00C817A2" w:rsidRDefault="00C817A2" w:rsidP="00C817A2">
            <w:pPr>
              <w:spacing w:before="0"/>
              <w:rPr>
                <w:sz w:val="16"/>
                <w:szCs w:val="16"/>
              </w:rPr>
            </w:pPr>
            <w:r w:rsidRPr="00C817A2">
              <w:rPr>
                <w:sz w:val="16"/>
                <w:szCs w:val="16"/>
              </w:rPr>
              <w:t>ICIS bude podporovat automatickou tvorbu generovaných dokumentů ve vazbě na případ vymáhání (např. hromadná přihláška do insolvenčního řízení, zpětvzetí apod.).</w:t>
            </w:r>
          </w:p>
        </w:tc>
        <w:tc>
          <w:tcPr>
            <w:tcW w:w="1672" w:type="dxa"/>
            <w:vAlign w:val="top"/>
          </w:tcPr>
          <w:p w:rsidR="00C817A2" w:rsidRPr="00C817A2" w:rsidRDefault="00C817A2" w:rsidP="00C817A2">
            <w:pPr>
              <w:spacing w:before="0"/>
              <w:rPr>
                <w:sz w:val="16"/>
                <w:szCs w:val="16"/>
              </w:rPr>
            </w:pPr>
            <w:r w:rsidRPr="00C817A2">
              <w:rPr>
                <w:sz w:val="16"/>
                <w:szCs w:val="16"/>
              </w:rPr>
              <w:t>-</w:t>
            </w:r>
          </w:p>
        </w:tc>
      </w:tr>
      <w:tr w:rsidR="00C817A2" w:rsidRPr="0002140A" w:rsidTr="00B625E4">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C817A2" w:rsidRPr="00C817A2" w:rsidRDefault="00C817A2" w:rsidP="00C817A2">
            <w:pPr>
              <w:spacing w:before="0"/>
              <w:rPr>
                <w:sz w:val="16"/>
                <w:szCs w:val="16"/>
              </w:rPr>
            </w:pPr>
            <w:r w:rsidRPr="00C817A2">
              <w:rPr>
                <w:sz w:val="16"/>
                <w:szCs w:val="16"/>
              </w:rPr>
              <w:t>VP-PRA-VI-006</w:t>
            </w:r>
          </w:p>
        </w:tc>
        <w:tc>
          <w:tcPr>
            <w:tcW w:w="1978" w:type="dxa"/>
            <w:vAlign w:val="top"/>
          </w:tcPr>
          <w:p w:rsidR="00C817A2" w:rsidRPr="00C817A2" w:rsidRDefault="00C817A2" w:rsidP="00C817A2">
            <w:pPr>
              <w:spacing w:before="0"/>
              <w:jc w:val="left"/>
              <w:rPr>
                <w:sz w:val="16"/>
                <w:szCs w:val="16"/>
              </w:rPr>
            </w:pPr>
            <w:r w:rsidRPr="00C817A2">
              <w:rPr>
                <w:sz w:val="16"/>
                <w:szCs w:val="16"/>
              </w:rPr>
              <w:t>Bankovní účet správce</w:t>
            </w:r>
          </w:p>
        </w:tc>
        <w:tc>
          <w:tcPr>
            <w:tcW w:w="4117" w:type="dxa"/>
            <w:vAlign w:val="top"/>
          </w:tcPr>
          <w:p w:rsidR="00C817A2" w:rsidRPr="00C817A2" w:rsidRDefault="00C817A2" w:rsidP="00C817A2">
            <w:pPr>
              <w:spacing w:before="0"/>
              <w:rPr>
                <w:sz w:val="16"/>
                <w:szCs w:val="16"/>
              </w:rPr>
            </w:pPr>
            <w:r w:rsidRPr="00C817A2">
              <w:rPr>
                <w:sz w:val="16"/>
                <w:szCs w:val="16"/>
              </w:rPr>
              <w:t>Insolvenční správce může založit nový účet (bankovní), ICIS bude podporovat možnost peníze odesílat insolvenčnímu správci a nikoli věřiteli.</w:t>
            </w:r>
          </w:p>
        </w:tc>
        <w:tc>
          <w:tcPr>
            <w:tcW w:w="1672" w:type="dxa"/>
            <w:vAlign w:val="top"/>
          </w:tcPr>
          <w:p w:rsidR="00C817A2" w:rsidRPr="00C817A2" w:rsidRDefault="00C817A2" w:rsidP="00C817A2">
            <w:pPr>
              <w:spacing w:before="0"/>
              <w:rPr>
                <w:sz w:val="16"/>
                <w:szCs w:val="16"/>
              </w:rPr>
            </w:pPr>
            <w:r w:rsidRPr="00C817A2">
              <w:rPr>
                <w:sz w:val="16"/>
                <w:szCs w:val="16"/>
              </w:rPr>
              <w:t>-</w:t>
            </w:r>
          </w:p>
        </w:tc>
      </w:tr>
      <w:tr w:rsidR="00C817A2" w:rsidRPr="0002140A" w:rsidTr="00B625E4">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C817A2" w:rsidRPr="00C817A2" w:rsidRDefault="00C817A2" w:rsidP="00C817A2">
            <w:pPr>
              <w:spacing w:before="0"/>
              <w:rPr>
                <w:sz w:val="16"/>
                <w:szCs w:val="16"/>
              </w:rPr>
            </w:pPr>
            <w:r w:rsidRPr="00C817A2">
              <w:rPr>
                <w:sz w:val="16"/>
                <w:szCs w:val="16"/>
              </w:rPr>
              <w:t>VP-PRA-VI-007</w:t>
            </w:r>
          </w:p>
        </w:tc>
        <w:tc>
          <w:tcPr>
            <w:tcW w:w="1978" w:type="dxa"/>
            <w:vAlign w:val="top"/>
          </w:tcPr>
          <w:p w:rsidR="00C817A2" w:rsidRPr="00C817A2" w:rsidRDefault="00C817A2" w:rsidP="00C817A2">
            <w:pPr>
              <w:spacing w:before="0"/>
              <w:jc w:val="left"/>
              <w:rPr>
                <w:sz w:val="16"/>
                <w:szCs w:val="16"/>
              </w:rPr>
            </w:pPr>
            <w:r w:rsidRPr="00C817A2">
              <w:rPr>
                <w:sz w:val="16"/>
                <w:szCs w:val="16"/>
              </w:rPr>
              <w:t>Pohledávky za podstatou</w:t>
            </w:r>
          </w:p>
        </w:tc>
        <w:tc>
          <w:tcPr>
            <w:tcW w:w="4117" w:type="dxa"/>
            <w:vAlign w:val="top"/>
          </w:tcPr>
          <w:p w:rsidR="00C817A2" w:rsidRPr="00C817A2" w:rsidRDefault="00C817A2" w:rsidP="00C817A2">
            <w:pPr>
              <w:spacing w:before="0"/>
              <w:rPr>
                <w:sz w:val="16"/>
                <w:szCs w:val="16"/>
              </w:rPr>
            </w:pPr>
            <w:r w:rsidRPr="00C817A2">
              <w:rPr>
                <w:sz w:val="16"/>
                <w:szCs w:val="16"/>
              </w:rPr>
              <w:t>ICIS bude umět vypočítat hodnotu pohledávky (dlužné pojistné) vzniklé po vyhlášení úpadku. Po vyhlášení úpadku již nebude počítáno penále.</w:t>
            </w:r>
          </w:p>
        </w:tc>
        <w:tc>
          <w:tcPr>
            <w:tcW w:w="1672" w:type="dxa"/>
            <w:vAlign w:val="top"/>
          </w:tcPr>
          <w:p w:rsidR="00C817A2" w:rsidRPr="00C817A2" w:rsidRDefault="00C817A2" w:rsidP="00C817A2">
            <w:pPr>
              <w:spacing w:before="0"/>
              <w:rPr>
                <w:sz w:val="16"/>
                <w:szCs w:val="16"/>
              </w:rPr>
            </w:pPr>
            <w:r w:rsidRPr="00C817A2">
              <w:rPr>
                <w:sz w:val="16"/>
                <w:szCs w:val="16"/>
              </w:rPr>
              <w:t>-</w:t>
            </w:r>
          </w:p>
        </w:tc>
      </w:tr>
    </w:tbl>
    <w:p w:rsidR="0079543C" w:rsidRPr="0079543C" w:rsidRDefault="0079543C" w:rsidP="0079543C"/>
    <w:p w:rsidR="00140B3E" w:rsidRDefault="00140B3E" w:rsidP="00574418">
      <w:pPr>
        <w:pStyle w:val="Nadpis2"/>
      </w:pPr>
      <w:bookmarkStart w:id="37" w:name="_Toc374083421"/>
      <w:r>
        <w:t>Vymáhání pohledávek plátců v</w:t>
      </w:r>
      <w:r w:rsidR="00574418">
        <w:t> </w:t>
      </w:r>
      <w:r>
        <w:t>likvidaci</w:t>
      </w:r>
      <w:r w:rsidR="00574418">
        <w:t xml:space="preserve"> (VL)</w:t>
      </w:r>
      <w:bookmarkEnd w:id="37"/>
    </w:p>
    <w:tbl>
      <w:tblPr>
        <w:tblStyle w:val="Mkatabulky"/>
        <w:tblpPr w:leftFromText="141" w:rightFromText="141" w:vertAnchor="text" w:horzAnchor="margin" w:tblpX="113" w:tblpY="181"/>
        <w:tblW w:w="5000" w:type="pct"/>
        <w:tblLook w:val="04A0" w:firstRow="1" w:lastRow="0" w:firstColumn="1" w:lastColumn="0" w:noHBand="0" w:noVBand="1"/>
      </w:tblPr>
      <w:tblGrid>
        <w:gridCol w:w="1531"/>
        <w:gridCol w:w="1978"/>
        <w:gridCol w:w="4117"/>
        <w:gridCol w:w="1672"/>
      </w:tblGrid>
      <w:tr w:rsidR="002804F2" w:rsidRPr="00247618" w:rsidTr="00B625E4">
        <w:trPr>
          <w:cnfStyle w:val="100000000000" w:firstRow="1" w:lastRow="0" w:firstColumn="0" w:lastColumn="0" w:oddVBand="0" w:evenVBand="0" w:oddHBand="0" w:evenHBand="0" w:firstRowFirstColumn="0" w:firstRowLastColumn="0" w:lastRowFirstColumn="0" w:lastRowLastColumn="0"/>
          <w:trHeight w:val="345"/>
          <w:tblHeader/>
        </w:trPr>
        <w:tc>
          <w:tcPr>
            <w:tcW w:w="1531" w:type="dxa"/>
          </w:tcPr>
          <w:p w:rsidR="002804F2" w:rsidRPr="00247618" w:rsidRDefault="002804F2" w:rsidP="003F4D63">
            <w:pPr>
              <w:spacing w:before="0"/>
              <w:jc w:val="left"/>
              <w:rPr>
                <w:sz w:val="16"/>
                <w:szCs w:val="16"/>
              </w:rPr>
            </w:pPr>
            <w:r w:rsidRPr="00247618">
              <w:rPr>
                <w:sz w:val="16"/>
                <w:szCs w:val="16"/>
              </w:rPr>
              <w:t>Kód</w:t>
            </w:r>
          </w:p>
        </w:tc>
        <w:tc>
          <w:tcPr>
            <w:tcW w:w="1978" w:type="dxa"/>
          </w:tcPr>
          <w:p w:rsidR="002804F2" w:rsidRPr="00247618" w:rsidRDefault="002804F2" w:rsidP="003F4D63">
            <w:pPr>
              <w:spacing w:before="0"/>
              <w:jc w:val="left"/>
              <w:rPr>
                <w:sz w:val="16"/>
                <w:szCs w:val="16"/>
              </w:rPr>
            </w:pPr>
            <w:r w:rsidRPr="00247618">
              <w:rPr>
                <w:sz w:val="16"/>
                <w:szCs w:val="16"/>
              </w:rPr>
              <w:t>Název požadavku</w:t>
            </w:r>
          </w:p>
        </w:tc>
        <w:tc>
          <w:tcPr>
            <w:tcW w:w="4117" w:type="dxa"/>
          </w:tcPr>
          <w:p w:rsidR="002804F2" w:rsidRPr="00247618" w:rsidRDefault="002804F2" w:rsidP="003F4D63">
            <w:pPr>
              <w:spacing w:before="0"/>
              <w:jc w:val="left"/>
              <w:rPr>
                <w:sz w:val="16"/>
                <w:szCs w:val="16"/>
              </w:rPr>
            </w:pPr>
            <w:r w:rsidRPr="00247618">
              <w:rPr>
                <w:sz w:val="16"/>
                <w:szCs w:val="16"/>
              </w:rPr>
              <w:t>Detailní popis požadavku</w:t>
            </w:r>
          </w:p>
        </w:tc>
        <w:tc>
          <w:tcPr>
            <w:tcW w:w="1672" w:type="dxa"/>
          </w:tcPr>
          <w:p w:rsidR="002804F2" w:rsidRPr="00247618" w:rsidRDefault="002804F2" w:rsidP="003F4D63">
            <w:pPr>
              <w:spacing w:before="0"/>
              <w:jc w:val="left"/>
              <w:rPr>
                <w:sz w:val="16"/>
                <w:szCs w:val="16"/>
              </w:rPr>
            </w:pPr>
            <w:r w:rsidRPr="00247618">
              <w:rPr>
                <w:sz w:val="16"/>
                <w:szCs w:val="16"/>
              </w:rPr>
              <w:t>Související proces</w:t>
            </w:r>
          </w:p>
        </w:tc>
      </w:tr>
      <w:tr w:rsidR="002804F2" w:rsidRPr="00C817A2" w:rsidTr="00B625E4">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2804F2" w:rsidRPr="002804F2" w:rsidRDefault="002804F2" w:rsidP="002804F2">
            <w:pPr>
              <w:spacing w:before="0"/>
              <w:rPr>
                <w:sz w:val="16"/>
                <w:szCs w:val="16"/>
              </w:rPr>
            </w:pPr>
            <w:r w:rsidRPr="002804F2">
              <w:rPr>
                <w:sz w:val="16"/>
                <w:szCs w:val="16"/>
              </w:rPr>
              <w:t>VP-PRA-LI-001</w:t>
            </w:r>
          </w:p>
        </w:tc>
        <w:tc>
          <w:tcPr>
            <w:tcW w:w="1978" w:type="dxa"/>
            <w:vAlign w:val="top"/>
          </w:tcPr>
          <w:p w:rsidR="002804F2" w:rsidRPr="002804F2" w:rsidRDefault="002804F2" w:rsidP="002804F2">
            <w:pPr>
              <w:spacing w:before="0"/>
              <w:rPr>
                <w:sz w:val="16"/>
                <w:szCs w:val="16"/>
              </w:rPr>
            </w:pPr>
            <w:r w:rsidRPr="002804F2">
              <w:rPr>
                <w:sz w:val="16"/>
                <w:szCs w:val="16"/>
              </w:rPr>
              <w:t>Likvidace</w:t>
            </w:r>
          </w:p>
        </w:tc>
        <w:tc>
          <w:tcPr>
            <w:tcW w:w="4117" w:type="dxa"/>
            <w:vAlign w:val="top"/>
          </w:tcPr>
          <w:p w:rsidR="002804F2" w:rsidRPr="002804F2" w:rsidRDefault="002804F2" w:rsidP="002804F2">
            <w:pPr>
              <w:spacing w:before="0"/>
              <w:rPr>
                <w:sz w:val="16"/>
                <w:szCs w:val="16"/>
              </w:rPr>
            </w:pPr>
            <w:r w:rsidRPr="002804F2">
              <w:rPr>
                <w:sz w:val="16"/>
                <w:szCs w:val="16"/>
              </w:rPr>
              <w:t>ICIS bude pro plátce v likvidaci umožňovat pracovat na právním oddělení s kartou kontroly v režimu likvidace - stavový automat.</w:t>
            </w:r>
          </w:p>
        </w:tc>
        <w:tc>
          <w:tcPr>
            <w:tcW w:w="1672" w:type="dxa"/>
            <w:vAlign w:val="top"/>
          </w:tcPr>
          <w:p w:rsidR="002804F2" w:rsidRPr="002804F2" w:rsidRDefault="002804F2" w:rsidP="002804F2">
            <w:pPr>
              <w:spacing w:before="0"/>
              <w:rPr>
                <w:sz w:val="16"/>
                <w:szCs w:val="16"/>
              </w:rPr>
            </w:pPr>
            <w:r w:rsidRPr="002804F2">
              <w:rPr>
                <w:sz w:val="16"/>
                <w:szCs w:val="16"/>
              </w:rPr>
              <w:t>-</w:t>
            </w:r>
          </w:p>
        </w:tc>
      </w:tr>
      <w:tr w:rsidR="002804F2" w:rsidRPr="00C817A2" w:rsidTr="00B625E4">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2804F2" w:rsidRPr="002804F2" w:rsidRDefault="002804F2" w:rsidP="002804F2">
            <w:pPr>
              <w:spacing w:before="0"/>
              <w:rPr>
                <w:sz w:val="16"/>
                <w:szCs w:val="16"/>
              </w:rPr>
            </w:pPr>
            <w:r w:rsidRPr="002804F2">
              <w:rPr>
                <w:sz w:val="16"/>
                <w:szCs w:val="16"/>
              </w:rPr>
              <w:t>VP-PRA-LI-002</w:t>
            </w:r>
          </w:p>
        </w:tc>
        <w:tc>
          <w:tcPr>
            <w:tcW w:w="1978" w:type="dxa"/>
            <w:vAlign w:val="top"/>
          </w:tcPr>
          <w:p w:rsidR="002804F2" w:rsidRPr="002804F2" w:rsidRDefault="002804F2" w:rsidP="002804F2">
            <w:pPr>
              <w:spacing w:before="0"/>
              <w:rPr>
                <w:sz w:val="16"/>
                <w:szCs w:val="16"/>
              </w:rPr>
            </w:pPr>
            <w:r w:rsidRPr="002804F2">
              <w:rPr>
                <w:sz w:val="16"/>
                <w:szCs w:val="16"/>
              </w:rPr>
              <w:t>Propočet</w:t>
            </w:r>
          </w:p>
        </w:tc>
        <w:tc>
          <w:tcPr>
            <w:tcW w:w="4117" w:type="dxa"/>
            <w:vAlign w:val="top"/>
          </w:tcPr>
          <w:p w:rsidR="002804F2" w:rsidRPr="002804F2" w:rsidRDefault="002804F2" w:rsidP="002804F2">
            <w:pPr>
              <w:spacing w:before="0"/>
              <w:rPr>
                <w:sz w:val="16"/>
                <w:szCs w:val="16"/>
              </w:rPr>
            </w:pPr>
            <w:r w:rsidRPr="002804F2">
              <w:rPr>
                <w:sz w:val="16"/>
                <w:szCs w:val="16"/>
              </w:rPr>
              <w:t>ICIS bude umožňovat vytvořit dokument propočet pro plátce v likvidaci a předat tento dokument na právní oddělení.</w:t>
            </w:r>
          </w:p>
        </w:tc>
        <w:tc>
          <w:tcPr>
            <w:tcW w:w="1672" w:type="dxa"/>
            <w:vAlign w:val="top"/>
          </w:tcPr>
          <w:p w:rsidR="002804F2" w:rsidRPr="002804F2" w:rsidRDefault="002804F2" w:rsidP="002804F2">
            <w:pPr>
              <w:spacing w:before="0"/>
              <w:rPr>
                <w:sz w:val="16"/>
                <w:szCs w:val="16"/>
              </w:rPr>
            </w:pPr>
            <w:r w:rsidRPr="002804F2">
              <w:rPr>
                <w:sz w:val="16"/>
                <w:szCs w:val="16"/>
              </w:rPr>
              <w:t>-</w:t>
            </w:r>
          </w:p>
        </w:tc>
      </w:tr>
    </w:tbl>
    <w:p w:rsidR="002804F2" w:rsidRPr="002804F2" w:rsidRDefault="002804F2" w:rsidP="002804F2"/>
    <w:p w:rsidR="00140B3E" w:rsidRDefault="00140B3E" w:rsidP="00574418">
      <w:pPr>
        <w:pStyle w:val="Nadpis2"/>
      </w:pPr>
      <w:bookmarkStart w:id="38" w:name="_Toc374083422"/>
      <w:r>
        <w:t>Dědické řízeni</w:t>
      </w:r>
      <w:r w:rsidR="00574418">
        <w:t xml:space="preserve"> (DR)</w:t>
      </w:r>
      <w:bookmarkEnd w:id="38"/>
    </w:p>
    <w:tbl>
      <w:tblPr>
        <w:tblStyle w:val="Mkatabulky"/>
        <w:tblpPr w:leftFromText="141" w:rightFromText="141" w:vertAnchor="text" w:horzAnchor="margin" w:tblpX="113" w:tblpY="181"/>
        <w:tblW w:w="5000" w:type="pct"/>
        <w:tblLook w:val="04A0" w:firstRow="1" w:lastRow="0" w:firstColumn="1" w:lastColumn="0" w:noHBand="0" w:noVBand="1"/>
      </w:tblPr>
      <w:tblGrid>
        <w:gridCol w:w="1531"/>
        <w:gridCol w:w="1978"/>
        <w:gridCol w:w="4117"/>
        <w:gridCol w:w="1672"/>
      </w:tblGrid>
      <w:tr w:rsidR="00DE59E5" w:rsidRPr="00247618" w:rsidTr="00B625E4">
        <w:trPr>
          <w:cnfStyle w:val="100000000000" w:firstRow="1" w:lastRow="0" w:firstColumn="0" w:lastColumn="0" w:oddVBand="0" w:evenVBand="0" w:oddHBand="0" w:evenHBand="0" w:firstRowFirstColumn="0" w:firstRowLastColumn="0" w:lastRowFirstColumn="0" w:lastRowLastColumn="0"/>
          <w:trHeight w:val="345"/>
          <w:tblHeader/>
        </w:trPr>
        <w:tc>
          <w:tcPr>
            <w:tcW w:w="1531" w:type="dxa"/>
          </w:tcPr>
          <w:p w:rsidR="00DE59E5" w:rsidRPr="00247618" w:rsidRDefault="00DE59E5" w:rsidP="003F4D63">
            <w:pPr>
              <w:spacing w:before="0"/>
              <w:jc w:val="left"/>
              <w:rPr>
                <w:sz w:val="16"/>
                <w:szCs w:val="16"/>
              </w:rPr>
            </w:pPr>
            <w:r w:rsidRPr="00247618">
              <w:rPr>
                <w:sz w:val="16"/>
                <w:szCs w:val="16"/>
              </w:rPr>
              <w:t>Kód</w:t>
            </w:r>
          </w:p>
        </w:tc>
        <w:tc>
          <w:tcPr>
            <w:tcW w:w="1978" w:type="dxa"/>
          </w:tcPr>
          <w:p w:rsidR="00DE59E5" w:rsidRPr="00247618" w:rsidRDefault="00DE59E5" w:rsidP="003F4D63">
            <w:pPr>
              <w:spacing w:before="0"/>
              <w:jc w:val="left"/>
              <w:rPr>
                <w:sz w:val="16"/>
                <w:szCs w:val="16"/>
              </w:rPr>
            </w:pPr>
            <w:r w:rsidRPr="00247618">
              <w:rPr>
                <w:sz w:val="16"/>
                <w:szCs w:val="16"/>
              </w:rPr>
              <w:t>Název požadavku</w:t>
            </w:r>
          </w:p>
        </w:tc>
        <w:tc>
          <w:tcPr>
            <w:tcW w:w="4117" w:type="dxa"/>
          </w:tcPr>
          <w:p w:rsidR="00DE59E5" w:rsidRPr="00247618" w:rsidRDefault="00DE59E5" w:rsidP="003F4D63">
            <w:pPr>
              <w:spacing w:before="0"/>
              <w:jc w:val="left"/>
              <w:rPr>
                <w:sz w:val="16"/>
                <w:szCs w:val="16"/>
              </w:rPr>
            </w:pPr>
            <w:r w:rsidRPr="00247618">
              <w:rPr>
                <w:sz w:val="16"/>
                <w:szCs w:val="16"/>
              </w:rPr>
              <w:t>Detailní popis požadavku</w:t>
            </w:r>
          </w:p>
        </w:tc>
        <w:tc>
          <w:tcPr>
            <w:tcW w:w="1672" w:type="dxa"/>
          </w:tcPr>
          <w:p w:rsidR="00DE59E5" w:rsidRPr="00247618" w:rsidRDefault="00DE59E5" w:rsidP="003F4D63">
            <w:pPr>
              <w:spacing w:before="0"/>
              <w:jc w:val="left"/>
              <w:rPr>
                <w:sz w:val="16"/>
                <w:szCs w:val="16"/>
              </w:rPr>
            </w:pPr>
            <w:r w:rsidRPr="00247618">
              <w:rPr>
                <w:sz w:val="16"/>
                <w:szCs w:val="16"/>
              </w:rPr>
              <w:t>Související proces</w:t>
            </w:r>
          </w:p>
        </w:tc>
      </w:tr>
      <w:tr w:rsidR="00DE59E5" w:rsidRPr="00C817A2" w:rsidTr="00B625E4">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DE59E5" w:rsidRPr="00DE59E5" w:rsidRDefault="00DE59E5" w:rsidP="00DE59E5">
            <w:pPr>
              <w:spacing w:before="0"/>
              <w:rPr>
                <w:sz w:val="16"/>
                <w:szCs w:val="16"/>
              </w:rPr>
            </w:pPr>
            <w:r w:rsidRPr="00DE59E5">
              <w:rPr>
                <w:sz w:val="16"/>
                <w:szCs w:val="16"/>
              </w:rPr>
              <w:t>VP-PRA-DR-001</w:t>
            </w:r>
          </w:p>
        </w:tc>
        <w:tc>
          <w:tcPr>
            <w:tcW w:w="1978" w:type="dxa"/>
            <w:vAlign w:val="top"/>
          </w:tcPr>
          <w:p w:rsidR="00DE59E5" w:rsidRPr="00DE59E5" w:rsidRDefault="00DE59E5" w:rsidP="00DE59E5">
            <w:pPr>
              <w:spacing w:before="0"/>
              <w:jc w:val="left"/>
              <w:rPr>
                <w:sz w:val="16"/>
                <w:szCs w:val="16"/>
              </w:rPr>
            </w:pPr>
            <w:r w:rsidRPr="00DE59E5">
              <w:rPr>
                <w:sz w:val="16"/>
                <w:szCs w:val="16"/>
              </w:rPr>
              <w:t>Dědické řízeni</w:t>
            </w:r>
          </w:p>
        </w:tc>
        <w:tc>
          <w:tcPr>
            <w:tcW w:w="4117" w:type="dxa"/>
            <w:vAlign w:val="top"/>
          </w:tcPr>
          <w:p w:rsidR="00DE59E5" w:rsidRPr="00DE59E5" w:rsidRDefault="00DE59E5" w:rsidP="00DE59E5">
            <w:pPr>
              <w:spacing w:before="0"/>
              <w:rPr>
                <w:sz w:val="16"/>
                <w:szCs w:val="16"/>
              </w:rPr>
            </w:pPr>
            <w:r w:rsidRPr="00DE59E5">
              <w:rPr>
                <w:sz w:val="16"/>
                <w:szCs w:val="16"/>
              </w:rPr>
              <w:t>ICIS bude umožňovat evidenci případů dědického řízení včetně stavového automatu.</w:t>
            </w:r>
          </w:p>
        </w:tc>
        <w:tc>
          <w:tcPr>
            <w:tcW w:w="1672" w:type="dxa"/>
            <w:vAlign w:val="top"/>
          </w:tcPr>
          <w:p w:rsidR="00DE59E5" w:rsidRPr="00DE59E5" w:rsidRDefault="00DE59E5" w:rsidP="00DE59E5">
            <w:pPr>
              <w:spacing w:before="0"/>
              <w:rPr>
                <w:sz w:val="16"/>
                <w:szCs w:val="16"/>
              </w:rPr>
            </w:pPr>
            <w:r w:rsidRPr="00DE59E5">
              <w:rPr>
                <w:sz w:val="16"/>
                <w:szCs w:val="16"/>
              </w:rPr>
              <w:t>-</w:t>
            </w:r>
          </w:p>
        </w:tc>
      </w:tr>
      <w:tr w:rsidR="00DE59E5" w:rsidRPr="00C817A2" w:rsidTr="00B625E4">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DE59E5" w:rsidRPr="00DE59E5" w:rsidRDefault="00DE59E5" w:rsidP="00DE59E5">
            <w:pPr>
              <w:spacing w:before="0"/>
              <w:rPr>
                <w:sz w:val="16"/>
                <w:szCs w:val="16"/>
              </w:rPr>
            </w:pPr>
            <w:r w:rsidRPr="00DE59E5">
              <w:rPr>
                <w:sz w:val="16"/>
                <w:szCs w:val="16"/>
              </w:rPr>
              <w:t>VP-PRA-DR-002</w:t>
            </w:r>
          </w:p>
        </w:tc>
        <w:tc>
          <w:tcPr>
            <w:tcW w:w="1978" w:type="dxa"/>
            <w:vAlign w:val="top"/>
          </w:tcPr>
          <w:p w:rsidR="00DE59E5" w:rsidRPr="00DE59E5" w:rsidRDefault="00DE59E5" w:rsidP="00DE59E5">
            <w:pPr>
              <w:spacing w:before="0"/>
              <w:jc w:val="left"/>
              <w:rPr>
                <w:sz w:val="16"/>
                <w:szCs w:val="16"/>
              </w:rPr>
            </w:pPr>
            <w:r w:rsidRPr="00DE59E5">
              <w:rPr>
                <w:sz w:val="16"/>
                <w:szCs w:val="16"/>
              </w:rPr>
              <w:t>Tvorba podkladů</w:t>
            </w:r>
          </w:p>
        </w:tc>
        <w:tc>
          <w:tcPr>
            <w:tcW w:w="4117" w:type="dxa"/>
            <w:vAlign w:val="top"/>
          </w:tcPr>
          <w:p w:rsidR="00DE59E5" w:rsidRPr="00DE59E5" w:rsidRDefault="00DE59E5" w:rsidP="00DE59E5">
            <w:pPr>
              <w:spacing w:before="0"/>
              <w:rPr>
                <w:sz w:val="16"/>
                <w:szCs w:val="16"/>
              </w:rPr>
            </w:pPr>
            <w:r w:rsidRPr="00DE59E5">
              <w:rPr>
                <w:sz w:val="16"/>
                <w:szCs w:val="16"/>
              </w:rPr>
              <w:t xml:space="preserve">ICIS zaeviduje případ dědického řízení při navedení data úmrtí do registru z CRP nebo jiného zdroje. Pokud má osoba sledovanou roli (POJ, ZAM, PZS) ICIS vytvoří podklady pro účel sdělení do dědického řízení - celkový soupis aktiv a pasiv ve vztahu ke všem evidovaným rolím osoby. </w:t>
            </w:r>
          </w:p>
        </w:tc>
        <w:tc>
          <w:tcPr>
            <w:tcW w:w="1672" w:type="dxa"/>
            <w:vAlign w:val="top"/>
          </w:tcPr>
          <w:p w:rsidR="00DE59E5" w:rsidRPr="00DE59E5" w:rsidRDefault="00DE59E5" w:rsidP="00DE59E5">
            <w:pPr>
              <w:spacing w:before="0"/>
              <w:rPr>
                <w:sz w:val="16"/>
                <w:szCs w:val="16"/>
              </w:rPr>
            </w:pPr>
            <w:r w:rsidRPr="00DE59E5">
              <w:rPr>
                <w:sz w:val="16"/>
                <w:szCs w:val="16"/>
              </w:rPr>
              <w:t>-</w:t>
            </w:r>
          </w:p>
        </w:tc>
      </w:tr>
      <w:tr w:rsidR="00DE59E5" w:rsidRPr="00C817A2" w:rsidTr="00B625E4">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DE59E5" w:rsidRPr="00DE59E5" w:rsidRDefault="00DE59E5" w:rsidP="00DE59E5">
            <w:pPr>
              <w:spacing w:before="0"/>
              <w:rPr>
                <w:sz w:val="16"/>
                <w:szCs w:val="16"/>
              </w:rPr>
            </w:pPr>
            <w:r w:rsidRPr="00DE59E5">
              <w:rPr>
                <w:sz w:val="16"/>
                <w:szCs w:val="16"/>
              </w:rPr>
              <w:t>VP-PRA-DR-003</w:t>
            </w:r>
          </w:p>
        </w:tc>
        <w:tc>
          <w:tcPr>
            <w:tcW w:w="1978" w:type="dxa"/>
            <w:vAlign w:val="top"/>
          </w:tcPr>
          <w:p w:rsidR="00DE59E5" w:rsidRPr="00DE59E5" w:rsidRDefault="00DE59E5" w:rsidP="00DE59E5">
            <w:pPr>
              <w:spacing w:before="0"/>
              <w:jc w:val="left"/>
              <w:rPr>
                <w:sz w:val="16"/>
                <w:szCs w:val="16"/>
              </w:rPr>
            </w:pPr>
            <w:r w:rsidRPr="00DE59E5">
              <w:rPr>
                <w:sz w:val="16"/>
                <w:szCs w:val="16"/>
              </w:rPr>
              <w:t xml:space="preserve">Sdělení </w:t>
            </w:r>
          </w:p>
        </w:tc>
        <w:tc>
          <w:tcPr>
            <w:tcW w:w="4117" w:type="dxa"/>
            <w:vAlign w:val="top"/>
          </w:tcPr>
          <w:p w:rsidR="00DE59E5" w:rsidRPr="00DE59E5" w:rsidRDefault="00DE59E5" w:rsidP="00DE59E5">
            <w:pPr>
              <w:spacing w:before="0"/>
              <w:rPr>
                <w:sz w:val="16"/>
                <w:szCs w:val="16"/>
              </w:rPr>
            </w:pPr>
            <w:r w:rsidRPr="00DE59E5">
              <w:rPr>
                <w:sz w:val="16"/>
                <w:szCs w:val="16"/>
              </w:rPr>
              <w:t>ICIS bude v případě nulového zůstatku pohledávek a</w:t>
            </w:r>
            <w:r>
              <w:rPr>
                <w:sz w:val="16"/>
                <w:szCs w:val="16"/>
              </w:rPr>
              <w:t> </w:t>
            </w:r>
            <w:r w:rsidRPr="00DE59E5">
              <w:rPr>
                <w:sz w:val="16"/>
                <w:szCs w:val="16"/>
              </w:rPr>
              <w:t>závazků generovat dokument nulové bilance.</w:t>
            </w:r>
          </w:p>
        </w:tc>
        <w:tc>
          <w:tcPr>
            <w:tcW w:w="1672" w:type="dxa"/>
            <w:vAlign w:val="top"/>
          </w:tcPr>
          <w:p w:rsidR="00DE59E5" w:rsidRPr="00DE59E5" w:rsidRDefault="00DE59E5" w:rsidP="00DE59E5">
            <w:pPr>
              <w:spacing w:before="0"/>
              <w:rPr>
                <w:sz w:val="16"/>
                <w:szCs w:val="16"/>
              </w:rPr>
            </w:pPr>
            <w:r w:rsidRPr="00DE59E5">
              <w:rPr>
                <w:sz w:val="16"/>
                <w:szCs w:val="16"/>
              </w:rPr>
              <w:t>-</w:t>
            </w:r>
          </w:p>
        </w:tc>
      </w:tr>
      <w:tr w:rsidR="00DE59E5" w:rsidRPr="00C817A2" w:rsidTr="00B625E4">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DE59E5" w:rsidRPr="00DE59E5" w:rsidRDefault="00DE59E5" w:rsidP="00DE59E5">
            <w:pPr>
              <w:spacing w:before="0"/>
              <w:rPr>
                <w:sz w:val="16"/>
                <w:szCs w:val="16"/>
              </w:rPr>
            </w:pPr>
            <w:r w:rsidRPr="00DE59E5">
              <w:rPr>
                <w:sz w:val="16"/>
                <w:szCs w:val="16"/>
              </w:rPr>
              <w:t>VP-PRA-DR-004</w:t>
            </w:r>
          </w:p>
        </w:tc>
        <w:tc>
          <w:tcPr>
            <w:tcW w:w="1978" w:type="dxa"/>
            <w:vAlign w:val="top"/>
          </w:tcPr>
          <w:p w:rsidR="00DE59E5" w:rsidRPr="00DE59E5" w:rsidRDefault="00DE59E5" w:rsidP="00DE59E5">
            <w:pPr>
              <w:spacing w:before="0"/>
              <w:jc w:val="left"/>
              <w:rPr>
                <w:sz w:val="16"/>
                <w:szCs w:val="16"/>
              </w:rPr>
            </w:pPr>
            <w:r w:rsidRPr="00DE59E5">
              <w:rPr>
                <w:sz w:val="16"/>
                <w:szCs w:val="16"/>
              </w:rPr>
              <w:t>Evidence třetích osob</w:t>
            </w:r>
          </w:p>
        </w:tc>
        <w:tc>
          <w:tcPr>
            <w:tcW w:w="4117" w:type="dxa"/>
            <w:vAlign w:val="top"/>
          </w:tcPr>
          <w:p w:rsidR="00DE59E5" w:rsidRPr="00DE59E5" w:rsidRDefault="00DE59E5" w:rsidP="003023BB">
            <w:pPr>
              <w:spacing w:before="0"/>
              <w:rPr>
                <w:sz w:val="16"/>
                <w:szCs w:val="16"/>
              </w:rPr>
            </w:pPr>
            <w:r w:rsidRPr="00DE59E5">
              <w:rPr>
                <w:sz w:val="16"/>
                <w:szCs w:val="16"/>
              </w:rPr>
              <w:t>Evidence bude zahrnovat třetí osoby (dědice), kteří v</w:t>
            </w:r>
            <w:r w:rsidR="003023BB">
              <w:rPr>
                <w:sz w:val="16"/>
                <w:szCs w:val="16"/>
              </w:rPr>
              <w:t> </w:t>
            </w:r>
            <w:r w:rsidRPr="00DE59E5">
              <w:rPr>
                <w:sz w:val="16"/>
                <w:szCs w:val="16"/>
              </w:rPr>
              <w:t>určité fázi vymáhání vstupují na místo zemřelého - pohledávka za dědicem.</w:t>
            </w:r>
          </w:p>
        </w:tc>
        <w:tc>
          <w:tcPr>
            <w:tcW w:w="1672" w:type="dxa"/>
            <w:vAlign w:val="top"/>
          </w:tcPr>
          <w:p w:rsidR="00DE59E5" w:rsidRPr="00DE59E5" w:rsidRDefault="00DE59E5" w:rsidP="00DE59E5">
            <w:pPr>
              <w:spacing w:before="0"/>
              <w:rPr>
                <w:sz w:val="16"/>
                <w:szCs w:val="16"/>
              </w:rPr>
            </w:pPr>
            <w:r w:rsidRPr="00DE59E5">
              <w:rPr>
                <w:sz w:val="16"/>
                <w:szCs w:val="16"/>
              </w:rPr>
              <w:t>-</w:t>
            </w:r>
          </w:p>
        </w:tc>
      </w:tr>
      <w:tr w:rsidR="00DE59E5" w:rsidRPr="00C817A2" w:rsidTr="00B625E4">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DE59E5" w:rsidRPr="00DE59E5" w:rsidRDefault="00DE59E5" w:rsidP="00DE59E5">
            <w:pPr>
              <w:spacing w:before="0"/>
              <w:rPr>
                <w:sz w:val="16"/>
                <w:szCs w:val="16"/>
              </w:rPr>
            </w:pPr>
            <w:r w:rsidRPr="00DE59E5">
              <w:rPr>
                <w:sz w:val="16"/>
                <w:szCs w:val="16"/>
              </w:rPr>
              <w:t>VP-PRA-DR-005</w:t>
            </w:r>
          </w:p>
        </w:tc>
        <w:tc>
          <w:tcPr>
            <w:tcW w:w="1978" w:type="dxa"/>
            <w:vAlign w:val="top"/>
          </w:tcPr>
          <w:p w:rsidR="00DE59E5" w:rsidRPr="00DE59E5" w:rsidRDefault="00DE59E5" w:rsidP="00DE59E5">
            <w:pPr>
              <w:spacing w:before="0"/>
              <w:jc w:val="left"/>
              <w:rPr>
                <w:sz w:val="16"/>
                <w:szCs w:val="16"/>
              </w:rPr>
            </w:pPr>
            <w:r w:rsidRPr="00DE59E5">
              <w:rPr>
                <w:sz w:val="16"/>
                <w:szCs w:val="16"/>
              </w:rPr>
              <w:t>Tvorba dokumentů</w:t>
            </w:r>
          </w:p>
        </w:tc>
        <w:tc>
          <w:tcPr>
            <w:tcW w:w="4117" w:type="dxa"/>
            <w:vAlign w:val="top"/>
          </w:tcPr>
          <w:p w:rsidR="00DE59E5" w:rsidRPr="00DE59E5" w:rsidRDefault="00DE59E5" w:rsidP="00DE59E5">
            <w:pPr>
              <w:spacing w:before="0"/>
              <w:rPr>
                <w:sz w:val="16"/>
                <w:szCs w:val="16"/>
              </w:rPr>
            </w:pPr>
            <w:r w:rsidRPr="00DE59E5">
              <w:rPr>
                <w:sz w:val="16"/>
                <w:szCs w:val="16"/>
              </w:rPr>
              <w:t>ICIS bude podporovat automatickou tvorbu generovaných dokumentů ve vazbě na případ dědického řízení.</w:t>
            </w:r>
          </w:p>
        </w:tc>
        <w:tc>
          <w:tcPr>
            <w:tcW w:w="1672" w:type="dxa"/>
            <w:vAlign w:val="top"/>
          </w:tcPr>
          <w:p w:rsidR="00DE59E5" w:rsidRPr="00DE59E5" w:rsidRDefault="00DE59E5" w:rsidP="00DE59E5">
            <w:pPr>
              <w:spacing w:before="0"/>
              <w:rPr>
                <w:sz w:val="16"/>
                <w:szCs w:val="16"/>
              </w:rPr>
            </w:pPr>
            <w:r w:rsidRPr="00DE59E5">
              <w:rPr>
                <w:sz w:val="16"/>
                <w:szCs w:val="16"/>
              </w:rPr>
              <w:t>-</w:t>
            </w:r>
          </w:p>
        </w:tc>
      </w:tr>
    </w:tbl>
    <w:p w:rsidR="00140B3E" w:rsidRDefault="00140B3E" w:rsidP="00140B3E">
      <w:pPr>
        <w:pStyle w:val="Nadpis1"/>
      </w:pPr>
      <w:bookmarkStart w:id="39" w:name="_Toc374083423"/>
      <w:r>
        <w:lastRenderedPageBreak/>
        <w:t>Regresy - Náhrady nákladů na hrazené služby (RE)</w:t>
      </w:r>
      <w:bookmarkEnd w:id="39"/>
    </w:p>
    <w:p w:rsidR="00140B3E" w:rsidRDefault="00140B3E" w:rsidP="00140B3E">
      <w:pPr>
        <w:pStyle w:val="Nadpis2"/>
      </w:pPr>
      <w:bookmarkStart w:id="40" w:name="_Toc374083424"/>
      <w:r>
        <w:t>Náhrady nákladů na hrazené služby (HS)</w:t>
      </w:r>
      <w:bookmarkEnd w:id="40"/>
    </w:p>
    <w:tbl>
      <w:tblPr>
        <w:tblStyle w:val="Mkatabulky"/>
        <w:tblpPr w:leftFromText="141" w:rightFromText="141" w:vertAnchor="text" w:horzAnchor="margin" w:tblpX="113" w:tblpY="181"/>
        <w:tblW w:w="5000" w:type="pct"/>
        <w:tblLook w:val="04A0" w:firstRow="1" w:lastRow="0" w:firstColumn="1" w:lastColumn="0" w:noHBand="0" w:noVBand="1"/>
      </w:tblPr>
      <w:tblGrid>
        <w:gridCol w:w="1389"/>
        <w:gridCol w:w="2120"/>
        <w:gridCol w:w="4117"/>
        <w:gridCol w:w="1672"/>
      </w:tblGrid>
      <w:tr w:rsidR="009329F6" w:rsidRPr="00247618" w:rsidTr="00B625E4">
        <w:trPr>
          <w:cnfStyle w:val="100000000000" w:firstRow="1" w:lastRow="0" w:firstColumn="0" w:lastColumn="0" w:oddVBand="0" w:evenVBand="0" w:oddHBand="0" w:evenHBand="0" w:firstRowFirstColumn="0" w:firstRowLastColumn="0" w:lastRowFirstColumn="0" w:lastRowLastColumn="0"/>
          <w:trHeight w:val="345"/>
          <w:tblHeader/>
        </w:trPr>
        <w:tc>
          <w:tcPr>
            <w:tcW w:w="1389" w:type="dxa"/>
          </w:tcPr>
          <w:p w:rsidR="009329F6" w:rsidRPr="00247618" w:rsidRDefault="009329F6" w:rsidP="003F4D63">
            <w:pPr>
              <w:spacing w:before="0"/>
              <w:jc w:val="left"/>
              <w:rPr>
                <w:sz w:val="16"/>
                <w:szCs w:val="16"/>
              </w:rPr>
            </w:pPr>
            <w:r w:rsidRPr="00247618">
              <w:rPr>
                <w:sz w:val="16"/>
                <w:szCs w:val="16"/>
              </w:rPr>
              <w:t>Kód</w:t>
            </w:r>
          </w:p>
        </w:tc>
        <w:tc>
          <w:tcPr>
            <w:tcW w:w="2120" w:type="dxa"/>
          </w:tcPr>
          <w:p w:rsidR="009329F6" w:rsidRPr="00247618" w:rsidRDefault="009329F6" w:rsidP="00F855F5">
            <w:pPr>
              <w:spacing w:before="0"/>
              <w:jc w:val="left"/>
              <w:rPr>
                <w:sz w:val="16"/>
                <w:szCs w:val="16"/>
              </w:rPr>
            </w:pPr>
            <w:r w:rsidRPr="00247618">
              <w:rPr>
                <w:sz w:val="16"/>
                <w:szCs w:val="16"/>
              </w:rPr>
              <w:t>Název požadavku</w:t>
            </w:r>
          </w:p>
        </w:tc>
        <w:tc>
          <w:tcPr>
            <w:tcW w:w="4117" w:type="dxa"/>
          </w:tcPr>
          <w:p w:rsidR="009329F6" w:rsidRPr="00247618" w:rsidRDefault="009329F6" w:rsidP="003F4D63">
            <w:pPr>
              <w:spacing w:before="0"/>
              <w:jc w:val="left"/>
              <w:rPr>
                <w:sz w:val="16"/>
                <w:szCs w:val="16"/>
              </w:rPr>
            </w:pPr>
            <w:r w:rsidRPr="00247618">
              <w:rPr>
                <w:sz w:val="16"/>
                <w:szCs w:val="16"/>
              </w:rPr>
              <w:t>Detailní popis požadavku</w:t>
            </w:r>
          </w:p>
        </w:tc>
        <w:tc>
          <w:tcPr>
            <w:tcW w:w="1672" w:type="dxa"/>
          </w:tcPr>
          <w:p w:rsidR="009329F6" w:rsidRPr="00247618" w:rsidRDefault="009329F6" w:rsidP="003F4D63">
            <w:pPr>
              <w:spacing w:before="0"/>
              <w:jc w:val="left"/>
              <w:rPr>
                <w:sz w:val="16"/>
                <w:szCs w:val="16"/>
              </w:rPr>
            </w:pPr>
            <w:r w:rsidRPr="00247618">
              <w:rPr>
                <w:sz w:val="16"/>
                <w:szCs w:val="16"/>
              </w:rPr>
              <w:t>Související proces</w:t>
            </w:r>
          </w:p>
        </w:tc>
      </w:tr>
      <w:tr w:rsidR="00F855F5" w:rsidRPr="00C817A2" w:rsidTr="00B625E4">
        <w:trPr>
          <w:cnfStyle w:val="000000100000" w:firstRow="0" w:lastRow="0" w:firstColumn="0" w:lastColumn="0" w:oddVBand="0" w:evenVBand="0" w:oddHBand="1" w:evenHBand="0" w:firstRowFirstColumn="0" w:firstRowLastColumn="0" w:lastRowFirstColumn="0" w:lastRowLastColumn="0"/>
          <w:trHeight w:val="170"/>
        </w:trPr>
        <w:tc>
          <w:tcPr>
            <w:tcW w:w="1389" w:type="dxa"/>
            <w:vAlign w:val="top"/>
          </w:tcPr>
          <w:p w:rsidR="00F855F5" w:rsidRPr="00F855F5" w:rsidRDefault="00F855F5" w:rsidP="00F855F5">
            <w:pPr>
              <w:spacing w:before="0"/>
              <w:rPr>
                <w:rFonts w:cs="Arial"/>
                <w:sz w:val="16"/>
                <w:szCs w:val="16"/>
              </w:rPr>
            </w:pPr>
            <w:r w:rsidRPr="00F855F5">
              <w:rPr>
                <w:rFonts w:cs="Arial"/>
                <w:sz w:val="16"/>
                <w:szCs w:val="16"/>
              </w:rPr>
              <w:t>VP-RE-HS-001</w:t>
            </w:r>
          </w:p>
        </w:tc>
        <w:tc>
          <w:tcPr>
            <w:tcW w:w="2120" w:type="dxa"/>
            <w:vAlign w:val="top"/>
          </w:tcPr>
          <w:p w:rsidR="00F855F5" w:rsidRPr="00F855F5" w:rsidRDefault="00F855F5" w:rsidP="00F855F5">
            <w:pPr>
              <w:spacing w:before="0"/>
              <w:jc w:val="left"/>
              <w:rPr>
                <w:rFonts w:cs="Arial"/>
                <w:sz w:val="16"/>
                <w:szCs w:val="16"/>
              </w:rPr>
            </w:pPr>
            <w:r w:rsidRPr="00F855F5">
              <w:rPr>
                <w:rFonts w:cs="Arial"/>
                <w:sz w:val="16"/>
                <w:szCs w:val="16"/>
              </w:rPr>
              <w:t>Náhrady nákladů na hrazené služby</w:t>
            </w:r>
          </w:p>
        </w:tc>
        <w:tc>
          <w:tcPr>
            <w:tcW w:w="4117" w:type="dxa"/>
            <w:vAlign w:val="top"/>
          </w:tcPr>
          <w:p w:rsidR="00F855F5" w:rsidRPr="00F855F5" w:rsidRDefault="00F855F5" w:rsidP="00F855F5">
            <w:pPr>
              <w:spacing w:before="0"/>
              <w:rPr>
                <w:rFonts w:cs="Arial"/>
                <w:sz w:val="16"/>
                <w:szCs w:val="16"/>
              </w:rPr>
            </w:pPr>
            <w:r w:rsidRPr="00F855F5">
              <w:rPr>
                <w:rFonts w:cs="Arial"/>
                <w:sz w:val="16"/>
                <w:szCs w:val="16"/>
              </w:rPr>
              <w:t>ICIS bude podporovat proces náhrady nákladů na hrazené služby včetně stavového automatu.</w:t>
            </w:r>
          </w:p>
        </w:tc>
        <w:tc>
          <w:tcPr>
            <w:tcW w:w="1672" w:type="dxa"/>
            <w:vAlign w:val="top"/>
          </w:tcPr>
          <w:p w:rsidR="00F855F5" w:rsidRPr="00F855F5" w:rsidRDefault="00F855F5" w:rsidP="00F855F5">
            <w:pPr>
              <w:spacing w:before="0"/>
              <w:rPr>
                <w:rFonts w:cs="Arial"/>
                <w:sz w:val="16"/>
                <w:szCs w:val="16"/>
              </w:rPr>
            </w:pPr>
            <w:r w:rsidRPr="00F855F5">
              <w:rPr>
                <w:rFonts w:cs="Arial"/>
                <w:sz w:val="16"/>
                <w:szCs w:val="16"/>
              </w:rPr>
              <w:t>VP-RE</w:t>
            </w:r>
          </w:p>
        </w:tc>
      </w:tr>
      <w:tr w:rsidR="00F855F5" w:rsidRPr="00C817A2" w:rsidTr="00B625E4">
        <w:trPr>
          <w:cnfStyle w:val="000000010000" w:firstRow="0" w:lastRow="0" w:firstColumn="0" w:lastColumn="0" w:oddVBand="0" w:evenVBand="0" w:oddHBand="0" w:evenHBand="1" w:firstRowFirstColumn="0" w:firstRowLastColumn="0" w:lastRowFirstColumn="0" w:lastRowLastColumn="0"/>
          <w:trHeight w:val="170"/>
        </w:trPr>
        <w:tc>
          <w:tcPr>
            <w:tcW w:w="1389" w:type="dxa"/>
            <w:vAlign w:val="top"/>
          </w:tcPr>
          <w:p w:rsidR="00F855F5" w:rsidRPr="00F855F5" w:rsidRDefault="00F855F5" w:rsidP="00F855F5">
            <w:pPr>
              <w:spacing w:before="0"/>
              <w:rPr>
                <w:rFonts w:cs="Arial"/>
                <w:sz w:val="16"/>
                <w:szCs w:val="16"/>
              </w:rPr>
            </w:pPr>
            <w:r w:rsidRPr="00F855F5">
              <w:rPr>
                <w:rFonts w:cs="Arial"/>
                <w:sz w:val="16"/>
                <w:szCs w:val="16"/>
              </w:rPr>
              <w:t>VP-RE-HS-002</w:t>
            </w:r>
          </w:p>
        </w:tc>
        <w:tc>
          <w:tcPr>
            <w:tcW w:w="2120" w:type="dxa"/>
            <w:vAlign w:val="top"/>
          </w:tcPr>
          <w:p w:rsidR="00F855F5" w:rsidRPr="00F855F5" w:rsidRDefault="00F855F5" w:rsidP="00F855F5">
            <w:pPr>
              <w:spacing w:before="0"/>
              <w:jc w:val="left"/>
              <w:rPr>
                <w:rFonts w:cs="Arial"/>
                <w:sz w:val="16"/>
                <w:szCs w:val="16"/>
              </w:rPr>
            </w:pPr>
            <w:r w:rsidRPr="00F855F5">
              <w:rPr>
                <w:rFonts w:cs="Arial"/>
                <w:sz w:val="16"/>
                <w:szCs w:val="16"/>
              </w:rPr>
              <w:t>Dokumenty</w:t>
            </w:r>
          </w:p>
        </w:tc>
        <w:tc>
          <w:tcPr>
            <w:tcW w:w="4117" w:type="dxa"/>
            <w:vAlign w:val="top"/>
          </w:tcPr>
          <w:p w:rsidR="00F855F5" w:rsidRPr="00F855F5" w:rsidRDefault="00F855F5" w:rsidP="00F855F5">
            <w:pPr>
              <w:spacing w:before="0"/>
              <w:rPr>
                <w:rFonts w:cs="Arial"/>
                <w:sz w:val="16"/>
                <w:szCs w:val="16"/>
              </w:rPr>
            </w:pPr>
            <w:r w:rsidRPr="00F855F5">
              <w:rPr>
                <w:rFonts w:cs="Arial"/>
                <w:sz w:val="16"/>
                <w:szCs w:val="16"/>
              </w:rPr>
              <w:t>ICIS bude umožňovat automatické generování dokumentů</w:t>
            </w:r>
          </w:p>
        </w:tc>
        <w:tc>
          <w:tcPr>
            <w:tcW w:w="1672" w:type="dxa"/>
            <w:vAlign w:val="top"/>
          </w:tcPr>
          <w:p w:rsidR="00F855F5" w:rsidRPr="00F855F5" w:rsidRDefault="00F855F5" w:rsidP="00F855F5">
            <w:pPr>
              <w:spacing w:before="0"/>
              <w:rPr>
                <w:rFonts w:cs="Arial"/>
                <w:sz w:val="16"/>
                <w:szCs w:val="16"/>
              </w:rPr>
            </w:pPr>
            <w:r w:rsidRPr="00F855F5">
              <w:rPr>
                <w:rFonts w:cs="Arial"/>
                <w:sz w:val="16"/>
                <w:szCs w:val="16"/>
              </w:rPr>
              <w:t xml:space="preserve">- </w:t>
            </w:r>
          </w:p>
        </w:tc>
      </w:tr>
      <w:tr w:rsidR="00F855F5" w:rsidRPr="00C817A2" w:rsidTr="00B625E4">
        <w:trPr>
          <w:cnfStyle w:val="000000100000" w:firstRow="0" w:lastRow="0" w:firstColumn="0" w:lastColumn="0" w:oddVBand="0" w:evenVBand="0" w:oddHBand="1" w:evenHBand="0" w:firstRowFirstColumn="0" w:firstRowLastColumn="0" w:lastRowFirstColumn="0" w:lastRowLastColumn="0"/>
          <w:trHeight w:val="170"/>
        </w:trPr>
        <w:tc>
          <w:tcPr>
            <w:tcW w:w="1389" w:type="dxa"/>
            <w:vAlign w:val="top"/>
          </w:tcPr>
          <w:p w:rsidR="00F855F5" w:rsidRPr="00F855F5" w:rsidRDefault="00F855F5" w:rsidP="00F855F5">
            <w:pPr>
              <w:spacing w:before="0"/>
              <w:rPr>
                <w:rFonts w:cs="Arial"/>
                <w:sz w:val="16"/>
                <w:szCs w:val="16"/>
              </w:rPr>
            </w:pPr>
            <w:r w:rsidRPr="00F855F5">
              <w:rPr>
                <w:rFonts w:cs="Arial"/>
                <w:sz w:val="16"/>
                <w:szCs w:val="16"/>
              </w:rPr>
              <w:t>VP-RE-HS-003</w:t>
            </w:r>
          </w:p>
        </w:tc>
        <w:tc>
          <w:tcPr>
            <w:tcW w:w="2120" w:type="dxa"/>
            <w:vAlign w:val="top"/>
          </w:tcPr>
          <w:p w:rsidR="00F855F5" w:rsidRPr="00F855F5" w:rsidRDefault="00F855F5" w:rsidP="00F855F5">
            <w:pPr>
              <w:spacing w:before="0"/>
              <w:jc w:val="left"/>
              <w:rPr>
                <w:rFonts w:cs="Arial"/>
                <w:sz w:val="16"/>
                <w:szCs w:val="16"/>
              </w:rPr>
            </w:pPr>
            <w:r w:rsidRPr="00F855F5">
              <w:rPr>
                <w:rFonts w:cs="Arial"/>
                <w:sz w:val="16"/>
                <w:szCs w:val="16"/>
              </w:rPr>
              <w:t>Sjednocení agendy</w:t>
            </w:r>
          </w:p>
        </w:tc>
        <w:tc>
          <w:tcPr>
            <w:tcW w:w="4117" w:type="dxa"/>
            <w:vAlign w:val="top"/>
          </w:tcPr>
          <w:p w:rsidR="00F855F5" w:rsidRPr="00F855F5" w:rsidRDefault="00F855F5" w:rsidP="00F855F5">
            <w:pPr>
              <w:spacing w:before="0"/>
              <w:rPr>
                <w:rFonts w:cs="Arial"/>
                <w:sz w:val="16"/>
                <w:szCs w:val="16"/>
              </w:rPr>
            </w:pPr>
            <w:r w:rsidRPr="00F855F5">
              <w:rPr>
                <w:rFonts w:cs="Arial"/>
                <w:sz w:val="16"/>
                <w:szCs w:val="16"/>
              </w:rPr>
              <w:t>ICIS sjednotí agendu pracovních úrazů a náhrad škod.</w:t>
            </w:r>
          </w:p>
        </w:tc>
        <w:tc>
          <w:tcPr>
            <w:tcW w:w="1672" w:type="dxa"/>
            <w:vAlign w:val="top"/>
          </w:tcPr>
          <w:p w:rsidR="00F855F5" w:rsidRPr="00F855F5" w:rsidRDefault="00F855F5" w:rsidP="00F855F5">
            <w:pPr>
              <w:spacing w:before="0"/>
              <w:rPr>
                <w:rFonts w:cs="Arial"/>
                <w:sz w:val="16"/>
                <w:szCs w:val="16"/>
              </w:rPr>
            </w:pPr>
            <w:r w:rsidRPr="00F855F5">
              <w:rPr>
                <w:rFonts w:cs="Arial"/>
                <w:sz w:val="16"/>
                <w:szCs w:val="16"/>
              </w:rPr>
              <w:t xml:space="preserve">- </w:t>
            </w:r>
          </w:p>
        </w:tc>
      </w:tr>
      <w:tr w:rsidR="00F855F5" w:rsidRPr="00C817A2" w:rsidTr="00B625E4">
        <w:trPr>
          <w:cnfStyle w:val="000000010000" w:firstRow="0" w:lastRow="0" w:firstColumn="0" w:lastColumn="0" w:oddVBand="0" w:evenVBand="0" w:oddHBand="0" w:evenHBand="1" w:firstRowFirstColumn="0" w:firstRowLastColumn="0" w:lastRowFirstColumn="0" w:lastRowLastColumn="0"/>
          <w:trHeight w:val="170"/>
        </w:trPr>
        <w:tc>
          <w:tcPr>
            <w:tcW w:w="1389" w:type="dxa"/>
            <w:vAlign w:val="top"/>
          </w:tcPr>
          <w:p w:rsidR="00F855F5" w:rsidRPr="00F855F5" w:rsidRDefault="00F855F5" w:rsidP="00F855F5">
            <w:pPr>
              <w:spacing w:before="0"/>
              <w:rPr>
                <w:rFonts w:cs="Arial"/>
                <w:sz w:val="16"/>
                <w:szCs w:val="16"/>
              </w:rPr>
            </w:pPr>
            <w:r w:rsidRPr="00F855F5">
              <w:rPr>
                <w:rFonts w:cs="Arial"/>
                <w:sz w:val="16"/>
                <w:szCs w:val="16"/>
              </w:rPr>
              <w:t>VP-RE-HS-004</w:t>
            </w:r>
          </w:p>
        </w:tc>
        <w:tc>
          <w:tcPr>
            <w:tcW w:w="2120" w:type="dxa"/>
            <w:vAlign w:val="top"/>
          </w:tcPr>
          <w:p w:rsidR="00F855F5" w:rsidRPr="00F855F5" w:rsidRDefault="00F855F5" w:rsidP="00F855F5">
            <w:pPr>
              <w:spacing w:before="0"/>
              <w:jc w:val="left"/>
              <w:rPr>
                <w:rFonts w:cs="Arial"/>
                <w:sz w:val="16"/>
                <w:szCs w:val="16"/>
              </w:rPr>
            </w:pPr>
            <w:r w:rsidRPr="00F855F5">
              <w:rPr>
                <w:rFonts w:cs="Arial"/>
                <w:sz w:val="16"/>
                <w:szCs w:val="16"/>
              </w:rPr>
              <w:t>Provázání s účetnictvím</w:t>
            </w:r>
          </w:p>
        </w:tc>
        <w:tc>
          <w:tcPr>
            <w:tcW w:w="4117" w:type="dxa"/>
            <w:vAlign w:val="top"/>
          </w:tcPr>
          <w:p w:rsidR="00F855F5" w:rsidRPr="00F855F5" w:rsidRDefault="00F855F5" w:rsidP="00F855F5">
            <w:pPr>
              <w:spacing w:before="0"/>
              <w:rPr>
                <w:rFonts w:cs="Arial"/>
                <w:sz w:val="16"/>
                <w:szCs w:val="16"/>
              </w:rPr>
            </w:pPr>
            <w:r w:rsidRPr="00F855F5">
              <w:rPr>
                <w:rFonts w:cs="Arial"/>
                <w:sz w:val="16"/>
                <w:szCs w:val="16"/>
              </w:rPr>
              <w:t>ICIS bude umět provázat proces náhrad škod s</w:t>
            </w:r>
            <w:r>
              <w:rPr>
                <w:rFonts w:cs="Arial"/>
                <w:sz w:val="16"/>
                <w:szCs w:val="16"/>
              </w:rPr>
              <w:t> </w:t>
            </w:r>
            <w:r w:rsidRPr="00F855F5">
              <w:rPr>
                <w:rFonts w:cs="Arial"/>
                <w:sz w:val="16"/>
                <w:szCs w:val="16"/>
              </w:rPr>
              <w:t>účetnictvím (evidence pohledávek, kontrola úhrad apod.)</w:t>
            </w:r>
          </w:p>
        </w:tc>
        <w:tc>
          <w:tcPr>
            <w:tcW w:w="1672" w:type="dxa"/>
            <w:vAlign w:val="top"/>
          </w:tcPr>
          <w:p w:rsidR="00F855F5" w:rsidRPr="00F855F5" w:rsidRDefault="00F855F5" w:rsidP="00F855F5">
            <w:pPr>
              <w:spacing w:before="0"/>
              <w:rPr>
                <w:rFonts w:cs="Arial"/>
                <w:sz w:val="16"/>
                <w:szCs w:val="16"/>
              </w:rPr>
            </w:pPr>
            <w:r w:rsidRPr="00F855F5">
              <w:rPr>
                <w:rFonts w:cs="Arial"/>
                <w:sz w:val="16"/>
                <w:szCs w:val="16"/>
              </w:rPr>
              <w:t xml:space="preserve">- </w:t>
            </w:r>
          </w:p>
        </w:tc>
      </w:tr>
      <w:tr w:rsidR="00F855F5" w:rsidRPr="00C817A2" w:rsidTr="00B625E4">
        <w:trPr>
          <w:cnfStyle w:val="000000100000" w:firstRow="0" w:lastRow="0" w:firstColumn="0" w:lastColumn="0" w:oddVBand="0" w:evenVBand="0" w:oddHBand="1" w:evenHBand="0" w:firstRowFirstColumn="0" w:firstRowLastColumn="0" w:lastRowFirstColumn="0" w:lastRowLastColumn="0"/>
          <w:trHeight w:val="170"/>
        </w:trPr>
        <w:tc>
          <w:tcPr>
            <w:tcW w:w="1389" w:type="dxa"/>
            <w:vAlign w:val="top"/>
          </w:tcPr>
          <w:p w:rsidR="00F855F5" w:rsidRPr="00F855F5" w:rsidRDefault="00F855F5" w:rsidP="00F855F5">
            <w:pPr>
              <w:spacing w:before="0"/>
              <w:rPr>
                <w:rFonts w:cs="Arial"/>
                <w:sz w:val="16"/>
                <w:szCs w:val="16"/>
              </w:rPr>
            </w:pPr>
            <w:r w:rsidRPr="00F855F5">
              <w:rPr>
                <w:rFonts w:cs="Arial"/>
                <w:sz w:val="16"/>
                <w:szCs w:val="16"/>
              </w:rPr>
              <w:t>VP-RE-HS-005</w:t>
            </w:r>
          </w:p>
        </w:tc>
        <w:tc>
          <w:tcPr>
            <w:tcW w:w="2120" w:type="dxa"/>
            <w:vAlign w:val="top"/>
          </w:tcPr>
          <w:p w:rsidR="00F855F5" w:rsidRPr="00F855F5" w:rsidRDefault="00F855F5" w:rsidP="00F855F5">
            <w:pPr>
              <w:spacing w:before="0"/>
              <w:jc w:val="left"/>
              <w:rPr>
                <w:rFonts w:cs="Arial"/>
                <w:sz w:val="16"/>
                <w:szCs w:val="16"/>
              </w:rPr>
            </w:pPr>
            <w:r w:rsidRPr="00F855F5">
              <w:rPr>
                <w:rFonts w:cs="Arial"/>
                <w:sz w:val="16"/>
                <w:szCs w:val="16"/>
              </w:rPr>
              <w:t>Napojení na portál</w:t>
            </w:r>
          </w:p>
        </w:tc>
        <w:tc>
          <w:tcPr>
            <w:tcW w:w="4117" w:type="dxa"/>
            <w:vAlign w:val="top"/>
          </w:tcPr>
          <w:p w:rsidR="00F855F5" w:rsidRPr="00F855F5" w:rsidRDefault="00F855F5" w:rsidP="00F855F5">
            <w:pPr>
              <w:spacing w:before="0"/>
              <w:rPr>
                <w:rFonts w:cs="Arial"/>
                <w:sz w:val="16"/>
                <w:szCs w:val="16"/>
              </w:rPr>
            </w:pPr>
            <w:r w:rsidRPr="00F855F5">
              <w:rPr>
                <w:rFonts w:cs="Arial"/>
                <w:sz w:val="16"/>
                <w:szCs w:val="16"/>
              </w:rPr>
              <w:t>ICIS bude napojen na Portál ve vztahu k hlášením poskytovatelů zdravotních služeb a zaměstnavatelů</w:t>
            </w:r>
          </w:p>
        </w:tc>
        <w:tc>
          <w:tcPr>
            <w:tcW w:w="1672" w:type="dxa"/>
            <w:vAlign w:val="top"/>
          </w:tcPr>
          <w:p w:rsidR="00F855F5" w:rsidRPr="00F855F5" w:rsidRDefault="00F855F5" w:rsidP="00F855F5">
            <w:pPr>
              <w:spacing w:before="0"/>
              <w:rPr>
                <w:rFonts w:cs="Arial"/>
                <w:sz w:val="16"/>
                <w:szCs w:val="16"/>
              </w:rPr>
            </w:pPr>
            <w:r w:rsidRPr="00F855F5">
              <w:rPr>
                <w:rFonts w:cs="Arial"/>
                <w:sz w:val="16"/>
                <w:szCs w:val="16"/>
              </w:rPr>
              <w:t xml:space="preserve">- </w:t>
            </w:r>
          </w:p>
        </w:tc>
      </w:tr>
      <w:tr w:rsidR="00F855F5" w:rsidRPr="00C817A2" w:rsidTr="00B625E4">
        <w:trPr>
          <w:cnfStyle w:val="000000010000" w:firstRow="0" w:lastRow="0" w:firstColumn="0" w:lastColumn="0" w:oddVBand="0" w:evenVBand="0" w:oddHBand="0" w:evenHBand="1" w:firstRowFirstColumn="0" w:firstRowLastColumn="0" w:lastRowFirstColumn="0" w:lastRowLastColumn="0"/>
          <w:trHeight w:val="170"/>
        </w:trPr>
        <w:tc>
          <w:tcPr>
            <w:tcW w:w="1389" w:type="dxa"/>
            <w:vAlign w:val="top"/>
          </w:tcPr>
          <w:p w:rsidR="00F855F5" w:rsidRPr="00F855F5" w:rsidRDefault="00F855F5" w:rsidP="00F855F5">
            <w:pPr>
              <w:spacing w:before="0"/>
              <w:rPr>
                <w:rFonts w:cs="Arial"/>
                <w:sz w:val="16"/>
                <w:szCs w:val="16"/>
              </w:rPr>
            </w:pPr>
            <w:r w:rsidRPr="00F855F5">
              <w:rPr>
                <w:rFonts w:cs="Arial"/>
                <w:sz w:val="16"/>
                <w:szCs w:val="16"/>
              </w:rPr>
              <w:t>VP-RE-HS-006</w:t>
            </w:r>
          </w:p>
        </w:tc>
        <w:tc>
          <w:tcPr>
            <w:tcW w:w="2120" w:type="dxa"/>
            <w:vAlign w:val="top"/>
          </w:tcPr>
          <w:p w:rsidR="00F855F5" w:rsidRPr="00F855F5" w:rsidRDefault="00F855F5" w:rsidP="00F855F5">
            <w:pPr>
              <w:spacing w:before="0"/>
              <w:jc w:val="left"/>
              <w:rPr>
                <w:rFonts w:cs="Arial"/>
                <w:sz w:val="16"/>
                <w:szCs w:val="16"/>
              </w:rPr>
            </w:pPr>
            <w:r w:rsidRPr="00F855F5">
              <w:rPr>
                <w:rFonts w:cs="Arial"/>
                <w:sz w:val="16"/>
                <w:szCs w:val="16"/>
              </w:rPr>
              <w:t>Případ</w:t>
            </w:r>
          </w:p>
        </w:tc>
        <w:tc>
          <w:tcPr>
            <w:tcW w:w="4117" w:type="dxa"/>
            <w:vAlign w:val="top"/>
          </w:tcPr>
          <w:p w:rsidR="00F855F5" w:rsidRPr="00F855F5" w:rsidRDefault="00F855F5" w:rsidP="00F855F5">
            <w:pPr>
              <w:spacing w:before="0"/>
              <w:rPr>
                <w:rFonts w:cs="Arial"/>
                <w:sz w:val="16"/>
                <w:szCs w:val="16"/>
              </w:rPr>
            </w:pPr>
            <w:r w:rsidRPr="00F855F5">
              <w:rPr>
                <w:rFonts w:cs="Arial"/>
                <w:sz w:val="16"/>
                <w:szCs w:val="16"/>
              </w:rPr>
              <w:t>Více případů NŠ může být na soudu projednáváno jako jeden případ. ICIS bude umožňovat společnou evidenci případů. ICIS bude evidovat více poškozených v rámci jednoho případu.</w:t>
            </w:r>
          </w:p>
        </w:tc>
        <w:tc>
          <w:tcPr>
            <w:tcW w:w="1672" w:type="dxa"/>
            <w:vAlign w:val="top"/>
          </w:tcPr>
          <w:p w:rsidR="00F855F5" w:rsidRPr="00F855F5" w:rsidRDefault="00F855F5" w:rsidP="00F855F5">
            <w:pPr>
              <w:spacing w:before="0"/>
              <w:rPr>
                <w:rFonts w:cs="Arial"/>
                <w:sz w:val="16"/>
                <w:szCs w:val="16"/>
              </w:rPr>
            </w:pPr>
            <w:r w:rsidRPr="00F855F5">
              <w:rPr>
                <w:rFonts w:cs="Arial"/>
                <w:sz w:val="16"/>
                <w:szCs w:val="16"/>
              </w:rPr>
              <w:t xml:space="preserve">- </w:t>
            </w:r>
          </w:p>
        </w:tc>
      </w:tr>
      <w:tr w:rsidR="00F855F5" w:rsidRPr="00C817A2" w:rsidTr="00B625E4">
        <w:trPr>
          <w:cnfStyle w:val="000000100000" w:firstRow="0" w:lastRow="0" w:firstColumn="0" w:lastColumn="0" w:oddVBand="0" w:evenVBand="0" w:oddHBand="1" w:evenHBand="0" w:firstRowFirstColumn="0" w:firstRowLastColumn="0" w:lastRowFirstColumn="0" w:lastRowLastColumn="0"/>
          <w:trHeight w:val="170"/>
        </w:trPr>
        <w:tc>
          <w:tcPr>
            <w:tcW w:w="1389" w:type="dxa"/>
            <w:vAlign w:val="top"/>
          </w:tcPr>
          <w:p w:rsidR="00F855F5" w:rsidRPr="00F855F5" w:rsidRDefault="00F855F5" w:rsidP="00F855F5">
            <w:pPr>
              <w:spacing w:before="0"/>
              <w:rPr>
                <w:rFonts w:cs="Arial"/>
                <w:sz w:val="16"/>
                <w:szCs w:val="16"/>
              </w:rPr>
            </w:pPr>
            <w:r w:rsidRPr="00F855F5">
              <w:rPr>
                <w:rFonts w:cs="Arial"/>
                <w:sz w:val="16"/>
                <w:szCs w:val="16"/>
              </w:rPr>
              <w:t>VP-RE-HS-007</w:t>
            </w:r>
          </w:p>
        </w:tc>
        <w:tc>
          <w:tcPr>
            <w:tcW w:w="2120" w:type="dxa"/>
            <w:vAlign w:val="top"/>
          </w:tcPr>
          <w:p w:rsidR="00F855F5" w:rsidRPr="00F855F5" w:rsidRDefault="00F855F5" w:rsidP="00F855F5">
            <w:pPr>
              <w:spacing w:before="0"/>
              <w:jc w:val="left"/>
              <w:rPr>
                <w:rFonts w:cs="Arial"/>
                <w:sz w:val="16"/>
                <w:szCs w:val="16"/>
              </w:rPr>
            </w:pPr>
            <w:r w:rsidRPr="00F855F5">
              <w:rPr>
                <w:rFonts w:cs="Arial"/>
                <w:sz w:val="16"/>
                <w:szCs w:val="16"/>
              </w:rPr>
              <w:t>Datum promlčení</w:t>
            </w:r>
          </w:p>
        </w:tc>
        <w:tc>
          <w:tcPr>
            <w:tcW w:w="4117" w:type="dxa"/>
            <w:vAlign w:val="top"/>
          </w:tcPr>
          <w:p w:rsidR="00F855F5" w:rsidRPr="00F855F5" w:rsidRDefault="00F855F5" w:rsidP="00F855F5">
            <w:pPr>
              <w:spacing w:before="0"/>
              <w:rPr>
                <w:rFonts w:cs="Arial"/>
                <w:sz w:val="16"/>
                <w:szCs w:val="16"/>
              </w:rPr>
            </w:pPr>
            <w:r w:rsidRPr="00F855F5">
              <w:rPr>
                <w:rFonts w:cs="Arial"/>
                <w:sz w:val="16"/>
                <w:szCs w:val="16"/>
              </w:rPr>
              <w:t>ICIS bude evidovat datum promlčení, pro následné výběry případů za účelem včasného uplatnění nároků z náhrad škod.</w:t>
            </w:r>
          </w:p>
        </w:tc>
        <w:tc>
          <w:tcPr>
            <w:tcW w:w="1672" w:type="dxa"/>
            <w:vAlign w:val="top"/>
          </w:tcPr>
          <w:p w:rsidR="00F855F5" w:rsidRPr="00F855F5" w:rsidRDefault="00F855F5" w:rsidP="00F855F5">
            <w:pPr>
              <w:spacing w:before="0"/>
              <w:rPr>
                <w:rFonts w:cs="Arial"/>
                <w:sz w:val="16"/>
                <w:szCs w:val="16"/>
              </w:rPr>
            </w:pPr>
            <w:r w:rsidRPr="00F855F5">
              <w:rPr>
                <w:rFonts w:cs="Arial"/>
                <w:sz w:val="16"/>
                <w:szCs w:val="16"/>
              </w:rPr>
              <w:t xml:space="preserve">- </w:t>
            </w:r>
          </w:p>
        </w:tc>
      </w:tr>
      <w:tr w:rsidR="00F855F5" w:rsidRPr="00C817A2" w:rsidTr="00B625E4">
        <w:trPr>
          <w:cnfStyle w:val="000000010000" w:firstRow="0" w:lastRow="0" w:firstColumn="0" w:lastColumn="0" w:oddVBand="0" w:evenVBand="0" w:oddHBand="0" w:evenHBand="1" w:firstRowFirstColumn="0" w:firstRowLastColumn="0" w:lastRowFirstColumn="0" w:lastRowLastColumn="0"/>
          <w:trHeight w:val="170"/>
        </w:trPr>
        <w:tc>
          <w:tcPr>
            <w:tcW w:w="1389" w:type="dxa"/>
            <w:vAlign w:val="top"/>
          </w:tcPr>
          <w:p w:rsidR="00F855F5" w:rsidRPr="00F855F5" w:rsidRDefault="00F855F5" w:rsidP="00F855F5">
            <w:pPr>
              <w:spacing w:before="0"/>
              <w:rPr>
                <w:rFonts w:cs="Arial"/>
                <w:sz w:val="16"/>
                <w:szCs w:val="16"/>
              </w:rPr>
            </w:pPr>
            <w:r w:rsidRPr="00F855F5">
              <w:rPr>
                <w:rFonts w:cs="Arial"/>
                <w:sz w:val="16"/>
                <w:szCs w:val="16"/>
              </w:rPr>
              <w:t>VP-RE-HS-008</w:t>
            </w:r>
          </w:p>
        </w:tc>
        <w:tc>
          <w:tcPr>
            <w:tcW w:w="2120" w:type="dxa"/>
            <w:vAlign w:val="top"/>
          </w:tcPr>
          <w:p w:rsidR="00F855F5" w:rsidRPr="00F855F5" w:rsidRDefault="00F855F5" w:rsidP="00F855F5">
            <w:pPr>
              <w:spacing w:before="0"/>
              <w:jc w:val="left"/>
              <w:rPr>
                <w:rFonts w:cs="Arial"/>
                <w:sz w:val="16"/>
                <w:szCs w:val="16"/>
              </w:rPr>
            </w:pPr>
            <w:r w:rsidRPr="00F855F5">
              <w:rPr>
                <w:rFonts w:cs="Arial"/>
                <w:sz w:val="16"/>
                <w:szCs w:val="16"/>
              </w:rPr>
              <w:t>Náklady soudního řízení</w:t>
            </w:r>
          </w:p>
        </w:tc>
        <w:tc>
          <w:tcPr>
            <w:tcW w:w="4117" w:type="dxa"/>
            <w:vAlign w:val="top"/>
          </w:tcPr>
          <w:p w:rsidR="00F855F5" w:rsidRPr="00F855F5" w:rsidRDefault="00F855F5" w:rsidP="00F855F5">
            <w:pPr>
              <w:spacing w:before="0"/>
              <w:rPr>
                <w:rFonts w:cs="Arial"/>
                <w:sz w:val="16"/>
                <w:szCs w:val="16"/>
              </w:rPr>
            </w:pPr>
            <w:r w:rsidRPr="00F855F5">
              <w:rPr>
                <w:rFonts w:cs="Arial"/>
                <w:sz w:val="16"/>
                <w:szCs w:val="16"/>
              </w:rPr>
              <w:t>ICIS bude evidovat náklady soudního řízení.</w:t>
            </w:r>
          </w:p>
        </w:tc>
        <w:tc>
          <w:tcPr>
            <w:tcW w:w="1672" w:type="dxa"/>
            <w:vAlign w:val="top"/>
          </w:tcPr>
          <w:p w:rsidR="00F855F5" w:rsidRPr="00F855F5" w:rsidRDefault="00F855F5" w:rsidP="00F855F5">
            <w:pPr>
              <w:spacing w:before="0"/>
              <w:rPr>
                <w:rFonts w:cs="Arial"/>
                <w:sz w:val="16"/>
                <w:szCs w:val="16"/>
              </w:rPr>
            </w:pPr>
            <w:r w:rsidRPr="00F855F5">
              <w:rPr>
                <w:rFonts w:cs="Arial"/>
                <w:sz w:val="16"/>
                <w:szCs w:val="16"/>
              </w:rPr>
              <w:t xml:space="preserve">- </w:t>
            </w:r>
          </w:p>
        </w:tc>
      </w:tr>
      <w:tr w:rsidR="00F855F5" w:rsidRPr="00C817A2" w:rsidTr="00B625E4">
        <w:trPr>
          <w:cnfStyle w:val="000000100000" w:firstRow="0" w:lastRow="0" w:firstColumn="0" w:lastColumn="0" w:oddVBand="0" w:evenVBand="0" w:oddHBand="1" w:evenHBand="0" w:firstRowFirstColumn="0" w:firstRowLastColumn="0" w:lastRowFirstColumn="0" w:lastRowLastColumn="0"/>
          <w:trHeight w:val="170"/>
        </w:trPr>
        <w:tc>
          <w:tcPr>
            <w:tcW w:w="1389" w:type="dxa"/>
            <w:vAlign w:val="top"/>
          </w:tcPr>
          <w:p w:rsidR="00F855F5" w:rsidRPr="00F855F5" w:rsidRDefault="00F855F5" w:rsidP="00F855F5">
            <w:pPr>
              <w:spacing w:before="0"/>
              <w:rPr>
                <w:rFonts w:cs="Arial"/>
                <w:sz w:val="16"/>
                <w:szCs w:val="16"/>
              </w:rPr>
            </w:pPr>
            <w:r w:rsidRPr="00F855F5">
              <w:rPr>
                <w:rFonts w:cs="Arial"/>
                <w:sz w:val="16"/>
                <w:szCs w:val="16"/>
              </w:rPr>
              <w:t>VP-RE-HS-009</w:t>
            </w:r>
          </w:p>
        </w:tc>
        <w:tc>
          <w:tcPr>
            <w:tcW w:w="2120" w:type="dxa"/>
            <w:vAlign w:val="top"/>
          </w:tcPr>
          <w:p w:rsidR="00F855F5" w:rsidRPr="00F855F5" w:rsidRDefault="00F855F5" w:rsidP="00F855F5">
            <w:pPr>
              <w:spacing w:before="0"/>
              <w:jc w:val="left"/>
              <w:rPr>
                <w:rFonts w:cs="Arial"/>
                <w:sz w:val="16"/>
                <w:szCs w:val="16"/>
              </w:rPr>
            </w:pPr>
            <w:r w:rsidRPr="00F855F5">
              <w:rPr>
                <w:rFonts w:cs="Arial"/>
                <w:sz w:val="16"/>
                <w:szCs w:val="16"/>
              </w:rPr>
              <w:t>Splátkový kalendář</w:t>
            </w:r>
          </w:p>
        </w:tc>
        <w:tc>
          <w:tcPr>
            <w:tcW w:w="4117" w:type="dxa"/>
            <w:vAlign w:val="top"/>
          </w:tcPr>
          <w:p w:rsidR="00F855F5" w:rsidRPr="00F855F5" w:rsidRDefault="00F855F5" w:rsidP="00F855F5">
            <w:pPr>
              <w:spacing w:before="0"/>
              <w:rPr>
                <w:rFonts w:cs="Arial"/>
                <w:sz w:val="16"/>
                <w:szCs w:val="16"/>
              </w:rPr>
            </w:pPr>
            <w:r w:rsidRPr="00F855F5">
              <w:rPr>
                <w:rFonts w:cs="Arial"/>
                <w:sz w:val="16"/>
                <w:szCs w:val="16"/>
              </w:rPr>
              <w:t>ICIS bude umožňovat zavést a sledovat splátkový kalendář.</w:t>
            </w:r>
          </w:p>
        </w:tc>
        <w:tc>
          <w:tcPr>
            <w:tcW w:w="1672" w:type="dxa"/>
            <w:vAlign w:val="top"/>
          </w:tcPr>
          <w:p w:rsidR="00F855F5" w:rsidRPr="00F855F5" w:rsidRDefault="00F855F5" w:rsidP="00F855F5">
            <w:pPr>
              <w:spacing w:before="0"/>
              <w:rPr>
                <w:rFonts w:cs="Arial"/>
                <w:sz w:val="16"/>
                <w:szCs w:val="16"/>
              </w:rPr>
            </w:pPr>
            <w:r w:rsidRPr="00F855F5">
              <w:rPr>
                <w:rFonts w:cs="Arial"/>
                <w:sz w:val="16"/>
                <w:szCs w:val="16"/>
              </w:rPr>
              <w:t xml:space="preserve">- </w:t>
            </w:r>
          </w:p>
        </w:tc>
      </w:tr>
      <w:tr w:rsidR="00F855F5" w:rsidRPr="00C817A2" w:rsidTr="00B625E4">
        <w:trPr>
          <w:cnfStyle w:val="000000010000" w:firstRow="0" w:lastRow="0" w:firstColumn="0" w:lastColumn="0" w:oddVBand="0" w:evenVBand="0" w:oddHBand="0" w:evenHBand="1" w:firstRowFirstColumn="0" w:firstRowLastColumn="0" w:lastRowFirstColumn="0" w:lastRowLastColumn="0"/>
          <w:trHeight w:val="170"/>
        </w:trPr>
        <w:tc>
          <w:tcPr>
            <w:tcW w:w="1389" w:type="dxa"/>
            <w:vAlign w:val="top"/>
          </w:tcPr>
          <w:p w:rsidR="00F855F5" w:rsidRPr="00F855F5" w:rsidRDefault="00F855F5" w:rsidP="00F855F5">
            <w:pPr>
              <w:spacing w:before="0"/>
              <w:rPr>
                <w:rFonts w:cs="Arial"/>
                <w:sz w:val="16"/>
                <w:szCs w:val="16"/>
              </w:rPr>
            </w:pPr>
            <w:r w:rsidRPr="00F855F5">
              <w:rPr>
                <w:rFonts w:cs="Arial"/>
                <w:sz w:val="16"/>
                <w:szCs w:val="16"/>
              </w:rPr>
              <w:t>VP-RE-HS-010</w:t>
            </w:r>
          </w:p>
        </w:tc>
        <w:tc>
          <w:tcPr>
            <w:tcW w:w="2120" w:type="dxa"/>
            <w:vAlign w:val="top"/>
          </w:tcPr>
          <w:p w:rsidR="00F855F5" w:rsidRPr="00F855F5" w:rsidRDefault="00F855F5" w:rsidP="00F855F5">
            <w:pPr>
              <w:spacing w:before="0"/>
              <w:jc w:val="left"/>
              <w:rPr>
                <w:rFonts w:cs="Arial"/>
                <w:sz w:val="16"/>
                <w:szCs w:val="16"/>
              </w:rPr>
            </w:pPr>
            <w:r w:rsidRPr="00F855F5">
              <w:rPr>
                <w:rFonts w:cs="Arial"/>
                <w:sz w:val="16"/>
                <w:szCs w:val="16"/>
              </w:rPr>
              <w:t>Úrok z prodlení</w:t>
            </w:r>
          </w:p>
        </w:tc>
        <w:tc>
          <w:tcPr>
            <w:tcW w:w="4117" w:type="dxa"/>
            <w:vAlign w:val="top"/>
          </w:tcPr>
          <w:p w:rsidR="00F855F5" w:rsidRPr="00F855F5" w:rsidRDefault="00F855F5" w:rsidP="00F855F5">
            <w:pPr>
              <w:spacing w:before="0"/>
              <w:rPr>
                <w:rFonts w:cs="Arial"/>
                <w:sz w:val="16"/>
                <w:szCs w:val="16"/>
              </w:rPr>
            </w:pPr>
            <w:r w:rsidRPr="00F855F5">
              <w:rPr>
                <w:rFonts w:cs="Arial"/>
                <w:sz w:val="16"/>
                <w:szCs w:val="16"/>
              </w:rPr>
              <w:t>ICIS bude umět vyčíslit a evidovat úroky z prodlení plateb.</w:t>
            </w:r>
          </w:p>
        </w:tc>
        <w:tc>
          <w:tcPr>
            <w:tcW w:w="1672" w:type="dxa"/>
            <w:vAlign w:val="top"/>
          </w:tcPr>
          <w:p w:rsidR="00F855F5" w:rsidRPr="00F855F5" w:rsidRDefault="00F855F5" w:rsidP="00F855F5">
            <w:pPr>
              <w:spacing w:before="0"/>
              <w:rPr>
                <w:rFonts w:cs="Arial"/>
                <w:sz w:val="16"/>
                <w:szCs w:val="16"/>
              </w:rPr>
            </w:pPr>
            <w:r w:rsidRPr="00F855F5">
              <w:rPr>
                <w:rFonts w:cs="Arial"/>
                <w:sz w:val="16"/>
                <w:szCs w:val="16"/>
              </w:rPr>
              <w:t xml:space="preserve">- </w:t>
            </w:r>
          </w:p>
        </w:tc>
      </w:tr>
      <w:tr w:rsidR="00F855F5" w:rsidRPr="00C817A2" w:rsidTr="00B625E4">
        <w:trPr>
          <w:cnfStyle w:val="000000100000" w:firstRow="0" w:lastRow="0" w:firstColumn="0" w:lastColumn="0" w:oddVBand="0" w:evenVBand="0" w:oddHBand="1" w:evenHBand="0" w:firstRowFirstColumn="0" w:firstRowLastColumn="0" w:lastRowFirstColumn="0" w:lastRowLastColumn="0"/>
          <w:trHeight w:val="170"/>
        </w:trPr>
        <w:tc>
          <w:tcPr>
            <w:tcW w:w="1389" w:type="dxa"/>
            <w:vAlign w:val="top"/>
          </w:tcPr>
          <w:p w:rsidR="00F855F5" w:rsidRPr="00F855F5" w:rsidRDefault="00F855F5" w:rsidP="00F855F5">
            <w:pPr>
              <w:spacing w:before="0"/>
              <w:rPr>
                <w:rFonts w:cs="Arial"/>
                <w:sz w:val="16"/>
                <w:szCs w:val="16"/>
              </w:rPr>
            </w:pPr>
            <w:r w:rsidRPr="00F855F5">
              <w:rPr>
                <w:rFonts w:cs="Arial"/>
                <w:sz w:val="16"/>
                <w:szCs w:val="16"/>
              </w:rPr>
              <w:t>VP-RE-HS-011</w:t>
            </w:r>
          </w:p>
        </w:tc>
        <w:tc>
          <w:tcPr>
            <w:tcW w:w="2120" w:type="dxa"/>
            <w:vAlign w:val="top"/>
          </w:tcPr>
          <w:p w:rsidR="00F855F5" w:rsidRPr="00F855F5" w:rsidRDefault="00F855F5" w:rsidP="00F855F5">
            <w:pPr>
              <w:spacing w:before="0"/>
              <w:jc w:val="left"/>
              <w:rPr>
                <w:rFonts w:cs="Arial"/>
                <w:sz w:val="16"/>
                <w:szCs w:val="16"/>
              </w:rPr>
            </w:pPr>
            <w:r w:rsidRPr="00F855F5">
              <w:rPr>
                <w:rFonts w:cs="Arial"/>
                <w:sz w:val="16"/>
                <w:szCs w:val="16"/>
              </w:rPr>
              <w:t>Dopravní nehody</w:t>
            </w:r>
          </w:p>
        </w:tc>
        <w:tc>
          <w:tcPr>
            <w:tcW w:w="4117" w:type="dxa"/>
            <w:vAlign w:val="top"/>
          </w:tcPr>
          <w:p w:rsidR="00F855F5" w:rsidRPr="00F855F5" w:rsidRDefault="00F855F5" w:rsidP="00F855F5">
            <w:pPr>
              <w:spacing w:before="0"/>
              <w:rPr>
                <w:rFonts w:cs="Arial"/>
                <w:sz w:val="16"/>
                <w:szCs w:val="16"/>
              </w:rPr>
            </w:pPr>
            <w:r w:rsidRPr="00F855F5">
              <w:rPr>
                <w:rFonts w:cs="Arial"/>
                <w:sz w:val="16"/>
                <w:szCs w:val="16"/>
              </w:rPr>
              <w:t>ICIS bude napojen na stávající systém hlášení dopravních nehod.</w:t>
            </w:r>
          </w:p>
        </w:tc>
        <w:tc>
          <w:tcPr>
            <w:tcW w:w="1672" w:type="dxa"/>
            <w:vAlign w:val="top"/>
          </w:tcPr>
          <w:p w:rsidR="00F855F5" w:rsidRPr="00F855F5" w:rsidRDefault="00F855F5" w:rsidP="00F855F5">
            <w:pPr>
              <w:spacing w:before="0"/>
              <w:rPr>
                <w:rFonts w:cs="Arial"/>
                <w:sz w:val="16"/>
                <w:szCs w:val="16"/>
              </w:rPr>
            </w:pPr>
            <w:r w:rsidRPr="00F855F5">
              <w:rPr>
                <w:rFonts w:cs="Arial"/>
                <w:sz w:val="16"/>
                <w:szCs w:val="16"/>
              </w:rPr>
              <w:t xml:space="preserve">- </w:t>
            </w:r>
          </w:p>
        </w:tc>
      </w:tr>
      <w:tr w:rsidR="00F855F5" w:rsidRPr="00C817A2" w:rsidTr="00B625E4">
        <w:trPr>
          <w:cnfStyle w:val="000000010000" w:firstRow="0" w:lastRow="0" w:firstColumn="0" w:lastColumn="0" w:oddVBand="0" w:evenVBand="0" w:oddHBand="0" w:evenHBand="1" w:firstRowFirstColumn="0" w:firstRowLastColumn="0" w:lastRowFirstColumn="0" w:lastRowLastColumn="0"/>
          <w:trHeight w:val="170"/>
        </w:trPr>
        <w:tc>
          <w:tcPr>
            <w:tcW w:w="1389" w:type="dxa"/>
            <w:vAlign w:val="top"/>
          </w:tcPr>
          <w:p w:rsidR="00F855F5" w:rsidRPr="00F855F5" w:rsidRDefault="00F855F5" w:rsidP="00F855F5">
            <w:pPr>
              <w:spacing w:before="0"/>
              <w:rPr>
                <w:rFonts w:cs="Arial"/>
                <w:sz w:val="16"/>
                <w:szCs w:val="16"/>
              </w:rPr>
            </w:pPr>
            <w:r w:rsidRPr="00F855F5">
              <w:rPr>
                <w:rFonts w:cs="Arial"/>
                <w:sz w:val="16"/>
                <w:szCs w:val="16"/>
              </w:rPr>
              <w:t>VP-RE-HS-012</w:t>
            </w:r>
          </w:p>
        </w:tc>
        <w:tc>
          <w:tcPr>
            <w:tcW w:w="2120" w:type="dxa"/>
            <w:vAlign w:val="top"/>
          </w:tcPr>
          <w:p w:rsidR="00F855F5" w:rsidRPr="00F855F5" w:rsidRDefault="00F855F5" w:rsidP="00F855F5">
            <w:pPr>
              <w:spacing w:before="0"/>
              <w:jc w:val="left"/>
              <w:rPr>
                <w:rFonts w:cs="Arial"/>
                <w:sz w:val="16"/>
                <w:szCs w:val="16"/>
              </w:rPr>
            </w:pPr>
            <w:r w:rsidRPr="00F855F5">
              <w:rPr>
                <w:rFonts w:cs="Arial"/>
                <w:sz w:val="16"/>
                <w:szCs w:val="16"/>
              </w:rPr>
              <w:t>Registrační značka vozidla</w:t>
            </w:r>
          </w:p>
        </w:tc>
        <w:tc>
          <w:tcPr>
            <w:tcW w:w="4117" w:type="dxa"/>
            <w:vAlign w:val="top"/>
          </w:tcPr>
          <w:p w:rsidR="00F855F5" w:rsidRPr="00F855F5" w:rsidRDefault="00F855F5" w:rsidP="00F855F5">
            <w:pPr>
              <w:spacing w:before="0"/>
              <w:rPr>
                <w:rFonts w:cs="Arial"/>
                <w:sz w:val="16"/>
                <w:szCs w:val="16"/>
              </w:rPr>
            </w:pPr>
            <w:r w:rsidRPr="00F855F5">
              <w:rPr>
                <w:rFonts w:cs="Arial"/>
                <w:sz w:val="16"/>
                <w:szCs w:val="16"/>
              </w:rPr>
              <w:t>ICIS bude evidovat registrační značky pro vozidla viníků</w:t>
            </w:r>
          </w:p>
        </w:tc>
        <w:tc>
          <w:tcPr>
            <w:tcW w:w="1672" w:type="dxa"/>
            <w:vAlign w:val="top"/>
          </w:tcPr>
          <w:p w:rsidR="00F855F5" w:rsidRPr="00F855F5" w:rsidRDefault="00F855F5" w:rsidP="00F855F5">
            <w:pPr>
              <w:spacing w:before="0"/>
              <w:rPr>
                <w:rFonts w:cs="Arial"/>
                <w:sz w:val="16"/>
                <w:szCs w:val="16"/>
              </w:rPr>
            </w:pPr>
            <w:r w:rsidRPr="00F855F5">
              <w:rPr>
                <w:rFonts w:cs="Arial"/>
                <w:sz w:val="16"/>
                <w:szCs w:val="16"/>
              </w:rPr>
              <w:t xml:space="preserve">- </w:t>
            </w:r>
          </w:p>
        </w:tc>
      </w:tr>
      <w:tr w:rsidR="00F855F5" w:rsidRPr="00C817A2" w:rsidTr="00B625E4">
        <w:trPr>
          <w:cnfStyle w:val="000000100000" w:firstRow="0" w:lastRow="0" w:firstColumn="0" w:lastColumn="0" w:oddVBand="0" w:evenVBand="0" w:oddHBand="1" w:evenHBand="0" w:firstRowFirstColumn="0" w:firstRowLastColumn="0" w:lastRowFirstColumn="0" w:lastRowLastColumn="0"/>
          <w:trHeight w:val="170"/>
        </w:trPr>
        <w:tc>
          <w:tcPr>
            <w:tcW w:w="1389" w:type="dxa"/>
            <w:vAlign w:val="top"/>
          </w:tcPr>
          <w:p w:rsidR="00F855F5" w:rsidRPr="00F855F5" w:rsidRDefault="00F855F5" w:rsidP="00F855F5">
            <w:pPr>
              <w:spacing w:before="0"/>
              <w:rPr>
                <w:rFonts w:cs="Arial"/>
                <w:sz w:val="16"/>
                <w:szCs w:val="16"/>
              </w:rPr>
            </w:pPr>
            <w:r w:rsidRPr="00F855F5">
              <w:rPr>
                <w:rFonts w:cs="Arial"/>
                <w:sz w:val="16"/>
                <w:szCs w:val="16"/>
              </w:rPr>
              <w:t>VP-RE-HS-013</w:t>
            </w:r>
          </w:p>
        </w:tc>
        <w:tc>
          <w:tcPr>
            <w:tcW w:w="2120" w:type="dxa"/>
            <w:vAlign w:val="top"/>
          </w:tcPr>
          <w:p w:rsidR="00F855F5" w:rsidRPr="00F855F5" w:rsidRDefault="00F855F5" w:rsidP="00F855F5">
            <w:pPr>
              <w:spacing w:before="0"/>
              <w:jc w:val="left"/>
              <w:rPr>
                <w:rFonts w:cs="Arial"/>
                <w:sz w:val="16"/>
                <w:szCs w:val="16"/>
              </w:rPr>
            </w:pPr>
            <w:r w:rsidRPr="00F855F5">
              <w:rPr>
                <w:rFonts w:cs="Arial"/>
                <w:sz w:val="16"/>
                <w:szCs w:val="16"/>
              </w:rPr>
              <w:t>Evidence viníků</w:t>
            </w:r>
          </w:p>
        </w:tc>
        <w:tc>
          <w:tcPr>
            <w:tcW w:w="4117" w:type="dxa"/>
            <w:vAlign w:val="top"/>
          </w:tcPr>
          <w:p w:rsidR="00F855F5" w:rsidRPr="00F855F5" w:rsidRDefault="00F855F5" w:rsidP="00F855F5">
            <w:pPr>
              <w:spacing w:before="0"/>
              <w:rPr>
                <w:rFonts w:cs="Arial"/>
                <w:sz w:val="16"/>
                <w:szCs w:val="16"/>
              </w:rPr>
            </w:pPr>
            <w:r w:rsidRPr="00F855F5">
              <w:rPr>
                <w:rFonts w:cs="Arial"/>
                <w:sz w:val="16"/>
                <w:szCs w:val="16"/>
              </w:rPr>
              <w:t>ICIS bude evidovat více viníků v rámci jednoho případu, a to se všemi identifikačními údaji.</w:t>
            </w:r>
          </w:p>
        </w:tc>
        <w:tc>
          <w:tcPr>
            <w:tcW w:w="1672" w:type="dxa"/>
            <w:vAlign w:val="top"/>
          </w:tcPr>
          <w:p w:rsidR="00F855F5" w:rsidRPr="00F855F5" w:rsidRDefault="00F855F5" w:rsidP="00F855F5">
            <w:pPr>
              <w:spacing w:before="0"/>
              <w:rPr>
                <w:rFonts w:cs="Arial"/>
                <w:sz w:val="16"/>
                <w:szCs w:val="16"/>
              </w:rPr>
            </w:pPr>
            <w:r w:rsidRPr="00F855F5">
              <w:rPr>
                <w:rFonts w:cs="Arial"/>
                <w:sz w:val="16"/>
                <w:szCs w:val="16"/>
              </w:rPr>
              <w:t xml:space="preserve">- </w:t>
            </w:r>
          </w:p>
        </w:tc>
      </w:tr>
      <w:tr w:rsidR="00F855F5" w:rsidRPr="00C817A2" w:rsidTr="00B625E4">
        <w:trPr>
          <w:cnfStyle w:val="000000010000" w:firstRow="0" w:lastRow="0" w:firstColumn="0" w:lastColumn="0" w:oddVBand="0" w:evenVBand="0" w:oddHBand="0" w:evenHBand="1" w:firstRowFirstColumn="0" w:firstRowLastColumn="0" w:lastRowFirstColumn="0" w:lastRowLastColumn="0"/>
          <w:trHeight w:val="170"/>
        </w:trPr>
        <w:tc>
          <w:tcPr>
            <w:tcW w:w="1389" w:type="dxa"/>
            <w:vAlign w:val="top"/>
          </w:tcPr>
          <w:p w:rsidR="00F855F5" w:rsidRPr="00F855F5" w:rsidRDefault="00F855F5" w:rsidP="00F855F5">
            <w:pPr>
              <w:spacing w:before="0"/>
              <w:rPr>
                <w:rFonts w:cs="Arial"/>
                <w:sz w:val="16"/>
                <w:szCs w:val="16"/>
              </w:rPr>
            </w:pPr>
            <w:r w:rsidRPr="00F855F5">
              <w:rPr>
                <w:rFonts w:cs="Arial"/>
                <w:sz w:val="16"/>
                <w:szCs w:val="16"/>
              </w:rPr>
              <w:t>VP-RE-HS-014</w:t>
            </w:r>
          </w:p>
        </w:tc>
        <w:tc>
          <w:tcPr>
            <w:tcW w:w="2120" w:type="dxa"/>
            <w:vAlign w:val="top"/>
          </w:tcPr>
          <w:p w:rsidR="00F855F5" w:rsidRPr="00F855F5" w:rsidRDefault="00F855F5" w:rsidP="00F855F5">
            <w:pPr>
              <w:spacing w:before="0"/>
              <w:jc w:val="left"/>
              <w:rPr>
                <w:rFonts w:cs="Arial"/>
                <w:sz w:val="16"/>
                <w:szCs w:val="16"/>
              </w:rPr>
            </w:pPr>
            <w:r w:rsidRPr="00F855F5">
              <w:rPr>
                <w:rFonts w:cs="Arial"/>
                <w:sz w:val="16"/>
                <w:szCs w:val="16"/>
              </w:rPr>
              <w:t>Evidence poškozených</w:t>
            </w:r>
          </w:p>
        </w:tc>
        <w:tc>
          <w:tcPr>
            <w:tcW w:w="4117" w:type="dxa"/>
            <w:vAlign w:val="top"/>
          </w:tcPr>
          <w:p w:rsidR="00F855F5" w:rsidRPr="00F855F5" w:rsidRDefault="00F855F5" w:rsidP="00F855F5">
            <w:pPr>
              <w:spacing w:before="0"/>
              <w:rPr>
                <w:rFonts w:cs="Arial"/>
                <w:sz w:val="16"/>
                <w:szCs w:val="16"/>
              </w:rPr>
            </w:pPr>
            <w:r w:rsidRPr="00F855F5">
              <w:rPr>
                <w:rFonts w:cs="Arial"/>
                <w:sz w:val="16"/>
                <w:szCs w:val="16"/>
              </w:rPr>
              <w:t>ICIS bude umět evidovat více poškozených k jednomu viníkovi a bude umět tyto případy provázat</w:t>
            </w:r>
          </w:p>
        </w:tc>
        <w:tc>
          <w:tcPr>
            <w:tcW w:w="1672" w:type="dxa"/>
            <w:vAlign w:val="top"/>
          </w:tcPr>
          <w:p w:rsidR="00F855F5" w:rsidRPr="00F855F5" w:rsidRDefault="00F855F5" w:rsidP="00F855F5">
            <w:pPr>
              <w:spacing w:before="0"/>
              <w:rPr>
                <w:rFonts w:cs="Arial"/>
                <w:sz w:val="16"/>
                <w:szCs w:val="16"/>
              </w:rPr>
            </w:pPr>
            <w:r w:rsidRPr="00F855F5">
              <w:rPr>
                <w:rFonts w:cs="Arial"/>
                <w:sz w:val="16"/>
                <w:szCs w:val="16"/>
              </w:rPr>
              <w:t xml:space="preserve">- </w:t>
            </w:r>
          </w:p>
        </w:tc>
      </w:tr>
      <w:tr w:rsidR="00F855F5" w:rsidRPr="00C817A2" w:rsidTr="00B625E4">
        <w:trPr>
          <w:cnfStyle w:val="000000100000" w:firstRow="0" w:lastRow="0" w:firstColumn="0" w:lastColumn="0" w:oddVBand="0" w:evenVBand="0" w:oddHBand="1" w:evenHBand="0" w:firstRowFirstColumn="0" w:firstRowLastColumn="0" w:lastRowFirstColumn="0" w:lastRowLastColumn="0"/>
          <w:trHeight w:val="170"/>
        </w:trPr>
        <w:tc>
          <w:tcPr>
            <w:tcW w:w="1389" w:type="dxa"/>
            <w:vAlign w:val="top"/>
          </w:tcPr>
          <w:p w:rsidR="00F855F5" w:rsidRPr="00F855F5" w:rsidRDefault="00F855F5" w:rsidP="00F855F5">
            <w:pPr>
              <w:spacing w:before="0"/>
              <w:rPr>
                <w:rFonts w:cs="Arial"/>
                <w:sz w:val="16"/>
                <w:szCs w:val="16"/>
              </w:rPr>
            </w:pPr>
            <w:r w:rsidRPr="00F855F5">
              <w:rPr>
                <w:rFonts w:cs="Arial"/>
                <w:sz w:val="16"/>
                <w:szCs w:val="16"/>
              </w:rPr>
              <w:t>VP-RE-HS-015</w:t>
            </w:r>
          </w:p>
        </w:tc>
        <w:tc>
          <w:tcPr>
            <w:tcW w:w="2120" w:type="dxa"/>
            <w:vAlign w:val="top"/>
          </w:tcPr>
          <w:p w:rsidR="00F855F5" w:rsidRPr="00F855F5" w:rsidRDefault="00F855F5" w:rsidP="00F855F5">
            <w:pPr>
              <w:spacing w:before="0"/>
              <w:jc w:val="left"/>
              <w:rPr>
                <w:rFonts w:cs="Arial"/>
                <w:sz w:val="16"/>
                <w:szCs w:val="16"/>
              </w:rPr>
            </w:pPr>
            <w:r w:rsidRPr="00F855F5">
              <w:rPr>
                <w:rFonts w:cs="Arial"/>
                <w:sz w:val="16"/>
                <w:szCs w:val="16"/>
              </w:rPr>
              <w:t>Komerční pojišťovny</w:t>
            </w:r>
          </w:p>
        </w:tc>
        <w:tc>
          <w:tcPr>
            <w:tcW w:w="4117" w:type="dxa"/>
            <w:vAlign w:val="top"/>
          </w:tcPr>
          <w:p w:rsidR="00F855F5" w:rsidRPr="00F855F5" w:rsidRDefault="00F855F5" w:rsidP="00F855F5">
            <w:pPr>
              <w:spacing w:before="0"/>
              <w:rPr>
                <w:rFonts w:cs="Arial"/>
                <w:sz w:val="16"/>
                <w:szCs w:val="16"/>
              </w:rPr>
            </w:pPr>
            <w:r w:rsidRPr="00F855F5">
              <w:rPr>
                <w:rFonts w:cs="Arial"/>
                <w:sz w:val="16"/>
                <w:szCs w:val="16"/>
              </w:rPr>
              <w:t>ICIS bude evidovat komerční pojišťovny</w:t>
            </w:r>
          </w:p>
        </w:tc>
        <w:tc>
          <w:tcPr>
            <w:tcW w:w="1672" w:type="dxa"/>
            <w:vAlign w:val="top"/>
          </w:tcPr>
          <w:p w:rsidR="00F855F5" w:rsidRPr="00F855F5" w:rsidRDefault="00F855F5" w:rsidP="00F855F5">
            <w:pPr>
              <w:spacing w:before="0"/>
              <w:rPr>
                <w:rFonts w:cs="Arial"/>
                <w:sz w:val="16"/>
                <w:szCs w:val="16"/>
              </w:rPr>
            </w:pPr>
            <w:r w:rsidRPr="00F855F5">
              <w:rPr>
                <w:rFonts w:cs="Arial"/>
                <w:sz w:val="16"/>
                <w:szCs w:val="16"/>
              </w:rPr>
              <w:t xml:space="preserve">- </w:t>
            </w:r>
          </w:p>
        </w:tc>
      </w:tr>
      <w:tr w:rsidR="00F855F5" w:rsidRPr="00C817A2" w:rsidTr="00B625E4">
        <w:trPr>
          <w:cnfStyle w:val="000000010000" w:firstRow="0" w:lastRow="0" w:firstColumn="0" w:lastColumn="0" w:oddVBand="0" w:evenVBand="0" w:oddHBand="0" w:evenHBand="1" w:firstRowFirstColumn="0" w:firstRowLastColumn="0" w:lastRowFirstColumn="0" w:lastRowLastColumn="0"/>
          <w:trHeight w:val="170"/>
        </w:trPr>
        <w:tc>
          <w:tcPr>
            <w:tcW w:w="1389" w:type="dxa"/>
            <w:vAlign w:val="top"/>
          </w:tcPr>
          <w:p w:rsidR="00F855F5" w:rsidRPr="00F855F5" w:rsidRDefault="00F855F5" w:rsidP="00F855F5">
            <w:pPr>
              <w:spacing w:before="0"/>
              <w:rPr>
                <w:rFonts w:cs="Arial"/>
                <w:sz w:val="16"/>
                <w:szCs w:val="16"/>
              </w:rPr>
            </w:pPr>
            <w:r w:rsidRPr="00F855F5">
              <w:rPr>
                <w:rFonts w:cs="Arial"/>
                <w:sz w:val="16"/>
                <w:szCs w:val="16"/>
              </w:rPr>
              <w:t>VP-RE-HS-016</w:t>
            </w:r>
          </w:p>
        </w:tc>
        <w:tc>
          <w:tcPr>
            <w:tcW w:w="2120" w:type="dxa"/>
            <w:vAlign w:val="top"/>
          </w:tcPr>
          <w:p w:rsidR="00F855F5" w:rsidRPr="00F855F5" w:rsidRDefault="00F855F5" w:rsidP="00F855F5">
            <w:pPr>
              <w:spacing w:before="0"/>
              <w:jc w:val="left"/>
              <w:rPr>
                <w:rFonts w:cs="Arial"/>
                <w:sz w:val="16"/>
                <w:szCs w:val="16"/>
              </w:rPr>
            </w:pPr>
            <w:r w:rsidRPr="00F855F5">
              <w:rPr>
                <w:rFonts w:cs="Arial"/>
                <w:sz w:val="16"/>
                <w:szCs w:val="16"/>
              </w:rPr>
              <w:t>Dovyčíslování škody</w:t>
            </w:r>
          </w:p>
        </w:tc>
        <w:tc>
          <w:tcPr>
            <w:tcW w:w="4117" w:type="dxa"/>
            <w:vAlign w:val="top"/>
          </w:tcPr>
          <w:p w:rsidR="00F855F5" w:rsidRPr="00F855F5" w:rsidRDefault="00F855F5" w:rsidP="00F855F5">
            <w:pPr>
              <w:spacing w:before="0"/>
              <w:rPr>
                <w:rFonts w:cs="Arial"/>
                <w:sz w:val="16"/>
                <w:szCs w:val="16"/>
              </w:rPr>
            </w:pPr>
            <w:r w:rsidRPr="00F855F5">
              <w:rPr>
                <w:rFonts w:cs="Arial"/>
                <w:sz w:val="16"/>
                <w:szCs w:val="16"/>
              </w:rPr>
              <w:t>ICIS bude umožňovat dovyčíslování škod v rámci stejného evidenčního čísla, jako původní případ, i když již byl uzavřen. Jednou použité výkony se nebudou navrhovat znovu.</w:t>
            </w:r>
          </w:p>
        </w:tc>
        <w:tc>
          <w:tcPr>
            <w:tcW w:w="1672" w:type="dxa"/>
            <w:vAlign w:val="top"/>
          </w:tcPr>
          <w:p w:rsidR="00F855F5" w:rsidRPr="00F855F5" w:rsidRDefault="00F855F5" w:rsidP="00F855F5">
            <w:pPr>
              <w:spacing w:before="0"/>
              <w:rPr>
                <w:rFonts w:cs="Arial"/>
                <w:sz w:val="16"/>
                <w:szCs w:val="16"/>
              </w:rPr>
            </w:pPr>
            <w:r w:rsidRPr="00F855F5">
              <w:rPr>
                <w:rFonts w:cs="Arial"/>
                <w:sz w:val="16"/>
                <w:szCs w:val="16"/>
              </w:rPr>
              <w:t xml:space="preserve">- </w:t>
            </w:r>
          </w:p>
        </w:tc>
      </w:tr>
      <w:tr w:rsidR="00F855F5" w:rsidRPr="00C817A2" w:rsidTr="00B625E4">
        <w:trPr>
          <w:cnfStyle w:val="000000100000" w:firstRow="0" w:lastRow="0" w:firstColumn="0" w:lastColumn="0" w:oddVBand="0" w:evenVBand="0" w:oddHBand="1" w:evenHBand="0" w:firstRowFirstColumn="0" w:firstRowLastColumn="0" w:lastRowFirstColumn="0" w:lastRowLastColumn="0"/>
          <w:trHeight w:val="170"/>
        </w:trPr>
        <w:tc>
          <w:tcPr>
            <w:tcW w:w="1389" w:type="dxa"/>
            <w:vAlign w:val="top"/>
          </w:tcPr>
          <w:p w:rsidR="00F855F5" w:rsidRPr="00F855F5" w:rsidRDefault="00F855F5" w:rsidP="00F855F5">
            <w:pPr>
              <w:spacing w:before="0"/>
              <w:rPr>
                <w:rFonts w:cs="Arial"/>
                <w:sz w:val="16"/>
                <w:szCs w:val="16"/>
              </w:rPr>
            </w:pPr>
            <w:r w:rsidRPr="00F855F5">
              <w:rPr>
                <w:rFonts w:cs="Arial"/>
                <w:sz w:val="16"/>
                <w:szCs w:val="16"/>
              </w:rPr>
              <w:t>VP-RE-HS-017</w:t>
            </w:r>
          </w:p>
        </w:tc>
        <w:tc>
          <w:tcPr>
            <w:tcW w:w="2120" w:type="dxa"/>
            <w:vAlign w:val="top"/>
          </w:tcPr>
          <w:p w:rsidR="00F855F5" w:rsidRPr="00F855F5" w:rsidRDefault="00F855F5" w:rsidP="00F855F5">
            <w:pPr>
              <w:spacing w:before="0"/>
              <w:jc w:val="left"/>
              <w:rPr>
                <w:rFonts w:cs="Arial"/>
                <w:sz w:val="16"/>
                <w:szCs w:val="16"/>
              </w:rPr>
            </w:pPr>
            <w:r w:rsidRPr="00F855F5">
              <w:rPr>
                <w:rFonts w:cs="Arial"/>
                <w:sz w:val="16"/>
                <w:szCs w:val="16"/>
              </w:rPr>
              <w:t>Historie výkonů</w:t>
            </w:r>
          </w:p>
        </w:tc>
        <w:tc>
          <w:tcPr>
            <w:tcW w:w="4117" w:type="dxa"/>
            <w:vAlign w:val="top"/>
          </w:tcPr>
          <w:p w:rsidR="00F855F5" w:rsidRPr="00F855F5" w:rsidRDefault="00F855F5" w:rsidP="00F855F5">
            <w:pPr>
              <w:spacing w:before="0"/>
              <w:rPr>
                <w:rFonts w:cs="Arial"/>
                <w:sz w:val="16"/>
                <w:szCs w:val="16"/>
              </w:rPr>
            </w:pPr>
            <w:r w:rsidRPr="00F855F5">
              <w:rPr>
                <w:rFonts w:cs="Arial"/>
                <w:sz w:val="16"/>
                <w:szCs w:val="16"/>
              </w:rPr>
              <w:t xml:space="preserve">ICIS bude mít historii výkonů zařazených do případu (archivní škodu) pro pozdější revizi na vyžádání třetích stran. </w:t>
            </w:r>
          </w:p>
        </w:tc>
        <w:tc>
          <w:tcPr>
            <w:tcW w:w="1672" w:type="dxa"/>
            <w:vAlign w:val="top"/>
          </w:tcPr>
          <w:p w:rsidR="00F855F5" w:rsidRPr="00F855F5" w:rsidRDefault="00F855F5" w:rsidP="00F855F5">
            <w:pPr>
              <w:spacing w:before="0"/>
              <w:rPr>
                <w:rFonts w:cs="Arial"/>
                <w:sz w:val="16"/>
                <w:szCs w:val="16"/>
              </w:rPr>
            </w:pPr>
            <w:r w:rsidRPr="00F855F5">
              <w:rPr>
                <w:rFonts w:cs="Arial"/>
                <w:sz w:val="16"/>
                <w:szCs w:val="16"/>
              </w:rPr>
              <w:t xml:space="preserve">- </w:t>
            </w:r>
          </w:p>
        </w:tc>
      </w:tr>
      <w:tr w:rsidR="00F855F5" w:rsidRPr="00C817A2" w:rsidTr="00B625E4">
        <w:trPr>
          <w:cnfStyle w:val="000000010000" w:firstRow="0" w:lastRow="0" w:firstColumn="0" w:lastColumn="0" w:oddVBand="0" w:evenVBand="0" w:oddHBand="0" w:evenHBand="1" w:firstRowFirstColumn="0" w:firstRowLastColumn="0" w:lastRowFirstColumn="0" w:lastRowLastColumn="0"/>
          <w:trHeight w:val="170"/>
        </w:trPr>
        <w:tc>
          <w:tcPr>
            <w:tcW w:w="1389" w:type="dxa"/>
            <w:vAlign w:val="top"/>
          </w:tcPr>
          <w:p w:rsidR="00F855F5" w:rsidRPr="00F855F5" w:rsidRDefault="00F855F5" w:rsidP="00F855F5">
            <w:pPr>
              <w:spacing w:before="0"/>
              <w:rPr>
                <w:rFonts w:cs="Arial"/>
                <w:sz w:val="16"/>
                <w:szCs w:val="16"/>
              </w:rPr>
            </w:pPr>
            <w:r w:rsidRPr="00F855F5">
              <w:rPr>
                <w:rFonts w:cs="Arial"/>
                <w:sz w:val="16"/>
                <w:szCs w:val="16"/>
              </w:rPr>
              <w:t>VP-RE-HS-018</w:t>
            </w:r>
          </w:p>
        </w:tc>
        <w:tc>
          <w:tcPr>
            <w:tcW w:w="2120" w:type="dxa"/>
            <w:vAlign w:val="top"/>
          </w:tcPr>
          <w:p w:rsidR="00F855F5" w:rsidRPr="00F855F5" w:rsidRDefault="00F855F5" w:rsidP="00F855F5">
            <w:pPr>
              <w:spacing w:before="0"/>
              <w:jc w:val="left"/>
              <w:rPr>
                <w:rFonts w:cs="Arial"/>
                <w:sz w:val="16"/>
                <w:szCs w:val="16"/>
              </w:rPr>
            </w:pPr>
            <w:r w:rsidRPr="00F855F5">
              <w:rPr>
                <w:rFonts w:cs="Arial"/>
                <w:sz w:val="16"/>
                <w:szCs w:val="16"/>
              </w:rPr>
              <w:t>Přepočet škody</w:t>
            </w:r>
          </w:p>
        </w:tc>
        <w:tc>
          <w:tcPr>
            <w:tcW w:w="4117" w:type="dxa"/>
            <w:vAlign w:val="top"/>
          </w:tcPr>
          <w:p w:rsidR="00F855F5" w:rsidRPr="00F855F5" w:rsidRDefault="00F855F5" w:rsidP="00F855F5">
            <w:pPr>
              <w:spacing w:before="0"/>
              <w:rPr>
                <w:rFonts w:cs="Arial"/>
                <w:sz w:val="16"/>
                <w:szCs w:val="16"/>
              </w:rPr>
            </w:pPr>
            <w:r w:rsidRPr="00F855F5">
              <w:rPr>
                <w:rFonts w:cs="Arial"/>
                <w:sz w:val="16"/>
                <w:szCs w:val="16"/>
              </w:rPr>
              <w:t>ICIS bude umožňovat vedle výkonového způsobu i</w:t>
            </w:r>
            <w:r>
              <w:rPr>
                <w:rFonts w:cs="Arial"/>
                <w:sz w:val="16"/>
                <w:szCs w:val="16"/>
              </w:rPr>
              <w:t> </w:t>
            </w:r>
            <w:r w:rsidRPr="00F855F5">
              <w:rPr>
                <w:rFonts w:cs="Arial"/>
                <w:sz w:val="16"/>
                <w:szCs w:val="16"/>
              </w:rPr>
              <w:t>korekční přepočet škody v závislosti na způsobu úhrady dle konkrétního úhradového mechanismu a</w:t>
            </w:r>
            <w:r>
              <w:rPr>
                <w:rFonts w:cs="Arial"/>
                <w:sz w:val="16"/>
                <w:szCs w:val="16"/>
              </w:rPr>
              <w:t> </w:t>
            </w:r>
            <w:r w:rsidRPr="00F855F5">
              <w:rPr>
                <w:rFonts w:cs="Arial"/>
                <w:sz w:val="16"/>
                <w:szCs w:val="16"/>
              </w:rPr>
              <w:t>cenových ujednání s poskytovateli zdravotních služeb</w:t>
            </w:r>
          </w:p>
        </w:tc>
        <w:tc>
          <w:tcPr>
            <w:tcW w:w="1672" w:type="dxa"/>
            <w:vAlign w:val="top"/>
          </w:tcPr>
          <w:p w:rsidR="00F855F5" w:rsidRPr="00F855F5" w:rsidRDefault="00F855F5" w:rsidP="00F855F5">
            <w:pPr>
              <w:spacing w:before="0"/>
              <w:rPr>
                <w:rFonts w:cs="Arial"/>
                <w:sz w:val="16"/>
                <w:szCs w:val="16"/>
              </w:rPr>
            </w:pPr>
            <w:r w:rsidRPr="00F855F5">
              <w:rPr>
                <w:rFonts w:cs="Arial"/>
                <w:sz w:val="16"/>
                <w:szCs w:val="16"/>
              </w:rPr>
              <w:t xml:space="preserve">- </w:t>
            </w:r>
          </w:p>
        </w:tc>
      </w:tr>
      <w:tr w:rsidR="00F855F5" w:rsidRPr="00C817A2" w:rsidTr="00B625E4">
        <w:trPr>
          <w:cnfStyle w:val="000000100000" w:firstRow="0" w:lastRow="0" w:firstColumn="0" w:lastColumn="0" w:oddVBand="0" w:evenVBand="0" w:oddHBand="1" w:evenHBand="0" w:firstRowFirstColumn="0" w:firstRowLastColumn="0" w:lastRowFirstColumn="0" w:lastRowLastColumn="0"/>
          <w:trHeight w:val="170"/>
        </w:trPr>
        <w:tc>
          <w:tcPr>
            <w:tcW w:w="1389" w:type="dxa"/>
            <w:vAlign w:val="top"/>
          </w:tcPr>
          <w:p w:rsidR="00F855F5" w:rsidRPr="00F855F5" w:rsidRDefault="00F855F5" w:rsidP="00F855F5">
            <w:pPr>
              <w:spacing w:before="0"/>
              <w:rPr>
                <w:rFonts w:cs="Arial"/>
                <w:sz w:val="16"/>
                <w:szCs w:val="16"/>
              </w:rPr>
            </w:pPr>
            <w:r w:rsidRPr="00F855F5">
              <w:rPr>
                <w:rFonts w:cs="Arial"/>
                <w:sz w:val="16"/>
                <w:szCs w:val="16"/>
              </w:rPr>
              <w:lastRenderedPageBreak/>
              <w:t>VP-RE-HS-019</w:t>
            </w:r>
          </w:p>
        </w:tc>
        <w:tc>
          <w:tcPr>
            <w:tcW w:w="2120" w:type="dxa"/>
            <w:vAlign w:val="top"/>
          </w:tcPr>
          <w:p w:rsidR="00F855F5" w:rsidRPr="00F855F5" w:rsidRDefault="00F855F5" w:rsidP="00F855F5">
            <w:pPr>
              <w:spacing w:before="0"/>
              <w:jc w:val="left"/>
              <w:rPr>
                <w:rFonts w:cs="Arial"/>
                <w:sz w:val="16"/>
                <w:szCs w:val="16"/>
              </w:rPr>
            </w:pPr>
            <w:r w:rsidRPr="00F855F5">
              <w:rPr>
                <w:rFonts w:cs="Arial"/>
                <w:sz w:val="16"/>
                <w:szCs w:val="16"/>
              </w:rPr>
              <w:t>Spoluvina pojištěnce</w:t>
            </w:r>
          </w:p>
        </w:tc>
        <w:tc>
          <w:tcPr>
            <w:tcW w:w="4117" w:type="dxa"/>
            <w:vAlign w:val="top"/>
          </w:tcPr>
          <w:p w:rsidR="00F855F5" w:rsidRPr="00F855F5" w:rsidRDefault="00F855F5" w:rsidP="00F855F5">
            <w:pPr>
              <w:spacing w:before="0"/>
              <w:rPr>
                <w:rFonts w:cs="Arial"/>
                <w:sz w:val="16"/>
                <w:szCs w:val="16"/>
              </w:rPr>
            </w:pPr>
            <w:r w:rsidRPr="00F855F5">
              <w:rPr>
                <w:rFonts w:cs="Arial"/>
                <w:sz w:val="16"/>
                <w:szCs w:val="16"/>
              </w:rPr>
              <w:t>ICIS bude evidovat sp</w:t>
            </w:r>
            <w:r>
              <w:rPr>
                <w:rFonts w:cs="Arial"/>
                <w:sz w:val="16"/>
                <w:szCs w:val="16"/>
              </w:rPr>
              <w:t>oluvinu pojištěnce (procenta) a </w:t>
            </w:r>
            <w:r w:rsidRPr="00F855F5">
              <w:rPr>
                <w:rFonts w:cs="Arial"/>
                <w:sz w:val="16"/>
                <w:szCs w:val="16"/>
              </w:rPr>
              <w:t xml:space="preserve">promítnout ji do požadované náhrady škody. </w:t>
            </w:r>
          </w:p>
        </w:tc>
        <w:tc>
          <w:tcPr>
            <w:tcW w:w="1672" w:type="dxa"/>
            <w:vAlign w:val="top"/>
          </w:tcPr>
          <w:p w:rsidR="00F855F5" w:rsidRPr="00F855F5" w:rsidRDefault="00F855F5" w:rsidP="00F855F5">
            <w:pPr>
              <w:spacing w:before="0"/>
              <w:rPr>
                <w:rFonts w:cs="Arial"/>
                <w:sz w:val="16"/>
                <w:szCs w:val="16"/>
              </w:rPr>
            </w:pPr>
            <w:r w:rsidRPr="00F855F5">
              <w:rPr>
                <w:rFonts w:cs="Arial"/>
                <w:sz w:val="16"/>
                <w:szCs w:val="16"/>
              </w:rPr>
              <w:t xml:space="preserve">- </w:t>
            </w:r>
          </w:p>
        </w:tc>
      </w:tr>
    </w:tbl>
    <w:p w:rsidR="009329F6" w:rsidRPr="009329F6" w:rsidRDefault="009329F6" w:rsidP="009329F6"/>
    <w:p w:rsidR="00140B3E" w:rsidRDefault="00140B3E" w:rsidP="00140B3E">
      <w:pPr>
        <w:pStyle w:val="Nadpis2"/>
      </w:pPr>
      <w:bookmarkStart w:id="41" w:name="_Toc374083425"/>
      <w:r>
        <w:t>Vyčíslení škody (VŠ)</w:t>
      </w:r>
      <w:bookmarkEnd w:id="41"/>
    </w:p>
    <w:tbl>
      <w:tblPr>
        <w:tblStyle w:val="Mkatabulky"/>
        <w:tblpPr w:leftFromText="141" w:rightFromText="141" w:vertAnchor="text" w:horzAnchor="margin" w:tblpX="113" w:tblpY="181"/>
        <w:tblW w:w="5000" w:type="pct"/>
        <w:tblLook w:val="04A0" w:firstRow="1" w:lastRow="0" w:firstColumn="1" w:lastColumn="0" w:noHBand="0" w:noVBand="1"/>
      </w:tblPr>
      <w:tblGrid>
        <w:gridCol w:w="1389"/>
        <w:gridCol w:w="2120"/>
        <w:gridCol w:w="4117"/>
        <w:gridCol w:w="1672"/>
      </w:tblGrid>
      <w:tr w:rsidR="00956D81" w:rsidRPr="00247618" w:rsidTr="00B625E4">
        <w:trPr>
          <w:cnfStyle w:val="100000000000" w:firstRow="1" w:lastRow="0" w:firstColumn="0" w:lastColumn="0" w:oddVBand="0" w:evenVBand="0" w:oddHBand="0" w:evenHBand="0" w:firstRowFirstColumn="0" w:firstRowLastColumn="0" w:lastRowFirstColumn="0" w:lastRowLastColumn="0"/>
          <w:trHeight w:val="345"/>
          <w:tblHeader/>
        </w:trPr>
        <w:tc>
          <w:tcPr>
            <w:tcW w:w="1389" w:type="dxa"/>
          </w:tcPr>
          <w:p w:rsidR="00956D81" w:rsidRPr="00247618" w:rsidRDefault="00956D81" w:rsidP="003F4D63">
            <w:pPr>
              <w:spacing w:before="0"/>
              <w:jc w:val="left"/>
              <w:rPr>
                <w:sz w:val="16"/>
                <w:szCs w:val="16"/>
              </w:rPr>
            </w:pPr>
            <w:r w:rsidRPr="00247618">
              <w:rPr>
                <w:sz w:val="16"/>
                <w:szCs w:val="16"/>
              </w:rPr>
              <w:t>Kód</w:t>
            </w:r>
          </w:p>
        </w:tc>
        <w:tc>
          <w:tcPr>
            <w:tcW w:w="2120" w:type="dxa"/>
          </w:tcPr>
          <w:p w:rsidR="00956D81" w:rsidRPr="00247618" w:rsidRDefault="00956D81" w:rsidP="00124BD7">
            <w:pPr>
              <w:spacing w:before="0"/>
              <w:jc w:val="left"/>
              <w:rPr>
                <w:sz w:val="16"/>
                <w:szCs w:val="16"/>
              </w:rPr>
            </w:pPr>
            <w:r w:rsidRPr="00247618">
              <w:rPr>
                <w:sz w:val="16"/>
                <w:szCs w:val="16"/>
              </w:rPr>
              <w:t>Název požadavku</w:t>
            </w:r>
          </w:p>
        </w:tc>
        <w:tc>
          <w:tcPr>
            <w:tcW w:w="4117" w:type="dxa"/>
          </w:tcPr>
          <w:p w:rsidR="00956D81" w:rsidRPr="00247618" w:rsidRDefault="00956D81" w:rsidP="003F4D63">
            <w:pPr>
              <w:spacing w:before="0"/>
              <w:jc w:val="left"/>
              <w:rPr>
                <w:sz w:val="16"/>
                <w:szCs w:val="16"/>
              </w:rPr>
            </w:pPr>
            <w:r w:rsidRPr="00247618">
              <w:rPr>
                <w:sz w:val="16"/>
                <w:szCs w:val="16"/>
              </w:rPr>
              <w:t>Detailní popis požadavku</w:t>
            </w:r>
          </w:p>
        </w:tc>
        <w:tc>
          <w:tcPr>
            <w:tcW w:w="1672" w:type="dxa"/>
          </w:tcPr>
          <w:p w:rsidR="00956D81" w:rsidRPr="00247618" w:rsidRDefault="00956D81" w:rsidP="003F4D63">
            <w:pPr>
              <w:spacing w:before="0"/>
              <w:jc w:val="left"/>
              <w:rPr>
                <w:sz w:val="16"/>
                <w:szCs w:val="16"/>
              </w:rPr>
            </w:pPr>
            <w:r w:rsidRPr="00247618">
              <w:rPr>
                <w:sz w:val="16"/>
                <w:szCs w:val="16"/>
              </w:rPr>
              <w:t>Související proces</w:t>
            </w:r>
          </w:p>
        </w:tc>
      </w:tr>
      <w:tr w:rsidR="00124BD7" w:rsidRPr="00F855F5" w:rsidTr="00B625E4">
        <w:trPr>
          <w:cnfStyle w:val="000000100000" w:firstRow="0" w:lastRow="0" w:firstColumn="0" w:lastColumn="0" w:oddVBand="0" w:evenVBand="0" w:oddHBand="1" w:evenHBand="0" w:firstRowFirstColumn="0" w:firstRowLastColumn="0" w:lastRowFirstColumn="0" w:lastRowLastColumn="0"/>
          <w:trHeight w:val="170"/>
        </w:trPr>
        <w:tc>
          <w:tcPr>
            <w:tcW w:w="1389" w:type="dxa"/>
            <w:vAlign w:val="top"/>
          </w:tcPr>
          <w:p w:rsidR="00124BD7" w:rsidRPr="00124BD7" w:rsidRDefault="00124BD7" w:rsidP="00124BD7">
            <w:pPr>
              <w:spacing w:before="0"/>
              <w:rPr>
                <w:sz w:val="16"/>
                <w:szCs w:val="16"/>
              </w:rPr>
            </w:pPr>
            <w:r w:rsidRPr="00124BD7">
              <w:rPr>
                <w:sz w:val="16"/>
                <w:szCs w:val="16"/>
              </w:rPr>
              <w:t>VP-RE-VŠ-001</w:t>
            </w:r>
          </w:p>
        </w:tc>
        <w:tc>
          <w:tcPr>
            <w:tcW w:w="2120" w:type="dxa"/>
            <w:vAlign w:val="top"/>
          </w:tcPr>
          <w:p w:rsidR="00124BD7" w:rsidRPr="00124BD7" w:rsidRDefault="00124BD7" w:rsidP="00124BD7">
            <w:pPr>
              <w:spacing w:before="0"/>
              <w:jc w:val="left"/>
              <w:rPr>
                <w:sz w:val="16"/>
                <w:szCs w:val="16"/>
              </w:rPr>
            </w:pPr>
            <w:r w:rsidRPr="00124BD7">
              <w:rPr>
                <w:sz w:val="16"/>
                <w:szCs w:val="16"/>
              </w:rPr>
              <w:t>Vyčíslení nákladů péče</w:t>
            </w:r>
          </w:p>
        </w:tc>
        <w:tc>
          <w:tcPr>
            <w:tcW w:w="4117" w:type="dxa"/>
            <w:vAlign w:val="top"/>
          </w:tcPr>
          <w:p w:rsidR="00124BD7" w:rsidRPr="00124BD7" w:rsidRDefault="00124BD7" w:rsidP="00124BD7">
            <w:pPr>
              <w:spacing w:before="0"/>
              <w:rPr>
                <w:sz w:val="16"/>
                <w:szCs w:val="16"/>
              </w:rPr>
            </w:pPr>
            <w:r w:rsidRPr="00124BD7">
              <w:rPr>
                <w:sz w:val="16"/>
                <w:szCs w:val="16"/>
              </w:rPr>
              <w:t>ICIS bude umožňovat výběr vykázané péče v</w:t>
            </w:r>
            <w:r>
              <w:rPr>
                <w:sz w:val="16"/>
                <w:szCs w:val="16"/>
              </w:rPr>
              <w:t> </w:t>
            </w:r>
            <w:r w:rsidRPr="00124BD7">
              <w:rPr>
                <w:sz w:val="16"/>
                <w:szCs w:val="16"/>
              </w:rPr>
              <w:t>souvislosti</w:t>
            </w:r>
            <w:r>
              <w:rPr>
                <w:sz w:val="16"/>
                <w:szCs w:val="16"/>
              </w:rPr>
              <w:t xml:space="preserve"> s řešeným regresním případem a </w:t>
            </w:r>
            <w:r w:rsidRPr="00124BD7">
              <w:rPr>
                <w:sz w:val="16"/>
                <w:szCs w:val="16"/>
              </w:rPr>
              <w:t>případnou následnou korekcí výběru vykázané péče v souvislosti s řešeným regresním případem.</w:t>
            </w:r>
          </w:p>
        </w:tc>
        <w:tc>
          <w:tcPr>
            <w:tcW w:w="1672" w:type="dxa"/>
            <w:vAlign w:val="top"/>
          </w:tcPr>
          <w:p w:rsidR="00124BD7" w:rsidRPr="00124BD7" w:rsidRDefault="00124BD7" w:rsidP="00124BD7">
            <w:pPr>
              <w:spacing w:before="0"/>
              <w:rPr>
                <w:sz w:val="16"/>
                <w:szCs w:val="16"/>
              </w:rPr>
            </w:pPr>
            <w:r w:rsidRPr="00124BD7">
              <w:rPr>
                <w:sz w:val="16"/>
                <w:szCs w:val="16"/>
              </w:rPr>
              <w:t>RE-VNP</w:t>
            </w:r>
          </w:p>
        </w:tc>
      </w:tr>
      <w:tr w:rsidR="00124BD7" w:rsidRPr="00F855F5" w:rsidTr="00B625E4">
        <w:trPr>
          <w:cnfStyle w:val="000000010000" w:firstRow="0" w:lastRow="0" w:firstColumn="0" w:lastColumn="0" w:oddVBand="0" w:evenVBand="0" w:oddHBand="0" w:evenHBand="1" w:firstRowFirstColumn="0" w:firstRowLastColumn="0" w:lastRowFirstColumn="0" w:lastRowLastColumn="0"/>
          <w:trHeight w:val="170"/>
        </w:trPr>
        <w:tc>
          <w:tcPr>
            <w:tcW w:w="1389" w:type="dxa"/>
            <w:vAlign w:val="top"/>
          </w:tcPr>
          <w:p w:rsidR="00124BD7" w:rsidRPr="00124BD7" w:rsidRDefault="00124BD7" w:rsidP="00124BD7">
            <w:pPr>
              <w:spacing w:before="0"/>
              <w:rPr>
                <w:sz w:val="16"/>
                <w:szCs w:val="16"/>
              </w:rPr>
            </w:pPr>
            <w:r w:rsidRPr="00124BD7">
              <w:rPr>
                <w:sz w:val="16"/>
                <w:szCs w:val="16"/>
              </w:rPr>
              <w:t>VP-RE-VŠ-002</w:t>
            </w:r>
          </w:p>
        </w:tc>
        <w:tc>
          <w:tcPr>
            <w:tcW w:w="2120" w:type="dxa"/>
            <w:vAlign w:val="top"/>
          </w:tcPr>
          <w:p w:rsidR="00124BD7" w:rsidRPr="00124BD7" w:rsidRDefault="00124BD7" w:rsidP="00124BD7">
            <w:pPr>
              <w:spacing w:before="0"/>
              <w:jc w:val="left"/>
              <w:rPr>
                <w:sz w:val="16"/>
                <w:szCs w:val="16"/>
              </w:rPr>
            </w:pPr>
            <w:r w:rsidRPr="00124BD7">
              <w:rPr>
                <w:sz w:val="16"/>
                <w:szCs w:val="16"/>
              </w:rPr>
              <w:t>Vyznačení výkonů souvisejících s regresním případem</w:t>
            </w:r>
          </w:p>
        </w:tc>
        <w:tc>
          <w:tcPr>
            <w:tcW w:w="4117" w:type="dxa"/>
            <w:vAlign w:val="top"/>
          </w:tcPr>
          <w:p w:rsidR="00124BD7" w:rsidRPr="00124BD7" w:rsidRDefault="00124BD7" w:rsidP="00124BD7">
            <w:pPr>
              <w:spacing w:before="0"/>
              <w:rPr>
                <w:sz w:val="16"/>
                <w:szCs w:val="16"/>
              </w:rPr>
            </w:pPr>
            <w:r w:rsidRPr="00124BD7">
              <w:rPr>
                <w:sz w:val="16"/>
                <w:szCs w:val="16"/>
              </w:rPr>
              <w:t>ICIS umožní reviznímu lékaři vyznačit v rámci regresního kola výk</w:t>
            </w:r>
            <w:r>
              <w:rPr>
                <w:sz w:val="16"/>
                <w:szCs w:val="16"/>
              </w:rPr>
              <w:t>ony, které jsou v souvislosti s </w:t>
            </w:r>
            <w:r w:rsidRPr="00124BD7">
              <w:rPr>
                <w:sz w:val="16"/>
                <w:szCs w:val="16"/>
              </w:rPr>
              <w:t>daným případem a tak vyčíslit náklady pro vymáhání</w:t>
            </w:r>
          </w:p>
        </w:tc>
        <w:tc>
          <w:tcPr>
            <w:tcW w:w="1672" w:type="dxa"/>
            <w:vAlign w:val="top"/>
          </w:tcPr>
          <w:p w:rsidR="00124BD7" w:rsidRPr="00124BD7" w:rsidRDefault="00124BD7" w:rsidP="00124BD7">
            <w:pPr>
              <w:spacing w:before="0"/>
              <w:rPr>
                <w:sz w:val="16"/>
                <w:szCs w:val="16"/>
              </w:rPr>
            </w:pPr>
            <w:r w:rsidRPr="00124BD7">
              <w:rPr>
                <w:sz w:val="16"/>
                <w:szCs w:val="16"/>
              </w:rPr>
              <w:t>-</w:t>
            </w:r>
          </w:p>
        </w:tc>
      </w:tr>
      <w:tr w:rsidR="00124BD7" w:rsidRPr="00F855F5" w:rsidTr="00B625E4">
        <w:trPr>
          <w:cnfStyle w:val="000000100000" w:firstRow="0" w:lastRow="0" w:firstColumn="0" w:lastColumn="0" w:oddVBand="0" w:evenVBand="0" w:oddHBand="1" w:evenHBand="0" w:firstRowFirstColumn="0" w:firstRowLastColumn="0" w:lastRowFirstColumn="0" w:lastRowLastColumn="0"/>
          <w:trHeight w:val="170"/>
        </w:trPr>
        <w:tc>
          <w:tcPr>
            <w:tcW w:w="1389" w:type="dxa"/>
            <w:vAlign w:val="top"/>
          </w:tcPr>
          <w:p w:rsidR="00124BD7" w:rsidRPr="00124BD7" w:rsidRDefault="00124BD7" w:rsidP="00124BD7">
            <w:pPr>
              <w:spacing w:before="0"/>
              <w:rPr>
                <w:sz w:val="16"/>
                <w:szCs w:val="16"/>
              </w:rPr>
            </w:pPr>
            <w:r w:rsidRPr="00124BD7">
              <w:rPr>
                <w:sz w:val="16"/>
                <w:szCs w:val="16"/>
              </w:rPr>
              <w:t>VP-RE-VŠ-003</w:t>
            </w:r>
          </w:p>
        </w:tc>
        <w:tc>
          <w:tcPr>
            <w:tcW w:w="2120" w:type="dxa"/>
            <w:vAlign w:val="top"/>
          </w:tcPr>
          <w:p w:rsidR="00124BD7" w:rsidRPr="00124BD7" w:rsidRDefault="00124BD7" w:rsidP="00124BD7">
            <w:pPr>
              <w:spacing w:before="0"/>
              <w:jc w:val="left"/>
              <w:rPr>
                <w:sz w:val="16"/>
                <w:szCs w:val="16"/>
              </w:rPr>
            </w:pPr>
            <w:r w:rsidRPr="00124BD7">
              <w:rPr>
                <w:sz w:val="16"/>
                <w:szCs w:val="16"/>
              </w:rPr>
              <w:t>Generování sestavy souvisejících výkonů pro potřeby vymáhání</w:t>
            </w:r>
          </w:p>
        </w:tc>
        <w:tc>
          <w:tcPr>
            <w:tcW w:w="4117" w:type="dxa"/>
            <w:vAlign w:val="top"/>
          </w:tcPr>
          <w:p w:rsidR="00124BD7" w:rsidRPr="00124BD7" w:rsidRDefault="00124BD7" w:rsidP="00124BD7">
            <w:pPr>
              <w:spacing w:before="0"/>
              <w:rPr>
                <w:sz w:val="16"/>
                <w:szCs w:val="16"/>
              </w:rPr>
            </w:pPr>
            <w:r w:rsidRPr="00124BD7">
              <w:rPr>
                <w:sz w:val="16"/>
                <w:szCs w:val="16"/>
              </w:rPr>
              <w:t>ICIS umožní generovat sestavu výkonů zařazených k</w:t>
            </w:r>
            <w:r>
              <w:rPr>
                <w:sz w:val="16"/>
                <w:szCs w:val="16"/>
              </w:rPr>
              <w:t> </w:t>
            </w:r>
            <w:r w:rsidRPr="00124BD7">
              <w:rPr>
                <w:sz w:val="16"/>
                <w:szCs w:val="16"/>
              </w:rPr>
              <w:t>regresnímu případu dělenou do kategorií dle PZS období dávek pro potřeby vymáhání</w:t>
            </w:r>
          </w:p>
        </w:tc>
        <w:tc>
          <w:tcPr>
            <w:tcW w:w="1672" w:type="dxa"/>
            <w:vAlign w:val="top"/>
          </w:tcPr>
          <w:p w:rsidR="00124BD7" w:rsidRPr="00124BD7" w:rsidRDefault="00124BD7" w:rsidP="00124BD7">
            <w:pPr>
              <w:spacing w:before="0"/>
              <w:rPr>
                <w:sz w:val="16"/>
                <w:szCs w:val="16"/>
              </w:rPr>
            </w:pPr>
            <w:r w:rsidRPr="00124BD7">
              <w:rPr>
                <w:sz w:val="16"/>
                <w:szCs w:val="16"/>
              </w:rPr>
              <w:t>-</w:t>
            </w:r>
          </w:p>
        </w:tc>
      </w:tr>
      <w:tr w:rsidR="00124BD7" w:rsidRPr="00F855F5" w:rsidTr="00B625E4">
        <w:trPr>
          <w:cnfStyle w:val="000000010000" w:firstRow="0" w:lastRow="0" w:firstColumn="0" w:lastColumn="0" w:oddVBand="0" w:evenVBand="0" w:oddHBand="0" w:evenHBand="1" w:firstRowFirstColumn="0" w:firstRowLastColumn="0" w:lastRowFirstColumn="0" w:lastRowLastColumn="0"/>
          <w:trHeight w:val="170"/>
        </w:trPr>
        <w:tc>
          <w:tcPr>
            <w:tcW w:w="1389" w:type="dxa"/>
            <w:vAlign w:val="top"/>
          </w:tcPr>
          <w:p w:rsidR="00124BD7" w:rsidRPr="00124BD7" w:rsidRDefault="00124BD7" w:rsidP="00124BD7">
            <w:pPr>
              <w:spacing w:before="0"/>
              <w:rPr>
                <w:sz w:val="16"/>
                <w:szCs w:val="16"/>
              </w:rPr>
            </w:pPr>
            <w:r w:rsidRPr="00124BD7">
              <w:rPr>
                <w:sz w:val="16"/>
                <w:szCs w:val="16"/>
              </w:rPr>
              <w:t>VP-RE-VŠ-004</w:t>
            </w:r>
          </w:p>
        </w:tc>
        <w:tc>
          <w:tcPr>
            <w:tcW w:w="2120" w:type="dxa"/>
            <w:vAlign w:val="top"/>
          </w:tcPr>
          <w:p w:rsidR="00124BD7" w:rsidRPr="00124BD7" w:rsidRDefault="00124BD7" w:rsidP="00124BD7">
            <w:pPr>
              <w:spacing w:before="0"/>
              <w:jc w:val="left"/>
              <w:rPr>
                <w:sz w:val="16"/>
                <w:szCs w:val="16"/>
              </w:rPr>
            </w:pPr>
            <w:r w:rsidRPr="00124BD7">
              <w:rPr>
                <w:sz w:val="16"/>
                <w:szCs w:val="16"/>
              </w:rPr>
              <w:t>WF pro potřeby vyznačování souvisejících výkonů</w:t>
            </w:r>
          </w:p>
        </w:tc>
        <w:tc>
          <w:tcPr>
            <w:tcW w:w="4117" w:type="dxa"/>
            <w:vAlign w:val="top"/>
          </w:tcPr>
          <w:p w:rsidR="00124BD7" w:rsidRPr="00124BD7" w:rsidRDefault="00124BD7" w:rsidP="00124BD7">
            <w:pPr>
              <w:spacing w:before="0"/>
              <w:rPr>
                <w:sz w:val="16"/>
                <w:szCs w:val="16"/>
              </w:rPr>
            </w:pPr>
            <w:r w:rsidRPr="00124BD7">
              <w:rPr>
                <w:sz w:val="16"/>
                <w:szCs w:val="16"/>
              </w:rPr>
              <w:t>ICIS umožní evidenci výběru určitého typu výkonů souvisejících s regresním případem za účelem jejich schválení revizním lékařem.</w:t>
            </w:r>
          </w:p>
        </w:tc>
        <w:tc>
          <w:tcPr>
            <w:tcW w:w="1672" w:type="dxa"/>
            <w:vAlign w:val="top"/>
          </w:tcPr>
          <w:p w:rsidR="00124BD7" w:rsidRPr="00124BD7" w:rsidRDefault="00124BD7" w:rsidP="00124BD7">
            <w:pPr>
              <w:spacing w:before="0"/>
              <w:rPr>
                <w:sz w:val="16"/>
                <w:szCs w:val="16"/>
              </w:rPr>
            </w:pPr>
            <w:r w:rsidRPr="00124BD7">
              <w:rPr>
                <w:sz w:val="16"/>
                <w:szCs w:val="16"/>
              </w:rPr>
              <w:t>-</w:t>
            </w:r>
          </w:p>
        </w:tc>
      </w:tr>
      <w:tr w:rsidR="00124BD7" w:rsidRPr="00F855F5" w:rsidTr="00B625E4">
        <w:trPr>
          <w:cnfStyle w:val="000000100000" w:firstRow="0" w:lastRow="0" w:firstColumn="0" w:lastColumn="0" w:oddVBand="0" w:evenVBand="0" w:oddHBand="1" w:evenHBand="0" w:firstRowFirstColumn="0" w:firstRowLastColumn="0" w:lastRowFirstColumn="0" w:lastRowLastColumn="0"/>
          <w:trHeight w:val="170"/>
        </w:trPr>
        <w:tc>
          <w:tcPr>
            <w:tcW w:w="1389" w:type="dxa"/>
            <w:vAlign w:val="top"/>
          </w:tcPr>
          <w:p w:rsidR="00124BD7" w:rsidRPr="00124BD7" w:rsidRDefault="00124BD7" w:rsidP="00124BD7">
            <w:pPr>
              <w:spacing w:before="0"/>
              <w:rPr>
                <w:sz w:val="16"/>
                <w:szCs w:val="16"/>
              </w:rPr>
            </w:pPr>
            <w:r w:rsidRPr="00124BD7">
              <w:rPr>
                <w:sz w:val="16"/>
                <w:szCs w:val="16"/>
              </w:rPr>
              <w:t>VP-RE-VŠ-005</w:t>
            </w:r>
          </w:p>
        </w:tc>
        <w:tc>
          <w:tcPr>
            <w:tcW w:w="2120" w:type="dxa"/>
            <w:vAlign w:val="top"/>
          </w:tcPr>
          <w:p w:rsidR="00124BD7" w:rsidRPr="00124BD7" w:rsidRDefault="00124BD7" w:rsidP="00124BD7">
            <w:pPr>
              <w:spacing w:before="0"/>
              <w:jc w:val="left"/>
              <w:rPr>
                <w:sz w:val="16"/>
                <w:szCs w:val="16"/>
              </w:rPr>
            </w:pPr>
            <w:r w:rsidRPr="00124BD7">
              <w:rPr>
                <w:sz w:val="16"/>
                <w:szCs w:val="16"/>
              </w:rPr>
              <w:t>Aletry pro podporu práce při vyznačování souvisejících výkonů</w:t>
            </w:r>
          </w:p>
        </w:tc>
        <w:tc>
          <w:tcPr>
            <w:tcW w:w="4117" w:type="dxa"/>
            <w:vAlign w:val="top"/>
          </w:tcPr>
          <w:p w:rsidR="00124BD7" w:rsidRPr="00124BD7" w:rsidRDefault="00124BD7" w:rsidP="00124BD7">
            <w:pPr>
              <w:spacing w:before="0"/>
              <w:rPr>
                <w:sz w:val="16"/>
                <w:szCs w:val="16"/>
              </w:rPr>
            </w:pPr>
            <w:r w:rsidRPr="00124BD7">
              <w:rPr>
                <w:sz w:val="16"/>
                <w:szCs w:val="16"/>
              </w:rPr>
              <w:t>ICIS bude generovat alerty (email, sms) v případě definovaných stavů/událostí (zjištění informace z</w:t>
            </w:r>
            <w:r>
              <w:rPr>
                <w:sz w:val="16"/>
                <w:szCs w:val="16"/>
              </w:rPr>
              <w:t> </w:t>
            </w:r>
            <w:r w:rsidRPr="00124BD7">
              <w:rPr>
                <w:sz w:val="16"/>
                <w:szCs w:val="16"/>
              </w:rPr>
              <w:t>externího zdroje, krok WF apod.)</w:t>
            </w:r>
          </w:p>
        </w:tc>
        <w:tc>
          <w:tcPr>
            <w:tcW w:w="1672" w:type="dxa"/>
            <w:vAlign w:val="top"/>
          </w:tcPr>
          <w:p w:rsidR="00124BD7" w:rsidRPr="00124BD7" w:rsidRDefault="00124BD7" w:rsidP="00124BD7">
            <w:pPr>
              <w:spacing w:before="0"/>
              <w:rPr>
                <w:sz w:val="16"/>
                <w:szCs w:val="16"/>
              </w:rPr>
            </w:pPr>
            <w:r w:rsidRPr="00124BD7">
              <w:rPr>
                <w:sz w:val="16"/>
                <w:szCs w:val="16"/>
              </w:rPr>
              <w:t>-</w:t>
            </w:r>
          </w:p>
        </w:tc>
      </w:tr>
      <w:tr w:rsidR="00124BD7" w:rsidRPr="00F855F5" w:rsidTr="00B625E4">
        <w:trPr>
          <w:cnfStyle w:val="000000010000" w:firstRow="0" w:lastRow="0" w:firstColumn="0" w:lastColumn="0" w:oddVBand="0" w:evenVBand="0" w:oddHBand="0" w:evenHBand="1" w:firstRowFirstColumn="0" w:firstRowLastColumn="0" w:lastRowFirstColumn="0" w:lastRowLastColumn="0"/>
          <w:trHeight w:val="170"/>
        </w:trPr>
        <w:tc>
          <w:tcPr>
            <w:tcW w:w="1389" w:type="dxa"/>
            <w:vAlign w:val="top"/>
          </w:tcPr>
          <w:p w:rsidR="00124BD7" w:rsidRPr="00124BD7" w:rsidRDefault="00124BD7" w:rsidP="00124BD7">
            <w:pPr>
              <w:spacing w:before="0"/>
              <w:rPr>
                <w:sz w:val="16"/>
                <w:szCs w:val="16"/>
              </w:rPr>
            </w:pPr>
            <w:r w:rsidRPr="00124BD7">
              <w:rPr>
                <w:sz w:val="16"/>
                <w:szCs w:val="16"/>
              </w:rPr>
              <w:t>VP-RE-VŠ-006</w:t>
            </w:r>
          </w:p>
        </w:tc>
        <w:tc>
          <w:tcPr>
            <w:tcW w:w="2120" w:type="dxa"/>
            <w:vAlign w:val="top"/>
          </w:tcPr>
          <w:p w:rsidR="00124BD7" w:rsidRPr="00124BD7" w:rsidRDefault="00124BD7" w:rsidP="00124BD7">
            <w:pPr>
              <w:spacing w:before="0"/>
              <w:jc w:val="left"/>
              <w:rPr>
                <w:sz w:val="16"/>
                <w:szCs w:val="16"/>
              </w:rPr>
            </w:pPr>
            <w:r w:rsidRPr="00124BD7">
              <w:rPr>
                <w:sz w:val="16"/>
                <w:szCs w:val="16"/>
              </w:rPr>
              <w:t>Uživatelsky přívětivé schvalování související péče pro revizního lékaře</w:t>
            </w:r>
          </w:p>
        </w:tc>
        <w:tc>
          <w:tcPr>
            <w:tcW w:w="4117" w:type="dxa"/>
            <w:vAlign w:val="top"/>
          </w:tcPr>
          <w:p w:rsidR="00124BD7" w:rsidRPr="00124BD7" w:rsidRDefault="00124BD7" w:rsidP="00124BD7">
            <w:pPr>
              <w:spacing w:before="0"/>
              <w:rPr>
                <w:sz w:val="16"/>
                <w:szCs w:val="16"/>
              </w:rPr>
            </w:pPr>
            <w:r w:rsidRPr="00124BD7">
              <w:rPr>
                <w:sz w:val="16"/>
                <w:szCs w:val="16"/>
              </w:rPr>
              <w:t>ICIS umožní reviznímu lékaři hromadné schvalování vykázané a uhrazené péče pro daný spis s možností předfiltrování na jen relevantní řádky (pozitivní filtrace: zobrazit péči daného typu diagnózy, daného zařízení, odbornost; negativní filtrace: nezobrazovat stomatologii, lázně apod.). Automaticky bude nabízet pouze tu péči, která ještě nebyla zařazena do předchozích kol jakýchkoli spisů</w:t>
            </w:r>
          </w:p>
        </w:tc>
        <w:tc>
          <w:tcPr>
            <w:tcW w:w="1672" w:type="dxa"/>
            <w:vAlign w:val="top"/>
          </w:tcPr>
          <w:p w:rsidR="00124BD7" w:rsidRPr="00124BD7" w:rsidRDefault="00124BD7" w:rsidP="00124BD7">
            <w:pPr>
              <w:spacing w:before="0"/>
              <w:rPr>
                <w:sz w:val="16"/>
                <w:szCs w:val="16"/>
              </w:rPr>
            </w:pPr>
            <w:r w:rsidRPr="00124BD7">
              <w:rPr>
                <w:sz w:val="16"/>
                <w:szCs w:val="16"/>
              </w:rPr>
              <w:t>-</w:t>
            </w:r>
          </w:p>
        </w:tc>
      </w:tr>
      <w:tr w:rsidR="00124BD7" w:rsidRPr="00F855F5" w:rsidTr="00B625E4">
        <w:trPr>
          <w:cnfStyle w:val="000000100000" w:firstRow="0" w:lastRow="0" w:firstColumn="0" w:lastColumn="0" w:oddVBand="0" w:evenVBand="0" w:oddHBand="1" w:evenHBand="0" w:firstRowFirstColumn="0" w:firstRowLastColumn="0" w:lastRowFirstColumn="0" w:lastRowLastColumn="0"/>
          <w:trHeight w:val="170"/>
        </w:trPr>
        <w:tc>
          <w:tcPr>
            <w:tcW w:w="1389" w:type="dxa"/>
            <w:vAlign w:val="top"/>
          </w:tcPr>
          <w:p w:rsidR="00124BD7" w:rsidRPr="00124BD7" w:rsidRDefault="00124BD7" w:rsidP="00124BD7">
            <w:pPr>
              <w:spacing w:before="0"/>
              <w:rPr>
                <w:sz w:val="16"/>
                <w:szCs w:val="16"/>
              </w:rPr>
            </w:pPr>
            <w:r w:rsidRPr="00124BD7">
              <w:rPr>
                <w:sz w:val="16"/>
                <w:szCs w:val="16"/>
              </w:rPr>
              <w:t>VP-RE-VŠ-007</w:t>
            </w:r>
          </w:p>
        </w:tc>
        <w:tc>
          <w:tcPr>
            <w:tcW w:w="2120" w:type="dxa"/>
            <w:vAlign w:val="top"/>
          </w:tcPr>
          <w:p w:rsidR="00124BD7" w:rsidRPr="00124BD7" w:rsidRDefault="00124BD7" w:rsidP="00124BD7">
            <w:pPr>
              <w:spacing w:before="0"/>
              <w:jc w:val="left"/>
              <w:rPr>
                <w:sz w:val="16"/>
                <w:szCs w:val="16"/>
              </w:rPr>
            </w:pPr>
            <w:r w:rsidRPr="00124BD7">
              <w:rPr>
                <w:sz w:val="16"/>
                <w:szCs w:val="16"/>
              </w:rPr>
              <w:t>Generování výstupů pro potřeby regresního řízení</w:t>
            </w:r>
          </w:p>
        </w:tc>
        <w:tc>
          <w:tcPr>
            <w:tcW w:w="4117" w:type="dxa"/>
            <w:vAlign w:val="top"/>
          </w:tcPr>
          <w:p w:rsidR="00124BD7" w:rsidRPr="00124BD7" w:rsidRDefault="00124BD7" w:rsidP="00124BD7">
            <w:pPr>
              <w:spacing w:before="0"/>
              <w:rPr>
                <w:sz w:val="16"/>
                <w:szCs w:val="16"/>
              </w:rPr>
            </w:pPr>
            <w:r w:rsidRPr="00124BD7">
              <w:rPr>
                <w:sz w:val="16"/>
                <w:szCs w:val="16"/>
              </w:rPr>
              <w:t xml:space="preserve">ICIS umožní tvorbu přehledových souhrnných výstupů se související vykázanou péči pro potřeby dalších kroků regresního řízení (pdf dokument, xls tabulka …). </w:t>
            </w:r>
          </w:p>
        </w:tc>
        <w:tc>
          <w:tcPr>
            <w:tcW w:w="1672" w:type="dxa"/>
            <w:vAlign w:val="top"/>
          </w:tcPr>
          <w:p w:rsidR="00124BD7" w:rsidRPr="00124BD7" w:rsidRDefault="00124BD7" w:rsidP="00124BD7">
            <w:pPr>
              <w:spacing w:before="0"/>
              <w:rPr>
                <w:sz w:val="16"/>
                <w:szCs w:val="16"/>
              </w:rPr>
            </w:pPr>
            <w:r w:rsidRPr="00124BD7">
              <w:rPr>
                <w:sz w:val="16"/>
                <w:szCs w:val="16"/>
              </w:rPr>
              <w:t>-</w:t>
            </w:r>
          </w:p>
        </w:tc>
      </w:tr>
      <w:tr w:rsidR="00124BD7" w:rsidRPr="00F855F5" w:rsidTr="00B625E4">
        <w:trPr>
          <w:cnfStyle w:val="000000010000" w:firstRow="0" w:lastRow="0" w:firstColumn="0" w:lastColumn="0" w:oddVBand="0" w:evenVBand="0" w:oddHBand="0" w:evenHBand="1" w:firstRowFirstColumn="0" w:firstRowLastColumn="0" w:lastRowFirstColumn="0" w:lastRowLastColumn="0"/>
          <w:trHeight w:val="170"/>
        </w:trPr>
        <w:tc>
          <w:tcPr>
            <w:tcW w:w="1389" w:type="dxa"/>
            <w:vAlign w:val="top"/>
          </w:tcPr>
          <w:p w:rsidR="00124BD7" w:rsidRPr="00124BD7" w:rsidRDefault="00124BD7" w:rsidP="00124BD7">
            <w:pPr>
              <w:spacing w:before="0"/>
              <w:rPr>
                <w:sz w:val="16"/>
                <w:szCs w:val="16"/>
              </w:rPr>
            </w:pPr>
            <w:r w:rsidRPr="00124BD7">
              <w:rPr>
                <w:sz w:val="16"/>
                <w:szCs w:val="16"/>
              </w:rPr>
              <w:t>VP-RE-VŠ-008</w:t>
            </w:r>
          </w:p>
        </w:tc>
        <w:tc>
          <w:tcPr>
            <w:tcW w:w="2120" w:type="dxa"/>
            <w:vAlign w:val="top"/>
          </w:tcPr>
          <w:p w:rsidR="00124BD7" w:rsidRPr="00124BD7" w:rsidRDefault="00124BD7" w:rsidP="00124BD7">
            <w:pPr>
              <w:spacing w:before="0"/>
              <w:jc w:val="left"/>
              <w:rPr>
                <w:sz w:val="16"/>
                <w:szCs w:val="16"/>
              </w:rPr>
            </w:pPr>
            <w:r w:rsidRPr="00124BD7">
              <w:rPr>
                <w:sz w:val="16"/>
                <w:szCs w:val="16"/>
              </w:rPr>
              <w:t>Možnost volby algoritmu výpočtu pro vyčíslení regresní škody</w:t>
            </w:r>
          </w:p>
        </w:tc>
        <w:tc>
          <w:tcPr>
            <w:tcW w:w="4117" w:type="dxa"/>
            <w:vAlign w:val="top"/>
          </w:tcPr>
          <w:p w:rsidR="00124BD7" w:rsidRPr="00124BD7" w:rsidRDefault="00124BD7" w:rsidP="00124BD7">
            <w:pPr>
              <w:spacing w:before="0"/>
              <w:rPr>
                <w:sz w:val="16"/>
                <w:szCs w:val="16"/>
              </w:rPr>
            </w:pPr>
            <w:r w:rsidRPr="00124BD7">
              <w:rPr>
                <w:sz w:val="16"/>
                <w:szCs w:val="16"/>
              </w:rPr>
              <w:t>ICIS umožní korekční přepočet škodné částky regresního spisu v závislosti na způsobu úhrady danému poskytovateli nebo dle jiných parametrů. Ne jen pouze výkonově. Pro vyrovnaná období bude možné použít jak smluvní hodnotu bodu (současný stav), tak reálnou hodnotu bodu (dnes IHB – individuální hodnotu bodu). Pro péči aktuálního roku lze použít pouze smluvní hodnotu bodu. Pokud by komerční pojišťovny tuto hodnotu bodu neakceptovaly, je problém s oceněním péče v regresu, protože IHB ještě není stanovena.</w:t>
            </w:r>
          </w:p>
        </w:tc>
        <w:tc>
          <w:tcPr>
            <w:tcW w:w="1672" w:type="dxa"/>
            <w:vAlign w:val="top"/>
          </w:tcPr>
          <w:p w:rsidR="00124BD7" w:rsidRPr="00124BD7" w:rsidRDefault="00124BD7" w:rsidP="00124BD7">
            <w:pPr>
              <w:spacing w:before="0"/>
              <w:rPr>
                <w:sz w:val="16"/>
                <w:szCs w:val="16"/>
              </w:rPr>
            </w:pPr>
            <w:r w:rsidRPr="00124BD7">
              <w:rPr>
                <w:sz w:val="16"/>
                <w:szCs w:val="16"/>
              </w:rPr>
              <w:t>-</w:t>
            </w:r>
          </w:p>
        </w:tc>
      </w:tr>
    </w:tbl>
    <w:p w:rsidR="00956D81" w:rsidRPr="00956D81" w:rsidRDefault="00956D81" w:rsidP="00956D81"/>
    <w:p w:rsidR="00B625E4" w:rsidRDefault="00B625E4">
      <w:pPr>
        <w:spacing w:before="0" w:after="200" w:line="276" w:lineRule="auto"/>
        <w:jc w:val="left"/>
        <w:rPr>
          <w:rFonts w:eastAsia="Times New Roman"/>
          <w:b/>
          <w:bCs/>
          <w:sz w:val="28"/>
          <w:szCs w:val="26"/>
        </w:rPr>
      </w:pPr>
      <w:r>
        <w:br w:type="page"/>
      </w:r>
    </w:p>
    <w:p w:rsidR="00140B3E" w:rsidRDefault="00140B3E" w:rsidP="00140B3E">
      <w:pPr>
        <w:pStyle w:val="Nadpis3"/>
      </w:pPr>
      <w:bookmarkStart w:id="42" w:name="_Toc374083426"/>
      <w:r>
        <w:lastRenderedPageBreak/>
        <w:t>Výběr vykázané péče v souvislosti s regresním případem (VP)</w:t>
      </w:r>
      <w:bookmarkEnd w:id="42"/>
    </w:p>
    <w:tbl>
      <w:tblPr>
        <w:tblStyle w:val="Mkatabulky"/>
        <w:tblpPr w:leftFromText="141" w:rightFromText="141" w:vertAnchor="text" w:horzAnchor="margin" w:tblpX="113" w:tblpY="181"/>
        <w:tblW w:w="5000" w:type="pct"/>
        <w:tblLook w:val="04A0" w:firstRow="1" w:lastRow="0" w:firstColumn="1" w:lastColumn="0" w:noHBand="0" w:noVBand="1"/>
      </w:tblPr>
      <w:tblGrid>
        <w:gridCol w:w="1673"/>
        <w:gridCol w:w="1836"/>
        <w:gridCol w:w="4117"/>
        <w:gridCol w:w="1672"/>
      </w:tblGrid>
      <w:tr w:rsidR="00B625E4" w:rsidRPr="00247618" w:rsidTr="00B625E4">
        <w:trPr>
          <w:cnfStyle w:val="100000000000" w:firstRow="1" w:lastRow="0" w:firstColumn="0" w:lastColumn="0" w:oddVBand="0" w:evenVBand="0" w:oddHBand="0" w:evenHBand="0" w:firstRowFirstColumn="0" w:firstRowLastColumn="0" w:lastRowFirstColumn="0" w:lastRowLastColumn="0"/>
          <w:trHeight w:val="345"/>
          <w:tblHeader/>
        </w:trPr>
        <w:tc>
          <w:tcPr>
            <w:tcW w:w="1673" w:type="dxa"/>
          </w:tcPr>
          <w:p w:rsidR="00B625E4" w:rsidRPr="00247618" w:rsidRDefault="00B625E4" w:rsidP="003F4D63">
            <w:pPr>
              <w:spacing w:before="0"/>
              <w:jc w:val="left"/>
              <w:rPr>
                <w:sz w:val="16"/>
                <w:szCs w:val="16"/>
              </w:rPr>
            </w:pPr>
            <w:r w:rsidRPr="00247618">
              <w:rPr>
                <w:sz w:val="16"/>
                <w:szCs w:val="16"/>
              </w:rPr>
              <w:t>Kód</w:t>
            </w:r>
          </w:p>
        </w:tc>
        <w:tc>
          <w:tcPr>
            <w:tcW w:w="1836" w:type="dxa"/>
          </w:tcPr>
          <w:p w:rsidR="00B625E4" w:rsidRPr="00247618" w:rsidRDefault="00B625E4" w:rsidP="00B625E4">
            <w:pPr>
              <w:spacing w:before="0"/>
              <w:jc w:val="left"/>
              <w:rPr>
                <w:sz w:val="16"/>
                <w:szCs w:val="16"/>
              </w:rPr>
            </w:pPr>
            <w:r w:rsidRPr="00247618">
              <w:rPr>
                <w:sz w:val="16"/>
                <w:szCs w:val="16"/>
              </w:rPr>
              <w:t>Název požadavku</w:t>
            </w:r>
          </w:p>
        </w:tc>
        <w:tc>
          <w:tcPr>
            <w:tcW w:w="4117" w:type="dxa"/>
          </w:tcPr>
          <w:p w:rsidR="00B625E4" w:rsidRPr="00247618" w:rsidRDefault="00B625E4" w:rsidP="003F4D63">
            <w:pPr>
              <w:spacing w:before="0"/>
              <w:jc w:val="left"/>
              <w:rPr>
                <w:sz w:val="16"/>
                <w:szCs w:val="16"/>
              </w:rPr>
            </w:pPr>
            <w:r w:rsidRPr="00247618">
              <w:rPr>
                <w:sz w:val="16"/>
                <w:szCs w:val="16"/>
              </w:rPr>
              <w:t>Detailní popis požadavku</w:t>
            </w:r>
          </w:p>
        </w:tc>
        <w:tc>
          <w:tcPr>
            <w:tcW w:w="1672" w:type="dxa"/>
          </w:tcPr>
          <w:p w:rsidR="00B625E4" w:rsidRPr="00247618" w:rsidRDefault="00B625E4" w:rsidP="003F4D63">
            <w:pPr>
              <w:spacing w:before="0"/>
              <w:jc w:val="left"/>
              <w:rPr>
                <w:sz w:val="16"/>
                <w:szCs w:val="16"/>
              </w:rPr>
            </w:pPr>
            <w:r w:rsidRPr="00247618">
              <w:rPr>
                <w:sz w:val="16"/>
                <w:szCs w:val="16"/>
              </w:rPr>
              <w:t>Související proces</w:t>
            </w:r>
          </w:p>
        </w:tc>
      </w:tr>
      <w:tr w:rsidR="00B625E4" w:rsidRPr="00124BD7" w:rsidTr="00B625E4">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B625E4" w:rsidRPr="00B625E4" w:rsidRDefault="00B625E4" w:rsidP="00B625E4">
            <w:pPr>
              <w:spacing w:before="0"/>
              <w:rPr>
                <w:sz w:val="16"/>
                <w:szCs w:val="16"/>
              </w:rPr>
            </w:pPr>
            <w:r w:rsidRPr="00B625E4">
              <w:rPr>
                <w:sz w:val="16"/>
                <w:szCs w:val="16"/>
              </w:rPr>
              <w:t>VP-RE-VŠ-VP-001</w:t>
            </w:r>
          </w:p>
        </w:tc>
        <w:tc>
          <w:tcPr>
            <w:tcW w:w="1836" w:type="dxa"/>
            <w:vAlign w:val="top"/>
          </w:tcPr>
          <w:p w:rsidR="00B625E4" w:rsidRPr="00B625E4" w:rsidRDefault="00B625E4" w:rsidP="00B625E4">
            <w:pPr>
              <w:spacing w:before="0"/>
              <w:jc w:val="left"/>
              <w:rPr>
                <w:sz w:val="16"/>
                <w:szCs w:val="16"/>
              </w:rPr>
            </w:pPr>
            <w:r w:rsidRPr="00B625E4">
              <w:rPr>
                <w:sz w:val="16"/>
                <w:szCs w:val="16"/>
              </w:rPr>
              <w:t>Výběr vykázané péče</w:t>
            </w:r>
          </w:p>
        </w:tc>
        <w:tc>
          <w:tcPr>
            <w:tcW w:w="4117" w:type="dxa"/>
            <w:vAlign w:val="top"/>
          </w:tcPr>
          <w:p w:rsidR="00B625E4" w:rsidRPr="00B625E4" w:rsidRDefault="00B625E4" w:rsidP="00B625E4">
            <w:pPr>
              <w:spacing w:before="0"/>
              <w:rPr>
                <w:sz w:val="16"/>
                <w:szCs w:val="16"/>
              </w:rPr>
            </w:pPr>
            <w:r w:rsidRPr="00B625E4">
              <w:rPr>
                <w:sz w:val="16"/>
                <w:szCs w:val="16"/>
              </w:rPr>
              <w:t>ICIS bude umožňovat výběr vykázané péče v</w:t>
            </w:r>
            <w:r>
              <w:rPr>
                <w:sz w:val="16"/>
                <w:szCs w:val="16"/>
              </w:rPr>
              <w:t> </w:t>
            </w:r>
            <w:r w:rsidRPr="00B625E4">
              <w:rPr>
                <w:sz w:val="16"/>
                <w:szCs w:val="16"/>
              </w:rPr>
              <w:t>souvislosti s řešeným regresním případem</w:t>
            </w:r>
          </w:p>
        </w:tc>
        <w:tc>
          <w:tcPr>
            <w:tcW w:w="1672" w:type="dxa"/>
            <w:vAlign w:val="top"/>
          </w:tcPr>
          <w:p w:rsidR="00B625E4" w:rsidRPr="00B625E4" w:rsidRDefault="00B625E4" w:rsidP="00B625E4">
            <w:pPr>
              <w:spacing w:before="0"/>
              <w:rPr>
                <w:sz w:val="16"/>
                <w:szCs w:val="16"/>
              </w:rPr>
            </w:pPr>
            <w:r w:rsidRPr="00B625E4">
              <w:rPr>
                <w:sz w:val="16"/>
                <w:szCs w:val="16"/>
              </w:rPr>
              <w:t>RE-VNP-VVP</w:t>
            </w:r>
          </w:p>
        </w:tc>
      </w:tr>
      <w:tr w:rsidR="00B625E4" w:rsidRPr="00124BD7" w:rsidTr="00B625E4">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B625E4" w:rsidRPr="00B625E4" w:rsidRDefault="00B625E4" w:rsidP="00B625E4">
            <w:pPr>
              <w:spacing w:before="0"/>
              <w:rPr>
                <w:sz w:val="16"/>
                <w:szCs w:val="16"/>
              </w:rPr>
            </w:pPr>
            <w:r w:rsidRPr="00B625E4">
              <w:rPr>
                <w:sz w:val="16"/>
                <w:szCs w:val="16"/>
              </w:rPr>
              <w:t>VP-RE-VŠ-VP-002</w:t>
            </w:r>
          </w:p>
        </w:tc>
        <w:tc>
          <w:tcPr>
            <w:tcW w:w="1836" w:type="dxa"/>
            <w:vAlign w:val="top"/>
          </w:tcPr>
          <w:p w:rsidR="00B625E4" w:rsidRPr="00B625E4" w:rsidRDefault="00B625E4" w:rsidP="00B625E4">
            <w:pPr>
              <w:spacing w:before="0"/>
              <w:jc w:val="left"/>
              <w:rPr>
                <w:sz w:val="16"/>
                <w:szCs w:val="16"/>
              </w:rPr>
            </w:pPr>
            <w:r w:rsidRPr="00B625E4">
              <w:rPr>
                <w:sz w:val="16"/>
                <w:szCs w:val="16"/>
              </w:rPr>
              <w:t>Konfigurace pro sledování nové péče</w:t>
            </w:r>
          </w:p>
        </w:tc>
        <w:tc>
          <w:tcPr>
            <w:tcW w:w="4117" w:type="dxa"/>
            <w:vAlign w:val="top"/>
          </w:tcPr>
          <w:p w:rsidR="00B625E4" w:rsidRPr="00B625E4" w:rsidRDefault="00B625E4" w:rsidP="00B625E4">
            <w:pPr>
              <w:spacing w:before="0"/>
              <w:rPr>
                <w:sz w:val="16"/>
                <w:szCs w:val="16"/>
              </w:rPr>
            </w:pPr>
            <w:r w:rsidRPr="00B625E4">
              <w:rPr>
                <w:sz w:val="16"/>
                <w:szCs w:val="16"/>
              </w:rPr>
              <w:t>ICIS umožní v rámci konfigurace nastavit výši v Kč, od které má zaslat IS uživateli notifikaci v případě, kdy na poškozeného byla vykázaná nová péče od data úrazu do dnešního dne, která zatím nebyla zahrnuta do předchozích kol a náhrada škody byla uhrazena a spis má nastaven příznak „Sledovat péči“.</w:t>
            </w:r>
          </w:p>
        </w:tc>
        <w:tc>
          <w:tcPr>
            <w:tcW w:w="1672" w:type="dxa"/>
            <w:vAlign w:val="top"/>
          </w:tcPr>
          <w:p w:rsidR="00B625E4" w:rsidRPr="00B625E4" w:rsidRDefault="00B625E4" w:rsidP="00B625E4">
            <w:pPr>
              <w:spacing w:before="0"/>
              <w:rPr>
                <w:sz w:val="16"/>
                <w:szCs w:val="16"/>
              </w:rPr>
            </w:pPr>
            <w:r w:rsidRPr="00B625E4">
              <w:rPr>
                <w:sz w:val="16"/>
                <w:szCs w:val="16"/>
              </w:rPr>
              <w:t>-</w:t>
            </w:r>
          </w:p>
        </w:tc>
      </w:tr>
      <w:tr w:rsidR="00B625E4" w:rsidRPr="00124BD7" w:rsidTr="00B625E4">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B625E4" w:rsidRPr="00B625E4" w:rsidRDefault="00B625E4" w:rsidP="00B625E4">
            <w:pPr>
              <w:spacing w:before="0"/>
              <w:rPr>
                <w:sz w:val="16"/>
                <w:szCs w:val="16"/>
              </w:rPr>
            </w:pPr>
            <w:r w:rsidRPr="00B625E4">
              <w:rPr>
                <w:sz w:val="16"/>
                <w:szCs w:val="16"/>
              </w:rPr>
              <w:t>VP-RE-VŠ-VP-003</w:t>
            </w:r>
          </w:p>
        </w:tc>
        <w:tc>
          <w:tcPr>
            <w:tcW w:w="1836" w:type="dxa"/>
            <w:vAlign w:val="top"/>
          </w:tcPr>
          <w:p w:rsidR="00B625E4" w:rsidRPr="00B625E4" w:rsidRDefault="00B625E4" w:rsidP="00B625E4">
            <w:pPr>
              <w:spacing w:before="0"/>
              <w:jc w:val="left"/>
              <w:rPr>
                <w:sz w:val="16"/>
                <w:szCs w:val="16"/>
              </w:rPr>
            </w:pPr>
            <w:r w:rsidRPr="00B625E4">
              <w:rPr>
                <w:sz w:val="16"/>
                <w:szCs w:val="16"/>
              </w:rPr>
              <w:t>Podpora pro evidenci jednoho viníka vs. X poškozených</w:t>
            </w:r>
          </w:p>
        </w:tc>
        <w:tc>
          <w:tcPr>
            <w:tcW w:w="4117" w:type="dxa"/>
            <w:vAlign w:val="top"/>
          </w:tcPr>
          <w:p w:rsidR="00B625E4" w:rsidRPr="00B625E4" w:rsidRDefault="00B625E4" w:rsidP="00B625E4">
            <w:pPr>
              <w:spacing w:before="0"/>
              <w:rPr>
                <w:sz w:val="16"/>
                <w:szCs w:val="16"/>
              </w:rPr>
            </w:pPr>
            <w:r w:rsidRPr="00B625E4">
              <w:rPr>
                <w:sz w:val="16"/>
                <w:szCs w:val="16"/>
              </w:rPr>
              <w:t>ICIS bude umožňovat podporu pro situaci, kdy je jeden viník a x poškozených – speciální spis s jedním viníkem a X poškozených vs. podpora pro hromadné přiřazování dané péče do více spisů současně apod. Jedná se o situaci, kdy např. praskají implantáty jednoho výrobce, které byly použity pro X pacientů.</w:t>
            </w:r>
          </w:p>
        </w:tc>
        <w:tc>
          <w:tcPr>
            <w:tcW w:w="1672" w:type="dxa"/>
            <w:vAlign w:val="top"/>
          </w:tcPr>
          <w:p w:rsidR="00B625E4" w:rsidRPr="00B625E4" w:rsidRDefault="00B625E4" w:rsidP="00B625E4">
            <w:pPr>
              <w:spacing w:before="0"/>
              <w:rPr>
                <w:sz w:val="16"/>
                <w:szCs w:val="16"/>
              </w:rPr>
            </w:pPr>
            <w:r w:rsidRPr="00B625E4">
              <w:rPr>
                <w:sz w:val="16"/>
                <w:szCs w:val="16"/>
              </w:rPr>
              <w:t>-</w:t>
            </w:r>
          </w:p>
        </w:tc>
      </w:tr>
    </w:tbl>
    <w:p w:rsidR="00B625E4" w:rsidRPr="00B625E4" w:rsidRDefault="00B625E4" w:rsidP="00B625E4"/>
    <w:p w:rsidR="000013A9" w:rsidRDefault="00140B3E" w:rsidP="00140B3E">
      <w:pPr>
        <w:pStyle w:val="Nadpis3"/>
      </w:pPr>
      <w:bookmarkStart w:id="43" w:name="_Toc374083427"/>
      <w:r>
        <w:t>Korekce při rozporu vykázané péče</w:t>
      </w:r>
      <w:r w:rsidR="00CD28FD">
        <w:t xml:space="preserve"> (</w:t>
      </w:r>
      <w:r>
        <w:t>KP</w:t>
      </w:r>
      <w:r w:rsidR="00CD28FD">
        <w:t>)</w:t>
      </w:r>
      <w:bookmarkEnd w:id="43"/>
    </w:p>
    <w:tbl>
      <w:tblPr>
        <w:tblStyle w:val="Mkatabulky"/>
        <w:tblpPr w:leftFromText="141" w:rightFromText="141" w:vertAnchor="text" w:horzAnchor="margin" w:tblpX="113" w:tblpY="181"/>
        <w:tblW w:w="5000" w:type="pct"/>
        <w:tblLook w:val="04A0" w:firstRow="1" w:lastRow="0" w:firstColumn="1" w:lastColumn="0" w:noHBand="0" w:noVBand="1"/>
      </w:tblPr>
      <w:tblGrid>
        <w:gridCol w:w="1673"/>
        <w:gridCol w:w="1836"/>
        <w:gridCol w:w="4117"/>
        <w:gridCol w:w="1672"/>
      </w:tblGrid>
      <w:tr w:rsidR="0000724A" w:rsidRPr="00247618" w:rsidTr="003F4D63">
        <w:trPr>
          <w:cnfStyle w:val="100000000000" w:firstRow="1" w:lastRow="0" w:firstColumn="0" w:lastColumn="0" w:oddVBand="0" w:evenVBand="0" w:oddHBand="0" w:evenHBand="0" w:firstRowFirstColumn="0" w:firstRowLastColumn="0" w:lastRowFirstColumn="0" w:lastRowLastColumn="0"/>
          <w:trHeight w:val="345"/>
          <w:tblHeader/>
        </w:trPr>
        <w:tc>
          <w:tcPr>
            <w:tcW w:w="1673" w:type="dxa"/>
          </w:tcPr>
          <w:p w:rsidR="0000724A" w:rsidRPr="00247618" w:rsidRDefault="0000724A" w:rsidP="003F4D63">
            <w:pPr>
              <w:spacing w:before="0"/>
              <w:jc w:val="left"/>
              <w:rPr>
                <w:sz w:val="16"/>
                <w:szCs w:val="16"/>
              </w:rPr>
            </w:pPr>
            <w:r w:rsidRPr="00247618">
              <w:rPr>
                <w:sz w:val="16"/>
                <w:szCs w:val="16"/>
              </w:rPr>
              <w:t>Kód</w:t>
            </w:r>
          </w:p>
        </w:tc>
        <w:tc>
          <w:tcPr>
            <w:tcW w:w="1836" w:type="dxa"/>
          </w:tcPr>
          <w:p w:rsidR="0000724A" w:rsidRPr="00247618" w:rsidRDefault="0000724A" w:rsidP="003F4D63">
            <w:pPr>
              <w:spacing w:before="0"/>
              <w:jc w:val="left"/>
              <w:rPr>
                <w:sz w:val="16"/>
                <w:szCs w:val="16"/>
              </w:rPr>
            </w:pPr>
            <w:r w:rsidRPr="00247618">
              <w:rPr>
                <w:sz w:val="16"/>
                <w:szCs w:val="16"/>
              </w:rPr>
              <w:t>Název požadavku</w:t>
            </w:r>
          </w:p>
        </w:tc>
        <w:tc>
          <w:tcPr>
            <w:tcW w:w="4117" w:type="dxa"/>
          </w:tcPr>
          <w:p w:rsidR="0000724A" w:rsidRPr="00247618" w:rsidRDefault="0000724A" w:rsidP="003F4D63">
            <w:pPr>
              <w:spacing w:before="0"/>
              <w:jc w:val="left"/>
              <w:rPr>
                <w:sz w:val="16"/>
                <w:szCs w:val="16"/>
              </w:rPr>
            </w:pPr>
            <w:r w:rsidRPr="00247618">
              <w:rPr>
                <w:sz w:val="16"/>
                <w:szCs w:val="16"/>
              </w:rPr>
              <w:t>Detailní popis požadavku</w:t>
            </w:r>
          </w:p>
        </w:tc>
        <w:tc>
          <w:tcPr>
            <w:tcW w:w="1672" w:type="dxa"/>
          </w:tcPr>
          <w:p w:rsidR="0000724A" w:rsidRPr="00247618" w:rsidRDefault="0000724A" w:rsidP="003F4D63">
            <w:pPr>
              <w:spacing w:before="0"/>
              <w:jc w:val="left"/>
              <w:rPr>
                <w:sz w:val="16"/>
                <w:szCs w:val="16"/>
              </w:rPr>
            </w:pPr>
            <w:r w:rsidRPr="00247618">
              <w:rPr>
                <w:sz w:val="16"/>
                <w:szCs w:val="16"/>
              </w:rPr>
              <w:t>Související proces</w:t>
            </w:r>
          </w:p>
        </w:tc>
      </w:tr>
      <w:tr w:rsidR="0000724A" w:rsidRPr="00124BD7" w:rsidTr="003F4D63">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0724A" w:rsidRPr="0000724A" w:rsidRDefault="0000724A" w:rsidP="0000724A">
            <w:pPr>
              <w:spacing w:before="0"/>
              <w:rPr>
                <w:sz w:val="16"/>
                <w:szCs w:val="16"/>
              </w:rPr>
            </w:pPr>
            <w:r w:rsidRPr="0000724A">
              <w:rPr>
                <w:sz w:val="16"/>
                <w:szCs w:val="16"/>
              </w:rPr>
              <w:t>VP-RE-VŠ-KP-001</w:t>
            </w:r>
          </w:p>
        </w:tc>
        <w:tc>
          <w:tcPr>
            <w:tcW w:w="1836" w:type="dxa"/>
            <w:vAlign w:val="top"/>
          </w:tcPr>
          <w:p w:rsidR="0000724A" w:rsidRPr="0000724A" w:rsidRDefault="0000724A" w:rsidP="0000724A">
            <w:pPr>
              <w:spacing w:before="0"/>
              <w:jc w:val="left"/>
              <w:rPr>
                <w:sz w:val="16"/>
                <w:szCs w:val="16"/>
              </w:rPr>
            </w:pPr>
            <w:r w:rsidRPr="0000724A">
              <w:rPr>
                <w:sz w:val="16"/>
                <w:szCs w:val="16"/>
              </w:rPr>
              <w:t>Korekce vykázané péče</w:t>
            </w:r>
          </w:p>
        </w:tc>
        <w:tc>
          <w:tcPr>
            <w:tcW w:w="4117" w:type="dxa"/>
            <w:vAlign w:val="top"/>
          </w:tcPr>
          <w:p w:rsidR="0000724A" w:rsidRPr="0000724A" w:rsidRDefault="0000724A" w:rsidP="0000724A">
            <w:pPr>
              <w:spacing w:before="0"/>
              <w:rPr>
                <w:sz w:val="16"/>
                <w:szCs w:val="16"/>
              </w:rPr>
            </w:pPr>
            <w:r w:rsidRPr="0000724A">
              <w:rPr>
                <w:sz w:val="16"/>
                <w:szCs w:val="16"/>
              </w:rPr>
              <w:t>ICIS bude um</w:t>
            </w:r>
            <w:r>
              <w:rPr>
                <w:sz w:val="16"/>
                <w:szCs w:val="16"/>
              </w:rPr>
              <w:t>ožňovat korekci vykázané péče v </w:t>
            </w:r>
            <w:r w:rsidRPr="0000724A">
              <w:rPr>
                <w:sz w:val="16"/>
                <w:szCs w:val="16"/>
              </w:rPr>
              <w:t>souvislosti při rozporu.</w:t>
            </w:r>
          </w:p>
        </w:tc>
        <w:tc>
          <w:tcPr>
            <w:tcW w:w="1672" w:type="dxa"/>
            <w:vAlign w:val="top"/>
          </w:tcPr>
          <w:p w:rsidR="0000724A" w:rsidRPr="0000724A" w:rsidRDefault="0000724A" w:rsidP="0000724A">
            <w:pPr>
              <w:spacing w:before="0"/>
              <w:rPr>
                <w:sz w:val="16"/>
                <w:szCs w:val="16"/>
              </w:rPr>
            </w:pPr>
            <w:r w:rsidRPr="0000724A">
              <w:rPr>
                <w:sz w:val="16"/>
                <w:szCs w:val="16"/>
              </w:rPr>
              <w:t>RE-VNP-KVP</w:t>
            </w:r>
          </w:p>
        </w:tc>
      </w:tr>
      <w:tr w:rsidR="0000724A" w:rsidRPr="00124BD7" w:rsidTr="003F4D63">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0724A" w:rsidRPr="0000724A" w:rsidRDefault="0000724A" w:rsidP="0000724A">
            <w:pPr>
              <w:spacing w:before="0"/>
              <w:rPr>
                <w:sz w:val="16"/>
                <w:szCs w:val="16"/>
              </w:rPr>
            </w:pPr>
            <w:r w:rsidRPr="0000724A">
              <w:rPr>
                <w:sz w:val="16"/>
                <w:szCs w:val="16"/>
              </w:rPr>
              <w:t>VP-RE-VŠ-KP-002</w:t>
            </w:r>
          </w:p>
        </w:tc>
        <w:tc>
          <w:tcPr>
            <w:tcW w:w="1836" w:type="dxa"/>
            <w:vAlign w:val="top"/>
          </w:tcPr>
          <w:p w:rsidR="0000724A" w:rsidRPr="0000724A" w:rsidRDefault="0000724A" w:rsidP="0000724A">
            <w:pPr>
              <w:spacing w:before="0"/>
              <w:jc w:val="left"/>
              <w:rPr>
                <w:sz w:val="16"/>
                <w:szCs w:val="16"/>
              </w:rPr>
            </w:pPr>
            <w:r w:rsidRPr="0000724A">
              <w:rPr>
                <w:sz w:val="16"/>
                <w:szCs w:val="16"/>
              </w:rPr>
              <w:t xml:space="preserve">Korigování již vyznačených výkonů </w:t>
            </w:r>
          </w:p>
        </w:tc>
        <w:tc>
          <w:tcPr>
            <w:tcW w:w="4117" w:type="dxa"/>
            <w:vAlign w:val="top"/>
          </w:tcPr>
          <w:p w:rsidR="0000724A" w:rsidRPr="0000724A" w:rsidRDefault="0000724A" w:rsidP="0000724A">
            <w:pPr>
              <w:spacing w:before="0"/>
              <w:rPr>
                <w:sz w:val="16"/>
                <w:szCs w:val="16"/>
              </w:rPr>
            </w:pPr>
            <w:r w:rsidRPr="0000724A">
              <w:rPr>
                <w:sz w:val="16"/>
                <w:szCs w:val="16"/>
              </w:rPr>
              <w:t>ICIS umožní reviznímu lékaři korigovat původní seznam výkonů (doplnění, odebrání, záměna). Původní nezm</w:t>
            </w:r>
            <w:r>
              <w:rPr>
                <w:sz w:val="16"/>
                <w:szCs w:val="16"/>
              </w:rPr>
              <w:t>ěněný seznam výkonů bude také k </w:t>
            </w:r>
            <w:r w:rsidRPr="0000724A">
              <w:rPr>
                <w:sz w:val="16"/>
                <w:szCs w:val="16"/>
              </w:rPr>
              <w:t>dispozici pro zpětné nahlédnutí.</w:t>
            </w:r>
          </w:p>
        </w:tc>
        <w:tc>
          <w:tcPr>
            <w:tcW w:w="1672" w:type="dxa"/>
            <w:vAlign w:val="top"/>
          </w:tcPr>
          <w:p w:rsidR="0000724A" w:rsidRPr="0000724A" w:rsidRDefault="0000724A" w:rsidP="0000724A">
            <w:pPr>
              <w:spacing w:before="0"/>
              <w:rPr>
                <w:sz w:val="16"/>
                <w:szCs w:val="16"/>
              </w:rPr>
            </w:pPr>
            <w:r w:rsidRPr="0000724A">
              <w:rPr>
                <w:sz w:val="16"/>
                <w:szCs w:val="16"/>
              </w:rPr>
              <w:t>-</w:t>
            </w:r>
          </w:p>
        </w:tc>
      </w:tr>
      <w:tr w:rsidR="0000724A" w:rsidRPr="00124BD7" w:rsidTr="003F4D63">
        <w:trPr>
          <w:cnfStyle w:val="000000100000" w:firstRow="0" w:lastRow="0" w:firstColumn="0" w:lastColumn="0" w:oddVBand="0" w:evenVBand="0" w:oddHBand="1" w:evenHBand="0" w:firstRowFirstColumn="0" w:firstRowLastColumn="0" w:lastRowFirstColumn="0" w:lastRowLastColumn="0"/>
          <w:trHeight w:val="170"/>
        </w:trPr>
        <w:tc>
          <w:tcPr>
            <w:tcW w:w="1673" w:type="dxa"/>
            <w:vAlign w:val="top"/>
          </w:tcPr>
          <w:p w:rsidR="0000724A" w:rsidRPr="0000724A" w:rsidRDefault="0000724A" w:rsidP="0000724A">
            <w:pPr>
              <w:spacing w:before="0"/>
              <w:rPr>
                <w:sz w:val="16"/>
                <w:szCs w:val="16"/>
              </w:rPr>
            </w:pPr>
            <w:r w:rsidRPr="0000724A">
              <w:rPr>
                <w:sz w:val="16"/>
                <w:szCs w:val="16"/>
              </w:rPr>
              <w:t>VP-RE-VŠ-KP-003</w:t>
            </w:r>
          </w:p>
        </w:tc>
        <w:tc>
          <w:tcPr>
            <w:tcW w:w="1836" w:type="dxa"/>
            <w:vAlign w:val="top"/>
          </w:tcPr>
          <w:p w:rsidR="0000724A" w:rsidRPr="0000724A" w:rsidRDefault="0000724A" w:rsidP="0000724A">
            <w:pPr>
              <w:spacing w:before="0"/>
              <w:jc w:val="left"/>
              <w:rPr>
                <w:sz w:val="16"/>
                <w:szCs w:val="16"/>
              </w:rPr>
            </w:pPr>
            <w:r w:rsidRPr="0000724A">
              <w:rPr>
                <w:sz w:val="16"/>
                <w:szCs w:val="16"/>
              </w:rPr>
              <w:t>Úprava / aktualizace původního seznamu související péče</w:t>
            </w:r>
          </w:p>
        </w:tc>
        <w:tc>
          <w:tcPr>
            <w:tcW w:w="4117" w:type="dxa"/>
            <w:vAlign w:val="top"/>
          </w:tcPr>
          <w:p w:rsidR="0000724A" w:rsidRDefault="0000724A" w:rsidP="0000724A">
            <w:pPr>
              <w:spacing w:before="0"/>
              <w:rPr>
                <w:sz w:val="16"/>
                <w:szCs w:val="16"/>
              </w:rPr>
            </w:pPr>
            <w:r w:rsidRPr="0000724A">
              <w:rPr>
                <w:sz w:val="16"/>
                <w:szCs w:val="16"/>
              </w:rPr>
              <w:t>"Při uzavření vyčíslování regresního kola, bude vytvořena kopie vykázané péče (archivní škoda) v souvislosti tak, aby se nepromítla případná následné revize zdravotního odboru do regresní péče zařazené (dodatečné odmítnutí výkonů, storno zakázek). Při post revizi již vyčísleného kola pak budou umožněny tyto úpravy:</w:t>
            </w:r>
          </w:p>
          <w:p w:rsidR="0000724A" w:rsidRDefault="0000724A" w:rsidP="0000724A">
            <w:pPr>
              <w:spacing w:before="0"/>
              <w:rPr>
                <w:sz w:val="16"/>
                <w:szCs w:val="16"/>
              </w:rPr>
            </w:pPr>
          </w:p>
          <w:p w:rsidR="00006436" w:rsidRDefault="00006436" w:rsidP="00006436">
            <w:pPr>
              <w:spacing w:before="0"/>
              <w:rPr>
                <w:sz w:val="16"/>
                <w:szCs w:val="16"/>
              </w:rPr>
            </w:pPr>
            <w:r w:rsidRPr="00006436">
              <w:rPr>
                <w:sz w:val="16"/>
                <w:szCs w:val="16"/>
              </w:rPr>
              <w:t xml:space="preserve">1. Budou umožněny další úpravy v archivní škodě – jen se lokálně snižuje původní částka bez ohledu na změny v reálných datech. </w:t>
            </w:r>
          </w:p>
          <w:p w:rsidR="00006436" w:rsidRPr="00006436" w:rsidRDefault="00006436" w:rsidP="00006436">
            <w:pPr>
              <w:spacing w:before="0"/>
              <w:rPr>
                <w:sz w:val="16"/>
                <w:szCs w:val="16"/>
              </w:rPr>
            </w:pPr>
          </w:p>
          <w:p w:rsidR="0000724A" w:rsidRPr="0000724A" w:rsidRDefault="00006436" w:rsidP="00006436">
            <w:pPr>
              <w:spacing w:before="0"/>
              <w:rPr>
                <w:sz w:val="16"/>
                <w:szCs w:val="16"/>
              </w:rPr>
            </w:pPr>
            <w:r w:rsidRPr="00006436">
              <w:rPr>
                <w:sz w:val="16"/>
                <w:szCs w:val="16"/>
              </w:rPr>
              <w:t>2.  Bude vytvořena nová aktuální škoda - aktualizace (péče od data úrazu do data „Uznaná péče do“, které je evidováno v rámci kola, bez péče předchozích uzavřených kol), která zohledňuje cílené revize péče a storna zakázek. Tato škoda se po rozhodnutí uživatele (po odeslání soudu, či komerční pojišťovně) stane novou aktuální škodou.</w:t>
            </w:r>
          </w:p>
        </w:tc>
        <w:tc>
          <w:tcPr>
            <w:tcW w:w="1672" w:type="dxa"/>
            <w:vAlign w:val="top"/>
          </w:tcPr>
          <w:p w:rsidR="0000724A" w:rsidRPr="0000724A" w:rsidRDefault="0000724A" w:rsidP="0000724A">
            <w:pPr>
              <w:spacing w:before="0"/>
              <w:rPr>
                <w:sz w:val="16"/>
                <w:szCs w:val="16"/>
              </w:rPr>
            </w:pPr>
            <w:r>
              <w:rPr>
                <w:sz w:val="16"/>
                <w:szCs w:val="16"/>
              </w:rPr>
              <w:t>-</w:t>
            </w:r>
          </w:p>
        </w:tc>
      </w:tr>
      <w:tr w:rsidR="0000724A" w:rsidRPr="00124BD7" w:rsidTr="003F4D63">
        <w:trPr>
          <w:cnfStyle w:val="000000010000" w:firstRow="0" w:lastRow="0" w:firstColumn="0" w:lastColumn="0" w:oddVBand="0" w:evenVBand="0" w:oddHBand="0" w:evenHBand="1" w:firstRowFirstColumn="0" w:firstRowLastColumn="0" w:lastRowFirstColumn="0" w:lastRowLastColumn="0"/>
          <w:trHeight w:val="170"/>
        </w:trPr>
        <w:tc>
          <w:tcPr>
            <w:tcW w:w="1673" w:type="dxa"/>
            <w:vAlign w:val="top"/>
          </w:tcPr>
          <w:p w:rsidR="0000724A" w:rsidRPr="0000724A" w:rsidRDefault="0000724A" w:rsidP="0000724A">
            <w:pPr>
              <w:spacing w:before="0"/>
              <w:rPr>
                <w:sz w:val="16"/>
                <w:szCs w:val="16"/>
              </w:rPr>
            </w:pPr>
            <w:r w:rsidRPr="0000724A">
              <w:rPr>
                <w:sz w:val="16"/>
                <w:szCs w:val="16"/>
              </w:rPr>
              <w:t>VP-RE-VŠ-KP-004</w:t>
            </w:r>
          </w:p>
        </w:tc>
        <w:tc>
          <w:tcPr>
            <w:tcW w:w="1836" w:type="dxa"/>
            <w:vAlign w:val="top"/>
          </w:tcPr>
          <w:p w:rsidR="0000724A" w:rsidRPr="0000724A" w:rsidRDefault="0000724A" w:rsidP="0000724A">
            <w:pPr>
              <w:spacing w:before="0"/>
              <w:jc w:val="left"/>
              <w:rPr>
                <w:sz w:val="16"/>
                <w:szCs w:val="16"/>
              </w:rPr>
            </w:pPr>
            <w:r w:rsidRPr="0000724A">
              <w:rPr>
                <w:sz w:val="16"/>
                <w:szCs w:val="16"/>
              </w:rPr>
              <w:t>Notifikace uživateli o</w:t>
            </w:r>
            <w:r>
              <w:rPr>
                <w:sz w:val="16"/>
                <w:szCs w:val="16"/>
              </w:rPr>
              <w:t> </w:t>
            </w:r>
            <w:r w:rsidRPr="0000724A">
              <w:rPr>
                <w:sz w:val="16"/>
                <w:szCs w:val="16"/>
              </w:rPr>
              <w:t>stornu či odmítnutí výkonu, který je evidován v seznamu související péče</w:t>
            </w:r>
          </w:p>
        </w:tc>
        <w:tc>
          <w:tcPr>
            <w:tcW w:w="4117" w:type="dxa"/>
            <w:vAlign w:val="top"/>
          </w:tcPr>
          <w:p w:rsidR="0000724A" w:rsidRPr="0000724A" w:rsidRDefault="0000724A" w:rsidP="0000724A">
            <w:pPr>
              <w:spacing w:before="0"/>
              <w:rPr>
                <w:sz w:val="16"/>
                <w:szCs w:val="16"/>
              </w:rPr>
            </w:pPr>
            <w:r w:rsidRPr="0000724A">
              <w:rPr>
                <w:sz w:val="16"/>
                <w:szCs w:val="16"/>
              </w:rPr>
              <w:t>ICIS bude zasílat notifikaci oprávněnému uživateli v případě, kdy je péče, která je zahrnuta do seznamu související péče následně stornována v rámci storna zakázky nebo zrušena na základě cílených revizí.</w:t>
            </w:r>
          </w:p>
        </w:tc>
        <w:tc>
          <w:tcPr>
            <w:tcW w:w="1672" w:type="dxa"/>
            <w:vAlign w:val="top"/>
          </w:tcPr>
          <w:p w:rsidR="0000724A" w:rsidRPr="0000724A" w:rsidRDefault="0000724A" w:rsidP="0000724A">
            <w:pPr>
              <w:spacing w:before="0"/>
              <w:rPr>
                <w:sz w:val="16"/>
                <w:szCs w:val="16"/>
              </w:rPr>
            </w:pPr>
            <w:r w:rsidRPr="0000724A">
              <w:rPr>
                <w:sz w:val="16"/>
                <w:szCs w:val="16"/>
              </w:rPr>
              <w:t>-</w:t>
            </w:r>
          </w:p>
        </w:tc>
      </w:tr>
    </w:tbl>
    <w:p w:rsidR="0000724A" w:rsidRPr="0000724A" w:rsidRDefault="0000724A" w:rsidP="00006436"/>
    <w:sectPr w:rsidR="0000724A" w:rsidRPr="0000724A" w:rsidSect="000013A9">
      <w:headerReference w:type="default"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F3F" w:rsidRDefault="00B03F3F" w:rsidP="000013A9">
      <w:pPr>
        <w:spacing w:before="0"/>
      </w:pPr>
      <w:r>
        <w:separator/>
      </w:r>
    </w:p>
  </w:endnote>
  <w:endnote w:type="continuationSeparator" w:id="0">
    <w:p w:rsidR="00B03F3F" w:rsidRDefault="00B03F3F" w:rsidP="000013A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ourier New">
    <w:panose1 w:val="02070309020205020404"/>
    <w:charset w:val="EE"/>
    <w:family w:val="modern"/>
    <w:pitch w:val="fixed"/>
    <w:sig w:usb0="20002A87" w:usb1="80000000" w:usb2="00000008"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87E" w:rsidRDefault="008F387E" w:rsidP="000013A9">
    <w:pPr>
      <w:pStyle w:val="Zpat"/>
      <w:tabs>
        <w:tab w:val="clear" w:pos="4536"/>
        <w:tab w:val="clear" w:pos="9072"/>
        <w:tab w:val="left" w:pos="7513"/>
        <w:tab w:val="right" w:pos="9423"/>
      </w:tabs>
      <w:jc w:val="center"/>
      <w:rPr>
        <w:rFonts w:cs="Arial"/>
        <w:sz w:val="18"/>
        <w:szCs w:val="18"/>
      </w:rPr>
    </w:pPr>
  </w:p>
  <w:p w:rsidR="008F387E" w:rsidRDefault="008F387E" w:rsidP="000013A9">
    <w:pPr>
      <w:pStyle w:val="Zpat"/>
      <w:tabs>
        <w:tab w:val="clear" w:pos="4536"/>
        <w:tab w:val="clear" w:pos="9072"/>
        <w:tab w:val="center" w:pos="4253"/>
        <w:tab w:val="right" w:pos="8505"/>
      </w:tabs>
      <w:jc w:val="center"/>
      <w:rPr>
        <w:rFonts w:cs="Arial"/>
        <w:b/>
        <w:color w:val="E60019"/>
        <w:sz w:val="18"/>
        <w:szCs w:val="18"/>
      </w:rPr>
    </w:pPr>
    <w:r>
      <w:rPr>
        <w:rFonts w:cs="Arial"/>
        <w:b/>
        <w:color w:val="E60019"/>
        <w:sz w:val="18"/>
        <w:szCs w:val="18"/>
      </w:rPr>
      <w:tab/>
    </w:r>
    <w:r>
      <w:rPr>
        <w:rFonts w:cs="Arial"/>
        <w:b/>
        <w:color w:val="E60019"/>
        <w:sz w:val="18"/>
        <w:szCs w:val="18"/>
      </w:rPr>
      <w:tab/>
    </w:r>
    <w:r w:rsidRPr="00914AE2">
      <w:rPr>
        <w:rFonts w:cs="Arial"/>
        <w:sz w:val="18"/>
        <w:szCs w:val="18"/>
      </w:rPr>
      <w:fldChar w:fldCharType="begin"/>
    </w:r>
    <w:r w:rsidRPr="00914AE2">
      <w:rPr>
        <w:rFonts w:cs="Arial"/>
        <w:sz w:val="18"/>
        <w:szCs w:val="18"/>
      </w:rPr>
      <w:instrText xml:space="preserve"> PAGE  \* Arabic  \* MERGEFORMAT </w:instrText>
    </w:r>
    <w:r w:rsidRPr="00914AE2">
      <w:rPr>
        <w:rFonts w:cs="Arial"/>
        <w:sz w:val="18"/>
        <w:szCs w:val="18"/>
      </w:rPr>
      <w:fldChar w:fldCharType="separate"/>
    </w:r>
    <w:r w:rsidR="0095472A">
      <w:rPr>
        <w:rFonts w:cs="Arial"/>
        <w:noProof/>
        <w:sz w:val="18"/>
        <w:szCs w:val="18"/>
      </w:rPr>
      <w:t>2</w:t>
    </w:r>
    <w:r w:rsidRPr="00914AE2">
      <w:rPr>
        <w:rFonts w:cs="Arial"/>
        <w:sz w:val="18"/>
        <w:szCs w:val="18"/>
      </w:rPr>
      <w:fldChar w:fldCharType="end"/>
    </w:r>
    <w:r>
      <w:rPr>
        <w:rFonts w:cs="Arial"/>
        <w:sz w:val="18"/>
        <w:szCs w:val="18"/>
      </w:rPr>
      <w:t xml:space="preserve"> z </w:t>
    </w:r>
    <w:r w:rsidR="00B03F3F">
      <w:fldChar w:fldCharType="begin"/>
    </w:r>
    <w:r w:rsidR="00B03F3F">
      <w:instrText xml:space="preserve"> NUMPAGES  \* Arabic  \* MERGEFORMAT </w:instrText>
    </w:r>
    <w:r w:rsidR="00B03F3F">
      <w:fldChar w:fldCharType="separate"/>
    </w:r>
    <w:r w:rsidR="0095472A" w:rsidRPr="0095472A">
      <w:rPr>
        <w:rFonts w:cs="Arial"/>
        <w:noProof/>
        <w:sz w:val="18"/>
        <w:szCs w:val="18"/>
      </w:rPr>
      <w:t>22</w:t>
    </w:r>
    <w:r w:rsidR="00B03F3F">
      <w:rPr>
        <w:rFonts w:cs="Arial"/>
        <w:noProof/>
        <w:sz w:val="18"/>
        <w:szCs w:val="18"/>
      </w:rPr>
      <w:fldChar w:fldCharType="end"/>
    </w:r>
  </w:p>
  <w:p w:rsidR="008F387E" w:rsidRDefault="008F38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F3F" w:rsidRDefault="00B03F3F" w:rsidP="000013A9">
      <w:pPr>
        <w:spacing w:before="0"/>
      </w:pPr>
      <w:r>
        <w:separator/>
      </w:r>
    </w:p>
  </w:footnote>
  <w:footnote w:type="continuationSeparator" w:id="0">
    <w:p w:rsidR="00B03F3F" w:rsidRDefault="00B03F3F" w:rsidP="000013A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65" w:type="dxa"/>
      <w:tblInd w:w="-459" w:type="dxa"/>
      <w:tblLook w:val="04A0" w:firstRow="1" w:lastRow="0" w:firstColumn="1" w:lastColumn="0" w:noHBand="0" w:noVBand="1"/>
    </w:tblPr>
    <w:tblGrid>
      <w:gridCol w:w="1686"/>
      <w:gridCol w:w="8379"/>
    </w:tblGrid>
    <w:tr w:rsidR="008F387E" w:rsidTr="00AB746C">
      <w:trPr>
        <w:trHeight w:val="454"/>
      </w:trPr>
      <w:tc>
        <w:tcPr>
          <w:tcW w:w="1686" w:type="dxa"/>
          <w:vMerge w:val="restart"/>
        </w:tcPr>
        <w:p w:rsidR="008F387E" w:rsidRDefault="008F387E" w:rsidP="00636E55"/>
      </w:tc>
      <w:tc>
        <w:tcPr>
          <w:tcW w:w="8379" w:type="dxa"/>
          <w:tcBorders>
            <w:bottom w:val="single" w:sz="12" w:space="0" w:color="E20025"/>
          </w:tcBorders>
          <w:vAlign w:val="bottom"/>
        </w:tcPr>
        <w:p w:rsidR="008F387E" w:rsidRPr="00302A9A" w:rsidRDefault="008F387E" w:rsidP="00636E55">
          <w:pPr>
            <w:pStyle w:val="Zhlav"/>
            <w:spacing w:after="60"/>
            <w:jc w:val="right"/>
            <w:rPr>
              <w:sz w:val="16"/>
              <w:szCs w:val="16"/>
            </w:rPr>
          </w:pPr>
        </w:p>
      </w:tc>
    </w:tr>
    <w:tr w:rsidR="008F387E" w:rsidTr="00AB746C">
      <w:trPr>
        <w:trHeight w:val="780"/>
      </w:trPr>
      <w:tc>
        <w:tcPr>
          <w:tcW w:w="1686" w:type="dxa"/>
          <w:vMerge/>
        </w:tcPr>
        <w:p w:rsidR="008F387E" w:rsidRPr="007F06F7" w:rsidRDefault="008F387E" w:rsidP="00636E55">
          <w:pPr>
            <w:pStyle w:val="Zhlav"/>
          </w:pPr>
        </w:p>
      </w:tc>
      <w:tc>
        <w:tcPr>
          <w:tcW w:w="8379" w:type="dxa"/>
          <w:tcBorders>
            <w:top w:val="single" w:sz="12" w:space="0" w:color="E20025"/>
            <w:bottom w:val="single" w:sz="12" w:space="0" w:color="E20025"/>
          </w:tcBorders>
          <w:vAlign w:val="center"/>
        </w:tcPr>
        <w:p w:rsidR="008F387E" w:rsidRPr="00302A9A" w:rsidRDefault="008F387E" w:rsidP="00636E55">
          <w:pPr>
            <w:pStyle w:val="Zhlav"/>
            <w:jc w:val="right"/>
            <w:rPr>
              <w:sz w:val="36"/>
              <w:szCs w:val="36"/>
            </w:rPr>
          </w:pPr>
          <w:r w:rsidRPr="00302A9A">
            <w:rPr>
              <w:sz w:val="36"/>
              <w:szCs w:val="36"/>
            </w:rPr>
            <w:t>Studie proveditelnosti ICIS</w:t>
          </w:r>
        </w:p>
      </w:tc>
    </w:tr>
    <w:tr w:rsidR="008F387E" w:rsidTr="00AB746C">
      <w:trPr>
        <w:trHeight w:val="431"/>
      </w:trPr>
      <w:tc>
        <w:tcPr>
          <w:tcW w:w="1686" w:type="dxa"/>
          <w:vMerge/>
        </w:tcPr>
        <w:p w:rsidR="008F387E" w:rsidRPr="007F06F7" w:rsidRDefault="008F387E" w:rsidP="00636E55">
          <w:pPr>
            <w:pStyle w:val="Zhlav"/>
          </w:pPr>
        </w:p>
      </w:tc>
      <w:tc>
        <w:tcPr>
          <w:tcW w:w="8379" w:type="dxa"/>
          <w:tcBorders>
            <w:top w:val="single" w:sz="12" w:space="0" w:color="E20025"/>
          </w:tcBorders>
        </w:tcPr>
        <w:p w:rsidR="008F387E" w:rsidRPr="007F06F7" w:rsidRDefault="008F387E" w:rsidP="00636E55">
          <w:pPr>
            <w:pStyle w:val="Zhlav"/>
          </w:pPr>
        </w:p>
      </w:tc>
    </w:tr>
  </w:tbl>
  <w:p w:rsidR="008F387E" w:rsidRDefault="008F387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13DBA"/>
    <w:multiLevelType w:val="multilevel"/>
    <w:tmpl w:val="016E105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AEC"/>
    <w:rsid w:val="000013A9"/>
    <w:rsid w:val="00006436"/>
    <w:rsid w:val="0000724A"/>
    <w:rsid w:val="0002140A"/>
    <w:rsid w:val="00023C08"/>
    <w:rsid w:val="00044BC2"/>
    <w:rsid w:val="0005551D"/>
    <w:rsid w:val="0008100F"/>
    <w:rsid w:val="000847E4"/>
    <w:rsid w:val="000F6576"/>
    <w:rsid w:val="00124BD7"/>
    <w:rsid w:val="00140B3E"/>
    <w:rsid w:val="0018622E"/>
    <w:rsid w:val="00186A10"/>
    <w:rsid w:val="001C6133"/>
    <w:rsid w:val="001D6EE0"/>
    <w:rsid w:val="00227376"/>
    <w:rsid w:val="00247618"/>
    <w:rsid w:val="002479AF"/>
    <w:rsid w:val="002757D0"/>
    <w:rsid w:val="002804F2"/>
    <w:rsid w:val="00286E13"/>
    <w:rsid w:val="00293508"/>
    <w:rsid w:val="002A762E"/>
    <w:rsid w:val="002C1D5B"/>
    <w:rsid w:val="003023BB"/>
    <w:rsid w:val="00322F76"/>
    <w:rsid w:val="0032585E"/>
    <w:rsid w:val="003435DB"/>
    <w:rsid w:val="00360BB3"/>
    <w:rsid w:val="00361069"/>
    <w:rsid w:val="003C34FF"/>
    <w:rsid w:val="0042290E"/>
    <w:rsid w:val="004662D8"/>
    <w:rsid w:val="00470832"/>
    <w:rsid w:val="0047216B"/>
    <w:rsid w:val="00473D9F"/>
    <w:rsid w:val="004821F1"/>
    <w:rsid w:val="00496ABD"/>
    <w:rsid w:val="004B17EC"/>
    <w:rsid w:val="004D0A11"/>
    <w:rsid w:val="00516267"/>
    <w:rsid w:val="00574418"/>
    <w:rsid w:val="00575415"/>
    <w:rsid w:val="00575FE5"/>
    <w:rsid w:val="005778D5"/>
    <w:rsid w:val="005A4A8C"/>
    <w:rsid w:val="005C267A"/>
    <w:rsid w:val="005D44B7"/>
    <w:rsid w:val="005D4F16"/>
    <w:rsid w:val="005E292F"/>
    <w:rsid w:val="005F3A32"/>
    <w:rsid w:val="006231D9"/>
    <w:rsid w:val="00632FA5"/>
    <w:rsid w:val="00636E55"/>
    <w:rsid w:val="0064536F"/>
    <w:rsid w:val="006513AC"/>
    <w:rsid w:val="00677BBF"/>
    <w:rsid w:val="00677F5A"/>
    <w:rsid w:val="0068501D"/>
    <w:rsid w:val="006A7ED4"/>
    <w:rsid w:val="006D2731"/>
    <w:rsid w:val="0079543C"/>
    <w:rsid w:val="007B1C04"/>
    <w:rsid w:val="007C3FE6"/>
    <w:rsid w:val="007F4C3F"/>
    <w:rsid w:val="00823A3D"/>
    <w:rsid w:val="0083467B"/>
    <w:rsid w:val="00852EEC"/>
    <w:rsid w:val="0085424E"/>
    <w:rsid w:val="0086765D"/>
    <w:rsid w:val="00881AEC"/>
    <w:rsid w:val="008D2200"/>
    <w:rsid w:val="008D6EB3"/>
    <w:rsid w:val="008E7E4E"/>
    <w:rsid w:val="008F387E"/>
    <w:rsid w:val="009329F6"/>
    <w:rsid w:val="009537CC"/>
    <w:rsid w:val="0095472A"/>
    <w:rsid w:val="00956D81"/>
    <w:rsid w:val="0096077C"/>
    <w:rsid w:val="00964573"/>
    <w:rsid w:val="009842ED"/>
    <w:rsid w:val="009A0D1C"/>
    <w:rsid w:val="009D509D"/>
    <w:rsid w:val="009E2F72"/>
    <w:rsid w:val="00A04FB4"/>
    <w:rsid w:val="00A15628"/>
    <w:rsid w:val="00A232B0"/>
    <w:rsid w:val="00A519F2"/>
    <w:rsid w:val="00A7376C"/>
    <w:rsid w:val="00A85AB4"/>
    <w:rsid w:val="00AB746C"/>
    <w:rsid w:val="00B03F3F"/>
    <w:rsid w:val="00B1655E"/>
    <w:rsid w:val="00B31C44"/>
    <w:rsid w:val="00B36DF0"/>
    <w:rsid w:val="00B53ACA"/>
    <w:rsid w:val="00B625E4"/>
    <w:rsid w:val="00B666BD"/>
    <w:rsid w:val="00B83137"/>
    <w:rsid w:val="00B9493D"/>
    <w:rsid w:val="00BA496A"/>
    <w:rsid w:val="00BC74C0"/>
    <w:rsid w:val="00BD6211"/>
    <w:rsid w:val="00BF51C7"/>
    <w:rsid w:val="00BF7938"/>
    <w:rsid w:val="00C42425"/>
    <w:rsid w:val="00C705AC"/>
    <w:rsid w:val="00C80090"/>
    <w:rsid w:val="00C817A2"/>
    <w:rsid w:val="00C96F6E"/>
    <w:rsid w:val="00CC2AC3"/>
    <w:rsid w:val="00CD28FD"/>
    <w:rsid w:val="00CE471D"/>
    <w:rsid w:val="00CF4B51"/>
    <w:rsid w:val="00D078BF"/>
    <w:rsid w:val="00D2615F"/>
    <w:rsid w:val="00D45BCA"/>
    <w:rsid w:val="00D65F60"/>
    <w:rsid w:val="00D87159"/>
    <w:rsid w:val="00D94EDD"/>
    <w:rsid w:val="00DC1A7D"/>
    <w:rsid w:val="00DD3126"/>
    <w:rsid w:val="00DE143A"/>
    <w:rsid w:val="00DE380B"/>
    <w:rsid w:val="00DE59E5"/>
    <w:rsid w:val="00E3368C"/>
    <w:rsid w:val="00E402A8"/>
    <w:rsid w:val="00E47852"/>
    <w:rsid w:val="00E86E7E"/>
    <w:rsid w:val="00E9435C"/>
    <w:rsid w:val="00EA4093"/>
    <w:rsid w:val="00EE1F81"/>
    <w:rsid w:val="00EF025A"/>
    <w:rsid w:val="00F02ABA"/>
    <w:rsid w:val="00F0480D"/>
    <w:rsid w:val="00F16EC8"/>
    <w:rsid w:val="00F7016A"/>
    <w:rsid w:val="00F855F5"/>
    <w:rsid w:val="00F94BF7"/>
    <w:rsid w:val="00F9654D"/>
    <w:rsid w:val="00F971A3"/>
    <w:rsid w:val="00FB16F2"/>
    <w:rsid w:val="00FC5D4D"/>
    <w:rsid w:val="00FD6927"/>
    <w:rsid w:val="00FE413E"/>
    <w:rsid w:val="00FE6E51"/>
    <w:rsid w:val="00FF100C"/>
    <w:rsid w:val="00FF19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13A9"/>
    <w:pPr>
      <w:spacing w:before="120" w:after="0" w:line="240" w:lineRule="auto"/>
      <w:jc w:val="both"/>
    </w:pPr>
    <w:rPr>
      <w:rFonts w:ascii="Arial" w:eastAsia="Calibri" w:hAnsi="Arial" w:cs="Times New Roman"/>
      <w:sz w:val="20"/>
    </w:rPr>
  </w:style>
  <w:style w:type="paragraph" w:styleId="Nadpis1">
    <w:name w:val="heading 1"/>
    <w:basedOn w:val="Normln"/>
    <w:next w:val="Normln"/>
    <w:link w:val="Nadpis1Char"/>
    <w:uiPriority w:val="99"/>
    <w:qFormat/>
    <w:rsid w:val="000013A9"/>
    <w:pPr>
      <w:keepNext/>
      <w:pageBreakBefore/>
      <w:numPr>
        <w:numId w:val="1"/>
      </w:numPr>
      <w:spacing w:after="120"/>
      <w:jc w:val="left"/>
      <w:outlineLvl w:val="0"/>
    </w:pPr>
    <w:rPr>
      <w:rFonts w:eastAsia="Times New Roman"/>
      <w:b/>
      <w:bCs/>
      <w:kern w:val="32"/>
      <w:sz w:val="36"/>
      <w:szCs w:val="32"/>
    </w:rPr>
  </w:style>
  <w:style w:type="paragraph" w:styleId="Nadpis2">
    <w:name w:val="heading 2"/>
    <w:basedOn w:val="Normln"/>
    <w:next w:val="Normln"/>
    <w:link w:val="Nadpis2Char"/>
    <w:uiPriority w:val="99"/>
    <w:unhideWhenUsed/>
    <w:qFormat/>
    <w:rsid w:val="001C6133"/>
    <w:pPr>
      <w:keepNext/>
      <w:numPr>
        <w:ilvl w:val="1"/>
        <w:numId w:val="1"/>
      </w:numPr>
      <w:spacing w:before="240" w:after="120"/>
      <w:ind w:left="578" w:hanging="578"/>
      <w:jc w:val="left"/>
      <w:outlineLvl w:val="1"/>
    </w:pPr>
    <w:rPr>
      <w:rFonts w:eastAsia="Times New Roman"/>
      <w:b/>
      <w:bCs/>
      <w:iCs/>
      <w:sz w:val="32"/>
      <w:szCs w:val="28"/>
    </w:rPr>
  </w:style>
  <w:style w:type="paragraph" w:styleId="Nadpis3">
    <w:name w:val="heading 3"/>
    <w:basedOn w:val="Normln"/>
    <w:next w:val="Normln"/>
    <w:link w:val="Nadpis3Char"/>
    <w:uiPriority w:val="99"/>
    <w:unhideWhenUsed/>
    <w:qFormat/>
    <w:rsid w:val="000013A9"/>
    <w:pPr>
      <w:keepNext/>
      <w:numPr>
        <w:ilvl w:val="2"/>
        <w:numId w:val="1"/>
      </w:numPr>
      <w:spacing w:before="80" w:after="120"/>
      <w:jc w:val="left"/>
      <w:outlineLvl w:val="2"/>
    </w:pPr>
    <w:rPr>
      <w:rFonts w:eastAsia="Times New Roman"/>
      <w:b/>
      <w:bCs/>
      <w:sz w:val="28"/>
      <w:szCs w:val="26"/>
    </w:rPr>
  </w:style>
  <w:style w:type="paragraph" w:styleId="Nadpis4">
    <w:name w:val="heading 4"/>
    <w:basedOn w:val="Normln"/>
    <w:next w:val="Normln"/>
    <w:link w:val="Nadpis4Char"/>
    <w:uiPriority w:val="99"/>
    <w:unhideWhenUsed/>
    <w:qFormat/>
    <w:rsid w:val="000013A9"/>
    <w:pPr>
      <w:keepNext/>
      <w:numPr>
        <w:ilvl w:val="3"/>
        <w:numId w:val="1"/>
      </w:numPr>
      <w:spacing w:before="60" w:after="60"/>
      <w:jc w:val="left"/>
      <w:outlineLvl w:val="3"/>
    </w:pPr>
    <w:rPr>
      <w:rFonts w:eastAsia="Times New Roman"/>
      <w:b/>
      <w:bCs/>
      <w:sz w:val="24"/>
      <w:szCs w:val="28"/>
    </w:rPr>
  </w:style>
  <w:style w:type="paragraph" w:styleId="Nadpis5">
    <w:name w:val="heading 5"/>
    <w:basedOn w:val="Normln"/>
    <w:next w:val="Normln"/>
    <w:link w:val="Nadpis5Char"/>
    <w:uiPriority w:val="99"/>
    <w:unhideWhenUsed/>
    <w:qFormat/>
    <w:rsid w:val="000013A9"/>
    <w:pPr>
      <w:numPr>
        <w:ilvl w:val="4"/>
        <w:numId w:val="1"/>
      </w:numPr>
      <w:spacing w:before="60" w:after="60"/>
      <w:jc w:val="left"/>
      <w:outlineLvl w:val="4"/>
    </w:pPr>
    <w:rPr>
      <w:rFonts w:eastAsia="Times New Roman"/>
      <w:bCs/>
      <w:iCs/>
      <w:sz w:val="24"/>
      <w:szCs w:val="26"/>
    </w:rPr>
  </w:style>
  <w:style w:type="paragraph" w:styleId="Nadpis6">
    <w:name w:val="heading 6"/>
    <w:basedOn w:val="Normln"/>
    <w:next w:val="Normln"/>
    <w:link w:val="Nadpis6Char"/>
    <w:uiPriority w:val="99"/>
    <w:unhideWhenUsed/>
    <w:qFormat/>
    <w:rsid w:val="000013A9"/>
    <w:pPr>
      <w:numPr>
        <w:ilvl w:val="5"/>
        <w:numId w:val="1"/>
      </w:numPr>
      <w:spacing w:before="60" w:after="60"/>
      <w:jc w:val="left"/>
      <w:outlineLvl w:val="5"/>
    </w:pPr>
    <w:rPr>
      <w:rFonts w:eastAsia="Times New Roman"/>
      <w:bCs/>
      <w:sz w:val="24"/>
    </w:rPr>
  </w:style>
  <w:style w:type="paragraph" w:styleId="Nadpis7">
    <w:name w:val="heading 7"/>
    <w:basedOn w:val="Normln"/>
    <w:next w:val="Normln"/>
    <w:link w:val="Nadpis7Char"/>
    <w:uiPriority w:val="99"/>
    <w:unhideWhenUsed/>
    <w:qFormat/>
    <w:rsid w:val="000013A9"/>
    <w:pPr>
      <w:numPr>
        <w:ilvl w:val="6"/>
        <w:numId w:val="1"/>
      </w:numPr>
      <w:spacing w:before="60" w:after="60"/>
      <w:jc w:val="left"/>
      <w:outlineLvl w:val="6"/>
    </w:pPr>
    <w:rPr>
      <w:rFonts w:eastAsia="Times New Roman"/>
      <w:sz w:val="24"/>
      <w:szCs w:val="24"/>
    </w:rPr>
  </w:style>
  <w:style w:type="paragraph" w:styleId="Nadpis8">
    <w:name w:val="heading 8"/>
    <w:basedOn w:val="Normln"/>
    <w:next w:val="Normln"/>
    <w:link w:val="Nadpis8Char"/>
    <w:uiPriority w:val="99"/>
    <w:unhideWhenUsed/>
    <w:qFormat/>
    <w:rsid w:val="000013A9"/>
    <w:pPr>
      <w:numPr>
        <w:ilvl w:val="7"/>
        <w:numId w:val="1"/>
      </w:numPr>
      <w:spacing w:before="60" w:after="60"/>
      <w:jc w:val="left"/>
      <w:outlineLvl w:val="7"/>
    </w:pPr>
    <w:rPr>
      <w:rFonts w:eastAsia="Times New Roman"/>
      <w:iCs/>
      <w:sz w:val="24"/>
      <w:szCs w:val="24"/>
    </w:rPr>
  </w:style>
  <w:style w:type="paragraph" w:styleId="Nadpis9">
    <w:name w:val="heading 9"/>
    <w:basedOn w:val="Normln"/>
    <w:next w:val="Normln"/>
    <w:link w:val="Nadpis9Char"/>
    <w:uiPriority w:val="99"/>
    <w:unhideWhenUsed/>
    <w:qFormat/>
    <w:rsid w:val="000013A9"/>
    <w:pPr>
      <w:numPr>
        <w:ilvl w:val="8"/>
        <w:numId w:val="1"/>
      </w:numPr>
      <w:spacing w:before="60" w:after="60"/>
      <w:jc w:val="left"/>
      <w:outlineLvl w:val="8"/>
    </w:pPr>
    <w:rPr>
      <w:rFonts w:eastAsia="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unhideWhenUsed/>
    <w:rsid w:val="00186A10"/>
    <w:pPr>
      <w:tabs>
        <w:tab w:val="left" w:pos="440"/>
        <w:tab w:val="right" w:leader="dot" w:pos="9072"/>
      </w:tabs>
    </w:pPr>
  </w:style>
  <w:style w:type="paragraph" w:styleId="Obsah2">
    <w:name w:val="toc 2"/>
    <w:basedOn w:val="Normln"/>
    <w:next w:val="Normln"/>
    <w:autoRedefine/>
    <w:uiPriority w:val="39"/>
    <w:unhideWhenUsed/>
    <w:rsid w:val="000013A9"/>
    <w:pPr>
      <w:ind w:left="200"/>
    </w:pPr>
  </w:style>
  <w:style w:type="character" w:styleId="Hypertextovodkaz">
    <w:name w:val="Hyperlink"/>
    <w:uiPriority w:val="99"/>
    <w:unhideWhenUsed/>
    <w:rsid w:val="000013A9"/>
    <w:rPr>
      <w:color w:val="0000FF"/>
      <w:u w:val="single"/>
    </w:rPr>
  </w:style>
  <w:style w:type="paragraph" w:customStyle="1" w:styleId="Titulnstrana">
    <w:name w:val="Titulní strana"/>
    <w:basedOn w:val="Normln"/>
    <w:rsid w:val="000013A9"/>
    <w:pPr>
      <w:jc w:val="center"/>
    </w:pPr>
  </w:style>
  <w:style w:type="paragraph" w:styleId="Obsah3">
    <w:name w:val="toc 3"/>
    <w:basedOn w:val="Normln"/>
    <w:next w:val="Normln"/>
    <w:uiPriority w:val="39"/>
    <w:rsid w:val="00B1655E"/>
    <w:pPr>
      <w:widowControl w:val="0"/>
      <w:autoSpaceDE w:val="0"/>
      <w:autoSpaceDN w:val="0"/>
      <w:adjustRightInd w:val="0"/>
      <w:ind w:left="357"/>
      <w:jc w:val="left"/>
    </w:pPr>
    <w:rPr>
      <w:rFonts w:eastAsia="Times New Roman"/>
      <w:color w:val="000000"/>
      <w:szCs w:val="24"/>
      <w:shd w:val="clear" w:color="auto" w:fill="FFFFFF"/>
      <w:lang w:val="en-AU" w:eastAsia="cs-CZ"/>
    </w:rPr>
  </w:style>
  <w:style w:type="paragraph" w:styleId="Textbubliny">
    <w:name w:val="Balloon Text"/>
    <w:basedOn w:val="Normln"/>
    <w:link w:val="TextbublinyChar"/>
    <w:uiPriority w:val="99"/>
    <w:semiHidden/>
    <w:unhideWhenUsed/>
    <w:rsid w:val="000013A9"/>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013A9"/>
    <w:rPr>
      <w:rFonts w:ascii="Tahoma" w:eastAsia="Calibri" w:hAnsi="Tahoma" w:cs="Tahoma"/>
      <w:sz w:val="16"/>
      <w:szCs w:val="16"/>
    </w:rPr>
  </w:style>
  <w:style w:type="character" w:customStyle="1" w:styleId="Nadpis1Char">
    <w:name w:val="Nadpis 1 Char"/>
    <w:basedOn w:val="Standardnpsmoodstavce"/>
    <w:link w:val="Nadpis1"/>
    <w:uiPriority w:val="9"/>
    <w:rsid w:val="000013A9"/>
    <w:rPr>
      <w:rFonts w:ascii="Arial" w:eastAsia="Times New Roman" w:hAnsi="Arial" w:cs="Times New Roman"/>
      <w:b/>
      <w:bCs/>
      <w:kern w:val="32"/>
      <w:sz w:val="36"/>
      <w:szCs w:val="32"/>
    </w:rPr>
  </w:style>
  <w:style w:type="character" w:customStyle="1" w:styleId="Nadpis2Char">
    <w:name w:val="Nadpis 2 Char"/>
    <w:basedOn w:val="Standardnpsmoodstavce"/>
    <w:link w:val="Nadpis2"/>
    <w:uiPriority w:val="99"/>
    <w:rsid w:val="001C6133"/>
    <w:rPr>
      <w:rFonts w:ascii="Arial" w:eastAsia="Times New Roman" w:hAnsi="Arial" w:cs="Times New Roman"/>
      <w:b/>
      <w:bCs/>
      <w:iCs/>
      <w:sz w:val="32"/>
      <w:szCs w:val="28"/>
    </w:rPr>
  </w:style>
  <w:style w:type="character" w:customStyle="1" w:styleId="Nadpis3Char">
    <w:name w:val="Nadpis 3 Char"/>
    <w:basedOn w:val="Standardnpsmoodstavce"/>
    <w:link w:val="Nadpis3"/>
    <w:uiPriority w:val="9"/>
    <w:rsid w:val="000013A9"/>
    <w:rPr>
      <w:rFonts w:ascii="Arial" w:eastAsia="Times New Roman" w:hAnsi="Arial" w:cs="Times New Roman"/>
      <w:b/>
      <w:bCs/>
      <w:sz w:val="28"/>
      <w:szCs w:val="26"/>
    </w:rPr>
  </w:style>
  <w:style w:type="character" w:customStyle="1" w:styleId="Nadpis4Char">
    <w:name w:val="Nadpis 4 Char"/>
    <w:basedOn w:val="Standardnpsmoodstavce"/>
    <w:link w:val="Nadpis4"/>
    <w:uiPriority w:val="9"/>
    <w:rsid w:val="000013A9"/>
    <w:rPr>
      <w:rFonts w:ascii="Arial" w:eastAsia="Times New Roman" w:hAnsi="Arial" w:cs="Times New Roman"/>
      <w:b/>
      <w:bCs/>
      <w:sz w:val="24"/>
      <w:szCs w:val="28"/>
    </w:rPr>
  </w:style>
  <w:style w:type="character" w:customStyle="1" w:styleId="Nadpis5Char">
    <w:name w:val="Nadpis 5 Char"/>
    <w:basedOn w:val="Standardnpsmoodstavce"/>
    <w:link w:val="Nadpis5"/>
    <w:uiPriority w:val="9"/>
    <w:rsid w:val="000013A9"/>
    <w:rPr>
      <w:rFonts w:ascii="Arial" w:eastAsia="Times New Roman" w:hAnsi="Arial" w:cs="Times New Roman"/>
      <w:bCs/>
      <w:iCs/>
      <w:sz w:val="24"/>
      <w:szCs w:val="26"/>
    </w:rPr>
  </w:style>
  <w:style w:type="character" w:customStyle="1" w:styleId="Nadpis6Char">
    <w:name w:val="Nadpis 6 Char"/>
    <w:basedOn w:val="Standardnpsmoodstavce"/>
    <w:link w:val="Nadpis6"/>
    <w:uiPriority w:val="9"/>
    <w:rsid w:val="000013A9"/>
    <w:rPr>
      <w:rFonts w:ascii="Arial" w:eastAsia="Times New Roman" w:hAnsi="Arial" w:cs="Times New Roman"/>
      <w:bCs/>
      <w:sz w:val="24"/>
    </w:rPr>
  </w:style>
  <w:style w:type="character" w:customStyle="1" w:styleId="Nadpis7Char">
    <w:name w:val="Nadpis 7 Char"/>
    <w:basedOn w:val="Standardnpsmoodstavce"/>
    <w:link w:val="Nadpis7"/>
    <w:uiPriority w:val="9"/>
    <w:rsid w:val="000013A9"/>
    <w:rPr>
      <w:rFonts w:ascii="Arial" w:eastAsia="Times New Roman" w:hAnsi="Arial" w:cs="Times New Roman"/>
      <w:sz w:val="24"/>
      <w:szCs w:val="24"/>
    </w:rPr>
  </w:style>
  <w:style w:type="character" w:customStyle="1" w:styleId="Nadpis8Char">
    <w:name w:val="Nadpis 8 Char"/>
    <w:basedOn w:val="Standardnpsmoodstavce"/>
    <w:link w:val="Nadpis8"/>
    <w:uiPriority w:val="9"/>
    <w:rsid w:val="000013A9"/>
    <w:rPr>
      <w:rFonts w:ascii="Arial" w:eastAsia="Times New Roman" w:hAnsi="Arial" w:cs="Times New Roman"/>
      <w:iCs/>
      <w:sz w:val="24"/>
      <w:szCs w:val="24"/>
    </w:rPr>
  </w:style>
  <w:style w:type="character" w:customStyle="1" w:styleId="Nadpis9Char">
    <w:name w:val="Nadpis 9 Char"/>
    <w:basedOn w:val="Standardnpsmoodstavce"/>
    <w:link w:val="Nadpis9"/>
    <w:uiPriority w:val="9"/>
    <w:rsid w:val="000013A9"/>
    <w:rPr>
      <w:rFonts w:ascii="Arial" w:eastAsia="Times New Roman" w:hAnsi="Arial" w:cs="Times New Roman"/>
      <w:sz w:val="24"/>
    </w:rPr>
  </w:style>
  <w:style w:type="paragraph" w:styleId="Zhlav">
    <w:name w:val="header"/>
    <w:basedOn w:val="Normln"/>
    <w:link w:val="ZhlavChar"/>
    <w:uiPriority w:val="99"/>
    <w:unhideWhenUsed/>
    <w:rsid w:val="000013A9"/>
    <w:pPr>
      <w:tabs>
        <w:tab w:val="center" w:pos="4536"/>
        <w:tab w:val="right" w:pos="9072"/>
      </w:tabs>
      <w:spacing w:before="0"/>
    </w:pPr>
  </w:style>
  <w:style w:type="character" w:customStyle="1" w:styleId="ZhlavChar">
    <w:name w:val="Záhlaví Char"/>
    <w:basedOn w:val="Standardnpsmoodstavce"/>
    <w:link w:val="Zhlav"/>
    <w:uiPriority w:val="99"/>
    <w:rsid w:val="000013A9"/>
    <w:rPr>
      <w:rFonts w:ascii="Arial" w:eastAsia="Calibri" w:hAnsi="Arial" w:cs="Times New Roman"/>
      <w:sz w:val="20"/>
    </w:rPr>
  </w:style>
  <w:style w:type="paragraph" w:styleId="Zpat">
    <w:name w:val="footer"/>
    <w:basedOn w:val="Normln"/>
    <w:link w:val="ZpatChar"/>
    <w:uiPriority w:val="99"/>
    <w:unhideWhenUsed/>
    <w:rsid w:val="000013A9"/>
    <w:pPr>
      <w:tabs>
        <w:tab w:val="center" w:pos="4536"/>
        <w:tab w:val="right" w:pos="9072"/>
      </w:tabs>
      <w:spacing w:before="0"/>
    </w:pPr>
  </w:style>
  <w:style w:type="character" w:customStyle="1" w:styleId="ZpatChar">
    <w:name w:val="Zápatí Char"/>
    <w:basedOn w:val="Standardnpsmoodstavce"/>
    <w:link w:val="Zpat"/>
    <w:uiPriority w:val="99"/>
    <w:rsid w:val="000013A9"/>
    <w:rPr>
      <w:rFonts w:ascii="Arial" w:eastAsia="Calibri" w:hAnsi="Arial" w:cs="Times New Roman"/>
      <w:sz w:val="20"/>
    </w:rPr>
  </w:style>
  <w:style w:type="paragraph" w:styleId="Obsah4">
    <w:name w:val="toc 4"/>
    <w:basedOn w:val="Normln"/>
    <w:next w:val="Normln"/>
    <w:uiPriority w:val="99"/>
    <w:rsid w:val="00881AEC"/>
    <w:pPr>
      <w:widowControl w:val="0"/>
      <w:autoSpaceDE w:val="0"/>
      <w:autoSpaceDN w:val="0"/>
      <w:adjustRightInd w:val="0"/>
      <w:spacing w:before="0"/>
      <w:ind w:left="540"/>
      <w:jc w:val="left"/>
    </w:pPr>
    <w:rPr>
      <w:rFonts w:ascii="Times New Roman" w:eastAsiaTheme="minorEastAsia" w:hAnsi="Times New Roman"/>
      <w:color w:val="000000"/>
      <w:sz w:val="24"/>
      <w:szCs w:val="24"/>
      <w:shd w:val="clear" w:color="auto" w:fill="FFFFFF"/>
      <w:lang w:val="en-AU" w:eastAsia="cs-CZ"/>
    </w:rPr>
  </w:style>
  <w:style w:type="paragraph" w:styleId="Obsah5">
    <w:name w:val="toc 5"/>
    <w:basedOn w:val="Normln"/>
    <w:next w:val="Normln"/>
    <w:uiPriority w:val="99"/>
    <w:rsid w:val="00881AEC"/>
    <w:pPr>
      <w:widowControl w:val="0"/>
      <w:autoSpaceDE w:val="0"/>
      <w:autoSpaceDN w:val="0"/>
      <w:adjustRightInd w:val="0"/>
      <w:spacing w:before="0"/>
      <w:ind w:left="720"/>
      <w:jc w:val="left"/>
    </w:pPr>
    <w:rPr>
      <w:rFonts w:ascii="Times New Roman" w:eastAsiaTheme="minorEastAsia" w:hAnsi="Times New Roman"/>
      <w:color w:val="000000"/>
      <w:sz w:val="24"/>
      <w:szCs w:val="24"/>
      <w:shd w:val="clear" w:color="auto" w:fill="FFFFFF"/>
      <w:lang w:val="en-AU" w:eastAsia="cs-CZ"/>
    </w:rPr>
  </w:style>
  <w:style w:type="paragraph" w:styleId="Obsah6">
    <w:name w:val="toc 6"/>
    <w:basedOn w:val="Normln"/>
    <w:next w:val="Normln"/>
    <w:uiPriority w:val="99"/>
    <w:rsid w:val="00881AEC"/>
    <w:pPr>
      <w:widowControl w:val="0"/>
      <w:autoSpaceDE w:val="0"/>
      <w:autoSpaceDN w:val="0"/>
      <w:adjustRightInd w:val="0"/>
      <w:spacing w:before="0"/>
      <w:ind w:left="900"/>
      <w:jc w:val="left"/>
    </w:pPr>
    <w:rPr>
      <w:rFonts w:ascii="Times New Roman" w:eastAsiaTheme="minorEastAsia" w:hAnsi="Times New Roman"/>
      <w:color w:val="000000"/>
      <w:sz w:val="24"/>
      <w:szCs w:val="24"/>
      <w:shd w:val="clear" w:color="auto" w:fill="FFFFFF"/>
      <w:lang w:val="en-AU" w:eastAsia="cs-CZ"/>
    </w:rPr>
  </w:style>
  <w:style w:type="paragraph" w:styleId="Obsah7">
    <w:name w:val="toc 7"/>
    <w:basedOn w:val="Normln"/>
    <w:next w:val="Normln"/>
    <w:uiPriority w:val="99"/>
    <w:rsid w:val="00881AEC"/>
    <w:pPr>
      <w:widowControl w:val="0"/>
      <w:autoSpaceDE w:val="0"/>
      <w:autoSpaceDN w:val="0"/>
      <w:adjustRightInd w:val="0"/>
      <w:spacing w:before="0"/>
      <w:ind w:left="1080"/>
      <w:jc w:val="left"/>
    </w:pPr>
    <w:rPr>
      <w:rFonts w:ascii="Times New Roman" w:eastAsiaTheme="minorEastAsia" w:hAnsi="Times New Roman"/>
      <w:color w:val="000000"/>
      <w:sz w:val="24"/>
      <w:szCs w:val="24"/>
      <w:shd w:val="clear" w:color="auto" w:fill="FFFFFF"/>
      <w:lang w:val="en-AU" w:eastAsia="cs-CZ"/>
    </w:rPr>
  </w:style>
  <w:style w:type="paragraph" w:styleId="Obsah8">
    <w:name w:val="toc 8"/>
    <w:basedOn w:val="Normln"/>
    <w:next w:val="Normln"/>
    <w:uiPriority w:val="99"/>
    <w:rsid w:val="00881AEC"/>
    <w:pPr>
      <w:widowControl w:val="0"/>
      <w:autoSpaceDE w:val="0"/>
      <w:autoSpaceDN w:val="0"/>
      <w:adjustRightInd w:val="0"/>
      <w:spacing w:before="0"/>
      <w:ind w:left="1260"/>
      <w:jc w:val="left"/>
    </w:pPr>
    <w:rPr>
      <w:rFonts w:ascii="Times New Roman" w:eastAsiaTheme="minorEastAsia" w:hAnsi="Times New Roman"/>
      <w:color w:val="000000"/>
      <w:sz w:val="24"/>
      <w:szCs w:val="24"/>
      <w:shd w:val="clear" w:color="auto" w:fill="FFFFFF"/>
      <w:lang w:val="en-AU" w:eastAsia="cs-CZ"/>
    </w:rPr>
  </w:style>
  <w:style w:type="paragraph" w:styleId="Obsah9">
    <w:name w:val="toc 9"/>
    <w:basedOn w:val="Normln"/>
    <w:next w:val="Normln"/>
    <w:uiPriority w:val="99"/>
    <w:rsid w:val="00881AEC"/>
    <w:pPr>
      <w:widowControl w:val="0"/>
      <w:autoSpaceDE w:val="0"/>
      <w:autoSpaceDN w:val="0"/>
      <w:adjustRightInd w:val="0"/>
      <w:spacing w:before="0"/>
      <w:ind w:left="1440"/>
      <w:jc w:val="left"/>
    </w:pPr>
    <w:rPr>
      <w:rFonts w:ascii="Times New Roman" w:eastAsiaTheme="minorEastAsia" w:hAnsi="Times New Roman"/>
      <w:color w:val="000000"/>
      <w:sz w:val="24"/>
      <w:szCs w:val="24"/>
      <w:shd w:val="clear" w:color="auto" w:fill="FFFFFF"/>
      <w:lang w:val="en-AU" w:eastAsia="cs-CZ"/>
    </w:rPr>
  </w:style>
  <w:style w:type="paragraph" w:styleId="Nzev">
    <w:name w:val="Title"/>
    <w:basedOn w:val="Normln"/>
    <w:next w:val="Normln"/>
    <w:link w:val="NzevChar"/>
    <w:uiPriority w:val="99"/>
    <w:qFormat/>
    <w:rsid w:val="00881AEC"/>
    <w:pPr>
      <w:widowControl w:val="0"/>
      <w:autoSpaceDE w:val="0"/>
      <w:autoSpaceDN w:val="0"/>
      <w:adjustRightInd w:val="0"/>
      <w:spacing w:before="240" w:after="60"/>
      <w:jc w:val="center"/>
    </w:pPr>
    <w:rPr>
      <w:rFonts w:eastAsiaTheme="minorEastAsia" w:cs="Arial"/>
      <w:b/>
      <w:bCs/>
      <w:color w:val="000000"/>
      <w:sz w:val="32"/>
      <w:szCs w:val="32"/>
      <w:shd w:val="clear" w:color="auto" w:fill="FFFFFF"/>
      <w:lang w:val="en-AU" w:eastAsia="cs-CZ"/>
    </w:rPr>
  </w:style>
  <w:style w:type="character" w:customStyle="1" w:styleId="NzevChar">
    <w:name w:val="Název Char"/>
    <w:basedOn w:val="Standardnpsmoodstavce"/>
    <w:link w:val="Nzev"/>
    <w:uiPriority w:val="99"/>
    <w:rsid w:val="00881AEC"/>
    <w:rPr>
      <w:rFonts w:ascii="Arial" w:eastAsiaTheme="minorEastAsia" w:hAnsi="Arial" w:cs="Arial"/>
      <w:b/>
      <w:bCs/>
      <w:color w:val="000000"/>
      <w:sz w:val="32"/>
      <w:szCs w:val="32"/>
      <w:lang w:val="en-AU" w:eastAsia="cs-CZ"/>
    </w:rPr>
  </w:style>
  <w:style w:type="paragraph" w:customStyle="1" w:styleId="NumberedList">
    <w:name w:val="Numbered List"/>
    <w:next w:val="Normln"/>
    <w:uiPriority w:val="99"/>
    <w:rsid w:val="00881AEC"/>
    <w:pPr>
      <w:widowControl w:val="0"/>
      <w:autoSpaceDE w:val="0"/>
      <w:autoSpaceDN w:val="0"/>
      <w:adjustRightInd w:val="0"/>
      <w:spacing w:after="0" w:line="240" w:lineRule="auto"/>
      <w:ind w:left="360" w:hanging="360"/>
    </w:pPr>
    <w:rPr>
      <w:rFonts w:ascii="Times New Roman" w:eastAsiaTheme="minorEastAsia" w:hAnsi="Times New Roman" w:cs="Times New Roman"/>
      <w:color w:val="000000"/>
      <w:sz w:val="20"/>
      <w:szCs w:val="20"/>
      <w:shd w:val="clear" w:color="auto" w:fill="FFFFFF"/>
      <w:lang w:val="en-AU" w:eastAsia="cs-CZ"/>
    </w:rPr>
  </w:style>
  <w:style w:type="paragraph" w:customStyle="1" w:styleId="BulletedList">
    <w:name w:val="Bulleted List"/>
    <w:next w:val="Normln"/>
    <w:uiPriority w:val="99"/>
    <w:rsid w:val="00881AEC"/>
    <w:pPr>
      <w:widowControl w:val="0"/>
      <w:autoSpaceDE w:val="0"/>
      <w:autoSpaceDN w:val="0"/>
      <w:adjustRightInd w:val="0"/>
      <w:spacing w:after="0" w:line="240" w:lineRule="auto"/>
      <w:ind w:left="360" w:hanging="360"/>
    </w:pPr>
    <w:rPr>
      <w:rFonts w:ascii="Times New Roman" w:eastAsiaTheme="minorEastAsia" w:hAnsi="Times New Roman" w:cs="Times New Roman"/>
      <w:color w:val="000000"/>
      <w:sz w:val="20"/>
      <w:szCs w:val="20"/>
      <w:shd w:val="clear" w:color="auto" w:fill="FFFFFF"/>
      <w:lang w:val="en-AU" w:eastAsia="cs-CZ"/>
    </w:rPr>
  </w:style>
  <w:style w:type="paragraph" w:styleId="Zkladntext">
    <w:name w:val="Body Text"/>
    <w:basedOn w:val="Normln"/>
    <w:next w:val="Normln"/>
    <w:link w:val="ZkladntextChar"/>
    <w:uiPriority w:val="99"/>
    <w:rsid w:val="00881AEC"/>
    <w:pPr>
      <w:widowControl w:val="0"/>
      <w:autoSpaceDE w:val="0"/>
      <w:autoSpaceDN w:val="0"/>
      <w:adjustRightInd w:val="0"/>
      <w:spacing w:before="0" w:after="120"/>
      <w:jc w:val="left"/>
    </w:pPr>
    <w:rPr>
      <w:rFonts w:ascii="Times New Roman" w:eastAsiaTheme="minorEastAsia" w:hAnsi="Times New Roman"/>
      <w:color w:val="000000"/>
      <w:szCs w:val="20"/>
      <w:shd w:val="clear" w:color="auto" w:fill="FFFFFF"/>
      <w:lang w:val="en-AU" w:eastAsia="cs-CZ"/>
    </w:rPr>
  </w:style>
  <w:style w:type="character" w:customStyle="1" w:styleId="ZkladntextChar">
    <w:name w:val="Základní text Char"/>
    <w:basedOn w:val="Standardnpsmoodstavce"/>
    <w:link w:val="Zkladntext"/>
    <w:uiPriority w:val="99"/>
    <w:rsid w:val="00881AEC"/>
    <w:rPr>
      <w:rFonts w:ascii="Times New Roman" w:eastAsiaTheme="minorEastAsia" w:hAnsi="Times New Roman" w:cs="Times New Roman"/>
      <w:color w:val="000000"/>
      <w:sz w:val="20"/>
      <w:szCs w:val="20"/>
      <w:lang w:val="en-AU" w:eastAsia="cs-CZ"/>
    </w:rPr>
  </w:style>
  <w:style w:type="paragraph" w:styleId="Zkladntext2">
    <w:name w:val="Body Text 2"/>
    <w:basedOn w:val="Normln"/>
    <w:next w:val="Normln"/>
    <w:link w:val="Zkladntext2Char"/>
    <w:uiPriority w:val="99"/>
    <w:rsid w:val="00881AEC"/>
    <w:pPr>
      <w:widowControl w:val="0"/>
      <w:autoSpaceDE w:val="0"/>
      <w:autoSpaceDN w:val="0"/>
      <w:adjustRightInd w:val="0"/>
      <w:spacing w:before="0" w:after="120" w:line="480" w:lineRule="auto"/>
      <w:jc w:val="left"/>
    </w:pPr>
    <w:rPr>
      <w:rFonts w:ascii="Times New Roman" w:eastAsiaTheme="minorEastAsia" w:hAnsi="Times New Roman"/>
      <w:color w:val="000000"/>
      <w:sz w:val="18"/>
      <w:szCs w:val="18"/>
      <w:shd w:val="clear" w:color="auto" w:fill="FFFFFF"/>
      <w:lang w:val="en-AU" w:eastAsia="cs-CZ"/>
    </w:rPr>
  </w:style>
  <w:style w:type="character" w:customStyle="1" w:styleId="Zkladntext2Char">
    <w:name w:val="Základní text 2 Char"/>
    <w:basedOn w:val="Standardnpsmoodstavce"/>
    <w:link w:val="Zkladntext2"/>
    <w:uiPriority w:val="99"/>
    <w:rsid w:val="00881AEC"/>
    <w:rPr>
      <w:rFonts w:ascii="Times New Roman" w:eastAsiaTheme="minorEastAsia" w:hAnsi="Times New Roman" w:cs="Times New Roman"/>
      <w:color w:val="000000"/>
      <w:sz w:val="18"/>
      <w:szCs w:val="18"/>
      <w:lang w:val="en-AU" w:eastAsia="cs-CZ"/>
    </w:rPr>
  </w:style>
  <w:style w:type="paragraph" w:styleId="Zkladntext3">
    <w:name w:val="Body Text 3"/>
    <w:basedOn w:val="Normln"/>
    <w:next w:val="Normln"/>
    <w:link w:val="Zkladntext3Char"/>
    <w:uiPriority w:val="99"/>
    <w:rsid w:val="00881AEC"/>
    <w:pPr>
      <w:widowControl w:val="0"/>
      <w:autoSpaceDE w:val="0"/>
      <w:autoSpaceDN w:val="0"/>
      <w:adjustRightInd w:val="0"/>
      <w:spacing w:before="0" w:after="120"/>
      <w:jc w:val="left"/>
    </w:pPr>
    <w:rPr>
      <w:rFonts w:ascii="Times New Roman" w:eastAsiaTheme="minorEastAsia" w:hAnsi="Times New Roman"/>
      <w:color w:val="000000"/>
      <w:sz w:val="16"/>
      <w:szCs w:val="16"/>
      <w:shd w:val="clear" w:color="auto" w:fill="FFFFFF"/>
      <w:lang w:val="en-AU" w:eastAsia="cs-CZ"/>
    </w:rPr>
  </w:style>
  <w:style w:type="character" w:customStyle="1" w:styleId="Zkladntext3Char">
    <w:name w:val="Základní text 3 Char"/>
    <w:basedOn w:val="Standardnpsmoodstavce"/>
    <w:link w:val="Zkladntext3"/>
    <w:uiPriority w:val="99"/>
    <w:rsid w:val="00881AEC"/>
    <w:rPr>
      <w:rFonts w:ascii="Times New Roman" w:eastAsiaTheme="minorEastAsia" w:hAnsi="Times New Roman" w:cs="Times New Roman"/>
      <w:color w:val="000000"/>
      <w:sz w:val="16"/>
      <w:szCs w:val="16"/>
      <w:lang w:val="en-AU" w:eastAsia="cs-CZ"/>
    </w:rPr>
  </w:style>
  <w:style w:type="paragraph" w:styleId="Nadpispoznmky">
    <w:name w:val="Note Heading"/>
    <w:basedOn w:val="Normln"/>
    <w:next w:val="Normln"/>
    <w:link w:val="NadpispoznmkyChar"/>
    <w:uiPriority w:val="99"/>
    <w:rsid w:val="00881AEC"/>
    <w:pPr>
      <w:widowControl w:val="0"/>
      <w:autoSpaceDE w:val="0"/>
      <w:autoSpaceDN w:val="0"/>
      <w:adjustRightInd w:val="0"/>
      <w:spacing w:before="0"/>
      <w:jc w:val="left"/>
    </w:pPr>
    <w:rPr>
      <w:rFonts w:ascii="Times New Roman" w:eastAsiaTheme="minorEastAsia" w:hAnsi="Times New Roman"/>
      <w:color w:val="000000"/>
      <w:szCs w:val="20"/>
      <w:shd w:val="clear" w:color="auto" w:fill="FFFFFF"/>
      <w:lang w:val="en-AU" w:eastAsia="cs-CZ"/>
    </w:rPr>
  </w:style>
  <w:style w:type="character" w:customStyle="1" w:styleId="NadpispoznmkyChar">
    <w:name w:val="Nadpis poznámky Char"/>
    <w:basedOn w:val="Standardnpsmoodstavce"/>
    <w:link w:val="Nadpispoznmky"/>
    <w:uiPriority w:val="99"/>
    <w:rsid w:val="00881AEC"/>
    <w:rPr>
      <w:rFonts w:ascii="Times New Roman" w:eastAsiaTheme="minorEastAsia" w:hAnsi="Times New Roman" w:cs="Times New Roman"/>
      <w:color w:val="000000"/>
      <w:sz w:val="20"/>
      <w:szCs w:val="20"/>
      <w:lang w:val="en-AU" w:eastAsia="cs-CZ"/>
    </w:rPr>
  </w:style>
  <w:style w:type="paragraph" w:styleId="Prosttext">
    <w:name w:val="Plain Text"/>
    <w:basedOn w:val="Normln"/>
    <w:next w:val="Normln"/>
    <w:link w:val="ProsttextChar"/>
    <w:uiPriority w:val="99"/>
    <w:rsid w:val="00881AEC"/>
    <w:pPr>
      <w:widowControl w:val="0"/>
      <w:autoSpaceDE w:val="0"/>
      <w:autoSpaceDN w:val="0"/>
      <w:adjustRightInd w:val="0"/>
      <w:spacing w:before="0"/>
      <w:jc w:val="left"/>
    </w:pPr>
    <w:rPr>
      <w:rFonts w:ascii="Courier New" w:eastAsiaTheme="minorEastAsia" w:hAnsi="Courier New" w:cs="Courier New"/>
      <w:color w:val="000000"/>
      <w:szCs w:val="20"/>
      <w:shd w:val="clear" w:color="auto" w:fill="FFFFFF"/>
      <w:lang w:val="en-AU" w:eastAsia="cs-CZ"/>
    </w:rPr>
  </w:style>
  <w:style w:type="character" w:customStyle="1" w:styleId="ProsttextChar">
    <w:name w:val="Prostý text Char"/>
    <w:basedOn w:val="Standardnpsmoodstavce"/>
    <w:link w:val="Prosttext"/>
    <w:uiPriority w:val="99"/>
    <w:rsid w:val="00881AEC"/>
    <w:rPr>
      <w:rFonts w:ascii="Courier New" w:eastAsiaTheme="minorEastAsia" w:hAnsi="Courier New" w:cs="Courier New"/>
      <w:color w:val="000000"/>
      <w:sz w:val="20"/>
      <w:szCs w:val="20"/>
      <w:lang w:val="en-AU" w:eastAsia="cs-CZ"/>
    </w:rPr>
  </w:style>
  <w:style w:type="character" w:styleId="Siln">
    <w:name w:val="Strong"/>
    <w:basedOn w:val="Standardnpsmoodstavce"/>
    <w:uiPriority w:val="99"/>
    <w:qFormat/>
    <w:rsid w:val="00881AEC"/>
    <w:rPr>
      <w:rFonts w:ascii="Times New Roman" w:hAnsi="Times New Roman" w:cs="Times New Roman"/>
      <w:b/>
      <w:bCs/>
      <w:color w:val="000000"/>
      <w:sz w:val="20"/>
      <w:szCs w:val="20"/>
      <w:shd w:val="clear" w:color="auto" w:fill="FFFFFF"/>
    </w:rPr>
  </w:style>
  <w:style w:type="character" w:styleId="Zvraznn">
    <w:name w:val="Emphasis"/>
    <w:basedOn w:val="Standardnpsmoodstavce"/>
    <w:uiPriority w:val="99"/>
    <w:qFormat/>
    <w:rsid w:val="00881AEC"/>
    <w:rPr>
      <w:rFonts w:ascii="Times New Roman" w:hAnsi="Times New Roman" w:cs="Times New Roman"/>
      <w:i/>
      <w:iCs/>
      <w:color w:val="000000"/>
      <w:sz w:val="20"/>
      <w:szCs w:val="20"/>
      <w:shd w:val="clear" w:color="auto" w:fill="FFFFFF"/>
    </w:rPr>
  </w:style>
  <w:style w:type="paragraph" w:customStyle="1" w:styleId="Code">
    <w:name w:val="Code"/>
    <w:next w:val="Normln"/>
    <w:uiPriority w:val="99"/>
    <w:rsid w:val="00881AEC"/>
    <w:pPr>
      <w:widowControl w:val="0"/>
      <w:autoSpaceDE w:val="0"/>
      <w:autoSpaceDN w:val="0"/>
      <w:adjustRightInd w:val="0"/>
      <w:spacing w:after="0" w:line="240" w:lineRule="auto"/>
    </w:pPr>
    <w:rPr>
      <w:rFonts w:ascii="Courier New" w:eastAsiaTheme="minorEastAsia" w:hAnsi="Courier New" w:cs="Courier New"/>
      <w:color w:val="000000"/>
      <w:sz w:val="18"/>
      <w:szCs w:val="18"/>
      <w:shd w:val="clear" w:color="auto" w:fill="FFFFFF"/>
      <w:lang w:val="en-AU" w:eastAsia="cs-CZ"/>
    </w:rPr>
  </w:style>
  <w:style w:type="character" w:customStyle="1" w:styleId="FieldLabel">
    <w:name w:val="Field Label"/>
    <w:uiPriority w:val="99"/>
    <w:rsid w:val="00881AEC"/>
    <w:rPr>
      <w:rFonts w:ascii="Times New Roman" w:hAnsi="Times New Roman" w:cs="Times New Roman"/>
      <w:i/>
      <w:iCs/>
      <w:color w:val="004080"/>
      <w:sz w:val="20"/>
      <w:szCs w:val="20"/>
      <w:shd w:val="clear" w:color="auto" w:fill="FFFFFF"/>
    </w:rPr>
  </w:style>
  <w:style w:type="character" w:customStyle="1" w:styleId="TableHeading">
    <w:name w:val="Table Heading"/>
    <w:uiPriority w:val="99"/>
    <w:rsid w:val="00881AEC"/>
    <w:rPr>
      <w:rFonts w:ascii="Times New Roman" w:hAnsi="Times New Roman" w:cs="Times New Roman"/>
      <w:b/>
      <w:bCs/>
      <w:color w:val="000000"/>
      <w:sz w:val="22"/>
      <w:szCs w:val="22"/>
      <w:shd w:val="clear" w:color="auto" w:fill="FFFFFF"/>
    </w:rPr>
  </w:style>
  <w:style w:type="character" w:customStyle="1" w:styleId="SSBookmark">
    <w:name w:val="SSBookmark"/>
    <w:uiPriority w:val="99"/>
    <w:rsid w:val="00881AEC"/>
    <w:rPr>
      <w:rFonts w:ascii="Lucida Sans" w:hAnsi="Lucida Sans" w:cs="Lucida Sans"/>
      <w:b/>
      <w:bCs/>
      <w:color w:val="000000"/>
      <w:sz w:val="16"/>
      <w:szCs w:val="16"/>
      <w:shd w:val="clear" w:color="auto" w:fill="FFFF80"/>
    </w:rPr>
  </w:style>
  <w:style w:type="character" w:customStyle="1" w:styleId="Objecttype">
    <w:name w:val="Object type"/>
    <w:uiPriority w:val="99"/>
    <w:rsid w:val="00881AEC"/>
    <w:rPr>
      <w:rFonts w:ascii="Times New Roman" w:hAnsi="Times New Roman" w:cs="Times New Roman"/>
      <w:b/>
      <w:bCs/>
      <w:color w:val="000000"/>
      <w:sz w:val="20"/>
      <w:szCs w:val="20"/>
      <w:u w:val="single"/>
      <w:shd w:val="clear" w:color="auto" w:fill="FFFFFF"/>
    </w:rPr>
  </w:style>
  <w:style w:type="paragraph" w:customStyle="1" w:styleId="ListHeader">
    <w:name w:val="List Header"/>
    <w:next w:val="Normln"/>
    <w:uiPriority w:val="99"/>
    <w:rsid w:val="00881AEC"/>
    <w:pPr>
      <w:widowControl w:val="0"/>
      <w:autoSpaceDE w:val="0"/>
      <w:autoSpaceDN w:val="0"/>
      <w:adjustRightInd w:val="0"/>
      <w:spacing w:after="0" w:line="240" w:lineRule="auto"/>
    </w:pPr>
    <w:rPr>
      <w:rFonts w:ascii="Times New Roman" w:eastAsiaTheme="minorEastAsia" w:hAnsi="Times New Roman" w:cs="Times New Roman"/>
      <w:b/>
      <w:bCs/>
      <w:i/>
      <w:iCs/>
      <w:color w:val="0000A0"/>
      <w:sz w:val="20"/>
      <w:szCs w:val="20"/>
      <w:shd w:val="clear" w:color="auto" w:fill="FFFFFF"/>
      <w:lang w:val="en-AU" w:eastAsia="cs-CZ"/>
    </w:rPr>
  </w:style>
  <w:style w:type="character" w:customStyle="1" w:styleId="Psmovtabulcenormln">
    <w:name w:val="Písmo v tabulce normální"/>
    <w:uiPriority w:val="99"/>
    <w:rsid w:val="00881AEC"/>
    <w:rPr>
      <w:rFonts w:ascii="Tahoma" w:hAnsi="Tahoma" w:cs="Tahoma"/>
      <w:sz w:val="20"/>
      <w:szCs w:val="20"/>
    </w:rPr>
  </w:style>
  <w:style w:type="character" w:customStyle="1" w:styleId="SSTemplateField">
    <w:name w:val="SSTemplateField"/>
    <w:uiPriority w:val="99"/>
    <w:rsid w:val="00881AEC"/>
    <w:rPr>
      <w:rFonts w:ascii="Lucida Sans" w:hAnsi="Lucida Sans" w:cs="Lucida Sans"/>
      <w:b/>
      <w:bCs/>
      <w:color w:val="FFFFFF"/>
      <w:sz w:val="16"/>
      <w:szCs w:val="16"/>
      <w:shd w:val="clear" w:color="auto" w:fill="FF0000"/>
    </w:rPr>
  </w:style>
  <w:style w:type="table" w:styleId="Mkatabulky">
    <w:name w:val="Table Grid"/>
    <w:aliases w:val="Moje tabulka"/>
    <w:basedOn w:val="Normlntabulka"/>
    <w:uiPriority w:val="59"/>
    <w:rsid w:val="00247618"/>
    <w:pPr>
      <w:spacing w:after="0" w:line="240" w:lineRule="auto"/>
    </w:pPr>
    <w:rPr>
      <w:rFonts w:ascii="Arial" w:eastAsia="Calibri" w:hAnsi="Arial" w:cs="Times New Roman"/>
      <w:sz w:val="20"/>
      <w:szCs w:val="20"/>
      <w:lang w:eastAsia="cs-CZ"/>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Pr>
    <w:tcPr>
      <w:shd w:val="clear" w:color="auto" w:fill="F2DBDB" w:themeFill="accent2" w:themeFillTint="33"/>
      <w:vAlign w:val="center"/>
    </w:tcPr>
    <w:tblStylePr w:type="firstRow">
      <w:rPr>
        <w:b/>
      </w:rPr>
      <w:tblPr/>
      <w:tcPr>
        <w:shd w:val="clear" w:color="auto" w:fill="A50021"/>
      </w:tcPr>
    </w:tblStylePr>
    <w:tblStylePr w:type="band1Horz">
      <w:tblPr/>
      <w:tcPr>
        <w:shd w:val="clear" w:color="auto" w:fill="FFFFFF" w:themeFill="background1"/>
      </w:tcPr>
    </w:tblStylePr>
    <w:tblStylePr w:type="band2Horz">
      <w:tblPr/>
      <w:tcPr>
        <w:shd w:val="clear" w:color="auto" w:fill="F2DBDB" w:themeFill="accen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13A9"/>
    <w:pPr>
      <w:spacing w:before="120" w:after="0" w:line="240" w:lineRule="auto"/>
      <w:jc w:val="both"/>
    </w:pPr>
    <w:rPr>
      <w:rFonts w:ascii="Arial" w:eastAsia="Calibri" w:hAnsi="Arial" w:cs="Times New Roman"/>
      <w:sz w:val="20"/>
    </w:rPr>
  </w:style>
  <w:style w:type="paragraph" w:styleId="Nadpis1">
    <w:name w:val="heading 1"/>
    <w:basedOn w:val="Normln"/>
    <w:next w:val="Normln"/>
    <w:link w:val="Nadpis1Char"/>
    <w:uiPriority w:val="99"/>
    <w:qFormat/>
    <w:rsid w:val="000013A9"/>
    <w:pPr>
      <w:keepNext/>
      <w:pageBreakBefore/>
      <w:numPr>
        <w:numId w:val="1"/>
      </w:numPr>
      <w:spacing w:after="120"/>
      <w:jc w:val="left"/>
      <w:outlineLvl w:val="0"/>
    </w:pPr>
    <w:rPr>
      <w:rFonts w:eastAsia="Times New Roman"/>
      <w:b/>
      <w:bCs/>
      <w:kern w:val="32"/>
      <w:sz w:val="36"/>
      <w:szCs w:val="32"/>
    </w:rPr>
  </w:style>
  <w:style w:type="paragraph" w:styleId="Nadpis2">
    <w:name w:val="heading 2"/>
    <w:basedOn w:val="Normln"/>
    <w:next w:val="Normln"/>
    <w:link w:val="Nadpis2Char"/>
    <w:uiPriority w:val="99"/>
    <w:unhideWhenUsed/>
    <w:qFormat/>
    <w:rsid w:val="001C6133"/>
    <w:pPr>
      <w:keepNext/>
      <w:numPr>
        <w:ilvl w:val="1"/>
        <w:numId w:val="1"/>
      </w:numPr>
      <w:spacing w:before="240" w:after="120"/>
      <w:ind w:left="578" w:hanging="578"/>
      <w:jc w:val="left"/>
      <w:outlineLvl w:val="1"/>
    </w:pPr>
    <w:rPr>
      <w:rFonts w:eastAsia="Times New Roman"/>
      <w:b/>
      <w:bCs/>
      <w:iCs/>
      <w:sz w:val="32"/>
      <w:szCs w:val="28"/>
    </w:rPr>
  </w:style>
  <w:style w:type="paragraph" w:styleId="Nadpis3">
    <w:name w:val="heading 3"/>
    <w:basedOn w:val="Normln"/>
    <w:next w:val="Normln"/>
    <w:link w:val="Nadpis3Char"/>
    <w:uiPriority w:val="99"/>
    <w:unhideWhenUsed/>
    <w:qFormat/>
    <w:rsid w:val="000013A9"/>
    <w:pPr>
      <w:keepNext/>
      <w:numPr>
        <w:ilvl w:val="2"/>
        <w:numId w:val="1"/>
      </w:numPr>
      <w:spacing w:before="80" w:after="120"/>
      <w:jc w:val="left"/>
      <w:outlineLvl w:val="2"/>
    </w:pPr>
    <w:rPr>
      <w:rFonts w:eastAsia="Times New Roman"/>
      <w:b/>
      <w:bCs/>
      <w:sz w:val="28"/>
      <w:szCs w:val="26"/>
    </w:rPr>
  </w:style>
  <w:style w:type="paragraph" w:styleId="Nadpis4">
    <w:name w:val="heading 4"/>
    <w:basedOn w:val="Normln"/>
    <w:next w:val="Normln"/>
    <w:link w:val="Nadpis4Char"/>
    <w:uiPriority w:val="99"/>
    <w:unhideWhenUsed/>
    <w:qFormat/>
    <w:rsid w:val="000013A9"/>
    <w:pPr>
      <w:keepNext/>
      <w:numPr>
        <w:ilvl w:val="3"/>
        <w:numId w:val="1"/>
      </w:numPr>
      <w:spacing w:before="60" w:after="60"/>
      <w:jc w:val="left"/>
      <w:outlineLvl w:val="3"/>
    </w:pPr>
    <w:rPr>
      <w:rFonts w:eastAsia="Times New Roman"/>
      <w:b/>
      <w:bCs/>
      <w:sz w:val="24"/>
      <w:szCs w:val="28"/>
    </w:rPr>
  </w:style>
  <w:style w:type="paragraph" w:styleId="Nadpis5">
    <w:name w:val="heading 5"/>
    <w:basedOn w:val="Normln"/>
    <w:next w:val="Normln"/>
    <w:link w:val="Nadpis5Char"/>
    <w:uiPriority w:val="99"/>
    <w:unhideWhenUsed/>
    <w:qFormat/>
    <w:rsid w:val="000013A9"/>
    <w:pPr>
      <w:numPr>
        <w:ilvl w:val="4"/>
        <w:numId w:val="1"/>
      </w:numPr>
      <w:spacing w:before="60" w:after="60"/>
      <w:jc w:val="left"/>
      <w:outlineLvl w:val="4"/>
    </w:pPr>
    <w:rPr>
      <w:rFonts w:eastAsia="Times New Roman"/>
      <w:bCs/>
      <w:iCs/>
      <w:sz w:val="24"/>
      <w:szCs w:val="26"/>
    </w:rPr>
  </w:style>
  <w:style w:type="paragraph" w:styleId="Nadpis6">
    <w:name w:val="heading 6"/>
    <w:basedOn w:val="Normln"/>
    <w:next w:val="Normln"/>
    <w:link w:val="Nadpis6Char"/>
    <w:uiPriority w:val="99"/>
    <w:unhideWhenUsed/>
    <w:qFormat/>
    <w:rsid w:val="000013A9"/>
    <w:pPr>
      <w:numPr>
        <w:ilvl w:val="5"/>
        <w:numId w:val="1"/>
      </w:numPr>
      <w:spacing w:before="60" w:after="60"/>
      <w:jc w:val="left"/>
      <w:outlineLvl w:val="5"/>
    </w:pPr>
    <w:rPr>
      <w:rFonts w:eastAsia="Times New Roman"/>
      <w:bCs/>
      <w:sz w:val="24"/>
    </w:rPr>
  </w:style>
  <w:style w:type="paragraph" w:styleId="Nadpis7">
    <w:name w:val="heading 7"/>
    <w:basedOn w:val="Normln"/>
    <w:next w:val="Normln"/>
    <w:link w:val="Nadpis7Char"/>
    <w:uiPriority w:val="99"/>
    <w:unhideWhenUsed/>
    <w:qFormat/>
    <w:rsid w:val="000013A9"/>
    <w:pPr>
      <w:numPr>
        <w:ilvl w:val="6"/>
        <w:numId w:val="1"/>
      </w:numPr>
      <w:spacing w:before="60" w:after="60"/>
      <w:jc w:val="left"/>
      <w:outlineLvl w:val="6"/>
    </w:pPr>
    <w:rPr>
      <w:rFonts w:eastAsia="Times New Roman"/>
      <w:sz w:val="24"/>
      <w:szCs w:val="24"/>
    </w:rPr>
  </w:style>
  <w:style w:type="paragraph" w:styleId="Nadpis8">
    <w:name w:val="heading 8"/>
    <w:basedOn w:val="Normln"/>
    <w:next w:val="Normln"/>
    <w:link w:val="Nadpis8Char"/>
    <w:uiPriority w:val="99"/>
    <w:unhideWhenUsed/>
    <w:qFormat/>
    <w:rsid w:val="000013A9"/>
    <w:pPr>
      <w:numPr>
        <w:ilvl w:val="7"/>
        <w:numId w:val="1"/>
      </w:numPr>
      <w:spacing w:before="60" w:after="60"/>
      <w:jc w:val="left"/>
      <w:outlineLvl w:val="7"/>
    </w:pPr>
    <w:rPr>
      <w:rFonts w:eastAsia="Times New Roman"/>
      <w:iCs/>
      <w:sz w:val="24"/>
      <w:szCs w:val="24"/>
    </w:rPr>
  </w:style>
  <w:style w:type="paragraph" w:styleId="Nadpis9">
    <w:name w:val="heading 9"/>
    <w:basedOn w:val="Normln"/>
    <w:next w:val="Normln"/>
    <w:link w:val="Nadpis9Char"/>
    <w:uiPriority w:val="99"/>
    <w:unhideWhenUsed/>
    <w:qFormat/>
    <w:rsid w:val="000013A9"/>
    <w:pPr>
      <w:numPr>
        <w:ilvl w:val="8"/>
        <w:numId w:val="1"/>
      </w:numPr>
      <w:spacing w:before="60" w:after="60"/>
      <w:jc w:val="left"/>
      <w:outlineLvl w:val="8"/>
    </w:pPr>
    <w:rPr>
      <w:rFonts w:eastAsia="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unhideWhenUsed/>
    <w:rsid w:val="00186A10"/>
    <w:pPr>
      <w:tabs>
        <w:tab w:val="left" w:pos="440"/>
        <w:tab w:val="right" w:leader="dot" w:pos="9072"/>
      </w:tabs>
    </w:pPr>
  </w:style>
  <w:style w:type="paragraph" w:styleId="Obsah2">
    <w:name w:val="toc 2"/>
    <w:basedOn w:val="Normln"/>
    <w:next w:val="Normln"/>
    <w:autoRedefine/>
    <w:uiPriority w:val="39"/>
    <w:unhideWhenUsed/>
    <w:rsid w:val="000013A9"/>
    <w:pPr>
      <w:ind w:left="200"/>
    </w:pPr>
  </w:style>
  <w:style w:type="character" w:styleId="Hypertextovodkaz">
    <w:name w:val="Hyperlink"/>
    <w:uiPriority w:val="99"/>
    <w:unhideWhenUsed/>
    <w:rsid w:val="000013A9"/>
    <w:rPr>
      <w:color w:val="0000FF"/>
      <w:u w:val="single"/>
    </w:rPr>
  </w:style>
  <w:style w:type="paragraph" w:customStyle="1" w:styleId="Titulnstrana">
    <w:name w:val="Titulní strana"/>
    <w:basedOn w:val="Normln"/>
    <w:rsid w:val="000013A9"/>
    <w:pPr>
      <w:jc w:val="center"/>
    </w:pPr>
  </w:style>
  <w:style w:type="paragraph" w:styleId="Obsah3">
    <w:name w:val="toc 3"/>
    <w:basedOn w:val="Normln"/>
    <w:next w:val="Normln"/>
    <w:uiPriority w:val="39"/>
    <w:rsid w:val="00B1655E"/>
    <w:pPr>
      <w:widowControl w:val="0"/>
      <w:autoSpaceDE w:val="0"/>
      <w:autoSpaceDN w:val="0"/>
      <w:adjustRightInd w:val="0"/>
      <w:ind w:left="357"/>
      <w:jc w:val="left"/>
    </w:pPr>
    <w:rPr>
      <w:rFonts w:eastAsia="Times New Roman"/>
      <w:color w:val="000000"/>
      <w:szCs w:val="24"/>
      <w:shd w:val="clear" w:color="auto" w:fill="FFFFFF"/>
      <w:lang w:val="en-AU" w:eastAsia="cs-CZ"/>
    </w:rPr>
  </w:style>
  <w:style w:type="paragraph" w:styleId="Textbubliny">
    <w:name w:val="Balloon Text"/>
    <w:basedOn w:val="Normln"/>
    <w:link w:val="TextbublinyChar"/>
    <w:uiPriority w:val="99"/>
    <w:semiHidden/>
    <w:unhideWhenUsed/>
    <w:rsid w:val="000013A9"/>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013A9"/>
    <w:rPr>
      <w:rFonts w:ascii="Tahoma" w:eastAsia="Calibri" w:hAnsi="Tahoma" w:cs="Tahoma"/>
      <w:sz w:val="16"/>
      <w:szCs w:val="16"/>
    </w:rPr>
  </w:style>
  <w:style w:type="character" w:customStyle="1" w:styleId="Nadpis1Char">
    <w:name w:val="Nadpis 1 Char"/>
    <w:basedOn w:val="Standardnpsmoodstavce"/>
    <w:link w:val="Nadpis1"/>
    <w:uiPriority w:val="9"/>
    <w:rsid w:val="000013A9"/>
    <w:rPr>
      <w:rFonts w:ascii="Arial" w:eastAsia="Times New Roman" w:hAnsi="Arial" w:cs="Times New Roman"/>
      <w:b/>
      <w:bCs/>
      <w:kern w:val="32"/>
      <w:sz w:val="36"/>
      <w:szCs w:val="32"/>
    </w:rPr>
  </w:style>
  <w:style w:type="character" w:customStyle="1" w:styleId="Nadpis2Char">
    <w:name w:val="Nadpis 2 Char"/>
    <w:basedOn w:val="Standardnpsmoodstavce"/>
    <w:link w:val="Nadpis2"/>
    <w:uiPriority w:val="99"/>
    <w:rsid w:val="001C6133"/>
    <w:rPr>
      <w:rFonts w:ascii="Arial" w:eastAsia="Times New Roman" w:hAnsi="Arial" w:cs="Times New Roman"/>
      <w:b/>
      <w:bCs/>
      <w:iCs/>
      <w:sz w:val="32"/>
      <w:szCs w:val="28"/>
    </w:rPr>
  </w:style>
  <w:style w:type="character" w:customStyle="1" w:styleId="Nadpis3Char">
    <w:name w:val="Nadpis 3 Char"/>
    <w:basedOn w:val="Standardnpsmoodstavce"/>
    <w:link w:val="Nadpis3"/>
    <w:uiPriority w:val="9"/>
    <w:rsid w:val="000013A9"/>
    <w:rPr>
      <w:rFonts w:ascii="Arial" w:eastAsia="Times New Roman" w:hAnsi="Arial" w:cs="Times New Roman"/>
      <w:b/>
      <w:bCs/>
      <w:sz w:val="28"/>
      <w:szCs w:val="26"/>
    </w:rPr>
  </w:style>
  <w:style w:type="character" w:customStyle="1" w:styleId="Nadpis4Char">
    <w:name w:val="Nadpis 4 Char"/>
    <w:basedOn w:val="Standardnpsmoodstavce"/>
    <w:link w:val="Nadpis4"/>
    <w:uiPriority w:val="9"/>
    <w:rsid w:val="000013A9"/>
    <w:rPr>
      <w:rFonts w:ascii="Arial" w:eastAsia="Times New Roman" w:hAnsi="Arial" w:cs="Times New Roman"/>
      <w:b/>
      <w:bCs/>
      <w:sz w:val="24"/>
      <w:szCs w:val="28"/>
    </w:rPr>
  </w:style>
  <w:style w:type="character" w:customStyle="1" w:styleId="Nadpis5Char">
    <w:name w:val="Nadpis 5 Char"/>
    <w:basedOn w:val="Standardnpsmoodstavce"/>
    <w:link w:val="Nadpis5"/>
    <w:uiPriority w:val="9"/>
    <w:rsid w:val="000013A9"/>
    <w:rPr>
      <w:rFonts w:ascii="Arial" w:eastAsia="Times New Roman" w:hAnsi="Arial" w:cs="Times New Roman"/>
      <w:bCs/>
      <w:iCs/>
      <w:sz w:val="24"/>
      <w:szCs w:val="26"/>
    </w:rPr>
  </w:style>
  <w:style w:type="character" w:customStyle="1" w:styleId="Nadpis6Char">
    <w:name w:val="Nadpis 6 Char"/>
    <w:basedOn w:val="Standardnpsmoodstavce"/>
    <w:link w:val="Nadpis6"/>
    <w:uiPriority w:val="9"/>
    <w:rsid w:val="000013A9"/>
    <w:rPr>
      <w:rFonts w:ascii="Arial" w:eastAsia="Times New Roman" w:hAnsi="Arial" w:cs="Times New Roman"/>
      <w:bCs/>
      <w:sz w:val="24"/>
    </w:rPr>
  </w:style>
  <w:style w:type="character" w:customStyle="1" w:styleId="Nadpis7Char">
    <w:name w:val="Nadpis 7 Char"/>
    <w:basedOn w:val="Standardnpsmoodstavce"/>
    <w:link w:val="Nadpis7"/>
    <w:uiPriority w:val="9"/>
    <w:rsid w:val="000013A9"/>
    <w:rPr>
      <w:rFonts w:ascii="Arial" w:eastAsia="Times New Roman" w:hAnsi="Arial" w:cs="Times New Roman"/>
      <w:sz w:val="24"/>
      <w:szCs w:val="24"/>
    </w:rPr>
  </w:style>
  <w:style w:type="character" w:customStyle="1" w:styleId="Nadpis8Char">
    <w:name w:val="Nadpis 8 Char"/>
    <w:basedOn w:val="Standardnpsmoodstavce"/>
    <w:link w:val="Nadpis8"/>
    <w:uiPriority w:val="9"/>
    <w:rsid w:val="000013A9"/>
    <w:rPr>
      <w:rFonts w:ascii="Arial" w:eastAsia="Times New Roman" w:hAnsi="Arial" w:cs="Times New Roman"/>
      <w:iCs/>
      <w:sz w:val="24"/>
      <w:szCs w:val="24"/>
    </w:rPr>
  </w:style>
  <w:style w:type="character" w:customStyle="1" w:styleId="Nadpis9Char">
    <w:name w:val="Nadpis 9 Char"/>
    <w:basedOn w:val="Standardnpsmoodstavce"/>
    <w:link w:val="Nadpis9"/>
    <w:uiPriority w:val="9"/>
    <w:rsid w:val="000013A9"/>
    <w:rPr>
      <w:rFonts w:ascii="Arial" w:eastAsia="Times New Roman" w:hAnsi="Arial" w:cs="Times New Roman"/>
      <w:sz w:val="24"/>
    </w:rPr>
  </w:style>
  <w:style w:type="paragraph" w:styleId="Zhlav">
    <w:name w:val="header"/>
    <w:basedOn w:val="Normln"/>
    <w:link w:val="ZhlavChar"/>
    <w:uiPriority w:val="99"/>
    <w:unhideWhenUsed/>
    <w:rsid w:val="000013A9"/>
    <w:pPr>
      <w:tabs>
        <w:tab w:val="center" w:pos="4536"/>
        <w:tab w:val="right" w:pos="9072"/>
      </w:tabs>
      <w:spacing w:before="0"/>
    </w:pPr>
  </w:style>
  <w:style w:type="character" w:customStyle="1" w:styleId="ZhlavChar">
    <w:name w:val="Záhlaví Char"/>
    <w:basedOn w:val="Standardnpsmoodstavce"/>
    <w:link w:val="Zhlav"/>
    <w:uiPriority w:val="99"/>
    <w:rsid w:val="000013A9"/>
    <w:rPr>
      <w:rFonts w:ascii="Arial" w:eastAsia="Calibri" w:hAnsi="Arial" w:cs="Times New Roman"/>
      <w:sz w:val="20"/>
    </w:rPr>
  </w:style>
  <w:style w:type="paragraph" w:styleId="Zpat">
    <w:name w:val="footer"/>
    <w:basedOn w:val="Normln"/>
    <w:link w:val="ZpatChar"/>
    <w:uiPriority w:val="99"/>
    <w:unhideWhenUsed/>
    <w:rsid w:val="000013A9"/>
    <w:pPr>
      <w:tabs>
        <w:tab w:val="center" w:pos="4536"/>
        <w:tab w:val="right" w:pos="9072"/>
      </w:tabs>
      <w:spacing w:before="0"/>
    </w:pPr>
  </w:style>
  <w:style w:type="character" w:customStyle="1" w:styleId="ZpatChar">
    <w:name w:val="Zápatí Char"/>
    <w:basedOn w:val="Standardnpsmoodstavce"/>
    <w:link w:val="Zpat"/>
    <w:uiPriority w:val="99"/>
    <w:rsid w:val="000013A9"/>
    <w:rPr>
      <w:rFonts w:ascii="Arial" w:eastAsia="Calibri" w:hAnsi="Arial" w:cs="Times New Roman"/>
      <w:sz w:val="20"/>
    </w:rPr>
  </w:style>
  <w:style w:type="paragraph" w:styleId="Obsah4">
    <w:name w:val="toc 4"/>
    <w:basedOn w:val="Normln"/>
    <w:next w:val="Normln"/>
    <w:uiPriority w:val="99"/>
    <w:rsid w:val="00881AEC"/>
    <w:pPr>
      <w:widowControl w:val="0"/>
      <w:autoSpaceDE w:val="0"/>
      <w:autoSpaceDN w:val="0"/>
      <w:adjustRightInd w:val="0"/>
      <w:spacing w:before="0"/>
      <w:ind w:left="540"/>
      <w:jc w:val="left"/>
    </w:pPr>
    <w:rPr>
      <w:rFonts w:ascii="Times New Roman" w:eastAsiaTheme="minorEastAsia" w:hAnsi="Times New Roman"/>
      <w:color w:val="000000"/>
      <w:sz w:val="24"/>
      <w:szCs w:val="24"/>
      <w:shd w:val="clear" w:color="auto" w:fill="FFFFFF"/>
      <w:lang w:val="en-AU" w:eastAsia="cs-CZ"/>
    </w:rPr>
  </w:style>
  <w:style w:type="paragraph" w:styleId="Obsah5">
    <w:name w:val="toc 5"/>
    <w:basedOn w:val="Normln"/>
    <w:next w:val="Normln"/>
    <w:uiPriority w:val="99"/>
    <w:rsid w:val="00881AEC"/>
    <w:pPr>
      <w:widowControl w:val="0"/>
      <w:autoSpaceDE w:val="0"/>
      <w:autoSpaceDN w:val="0"/>
      <w:adjustRightInd w:val="0"/>
      <w:spacing w:before="0"/>
      <w:ind w:left="720"/>
      <w:jc w:val="left"/>
    </w:pPr>
    <w:rPr>
      <w:rFonts w:ascii="Times New Roman" w:eastAsiaTheme="minorEastAsia" w:hAnsi="Times New Roman"/>
      <w:color w:val="000000"/>
      <w:sz w:val="24"/>
      <w:szCs w:val="24"/>
      <w:shd w:val="clear" w:color="auto" w:fill="FFFFFF"/>
      <w:lang w:val="en-AU" w:eastAsia="cs-CZ"/>
    </w:rPr>
  </w:style>
  <w:style w:type="paragraph" w:styleId="Obsah6">
    <w:name w:val="toc 6"/>
    <w:basedOn w:val="Normln"/>
    <w:next w:val="Normln"/>
    <w:uiPriority w:val="99"/>
    <w:rsid w:val="00881AEC"/>
    <w:pPr>
      <w:widowControl w:val="0"/>
      <w:autoSpaceDE w:val="0"/>
      <w:autoSpaceDN w:val="0"/>
      <w:adjustRightInd w:val="0"/>
      <w:spacing w:before="0"/>
      <w:ind w:left="900"/>
      <w:jc w:val="left"/>
    </w:pPr>
    <w:rPr>
      <w:rFonts w:ascii="Times New Roman" w:eastAsiaTheme="minorEastAsia" w:hAnsi="Times New Roman"/>
      <w:color w:val="000000"/>
      <w:sz w:val="24"/>
      <w:szCs w:val="24"/>
      <w:shd w:val="clear" w:color="auto" w:fill="FFFFFF"/>
      <w:lang w:val="en-AU" w:eastAsia="cs-CZ"/>
    </w:rPr>
  </w:style>
  <w:style w:type="paragraph" w:styleId="Obsah7">
    <w:name w:val="toc 7"/>
    <w:basedOn w:val="Normln"/>
    <w:next w:val="Normln"/>
    <w:uiPriority w:val="99"/>
    <w:rsid w:val="00881AEC"/>
    <w:pPr>
      <w:widowControl w:val="0"/>
      <w:autoSpaceDE w:val="0"/>
      <w:autoSpaceDN w:val="0"/>
      <w:adjustRightInd w:val="0"/>
      <w:spacing w:before="0"/>
      <w:ind w:left="1080"/>
      <w:jc w:val="left"/>
    </w:pPr>
    <w:rPr>
      <w:rFonts w:ascii="Times New Roman" w:eastAsiaTheme="minorEastAsia" w:hAnsi="Times New Roman"/>
      <w:color w:val="000000"/>
      <w:sz w:val="24"/>
      <w:szCs w:val="24"/>
      <w:shd w:val="clear" w:color="auto" w:fill="FFFFFF"/>
      <w:lang w:val="en-AU" w:eastAsia="cs-CZ"/>
    </w:rPr>
  </w:style>
  <w:style w:type="paragraph" w:styleId="Obsah8">
    <w:name w:val="toc 8"/>
    <w:basedOn w:val="Normln"/>
    <w:next w:val="Normln"/>
    <w:uiPriority w:val="99"/>
    <w:rsid w:val="00881AEC"/>
    <w:pPr>
      <w:widowControl w:val="0"/>
      <w:autoSpaceDE w:val="0"/>
      <w:autoSpaceDN w:val="0"/>
      <w:adjustRightInd w:val="0"/>
      <w:spacing w:before="0"/>
      <w:ind w:left="1260"/>
      <w:jc w:val="left"/>
    </w:pPr>
    <w:rPr>
      <w:rFonts w:ascii="Times New Roman" w:eastAsiaTheme="minorEastAsia" w:hAnsi="Times New Roman"/>
      <w:color w:val="000000"/>
      <w:sz w:val="24"/>
      <w:szCs w:val="24"/>
      <w:shd w:val="clear" w:color="auto" w:fill="FFFFFF"/>
      <w:lang w:val="en-AU" w:eastAsia="cs-CZ"/>
    </w:rPr>
  </w:style>
  <w:style w:type="paragraph" w:styleId="Obsah9">
    <w:name w:val="toc 9"/>
    <w:basedOn w:val="Normln"/>
    <w:next w:val="Normln"/>
    <w:uiPriority w:val="99"/>
    <w:rsid w:val="00881AEC"/>
    <w:pPr>
      <w:widowControl w:val="0"/>
      <w:autoSpaceDE w:val="0"/>
      <w:autoSpaceDN w:val="0"/>
      <w:adjustRightInd w:val="0"/>
      <w:spacing w:before="0"/>
      <w:ind w:left="1440"/>
      <w:jc w:val="left"/>
    </w:pPr>
    <w:rPr>
      <w:rFonts w:ascii="Times New Roman" w:eastAsiaTheme="minorEastAsia" w:hAnsi="Times New Roman"/>
      <w:color w:val="000000"/>
      <w:sz w:val="24"/>
      <w:szCs w:val="24"/>
      <w:shd w:val="clear" w:color="auto" w:fill="FFFFFF"/>
      <w:lang w:val="en-AU" w:eastAsia="cs-CZ"/>
    </w:rPr>
  </w:style>
  <w:style w:type="paragraph" w:styleId="Nzev">
    <w:name w:val="Title"/>
    <w:basedOn w:val="Normln"/>
    <w:next w:val="Normln"/>
    <w:link w:val="NzevChar"/>
    <w:uiPriority w:val="99"/>
    <w:qFormat/>
    <w:rsid w:val="00881AEC"/>
    <w:pPr>
      <w:widowControl w:val="0"/>
      <w:autoSpaceDE w:val="0"/>
      <w:autoSpaceDN w:val="0"/>
      <w:adjustRightInd w:val="0"/>
      <w:spacing w:before="240" w:after="60"/>
      <w:jc w:val="center"/>
    </w:pPr>
    <w:rPr>
      <w:rFonts w:eastAsiaTheme="minorEastAsia" w:cs="Arial"/>
      <w:b/>
      <w:bCs/>
      <w:color w:val="000000"/>
      <w:sz w:val="32"/>
      <w:szCs w:val="32"/>
      <w:shd w:val="clear" w:color="auto" w:fill="FFFFFF"/>
      <w:lang w:val="en-AU" w:eastAsia="cs-CZ"/>
    </w:rPr>
  </w:style>
  <w:style w:type="character" w:customStyle="1" w:styleId="NzevChar">
    <w:name w:val="Název Char"/>
    <w:basedOn w:val="Standardnpsmoodstavce"/>
    <w:link w:val="Nzev"/>
    <w:uiPriority w:val="99"/>
    <w:rsid w:val="00881AEC"/>
    <w:rPr>
      <w:rFonts w:ascii="Arial" w:eastAsiaTheme="minorEastAsia" w:hAnsi="Arial" w:cs="Arial"/>
      <w:b/>
      <w:bCs/>
      <w:color w:val="000000"/>
      <w:sz w:val="32"/>
      <w:szCs w:val="32"/>
      <w:lang w:val="en-AU" w:eastAsia="cs-CZ"/>
    </w:rPr>
  </w:style>
  <w:style w:type="paragraph" w:customStyle="1" w:styleId="NumberedList">
    <w:name w:val="Numbered List"/>
    <w:next w:val="Normln"/>
    <w:uiPriority w:val="99"/>
    <w:rsid w:val="00881AEC"/>
    <w:pPr>
      <w:widowControl w:val="0"/>
      <w:autoSpaceDE w:val="0"/>
      <w:autoSpaceDN w:val="0"/>
      <w:adjustRightInd w:val="0"/>
      <w:spacing w:after="0" w:line="240" w:lineRule="auto"/>
      <w:ind w:left="360" w:hanging="360"/>
    </w:pPr>
    <w:rPr>
      <w:rFonts w:ascii="Times New Roman" w:eastAsiaTheme="minorEastAsia" w:hAnsi="Times New Roman" w:cs="Times New Roman"/>
      <w:color w:val="000000"/>
      <w:sz w:val="20"/>
      <w:szCs w:val="20"/>
      <w:shd w:val="clear" w:color="auto" w:fill="FFFFFF"/>
      <w:lang w:val="en-AU" w:eastAsia="cs-CZ"/>
    </w:rPr>
  </w:style>
  <w:style w:type="paragraph" w:customStyle="1" w:styleId="BulletedList">
    <w:name w:val="Bulleted List"/>
    <w:next w:val="Normln"/>
    <w:uiPriority w:val="99"/>
    <w:rsid w:val="00881AEC"/>
    <w:pPr>
      <w:widowControl w:val="0"/>
      <w:autoSpaceDE w:val="0"/>
      <w:autoSpaceDN w:val="0"/>
      <w:adjustRightInd w:val="0"/>
      <w:spacing w:after="0" w:line="240" w:lineRule="auto"/>
      <w:ind w:left="360" w:hanging="360"/>
    </w:pPr>
    <w:rPr>
      <w:rFonts w:ascii="Times New Roman" w:eastAsiaTheme="minorEastAsia" w:hAnsi="Times New Roman" w:cs="Times New Roman"/>
      <w:color w:val="000000"/>
      <w:sz w:val="20"/>
      <w:szCs w:val="20"/>
      <w:shd w:val="clear" w:color="auto" w:fill="FFFFFF"/>
      <w:lang w:val="en-AU" w:eastAsia="cs-CZ"/>
    </w:rPr>
  </w:style>
  <w:style w:type="paragraph" w:styleId="Zkladntext">
    <w:name w:val="Body Text"/>
    <w:basedOn w:val="Normln"/>
    <w:next w:val="Normln"/>
    <w:link w:val="ZkladntextChar"/>
    <w:uiPriority w:val="99"/>
    <w:rsid w:val="00881AEC"/>
    <w:pPr>
      <w:widowControl w:val="0"/>
      <w:autoSpaceDE w:val="0"/>
      <w:autoSpaceDN w:val="0"/>
      <w:adjustRightInd w:val="0"/>
      <w:spacing w:before="0" w:after="120"/>
      <w:jc w:val="left"/>
    </w:pPr>
    <w:rPr>
      <w:rFonts w:ascii="Times New Roman" w:eastAsiaTheme="minorEastAsia" w:hAnsi="Times New Roman"/>
      <w:color w:val="000000"/>
      <w:szCs w:val="20"/>
      <w:shd w:val="clear" w:color="auto" w:fill="FFFFFF"/>
      <w:lang w:val="en-AU" w:eastAsia="cs-CZ"/>
    </w:rPr>
  </w:style>
  <w:style w:type="character" w:customStyle="1" w:styleId="ZkladntextChar">
    <w:name w:val="Základní text Char"/>
    <w:basedOn w:val="Standardnpsmoodstavce"/>
    <w:link w:val="Zkladntext"/>
    <w:uiPriority w:val="99"/>
    <w:rsid w:val="00881AEC"/>
    <w:rPr>
      <w:rFonts w:ascii="Times New Roman" w:eastAsiaTheme="minorEastAsia" w:hAnsi="Times New Roman" w:cs="Times New Roman"/>
      <w:color w:val="000000"/>
      <w:sz w:val="20"/>
      <w:szCs w:val="20"/>
      <w:lang w:val="en-AU" w:eastAsia="cs-CZ"/>
    </w:rPr>
  </w:style>
  <w:style w:type="paragraph" w:styleId="Zkladntext2">
    <w:name w:val="Body Text 2"/>
    <w:basedOn w:val="Normln"/>
    <w:next w:val="Normln"/>
    <w:link w:val="Zkladntext2Char"/>
    <w:uiPriority w:val="99"/>
    <w:rsid w:val="00881AEC"/>
    <w:pPr>
      <w:widowControl w:val="0"/>
      <w:autoSpaceDE w:val="0"/>
      <w:autoSpaceDN w:val="0"/>
      <w:adjustRightInd w:val="0"/>
      <w:spacing w:before="0" w:after="120" w:line="480" w:lineRule="auto"/>
      <w:jc w:val="left"/>
    </w:pPr>
    <w:rPr>
      <w:rFonts w:ascii="Times New Roman" w:eastAsiaTheme="minorEastAsia" w:hAnsi="Times New Roman"/>
      <w:color w:val="000000"/>
      <w:sz w:val="18"/>
      <w:szCs w:val="18"/>
      <w:shd w:val="clear" w:color="auto" w:fill="FFFFFF"/>
      <w:lang w:val="en-AU" w:eastAsia="cs-CZ"/>
    </w:rPr>
  </w:style>
  <w:style w:type="character" w:customStyle="1" w:styleId="Zkladntext2Char">
    <w:name w:val="Základní text 2 Char"/>
    <w:basedOn w:val="Standardnpsmoodstavce"/>
    <w:link w:val="Zkladntext2"/>
    <w:uiPriority w:val="99"/>
    <w:rsid w:val="00881AEC"/>
    <w:rPr>
      <w:rFonts w:ascii="Times New Roman" w:eastAsiaTheme="minorEastAsia" w:hAnsi="Times New Roman" w:cs="Times New Roman"/>
      <w:color w:val="000000"/>
      <w:sz w:val="18"/>
      <w:szCs w:val="18"/>
      <w:lang w:val="en-AU" w:eastAsia="cs-CZ"/>
    </w:rPr>
  </w:style>
  <w:style w:type="paragraph" w:styleId="Zkladntext3">
    <w:name w:val="Body Text 3"/>
    <w:basedOn w:val="Normln"/>
    <w:next w:val="Normln"/>
    <w:link w:val="Zkladntext3Char"/>
    <w:uiPriority w:val="99"/>
    <w:rsid w:val="00881AEC"/>
    <w:pPr>
      <w:widowControl w:val="0"/>
      <w:autoSpaceDE w:val="0"/>
      <w:autoSpaceDN w:val="0"/>
      <w:adjustRightInd w:val="0"/>
      <w:spacing w:before="0" w:after="120"/>
      <w:jc w:val="left"/>
    </w:pPr>
    <w:rPr>
      <w:rFonts w:ascii="Times New Roman" w:eastAsiaTheme="minorEastAsia" w:hAnsi="Times New Roman"/>
      <w:color w:val="000000"/>
      <w:sz w:val="16"/>
      <w:szCs w:val="16"/>
      <w:shd w:val="clear" w:color="auto" w:fill="FFFFFF"/>
      <w:lang w:val="en-AU" w:eastAsia="cs-CZ"/>
    </w:rPr>
  </w:style>
  <w:style w:type="character" w:customStyle="1" w:styleId="Zkladntext3Char">
    <w:name w:val="Základní text 3 Char"/>
    <w:basedOn w:val="Standardnpsmoodstavce"/>
    <w:link w:val="Zkladntext3"/>
    <w:uiPriority w:val="99"/>
    <w:rsid w:val="00881AEC"/>
    <w:rPr>
      <w:rFonts w:ascii="Times New Roman" w:eastAsiaTheme="minorEastAsia" w:hAnsi="Times New Roman" w:cs="Times New Roman"/>
      <w:color w:val="000000"/>
      <w:sz w:val="16"/>
      <w:szCs w:val="16"/>
      <w:lang w:val="en-AU" w:eastAsia="cs-CZ"/>
    </w:rPr>
  </w:style>
  <w:style w:type="paragraph" w:styleId="Nadpispoznmky">
    <w:name w:val="Note Heading"/>
    <w:basedOn w:val="Normln"/>
    <w:next w:val="Normln"/>
    <w:link w:val="NadpispoznmkyChar"/>
    <w:uiPriority w:val="99"/>
    <w:rsid w:val="00881AEC"/>
    <w:pPr>
      <w:widowControl w:val="0"/>
      <w:autoSpaceDE w:val="0"/>
      <w:autoSpaceDN w:val="0"/>
      <w:adjustRightInd w:val="0"/>
      <w:spacing w:before="0"/>
      <w:jc w:val="left"/>
    </w:pPr>
    <w:rPr>
      <w:rFonts w:ascii="Times New Roman" w:eastAsiaTheme="minorEastAsia" w:hAnsi="Times New Roman"/>
      <w:color w:val="000000"/>
      <w:szCs w:val="20"/>
      <w:shd w:val="clear" w:color="auto" w:fill="FFFFFF"/>
      <w:lang w:val="en-AU" w:eastAsia="cs-CZ"/>
    </w:rPr>
  </w:style>
  <w:style w:type="character" w:customStyle="1" w:styleId="NadpispoznmkyChar">
    <w:name w:val="Nadpis poznámky Char"/>
    <w:basedOn w:val="Standardnpsmoodstavce"/>
    <w:link w:val="Nadpispoznmky"/>
    <w:uiPriority w:val="99"/>
    <w:rsid w:val="00881AEC"/>
    <w:rPr>
      <w:rFonts w:ascii="Times New Roman" w:eastAsiaTheme="minorEastAsia" w:hAnsi="Times New Roman" w:cs="Times New Roman"/>
      <w:color w:val="000000"/>
      <w:sz w:val="20"/>
      <w:szCs w:val="20"/>
      <w:lang w:val="en-AU" w:eastAsia="cs-CZ"/>
    </w:rPr>
  </w:style>
  <w:style w:type="paragraph" w:styleId="Prosttext">
    <w:name w:val="Plain Text"/>
    <w:basedOn w:val="Normln"/>
    <w:next w:val="Normln"/>
    <w:link w:val="ProsttextChar"/>
    <w:uiPriority w:val="99"/>
    <w:rsid w:val="00881AEC"/>
    <w:pPr>
      <w:widowControl w:val="0"/>
      <w:autoSpaceDE w:val="0"/>
      <w:autoSpaceDN w:val="0"/>
      <w:adjustRightInd w:val="0"/>
      <w:spacing w:before="0"/>
      <w:jc w:val="left"/>
    </w:pPr>
    <w:rPr>
      <w:rFonts w:ascii="Courier New" w:eastAsiaTheme="minorEastAsia" w:hAnsi="Courier New" w:cs="Courier New"/>
      <w:color w:val="000000"/>
      <w:szCs w:val="20"/>
      <w:shd w:val="clear" w:color="auto" w:fill="FFFFFF"/>
      <w:lang w:val="en-AU" w:eastAsia="cs-CZ"/>
    </w:rPr>
  </w:style>
  <w:style w:type="character" w:customStyle="1" w:styleId="ProsttextChar">
    <w:name w:val="Prostý text Char"/>
    <w:basedOn w:val="Standardnpsmoodstavce"/>
    <w:link w:val="Prosttext"/>
    <w:uiPriority w:val="99"/>
    <w:rsid w:val="00881AEC"/>
    <w:rPr>
      <w:rFonts w:ascii="Courier New" w:eastAsiaTheme="minorEastAsia" w:hAnsi="Courier New" w:cs="Courier New"/>
      <w:color w:val="000000"/>
      <w:sz w:val="20"/>
      <w:szCs w:val="20"/>
      <w:lang w:val="en-AU" w:eastAsia="cs-CZ"/>
    </w:rPr>
  </w:style>
  <w:style w:type="character" w:styleId="Siln">
    <w:name w:val="Strong"/>
    <w:basedOn w:val="Standardnpsmoodstavce"/>
    <w:uiPriority w:val="99"/>
    <w:qFormat/>
    <w:rsid w:val="00881AEC"/>
    <w:rPr>
      <w:rFonts w:ascii="Times New Roman" w:hAnsi="Times New Roman" w:cs="Times New Roman"/>
      <w:b/>
      <w:bCs/>
      <w:color w:val="000000"/>
      <w:sz w:val="20"/>
      <w:szCs w:val="20"/>
      <w:shd w:val="clear" w:color="auto" w:fill="FFFFFF"/>
    </w:rPr>
  </w:style>
  <w:style w:type="character" w:styleId="Zvraznn">
    <w:name w:val="Emphasis"/>
    <w:basedOn w:val="Standardnpsmoodstavce"/>
    <w:uiPriority w:val="99"/>
    <w:qFormat/>
    <w:rsid w:val="00881AEC"/>
    <w:rPr>
      <w:rFonts w:ascii="Times New Roman" w:hAnsi="Times New Roman" w:cs="Times New Roman"/>
      <w:i/>
      <w:iCs/>
      <w:color w:val="000000"/>
      <w:sz w:val="20"/>
      <w:szCs w:val="20"/>
      <w:shd w:val="clear" w:color="auto" w:fill="FFFFFF"/>
    </w:rPr>
  </w:style>
  <w:style w:type="paragraph" w:customStyle="1" w:styleId="Code">
    <w:name w:val="Code"/>
    <w:next w:val="Normln"/>
    <w:uiPriority w:val="99"/>
    <w:rsid w:val="00881AEC"/>
    <w:pPr>
      <w:widowControl w:val="0"/>
      <w:autoSpaceDE w:val="0"/>
      <w:autoSpaceDN w:val="0"/>
      <w:adjustRightInd w:val="0"/>
      <w:spacing w:after="0" w:line="240" w:lineRule="auto"/>
    </w:pPr>
    <w:rPr>
      <w:rFonts w:ascii="Courier New" w:eastAsiaTheme="minorEastAsia" w:hAnsi="Courier New" w:cs="Courier New"/>
      <w:color w:val="000000"/>
      <w:sz w:val="18"/>
      <w:szCs w:val="18"/>
      <w:shd w:val="clear" w:color="auto" w:fill="FFFFFF"/>
      <w:lang w:val="en-AU" w:eastAsia="cs-CZ"/>
    </w:rPr>
  </w:style>
  <w:style w:type="character" w:customStyle="1" w:styleId="FieldLabel">
    <w:name w:val="Field Label"/>
    <w:uiPriority w:val="99"/>
    <w:rsid w:val="00881AEC"/>
    <w:rPr>
      <w:rFonts w:ascii="Times New Roman" w:hAnsi="Times New Roman" w:cs="Times New Roman"/>
      <w:i/>
      <w:iCs/>
      <w:color w:val="004080"/>
      <w:sz w:val="20"/>
      <w:szCs w:val="20"/>
      <w:shd w:val="clear" w:color="auto" w:fill="FFFFFF"/>
    </w:rPr>
  </w:style>
  <w:style w:type="character" w:customStyle="1" w:styleId="TableHeading">
    <w:name w:val="Table Heading"/>
    <w:uiPriority w:val="99"/>
    <w:rsid w:val="00881AEC"/>
    <w:rPr>
      <w:rFonts w:ascii="Times New Roman" w:hAnsi="Times New Roman" w:cs="Times New Roman"/>
      <w:b/>
      <w:bCs/>
      <w:color w:val="000000"/>
      <w:sz w:val="22"/>
      <w:szCs w:val="22"/>
      <w:shd w:val="clear" w:color="auto" w:fill="FFFFFF"/>
    </w:rPr>
  </w:style>
  <w:style w:type="character" w:customStyle="1" w:styleId="SSBookmark">
    <w:name w:val="SSBookmark"/>
    <w:uiPriority w:val="99"/>
    <w:rsid w:val="00881AEC"/>
    <w:rPr>
      <w:rFonts w:ascii="Lucida Sans" w:hAnsi="Lucida Sans" w:cs="Lucida Sans"/>
      <w:b/>
      <w:bCs/>
      <w:color w:val="000000"/>
      <w:sz w:val="16"/>
      <w:szCs w:val="16"/>
      <w:shd w:val="clear" w:color="auto" w:fill="FFFF80"/>
    </w:rPr>
  </w:style>
  <w:style w:type="character" w:customStyle="1" w:styleId="Objecttype">
    <w:name w:val="Object type"/>
    <w:uiPriority w:val="99"/>
    <w:rsid w:val="00881AEC"/>
    <w:rPr>
      <w:rFonts w:ascii="Times New Roman" w:hAnsi="Times New Roman" w:cs="Times New Roman"/>
      <w:b/>
      <w:bCs/>
      <w:color w:val="000000"/>
      <w:sz w:val="20"/>
      <w:szCs w:val="20"/>
      <w:u w:val="single"/>
      <w:shd w:val="clear" w:color="auto" w:fill="FFFFFF"/>
    </w:rPr>
  </w:style>
  <w:style w:type="paragraph" w:customStyle="1" w:styleId="ListHeader">
    <w:name w:val="List Header"/>
    <w:next w:val="Normln"/>
    <w:uiPriority w:val="99"/>
    <w:rsid w:val="00881AEC"/>
    <w:pPr>
      <w:widowControl w:val="0"/>
      <w:autoSpaceDE w:val="0"/>
      <w:autoSpaceDN w:val="0"/>
      <w:adjustRightInd w:val="0"/>
      <w:spacing w:after="0" w:line="240" w:lineRule="auto"/>
    </w:pPr>
    <w:rPr>
      <w:rFonts w:ascii="Times New Roman" w:eastAsiaTheme="minorEastAsia" w:hAnsi="Times New Roman" w:cs="Times New Roman"/>
      <w:b/>
      <w:bCs/>
      <w:i/>
      <w:iCs/>
      <w:color w:val="0000A0"/>
      <w:sz w:val="20"/>
      <w:szCs w:val="20"/>
      <w:shd w:val="clear" w:color="auto" w:fill="FFFFFF"/>
      <w:lang w:val="en-AU" w:eastAsia="cs-CZ"/>
    </w:rPr>
  </w:style>
  <w:style w:type="character" w:customStyle="1" w:styleId="Psmovtabulcenormln">
    <w:name w:val="Písmo v tabulce normální"/>
    <w:uiPriority w:val="99"/>
    <w:rsid w:val="00881AEC"/>
    <w:rPr>
      <w:rFonts w:ascii="Tahoma" w:hAnsi="Tahoma" w:cs="Tahoma"/>
      <w:sz w:val="20"/>
      <w:szCs w:val="20"/>
    </w:rPr>
  </w:style>
  <w:style w:type="character" w:customStyle="1" w:styleId="SSTemplateField">
    <w:name w:val="SSTemplateField"/>
    <w:uiPriority w:val="99"/>
    <w:rsid w:val="00881AEC"/>
    <w:rPr>
      <w:rFonts w:ascii="Lucida Sans" w:hAnsi="Lucida Sans" w:cs="Lucida Sans"/>
      <w:b/>
      <w:bCs/>
      <w:color w:val="FFFFFF"/>
      <w:sz w:val="16"/>
      <w:szCs w:val="16"/>
      <w:shd w:val="clear" w:color="auto" w:fill="FF0000"/>
    </w:rPr>
  </w:style>
  <w:style w:type="table" w:styleId="Mkatabulky">
    <w:name w:val="Table Grid"/>
    <w:aliases w:val="Moje tabulka"/>
    <w:basedOn w:val="Normlntabulka"/>
    <w:uiPriority w:val="59"/>
    <w:rsid w:val="00247618"/>
    <w:pPr>
      <w:spacing w:after="0" w:line="240" w:lineRule="auto"/>
    </w:pPr>
    <w:rPr>
      <w:rFonts w:ascii="Arial" w:eastAsia="Calibri" w:hAnsi="Arial" w:cs="Times New Roman"/>
      <w:sz w:val="20"/>
      <w:szCs w:val="20"/>
      <w:lang w:eastAsia="cs-CZ"/>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Pr>
    <w:tcPr>
      <w:shd w:val="clear" w:color="auto" w:fill="F2DBDB" w:themeFill="accent2" w:themeFillTint="33"/>
      <w:vAlign w:val="center"/>
    </w:tcPr>
    <w:tblStylePr w:type="firstRow">
      <w:rPr>
        <w:b/>
      </w:rPr>
      <w:tblPr/>
      <w:tcPr>
        <w:shd w:val="clear" w:color="auto" w:fill="A50021"/>
      </w:tcPr>
    </w:tblStylePr>
    <w:tblStylePr w:type="band1Horz">
      <w:tblPr/>
      <w:tcPr>
        <w:shd w:val="clear" w:color="auto" w:fill="FFFFFF" w:themeFill="background1"/>
      </w:tcPr>
    </w:tblStylePr>
    <w:tblStylePr w:type="band2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70282">
      <w:bodyDiv w:val="1"/>
      <w:marLeft w:val="0"/>
      <w:marRight w:val="0"/>
      <w:marTop w:val="0"/>
      <w:marBottom w:val="0"/>
      <w:divBdr>
        <w:top w:val="none" w:sz="0" w:space="0" w:color="auto"/>
        <w:left w:val="none" w:sz="0" w:space="0" w:color="auto"/>
        <w:bottom w:val="none" w:sz="0" w:space="0" w:color="auto"/>
        <w:right w:val="none" w:sz="0" w:space="0" w:color="auto"/>
      </w:divBdr>
    </w:div>
    <w:div w:id="1153450463">
      <w:bodyDiv w:val="1"/>
      <w:marLeft w:val="0"/>
      <w:marRight w:val="0"/>
      <w:marTop w:val="0"/>
      <w:marBottom w:val="0"/>
      <w:divBdr>
        <w:top w:val="none" w:sz="0" w:space="0" w:color="auto"/>
        <w:left w:val="none" w:sz="0" w:space="0" w:color="auto"/>
        <w:bottom w:val="none" w:sz="0" w:space="0" w:color="auto"/>
        <w:right w:val="none" w:sz="0" w:space="0" w:color="auto"/>
      </w:divBdr>
    </w:div>
    <w:div w:id="136617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_dokumenty\OZP\STUDIE_II_ETAPA\pripominky_20130926\OZP_studie_II_etapa_procesy_I.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ADA134FF601E4092E52961AD08E1F2" ma:contentTypeVersion="" ma:contentTypeDescription="Vytvoří nový dokument" ma:contentTypeScope="" ma:versionID="b64f73600a53c5fcdb0600085cd83189">
  <xsd:schema xmlns:xsd="http://www.w3.org/2001/XMLSchema" xmlns:xs="http://www.w3.org/2001/XMLSchema" xmlns:p="http://schemas.microsoft.com/office/2006/metadata/properties" targetNamespace="http://schemas.microsoft.com/office/2006/metadata/properties" ma:root="true" ma:fieldsID="809cb45cd4af63b81dfea945bea43c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624C2-A8B6-4CB7-880B-F6E67FCDF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D7E4F7A-D172-4998-AE8A-FF0288268751}">
  <ds:schemaRefs>
    <ds:schemaRef ds:uri="http://schemas.microsoft.com/sharepoint/v3/contenttype/forms"/>
  </ds:schemaRefs>
</ds:datastoreItem>
</file>

<file path=customXml/itemProps3.xml><?xml version="1.0" encoding="utf-8"?>
<ds:datastoreItem xmlns:ds="http://schemas.openxmlformats.org/officeDocument/2006/customXml" ds:itemID="{1A02A1D9-7E04-4B65-8BCC-1A175C0D26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4A04D7-68EE-4B45-9CA7-B9FC9A3E1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OZP_studie_II_etapa_procesy_I.dotx</Template>
  <TotalTime>161</TotalTime>
  <Pages>22</Pages>
  <Words>6162</Words>
  <Characters>36360</Characters>
  <Application>Microsoft Office Word</Application>
  <DocSecurity>0</DocSecurity>
  <Lines>303</Lines>
  <Paragraphs>84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Winklerová</dc:creator>
  <cp:lastModifiedBy>Jindra</cp:lastModifiedBy>
  <cp:revision>85</cp:revision>
  <cp:lastPrinted>2013-12-06T07:54:00Z</cp:lastPrinted>
  <dcterms:created xsi:type="dcterms:W3CDTF">2013-12-05T19:28:00Z</dcterms:created>
  <dcterms:modified xsi:type="dcterms:W3CDTF">2014-03-13T12:26:00Z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0x01010041ADA134FF601E4092E52961AD08E1F2</vt:lpwstr>
  </property>
</Properties>
</file>