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91" w:rsidRPr="002B65FA" w:rsidRDefault="00103791" w:rsidP="00103791">
      <w:pPr>
        <w:jc w:val="center"/>
      </w:pPr>
      <w:bookmarkStart w:id="0" w:name="_Toc369207741"/>
      <w:r w:rsidRPr="002B65FA">
        <w:rPr>
          <w:b/>
          <w:color w:val="A50021"/>
          <w:sz w:val="48"/>
          <w:szCs w:val="48"/>
        </w:rPr>
        <w:t xml:space="preserve">Studie </w:t>
      </w:r>
      <w:r w:rsidRPr="00E53557">
        <w:rPr>
          <w:b/>
          <w:color w:val="A50021"/>
          <w:sz w:val="48"/>
          <w:szCs w:val="48"/>
        </w:rPr>
        <w:t xml:space="preserve">proveditelnosti projektu „Výstavba, implementace </w:t>
      </w:r>
      <w:r w:rsidR="00181B67">
        <w:rPr>
          <w:b/>
          <w:color w:val="A50021"/>
          <w:sz w:val="48"/>
          <w:szCs w:val="48"/>
        </w:rPr>
        <w:br/>
      </w:r>
      <w:r w:rsidRPr="00E53557">
        <w:rPr>
          <w:b/>
          <w:color w:val="A50021"/>
          <w:sz w:val="48"/>
          <w:szCs w:val="48"/>
        </w:rPr>
        <w:t>a</w:t>
      </w:r>
      <w:r>
        <w:rPr>
          <w:b/>
          <w:color w:val="A50021"/>
          <w:sz w:val="48"/>
          <w:szCs w:val="48"/>
        </w:rPr>
        <w:t> </w:t>
      </w:r>
      <w:r w:rsidRPr="00E53557">
        <w:rPr>
          <w:b/>
          <w:color w:val="A50021"/>
          <w:sz w:val="48"/>
          <w:szCs w:val="48"/>
        </w:rPr>
        <w:t>technická podpora ICIS OZP“</w:t>
      </w:r>
      <w:bookmarkEnd w:id="0"/>
    </w:p>
    <w:p w:rsidR="000013A9" w:rsidRPr="00CF2F92" w:rsidRDefault="000013A9" w:rsidP="000013A9">
      <w:pPr>
        <w:pStyle w:val="Titulnstrana"/>
        <w:rPr>
          <w:b/>
          <w:color w:val="E60019"/>
          <w:sz w:val="44"/>
          <w:szCs w:val="44"/>
        </w:rPr>
      </w:pPr>
    </w:p>
    <w:p w:rsidR="000013A9" w:rsidRPr="00CF2F92" w:rsidRDefault="000013A9" w:rsidP="000013A9">
      <w:pPr>
        <w:pStyle w:val="Titulnstrana"/>
        <w:rPr>
          <w:b/>
          <w:color w:val="000000"/>
          <w:sz w:val="44"/>
          <w:szCs w:val="44"/>
        </w:rPr>
      </w:pPr>
      <w:r w:rsidRPr="00CF2F92">
        <w:rPr>
          <w:b/>
          <w:color w:val="000000"/>
          <w:sz w:val="44"/>
          <w:szCs w:val="44"/>
        </w:rPr>
        <w:t>Příloha P</w:t>
      </w:r>
      <w:r w:rsidR="00881AEC">
        <w:rPr>
          <w:b/>
          <w:color w:val="000000"/>
          <w:sz w:val="44"/>
          <w:szCs w:val="44"/>
        </w:rPr>
        <w:t>0</w:t>
      </w:r>
      <w:r w:rsidR="00103791">
        <w:rPr>
          <w:b/>
          <w:color w:val="000000"/>
          <w:sz w:val="44"/>
          <w:szCs w:val="44"/>
        </w:rPr>
        <w:t>2</w:t>
      </w:r>
    </w:p>
    <w:p w:rsidR="000013A9" w:rsidRPr="00CF2F92" w:rsidRDefault="00247618" w:rsidP="000013A9">
      <w:pPr>
        <w:pStyle w:val="Titulnstrana"/>
        <w:rPr>
          <w:b/>
          <w:color w:val="000000"/>
          <w:sz w:val="44"/>
          <w:szCs w:val="44"/>
        </w:rPr>
      </w:pPr>
      <w:r>
        <w:rPr>
          <w:b/>
          <w:color w:val="000000"/>
          <w:sz w:val="44"/>
          <w:szCs w:val="44"/>
        </w:rPr>
        <w:t>Seznam požadavků</w:t>
      </w:r>
      <w:r w:rsidR="000013A9" w:rsidRPr="00CF2F92">
        <w:rPr>
          <w:b/>
          <w:color w:val="000000"/>
          <w:sz w:val="44"/>
          <w:szCs w:val="44"/>
        </w:rPr>
        <w:t xml:space="preserve"> – </w:t>
      </w:r>
      <w:r w:rsidR="00103791">
        <w:rPr>
          <w:b/>
          <w:color w:val="000000"/>
          <w:sz w:val="44"/>
          <w:szCs w:val="44"/>
        </w:rPr>
        <w:t>Podpora řízení</w:t>
      </w:r>
    </w:p>
    <w:p w:rsidR="000013A9" w:rsidRPr="00CF2F92" w:rsidRDefault="000013A9" w:rsidP="000013A9">
      <w:pPr>
        <w:jc w:val="center"/>
        <w:rPr>
          <w:b/>
          <w:sz w:val="44"/>
          <w:szCs w:val="44"/>
        </w:rPr>
      </w:pPr>
    </w:p>
    <w:p w:rsidR="000013A9" w:rsidRPr="00CF2F92" w:rsidRDefault="000013A9" w:rsidP="000013A9">
      <w:pPr>
        <w:jc w:val="center"/>
        <w:rPr>
          <w:sz w:val="28"/>
        </w:rPr>
      </w:pPr>
    </w:p>
    <w:p w:rsidR="000013A9" w:rsidRPr="00CF2F92" w:rsidRDefault="000013A9" w:rsidP="000013A9">
      <w:pPr>
        <w:jc w:val="center"/>
        <w:rPr>
          <w:b/>
          <w:color w:val="FF0000"/>
          <w:sz w:val="28"/>
        </w:rPr>
      </w:pPr>
    </w:p>
    <w:p w:rsidR="000013A9" w:rsidRPr="00CF2F92" w:rsidRDefault="000013A9" w:rsidP="000013A9">
      <w:pPr>
        <w:jc w:val="center"/>
        <w:rPr>
          <w:b/>
          <w:color w:val="FF0000"/>
          <w:sz w:val="28"/>
        </w:rPr>
      </w:pPr>
    </w:p>
    <w:p w:rsidR="00AB746C" w:rsidRPr="00CF2F92" w:rsidRDefault="00AB746C" w:rsidP="000013A9">
      <w:pPr>
        <w:rPr>
          <w:b/>
          <w:color w:val="FF0000"/>
          <w:sz w:val="28"/>
        </w:rPr>
      </w:pPr>
    </w:p>
    <w:p w:rsidR="00AB746C" w:rsidRPr="002B65FA" w:rsidRDefault="00AB746C" w:rsidP="00AB746C">
      <w:bookmarkStart w:id="1" w:name="_GoBack"/>
      <w:bookmarkEnd w:id="1"/>
      <w:r w:rsidRPr="002B65FA">
        <w:t>Datum:</w:t>
      </w:r>
      <w:r w:rsidRPr="002B65FA">
        <w:tab/>
      </w:r>
      <w:r w:rsidRPr="002B65FA">
        <w:tab/>
      </w:r>
      <w:r w:rsidRPr="002B65FA">
        <w:tab/>
        <w:t>28. 1</w:t>
      </w:r>
      <w:r>
        <w:t>1</w:t>
      </w:r>
      <w:r w:rsidRPr="002B65FA">
        <w:t>. 2013</w:t>
      </w:r>
    </w:p>
    <w:p w:rsidR="00AB746C" w:rsidRPr="002B65FA" w:rsidRDefault="00181B67" w:rsidP="00AB746C">
      <w:pPr>
        <w:rPr>
          <w:sz w:val="16"/>
          <w:szCs w:val="16"/>
        </w:rPr>
      </w:pPr>
      <w:r>
        <w:t>Počet stran:</w:t>
      </w:r>
      <w:r>
        <w:tab/>
      </w:r>
      <w:r>
        <w:tab/>
      </w:r>
      <w:r w:rsidR="00CF4D4F">
        <w:fldChar w:fldCharType="begin"/>
      </w:r>
      <w:r w:rsidR="00CF4D4F">
        <w:instrText xml:space="preserve"> NUMPAGES   \* MERGEFORMAT </w:instrText>
      </w:r>
      <w:r w:rsidR="00CF4D4F">
        <w:fldChar w:fldCharType="separate"/>
      </w:r>
      <w:r w:rsidR="00BA41F4">
        <w:rPr>
          <w:noProof/>
        </w:rPr>
        <w:t>6</w:t>
      </w:r>
      <w:r w:rsidR="00CF4D4F">
        <w:rPr>
          <w:noProof/>
        </w:rPr>
        <w:fldChar w:fldCharType="end"/>
      </w:r>
    </w:p>
    <w:p w:rsidR="00103791" w:rsidRDefault="00103791">
      <w:pPr>
        <w:spacing w:before="0" w:after="200" w:line="276" w:lineRule="auto"/>
        <w:jc w:val="left"/>
        <w:rPr>
          <w:b/>
          <w:sz w:val="36"/>
          <w:szCs w:val="36"/>
        </w:rPr>
      </w:pPr>
      <w:r>
        <w:rPr>
          <w:b/>
          <w:sz w:val="36"/>
          <w:szCs w:val="36"/>
        </w:rPr>
        <w:br w:type="page"/>
      </w:r>
    </w:p>
    <w:p w:rsidR="000013A9" w:rsidRPr="00CF2F92" w:rsidRDefault="000013A9" w:rsidP="000013A9">
      <w:pPr>
        <w:rPr>
          <w:b/>
          <w:sz w:val="36"/>
          <w:szCs w:val="36"/>
        </w:rPr>
      </w:pPr>
      <w:r w:rsidRPr="00CF2F92">
        <w:rPr>
          <w:b/>
          <w:sz w:val="36"/>
          <w:szCs w:val="36"/>
        </w:rPr>
        <w:lastRenderedPageBreak/>
        <w:t>Obsah</w:t>
      </w:r>
    </w:p>
    <w:p w:rsidR="00E37908" w:rsidRDefault="005513A0">
      <w:pPr>
        <w:pStyle w:val="Obsah1"/>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373962519" w:history="1">
        <w:r w:rsidR="00E37908" w:rsidRPr="00EA0E69">
          <w:rPr>
            <w:rStyle w:val="Hypertextovodkaz"/>
            <w:noProof/>
          </w:rPr>
          <w:t>1</w:t>
        </w:r>
        <w:r w:rsidR="00E37908">
          <w:rPr>
            <w:rFonts w:asciiTheme="minorHAnsi" w:eastAsiaTheme="minorEastAsia" w:hAnsiTheme="minorHAnsi" w:cstheme="minorBidi"/>
            <w:noProof/>
            <w:sz w:val="22"/>
            <w:lang w:eastAsia="cs-CZ"/>
          </w:rPr>
          <w:tab/>
        </w:r>
        <w:r w:rsidR="00E37908" w:rsidRPr="00EA0E69">
          <w:rPr>
            <w:rStyle w:val="Hypertextovodkaz"/>
            <w:noProof/>
          </w:rPr>
          <w:t>Operativní řízení (OPR)</w:t>
        </w:r>
        <w:r w:rsidR="00E37908">
          <w:rPr>
            <w:noProof/>
            <w:webHidden/>
          </w:rPr>
          <w:tab/>
        </w:r>
        <w:r w:rsidR="00E37908">
          <w:rPr>
            <w:noProof/>
            <w:webHidden/>
          </w:rPr>
          <w:fldChar w:fldCharType="begin"/>
        </w:r>
        <w:r w:rsidR="00E37908">
          <w:rPr>
            <w:noProof/>
            <w:webHidden/>
          </w:rPr>
          <w:instrText xml:space="preserve"> PAGEREF _Toc373962519 \h </w:instrText>
        </w:r>
        <w:r w:rsidR="00E37908">
          <w:rPr>
            <w:noProof/>
            <w:webHidden/>
          </w:rPr>
        </w:r>
        <w:r w:rsidR="00E37908">
          <w:rPr>
            <w:noProof/>
            <w:webHidden/>
          </w:rPr>
          <w:fldChar w:fldCharType="separate"/>
        </w:r>
        <w:r w:rsidR="00BA41F4">
          <w:rPr>
            <w:noProof/>
            <w:webHidden/>
          </w:rPr>
          <w:t>3</w:t>
        </w:r>
        <w:r w:rsidR="00E37908">
          <w:rPr>
            <w:noProof/>
            <w:webHidden/>
          </w:rPr>
          <w:fldChar w:fldCharType="end"/>
        </w:r>
      </w:hyperlink>
    </w:p>
    <w:p w:rsidR="00E37908" w:rsidRDefault="00CF4D4F">
      <w:pPr>
        <w:pStyle w:val="Obsah1"/>
        <w:rPr>
          <w:rFonts w:asciiTheme="minorHAnsi" w:eastAsiaTheme="minorEastAsia" w:hAnsiTheme="minorHAnsi" w:cstheme="minorBidi"/>
          <w:noProof/>
          <w:sz w:val="22"/>
          <w:lang w:eastAsia="cs-CZ"/>
        </w:rPr>
      </w:pPr>
      <w:hyperlink w:anchor="_Toc373962520" w:history="1">
        <w:r w:rsidR="00E37908" w:rsidRPr="00EA0E69">
          <w:rPr>
            <w:rStyle w:val="Hypertextovodkaz"/>
            <w:noProof/>
          </w:rPr>
          <w:t>2</w:t>
        </w:r>
        <w:r w:rsidR="00E37908">
          <w:rPr>
            <w:rFonts w:asciiTheme="minorHAnsi" w:eastAsiaTheme="minorEastAsia" w:hAnsiTheme="minorHAnsi" w:cstheme="minorBidi"/>
            <w:noProof/>
            <w:sz w:val="22"/>
            <w:lang w:eastAsia="cs-CZ"/>
          </w:rPr>
          <w:tab/>
        </w:r>
        <w:r w:rsidR="00E37908" w:rsidRPr="00EA0E69">
          <w:rPr>
            <w:rStyle w:val="Hypertextovodkaz"/>
            <w:noProof/>
          </w:rPr>
          <w:t>Taktické řízení (TAR)</w:t>
        </w:r>
        <w:r w:rsidR="00E37908">
          <w:rPr>
            <w:noProof/>
            <w:webHidden/>
          </w:rPr>
          <w:tab/>
        </w:r>
        <w:r w:rsidR="00E37908">
          <w:rPr>
            <w:noProof/>
            <w:webHidden/>
          </w:rPr>
          <w:fldChar w:fldCharType="begin"/>
        </w:r>
        <w:r w:rsidR="00E37908">
          <w:rPr>
            <w:noProof/>
            <w:webHidden/>
          </w:rPr>
          <w:instrText xml:space="preserve"> PAGEREF _Toc373962520 \h </w:instrText>
        </w:r>
        <w:r w:rsidR="00E37908">
          <w:rPr>
            <w:noProof/>
            <w:webHidden/>
          </w:rPr>
        </w:r>
        <w:r w:rsidR="00E37908">
          <w:rPr>
            <w:noProof/>
            <w:webHidden/>
          </w:rPr>
          <w:fldChar w:fldCharType="separate"/>
        </w:r>
        <w:r w:rsidR="00BA41F4">
          <w:rPr>
            <w:noProof/>
            <w:webHidden/>
          </w:rPr>
          <w:t>4</w:t>
        </w:r>
        <w:r w:rsidR="00E37908">
          <w:rPr>
            <w:noProof/>
            <w:webHidden/>
          </w:rPr>
          <w:fldChar w:fldCharType="end"/>
        </w:r>
      </w:hyperlink>
    </w:p>
    <w:p w:rsidR="00E37908" w:rsidRDefault="00CF4D4F">
      <w:pPr>
        <w:pStyle w:val="Obsah2"/>
        <w:tabs>
          <w:tab w:val="left" w:pos="720"/>
          <w:tab w:val="right" w:leader="dot" w:pos="9062"/>
        </w:tabs>
        <w:rPr>
          <w:rFonts w:asciiTheme="minorHAnsi" w:eastAsiaTheme="minorEastAsia" w:hAnsiTheme="minorHAnsi" w:cstheme="minorBidi"/>
          <w:noProof/>
          <w:sz w:val="22"/>
          <w:lang w:eastAsia="cs-CZ"/>
        </w:rPr>
      </w:pPr>
      <w:hyperlink w:anchor="_Toc373962521" w:history="1">
        <w:r w:rsidR="00E37908" w:rsidRPr="00EA0E69">
          <w:rPr>
            <w:rStyle w:val="Hypertextovodkaz"/>
            <w:noProof/>
          </w:rPr>
          <w:t>2.1</w:t>
        </w:r>
        <w:r w:rsidR="00E37908">
          <w:rPr>
            <w:rFonts w:asciiTheme="minorHAnsi" w:eastAsiaTheme="minorEastAsia" w:hAnsiTheme="minorHAnsi" w:cstheme="minorBidi"/>
            <w:noProof/>
            <w:sz w:val="22"/>
            <w:lang w:eastAsia="cs-CZ"/>
          </w:rPr>
          <w:tab/>
        </w:r>
        <w:r w:rsidR="00E37908" w:rsidRPr="00EA0E69">
          <w:rPr>
            <w:rStyle w:val="Hypertextovodkaz"/>
            <w:noProof/>
          </w:rPr>
          <w:t>Plánování a řízení bilance (PR)</w:t>
        </w:r>
        <w:r w:rsidR="00E37908">
          <w:rPr>
            <w:noProof/>
            <w:webHidden/>
          </w:rPr>
          <w:tab/>
        </w:r>
        <w:r w:rsidR="00E37908">
          <w:rPr>
            <w:noProof/>
            <w:webHidden/>
          </w:rPr>
          <w:fldChar w:fldCharType="begin"/>
        </w:r>
        <w:r w:rsidR="00E37908">
          <w:rPr>
            <w:noProof/>
            <w:webHidden/>
          </w:rPr>
          <w:instrText xml:space="preserve"> PAGEREF _Toc373962521 \h </w:instrText>
        </w:r>
        <w:r w:rsidR="00E37908">
          <w:rPr>
            <w:noProof/>
            <w:webHidden/>
          </w:rPr>
        </w:r>
        <w:r w:rsidR="00E37908">
          <w:rPr>
            <w:noProof/>
            <w:webHidden/>
          </w:rPr>
          <w:fldChar w:fldCharType="separate"/>
        </w:r>
        <w:r w:rsidR="00BA41F4">
          <w:rPr>
            <w:noProof/>
            <w:webHidden/>
          </w:rPr>
          <w:t>4</w:t>
        </w:r>
        <w:r w:rsidR="00E37908">
          <w:rPr>
            <w:noProof/>
            <w:webHidden/>
          </w:rPr>
          <w:fldChar w:fldCharType="end"/>
        </w:r>
      </w:hyperlink>
    </w:p>
    <w:p w:rsidR="00E37908" w:rsidRDefault="00CF4D4F">
      <w:pPr>
        <w:pStyle w:val="Obsah2"/>
        <w:tabs>
          <w:tab w:val="left" w:pos="720"/>
          <w:tab w:val="right" w:leader="dot" w:pos="9062"/>
        </w:tabs>
        <w:rPr>
          <w:rFonts w:asciiTheme="minorHAnsi" w:eastAsiaTheme="minorEastAsia" w:hAnsiTheme="minorHAnsi" w:cstheme="minorBidi"/>
          <w:noProof/>
          <w:sz w:val="22"/>
          <w:lang w:eastAsia="cs-CZ"/>
        </w:rPr>
      </w:pPr>
      <w:hyperlink w:anchor="_Toc373962522" w:history="1">
        <w:r w:rsidR="00E37908" w:rsidRPr="00EA0E69">
          <w:rPr>
            <w:rStyle w:val="Hypertextovodkaz"/>
            <w:noProof/>
          </w:rPr>
          <w:t>2.2</w:t>
        </w:r>
        <w:r w:rsidR="00E37908">
          <w:rPr>
            <w:rFonts w:asciiTheme="minorHAnsi" w:eastAsiaTheme="minorEastAsia" w:hAnsiTheme="minorHAnsi" w:cstheme="minorBidi"/>
            <w:noProof/>
            <w:sz w:val="22"/>
            <w:lang w:eastAsia="cs-CZ"/>
          </w:rPr>
          <w:tab/>
        </w:r>
        <w:r w:rsidR="00E37908" w:rsidRPr="00EA0E69">
          <w:rPr>
            <w:rStyle w:val="Hypertextovodkaz"/>
            <w:noProof/>
          </w:rPr>
          <w:t>Systémy podpory rozhodování, reporting (SP)</w:t>
        </w:r>
        <w:r w:rsidR="00E37908">
          <w:rPr>
            <w:noProof/>
            <w:webHidden/>
          </w:rPr>
          <w:tab/>
        </w:r>
        <w:r w:rsidR="00E37908">
          <w:rPr>
            <w:noProof/>
            <w:webHidden/>
          </w:rPr>
          <w:fldChar w:fldCharType="begin"/>
        </w:r>
        <w:r w:rsidR="00E37908">
          <w:rPr>
            <w:noProof/>
            <w:webHidden/>
          </w:rPr>
          <w:instrText xml:space="preserve"> PAGEREF _Toc373962522 \h </w:instrText>
        </w:r>
        <w:r w:rsidR="00E37908">
          <w:rPr>
            <w:noProof/>
            <w:webHidden/>
          </w:rPr>
        </w:r>
        <w:r w:rsidR="00E37908">
          <w:rPr>
            <w:noProof/>
            <w:webHidden/>
          </w:rPr>
          <w:fldChar w:fldCharType="separate"/>
        </w:r>
        <w:r w:rsidR="00BA41F4">
          <w:rPr>
            <w:noProof/>
            <w:webHidden/>
          </w:rPr>
          <w:t>5</w:t>
        </w:r>
        <w:r w:rsidR="00E37908">
          <w:rPr>
            <w:noProof/>
            <w:webHidden/>
          </w:rPr>
          <w:fldChar w:fldCharType="end"/>
        </w:r>
      </w:hyperlink>
    </w:p>
    <w:p w:rsidR="00E37908" w:rsidRDefault="00CF4D4F">
      <w:pPr>
        <w:pStyle w:val="Obsah2"/>
        <w:tabs>
          <w:tab w:val="left" w:pos="720"/>
          <w:tab w:val="right" w:leader="dot" w:pos="9062"/>
        </w:tabs>
        <w:rPr>
          <w:rFonts w:asciiTheme="minorHAnsi" w:eastAsiaTheme="minorEastAsia" w:hAnsiTheme="minorHAnsi" w:cstheme="minorBidi"/>
          <w:noProof/>
          <w:sz w:val="22"/>
          <w:lang w:eastAsia="cs-CZ"/>
        </w:rPr>
      </w:pPr>
      <w:hyperlink w:anchor="_Toc373962523" w:history="1">
        <w:r w:rsidR="00E37908" w:rsidRPr="00EA0E69">
          <w:rPr>
            <w:rStyle w:val="Hypertextovodkaz"/>
            <w:noProof/>
          </w:rPr>
          <w:t>2.3</w:t>
        </w:r>
        <w:r w:rsidR="00E37908">
          <w:rPr>
            <w:rFonts w:asciiTheme="minorHAnsi" w:eastAsiaTheme="minorEastAsia" w:hAnsiTheme="minorHAnsi" w:cstheme="minorBidi"/>
            <w:noProof/>
            <w:sz w:val="22"/>
            <w:lang w:eastAsia="cs-CZ"/>
          </w:rPr>
          <w:tab/>
        </w:r>
        <w:r w:rsidR="00E37908" w:rsidRPr="00EA0E69">
          <w:rPr>
            <w:rStyle w:val="Hypertextovodkaz"/>
            <w:noProof/>
          </w:rPr>
          <w:t>Podpora procesního řízení (PP)</w:t>
        </w:r>
        <w:r w:rsidR="00E37908">
          <w:rPr>
            <w:noProof/>
            <w:webHidden/>
          </w:rPr>
          <w:tab/>
        </w:r>
        <w:r w:rsidR="00E37908">
          <w:rPr>
            <w:noProof/>
            <w:webHidden/>
          </w:rPr>
          <w:fldChar w:fldCharType="begin"/>
        </w:r>
        <w:r w:rsidR="00E37908">
          <w:rPr>
            <w:noProof/>
            <w:webHidden/>
          </w:rPr>
          <w:instrText xml:space="preserve"> PAGEREF _Toc373962523 \h </w:instrText>
        </w:r>
        <w:r w:rsidR="00E37908">
          <w:rPr>
            <w:noProof/>
            <w:webHidden/>
          </w:rPr>
        </w:r>
        <w:r w:rsidR="00E37908">
          <w:rPr>
            <w:noProof/>
            <w:webHidden/>
          </w:rPr>
          <w:fldChar w:fldCharType="separate"/>
        </w:r>
        <w:r w:rsidR="00BA41F4">
          <w:rPr>
            <w:noProof/>
            <w:webHidden/>
          </w:rPr>
          <w:t>6</w:t>
        </w:r>
        <w:r w:rsidR="00E37908">
          <w:rPr>
            <w:noProof/>
            <w:webHidden/>
          </w:rPr>
          <w:fldChar w:fldCharType="end"/>
        </w:r>
      </w:hyperlink>
    </w:p>
    <w:p w:rsidR="000013A9" w:rsidRPr="00CF2F92" w:rsidRDefault="005513A0" w:rsidP="000013A9">
      <w:r>
        <w:fldChar w:fldCharType="end"/>
      </w:r>
    </w:p>
    <w:p w:rsidR="00247618" w:rsidRDefault="00247618">
      <w:pPr>
        <w:spacing w:before="0" w:after="200" w:line="276" w:lineRule="auto"/>
        <w:jc w:val="left"/>
      </w:pPr>
      <w:r>
        <w:br w:type="page"/>
      </w:r>
    </w:p>
    <w:p w:rsidR="000013A9" w:rsidRDefault="005763E2" w:rsidP="00247618">
      <w:pPr>
        <w:pStyle w:val="Nadpis1"/>
      </w:pPr>
      <w:bookmarkStart w:id="2" w:name="_Toc373962519"/>
      <w:r>
        <w:lastRenderedPageBreak/>
        <w:t>Operativní řízení</w:t>
      </w:r>
      <w:r w:rsidR="006151CB">
        <w:t xml:space="preserve"> (OPR)</w:t>
      </w:r>
      <w:bookmarkEnd w:id="2"/>
    </w:p>
    <w:tbl>
      <w:tblPr>
        <w:tblStyle w:val="Mkatabulky"/>
        <w:tblpPr w:leftFromText="141" w:rightFromText="141" w:vertAnchor="text" w:horzAnchor="margin" w:tblpX="113" w:tblpY="181"/>
        <w:tblW w:w="5000" w:type="pct"/>
        <w:tblLook w:val="04A0" w:firstRow="1" w:lastRow="0" w:firstColumn="1" w:lastColumn="0" w:noHBand="0" w:noVBand="1"/>
      </w:tblPr>
      <w:tblGrid>
        <w:gridCol w:w="1247"/>
        <w:gridCol w:w="2262"/>
        <w:gridCol w:w="4401"/>
        <w:gridCol w:w="1388"/>
      </w:tblGrid>
      <w:tr w:rsidR="00247618" w:rsidRPr="00247618" w:rsidTr="005763E2">
        <w:trPr>
          <w:cnfStyle w:val="100000000000" w:firstRow="1" w:lastRow="0" w:firstColumn="0" w:lastColumn="0" w:oddVBand="0" w:evenVBand="0" w:oddHBand="0" w:evenHBand="0" w:firstRowFirstColumn="0" w:firstRowLastColumn="0" w:lastRowFirstColumn="0" w:lastRowLastColumn="0"/>
          <w:trHeight w:val="345"/>
          <w:tblHeader/>
        </w:trPr>
        <w:tc>
          <w:tcPr>
            <w:tcW w:w="1247" w:type="dxa"/>
          </w:tcPr>
          <w:p w:rsidR="00247618" w:rsidRPr="00247618" w:rsidRDefault="00247618" w:rsidP="00247618">
            <w:pPr>
              <w:spacing w:before="0"/>
              <w:jc w:val="left"/>
              <w:rPr>
                <w:sz w:val="16"/>
                <w:szCs w:val="16"/>
              </w:rPr>
            </w:pPr>
            <w:r w:rsidRPr="00247618">
              <w:rPr>
                <w:sz w:val="16"/>
                <w:szCs w:val="16"/>
              </w:rPr>
              <w:t>Kód</w:t>
            </w:r>
          </w:p>
        </w:tc>
        <w:tc>
          <w:tcPr>
            <w:tcW w:w="2262" w:type="dxa"/>
          </w:tcPr>
          <w:p w:rsidR="00247618" w:rsidRPr="00247618" w:rsidRDefault="00247618" w:rsidP="00247618">
            <w:pPr>
              <w:spacing w:before="0"/>
              <w:jc w:val="left"/>
              <w:rPr>
                <w:sz w:val="16"/>
                <w:szCs w:val="16"/>
              </w:rPr>
            </w:pPr>
            <w:r w:rsidRPr="00247618">
              <w:rPr>
                <w:sz w:val="16"/>
                <w:szCs w:val="16"/>
              </w:rPr>
              <w:t>Název požadavku</w:t>
            </w:r>
          </w:p>
        </w:tc>
        <w:tc>
          <w:tcPr>
            <w:tcW w:w="4401" w:type="dxa"/>
          </w:tcPr>
          <w:p w:rsidR="00247618" w:rsidRPr="00247618" w:rsidRDefault="00247618" w:rsidP="00247618">
            <w:pPr>
              <w:spacing w:before="0"/>
              <w:jc w:val="left"/>
              <w:rPr>
                <w:sz w:val="16"/>
                <w:szCs w:val="16"/>
              </w:rPr>
            </w:pPr>
            <w:r w:rsidRPr="00247618">
              <w:rPr>
                <w:sz w:val="16"/>
                <w:szCs w:val="16"/>
              </w:rPr>
              <w:t>Detailní popis požadavku</w:t>
            </w:r>
          </w:p>
        </w:tc>
        <w:tc>
          <w:tcPr>
            <w:tcW w:w="1388" w:type="dxa"/>
          </w:tcPr>
          <w:p w:rsidR="00247618" w:rsidRPr="00247618" w:rsidRDefault="00247618" w:rsidP="00247618">
            <w:pPr>
              <w:spacing w:before="0"/>
              <w:jc w:val="left"/>
              <w:rPr>
                <w:sz w:val="16"/>
                <w:szCs w:val="16"/>
              </w:rPr>
            </w:pPr>
            <w:r w:rsidRPr="00247618">
              <w:rPr>
                <w:sz w:val="16"/>
                <w:szCs w:val="16"/>
              </w:rPr>
              <w:t>Související proces</w:t>
            </w:r>
          </w:p>
        </w:tc>
      </w:tr>
      <w:tr w:rsidR="005763E2" w:rsidRPr="00247618" w:rsidTr="005763E2">
        <w:trPr>
          <w:cnfStyle w:val="000000100000" w:firstRow="0" w:lastRow="0" w:firstColumn="0" w:lastColumn="0" w:oddVBand="0" w:evenVBand="0" w:oddHBand="1" w:evenHBand="0" w:firstRowFirstColumn="0" w:firstRowLastColumn="0" w:lastRowFirstColumn="0" w:lastRowLastColumn="0"/>
          <w:trHeight w:val="439"/>
        </w:trPr>
        <w:tc>
          <w:tcPr>
            <w:tcW w:w="1247" w:type="dxa"/>
            <w:vAlign w:val="top"/>
          </w:tcPr>
          <w:p w:rsidR="005763E2" w:rsidRPr="005763E2" w:rsidRDefault="005763E2" w:rsidP="005763E2">
            <w:pPr>
              <w:spacing w:before="0"/>
              <w:rPr>
                <w:sz w:val="16"/>
                <w:szCs w:val="16"/>
              </w:rPr>
            </w:pPr>
            <w:r w:rsidRPr="005763E2">
              <w:rPr>
                <w:sz w:val="16"/>
                <w:szCs w:val="16"/>
              </w:rPr>
              <w:t>PR-OPR-001</w:t>
            </w:r>
          </w:p>
        </w:tc>
        <w:tc>
          <w:tcPr>
            <w:tcW w:w="2262" w:type="dxa"/>
            <w:vAlign w:val="top"/>
          </w:tcPr>
          <w:p w:rsidR="005763E2" w:rsidRPr="005763E2" w:rsidRDefault="005763E2" w:rsidP="005763E2">
            <w:pPr>
              <w:spacing w:before="0"/>
              <w:rPr>
                <w:sz w:val="16"/>
                <w:szCs w:val="16"/>
              </w:rPr>
            </w:pPr>
            <w:r w:rsidRPr="005763E2">
              <w:rPr>
                <w:sz w:val="16"/>
                <w:szCs w:val="16"/>
              </w:rPr>
              <w:t>Operativní řízení</w:t>
            </w:r>
          </w:p>
        </w:tc>
        <w:tc>
          <w:tcPr>
            <w:tcW w:w="4401" w:type="dxa"/>
            <w:vAlign w:val="top"/>
          </w:tcPr>
          <w:p w:rsidR="005763E2" w:rsidRPr="005763E2" w:rsidRDefault="005763E2" w:rsidP="005763E2">
            <w:pPr>
              <w:spacing w:before="0"/>
              <w:rPr>
                <w:sz w:val="16"/>
                <w:szCs w:val="16"/>
              </w:rPr>
            </w:pPr>
            <w:r w:rsidRPr="005763E2">
              <w:rPr>
                <w:sz w:val="16"/>
                <w:szCs w:val="16"/>
              </w:rPr>
              <w:t>V rámci procesů operativního řízení zdravotní pojišťovny budou implementovány dvě základní komponenty:</w:t>
            </w:r>
          </w:p>
          <w:p w:rsidR="005763E2" w:rsidRPr="005763E2" w:rsidRDefault="005763E2" w:rsidP="005763E2">
            <w:pPr>
              <w:spacing w:before="0"/>
              <w:rPr>
                <w:sz w:val="16"/>
                <w:szCs w:val="16"/>
              </w:rPr>
            </w:pPr>
            <w:r w:rsidRPr="005763E2">
              <w:rPr>
                <w:sz w:val="16"/>
                <w:szCs w:val="16"/>
              </w:rPr>
              <w:t>- podpora řízení toku práce (tzv. workflow)</w:t>
            </w:r>
          </w:p>
          <w:p w:rsidR="005763E2" w:rsidRPr="005763E2" w:rsidRDefault="005763E2" w:rsidP="005763E2">
            <w:pPr>
              <w:spacing w:before="0"/>
              <w:rPr>
                <w:sz w:val="16"/>
                <w:szCs w:val="16"/>
              </w:rPr>
            </w:pPr>
            <w:r>
              <w:rPr>
                <w:sz w:val="16"/>
                <w:szCs w:val="16"/>
              </w:rPr>
              <w:t>- podpora kontrolních činností</w:t>
            </w:r>
          </w:p>
        </w:tc>
        <w:tc>
          <w:tcPr>
            <w:tcW w:w="1388" w:type="dxa"/>
            <w:vAlign w:val="top"/>
          </w:tcPr>
          <w:p w:rsidR="005763E2" w:rsidRPr="005763E2" w:rsidRDefault="005763E2" w:rsidP="005763E2">
            <w:pPr>
              <w:spacing w:before="0"/>
              <w:rPr>
                <w:sz w:val="16"/>
                <w:szCs w:val="16"/>
              </w:rPr>
            </w:pPr>
            <w:r w:rsidRPr="005763E2">
              <w:rPr>
                <w:sz w:val="16"/>
                <w:szCs w:val="16"/>
              </w:rPr>
              <w:t>PR-OPR-001</w:t>
            </w:r>
          </w:p>
        </w:tc>
      </w:tr>
    </w:tbl>
    <w:p w:rsidR="00247618" w:rsidRDefault="00247618" w:rsidP="000013A9"/>
    <w:p w:rsidR="00247618" w:rsidRDefault="00247618">
      <w:pPr>
        <w:spacing w:before="0" w:after="200" w:line="276" w:lineRule="auto"/>
        <w:jc w:val="left"/>
      </w:pPr>
      <w:r>
        <w:br w:type="page"/>
      </w:r>
    </w:p>
    <w:p w:rsidR="00247618" w:rsidRDefault="005763E2" w:rsidP="009A0D1C">
      <w:pPr>
        <w:pStyle w:val="Nadpis1"/>
      </w:pPr>
      <w:bookmarkStart w:id="3" w:name="_Toc373962520"/>
      <w:r>
        <w:lastRenderedPageBreak/>
        <w:t>Taktické řízení</w:t>
      </w:r>
      <w:r w:rsidR="006151CB">
        <w:t xml:space="preserve"> (TAR)</w:t>
      </w:r>
      <w:bookmarkEnd w:id="3"/>
    </w:p>
    <w:p w:rsidR="005763E2" w:rsidRPr="005763E2" w:rsidRDefault="005763E2" w:rsidP="005763E2">
      <w:pPr>
        <w:pStyle w:val="Nadpis2"/>
      </w:pPr>
      <w:bookmarkStart w:id="4" w:name="_Toc373962521"/>
      <w:r>
        <w:t>Plánování a řízení bilance</w:t>
      </w:r>
      <w:r w:rsidR="006151CB">
        <w:t xml:space="preserve"> (PR)</w:t>
      </w:r>
      <w:bookmarkEnd w:id="4"/>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126"/>
        <w:gridCol w:w="4253"/>
        <w:gridCol w:w="1388"/>
      </w:tblGrid>
      <w:tr w:rsidR="009A0D1C" w:rsidRPr="00247618" w:rsidTr="004118F0">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9A0D1C" w:rsidRPr="00247618" w:rsidRDefault="009A0D1C" w:rsidP="0042290E">
            <w:pPr>
              <w:spacing w:before="0"/>
              <w:jc w:val="left"/>
              <w:rPr>
                <w:sz w:val="16"/>
                <w:szCs w:val="16"/>
              </w:rPr>
            </w:pPr>
            <w:r w:rsidRPr="00247618">
              <w:rPr>
                <w:sz w:val="16"/>
                <w:szCs w:val="16"/>
              </w:rPr>
              <w:t>Kód</w:t>
            </w:r>
          </w:p>
        </w:tc>
        <w:tc>
          <w:tcPr>
            <w:tcW w:w="2126" w:type="dxa"/>
          </w:tcPr>
          <w:p w:rsidR="009A0D1C" w:rsidRPr="00247618" w:rsidRDefault="009A0D1C" w:rsidP="0042290E">
            <w:pPr>
              <w:spacing w:before="0"/>
              <w:jc w:val="left"/>
              <w:rPr>
                <w:sz w:val="16"/>
                <w:szCs w:val="16"/>
              </w:rPr>
            </w:pPr>
            <w:r w:rsidRPr="00247618">
              <w:rPr>
                <w:sz w:val="16"/>
                <w:szCs w:val="16"/>
              </w:rPr>
              <w:t>Název požadavku</w:t>
            </w:r>
          </w:p>
        </w:tc>
        <w:tc>
          <w:tcPr>
            <w:tcW w:w="4253" w:type="dxa"/>
          </w:tcPr>
          <w:p w:rsidR="009A0D1C" w:rsidRPr="00247618" w:rsidRDefault="009A0D1C" w:rsidP="0042290E">
            <w:pPr>
              <w:spacing w:before="0"/>
              <w:jc w:val="left"/>
              <w:rPr>
                <w:sz w:val="16"/>
                <w:szCs w:val="16"/>
              </w:rPr>
            </w:pPr>
            <w:r w:rsidRPr="00247618">
              <w:rPr>
                <w:sz w:val="16"/>
                <w:szCs w:val="16"/>
              </w:rPr>
              <w:t>Detailní popis požadavku</w:t>
            </w:r>
          </w:p>
        </w:tc>
        <w:tc>
          <w:tcPr>
            <w:tcW w:w="1388" w:type="dxa"/>
          </w:tcPr>
          <w:p w:rsidR="009A0D1C" w:rsidRPr="00247618" w:rsidRDefault="009A0D1C" w:rsidP="0042290E">
            <w:pPr>
              <w:spacing w:before="0"/>
              <w:jc w:val="left"/>
              <w:rPr>
                <w:sz w:val="16"/>
                <w:szCs w:val="16"/>
              </w:rPr>
            </w:pPr>
            <w:r w:rsidRPr="00247618">
              <w:rPr>
                <w:sz w:val="16"/>
                <w:szCs w:val="16"/>
              </w:rPr>
              <w:t>Související proces</w:t>
            </w:r>
          </w:p>
        </w:tc>
      </w:tr>
      <w:tr w:rsidR="004118F0" w:rsidRPr="00247618" w:rsidTr="004118F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PR-TAR-PR-001</w:t>
            </w:r>
          </w:p>
        </w:tc>
        <w:tc>
          <w:tcPr>
            <w:tcW w:w="2126" w:type="dxa"/>
            <w:vAlign w:val="top"/>
          </w:tcPr>
          <w:p w:rsidR="004118F0" w:rsidRPr="004118F0" w:rsidRDefault="004118F0" w:rsidP="004118F0">
            <w:pPr>
              <w:spacing w:before="0"/>
              <w:rPr>
                <w:sz w:val="16"/>
                <w:szCs w:val="16"/>
              </w:rPr>
            </w:pPr>
            <w:r w:rsidRPr="004118F0">
              <w:rPr>
                <w:sz w:val="16"/>
                <w:szCs w:val="16"/>
              </w:rPr>
              <w:t>Plánování</w:t>
            </w:r>
          </w:p>
        </w:tc>
        <w:tc>
          <w:tcPr>
            <w:tcW w:w="4253" w:type="dxa"/>
            <w:vAlign w:val="top"/>
          </w:tcPr>
          <w:p w:rsidR="004118F0" w:rsidRPr="004118F0" w:rsidRDefault="004118F0" w:rsidP="004118F0">
            <w:pPr>
              <w:spacing w:before="0"/>
              <w:rPr>
                <w:sz w:val="16"/>
                <w:szCs w:val="16"/>
              </w:rPr>
            </w:pPr>
            <w:r w:rsidRPr="004118F0">
              <w:rPr>
                <w:sz w:val="16"/>
                <w:szCs w:val="16"/>
              </w:rPr>
              <w:t>Systém bude umožňovat sestavování globálních až individuálních plánů (od celkové bilance jednotlivých fondů, přes segmenty poskytovatelů až na jednotlivé PZS a období) a přípravu podkladů finančního plánování (viz kapitola Finance, podkapitola Finanční plánování).</w:t>
            </w:r>
          </w:p>
        </w:tc>
        <w:tc>
          <w:tcPr>
            <w:tcW w:w="1388" w:type="dxa"/>
            <w:vAlign w:val="top"/>
          </w:tcPr>
          <w:p w:rsidR="004118F0" w:rsidRPr="004118F0" w:rsidRDefault="004118F0" w:rsidP="004118F0">
            <w:pPr>
              <w:spacing w:before="0"/>
              <w:rPr>
                <w:sz w:val="16"/>
                <w:szCs w:val="16"/>
              </w:rPr>
            </w:pPr>
            <w:r w:rsidRPr="004118F0">
              <w:rPr>
                <w:sz w:val="16"/>
                <w:szCs w:val="16"/>
              </w:rPr>
              <w:t>PR-TAR-PR</w:t>
            </w:r>
          </w:p>
        </w:tc>
      </w:tr>
      <w:tr w:rsidR="004118F0" w:rsidRPr="00247618" w:rsidTr="004118F0">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PR-TAR-PR-002</w:t>
            </w:r>
          </w:p>
        </w:tc>
        <w:tc>
          <w:tcPr>
            <w:tcW w:w="2126" w:type="dxa"/>
            <w:vAlign w:val="top"/>
          </w:tcPr>
          <w:p w:rsidR="004118F0" w:rsidRPr="004118F0" w:rsidRDefault="004118F0" w:rsidP="004118F0">
            <w:pPr>
              <w:spacing w:before="0"/>
              <w:rPr>
                <w:sz w:val="16"/>
                <w:szCs w:val="16"/>
              </w:rPr>
            </w:pPr>
            <w:r w:rsidRPr="004118F0">
              <w:rPr>
                <w:sz w:val="16"/>
                <w:szCs w:val="16"/>
              </w:rPr>
              <w:t>Monitoring</w:t>
            </w:r>
          </w:p>
        </w:tc>
        <w:tc>
          <w:tcPr>
            <w:tcW w:w="4253" w:type="dxa"/>
            <w:vAlign w:val="top"/>
          </w:tcPr>
          <w:p w:rsidR="004118F0" w:rsidRPr="004118F0" w:rsidRDefault="004118F0" w:rsidP="004118F0">
            <w:pPr>
              <w:spacing w:before="0"/>
              <w:rPr>
                <w:sz w:val="16"/>
                <w:szCs w:val="16"/>
              </w:rPr>
            </w:pPr>
            <w:r w:rsidRPr="004118F0">
              <w:rPr>
                <w:sz w:val="16"/>
                <w:szCs w:val="16"/>
              </w:rPr>
              <w:t>Systém bude umožňovat definování klíčových ukazatelů a bude umožňovat sledování klíčových ukazatelů z různých pohledů členění, odchylek skutečnosti od plánů, anomálií, nežádoucích stavů, ohrožujících trendů apod. Bude poskytovat zpětnou vazbu pro globální řízení bilance pojišťovny.</w:t>
            </w:r>
          </w:p>
        </w:tc>
        <w:tc>
          <w:tcPr>
            <w:tcW w:w="1388" w:type="dxa"/>
            <w:vAlign w:val="top"/>
          </w:tcPr>
          <w:p w:rsidR="004118F0" w:rsidRPr="004118F0" w:rsidRDefault="004118F0" w:rsidP="004118F0">
            <w:pPr>
              <w:spacing w:before="0"/>
              <w:rPr>
                <w:sz w:val="16"/>
                <w:szCs w:val="16"/>
              </w:rPr>
            </w:pPr>
            <w:r w:rsidRPr="004118F0">
              <w:rPr>
                <w:sz w:val="16"/>
                <w:szCs w:val="16"/>
              </w:rPr>
              <w:t>-</w:t>
            </w:r>
          </w:p>
        </w:tc>
      </w:tr>
      <w:tr w:rsidR="004118F0" w:rsidRPr="00247618" w:rsidTr="004118F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PR-TAR-PR-003</w:t>
            </w:r>
          </w:p>
        </w:tc>
        <w:tc>
          <w:tcPr>
            <w:tcW w:w="2126" w:type="dxa"/>
            <w:vAlign w:val="top"/>
          </w:tcPr>
          <w:p w:rsidR="004118F0" w:rsidRPr="004118F0" w:rsidRDefault="004118F0" w:rsidP="004118F0">
            <w:pPr>
              <w:spacing w:before="0"/>
              <w:rPr>
                <w:sz w:val="16"/>
                <w:szCs w:val="16"/>
              </w:rPr>
            </w:pPr>
            <w:r w:rsidRPr="004118F0">
              <w:rPr>
                <w:sz w:val="16"/>
                <w:szCs w:val="16"/>
              </w:rPr>
              <w:t>Predikce, modelace</w:t>
            </w:r>
          </w:p>
        </w:tc>
        <w:tc>
          <w:tcPr>
            <w:tcW w:w="4253" w:type="dxa"/>
            <w:vAlign w:val="top"/>
          </w:tcPr>
          <w:p w:rsidR="004118F0" w:rsidRPr="004118F0" w:rsidRDefault="004118F0" w:rsidP="004118F0">
            <w:pPr>
              <w:spacing w:before="0"/>
              <w:rPr>
                <w:sz w:val="16"/>
                <w:szCs w:val="16"/>
              </w:rPr>
            </w:pPr>
            <w:r w:rsidRPr="004118F0">
              <w:rPr>
                <w:sz w:val="16"/>
                <w:szCs w:val="16"/>
              </w:rPr>
              <w:t>Systém bude predikovat výdaje za zdravotní služby v horizontu minimálně 1 roku - bude poskytovat funkce pro modelování finančních dopadů změn parametrů systému, resp. variantního nastavení cenových modelů, na zvoleném vzorku reálných dat za vybrané období. Dále bude systém schopný predikovat výdaje na základě rizikových ukazatelů v rámci rozboru vykázaných zdravotních služeb a bude schopný predikovat také očekávané stavy ke konci každého měsíce a do výroční zprávy.</w:t>
            </w:r>
          </w:p>
        </w:tc>
        <w:tc>
          <w:tcPr>
            <w:tcW w:w="1388" w:type="dxa"/>
            <w:vAlign w:val="top"/>
          </w:tcPr>
          <w:p w:rsidR="004118F0" w:rsidRPr="004118F0" w:rsidRDefault="004118F0" w:rsidP="004118F0">
            <w:pPr>
              <w:spacing w:before="0"/>
              <w:rPr>
                <w:sz w:val="16"/>
                <w:szCs w:val="16"/>
              </w:rPr>
            </w:pPr>
            <w:r w:rsidRPr="004118F0">
              <w:rPr>
                <w:sz w:val="16"/>
                <w:szCs w:val="16"/>
              </w:rPr>
              <w:t>-</w:t>
            </w:r>
          </w:p>
        </w:tc>
      </w:tr>
      <w:tr w:rsidR="004118F0" w:rsidRPr="00247618" w:rsidTr="004118F0">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PR-TAR-PR-004</w:t>
            </w:r>
          </w:p>
        </w:tc>
        <w:tc>
          <w:tcPr>
            <w:tcW w:w="2126" w:type="dxa"/>
            <w:vAlign w:val="top"/>
          </w:tcPr>
          <w:p w:rsidR="004118F0" w:rsidRPr="004118F0" w:rsidRDefault="004118F0" w:rsidP="004118F0">
            <w:pPr>
              <w:spacing w:before="0"/>
              <w:rPr>
                <w:sz w:val="16"/>
                <w:szCs w:val="16"/>
              </w:rPr>
            </w:pPr>
            <w:r w:rsidRPr="004118F0">
              <w:rPr>
                <w:sz w:val="16"/>
                <w:szCs w:val="16"/>
              </w:rPr>
              <w:t>Optimalizace smluvní sítě</w:t>
            </w:r>
          </w:p>
        </w:tc>
        <w:tc>
          <w:tcPr>
            <w:tcW w:w="4253" w:type="dxa"/>
            <w:vAlign w:val="top"/>
          </w:tcPr>
          <w:p w:rsidR="004118F0" w:rsidRPr="004118F0" w:rsidRDefault="004118F0" w:rsidP="004118F0">
            <w:pPr>
              <w:spacing w:before="0"/>
              <w:rPr>
                <w:sz w:val="16"/>
                <w:szCs w:val="16"/>
              </w:rPr>
            </w:pPr>
            <w:r w:rsidRPr="004118F0">
              <w:rPr>
                <w:sz w:val="16"/>
                <w:szCs w:val="16"/>
              </w:rPr>
              <w:t>Systém bude poskytovat podporu pro modelování a optimalizace smluvní sítě ZP pro různé úhradové mechanismy.</w:t>
            </w:r>
          </w:p>
        </w:tc>
        <w:tc>
          <w:tcPr>
            <w:tcW w:w="1388" w:type="dxa"/>
            <w:vAlign w:val="top"/>
          </w:tcPr>
          <w:p w:rsidR="004118F0" w:rsidRPr="004118F0" w:rsidRDefault="004118F0" w:rsidP="004118F0">
            <w:pPr>
              <w:spacing w:before="0"/>
              <w:rPr>
                <w:sz w:val="16"/>
                <w:szCs w:val="16"/>
              </w:rPr>
            </w:pPr>
            <w:r w:rsidRPr="004118F0">
              <w:rPr>
                <w:sz w:val="16"/>
                <w:szCs w:val="16"/>
              </w:rPr>
              <w:t>-</w:t>
            </w:r>
          </w:p>
        </w:tc>
      </w:tr>
      <w:tr w:rsidR="004118F0" w:rsidRPr="00247618" w:rsidTr="004118F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PR-TAR-PR-005</w:t>
            </w:r>
          </w:p>
        </w:tc>
        <w:tc>
          <w:tcPr>
            <w:tcW w:w="2126" w:type="dxa"/>
            <w:vAlign w:val="top"/>
          </w:tcPr>
          <w:p w:rsidR="004118F0" w:rsidRPr="004118F0" w:rsidRDefault="004118F0" w:rsidP="004118F0">
            <w:pPr>
              <w:spacing w:before="0"/>
              <w:rPr>
                <w:sz w:val="16"/>
                <w:szCs w:val="16"/>
              </w:rPr>
            </w:pPr>
            <w:r w:rsidRPr="004118F0">
              <w:rPr>
                <w:sz w:val="16"/>
                <w:szCs w:val="16"/>
              </w:rPr>
              <w:t>Modelace produktů</w:t>
            </w:r>
          </w:p>
        </w:tc>
        <w:tc>
          <w:tcPr>
            <w:tcW w:w="4253" w:type="dxa"/>
            <w:vAlign w:val="top"/>
          </w:tcPr>
          <w:p w:rsidR="004118F0" w:rsidRPr="004118F0" w:rsidRDefault="004118F0" w:rsidP="004118F0">
            <w:pPr>
              <w:spacing w:before="0"/>
              <w:rPr>
                <w:sz w:val="16"/>
                <w:szCs w:val="16"/>
              </w:rPr>
            </w:pPr>
            <w:r w:rsidRPr="004118F0">
              <w:rPr>
                <w:sz w:val="16"/>
                <w:szCs w:val="16"/>
              </w:rPr>
              <w:t>Systém bude obsahovat podporu návrhu a ověřování kalkulací produktů včetně predikce dopadů do finanční bilance a predikce očekávaných výsledků do výroční zprávy.</w:t>
            </w:r>
          </w:p>
        </w:tc>
        <w:tc>
          <w:tcPr>
            <w:tcW w:w="1388" w:type="dxa"/>
            <w:vAlign w:val="top"/>
          </w:tcPr>
          <w:p w:rsidR="004118F0" w:rsidRPr="004118F0" w:rsidRDefault="004118F0" w:rsidP="004118F0">
            <w:pPr>
              <w:spacing w:before="0"/>
              <w:rPr>
                <w:sz w:val="16"/>
                <w:szCs w:val="16"/>
              </w:rPr>
            </w:pPr>
            <w:r w:rsidRPr="004118F0">
              <w:rPr>
                <w:sz w:val="16"/>
                <w:szCs w:val="16"/>
              </w:rPr>
              <w:t>-</w:t>
            </w:r>
          </w:p>
        </w:tc>
      </w:tr>
    </w:tbl>
    <w:p w:rsidR="00247618" w:rsidRDefault="00247618" w:rsidP="000013A9"/>
    <w:p w:rsidR="004118F0" w:rsidRDefault="004118F0">
      <w:pPr>
        <w:spacing w:before="0" w:after="200" w:line="276" w:lineRule="auto"/>
        <w:jc w:val="left"/>
        <w:rPr>
          <w:rFonts w:eastAsia="Times New Roman"/>
          <w:b/>
          <w:bCs/>
          <w:iCs/>
          <w:sz w:val="32"/>
          <w:szCs w:val="28"/>
        </w:rPr>
      </w:pPr>
      <w:r>
        <w:br w:type="page"/>
      </w:r>
    </w:p>
    <w:p w:rsidR="00247618" w:rsidRDefault="004118F0" w:rsidP="004118F0">
      <w:pPr>
        <w:pStyle w:val="Nadpis2"/>
      </w:pPr>
      <w:bookmarkStart w:id="5" w:name="_Toc373962522"/>
      <w:r>
        <w:lastRenderedPageBreak/>
        <w:t>Systémy podpory rozhodování, reporting</w:t>
      </w:r>
      <w:r w:rsidR="006151CB">
        <w:t xml:space="preserve"> (SP)</w:t>
      </w:r>
      <w:bookmarkEnd w:id="5"/>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126"/>
        <w:gridCol w:w="4253"/>
        <w:gridCol w:w="1388"/>
      </w:tblGrid>
      <w:tr w:rsidR="00B31C44" w:rsidRPr="00247618" w:rsidTr="004118F0">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B31C44" w:rsidRPr="00247618" w:rsidRDefault="00B31C44" w:rsidP="0042290E">
            <w:pPr>
              <w:spacing w:before="0"/>
              <w:jc w:val="left"/>
              <w:rPr>
                <w:sz w:val="16"/>
                <w:szCs w:val="16"/>
              </w:rPr>
            </w:pPr>
            <w:r w:rsidRPr="00247618">
              <w:rPr>
                <w:sz w:val="16"/>
                <w:szCs w:val="16"/>
              </w:rPr>
              <w:t>Kód</w:t>
            </w:r>
          </w:p>
        </w:tc>
        <w:tc>
          <w:tcPr>
            <w:tcW w:w="2126" w:type="dxa"/>
          </w:tcPr>
          <w:p w:rsidR="00B31C44" w:rsidRPr="00247618" w:rsidRDefault="00B31C44" w:rsidP="0042290E">
            <w:pPr>
              <w:spacing w:before="0"/>
              <w:jc w:val="left"/>
              <w:rPr>
                <w:sz w:val="16"/>
                <w:szCs w:val="16"/>
              </w:rPr>
            </w:pPr>
            <w:r w:rsidRPr="00247618">
              <w:rPr>
                <w:sz w:val="16"/>
                <w:szCs w:val="16"/>
              </w:rPr>
              <w:t>Název požadavku</w:t>
            </w:r>
          </w:p>
        </w:tc>
        <w:tc>
          <w:tcPr>
            <w:tcW w:w="4253" w:type="dxa"/>
          </w:tcPr>
          <w:p w:rsidR="00B31C44" w:rsidRPr="00247618" w:rsidRDefault="00B31C44" w:rsidP="0042290E">
            <w:pPr>
              <w:spacing w:before="0"/>
              <w:jc w:val="left"/>
              <w:rPr>
                <w:sz w:val="16"/>
                <w:szCs w:val="16"/>
              </w:rPr>
            </w:pPr>
            <w:r w:rsidRPr="00247618">
              <w:rPr>
                <w:sz w:val="16"/>
                <w:szCs w:val="16"/>
              </w:rPr>
              <w:t>Detailní popis požadavku</w:t>
            </w:r>
          </w:p>
        </w:tc>
        <w:tc>
          <w:tcPr>
            <w:tcW w:w="1388" w:type="dxa"/>
          </w:tcPr>
          <w:p w:rsidR="00B31C44" w:rsidRPr="00247618" w:rsidRDefault="00B31C44" w:rsidP="0042290E">
            <w:pPr>
              <w:spacing w:before="0"/>
              <w:jc w:val="left"/>
              <w:rPr>
                <w:sz w:val="16"/>
                <w:szCs w:val="16"/>
              </w:rPr>
            </w:pPr>
            <w:r w:rsidRPr="00247618">
              <w:rPr>
                <w:sz w:val="16"/>
                <w:szCs w:val="16"/>
              </w:rPr>
              <w:t>Související proces</w:t>
            </w:r>
          </w:p>
        </w:tc>
      </w:tr>
      <w:tr w:rsidR="004118F0" w:rsidRPr="00247618" w:rsidTr="004118F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PR-TAR-SP-001</w:t>
            </w:r>
          </w:p>
        </w:tc>
        <w:tc>
          <w:tcPr>
            <w:tcW w:w="2126" w:type="dxa"/>
            <w:vAlign w:val="top"/>
          </w:tcPr>
          <w:p w:rsidR="004118F0" w:rsidRPr="004118F0" w:rsidRDefault="004118F0" w:rsidP="004118F0">
            <w:pPr>
              <w:spacing w:before="0"/>
              <w:rPr>
                <w:sz w:val="16"/>
                <w:szCs w:val="16"/>
              </w:rPr>
            </w:pPr>
            <w:r w:rsidRPr="004118F0">
              <w:rPr>
                <w:sz w:val="16"/>
                <w:szCs w:val="16"/>
              </w:rPr>
              <w:t>Datové sklady</w:t>
            </w:r>
          </w:p>
        </w:tc>
        <w:tc>
          <w:tcPr>
            <w:tcW w:w="4253" w:type="dxa"/>
            <w:vAlign w:val="top"/>
          </w:tcPr>
          <w:p w:rsidR="004118F0" w:rsidRPr="004118F0" w:rsidRDefault="004118F0" w:rsidP="004118F0">
            <w:pPr>
              <w:spacing w:before="0"/>
              <w:rPr>
                <w:sz w:val="16"/>
                <w:szCs w:val="16"/>
              </w:rPr>
            </w:pPr>
            <w:r w:rsidRPr="004118F0">
              <w:rPr>
                <w:sz w:val="16"/>
                <w:szCs w:val="16"/>
              </w:rPr>
              <w:t>Systém bude obsahovat nástroje k vytváření a plnění obsahu datových skladů a OLAP kostek. Využití nástrojů bude v rozsahu nezbytném pro náhradu stávajících výstupů a v této specifikaci požadovaných funkcionalit a výstupů, resp. všude tam, kde je jejich využití vhodné nebo je ERP systém standardně využívá. Vznikne tak základní podoba statistické databáze. Tvorba datových pump i analytická a prezentační vrstva bude dále dostupná a realizovatelná vlastními silami OZP.</w:t>
            </w:r>
          </w:p>
        </w:tc>
        <w:tc>
          <w:tcPr>
            <w:tcW w:w="1388" w:type="dxa"/>
            <w:vAlign w:val="top"/>
          </w:tcPr>
          <w:p w:rsidR="004118F0" w:rsidRPr="004118F0" w:rsidRDefault="004118F0" w:rsidP="004118F0">
            <w:pPr>
              <w:spacing w:before="0"/>
              <w:rPr>
                <w:sz w:val="16"/>
                <w:szCs w:val="16"/>
              </w:rPr>
            </w:pPr>
            <w:r w:rsidRPr="004118F0">
              <w:rPr>
                <w:sz w:val="16"/>
                <w:szCs w:val="16"/>
              </w:rPr>
              <w:t>-</w:t>
            </w:r>
          </w:p>
        </w:tc>
      </w:tr>
      <w:tr w:rsidR="004118F0" w:rsidRPr="00247618" w:rsidTr="004118F0">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PR-TAR-SP-002</w:t>
            </w:r>
          </w:p>
        </w:tc>
        <w:tc>
          <w:tcPr>
            <w:tcW w:w="2126" w:type="dxa"/>
            <w:vAlign w:val="top"/>
          </w:tcPr>
          <w:p w:rsidR="00E37908" w:rsidRDefault="004118F0" w:rsidP="004118F0">
            <w:pPr>
              <w:spacing w:before="0"/>
              <w:rPr>
                <w:sz w:val="16"/>
                <w:szCs w:val="16"/>
              </w:rPr>
            </w:pPr>
            <w:r w:rsidRPr="004118F0">
              <w:rPr>
                <w:sz w:val="16"/>
                <w:szCs w:val="16"/>
              </w:rPr>
              <w:t xml:space="preserve">Integrace s externími </w:t>
            </w:r>
          </w:p>
          <w:p w:rsidR="004118F0" w:rsidRPr="004118F0" w:rsidRDefault="004118F0" w:rsidP="004118F0">
            <w:pPr>
              <w:spacing w:before="0"/>
              <w:rPr>
                <w:sz w:val="16"/>
                <w:szCs w:val="16"/>
              </w:rPr>
            </w:pPr>
            <w:r w:rsidRPr="004118F0">
              <w:rPr>
                <w:sz w:val="16"/>
                <w:szCs w:val="16"/>
              </w:rPr>
              <w:t>zdroji</w:t>
            </w:r>
          </w:p>
        </w:tc>
        <w:tc>
          <w:tcPr>
            <w:tcW w:w="4253" w:type="dxa"/>
            <w:vAlign w:val="top"/>
          </w:tcPr>
          <w:p w:rsidR="004118F0" w:rsidRPr="004118F0" w:rsidRDefault="004118F0" w:rsidP="004118F0">
            <w:pPr>
              <w:spacing w:before="0"/>
              <w:rPr>
                <w:sz w:val="16"/>
                <w:szCs w:val="16"/>
              </w:rPr>
            </w:pPr>
            <w:r w:rsidRPr="004118F0">
              <w:rPr>
                <w:sz w:val="16"/>
                <w:szCs w:val="16"/>
              </w:rPr>
              <w:t xml:space="preserve">Systém bude schopný načítat data i z externích zdrojů (např. data z centrálních registrů spravovaných VZP apod.) a bude umět tato data v rámci DWH propojit s ostatními informacemi do jednotných modelů využitelných např. pro potřeby marketingu. </w:t>
            </w:r>
          </w:p>
        </w:tc>
        <w:tc>
          <w:tcPr>
            <w:tcW w:w="1388" w:type="dxa"/>
            <w:vAlign w:val="top"/>
          </w:tcPr>
          <w:p w:rsidR="004118F0" w:rsidRPr="004118F0" w:rsidRDefault="004118F0" w:rsidP="004118F0">
            <w:pPr>
              <w:spacing w:before="0"/>
              <w:rPr>
                <w:sz w:val="16"/>
                <w:szCs w:val="16"/>
              </w:rPr>
            </w:pPr>
            <w:r w:rsidRPr="004118F0">
              <w:rPr>
                <w:sz w:val="16"/>
                <w:szCs w:val="16"/>
              </w:rPr>
              <w:t>-</w:t>
            </w:r>
          </w:p>
        </w:tc>
      </w:tr>
      <w:tr w:rsidR="004118F0" w:rsidRPr="00247618" w:rsidTr="004118F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PR-TAR-SP-003</w:t>
            </w:r>
          </w:p>
        </w:tc>
        <w:tc>
          <w:tcPr>
            <w:tcW w:w="2126" w:type="dxa"/>
            <w:vAlign w:val="top"/>
          </w:tcPr>
          <w:p w:rsidR="004118F0" w:rsidRPr="004118F0" w:rsidRDefault="004118F0" w:rsidP="004118F0">
            <w:pPr>
              <w:spacing w:before="0"/>
              <w:rPr>
                <w:sz w:val="16"/>
                <w:szCs w:val="16"/>
              </w:rPr>
            </w:pPr>
            <w:r w:rsidRPr="004118F0">
              <w:rPr>
                <w:sz w:val="16"/>
                <w:szCs w:val="16"/>
              </w:rPr>
              <w:t>Tvorba výstupů</w:t>
            </w:r>
          </w:p>
        </w:tc>
        <w:tc>
          <w:tcPr>
            <w:tcW w:w="4253" w:type="dxa"/>
            <w:vAlign w:val="top"/>
          </w:tcPr>
          <w:p w:rsidR="004118F0" w:rsidRPr="004118F0" w:rsidRDefault="004118F0" w:rsidP="004118F0">
            <w:pPr>
              <w:spacing w:before="0"/>
              <w:rPr>
                <w:sz w:val="16"/>
                <w:szCs w:val="16"/>
              </w:rPr>
            </w:pPr>
            <w:r w:rsidRPr="004118F0">
              <w:rPr>
                <w:sz w:val="16"/>
                <w:szCs w:val="16"/>
              </w:rPr>
              <w:t>Systém bude poskytovat nativní nástroj pro uživatelskou tvorbu standardizovaných nebo jednoduchých uživatelských výstupů pomocí generátoru tiskových sestav nad databází systému s grafickým editorem a s možností automatického spouštění sestav a jejich prezentace v prostředí intranetu na platformě, kterou má OZP zřízenou (dnes MS Sharepoint server).</w:t>
            </w:r>
          </w:p>
        </w:tc>
        <w:tc>
          <w:tcPr>
            <w:tcW w:w="1388" w:type="dxa"/>
            <w:vAlign w:val="top"/>
          </w:tcPr>
          <w:p w:rsidR="004118F0" w:rsidRPr="004118F0" w:rsidRDefault="004118F0" w:rsidP="004118F0">
            <w:pPr>
              <w:spacing w:before="0"/>
              <w:rPr>
                <w:sz w:val="16"/>
                <w:szCs w:val="16"/>
              </w:rPr>
            </w:pPr>
            <w:r w:rsidRPr="004118F0">
              <w:rPr>
                <w:sz w:val="16"/>
                <w:szCs w:val="16"/>
              </w:rPr>
              <w:t>-</w:t>
            </w:r>
          </w:p>
        </w:tc>
      </w:tr>
      <w:tr w:rsidR="004118F0" w:rsidRPr="00247618" w:rsidTr="004118F0">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PR-TAR-SP-004</w:t>
            </w:r>
          </w:p>
        </w:tc>
        <w:tc>
          <w:tcPr>
            <w:tcW w:w="2126" w:type="dxa"/>
            <w:vAlign w:val="top"/>
          </w:tcPr>
          <w:p w:rsidR="004118F0" w:rsidRPr="004118F0" w:rsidRDefault="004118F0" w:rsidP="004118F0">
            <w:pPr>
              <w:spacing w:before="0"/>
              <w:rPr>
                <w:sz w:val="16"/>
                <w:szCs w:val="16"/>
              </w:rPr>
            </w:pPr>
            <w:r w:rsidRPr="004118F0">
              <w:rPr>
                <w:sz w:val="16"/>
                <w:szCs w:val="16"/>
              </w:rPr>
              <w:t>Centrální řídící panel</w:t>
            </w:r>
          </w:p>
        </w:tc>
        <w:tc>
          <w:tcPr>
            <w:tcW w:w="4253" w:type="dxa"/>
            <w:vAlign w:val="top"/>
          </w:tcPr>
          <w:p w:rsidR="004118F0" w:rsidRPr="004118F0" w:rsidRDefault="004118F0" w:rsidP="004118F0">
            <w:pPr>
              <w:spacing w:before="0"/>
              <w:rPr>
                <w:sz w:val="16"/>
                <w:szCs w:val="16"/>
              </w:rPr>
            </w:pPr>
            <w:r w:rsidRPr="004118F0">
              <w:rPr>
                <w:sz w:val="16"/>
                <w:szCs w:val="16"/>
              </w:rPr>
              <w:t>Systém bude pro potřeby managementu obsahovat přehledný centrální řídící panel (dashboard) obsahující aktuální stav v rámci analýzy definovaných klíčových kvalitativních ukazatelů pojišťovny (finančních i věcných) se zobrazením a odesíláním alertů nežádoucích stavů nebo trendů a možností „prokliku“ na bližší detail. Panel musí být dostupný z prostředí webového prohlížeče.</w:t>
            </w:r>
          </w:p>
        </w:tc>
        <w:tc>
          <w:tcPr>
            <w:tcW w:w="1388" w:type="dxa"/>
            <w:vAlign w:val="top"/>
          </w:tcPr>
          <w:p w:rsidR="004118F0" w:rsidRPr="004118F0" w:rsidRDefault="004118F0" w:rsidP="004118F0">
            <w:pPr>
              <w:spacing w:before="0"/>
              <w:rPr>
                <w:sz w:val="16"/>
                <w:szCs w:val="16"/>
              </w:rPr>
            </w:pPr>
            <w:r w:rsidRPr="004118F0">
              <w:rPr>
                <w:sz w:val="16"/>
                <w:szCs w:val="16"/>
              </w:rPr>
              <w:t>-</w:t>
            </w:r>
          </w:p>
        </w:tc>
      </w:tr>
      <w:tr w:rsidR="004118F0" w:rsidRPr="00247618" w:rsidTr="004118F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PR-TAR-SP-005</w:t>
            </w:r>
          </w:p>
        </w:tc>
        <w:tc>
          <w:tcPr>
            <w:tcW w:w="2126" w:type="dxa"/>
            <w:vAlign w:val="top"/>
          </w:tcPr>
          <w:p w:rsidR="00E37908" w:rsidRDefault="004118F0" w:rsidP="00E37908">
            <w:pPr>
              <w:spacing w:before="0"/>
              <w:rPr>
                <w:sz w:val="16"/>
                <w:szCs w:val="16"/>
              </w:rPr>
            </w:pPr>
            <w:r w:rsidRPr="004118F0">
              <w:rPr>
                <w:sz w:val="16"/>
                <w:szCs w:val="16"/>
              </w:rPr>
              <w:t xml:space="preserve">Přehledy rozhodných </w:t>
            </w:r>
          </w:p>
          <w:p w:rsidR="004118F0" w:rsidRPr="004118F0" w:rsidRDefault="004118F0" w:rsidP="00E37908">
            <w:pPr>
              <w:spacing w:before="0"/>
              <w:rPr>
                <w:sz w:val="16"/>
                <w:szCs w:val="16"/>
              </w:rPr>
            </w:pPr>
            <w:r w:rsidRPr="004118F0">
              <w:rPr>
                <w:sz w:val="16"/>
                <w:szCs w:val="16"/>
              </w:rPr>
              <w:t>ukazatelů</w:t>
            </w:r>
          </w:p>
        </w:tc>
        <w:tc>
          <w:tcPr>
            <w:tcW w:w="4253" w:type="dxa"/>
            <w:vAlign w:val="top"/>
          </w:tcPr>
          <w:p w:rsidR="004118F0" w:rsidRPr="004118F0" w:rsidRDefault="004118F0" w:rsidP="004118F0">
            <w:pPr>
              <w:spacing w:before="0"/>
              <w:rPr>
                <w:sz w:val="16"/>
                <w:szCs w:val="16"/>
              </w:rPr>
            </w:pPr>
            <w:r w:rsidRPr="004118F0">
              <w:rPr>
                <w:sz w:val="16"/>
                <w:szCs w:val="16"/>
              </w:rPr>
              <w:t>Systém bude poskytovat podporu pro vyjednávání (podklady pro dohodovací řízení, individuální jednání, apod.). Tj. bude obsahovat interaktivní přehledy rozhodných ukazatelů (reporting, BI) výdajové části (náklady na výkony, léčiva, indukovanou péči v časových řadách, porovnávání PZS mezi sebou, apod.).</w:t>
            </w:r>
          </w:p>
        </w:tc>
        <w:tc>
          <w:tcPr>
            <w:tcW w:w="1388" w:type="dxa"/>
            <w:vAlign w:val="top"/>
          </w:tcPr>
          <w:p w:rsidR="004118F0" w:rsidRPr="004118F0" w:rsidRDefault="004118F0" w:rsidP="004118F0">
            <w:pPr>
              <w:spacing w:before="0"/>
              <w:rPr>
                <w:sz w:val="16"/>
                <w:szCs w:val="16"/>
              </w:rPr>
            </w:pPr>
            <w:r w:rsidRPr="004118F0">
              <w:rPr>
                <w:sz w:val="16"/>
                <w:szCs w:val="16"/>
              </w:rPr>
              <w:t>-</w:t>
            </w:r>
          </w:p>
        </w:tc>
      </w:tr>
    </w:tbl>
    <w:p w:rsidR="00B31C44" w:rsidRDefault="00B31C44" w:rsidP="000013A9"/>
    <w:p w:rsidR="00B31C44" w:rsidRDefault="00B31C44">
      <w:pPr>
        <w:spacing w:before="0" w:after="200" w:line="276" w:lineRule="auto"/>
        <w:jc w:val="left"/>
      </w:pPr>
    </w:p>
    <w:p w:rsidR="004118F0" w:rsidRDefault="004118F0">
      <w:pPr>
        <w:spacing w:before="0" w:after="200" w:line="276" w:lineRule="auto"/>
        <w:jc w:val="left"/>
        <w:rPr>
          <w:rFonts w:eastAsia="Times New Roman"/>
          <w:b/>
          <w:bCs/>
          <w:iCs/>
          <w:sz w:val="32"/>
          <w:szCs w:val="28"/>
        </w:rPr>
      </w:pPr>
      <w:r>
        <w:br w:type="page"/>
      </w:r>
    </w:p>
    <w:p w:rsidR="00B31C44" w:rsidRDefault="004118F0" w:rsidP="004118F0">
      <w:pPr>
        <w:pStyle w:val="Nadpis2"/>
      </w:pPr>
      <w:bookmarkStart w:id="6" w:name="_Toc373962523"/>
      <w:r>
        <w:lastRenderedPageBreak/>
        <w:t>Podpora procesního řízení</w:t>
      </w:r>
      <w:r w:rsidR="006151CB">
        <w:t xml:space="preserve"> (PP)</w:t>
      </w:r>
      <w:bookmarkEnd w:id="6"/>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126"/>
        <w:gridCol w:w="4253"/>
        <w:gridCol w:w="1388"/>
      </w:tblGrid>
      <w:tr w:rsidR="00B31C44" w:rsidRPr="00247618" w:rsidTr="004118F0">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B31C44" w:rsidRPr="00247618" w:rsidRDefault="00B31C44" w:rsidP="0042290E">
            <w:pPr>
              <w:spacing w:before="0"/>
              <w:jc w:val="left"/>
              <w:rPr>
                <w:sz w:val="16"/>
                <w:szCs w:val="16"/>
              </w:rPr>
            </w:pPr>
            <w:r w:rsidRPr="00247618">
              <w:rPr>
                <w:sz w:val="16"/>
                <w:szCs w:val="16"/>
              </w:rPr>
              <w:t>Kód</w:t>
            </w:r>
          </w:p>
        </w:tc>
        <w:tc>
          <w:tcPr>
            <w:tcW w:w="2126" w:type="dxa"/>
          </w:tcPr>
          <w:p w:rsidR="00B31C44" w:rsidRPr="00247618" w:rsidRDefault="00B31C44" w:rsidP="0042290E">
            <w:pPr>
              <w:spacing w:before="0"/>
              <w:jc w:val="left"/>
              <w:rPr>
                <w:sz w:val="16"/>
                <w:szCs w:val="16"/>
              </w:rPr>
            </w:pPr>
            <w:r w:rsidRPr="00247618">
              <w:rPr>
                <w:sz w:val="16"/>
                <w:szCs w:val="16"/>
              </w:rPr>
              <w:t>Název požadavku</w:t>
            </w:r>
          </w:p>
        </w:tc>
        <w:tc>
          <w:tcPr>
            <w:tcW w:w="4253" w:type="dxa"/>
          </w:tcPr>
          <w:p w:rsidR="00B31C44" w:rsidRPr="00247618" w:rsidRDefault="00B31C44" w:rsidP="0042290E">
            <w:pPr>
              <w:spacing w:before="0"/>
              <w:jc w:val="left"/>
              <w:rPr>
                <w:sz w:val="16"/>
                <w:szCs w:val="16"/>
              </w:rPr>
            </w:pPr>
            <w:r w:rsidRPr="00247618">
              <w:rPr>
                <w:sz w:val="16"/>
                <w:szCs w:val="16"/>
              </w:rPr>
              <w:t>Detailní popis požadavku</w:t>
            </w:r>
          </w:p>
        </w:tc>
        <w:tc>
          <w:tcPr>
            <w:tcW w:w="1388" w:type="dxa"/>
          </w:tcPr>
          <w:p w:rsidR="00B31C44" w:rsidRPr="00247618" w:rsidRDefault="00B31C44" w:rsidP="0042290E">
            <w:pPr>
              <w:spacing w:before="0"/>
              <w:jc w:val="left"/>
              <w:rPr>
                <w:sz w:val="16"/>
                <w:szCs w:val="16"/>
              </w:rPr>
            </w:pPr>
            <w:r w:rsidRPr="00247618">
              <w:rPr>
                <w:sz w:val="16"/>
                <w:szCs w:val="16"/>
              </w:rPr>
              <w:t>Související proces</w:t>
            </w:r>
          </w:p>
        </w:tc>
      </w:tr>
      <w:tr w:rsidR="004118F0" w:rsidRPr="00247618" w:rsidTr="004118F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4118F0" w:rsidRPr="004118F0" w:rsidRDefault="004118F0" w:rsidP="004118F0">
            <w:pPr>
              <w:spacing w:before="0"/>
              <w:rPr>
                <w:sz w:val="16"/>
                <w:szCs w:val="16"/>
              </w:rPr>
            </w:pPr>
            <w:r w:rsidRPr="004118F0">
              <w:rPr>
                <w:sz w:val="16"/>
                <w:szCs w:val="16"/>
              </w:rPr>
              <w:t>PR-TAR-PP-001</w:t>
            </w:r>
          </w:p>
        </w:tc>
        <w:tc>
          <w:tcPr>
            <w:tcW w:w="2126" w:type="dxa"/>
            <w:vAlign w:val="top"/>
          </w:tcPr>
          <w:p w:rsidR="004118F0" w:rsidRDefault="004118F0" w:rsidP="004118F0">
            <w:pPr>
              <w:spacing w:before="0"/>
              <w:rPr>
                <w:sz w:val="16"/>
                <w:szCs w:val="16"/>
              </w:rPr>
            </w:pPr>
            <w:r w:rsidRPr="004118F0">
              <w:rPr>
                <w:sz w:val="16"/>
                <w:szCs w:val="16"/>
              </w:rPr>
              <w:t xml:space="preserve">Popis, modelace </w:t>
            </w:r>
          </w:p>
          <w:p w:rsidR="004118F0" w:rsidRPr="004118F0" w:rsidRDefault="004118F0" w:rsidP="004118F0">
            <w:pPr>
              <w:spacing w:before="0"/>
              <w:rPr>
                <w:sz w:val="16"/>
                <w:szCs w:val="16"/>
              </w:rPr>
            </w:pPr>
            <w:r w:rsidRPr="004118F0">
              <w:rPr>
                <w:sz w:val="16"/>
                <w:szCs w:val="16"/>
              </w:rPr>
              <w:t>a</w:t>
            </w:r>
            <w:r>
              <w:rPr>
                <w:sz w:val="16"/>
                <w:szCs w:val="16"/>
              </w:rPr>
              <w:t> </w:t>
            </w:r>
            <w:r w:rsidRPr="004118F0">
              <w:rPr>
                <w:sz w:val="16"/>
                <w:szCs w:val="16"/>
              </w:rPr>
              <w:t>optimalizace procesů</w:t>
            </w:r>
          </w:p>
        </w:tc>
        <w:tc>
          <w:tcPr>
            <w:tcW w:w="4253" w:type="dxa"/>
            <w:vAlign w:val="top"/>
          </w:tcPr>
          <w:p w:rsidR="004118F0" w:rsidRPr="004118F0" w:rsidRDefault="004118F0" w:rsidP="004118F0">
            <w:pPr>
              <w:spacing w:before="0"/>
              <w:rPr>
                <w:sz w:val="16"/>
                <w:szCs w:val="16"/>
              </w:rPr>
            </w:pPr>
            <w:r w:rsidRPr="004118F0">
              <w:rPr>
                <w:sz w:val="16"/>
                <w:szCs w:val="16"/>
              </w:rPr>
              <w:t>Systém bude obsahovat nástroj pro popis, modelaci a optimalizaci procesů ve zdravotní pojišťovně (doporučená notace BPM). Výstupy tohoto nástroje by měly být dále využitelné pro tvorbu vnitřních směrnic, nastavení parametrů workflow, přiřazování rolí v procesech, atd. Využitelnost výstupů je i v oblasti školení zaměstnanců OZP.</w:t>
            </w:r>
          </w:p>
        </w:tc>
        <w:tc>
          <w:tcPr>
            <w:tcW w:w="1388" w:type="dxa"/>
            <w:vAlign w:val="top"/>
          </w:tcPr>
          <w:p w:rsidR="004118F0" w:rsidRPr="004118F0" w:rsidRDefault="004118F0" w:rsidP="004118F0">
            <w:pPr>
              <w:spacing w:before="0"/>
              <w:rPr>
                <w:sz w:val="16"/>
                <w:szCs w:val="16"/>
              </w:rPr>
            </w:pPr>
            <w:r w:rsidRPr="004118F0">
              <w:rPr>
                <w:sz w:val="16"/>
                <w:szCs w:val="16"/>
              </w:rPr>
              <w:t>-</w:t>
            </w:r>
          </w:p>
        </w:tc>
      </w:tr>
    </w:tbl>
    <w:p w:rsidR="00B31C44" w:rsidRDefault="00B31C44" w:rsidP="000013A9"/>
    <w:p w:rsidR="00B31C44" w:rsidRDefault="00B31C44">
      <w:pPr>
        <w:spacing w:before="0" w:after="200" w:line="276" w:lineRule="auto"/>
        <w:jc w:val="left"/>
      </w:pPr>
    </w:p>
    <w:sectPr w:rsidR="00B31C44" w:rsidSect="000013A9">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D4F" w:rsidRDefault="00CF4D4F" w:rsidP="000013A9">
      <w:pPr>
        <w:spacing w:before="0"/>
      </w:pPr>
      <w:r>
        <w:separator/>
      </w:r>
    </w:p>
  </w:endnote>
  <w:endnote w:type="continuationSeparator" w:id="0">
    <w:p w:rsidR="00CF4D4F" w:rsidRDefault="00CF4D4F" w:rsidP="000013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91" w:rsidRDefault="00103791" w:rsidP="000013A9">
    <w:pPr>
      <w:pStyle w:val="Zpat"/>
      <w:tabs>
        <w:tab w:val="clear" w:pos="4536"/>
        <w:tab w:val="clear" w:pos="9072"/>
        <w:tab w:val="left" w:pos="7513"/>
        <w:tab w:val="right" w:pos="9423"/>
      </w:tabs>
      <w:jc w:val="center"/>
      <w:rPr>
        <w:rFonts w:cs="Arial"/>
        <w:sz w:val="18"/>
        <w:szCs w:val="18"/>
      </w:rPr>
    </w:pPr>
  </w:p>
  <w:p w:rsidR="00103791" w:rsidRDefault="00103791" w:rsidP="00E60597">
    <w:pPr>
      <w:pStyle w:val="Zpat"/>
      <w:tabs>
        <w:tab w:val="clear" w:pos="4536"/>
        <w:tab w:val="clear" w:pos="9072"/>
        <w:tab w:val="left" w:pos="7513"/>
        <w:tab w:val="right" w:pos="9423"/>
      </w:tabs>
      <w:jc w:val="center"/>
      <w:rPr>
        <w:rFonts w:cs="Arial"/>
        <w:b/>
        <w:color w:val="E60019"/>
        <w:sz w:val="18"/>
        <w:szCs w:val="18"/>
      </w:rPr>
    </w:pPr>
    <w:r>
      <w:rPr>
        <w:rFonts w:cs="Arial"/>
        <w:b/>
        <w:color w:val="E60019"/>
        <w:sz w:val="18"/>
        <w:szCs w:val="18"/>
      </w:rPr>
      <w:tab/>
    </w:r>
    <w:r>
      <w:rPr>
        <w:rFonts w:cs="Arial"/>
        <w:b/>
        <w:color w:val="E60019"/>
        <w:sz w:val="18"/>
        <w:szCs w:val="18"/>
      </w:rPr>
      <w:tab/>
    </w:r>
    <w:r w:rsidRPr="00914AE2">
      <w:rPr>
        <w:rFonts w:cs="Arial"/>
        <w:sz w:val="18"/>
        <w:szCs w:val="18"/>
      </w:rPr>
      <w:fldChar w:fldCharType="begin"/>
    </w:r>
    <w:r w:rsidRPr="00914AE2">
      <w:rPr>
        <w:rFonts w:cs="Arial"/>
        <w:sz w:val="18"/>
        <w:szCs w:val="18"/>
      </w:rPr>
      <w:instrText xml:space="preserve"> PAGE  \* Arabic  \* MERGEFORMAT </w:instrText>
    </w:r>
    <w:r w:rsidRPr="00914AE2">
      <w:rPr>
        <w:rFonts w:cs="Arial"/>
        <w:sz w:val="18"/>
        <w:szCs w:val="18"/>
      </w:rPr>
      <w:fldChar w:fldCharType="separate"/>
    </w:r>
    <w:r w:rsidR="00E60597">
      <w:rPr>
        <w:rFonts w:cs="Arial"/>
        <w:noProof/>
        <w:sz w:val="18"/>
        <w:szCs w:val="18"/>
      </w:rPr>
      <w:t>2</w:t>
    </w:r>
    <w:r w:rsidRPr="00914AE2">
      <w:rPr>
        <w:rFonts w:cs="Arial"/>
        <w:sz w:val="18"/>
        <w:szCs w:val="18"/>
      </w:rPr>
      <w:fldChar w:fldCharType="end"/>
    </w:r>
    <w:r>
      <w:rPr>
        <w:rFonts w:cs="Arial"/>
        <w:sz w:val="18"/>
        <w:szCs w:val="18"/>
      </w:rPr>
      <w:t xml:space="preserve"> z </w:t>
    </w:r>
    <w:r w:rsidR="00CF4D4F">
      <w:fldChar w:fldCharType="begin"/>
    </w:r>
    <w:r w:rsidR="00CF4D4F">
      <w:instrText xml:space="preserve"> NUMPAGES  \* Arabic  \* MERGEFORMAT </w:instrText>
    </w:r>
    <w:r w:rsidR="00CF4D4F">
      <w:fldChar w:fldCharType="separate"/>
    </w:r>
    <w:r w:rsidR="00E60597" w:rsidRPr="00E60597">
      <w:rPr>
        <w:rFonts w:cs="Arial"/>
        <w:noProof/>
        <w:sz w:val="18"/>
        <w:szCs w:val="18"/>
      </w:rPr>
      <w:t>6</w:t>
    </w:r>
    <w:r w:rsidR="00CF4D4F">
      <w:rPr>
        <w:rFonts w:cs="Arial"/>
        <w:noProof/>
        <w:sz w:val="18"/>
        <w:szCs w:val="18"/>
      </w:rPr>
      <w:fldChar w:fldCharType="end"/>
    </w:r>
  </w:p>
  <w:p w:rsidR="00103791" w:rsidRDefault="001037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D4F" w:rsidRDefault="00CF4D4F" w:rsidP="000013A9">
      <w:pPr>
        <w:spacing w:before="0"/>
      </w:pPr>
      <w:r>
        <w:separator/>
      </w:r>
    </w:p>
  </w:footnote>
  <w:footnote w:type="continuationSeparator" w:id="0">
    <w:p w:rsidR="00CF4D4F" w:rsidRDefault="00CF4D4F" w:rsidP="000013A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459" w:type="dxa"/>
      <w:tblLook w:val="04A0" w:firstRow="1" w:lastRow="0" w:firstColumn="1" w:lastColumn="0" w:noHBand="0" w:noVBand="1"/>
    </w:tblPr>
    <w:tblGrid>
      <w:gridCol w:w="1686"/>
      <w:gridCol w:w="8379"/>
    </w:tblGrid>
    <w:tr w:rsidR="00103791" w:rsidTr="00AB746C">
      <w:trPr>
        <w:trHeight w:val="454"/>
      </w:trPr>
      <w:tc>
        <w:tcPr>
          <w:tcW w:w="1686" w:type="dxa"/>
          <w:vMerge w:val="restart"/>
        </w:tcPr>
        <w:p w:rsidR="00103791" w:rsidRDefault="00103791" w:rsidP="00103791"/>
      </w:tc>
      <w:tc>
        <w:tcPr>
          <w:tcW w:w="8379" w:type="dxa"/>
          <w:tcBorders>
            <w:bottom w:val="single" w:sz="12" w:space="0" w:color="E20025"/>
          </w:tcBorders>
          <w:vAlign w:val="bottom"/>
        </w:tcPr>
        <w:p w:rsidR="00103791" w:rsidRPr="00302A9A" w:rsidRDefault="00103791" w:rsidP="00103791">
          <w:pPr>
            <w:pStyle w:val="Zhlav"/>
            <w:spacing w:after="60"/>
            <w:jc w:val="right"/>
            <w:rPr>
              <w:sz w:val="16"/>
              <w:szCs w:val="16"/>
            </w:rPr>
          </w:pPr>
        </w:p>
      </w:tc>
    </w:tr>
    <w:tr w:rsidR="00103791" w:rsidTr="00AB746C">
      <w:trPr>
        <w:trHeight w:val="780"/>
      </w:trPr>
      <w:tc>
        <w:tcPr>
          <w:tcW w:w="1686" w:type="dxa"/>
          <w:vMerge/>
        </w:tcPr>
        <w:p w:rsidR="00103791" w:rsidRPr="007F06F7" w:rsidRDefault="00103791" w:rsidP="00103791">
          <w:pPr>
            <w:pStyle w:val="Zhlav"/>
          </w:pPr>
        </w:p>
      </w:tc>
      <w:tc>
        <w:tcPr>
          <w:tcW w:w="8379" w:type="dxa"/>
          <w:tcBorders>
            <w:top w:val="single" w:sz="12" w:space="0" w:color="E20025"/>
            <w:bottom w:val="single" w:sz="12" w:space="0" w:color="E20025"/>
          </w:tcBorders>
          <w:vAlign w:val="center"/>
        </w:tcPr>
        <w:p w:rsidR="00103791" w:rsidRPr="00302A9A" w:rsidRDefault="00103791" w:rsidP="00103791">
          <w:pPr>
            <w:pStyle w:val="Zhlav"/>
            <w:jc w:val="right"/>
            <w:rPr>
              <w:sz w:val="36"/>
              <w:szCs w:val="36"/>
            </w:rPr>
          </w:pPr>
          <w:r w:rsidRPr="00302A9A">
            <w:rPr>
              <w:sz w:val="36"/>
              <w:szCs w:val="36"/>
            </w:rPr>
            <w:t>Studie proveditelnosti ICIS</w:t>
          </w:r>
        </w:p>
      </w:tc>
    </w:tr>
    <w:tr w:rsidR="00103791" w:rsidTr="00AB746C">
      <w:trPr>
        <w:trHeight w:val="431"/>
      </w:trPr>
      <w:tc>
        <w:tcPr>
          <w:tcW w:w="1686" w:type="dxa"/>
          <w:vMerge/>
        </w:tcPr>
        <w:p w:rsidR="00103791" w:rsidRPr="007F06F7" w:rsidRDefault="00103791" w:rsidP="00103791">
          <w:pPr>
            <w:pStyle w:val="Zhlav"/>
          </w:pPr>
        </w:p>
      </w:tc>
      <w:tc>
        <w:tcPr>
          <w:tcW w:w="8379" w:type="dxa"/>
          <w:tcBorders>
            <w:top w:val="single" w:sz="12" w:space="0" w:color="E20025"/>
          </w:tcBorders>
        </w:tcPr>
        <w:p w:rsidR="00103791" w:rsidRPr="007F06F7" w:rsidRDefault="00103791" w:rsidP="00103791">
          <w:pPr>
            <w:pStyle w:val="Zhlav"/>
          </w:pPr>
        </w:p>
      </w:tc>
    </w:tr>
  </w:tbl>
  <w:p w:rsidR="00103791" w:rsidRDefault="001037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DBA"/>
    <w:multiLevelType w:val="multilevel"/>
    <w:tmpl w:val="016E105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C"/>
    <w:rsid w:val="000013A9"/>
    <w:rsid w:val="00103791"/>
    <w:rsid w:val="00181B67"/>
    <w:rsid w:val="00183368"/>
    <w:rsid w:val="001C5FB1"/>
    <w:rsid w:val="00247618"/>
    <w:rsid w:val="002479AF"/>
    <w:rsid w:val="00286E13"/>
    <w:rsid w:val="002A762E"/>
    <w:rsid w:val="002E403A"/>
    <w:rsid w:val="0032585E"/>
    <w:rsid w:val="00361069"/>
    <w:rsid w:val="004118F0"/>
    <w:rsid w:val="0042290E"/>
    <w:rsid w:val="00496ABD"/>
    <w:rsid w:val="004B17EC"/>
    <w:rsid w:val="005513A0"/>
    <w:rsid w:val="005763E2"/>
    <w:rsid w:val="005C267A"/>
    <w:rsid w:val="005D4F16"/>
    <w:rsid w:val="005E292F"/>
    <w:rsid w:val="005F3A32"/>
    <w:rsid w:val="006151CB"/>
    <w:rsid w:val="00632FA5"/>
    <w:rsid w:val="00677F5A"/>
    <w:rsid w:val="007B1C04"/>
    <w:rsid w:val="007C3FE6"/>
    <w:rsid w:val="007F4C3F"/>
    <w:rsid w:val="00813F95"/>
    <w:rsid w:val="00823A3D"/>
    <w:rsid w:val="0083467B"/>
    <w:rsid w:val="00852EEC"/>
    <w:rsid w:val="0085424E"/>
    <w:rsid w:val="00881AEC"/>
    <w:rsid w:val="008E7E4E"/>
    <w:rsid w:val="0096077C"/>
    <w:rsid w:val="00964573"/>
    <w:rsid w:val="009842ED"/>
    <w:rsid w:val="009A0D1C"/>
    <w:rsid w:val="009D509D"/>
    <w:rsid w:val="00A15628"/>
    <w:rsid w:val="00A519F2"/>
    <w:rsid w:val="00A85AB4"/>
    <w:rsid w:val="00AB746C"/>
    <w:rsid w:val="00B31C44"/>
    <w:rsid w:val="00BA41F4"/>
    <w:rsid w:val="00BC74C0"/>
    <w:rsid w:val="00BF7938"/>
    <w:rsid w:val="00C705AC"/>
    <w:rsid w:val="00C80090"/>
    <w:rsid w:val="00C87B89"/>
    <w:rsid w:val="00CE471D"/>
    <w:rsid w:val="00CF4D4F"/>
    <w:rsid w:val="00D6349A"/>
    <w:rsid w:val="00DD3126"/>
    <w:rsid w:val="00DE380B"/>
    <w:rsid w:val="00E3368C"/>
    <w:rsid w:val="00E37908"/>
    <w:rsid w:val="00E60597"/>
    <w:rsid w:val="00FB16F2"/>
    <w:rsid w:val="00FE413E"/>
    <w:rsid w:val="00FE6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5513A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0013A9"/>
    <w:pPr>
      <w:widowControl w:val="0"/>
      <w:autoSpaceDE w:val="0"/>
      <w:autoSpaceDN w:val="0"/>
      <w:adjustRightInd w:val="0"/>
      <w:spacing w:before="0"/>
      <w:ind w:left="360"/>
      <w:jc w:val="left"/>
    </w:pPr>
    <w:rPr>
      <w:rFonts w:ascii="Times New Roman" w:eastAsia="Times New Roman" w:hAnsi="Times New Roman"/>
      <w:color w:val="000000"/>
      <w:sz w:val="24"/>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5513A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0013A9"/>
    <w:pPr>
      <w:widowControl w:val="0"/>
      <w:autoSpaceDE w:val="0"/>
      <w:autoSpaceDN w:val="0"/>
      <w:adjustRightInd w:val="0"/>
      <w:spacing w:before="0"/>
      <w:ind w:left="360"/>
      <w:jc w:val="left"/>
    </w:pPr>
    <w:rPr>
      <w:rFonts w:ascii="Times New Roman" w:eastAsia="Times New Roman" w:hAnsi="Times New Roman"/>
      <w:color w:val="000000"/>
      <w:sz w:val="24"/>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0282">
      <w:bodyDiv w:val="1"/>
      <w:marLeft w:val="0"/>
      <w:marRight w:val="0"/>
      <w:marTop w:val="0"/>
      <w:marBottom w:val="0"/>
      <w:divBdr>
        <w:top w:val="none" w:sz="0" w:space="0" w:color="auto"/>
        <w:left w:val="none" w:sz="0" w:space="0" w:color="auto"/>
        <w:bottom w:val="none" w:sz="0" w:space="0" w:color="auto"/>
        <w:right w:val="none" w:sz="0" w:space="0" w:color="auto"/>
      </w:divBdr>
    </w:div>
    <w:div w:id="1153450463">
      <w:bodyDiv w:val="1"/>
      <w:marLeft w:val="0"/>
      <w:marRight w:val="0"/>
      <w:marTop w:val="0"/>
      <w:marBottom w:val="0"/>
      <w:divBdr>
        <w:top w:val="none" w:sz="0" w:space="0" w:color="auto"/>
        <w:left w:val="none" w:sz="0" w:space="0" w:color="auto"/>
        <w:bottom w:val="none" w:sz="0" w:space="0" w:color="auto"/>
        <w:right w:val="none" w:sz="0" w:space="0" w:color="auto"/>
      </w:divBdr>
    </w:div>
    <w:div w:id="13661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_dokumenty\OZP\STUDIE_II_ETAPA\pripominky_20130926\OZP_studie_II_etapa_procesy_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ADA134FF601E4092E52961AD08E1F2" ma:contentTypeVersion="" ma:contentTypeDescription="Vytvoří nový dokument" ma:contentTypeScope="" ma:versionID="b64f73600a53c5fcdb0600085cd83189">
  <xsd:schema xmlns:xsd="http://www.w3.org/2001/XMLSchema" xmlns:xs="http://www.w3.org/2001/XMLSchema" xmlns:p="http://schemas.microsoft.com/office/2006/metadata/properties" targetNamespace="http://schemas.microsoft.com/office/2006/metadata/properties" ma:root="true" ma:fieldsID="809cb45cd4af63b81dfea945bea43c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A1D9-7E04-4B65-8BCC-1A175C0D26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E4F7A-D172-4998-AE8A-FF0288268751}">
  <ds:schemaRefs>
    <ds:schemaRef ds:uri="http://schemas.microsoft.com/sharepoint/v3/contenttype/forms"/>
  </ds:schemaRefs>
</ds:datastoreItem>
</file>

<file path=customXml/itemProps3.xml><?xml version="1.0" encoding="utf-8"?>
<ds:datastoreItem xmlns:ds="http://schemas.openxmlformats.org/officeDocument/2006/customXml" ds:itemID="{6A4624C2-A8B6-4CB7-880B-F6E67FCD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398F33-C4C9-4CD8-84EA-4018BBD3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OZP_studie_II_etapa_procesy_I.dotx</Template>
  <TotalTime>25</TotalTime>
  <Pages>6</Pages>
  <Words>750</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Winklerová</dc:creator>
  <cp:lastModifiedBy>Jindra</cp:lastModifiedBy>
  <cp:revision>14</cp:revision>
  <cp:lastPrinted>2013-12-05T11:28:00Z</cp:lastPrinted>
  <dcterms:created xsi:type="dcterms:W3CDTF">2013-12-04T21:26:00Z</dcterms:created>
  <dcterms:modified xsi:type="dcterms:W3CDTF">2014-03-13T11:44:00Z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0x01010041ADA134FF601E4092E52961AD08E1F2</vt:lpwstr>
  </property>
</Properties>
</file>