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707D3" w14:textId="77777777" w:rsidR="00C3780E" w:rsidRDefault="00C3780E" w:rsidP="00862847">
      <w:pPr>
        <w:spacing w:line="14" w:lineRule="exact"/>
        <w:jc w:val="both"/>
      </w:pPr>
    </w:p>
    <w:p w14:paraId="41840BA9" w14:textId="46D2C111" w:rsidR="00C3780E" w:rsidRDefault="00C3780E" w:rsidP="00862847">
      <w:pPr>
        <w:pStyle w:val="Zkladntext1"/>
        <w:shd w:val="clear" w:color="auto" w:fill="auto"/>
        <w:spacing w:after="100"/>
        <w:jc w:val="right"/>
      </w:pPr>
    </w:p>
    <w:p w14:paraId="4E0F24C6" w14:textId="6DB284CE" w:rsidR="004C024D" w:rsidRDefault="008C04BD" w:rsidP="00862847">
      <w:pPr>
        <w:pStyle w:val="Nadpis10"/>
        <w:keepNext/>
        <w:keepLines/>
        <w:shd w:val="clear" w:color="auto" w:fill="auto"/>
        <w:spacing w:after="420"/>
        <w:ind w:left="0" w:firstLine="0"/>
        <w:jc w:val="center"/>
        <w:rPr>
          <w:rFonts w:ascii="Calibri" w:eastAsia="Calibri" w:hAnsi="Calibri" w:cs="Calibri"/>
        </w:rPr>
      </w:pPr>
      <w:r>
        <w:rPr>
          <w:rFonts w:ascii="Calibri" w:eastAsia="Calibri" w:hAnsi="Calibri" w:cs="Calibri"/>
        </w:rPr>
        <w:t xml:space="preserve"> </w:t>
      </w:r>
      <w:r w:rsidR="004C024D">
        <w:rPr>
          <w:rFonts w:ascii="Calibri" w:eastAsia="Calibri" w:hAnsi="Calibri" w:cs="Calibri"/>
        </w:rPr>
        <w:t>KUPNÍ SMLOUV</w:t>
      </w:r>
      <w:r w:rsidR="006C7F28">
        <w:rPr>
          <w:rFonts w:ascii="Calibri" w:eastAsia="Calibri" w:hAnsi="Calibri" w:cs="Calibri"/>
        </w:rPr>
        <w:t>A</w:t>
      </w:r>
    </w:p>
    <w:p w14:paraId="3602A42F" w14:textId="49BF2772" w:rsidR="004C024D" w:rsidRDefault="004C024D" w:rsidP="00862847">
      <w:pPr>
        <w:pStyle w:val="Zkladntext1"/>
        <w:shd w:val="clear" w:color="auto" w:fill="auto"/>
        <w:spacing w:after="520"/>
      </w:pPr>
      <w:r>
        <w:t>kterou ve smyslu ustanovení § 2079 a násl. zákona č. 89/2012 Sb., občanského zákoníku uzavřely níže</w:t>
      </w:r>
      <w:r>
        <w:br/>
        <w:t>uvedeného dne, měsíce a roku na základě vzájemného konsenzu a za následujících podmínek tyto</w:t>
      </w:r>
      <w:r>
        <w:br/>
        <w:t>smluvní strany</w:t>
      </w:r>
      <w:r w:rsidR="00997FDC">
        <w:t>:</w:t>
      </w:r>
    </w:p>
    <w:p w14:paraId="1E617A44" w14:textId="77777777" w:rsidR="004C024D" w:rsidRDefault="004C024D" w:rsidP="00862847">
      <w:pPr>
        <w:pStyle w:val="Zkladntext1"/>
        <w:shd w:val="clear" w:color="auto" w:fill="auto"/>
        <w:tabs>
          <w:tab w:val="left" w:pos="4132"/>
        </w:tabs>
        <w:spacing w:after="0"/>
        <w:ind w:left="2127" w:hanging="2127"/>
      </w:pPr>
      <w:r>
        <w:t>Název:</w:t>
      </w:r>
      <w:r>
        <w:tab/>
        <w:t>Integrovaná střední škola automobilní Brno, příspěvková organizace</w:t>
      </w:r>
    </w:p>
    <w:p w14:paraId="1C9C385B" w14:textId="77777777" w:rsidR="004C024D" w:rsidRDefault="004C024D" w:rsidP="00862847">
      <w:pPr>
        <w:pStyle w:val="Zkladntext1"/>
        <w:shd w:val="clear" w:color="auto" w:fill="auto"/>
        <w:tabs>
          <w:tab w:val="left" w:pos="0"/>
        </w:tabs>
        <w:spacing w:after="0"/>
      </w:pPr>
      <w:r>
        <w:t>Sídlo:</w:t>
      </w:r>
      <w:r>
        <w:tab/>
      </w:r>
      <w:r>
        <w:tab/>
      </w:r>
      <w:r>
        <w:tab/>
        <w:t>Křižíkova 106/15, 612 00 Brno</w:t>
      </w:r>
    </w:p>
    <w:p w14:paraId="302AB0A2" w14:textId="6C065C47" w:rsidR="004C024D" w:rsidRDefault="004C024D" w:rsidP="00862847">
      <w:pPr>
        <w:pStyle w:val="Zkladntext1"/>
        <w:shd w:val="clear" w:color="auto" w:fill="auto"/>
        <w:tabs>
          <w:tab w:val="left" w:pos="0"/>
        </w:tabs>
        <w:spacing w:after="0"/>
      </w:pPr>
      <w:r>
        <w:t>IČ:</w:t>
      </w:r>
      <w:r>
        <w:tab/>
      </w:r>
      <w:r>
        <w:tab/>
      </w:r>
      <w:r>
        <w:tab/>
        <w:t>00219321</w:t>
      </w:r>
    </w:p>
    <w:p w14:paraId="4B0EFA6A" w14:textId="0C198437" w:rsidR="007F7A3A" w:rsidRDefault="007F7A3A" w:rsidP="00862847">
      <w:pPr>
        <w:pStyle w:val="Zkladntext1"/>
        <w:shd w:val="clear" w:color="auto" w:fill="auto"/>
        <w:tabs>
          <w:tab w:val="left" w:pos="0"/>
        </w:tabs>
        <w:spacing w:after="0"/>
      </w:pPr>
      <w:r>
        <w:t>DIČ:</w:t>
      </w:r>
      <w:r>
        <w:tab/>
      </w:r>
      <w:r>
        <w:tab/>
      </w:r>
      <w:r>
        <w:tab/>
        <w:t>CZ</w:t>
      </w:r>
      <w:r w:rsidR="00862847">
        <w:t>00219321</w:t>
      </w:r>
    </w:p>
    <w:p w14:paraId="42A17207" w14:textId="7FF2833B" w:rsidR="004C024D" w:rsidRDefault="007F7A3A" w:rsidP="00862847">
      <w:pPr>
        <w:pStyle w:val="Zkladntext1"/>
        <w:shd w:val="clear" w:color="auto" w:fill="auto"/>
        <w:spacing w:after="0"/>
      </w:pPr>
      <w:r>
        <w:t xml:space="preserve">Zastoupen: </w:t>
      </w:r>
      <w:r>
        <w:tab/>
      </w:r>
      <w:r w:rsidR="004C024D">
        <w:tab/>
        <w:t>Ing. Milan</w:t>
      </w:r>
      <w:r>
        <w:t xml:space="preserve">em </w:t>
      </w:r>
      <w:r w:rsidR="004C024D">
        <w:t>Chylík</w:t>
      </w:r>
      <w:r>
        <w:t>em</w:t>
      </w:r>
      <w:r w:rsidR="004C024D">
        <w:t>, ředitel</w:t>
      </w:r>
      <w:r>
        <w:t xml:space="preserve">em </w:t>
      </w:r>
    </w:p>
    <w:p w14:paraId="46A059BF" w14:textId="7A53549F" w:rsidR="004C024D" w:rsidRDefault="004C024D" w:rsidP="00862847">
      <w:pPr>
        <w:pStyle w:val="Zkladntext1"/>
        <w:shd w:val="clear" w:color="auto" w:fill="auto"/>
        <w:spacing w:after="0"/>
      </w:pPr>
      <w:r>
        <w:t>Bankovní spojení:</w:t>
      </w:r>
      <w:r>
        <w:tab/>
      </w:r>
    </w:p>
    <w:p w14:paraId="109FE11C" w14:textId="77777777" w:rsidR="004C024D" w:rsidRDefault="004C024D" w:rsidP="00862847">
      <w:pPr>
        <w:pStyle w:val="Zkladntext1"/>
        <w:shd w:val="clear" w:color="auto" w:fill="auto"/>
        <w:spacing w:after="0"/>
      </w:pPr>
    </w:p>
    <w:p w14:paraId="608BB826" w14:textId="1325C62E" w:rsidR="004C024D" w:rsidRDefault="004C024D" w:rsidP="00862847">
      <w:pPr>
        <w:pStyle w:val="Zkladntext1"/>
        <w:shd w:val="clear" w:color="auto" w:fill="auto"/>
        <w:spacing w:after="0"/>
        <w:rPr>
          <w:b/>
          <w:bCs/>
        </w:rPr>
      </w:pPr>
      <w:r>
        <w:rPr>
          <w:b/>
          <w:bCs/>
        </w:rPr>
        <w:t>na straně jedné a dále v textu pouze jako „Kupující“</w:t>
      </w:r>
    </w:p>
    <w:p w14:paraId="2B309E9D" w14:textId="77777777" w:rsidR="007F7A3A" w:rsidRDefault="007F7A3A" w:rsidP="00862847">
      <w:pPr>
        <w:pStyle w:val="Zkladntext1"/>
        <w:shd w:val="clear" w:color="auto" w:fill="auto"/>
        <w:spacing w:after="0"/>
      </w:pPr>
    </w:p>
    <w:p w14:paraId="6B2486DC" w14:textId="23B37CA5" w:rsidR="004C024D" w:rsidRDefault="004C024D" w:rsidP="00862847">
      <w:pPr>
        <w:pStyle w:val="Titulekobrzku0"/>
        <w:shd w:val="clear" w:color="auto" w:fill="auto"/>
        <w:jc w:val="both"/>
      </w:pPr>
      <w:r>
        <w:t>a</w:t>
      </w:r>
    </w:p>
    <w:p w14:paraId="37C1852F" w14:textId="161F1B3E" w:rsidR="007F7A3A" w:rsidRDefault="007F7A3A" w:rsidP="00862847">
      <w:pPr>
        <w:pStyle w:val="Titulekobrzku0"/>
        <w:shd w:val="clear" w:color="auto" w:fill="auto"/>
        <w:jc w:val="both"/>
      </w:pPr>
    </w:p>
    <w:p w14:paraId="4264D1B8" w14:textId="074197CA" w:rsidR="007F7A3A" w:rsidRDefault="007F7A3A" w:rsidP="00862847">
      <w:pPr>
        <w:pStyle w:val="Titulekobrzku0"/>
        <w:shd w:val="clear" w:color="auto" w:fill="auto"/>
        <w:jc w:val="both"/>
      </w:pPr>
      <w:r>
        <w:t xml:space="preserve">Název: </w:t>
      </w:r>
      <w:r w:rsidR="00A30AFB">
        <w:tab/>
      </w:r>
      <w:r w:rsidR="00A30AFB">
        <w:tab/>
      </w:r>
      <w:r w:rsidR="00A30AFB">
        <w:tab/>
        <w:t>A</w:t>
      </w:r>
      <w:r w:rsidR="00B10867">
        <w:t>UTODÍLNA</w:t>
      </w:r>
      <w:r w:rsidR="00A30AFB">
        <w:t xml:space="preserve"> Procházka, s.r.o.</w:t>
      </w:r>
    </w:p>
    <w:p w14:paraId="0D6A44DA" w14:textId="17B03F7F" w:rsidR="00E6339B" w:rsidRDefault="007F7A3A" w:rsidP="00862847">
      <w:pPr>
        <w:pStyle w:val="Titulekobrzku0"/>
        <w:shd w:val="clear" w:color="auto" w:fill="auto"/>
        <w:jc w:val="both"/>
      </w:pPr>
      <w:r>
        <w:t xml:space="preserve">Sídlo: </w:t>
      </w:r>
      <w:r w:rsidR="00A30AFB">
        <w:tab/>
      </w:r>
      <w:r w:rsidR="00A30AFB">
        <w:tab/>
      </w:r>
      <w:r w:rsidR="00A30AFB">
        <w:tab/>
        <w:t xml:space="preserve">9. května </w:t>
      </w:r>
      <w:r w:rsidR="00B54094">
        <w:t>2479/26b, Blansko</w:t>
      </w:r>
      <w:r w:rsidR="00E6339B">
        <w:t>, 678 01</w:t>
      </w:r>
    </w:p>
    <w:p w14:paraId="735685D4" w14:textId="4DBAD262" w:rsidR="004C024D" w:rsidRDefault="004C024D" w:rsidP="00862847">
      <w:pPr>
        <w:jc w:val="both"/>
        <w:rPr>
          <w:sz w:val="2"/>
          <w:szCs w:val="2"/>
        </w:rPr>
      </w:pPr>
    </w:p>
    <w:p w14:paraId="59590309" w14:textId="4F246BFC" w:rsidR="004C024D" w:rsidRDefault="004C024D" w:rsidP="00862847">
      <w:pPr>
        <w:pStyle w:val="Titulekobrzku0"/>
        <w:shd w:val="clear" w:color="auto" w:fill="auto"/>
        <w:jc w:val="both"/>
      </w:pPr>
      <w:r>
        <w:t>IČ:</w:t>
      </w:r>
      <w:r w:rsidR="00B54094">
        <w:tab/>
      </w:r>
      <w:r w:rsidR="00B54094">
        <w:tab/>
      </w:r>
      <w:r w:rsidR="00B54094">
        <w:tab/>
        <w:t>2927</w:t>
      </w:r>
      <w:r w:rsidR="009A2F05">
        <w:t>0626</w:t>
      </w:r>
    </w:p>
    <w:p w14:paraId="46D65533" w14:textId="5EEEA275" w:rsidR="004C024D" w:rsidRDefault="004C024D" w:rsidP="00862847">
      <w:pPr>
        <w:pStyle w:val="Titulekobrzku0"/>
        <w:shd w:val="clear" w:color="auto" w:fill="auto"/>
        <w:jc w:val="both"/>
      </w:pPr>
      <w:r>
        <w:t>DIČ:</w:t>
      </w:r>
      <w:r w:rsidR="00E6339B">
        <w:tab/>
      </w:r>
      <w:r w:rsidR="00E6339B">
        <w:tab/>
      </w:r>
      <w:r w:rsidR="00E6339B">
        <w:tab/>
        <w:t>CZ29270626</w:t>
      </w:r>
    </w:p>
    <w:p w14:paraId="30511B6D" w14:textId="3DBC5081" w:rsidR="00862847" w:rsidRDefault="00862847" w:rsidP="00862847">
      <w:pPr>
        <w:pStyle w:val="Zkladntext1"/>
        <w:shd w:val="clear" w:color="auto" w:fill="auto"/>
        <w:spacing w:after="0"/>
      </w:pPr>
      <w:r>
        <w:t>Zastoupen:</w:t>
      </w:r>
      <w:r w:rsidR="00E6339B">
        <w:tab/>
      </w:r>
      <w:r w:rsidR="00E6339B">
        <w:tab/>
      </w:r>
      <w:r w:rsidR="0030559E">
        <w:t>Pavlem Procházkou</w:t>
      </w:r>
      <w:r w:rsidR="001D3248">
        <w:t xml:space="preserve">, jednatelem </w:t>
      </w:r>
    </w:p>
    <w:p w14:paraId="278F52B5" w14:textId="230830C1" w:rsidR="004C024D" w:rsidRDefault="004C024D" w:rsidP="00862847">
      <w:pPr>
        <w:pStyle w:val="Zkladntext1"/>
        <w:shd w:val="clear" w:color="auto" w:fill="auto"/>
        <w:tabs>
          <w:tab w:val="left" w:pos="2798"/>
        </w:tabs>
        <w:spacing w:after="0"/>
      </w:pPr>
      <w:r>
        <w:rPr>
          <w:noProof/>
        </w:rPr>
        <mc:AlternateContent>
          <mc:Choice Requires="wps">
            <w:drawing>
              <wp:anchor distT="0" distB="0" distL="114300" distR="114300" simplePos="0" relativeHeight="251658240" behindDoc="1" locked="0" layoutInCell="1" allowOverlap="1" wp14:anchorId="6DF5B63F" wp14:editId="15BCBBB4">
                <wp:simplePos x="0" y="0"/>
                <wp:positionH relativeFrom="margin">
                  <wp:posOffset>3846195</wp:posOffset>
                </wp:positionH>
                <wp:positionV relativeFrom="paragraph">
                  <wp:posOffset>6985</wp:posOffset>
                </wp:positionV>
                <wp:extent cx="340360" cy="332740"/>
                <wp:effectExtent l="0" t="0" r="2540" b="10160"/>
                <wp:wrapSquare wrapText="left"/>
                <wp:docPr id="10" name="Textové pol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360" cy="332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6A4980" w14:textId="3B8C08FA" w:rsidR="004C024D" w:rsidRDefault="004C024D" w:rsidP="004C024D">
                            <w:pPr>
                              <w:pStyle w:val="Zkladntext1"/>
                              <w:shd w:val="clear" w:color="auto" w:fill="auto"/>
                              <w:spacing w:after="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F5B63F" id="_x0000_t202" coordsize="21600,21600" o:spt="202" path="m,l,21600r21600,l21600,xe">
                <v:stroke joinstyle="miter"/>
                <v:path gradientshapeok="t" o:connecttype="rect"/>
              </v:shapetype>
              <v:shape id="Textové pole 4" o:spid="_x0000_s1026" type="#_x0000_t202" style="position:absolute;left:0;text-align:left;margin-left:302.85pt;margin-top:.55pt;width:26.8pt;height:26.2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" filled="f" stroked="f">
                <v:textbox inset="0,0,0,0">
                  <w:txbxContent>
                    <w:p w14:paraId="116A4980" w14:textId="3B8C08FA" w:rsidR="004C024D" w:rsidRDefault="004C024D" w:rsidP="004C024D">
                      <w:pPr>
                        <w:pStyle w:val="Zkladntext1"/>
                        <w:shd w:val="clear" w:color="auto" w:fill="auto"/>
                        <w:spacing w:after="0"/>
                        <w:jc w:val="left"/>
                      </w:pPr>
                    </w:p>
                  </w:txbxContent>
                </v:textbox>
                <w10:wrap type="square" side="left" anchorx="margin"/>
              </v:shape>
            </w:pict>
          </mc:Fallback>
        </mc:AlternateContent>
      </w:r>
      <w:r>
        <w:t xml:space="preserve">Bankovní spojení: </w:t>
      </w:r>
      <w:r w:rsidR="001D3248">
        <w:t xml:space="preserve">          </w:t>
      </w:r>
    </w:p>
    <w:p w14:paraId="61FA6ADD" w14:textId="77777777" w:rsidR="000E081E" w:rsidRDefault="000E081E" w:rsidP="00862847">
      <w:pPr>
        <w:pStyle w:val="Zkladntext1"/>
        <w:shd w:val="clear" w:color="auto" w:fill="auto"/>
        <w:tabs>
          <w:tab w:val="left" w:pos="2798"/>
        </w:tabs>
        <w:spacing w:after="0"/>
      </w:pPr>
    </w:p>
    <w:p w14:paraId="2651CF28" w14:textId="1F7D71DD" w:rsidR="004C024D" w:rsidRDefault="004C024D" w:rsidP="00862847">
      <w:pPr>
        <w:pStyle w:val="Zkladntext1"/>
        <w:shd w:val="clear" w:color="auto" w:fill="auto"/>
        <w:spacing w:after="920"/>
      </w:pPr>
      <w:r>
        <w:rPr>
          <w:b/>
          <w:bCs/>
        </w:rPr>
        <w:t>na straně druhé a dále v textu pouze jako „Prodávající“</w:t>
      </w:r>
      <w:r w:rsidR="00997FDC">
        <w:rPr>
          <w:b/>
          <w:bCs/>
        </w:rPr>
        <w:t>.</w:t>
      </w:r>
    </w:p>
    <w:p w14:paraId="2B84FBC9" w14:textId="77777777" w:rsidR="004C024D" w:rsidRDefault="004C024D" w:rsidP="00862847">
      <w:pPr>
        <w:pStyle w:val="Nadpis20"/>
        <w:keepNext/>
        <w:keepLines/>
        <w:shd w:val="clear" w:color="auto" w:fill="auto"/>
        <w:spacing w:after="0"/>
        <w:jc w:val="center"/>
      </w:pPr>
      <w:bookmarkStart w:id="0" w:name="bookmark47"/>
      <w:r>
        <w:t>I.</w:t>
      </w:r>
      <w:bookmarkEnd w:id="0"/>
    </w:p>
    <w:p w14:paraId="27BC2816" w14:textId="77777777" w:rsidR="004C024D" w:rsidRDefault="004C024D" w:rsidP="00862847">
      <w:pPr>
        <w:pStyle w:val="Nadpis20"/>
        <w:keepNext/>
        <w:keepLines/>
        <w:shd w:val="clear" w:color="auto" w:fill="auto"/>
        <w:spacing w:after="100"/>
        <w:jc w:val="center"/>
      </w:pPr>
      <w:bookmarkStart w:id="1" w:name="bookmark48"/>
      <w:r>
        <w:t>Předmět koupě</w:t>
      </w:r>
      <w:bookmarkEnd w:id="1"/>
    </w:p>
    <w:p w14:paraId="208D3466" w14:textId="36A3F15B" w:rsidR="004C024D" w:rsidRDefault="004C024D" w:rsidP="0057104F">
      <w:pPr>
        <w:pStyle w:val="Zkladntext1"/>
        <w:shd w:val="clear" w:color="auto" w:fill="auto"/>
        <w:tabs>
          <w:tab w:val="left" w:pos="822"/>
        </w:tabs>
        <w:spacing w:after="100"/>
        <w:rPr>
          <w:rFonts w:asciiTheme="minorHAnsi" w:hAnsiTheme="minorHAnsi" w:cstheme="minorHAnsi"/>
          <w:b/>
          <w:bCs/>
        </w:rPr>
      </w:pPr>
      <w:r>
        <w:t>Předmětem koupě podle této Smlouvy je</w:t>
      </w:r>
      <w:r w:rsidRPr="00E05BE0">
        <w:t>:</w:t>
      </w:r>
      <w:r w:rsidR="00862847" w:rsidRPr="00E05BE0">
        <w:t xml:space="preserve"> </w:t>
      </w:r>
      <w:bookmarkStart w:id="2" w:name="_Hlk104822737"/>
      <w:r w:rsidR="0057104F" w:rsidRPr="00E05BE0">
        <w:rPr>
          <w:rFonts w:asciiTheme="minorHAnsi" w:hAnsiTheme="minorHAnsi" w:cstheme="minorHAnsi"/>
        </w:rPr>
        <w:t>„</w:t>
      </w:r>
      <w:r w:rsidR="0057104F" w:rsidRPr="00E05BE0">
        <w:rPr>
          <w:b/>
          <w:bCs/>
        </w:rPr>
        <w:t>Stavebnice vozu – podvozek, karoserie, pohonné ústrojí a</w:t>
      </w:r>
      <w:r w:rsidR="00EF23A3">
        <w:rPr>
          <w:b/>
          <w:bCs/>
        </w:rPr>
        <w:t> </w:t>
      </w:r>
      <w:r w:rsidR="0057104F" w:rsidRPr="00E05BE0">
        <w:rPr>
          <w:b/>
          <w:bCs/>
        </w:rPr>
        <w:t>soubor dílů</w:t>
      </w:r>
      <w:r w:rsidR="0057104F" w:rsidRPr="00E05BE0">
        <w:rPr>
          <w:rFonts w:asciiTheme="minorHAnsi" w:hAnsiTheme="minorHAnsi" w:cstheme="minorHAnsi"/>
          <w:b/>
          <w:bCs/>
        </w:rPr>
        <w:t>“</w:t>
      </w:r>
      <w:bookmarkEnd w:id="2"/>
    </w:p>
    <w:p w14:paraId="4EB86498" w14:textId="77777777" w:rsidR="0057104F" w:rsidRDefault="0057104F" w:rsidP="0057104F">
      <w:pPr>
        <w:pStyle w:val="Zkladntext1"/>
        <w:shd w:val="clear" w:color="auto" w:fill="auto"/>
        <w:tabs>
          <w:tab w:val="left" w:pos="822"/>
        </w:tabs>
        <w:spacing w:after="100"/>
        <w:rPr>
          <w:b/>
          <w:bCs/>
        </w:rPr>
      </w:pPr>
    </w:p>
    <w:p w14:paraId="5F7AF996" w14:textId="34370611" w:rsidR="00862847" w:rsidRDefault="004C024D" w:rsidP="00862847">
      <w:pPr>
        <w:pStyle w:val="Zkladntext1"/>
        <w:shd w:val="clear" w:color="auto" w:fill="auto"/>
        <w:spacing w:after="100"/>
      </w:pPr>
      <w:r>
        <w:t>P</w:t>
      </w:r>
      <w:r w:rsidRPr="00B1009B">
        <w:t>ředmět</w:t>
      </w:r>
      <w:r>
        <w:t xml:space="preserve"> koupě je blíže specifikován v </w:t>
      </w:r>
      <w:r w:rsidR="00862847">
        <w:t>n</w:t>
      </w:r>
      <w:r>
        <w:t xml:space="preserve">abídce ze dne </w:t>
      </w:r>
      <w:bookmarkStart w:id="3" w:name="bookmark49"/>
      <w:r w:rsidR="00F315B9">
        <w:t>2. 7. 2022</w:t>
      </w:r>
      <w:r w:rsidR="00C03912">
        <w:t>.</w:t>
      </w:r>
      <w:r w:rsidR="00862847">
        <w:t xml:space="preserve"> </w:t>
      </w:r>
    </w:p>
    <w:p w14:paraId="0905896F" w14:textId="77777777" w:rsidR="00862847" w:rsidRDefault="00862847" w:rsidP="00862847">
      <w:pPr>
        <w:pStyle w:val="Zkladntext1"/>
        <w:shd w:val="clear" w:color="auto" w:fill="auto"/>
        <w:spacing w:after="100"/>
      </w:pPr>
    </w:p>
    <w:p w14:paraId="7594272D" w14:textId="34762A9C" w:rsidR="004C024D" w:rsidRPr="00862847" w:rsidRDefault="004C024D" w:rsidP="00862847">
      <w:pPr>
        <w:pStyle w:val="Zkladntext1"/>
        <w:shd w:val="clear" w:color="auto" w:fill="auto"/>
        <w:spacing w:after="100"/>
        <w:jc w:val="center"/>
        <w:rPr>
          <w:b/>
          <w:bCs/>
        </w:rPr>
      </w:pPr>
      <w:r w:rsidRPr="00862847">
        <w:rPr>
          <w:b/>
          <w:bCs/>
        </w:rPr>
        <w:t>II.</w:t>
      </w:r>
      <w:bookmarkEnd w:id="3"/>
    </w:p>
    <w:p w14:paraId="4FAFD086" w14:textId="77777777" w:rsidR="004C024D" w:rsidRPr="00862847" w:rsidRDefault="004C024D" w:rsidP="00862847">
      <w:pPr>
        <w:pStyle w:val="Nadpis20"/>
        <w:keepNext/>
        <w:keepLines/>
        <w:shd w:val="clear" w:color="auto" w:fill="auto"/>
        <w:spacing w:after="380"/>
        <w:ind w:right="280"/>
        <w:jc w:val="center"/>
      </w:pPr>
      <w:bookmarkStart w:id="4" w:name="bookmark50"/>
      <w:r w:rsidRPr="00862847">
        <w:t>Odevzdání Předmětu koupě</w:t>
      </w:r>
      <w:bookmarkEnd w:id="4"/>
    </w:p>
    <w:p w14:paraId="26DF832B" w14:textId="10437BDF" w:rsidR="004C024D" w:rsidRDefault="004C024D" w:rsidP="00F7321A">
      <w:pPr>
        <w:pStyle w:val="Zkladntext1"/>
        <w:numPr>
          <w:ilvl w:val="0"/>
          <w:numId w:val="2"/>
        </w:numPr>
        <w:shd w:val="clear" w:color="auto" w:fill="auto"/>
        <w:tabs>
          <w:tab w:val="left" w:pos="822"/>
        </w:tabs>
        <w:spacing w:after="60"/>
        <w:ind w:left="709" w:hanging="329"/>
      </w:pPr>
      <w:r>
        <w:t>Prodávající se touto Smlouvou zavazuje</w:t>
      </w:r>
      <w:r w:rsidRPr="0078393F">
        <w:t xml:space="preserve"> </w:t>
      </w:r>
      <w:r>
        <w:t>odevzdat Kupujícímu Předmět koupě dle čl. I</w:t>
      </w:r>
      <w:r w:rsidR="00F7321A">
        <w:t xml:space="preserve"> a </w:t>
      </w:r>
      <w:r>
        <w:t>umožnit mu nabýt vlastnické právo k tomuto Předmětu koupě.</w:t>
      </w:r>
    </w:p>
    <w:p w14:paraId="67B7BDF8" w14:textId="77777777" w:rsidR="004C024D" w:rsidRDefault="004C024D" w:rsidP="00862847">
      <w:pPr>
        <w:pStyle w:val="Zkladntext1"/>
        <w:numPr>
          <w:ilvl w:val="0"/>
          <w:numId w:val="2"/>
        </w:numPr>
        <w:shd w:val="clear" w:color="auto" w:fill="auto"/>
        <w:tabs>
          <w:tab w:val="left" w:pos="728"/>
        </w:tabs>
        <w:spacing w:after="60"/>
        <w:ind w:left="700" w:hanging="340"/>
      </w:pPr>
      <w:r>
        <w:t>Kupující se touto Smlouvou zavazuje Předmět koupě převzít a zaplatit kupní cenu ve výši dle čl. III a způsobem dle čl. IV této Smlouvy.</w:t>
      </w:r>
    </w:p>
    <w:p w14:paraId="037D08C6" w14:textId="45A57C9A" w:rsidR="004C024D" w:rsidRDefault="00C95493" w:rsidP="00C95493">
      <w:pPr>
        <w:pStyle w:val="Zkladntext1"/>
        <w:numPr>
          <w:ilvl w:val="0"/>
          <w:numId w:val="2"/>
        </w:numPr>
        <w:shd w:val="clear" w:color="auto" w:fill="auto"/>
        <w:tabs>
          <w:tab w:val="left" w:pos="728"/>
        </w:tabs>
        <w:spacing w:after="60"/>
        <w:ind w:left="700" w:hanging="340"/>
      </w:pPr>
      <w:r>
        <w:t xml:space="preserve"> </w:t>
      </w:r>
      <w:r w:rsidR="004C024D">
        <w:t>Prodávající a Kupující dále ujednávají, že dále je Prodávající krom shora uvedeného rovněž povinen a zavazuje se</w:t>
      </w:r>
      <w:r w:rsidR="00E053B5">
        <w:t xml:space="preserve"> p</w:t>
      </w:r>
      <w:r w:rsidR="004C024D">
        <w:t>ředmět koupě dopravit na Kupujícím za tím účelem určené místo</w:t>
      </w:r>
      <w:r w:rsidR="00E053B5">
        <w:t xml:space="preserve">. </w:t>
      </w:r>
    </w:p>
    <w:p w14:paraId="1D005947" w14:textId="77777777" w:rsidR="00E053B5" w:rsidRDefault="00E053B5" w:rsidP="00E053B5">
      <w:pPr>
        <w:pStyle w:val="Zkladntext1"/>
        <w:shd w:val="clear" w:color="auto" w:fill="auto"/>
        <w:tabs>
          <w:tab w:val="left" w:pos="728"/>
        </w:tabs>
        <w:spacing w:after="0"/>
        <w:ind w:left="1080"/>
      </w:pPr>
    </w:p>
    <w:p w14:paraId="23CDFCC5" w14:textId="77777777" w:rsidR="004C024D" w:rsidRDefault="004C024D" w:rsidP="00862847">
      <w:pPr>
        <w:pStyle w:val="Zkladntext1"/>
        <w:numPr>
          <w:ilvl w:val="0"/>
          <w:numId w:val="2"/>
        </w:numPr>
        <w:shd w:val="clear" w:color="auto" w:fill="auto"/>
        <w:tabs>
          <w:tab w:val="left" w:pos="728"/>
        </w:tabs>
        <w:ind w:left="700" w:hanging="340"/>
      </w:pPr>
      <w:r>
        <w:lastRenderedPageBreak/>
        <w:t>Prodávající je povinen předat Kupujícímu Předmět koupě prostý jakýchkoliv závazků, nároků či práv třetích osob.</w:t>
      </w:r>
    </w:p>
    <w:p w14:paraId="3066DD52" w14:textId="77777777" w:rsidR="004C024D" w:rsidRDefault="004C024D" w:rsidP="00862847">
      <w:pPr>
        <w:pStyle w:val="Zkladntext1"/>
        <w:numPr>
          <w:ilvl w:val="0"/>
          <w:numId w:val="2"/>
        </w:numPr>
        <w:shd w:val="clear" w:color="auto" w:fill="auto"/>
        <w:tabs>
          <w:tab w:val="left" w:pos="728"/>
        </w:tabs>
        <w:spacing w:after="500"/>
        <w:ind w:left="700" w:hanging="340"/>
      </w:pPr>
      <w:r>
        <w:t>Kupující není povinen Předmět koupě převzít, je-li neúplný nebo má-li jiné vady a též tehdy, nevyhovuje-li účelu Smlouvy, který byl Prodávajícímu v době uzavření Smlouvy znám.</w:t>
      </w:r>
    </w:p>
    <w:p w14:paraId="75455EC3" w14:textId="77777777" w:rsidR="004C024D" w:rsidRDefault="004C024D" w:rsidP="00512E9F">
      <w:pPr>
        <w:pStyle w:val="Nadpis20"/>
        <w:keepNext/>
        <w:keepLines/>
        <w:shd w:val="clear" w:color="auto" w:fill="auto"/>
        <w:spacing w:after="0"/>
        <w:ind w:left="4420"/>
      </w:pPr>
      <w:bookmarkStart w:id="5" w:name="bookmark51"/>
      <w:r>
        <w:t>III.</w:t>
      </w:r>
      <w:bookmarkEnd w:id="5"/>
    </w:p>
    <w:p w14:paraId="01516617" w14:textId="77777777" w:rsidR="004C024D" w:rsidRDefault="004C024D" w:rsidP="00512E9F">
      <w:pPr>
        <w:pStyle w:val="Nadpis20"/>
        <w:keepNext/>
        <w:keepLines/>
        <w:shd w:val="clear" w:color="auto" w:fill="auto"/>
        <w:spacing w:after="500"/>
        <w:jc w:val="center"/>
      </w:pPr>
      <w:bookmarkStart w:id="6" w:name="bookmark52"/>
      <w:r>
        <w:t>Kupní cena</w:t>
      </w:r>
      <w:bookmarkEnd w:id="6"/>
    </w:p>
    <w:p w14:paraId="2AC62E96" w14:textId="77777777" w:rsidR="004C024D" w:rsidRDefault="004C024D" w:rsidP="00862847">
      <w:pPr>
        <w:pStyle w:val="Zkladntext1"/>
        <w:numPr>
          <w:ilvl w:val="0"/>
          <w:numId w:val="4"/>
        </w:numPr>
        <w:shd w:val="clear" w:color="auto" w:fill="auto"/>
        <w:tabs>
          <w:tab w:val="left" w:pos="728"/>
        </w:tabs>
        <w:spacing w:after="0"/>
        <w:ind w:left="320" w:firstLine="40"/>
      </w:pPr>
      <w:r>
        <w:t>Kupující se zavazuje Prodávajícímu za Předmět koupě zaplatit:</w:t>
      </w:r>
    </w:p>
    <w:p w14:paraId="0FF60D1C" w14:textId="77777777" w:rsidR="004C024D" w:rsidRDefault="004C024D" w:rsidP="00862847">
      <w:pPr>
        <w:pStyle w:val="Zkladntext1"/>
        <w:shd w:val="clear" w:color="auto" w:fill="auto"/>
        <w:tabs>
          <w:tab w:val="left" w:pos="728"/>
        </w:tabs>
        <w:spacing w:after="0"/>
        <w:ind w:left="360"/>
      </w:pPr>
      <w:r>
        <w:tab/>
      </w:r>
    </w:p>
    <w:p w14:paraId="6D619744" w14:textId="43F7C94F" w:rsidR="004C024D" w:rsidRDefault="004C024D" w:rsidP="00512E9F">
      <w:pPr>
        <w:pStyle w:val="Zkladntext1"/>
        <w:shd w:val="clear" w:color="auto" w:fill="auto"/>
        <w:tabs>
          <w:tab w:val="left" w:pos="728"/>
        </w:tabs>
        <w:spacing w:after="0" w:line="360" w:lineRule="auto"/>
        <w:ind w:left="360"/>
      </w:pPr>
      <w:r>
        <w:tab/>
      </w:r>
      <w:r w:rsidR="00512E9F">
        <w:t>Nabídková c</w:t>
      </w:r>
      <w:r>
        <w:t>ena bez DPH</w:t>
      </w:r>
      <w:r w:rsidR="00512E9F">
        <w:t>:</w:t>
      </w:r>
      <w:r>
        <w:tab/>
      </w:r>
      <w:r>
        <w:tab/>
      </w:r>
      <w:r w:rsidR="00C03912">
        <w:t xml:space="preserve">390 000, 00 </w:t>
      </w:r>
      <w:r>
        <w:t>Kč.</w:t>
      </w:r>
    </w:p>
    <w:p w14:paraId="53F4F4B7" w14:textId="275041B3" w:rsidR="004C024D" w:rsidRDefault="004C024D" w:rsidP="00512E9F">
      <w:pPr>
        <w:pStyle w:val="Zkladntext1"/>
        <w:shd w:val="clear" w:color="auto" w:fill="auto"/>
        <w:tabs>
          <w:tab w:val="left" w:pos="728"/>
        </w:tabs>
        <w:spacing w:after="0" w:line="360" w:lineRule="auto"/>
        <w:ind w:left="360"/>
      </w:pPr>
      <w:r>
        <w:tab/>
        <w:t>DPH</w:t>
      </w:r>
      <w:r w:rsidR="00512E9F">
        <w:t>:</w:t>
      </w:r>
      <w:r>
        <w:tab/>
      </w:r>
      <w:r>
        <w:tab/>
      </w:r>
      <w:r>
        <w:tab/>
      </w:r>
      <w:r>
        <w:tab/>
      </w:r>
      <w:r>
        <w:tab/>
      </w:r>
      <w:r w:rsidR="00C03912">
        <w:t xml:space="preserve">  81 900, 00 </w:t>
      </w:r>
      <w:r>
        <w:t>Kč.</w:t>
      </w:r>
    </w:p>
    <w:p w14:paraId="775CED04" w14:textId="5527213B" w:rsidR="004C024D" w:rsidRDefault="004C024D" w:rsidP="00512E9F">
      <w:pPr>
        <w:pStyle w:val="Zkladntext1"/>
        <w:shd w:val="clear" w:color="auto" w:fill="auto"/>
        <w:tabs>
          <w:tab w:val="left" w:pos="728"/>
        </w:tabs>
        <w:spacing w:after="0" w:line="360" w:lineRule="auto"/>
        <w:ind w:left="360"/>
      </w:pPr>
      <w:r>
        <w:tab/>
        <w:t>Cena celkem</w:t>
      </w:r>
      <w:r w:rsidR="00512E9F">
        <w:t xml:space="preserve"> vč. DPH:</w:t>
      </w:r>
      <w:r>
        <w:tab/>
      </w:r>
      <w:r>
        <w:tab/>
      </w:r>
      <w:r>
        <w:tab/>
      </w:r>
      <w:r w:rsidR="004B777A">
        <w:t xml:space="preserve">471 900, 00 </w:t>
      </w:r>
      <w:r>
        <w:t>Kč.</w:t>
      </w:r>
    </w:p>
    <w:p w14:paraId="42FD98CE" w14:textId="6EB17507" w:rsidR="004C024D" w:rsidRDefault="004C024D" w:rsidP="00C95493">
      <w:pPr>
        <w:pStyle w:val="Zkladntext1"/>
        <w:numPr>
          <w:ilvl w:val="0"/>
          <w:numId w:val="4"/>
        </w:numPr>
        <w:shd w:val="clear" w:color="auto" w:fill="auto"/>
        <w:tabs>
          <w:tab w:val="left" w:pos="728"/>
        </w:tabs>
        <w:spacing w:after="0"/>
        <w:ind w:left="567" w:hanging="141"/>
      </w:pPr>
      <w:r>
        <w:t>Smluvní strany se dohodly, že kupní cena může být zvýšena pouze v</w:t>
      </w:r>
      <w:r w:rsidR="00F7321A">
        <w:t> </w:t>
      </w:r>
      <w:r>
        <w:t>případě</w:t>
      </w:r>
      <w:r w:rsidR="00F7321A">
        <w:t xml:space="preserve">, </w:t>
      </w:r>
      <w:r>
        <w:t>pokud v </w:t>
      </w:r>
      <w:r w:rsidR="00E053B5">
        <w:t xml:space="preserve">průběhu </w:t>
      </w:r>
      <w:r w:rsidR="00C95493">
        <w:t xml:space="preserve">   </w:t>
      </w:r>
      <w:r w:rsidR="00E053B5">
        <w:t>plnění</w:t>
      </w:r>
      <w:r>
        <w:t xml:space="preserve"> dojde ke změnám sazeb daně z přidané hodnoty.</w:t>
      </w:r>
    </w:p>
    <w:p w14:paraId="28E38C8C" w14:textId="6B4A9EFA" w:rsidR="00C95493" w:rsidRDefault="00C95493" w:rsidP="00C95493">
      <w:pPr>
        <w:pStyle w:val="Zkladntext1"/>
        <w:shd w:val="clear" w:color="auto" w:fill="auto"/>
        <w:tabs>
          <w:tab w:val="left" w:pos="728"/>
        </w:tabs>
        <w:spacing w:after="0"/>
        <w:ind w:left="567"/>
      </w:pPr>
    </w:p>
    <w:p w14:paraId="28C1BAEF" w14:textId="77777777" w:rsidR="00C95493" w:rsidRDefault="00C95493" w:rsidP="00C95493">
      <w:pPr>
        <w:pStyle w:val="Zkladntext1"/>
        <w:shd w:val="clear" w:color="auto" w:fill="auto"/>
        <w:tabs>
          <w:tab w:val="left" w:pos="728"/>
        </w:tabs>
        <w:spacing w:after="0"/>
        <w:ind w:left="567"/>
      </w:pPr>
    </w:p>
    <w:p w14:paraId="15DBF579" w14:textId="77777777" w:rsidR="004C024D" w:rsidRDefault="004C024D" w:rsidP="00512E9F">
      <w:pPr>
        <w:pStyle w:val="Nadpis20"/>
        <w:keepNext/>
        <w:keepLines/>
        <w:shd w:val="clear" w:color="auto" w:fill="auto"/>
        <w:spacing w:after="0"/>
        <w:ind w:left="4420"/>
      </w:pPr>
      <w:bookmarkStart w:id="7" w:name="bookmark53"/>
      <w:r>
        <w:t>IV.</w:t>
      </w:r>
      <w:bookmarkEnd w:id="7"/>
    </w:p>
    <w:p w14:paraId="3264E63E" w14:textId="77777777" w:rsidR="004C024D" w:rsidRDefault="004C024D" w:rsidP="00512E9F">
      <w:pPr>
        <w:pStyle w:val="Nadpis20"/>
        <w:keepNext/>
        <w:keepLines/>
        <w:shd w:val="clear" w:color="auto" w:fill="auto"/>
        <w:jc w:val="center"/>
      </w:pPr>
      <w:bookmarkStart w:id="8" w:name="bookmark54"/>
      <w:r w:rsidRPr="00E053B5">
        <w:t>Platební podmínky</w:t>
      </w:r>
      <w:bookmarkEnd w:id="8"/>
    </w:p>
    <w:p w14:paraId="63E1B6B5" w14:textId="77777777" w:rsidR="004C024D" w:rsidRDefault="004C024D" w:rsidP="00862847">
      <w:pPr>
        <w:pStyle w:val="Nadpis20"/>
        <w:keepNext/>
        <w:keepLines/>
        <w:shd w:val="clear" w:color="auto" w:fill="auto"/>
      </w:pPr>
    </w:p>
    <w:p w14:paraId="652B23F4" w14:textId="0855F9A0" w:rsidR="004C024D" w:rsidRDefault="004C024D" w:rsidP="00862847">
      <w:pPr>
        <w:pStyle w:val="Zkladntext1"/>
        <w:numPr>
          <w:ilvl w:val="0"/>
          <w:numId w:val="5"/>
        </w:numPr>
        <w:shd w:val="clear" w:color="auto" w:fill="auto"/>
        <w:tabs>
          <w:tab w:val="left" w:pos="728"/>
        </w:tabs>
        <w:ind w:left="700" w:hanging="340"/>
      </w:pPr>
      <w:r>
        <w:t xml:space="preserve">Kupující je povinen zaplatit Prodávajícímu kupní cenu ve výši dohodnuté v čl. III smlouvy na základě jím vystaveného a Kupujícímu prokazatelně doručeného daňového </w:t>
      </w:r>
      <w:r w:rsidR="00512E9F">
        <w:t>dokladu – faktury</w:t>
      </w:r>
      <w:r>
        <w:t>.</w:t>
      </w:r>
    </w:p>
    <w:p w14:paraId="2CEB2307" w14:textId="1F3F7E8B" w:rsidR="004C024D" w:rsidRDefault="004C024D" w:rsidP="00F7321A">
      <w:pPr>
        <w:pStyle w:val="Zkladntext1"/>
        <w:shd w:val="clear" w:color="auto" w:fill="auto"/>
        <w:spacing w:after="0" w:line="288" w:lineRule="auto"/>
        <w:ind w:left="709" w:firstLine="11"/>
      </w:pPr>
      <w:r>
        <w:t xml:space="preserve">Přílohou a součástí daňového </w:t>
      </w:r>
      <w:r w:rsidR="00F7321A">
        <w:t>dokladu – faktury</w:t>
      </w:r>
      <w:r>
        <w:t xml:space="preserve"> musí být</w:t>
      </w:r>
      <w:r w:rsidR="00F7321A">
        <w:t xml:space="preserve"> </w:t>
      </w:r>
      <w:r>
        <w:t>Kupujícím potvrzený předávací protokol o předání a převzetí Předmětu koupě jako</w:t>
      </w:r>
      <w:r w:rsidR="00F7321A">
        <w:t xml:space="preserve"> </w:t>
      </w:r>
      <w:r>
        <w:t>bezvadného</w:t>
      </w:r>
      <w:r w:rsidR="00F7321A">
        <w:t>.</w:t>
      </w:r>
    </w:p>
    <w:p w14:paraId="33778B42" w14:textId="77777777" w:rsidR="00512E9F" w:rsidRDefault="00512E9F" w:rsidP="00862847">
      <w:pPr>
        <w:pStyle w:val="Zkladntext1"/>
        <w:shd w:val="clear" w:color="auto" w:fill="auto"/>
        <w:spacing w:after="0" w:line="288" w:lineRule="auto"/>
        <w:ind w:left="993" w:hanging="273"/>
      </w:pPr>
    </w:p>
    <w:p w14:paraId="76CD8C48" w14:textId="77777777" w:rsidR="004C024D" w:rsidRDefault="004C024D" w:rsidP="00862847">
      <w:pPr>
        <w:pStyle w:val="Zkladntext1"/>
        <w:numPr>
          <w:ilvl w:val="0"/>
          <w:numId w:val="5"/>
        </w:numPr>
        <w:shd w:val="clear" w:color="auto" w:fill="auto"/>
        <w:tabs>
          <w:tab w:val="left" w:pos="702"/>
        </w:tabs>
        <w:spacing w:after="260"/>
        <w:ind w:left="700" w:hanging="340"/>
      </w:pPr>
      <w:r>
        <w:t>Splatnost daňového dokladu je 30 dnů ode dne jeho doručení Kupujícímu. Úhradou kupní ceny se pro účely Smlouvy rozumí den, kdy byla finanční částka odepsána z bankovního účtu Kupujícího.</w:t>
      </w:r>
    </w:p>
    <w:p w14:paraId="468BAF93" w14:textId="6D9EEC2B" w:rsidR="004C024D" w:rsidRDefault="3E715E20" w:rsidP="00862847">
      <w:pPr>
        <w:pStyle w:val="Zkladntext1"/>
        <w:numPr>
          <w:ilvl w:val="0"/>
          <w:numId w:val="5"/>
        </w:numPr>
        <w:shd w:val="clear" w:color="auto" w:fill="auto"/>
        <w:tabs>
          <w:tab w:val="left" w:pos="702"/>
        </w:tabs>
        <w:spacing w:after="380"/>
        <w:ind w:left="700" w:hanging="340"/>
      </w:pPr>
      <w:r>
        <w:t>Daňové doklady – faktury musí vždy obsahovat náležitosti daňového dokladu v souladu se zákonem č. 235/2004 Sb., o dani z přidané hodnoty, ve znění pozdějších předpisů (dále jen zákon o DPH). Nebude-li daňový doklad – faktura obsahovat výše uvedené náležitosti, nebo je bude uvádět chybně, není Kupující povinen daný daňový doklad – fakturu plnit a je oprávněn vrátit ho Prodávajícímu k přepracování. Ve vráceném daňovém dokladu – faktuře Kupující vyznačí důvod jeho vrácení. Po doručení opraveného nebo nově vystaveného daňového dokladu – faktury běží nová lhůta splatnosti.</w:t>
      </w:r>
    </w:p>
    <w:p w14:paraId="04D715B3" w14:textId="7A7E1153" w:rsidR="0017738B" w:rsidRDefault="3E715E20" w:rsidP="00862847">
      <w:pPr>
        <w:pStyle w:val="Zkladntext1"/>
        <w:numPr>
          <w:ilvl w:val="0"/>
          <w:numId w:val="5"/>
        </w:numPr>
        <w:shd w:val="clear" w:color="auto" w:fill="auto"/>
        <w:tabs>
          <w:tab w:val="left" w:pos="702"/>
        </w:tabs>
        <w:spacing w:after="380"/>
        <w:ind w:left="700" w:hanging="340"/>
      </w:pPr>
      <w:r>
        <w:t xml:space="preserve">Daňový doklad doručí Dodavatel na adresu Kupujícího </w:t>
      </w:r>
    </w:p>
    <w:p w14:paraId="77DB7955" w14:textId="77777777" w:rsidR="004C024D" w:rsidRDefault="004C024D" w:rsidP="00CB703D">
      <w:pPr>
        <w:pStyle w:val="Nadpis20"/>
        <w:keepNext/>
        <w:keepLines/>
        <w:shd w:val="clear" w:color="auto" w:fill="auto"/>
        <w:spacing w:after="0"/>
        <w:ind w:left="4440"/>
      </w:pPr>
      <w:bookmarkStart w:id="9" w:name="bookmark55"/>
      <w:r>
        <w:t>V.</w:t>
      </w:r>
      <w:bookmarkEnd w:id="9"/>
    </w:p>
    <w:p w14:paraId="39CAB767" w14:textId="77777777" w:rsidR="004C024D" w:rsidRDefault="004C024D" w:rsidP="00CB703D">
      <w:pPr>
        <w:pStyle w:val="Nadpis20"/>
        <w:keepNext/>
        <w:keepLines/>
        <w:shd w:val="clear" w:color="auto" w:fill="auto"/>
        <w:spacing w:after="260"/>
        <w:jc w:val="center"/>
      </w:pPr>
      <w:bookmarkStart w:id="10" w:name="bookmark56"/>
      <w:r>
        <w:t>Sankce</w:t>
      </w:r>
      <w:bookmarkEnd w:id="10"/>
    </w:p>
    <w:p w14:paraId="30EAB845" w14:textId="036AB84E" w:rsidR="004C024D" w:rsidRDefault="004C024D" w:rsidP="00862847">
      <w:pPr>
        <w:pStyle w:val="Zkladntext1"/>
        <w:numPr>
          <w:ilvl w:val="0"/>
          <w:numId w:val="6"/>
        </w:numPr>
        <w:shd w:val="clear" w:color="auto" w:fill="auto"/>
        <w:tabs>
          <w:tab w:val="left" w:pos="711"/>
        </w:tabs>
        <w:spacing w:after="260"/>
        <w:ind w:left="700" w:hanging="280"/>
      </w:pPr>
      <w:r>
        <w:t>V případě prodlení Prodávajícího se splněním své povinnosti odevzdat Předmět koupě Kupujícímu, je Kupujícímu povinen uhradit smluvní pokutu ve výši 0,05 % z kupní ceny bez DPH za každý započatý den prodlení.</w:t>
      </w:r>
    </w:p>
    <w:p w14:paraId="37ABFE57" w14:textId="77777777" w:rsidR="004C024D" w:rsidRDefault="004C024D" w:rsidP="00862847">
      <w:pPr>
        <w:pStyle w:val="Zkladntext1"/>
        <w:numPr>
          <w:ilvl w:val="0"/>
          <w:numId w:val="6"/>
        </w:numPr>
        <w:shd w:val="clear" w:color="auto" w:fill="auto"/>
        <w:tabs>
          <w:tab w:val="left" w:pos="711"/>
        </w:tabs>
        <w:spacing w:after="260"/>
        <w:ind w:left="700" w:hanging="280"/>
      </w:pPr>
      <w:r>
        <w:lastRenderedPageBreak/>
        <w:t>V případě prodlení s úhradou faktury je Prodávající oprávněn účtovat Kupujícímu smluvní pokutu z prodlení ve výši 0,05 % z dlužné částky za každý den prodlení.</w:t>
      </w:r>
    </w:p>
    <w:p w14:paraId="5C493030" w14:textId="77777777" w:rsidR="004C024D" w:rsidRDefault="004C024D" w:rsidP="00862847">
      <w:pPr>
        <w:pStyle w:val="Zkladntext1"/>
        <w:numPr>
          <w:ilvl w:val="0"/>
          <w:numId w:val="6"/>
        </w:numPr>
        <w:shd w:val="clear" w:color="auto" w:fill="auto"/>
        <w:tabs>
          <w:tab w:val="left" w:pos="711"/>
        </w:tabs>
        <w:spacing w:after="380"/>
        <w:ind w:left="700" w:hanging="280"/>
      </w:pPr>
      <w:r>
        <w:t>Takto sjednané sankce nemají vliv na případnou povinnost náhrady škody. Sjednané sankce hradí povinná strana nezávisle na tom, zda a v jaké výši vznikne druhé straně v této souvislosti škoda, kterou lze vymáhat samostatně.</w:t>
      </w:r>
    </w:p>
    <w:p w14:paraId="7ECA8071" w14:textId="77777777" w:rsidR="004C024D" w:rsidRDefault="004C024D" w:rsidP="00CB703D">
      <w:pPr>
        <w:pStyle w:val="Nadpis20"/>
        <w:keepNext/>
        <w:keepLines/>
        <w:shd w:val="clear" w:color="auto" w:fill="auto"/>
        <w:jc w:val="center"/>
      </w:pPr>
      <w:bookmarkStart w:id="11" w:name="bookmark57"/>
      <w:r>
        <w:t>VI.</w:t>
      </w:r>
      <w:bookmarkEnd w:id="11"/>
    </w:p>
    <w:p w14:paraId="39AE7B8B" w14:textId="77777777" w:rsidR="004C024D" w:rsidRPr="007925EF" w:rsidRDefault="004C024D" w:rsidP="00CB703D">
      <w:pPr>
        <w:pStyle w:val="Nadpis20"/>
        <w:keepNext/>
        <w:keepLines/>
        <w:shd w:val="clear" w:color="auto" w:fill="auto"/>
        <w:spacing w:after="380"/>
        <w:ind w:right="320"/>
        <w:jc w:val="center"/>
      </w:pPr>
      <w:bookmarkStart w:id="12" w:name="bookmark58"/>
      <w:r w:rsidRPr="007925EF">
        <w:t>Místo a doba plnění</w:t>
      </w:r>
      <w:bookmarkEnd w:id="12"/>
    </w:p>
    <w:p w14:paraId="75C64D26" w14:textId="743C5E4C" w:rsidR="004C024D" w:rsidRPr="007925EF" w:rsidRDefault="004C024D" w:rsidP="00862847">
      <w:pPr>
        <w:pStyle w:val="Zkladntext1"/>
        <w:numPr>
          <w:ilvl w:val="0"/>
          <w:numId w:val="7"/>
        </w:numPr>
        <w:shd w:val="clear" w:color="auto" w:fill="auto"/>
        <w:tabs>
          <w:tab w:val="left" w:pos="702"/>
        </w:tabs>
        <w:spacing w:line="233" w:lineRule="auto"/>
        <w:ind w:left="700" w:hanging="340"/>
      </w:pPr>
      <w:r w:rsidRPr="007925EF">
        <w:t>Prodávající se zavazuje odevzdat Kupujícímu shora uvedený Předmět koupě</w:t>
      </w:r>
      <w:r w:rsidR="00396E9B" w:rsidRPr="007925EF">
        <w:t xml:space="preserve"> naráz nebo</w:t>
      </w:r>
      <w:r w:rsidRPr="007925EF">
        <w:t xml:space="preserve"> </w:t>
      </w:r>
      <w:r w:rsidR="00396E9B" w:rsidRPr="007925EF">
        <w:t>postupně</w:t>
      </w:r>
      <w:r w:rsidR="005E4F85">
        <w:t>.</w:t>
      </w:r>
      <w:r w:rsidR="00396E9B" w:rsidRPr="007925EF">
        <w:t xml:space="preserve"> </w:t>
      </w:r>
      <w:r w:rsidR="00955E28" w:rsidRPr="007925EF">
        <w:t xml:space="preserve">Začátek plnění předmětu zakázky do 2 měsíců od data nabytí účinnosti smlouvy. </w:t>
      </w:r>
      <w:proofErr w:type="spellStart"/>
      <w:r w:rsidR="00530A54" w:rsidRPr="007925EF">
        <w:t>Komplentí</w:t>
      </w:r>
      <w:proofErr w:type="spellEnd"/>
      <w:r w:rsidR="00530A54" w:rsidRPr="007925EF">
        <w:t xml:space="preserve"> dodání předmětu smlouvy </w:t>
      </w:r>
      <w:r w:rsidRPr="007925EF">
        <w:t xml:space="preserve">nejpozději do </w:t>
      </w:r>
      <w:r w:rsidR="00396E9B" w:rsidRPr="007925EF">
        <w:t>1</w:t>
      </w:r>
      <w:r w:rsidR="00CB161A" w:rsidRPr="007925EF">
        <w:t>1</w:t>
      </w:r>
      <w:r w:rsidR="00396E9B" w:rsidRPr="007925EF">
        <w:t>ti</w:t>
      </w:r>
      <w:r w:rsidRPr="007925EF">
        <w:t xml:space="preserve"> měsíců od nabytí účinnosti kupní smlouvy.</w:t>
      </w:r>
    </w:p>
    <w:p w14:paraId="538A99D9" w14:textId="77777777" w:rsidR="004C024D" w:rsidRDefault="004C024D" w:rsidP="00862847">
      <w:pPr>
        <w:pStyle w:val="Zkladntext1"/>
        <w:shd w:val="clear" w:color="auto" w:fill="auto"/>
        <w:spacing w:after="380"/>
        <w:ind w:left="700" w:firstLine="20"/>
      </w:pPr>
      <w:r>
        <w:t>Prodávající splní svou povinnost odevzdat shora uvedený Předmět koupě tím, že tento bude převzat jako bezvadný Kupujícím.</w:t>
      </w:r>
    </w:p>
    <w:p w14:paraId="073CFB2B" w14:textId="77777777" w:rsidR="004C024D" w:rsidRDefault="004C024D" w:rsidP="00862847">
      <w:pPr>
        <w:pStyle w:val="Zkladntext1"/>
        <w:numPr>
          <w:ilvl w:val="0"/>
          <w:numId w:val="7"/>
        </w:numPr>
        <w:shd w:val="clear" w:color="auto" w:fill="auto"/>
        <w:tabs>
          <w:tab w:val="left" w:pos="702"/>
        </w:tabs>
        <w:spacing w:after="260"/>
        <w:ind w:left="700" w:hanging="340"/>
      </w:pPr>
      <w:r>
        <w:t>Prodávající se současně zavazuje, že s ohledem na povahu Předmětu koupě Kupujícího s časovým předstihem minimálně 5 pracovních dnů prokazatelně uvědomí o tom, že má v úmyslu Předmět koupě odevzdat, jinak Kupující není povinen Předmět koupě převzít.</w:t>
      </w:r>
    </w:p>
    <w:p w14:paraId="747B94F7" w14:textId="0A0C7F4D" w:rsidR="007D1856" w:rsidRPr="007D1856" w:rsidRDefault="004C024D" w:rsidP="007D1856">
      <w:pPr>
        <w:pStyle w:val="Zkladntext1"/>
        <w:numPr>
          <w:ilvl w:val="0"/>
          <w:numId w:val="7"/>
        </w:numPr>
        <w:shd w:val="clear" w:color="auto" w:fill="auto"/>
        <w:tabs>
          <w:tab w:val="left" w:pos="702"/>
        </w:tabs>
        <w:spacing w:after="200"/>
        <w:ind w:left="700" w:hanging="340"/>
        <w:rPr>
          <w:rFonts w:asciiTheme="minorHAnsi" w:hAnsiTheme="minorHAnsi" w:cstheme="minorHAnsi"/>
        </w:rPr>
      </w:pPr>
      <w:r>
        <w:t>Prodávající se zavazuje Předmět koupě odevzdat v níže uvedeném míst</w:t>
      </w:r>
      <w:r w:rsidR="005E4F85">
        <w:t>ě</w:t>
      </w:r>
      <w:r w:rsidR="007D1856">
        <w:t xml:space="preserve">: </w:t>
      </w:r>
      <w:r w:rsidR="007D1856" w:rsidRPr="007D1856">
        <w:rPr>
          <w:rFonts w:asciiTheme="minorHAnsi" w:hAnsiTheme="minorHAnsi" w:cstheme="minorHAnsi"/>
        </w:rPr>
        <w:t>Integrovaná střední škola automobilní Brno, příspěvková organizace, Křižíkova 106/15, 612 00 Brno</w:t>
      </w:r>
      <w:r w:rsidR="00997FDC">
        <w:rPr>
          <w:rFonts w:asciiTheme="minorHAnsi" w:hAnsiTheme="minorHAnsi" w:cstheme="minorHAnsi"/>
        </w:rPr>
        <w:t xml:space="preserve">, dle aktuální domluvy s Kupujícím. </w:t>
      </w:r>
    </w:p>
    <w:p w14:paraId="494FB23C" w14:textId="77777777" w:rsidR="004C024D" w:rsidRDefault="004C024D" w:rsidP="007D1856">
      <w:pPr>
        <w:spacing w:after="586" w:line="14" w:lineRule="exact"/>
        <w:jc w:val="center"/>
      </w:pPr>
    </w:p>
    <w:p w14:paraId="62C3AEFF" w14:textId="13DE96E2" w:rsidR="004C024D" w:rsidRDefault="004C024D" w:rsidP="00CB703D">
      <w:pPr>
        <w:pStyle w:val="Nadpis20"/>
        <w:keepNext/>
        <w:keepLines/>
        <w:shd w:val="clear" w:color="auto" w:fill="auto"/>
        <w:spacing w:after="0"/>
        <w:ind w:left="4340" w:firstLine="40"/>
      </w:pPr>
      <w:bookmarkStart w:id="13" w:name="bookmark61"/>
      <w:r>
        <w:t>VII.</w:t>
      </w:r>
      <w:bookmarkEnd w:id="13"/>
    </w:p>
    <w:p w14:paraId="081D492D" w14:textId="77777777" w:rsidR="004C024D" w:rsidRDefault="004C024D" w:rsidP="00CB703D">
      <w:pPr>
        <w:pStyle w:val="Nadpis20"/>
        <w:keepNext/>
        <w:keepLines/>
        <w:shd w:val="clear" w:color="auto" w:fill="auto"/>
        <w:spacing w:after="260"/>
        <w:jc w:val="center"/>
      </w:pPr>
      <w:bookmarkStart w:id="14" w:name="bookmark62"/>
      <w:r>
        <w:t>Odstoupení od smlouvy</w:t>
      </w:r>
      <w:bookmarkEnd w:id="14"/>
    </w:p>
    <w:p w14:paraId="668D0356" w14:textId="7ADF6812" w:rsidR="004C024D" w:rsidRDefault="004C024D" w:rsidP="00D353A1">
      <w:pPr>
        <w:pStyle w:val="Zkladntext1"/>
        <w:numPr>
          <w:ilvl w:val="0"/>
          <w:numId w:val="12"/>
        </w:numPr>
        <w:shd w:val="clear" w:color="auto" w:fill="auto"/>
        <w:tabs>
          <w:tab w:val="left" w:pos="706"/>
        </w:tabs>
        <w:spacing w:after="260"/>
        <w:ind w:left="720" w:hanging="360"/>
      </w:pPr>
      <w:r>
        <w:t>Od této smlouvy může odstoupit kterákoliv smluvní strana, pokud lze prokazatelně zjistit podstatné porušení této smlouvy druhou smluvní stranou. Odstoupením od smlouvy smlouva zaniká. Právní účinky odstoupení od smlouvy nastávají dnem následujícím po písemném doručení oznámení o odstoupení druhé smluvní straně.</w:t>
      </w:r>
    </w:p>
    <w:p w14:paraId="4AC5D8BA" w14:textId="671A15E2" w:rsidR="004C024D" w:rsidRDefault="00D353A1" w:rsidP="00D353A1">
      <w:pPr>
        <w:pStyle w:val="Zkladntext1"/>
        <w:numPr>
          <w:ilvl w:val="0"/>
          <w:numId w:val="12"/>
        </w:numPr>
        <w:shd w:val="clear" w:color="auto" w:fill="auto"/>
        <w:tabs>
          <w:tab w:val="left" w:pos="706"/>
        </w:tabs>
        <w:spacing w:after="260"/>
        <w:ind w:left="720" w:hanging="360"/>
      </w:pPr>
      <w:r>
        <w:tab/>
      </w:r>
      <w:r w:rsidR="004C024D">
        <w:t xml:space="preserve">Za podstatné porušení smlouvy </w:t>
      </w:r>
      <w:r w:rsidR="00140A84">
        <w:t>P</w:t>
      </w:r>
      <w:r w:rsidR="004C024D">
        <w:t>rodávajícím se považuje zejména:</w:t>
      </w:r>
    </w:p>
    <w:p w14:paraId="23183349" w14:textId="4C1512CA" w:rsidR="004C024D" w:rsidRDefault="004C024D" w:rsidP="0017738B">
      <w:pPr>
        <w:pStyle w:val="Zkladntext1"/>
        <w:shd w:val="clear" w:color="auto" w:fill="auto"/>
        <w:spacing w:after="0"/>
        <w:ind w:left="720" w:right="660" w:hanging="12"/>
      </w:pPr>
      <w:r>
        <w:t xml:space="preserve">a) zjistí-li </w:t>
      </w:r>
      <w:r w:rsidR="00140A84">
        <w:t>K</w:t>
      </w:r>
      <w:r>
        <w:t>upující, že prokazatelně dochází k prodlení delším</w:t>
      </w:r>
      <w:r w:rsidR="00981E95">
        <w:t>u</w:t>
      </w:r>
      <w:r>
        <w:t xml:space="preserve"> než 30 kalendářních dnů v odevzdání Předmětu koupě, nebo</w:t>
      </w:r>
    </w:p>
    <w:p w14:paraId="72743795" w14:textId="1945C059" w:rsidR="004C024D" w:rsidRDefault="004C024D" w:rsidP="0017738B">
      <w:pPr>
        <w:pStyle w:val="Zkladntext1"/>
        <w:shd w:val="clear" w:color="auto" w:fill="auto"/>
        <w:spacing w:after="260"/>
        <w:ind w:left="720" w:hanging="12"/>
      </w:pPr>
      <w:r>
        <w:t xml:space="preserve">b) zjistí-li </w:t>
      </w:r>
      <w:r w:rsidR="00140A84">
        <w:t>K</w:t>
      </w:r>
      <w:r>
        <w:t>upující, že prokazatelně dochází k prodlení delším</w:t>
      </w:r>
      <w:r w:rsidR="00140A84">
        <w:t>u</w:t>
      </w:r>
      <w:r>
        <w:t xml:space="preserve"> než 30 kalendářních dnů v</w:t>
      </w:r>
      <w:r w:rsidR="00981E95">
        <w:t> </w:t>
      </w:r>
      <w:r>
        <w:t>odstranění vad Předmětu koupě.</w:t>
      </w:r>
    </w:p>
    <w:p w14:paraId="6F853494" w14:textId="68389355" w:rsidR="004C024D" w:rsidRDefault="00D353A1" w:rsidP="00D353A1">
      <w:pPr>
        <w:pStyle w:val="Zkladntext1"/>
        <w:numPr>
          <w:ilvl w:val="0"/>
          <w:numId w:val="12"/>
        </w:numPr>
        <w:shd w:val="clear" w:color="auto" w:fill="auto"/>
        <w:tabs>
          <w:tab w:val="left" w:pos="706"/>
        </w:tabs>
        <w:spacing w:after="260"/>
        <w:ind w:left="720" w:hanging="360"/>
      </w:pPr>
      <w:r>
        <w:tab/>
      </w:r>
      <w:r w:rsidR="004C024D">
        <w:t xml:space="preserve">Za podstatné porušení této smlouvy </w:t>
      </w:r>
      <w:r w:rsidR="00140A84">
        <w:t>K</w:t>
      </w:r>
      <w:r w:rsidR="004C024D">
        <w:t>upujícím se považuje zejména:</w:t>
      </w:r>
    </w:p>
    <w:p w14:paraId="643F0FDE" w14:textId="0AD49207" w:rsidR="004C024D" w:rsidRDefault="004C024D" w:rsidP="0017738B">
      <w:pPr>
        <w:pStyle w:val="Zkladntext1"/>
        <w:shd w:val="clear" w:color="auto" w:fill="auto"/>
        <w:spacing w:after="0"/>
        <w:ind w:left="720" w:hanging="12"/>
      </w:pPr>
      <w:r>
        <w:t xml:space="preserve">a) jestliže je </w:t>
      </w:r>
      <w:r w:rsidR="00140A84">
        <w:t>K</w:t>
      </w:r>
      <w:r>
        <w:t>upující v prodlení s převzetím Předmětu koupě trvajícím déle než 30 kalendářních dnů,</w:t>
      </w:r>
    </w:p>
    <w:p w14:paraId="6250AC76" w14:textId="03823151" w:rsidR="004C024D" w:rsidRDefault="004C024D" w:rsidP="0017738B">
      <w:pPr>
        <w:pStyle w:val="Zkladntext1"/>
        <w:shd w:val="clear" w:color="auto" w:fill="auto"/>
        <w:spacing w:after="260"/>
        <w:ind w:left="720" w:hanging="12"/>
      </w:pPr>
      <w:r>
        <w:t xml:space="preserve">b) jestliže je </w:t>
      </w:r>
      <w:r w:rsidR="00140A84">
        <w:t>K</w:t>
      </w:r>
      <w:r>
        <w:t xml:space="preserve">upující i přes urgence </w:t>
      </w:r>
      <w:r w:rsidR="00140A84">
        <w:t>P</w:t>
      </w:r>
      <w:r>
        <w:t>rodávajícího v prodlení s úhradou faktury trvajícím déle než 60 kalendářních dnů.</w:t>
      </w:r>
    </w:p>
    <w:p w14:paraId="2AF89783" w14:textId="77777777" w:rsidR="00CB703D" w:rsidRDefault="00CB703D" w:rsidP="00862847">
      <w:pPr>
        <w:pStyle w:val="Zkladntext1"/>
        <w:shd w:val="clear" w:color="auto" w:fill="auto"/>
        <w:spacing w:after="260"/>
        <w:ind w:left="720" w:hanging="360"/>
      </w:pPr>
    </w:p>
    <w:p w14:paraId="12C7F9A9" w14:textId="7C877D02" w:rsidR="004C024D" w:rsidRDefault="00A271EB" w:rsidP="00CB703D">
      <w:pPr>
        <w:pStyle w:val="Nadpis20"/>
        <w:keepNext/>
        <w:keepLines/>
        <w:shd w:val="clear" w:color="auto" w:fill="auto"/>
        <w:spacing w:after="0"/>
        <w:ind w:left="4460" w:firstLine="20"/>
      </w:pPr>
      <w:bookmarkStart w:id="15" w:name="bookmark65"/>
      <w:r>
        <w:lastRenderedPageBreak/>
        <w:t xml:space="preserve">VIII. </w:t>
      </w:r>
      <w:bookmarkEnd w:id="15"/>
    </w:p>
    <w:p w14:paraId="1CC1840A" w14:textId="77777777" w:rsidR="004C024D" w:rsidRDefault="004C024D" w:rsidP="00CB703D">
      <w:pPr>
        <w:pStyle w:val="Nadpis20"/>
        <w:keepNext/>
        <w:keepLines/>
        <w:shd w:val="clear" w:color="auto" w:fill="auto"/>
        <w:spacing w:after="260"/>
        <w:jc w:val="center"/>
      </w:pPr>
      <w:bookmarkStart w:id="16" w:name="bookmark66"/>
      <w:r>
        <w:t>Ustanovení společná a závěrečná</w:t>
      </w:r>
      <w:bookmarkEnd w:id="16"/>
    </w:p>
    <w:p w14:paraId="46F33D96" w14:textId="651F481E" w:rsidR="004C024D" w:rsidRDefault="004C024D" w:rsidP="00C95493">
      <w:pPr>
        <w:pStyle w:val="Zkladntext1"/>
        <w:numPr>
          <w:ilvl w:val="0"/>
          <w:numId w:val="11"/>
        </w:numPr>
        <w:shd w:val="clear" w:color="auto" w:fill="auto"/>
        <w:tabs>
          <w:tab w:val="left" w:pos="706"/>
        </w:tabs>
        <w:spacing w:after="260"/>
        <w:ind w:left="720" w:hanging="360"/>
      </w:pPr>
      <w:r>
        <w:t>Vztahy mezi smluvními stranami výslovně neupravené touto smlouvou se řídí příslušnými ustanoveními občanského zákoníku.</w:t>
      </w:r>
    </w:p>
    <w:p w14:paraId="7C8E880B" w14:textId="24CADA1C" w:rsidR="004C024D" w:rsidRDefault="3E715E20" w:rsidP="00C95493">
      <w:pPr>
        <w:pStyle w:val="Zkladntext1"/>
        <w:numPr>
          <w:ilvl w:val="0"/>
          <w:numId w:val="11"/>
        </w:numPr>
        <w:shd w:val="clear" w:color="auto" w:fill="auto"/>
        <w:tabs>
          <w:tab w:val="left" w:pos="706"/>
        </w:tabs>
        <w:spacing w:after="260"/>
        <w:ind w:left="720" w:hanging="360"/>
      </w:pPr>
      <w:r>
        <w:t>Smlouva je vyhotovena ve dvou stejnopisech, z nichž každá strana obdrží jeden originál.</w:t>
      </w:r>
    </w:p>
    <w:p w14:paraId="03060510" w14:textId="0F537E21" w:rsidR="004C024D" w:rsidRDefault="004C024D" w:rsidP="00C95493">
      <w:pPr>
        <w:pStyle w:val="Zkladntext1"/>
        <w:numPr>
          <w:ilvl w:val="0"/>
          <w:numId w:val="11"/>
        </w:numPr>
        <w:shd w:val="clear" w:color="auto" w:fill="auto"/>
        <w:tabs>
          <w:tab w:val="left" w:pos="706"/>
        </w:tabs>
        <w:spacing w:after="260"/>
        <w:ind w:left="720" w:hanging="360"/>
      </w:pPr>
      <w:r w:rsidRPr="000B32B2">
        <w:t>Tato smlouva podléhá povinnosti zveřejnění dle zákona č. 340/2015 Sb., o zvláštních podmínkách účinnosti některých smluv, uveřejňování těchto smluv a o registru smluv (zákon o</w:t>
      </w:r>
      <w:r>
        <w:t> </w:t>
      </w:r>
      <w:r w:rsidRPr="000B32B2">
        <w:t>registru smluv), ve znění pozdějších předpisů. Smluvní strany se dohodly, že uveřejnění v</w:t>
      </w:r>
      <w:r>
        <w:t> </w:t>
      </w:r>
      <w:r w:rsidRPr="000B32B2">
        <w:t xml:space="preserve">registru smluv včetně uvedení metadat provede </w:t>
      </w:r>
      <w:r w:rsidR="00140A84">
        <w:t>K</w:t>
      </w:r>
      <w:r>
        <w:t>upující</w:t>
      </w:r>
      <w:r w:rsidRPr="000B32B2">
        <w:t>.</w:t>
      </w:r>
    </w:p>
    <w:p w14:paraId="24A625D5" w14:textId="6748596D" w:rsidR="0017738B" w:rsidRDefault="3E715E20" w:rsidP="0017738B">
      <w:pPr>
        <w:pStyle w:val="Zkladntext1"/>
        <w:numPr>
          <w:ilvl w:val="0"/>
          <w:numId w:val="11"/>
        </w:numPr>
        <w:shd w:val="clear" w:color="auto" w:fill="auto"/>
        <w:tabs>
          <w:tab w:val="left" w:pos="706"/>
        </w:tabs>
        <w:spacing w:after="260"/>
        <w:ind w:left="720" w:hanging="360"/>
      </w:pPr>
      <w:r>
        <w:t>Tato Smlouva nabývá platnosti okamžikem jejího podpisu oběma smluvními stranami a účinnosti dnem uveřejnění v registru smluv.</w:t>
      </w:r>
    </w:p>
    <w:p w14:paraId="4A4F6129" w14:textId="1B5393BA" w:rsidR="0017738B" w:rsidRDefault="3A781854" w:rsidP="00C95493">
      <w:pPr>
        <w:pStyle w:val="Zkladntext1"/>
        <w:numPr>
          <w:ilvl w:val="0"/>
          <w:numId w:val="11"/>
        </w:numPr>
        <w:shd w:val="clear" w:color="auto" w:fill="auto"/>
        <w:tabs>
          <w:tab w:val="left" w:pos="706"/>
        </w:tabs>
        <w:spacing w:after="260"/>
        <w:ind w:left="720" w:hanging="360"/>
      </w:pPr>
      <w:r>
        <w:t>Tuto Smlouvu lze měnit pouze písemně, číslovanými dodatky, přičemž smluvní strany výslovně vylučují jiné způsoby či formy změny této Smlouvy.</w:t>
      </w:r>
    </w:p>
    <w:p w14:paraId="1454A2C1" w14:textId="77777777" w:rsidR="004C024D" w:rsidRDefault="3A781854" w:rsidP="00C95493">
      <w:pPr>
        <w:pStyle w:val="Zkladntext1"/>
        <w:numPr>
          <w:ilvl w:val="0"/>
          <w:numId w:val="11"/>
        </w:numPr>
        <w:shd w:val="clear" w:color="auto" w:fill="auto"/>
        <w:tabs>
          <w:tab w:val="left" w:pos="706"/>
        </w:tabs>
        <w:spacing w:after="260"/>
        <w:ind w:left="720" w:hanging="360"/>
      </w:pPr>
      <w:r>
        <w:t>Smluvní strany tímto prohlašují, že se s obsahem této Smlouvy řádně seznámily, že tato Smlouva je projevem jejich vážné, svobodné a určité vůle prosté omylu, na důkaz čehož připojují své níže uvedené podpisy.</w:t>
      </w:r>
    </w:p>
    <w:p w14:paraId="0DF490D2" w14:textId="67410511" w:rsidR="004C024D" w:rsidRDefault="004C024D" w:rsidP="00C95493">
      <w:pPr>
        <w:pStyle w:val="Zkladntext1"/>
        <w:numPr>
          <w:ilvl w:val="0"/>
          <w:numId w:val="11"/>
        </w:numPr>
        <w:shd w:val="clear" w:color="auto" w:fill="auto"/>
        <w:tabs>
          <w:tab w:val="left" w:pos="706"/>
        </w:tabs>
        <w:spacing w:after="260"/>
        <w:ind w:left="720" w:hanging="360"/>
      </w:pPr>
      <w:r>
        <w:t>Nedílnou součástí této smlouvy je</w:t>
      </w:r>
      <w:r w:rsidR="00D82981">
        <w:t xml:space="preserve"> cenová nabídka Dodavatele. </w:t>
      </w:r>
    </w:p>
    <w:p w14:paraId="7C79B989" w14:textId="77777777" w:rsidR="004C024D" w:rsidRDefault="004C024D" w:rsidP="00862847">
      <w:pPr>
        <w:pStyle w:val="Zkladntext1"/>
        <w:shd w:val="clear" w:color="auto" w:fill="auto"/>
        <w:spacing w:after="520"/>
        <w:ind w:left="780"/>
      </w:pPr>
    </w:p>
    <w:p w14:paraId="0EFF0050" w14:textId="23878963" w:rsidR="004C024D" w:rsidRDefault="004C024D" w:rsidP="00862847">
      <w:pPr>
        <w:pStyle w:val="Zkladntext1"/>
        <w:shd w:val="clear" w:color="auto" w:fill="auto"/>
        <w:spacing w:after="520"/>
        <w:ind w:left="284" w:firstLine="142"/>
      </w:pPr>
      <w:r>
        <w:tab/>
      </w:r>
      <w:r w:rsidR="004B777A">
        <w:t>V Blansku</w:t>
      </w:r>
      <w:r>
        <w:t xml:space="preserve"> dne</w:t>
      </w:r>
      <w:r w:rsidR="004B777A">
        <w:t xml:space="preserve"> 13. 7. 2022 </w:t>
      </w:r>
      <w:r>
        <w:tab/>
      </w:r>
      <w:r>
        <w:tab/>
      </w:r>
      <w:r>
        <w:tab/>
      </w:r>
      <w:r>
        <w:tab/>
      </w:r>
      <w:r w:rsidR="004B777A">
        <w:tab/>
      </w:r>
      <w:r>
        <w:t>V Brně dne</w:t>
      </w:r>
      <w:r w:rsidR="004B777A">
        <w:t xml:space="preserve"> 13. 7. 2022</w:t>
      </w:r>
    </w:p>
    <w:p w14:paraId="67BBB88E" w14:textId="77777777" w:rsidR="004C024D" w:rsidRDefault="004C024D" w:rsidP="00862847">
      <w:pPr>
        <w:pStyle w:val="Zkladntext1"/>
        <w:shd w:val="clear" w:color="auto" w:fill="auto"/>
        <w:spacing w:after="520"/>
        <w:ind w:left="780"/>
      </w:pPr>
    </w:p>
    <w:p w14:paraId="27A401F8" w14:textId="77777777" w:rsidR="004C024D" w:rsidRDefault="004C024D" w:rsidP="00862847">
      <w:pPr>
        <w:pStyle w:val="Zkladntext1"/>
        <w:shd w:val="clear" w:color="auto" w:fill="auto"/>
        <w:spacing w:after="520"/>
        <w:ind w:left="780"/>
      </w:pPr>
    </w:p>
    <w:p w14:paraId="53AFFB42" w14:textId="0501C4E4" w:rsidR="0050519B" w:rsidRPr="00C3780E" w:rsidRDefault="004C024D" w:rsidP="007925EF">
      <w:pPr>
        <w:pStyle w:val="Zkladntext1"/>
        <w:shd w:val="clear" w:color="auto" w:fill="auto"/>
        <w:spacing w:after="520"/>
        <w:ind w:left="780"/>
      </w:pPr>
      <w:r>
        <w:t xml:space="preserve">Za </w:t>
      </w:r>
      <w:r w:rsidR="00140A84">
        <w:t>P</w:t>
      </w:r>
      <w:r>
        <w:t>rodávajícího</w:t>
      </w:r>
      <w:r>
        <w:tab/>
      </w:r>
      <w:r>
        <w:tab/>
      </w:r>
      <w:r>
        <w:tab/>
      </w:r>
      <w:r>
        <w:tab/>
      </w:r>
      <w:r>
        <w:tab/>
      </w:r>
      <w:r>
        <w:tab/>
        <w:t xml:space="preserve">Za </w:t>
      </w:r>
      <w:r w:rsidR="00140A84">
        <w:t>K</w:t>
      </w:r>
      <w:r>
        <w:t>upujícího</w:t>
      </w:r>
    </w:p>
    <w:sectPr w:rsidR="0050519B" w:rsidRPr="00C3780E" w:rsidSect="004C024D">
      <w:headerReference w:type="default" r:id="rId10"/>
      <w:footerReference w:type="default" r:id="rId11"/>
      <w:headerReference w:type="first" r:id="rId12"/>
      <w:footerReference w:type="first" r:id="rId13"/>
      <w:pgSz w:w="11900" w:h="16840"/>
      <w:pgMar w:top="1326" w:right="1393" w:bottom="1326" w:left="1383" w:header="0" w:footer="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FFBA3" w14:textId="77777777" w:rsidR="00E51326" w:rsidRDefault="00E51326">
      <w:r>
        <w:separator/>
      </w:r>
    </w:p>
  </w:endnote>
  <w:endnote w:type="continuationSeparator" w:id="0">
    <w:p w14:paraId="60CB55E0" w14:textId="77777777" w:rsidR="00E51326" w:rsidRDefault="00E51326">
      <w:r>
        <w:continuationSeparator/>
      </w:r>
    </w:p>
  </w:endnote>
  <w:endnote w:type="continuationNotice" w:id="1">
    <w:p w14:paraId="6C1753A7" w14:textId="77777777" w:rsidR="00E51326" w:rsidRDefault="00E513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BC98A" w14:textId="79DCF5A2" w:rsidR="00081531" w:rsidRDefault="00081531">
    <w:pPr>
      <w:pStyle w:val="Zpat"/>
    </w:pPr>
    <w:r>
      <w:rPr>
        <w:noProof/>
      </w:rPr>
      <w:drawing>
        <wp:anchor distT="0" distB="0" distL="114300" distR="114300" simplePos="0" relativeHeight="251658245" behindDoc="0" locked="0" layoutInCell="1" allowOverlap="1" wp14:anchorId="2CC851F2" wp14:editId="2E082841">
          <wp:simplePos x="0" y="0"/>
          <wp:positionH relativeFrom="column">
            <wp:posOffset>-1905</wp:posOffset>
          </wp:positionH>
          <wp:positionV relativeFrom="paragraph">
            <wp:posOffset>-399415</wp:posOffset>
          </wp:positionV>
          <wp:extent cx="5760720" cy="396875"/>
          <wp:effectExtent l="0" t="0" r="0" b="3175"/>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pic:cNvPicPr/>
                </pic:nvPicPr>
                <pic:blipFill>
                  <a:blip r:embed="rId1">
                    <a:extLst>
                      <a:ext uri="{28A0092B-C50C-407E-A947-70E740481C1C}">
                        <a14:useLocalDpi xmlns:a14="http://schemas.microsoft.com/office/drawing/2010/main" val="0"/>
                      </a:ext>
                    </a:extLst>
                  </a:blip>
                  <a:stretch>
                    <a:fillRect/>
                  </a:stretch>
                </pic:blipFill>
                <pic:spPr>
                  <a:xfrm>
                    <a:off x="0" y="0"/>
                    <a:ext cx="5760720" cy="396875"/>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F87FA" w14:textId="0E10AF6A" w:rsidR="00081531" w:rsidRDefault="00081531">
    <w:pPr>
      <w:pStyle w:val="Zpat"/>
    </w:pPr>
    <w:r>
      <w:rPr>
        <w:noProof/>
      </w:rPr>
      <w:drawing>
        <wp:anchor distT="0" distB="0" distL="114300" distR="114300" simplePos="0" relativeHeight="251658244" behindDoc="0" locked="0" layoutInCell="1" allowOverlap="1" wp14:anchorId="31262DA1" wp14:editId="558E7C27">
          <wp:simplePos x="0" y="0"/>
          <wp:positionH relativeFrom="column">
            <wp:posOffset>-1905</wp:posOffset>
          </wp:positionH>
          <wp:positionV relativeFrom="page">
            <wp:posOffset>10012680</wp:posOffset>
          </wp:positionV>
          <wp:extent cx="5793740" cy="464820"/>
          <wp:effectExtent l="0" t="0" r="0" b="0"/>
          <wp:wrapTopAndBottom/>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3"/>
                  <pic:cNvPicPr/>
                </pic:nvPicPr>
                <pic:blipFill>
                  <a:blip r:embed="rId1">
                    <a:extLst>
                      <a:ext uri="{28A0092B-C50C-407E-A947-70E740481C1C}">
                        <a14:useLocalDpi xmlns:a14="http://schemas.microsoft.com/office/drawing/2010/main" val="0"/>
                      </a:ext>
                    </a:extLst>
                  </a:blip>
                  <a:stretch>
                    <a:fillRect/>
                  </a:stretch>
                </pic:blipFill>
                <pic:spPr>
                  <a:xfrm>
                    <a:off x="0" y="0"/>
                    <a:ext cx="5793740" cy="46482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07C4F" w14:textId="77777777" w:rsidR="00E51326" w:rsidRDefault="00E51326">
      <w:r>
        <w:separator/>
      </w:r>
    </w:p>
  </w:footnote>
  <w:footnote w:type="continuationSeparator" w:id="0">
    <w:p w14:paraId="0F794A42" w14:textId="77777777" w:rsidR="00E51326" w:rsidRDefault="00E51326">
      <w:r>
        <w:continuationSeparator/>
      </w:r>
    </w:p>
  </w:footnote>
  <w:footnote w:type="continuationNotice" w:id="1">
    <w:p w14:paraId="32DF7CBB" w14:textId="77777777" w:rsidR="00E51326" w:rsidRDefault="00E5132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A231D" w14:textId="77777777" w:rsidR="009B450B" w:rsidRDefault="004F20CA">
    <w:pPr>
      <w:spacing w:line="14" w:lineRule="exact"/>
    </w:pPr>
    <w:r>
      <w:rPr>
        <w:noProof/>
      </w:rPr>
      <mc:AlternateContent>
        <mc:Choice Requires="wps">
          <w:drawing>
            <wp:anchor distT="0" distB="0" distL="0" distR="0" simplePos="0" relativeHeight="251658240" behindDoc="1" locked="0" layoutInCell="1" allowOverlap="1" wp14:anchorId="32EE6395" wp14:editId="7E6F245D">
              <wp:simplePos x="0" y="0"/>
              <wp:positionH relativeFrom="page">
                <wp:posOffset>3441700</wp:posOffset>
              </wp:positionH>
              <wp:positionV relativeFrom="page">
                <wp:posOffset>329565</wp:posOffset>
              </wp:positionV>
              <wp:extent cx="92075" cy="172720"/>
              <wp:effectExtent l="0" t="0" r="0" b="0"/>
              <wp:wrapNone/>
              <wp:docPr id="9" name="Textové pol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F9C8DE" w14:textId="77777777" w:rsidR="009B450B" w:rsidRPr="003A5809" w:rsidRDefault="009B450B" w:rsidP="009B450B"/>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2EE6395" id="_x0000_t202" coordsize="21600,21600" o:spt="202" path="m,l,21600r21600,l21600,xe">
              <v:stroke joinstyle="miter"/>
              <v:path gradientshapeok="t" o:connecttype="rect"/>
            </v:shapetype>
            <v:shape id="Textové pole 8" o:spid="_x0000_s1027" type="#_x0000_t202" style="position:absolute;margin-left:271pt;margin-top:25.95pt;width:7.25pt;height:13.6pt;z-index:-251658240;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" filled="f" stroked="f">
              <v:textbox style="mso-fit-shape-to-text:t" inset="0,0,0,0">
                <w:txbxContent>
                  <w:p w14:paraId="2CF9C8DE" w14:textId="77777777" w:rsidR="009B450B" w:rsidRPr="003A5809" w:rsidRDefault="009B450B" w:rsidP="009B450B"/>
                </w:txbxContent>
              </v:textbox>
              <w10:wrap anchorx="page" anchory="page"/>
            </v:shape>
          </w:pict>
        </mc:Fallback>
      </mc:AlternateContent>
    </w:r>
    <w:r>
      <w:rPr>
        <w:noProof/>
      </w:rPr>
      <mc:AlternateContent>
        <mc:Choice Requires="wps">
          <w:drawing>
            <wp:anchor distT="0" distB="0" distL="0" distR="0" simplePos="0" relativeHeight="251658241" behindDoc="1" locked="0" layoutInCell="1" allowOverlap="1" wp14:anchorId="08D310CE" wp14:editId="24385C9F">
              <wp:simplePos x="0" y="0"/>
              <wp:positionH relativeFrom="page">
                <wp:posOffset>4259580</wp:posOffset>
              </wp:positionH>
              <wp:positionV relativeFrom="page">
                <wp:posOffset>264160</wp:posOffset>
              </wp:positionV>
              <wp:extent cx="57150" cy="65405"/>
              <wp:effectExtent l="0" t="0" r="0" b="0"/>
              <wp:wrapNone/>
              <wp:docPr id="8" name="Textové pol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 cy="65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433BCD" w14:textId="77777777" w:rsidR="009B450B" w:rsidRPr="003A5809" w:rsidRDefault="009B450B" w:rsidP="009B450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D310CE" id="Textové pole 7" o:spid="_x0000_s1028" type="#_x0000_t202" style="position:absolute;margin-left:335.4pt;margin-top:20.8pt;width:4.5pt;height:5.15pt;z-index:-251658239;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" filled="f" stroked="f">
              <v:textbox inset="0,0,0,0">
                <w:txbxContent>
                  <w:p w14:paraId="41433BCD" w14:textId="77777777" w:rsidR="009B450B" w:rsidRPr="003A5809" w:rsidRDefault="009B450B" w:rsidP="009B450B"/>
                </w:txbxContent>
              </v:textbox>
              <w10:wrap anchorx="page" anchory="page"/>
            </v:shape>
          </w:pict>
        </mc:Fallback>
      </mc:AlternateContent>
    </w:r>
    <w:r>
      <w:rPr>
        <w:noProof/>
      </w:rPr>
      <mc:AlternateContent>
        <mc:Choice Requires="wps">
          <w:drawing>
            <wp:anchor distT="0" distB="0" distL="0" distR="0" simplePos="0" relativeHeight="251658243" behindDoc="1" locked="0" layoutInCell="1" allowOverlap="1" wp14:anchorId="2145F291" wp14:editId="13775E00">
              <wp:simplePos x="0" y="0"/>
              <wp:positionH relativeFrom="page">
                <wp:posOffset>7342505</wp:posOffset>
              </wp:positionH>
              <wp:positionV relativeFrom="page">
                <wp:posOffset>91440</wp:posOffset>
              </wp:positionV>
              <wp:extent cx="92075" cy="172720"/>
              <wp:effectExtent l="0" t="0" r="0" b="0"/>
              <wp:wrapNone/>
              <wp:docPr id="7" name="Textové pol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E580BE" w14:textId="77777777" w:rsidR="009B450B" w:rsidRPr="003A5809" w:rsidRDefault="009B450B" w:rsidP="009B450B"/>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145F291" id="Textové pole 6" o:spid="_x0000_s1029" type="#_x0000_t202" style="position:absolute;margin-left:578.15pt;margin-top:7.2pt;width:7.25pt;height:13.6pt;z-index:-251658237;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" filled="f" stroked="f">
              <v:textbox style="mso-fit-shape-to-text:t" inset="0,0,0,0">
                <w:txbxContent>
                  <w:p w14:paraId="57E580BE" w14:textId="77777777" w:rsidR="009B450B" w:rsidRPr="003A5809" w:rsidRDefault="009B450B" w:rsidP="009B450B"/>
                </w:txbxContent>
              </v:textbox>
              <w10:wrap anchorx="page" anchory="page"/>
            </v:shape>
          </w:pict>
        </mc:Fallback>
      </mc:AlternateContent>
    </w:r>
    <w:r>
      <w:rPr>
        <w:noProof/>
      </w:rPr>
      <mc:AlternateContent>
        <mc:Choice Requires="wps">
          <w:drawing>
            <wp:anchor distT="0" distB="0" distL="0" distR="0" simplePos="0" relativeHeight="251658242" behindDoc="1" locked="0" layoutInCell="1" allowOverlap="1" wp14:anchorId="655DD7C0" wp14:editId="5C2AD1F7">
              <wp:simplePos x="0" y="0"/>
              <wp:positionH relativeFrom="page">
                <wp:posOffset>3337560</wp:posOffset>
              </wp:positionH>
              <wp:positionV relativeFrom="page">
                <wp:posOffset>433070</wp:posOffset>
              </wp:positionV>
              <wp:extent cx="92075" cy="172720"/>
              <wp:effectExtent l="0" t="0" r="0" b="0"/>
              <wp:wrapNone/>
              <wp:docPr id="6" name="Textové pol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3C6367" w14:textId="77777777" w:rsidR="009B450B" w:rsidRPr="003A5809" w:rsidRDefault="009B450B" w:rsidP="009B450B"/>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55DD7C0" id="Textové pole 5" o:spid="_x0000_s1030" type="#_x0000_t202" style="position:absolute;margin-left:262.8pt;margin-top:34.1pt;width:7.25pt;height:13.6pt;z-index:-251658238;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" filled="f" stroked="f">
              <v:textbox style="mso-fit-shape-to-text:t" inset="0,0,0,0">
                <w:txbxContent>
                  <w:p w14:paraId="0D3C6367" w14:textId="77777777" w:rsidR="009B450B" w:rsidRPr="003A5809" w:rsidRDefault="009B450B" w:rsidP="009B450B"/>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46D46" w14:textId="7A85F022" w:rsidR="00FA6F0B" w:rsidRDefault="00FA6F0B">
    <w:pPr>
      <w:pStyle w:val="Zhlav"/>
    </w:pPr>
  </w:p>
  <w:p w14:paraId="71FD5A35" w14:textId="77777777" w:rsidR="005C65AA" w:rsidRDefault="005C65A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02A1F"/>
    <w:multiLevelType w:val="multilevel"/>
    <w:tmpl w:val="30CEB4C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B4E17DD"/>
    <w:multiLevelType w:val="multilevel"/>
    <w:tmpl w:val="571E824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0335C6B"/>
    <w:multiLevelType w:val="multilevel"/>
    <w:tmpl w:val="A20C318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74F610C"/>
    <w:multiLevelType w:val="multilevel"/>
    <w:tmpl w:val="D226713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B8614C8"/>
    <w:multiLevelType w:val="multilevel"/>
    <w:tmpl w:val="D6842A5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2CA60E5"/>
    <w:multiLevelType w:val="multilevel"/>
    <w:tmpl w:val="D2F2181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2DA4896"/>
    <w:multiLevelType w:val="multilevel"/>
    <w:tmpl w:val="D226713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7731E39"/>
    <w:multiLevelType w:val="multilevel"/>
    <w:tmpl w:val="A20C3182"/>
    <w:styleLink w:val="Aktulnseznam1"/>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DEF5DC6"/>
    <w:multiLevelType w:val="multilevel"/>
    <w:tmpl w:val="5094907A"/>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3F456EF"/>
    <w:multiLevelType w:val="multilevel"/>
    <w:tmpl w:val="C676551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4570E68"/>
    <w:multiLevelType w:val="multilevel"/>
    <w:tmpl w:val="D226713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CBB6FED"/>
    <w:multiLevelType w:val="hybridMultilevel"/>
    <w:tmpl w:val="8B940F14"/>
    <w:lvl w:ilvl="0" w:tplc="8F16EC8E">
      <w:start w:val="2"/>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16cid:durableId="597441961">
    <w:abstractNumId w:val="4"/>
  </w:num>
  <w:num w:numId="2" w16cid:durableId="156309143">
    <w:abstractNumId w:val="1"/>
  </w:num>
  <w:num w:numId="3" w16cid:durableId="804201101">
    <w:abstractNumId w:val="8"/>
  </w:num>
  <w:num w:numId="4" w16cid:durableId="163253945">
    <w:abstractNumId w:val="2"/>
  </w:num>
  <w:num w:numId="5" w16cid:durableId="830214865">
    <w:abstractNumId w:val="5"/>
  </w:num>
  <w:num w:numId="6" w16cid:durableId="544372704">
    <w:abstractNumId w:val="9"/>
  </w:num>
  <w:num w:numId="7" w16cid:durableId="579365748">
    <w:abstractNumId w:val="0"/>
  </w:num>
  <w:num w:numId="8" w16cid:durableId="1223637207">
    <w:abstractNumId w:val="10"/>
  </w:num>
  <w:num w:numId="9" w16cid:durableId="1215776874">
    <w:abstractNumId w:val="11"/>
  </w:num>
  <w:num w:numId="10" w16cid:durableId="2021467354">
    <w:abstractNumId w:val="7"/>
  </w:num>
  <w:num w:numId="11" w16cid:durableId="1874658481">
    <w:abstractNumId w:val="3"/>
  </w:num>
  <w:num w:numId="12" w16cid:durableId="135615097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80E"/>
    <w:rsid w:val="000375A2"/>
    <w:rsid w:val="00081531"/>
    <w:rsid w:val="000E081E"/>
    <w:rsid w:val="00114CCD"/>
    <w:rsid w:val="00140A84"/>
    <w:rsid w:val="0017738B"/>
    <w:rsid w:val="001B0D25"/>
    <w:rsid w:val="001B3A91"/>
    <w:rsid w:val="001B4B19"/>
    <w:rsid w:val="001D3248"/>
    <w:rsid w:val="00224F09"/>
    <w:rsid w:val="002352C2"/>
    <w:rsid w:val="0024548E"/>
    <w:rsid w:val="0026238D"/>
    <w:rsid w:val="00274B45"/>
    <w:rsid w:val="0030559E"/>
    <w:rsid w:val="00312683"/>
    <w:rsid w:val="00312813"/>
    <w:rsid w:val="00321F07"/>
    <w:rsid w:val="00332C2E"/>
    <w:rsid w:val="0038437D"/>
    <w:rsid w:val="00395FFF"/>
    <w:rsid w:val="00396E9B"/>
    <w:rsid w:val="003A19C0"/>
    <w:rsid w:val="00416410"/>
    <w:rsid w:val="00420CBC"/>
    <w:rsid w:val="004430CB"/>
    <w:rsid w:val="0045145F"/>
    <w:rsid w:val="004B777A"/>
    <w:rsid w:val="004C024D"/>
    <w:rsid w:val="004E1DA0"/>
    <w:rsid w:val="004E4FA2"/>
    <w:rsid w:val="004F10F9"/>
    <w:rsid w:val="004F20CA"/>
    <w:rsid w:val="0050519B"/>
    <w:rsid w:val="005116ED"/>
    <w:rsid w:val="00512E9F"/>
    <w:rsid w:val="00530A54"/>
    <w:rsid w:val="0057104F"/>
    <w:rsid w:val="005B21F3"/>
    <w:rsid w:val="005B7FE7"/>
    <w:rsid w:val="005C65AA"/>
    <w:rsid w:val="005E4F85"/>
    <w:rsid w:val="005F6A12"/>
    <w:rsid w:val="006068B8"/>
    <w:rsid w:val="00635CFB"/>
    <w:rsid w:val="006523BD"/>
    <w:rsid w:val="0067261A"/>
    <w:rsid w:val="00691B92"/>
    <w:rsid w:val="006C7F28"/>
    <w:rsid w:val="006D3379"/>
    <w:rsid w:val="0071586B"/>
    <w:rsid w:val="0073143D"/>
    <w:rsid w:val="007439C7"/>
    <w:rsid w:val="0074463B"/>
    <w:rsid w:val="00763721"/>
    <w:rsid w:val="007867D8"/>
    <w:rsid w:val="007925EF"/>
    <w:rsid w:val="007C5A24"/>
    <w:rsid w:val="007D1856"/>
    <w:rsid w:val="007D3B79"/>
    <w:rsid w:val="007F7A3A"/>
    <w:rsid w:val="00862847"/>
    <w:rsid w:val="00897DBE"/>
    <w:rsid w:val="008C04BD"/>
    <w:rsid w:val="008F1E7F"/>
    <w:rsid w:val="00943A80"/>
    <w:rsid w:val="00955E28"/>
    <w:rsid w:val="00973962"/>
    <w:rsid w:val="00981E95"/>
    <w:rsid w:val="00997FB1"/>
    <w:rsid w:val="00997FDC"/>
    <w:rsid w:val="009A2F05"/>
    <w:rsid w:val="009A624E"/>
    <w:rsid w:val="009B3440"/>
    <w:rsid w:val="009B450B"/>
    <w:rsid w:val="009B6396"/>
    <w:rsid w:val="00A2395C"/>
    <w:rsid w:val="00A271EB"/>
    <w:rsid w:val="00A27CBB"/>
    <w:rsid w:val="00A30AFB"/>
    <w:rsid w:val="00AC17A1"/>
    <w:rsid w:val="00AE0602"/>
    <w:rsid w:val="00AE7628"/>
    <w:rsid w:val="00B1009B"/>
    <w:rsid w:val="00B10867"/>
    <w:rsid w:val="00B54094"/>
    <w:rsid w:val="00C03912"/>
    <w:rsid w:val="00C3780E"/>
    <w:rsid w:val="00C95493"/>
    <w:rsid w:val="00CB161A"/>
    <w:rsid w:val="00CB703D"/>
    <w:rsid w:val="00D046D6"/>
    <w:rsid w:val="00D16C76"/>
    <w:rsid w:val="00D17528"/>
    <w:rsid w:val="00D22DFA"/>
    <w:rsid w:val="00D353A1"/>
    <w:rsid w:val="00D36167"/>
    <w:rsid w:val="00D44A1F"/>
    <w:rsid w:val="00D44E88"/>
    <w:rsid w:val="00D650BA"/>
    <w:rsid w:val="00D77CC6"/>
    <w:rsid w:val="00D82981"/>
    <w:rsid w:val="00DC4850"/>
    <w:rsid w:val="00DD34A4"/>
    <w:rsid w:val="00E053B5"/>
    <w:rsid w:val="00E05BE0"/>
    <w:rsid w:val="00E51326"/>
    <w:rsid w:val="00E6339B"/>
    <w:rsid w:val="00E70FCB"/>
    <w:rsid w:val="00ED7E90"/>
    <w:rsid w:val="00EF23A3"/>
    <w:rsid w:val="00F10ED0"/>
    <w:rsid w:val="00F174E1"/>
    <w:rsid w:val="00F26958"/>
    <w:rsid w:val="00F275A0"/>
    <w:rsid w:val="00F315B9"/>
    <w:rsid w:val="00F7321A"/>
    <w:rsid w:val="00F74AF7"/>
    <w:rsid w:val="00F9711E"/>
    <w:rsid w:val="00FA6F0B"/>
    <w:rsid w:val="12EB8ED0"/>
    <w:rsid w:val="3A781854"/>
    <w:rsid w:val="3D071335"/>
    <w:rsid w:val="3E715E20"/>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FA6873"/>
  <w15:chartTrackingRefBased/>
  <w15:docId w15:val="{E3C060DF-CDEA-4AD5-B352-3A61D78FD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C3780E"/>
    <w:pPr>
      <w:widowControl w:val="0"/>
      <w:spacing w:after="0" w:line="240" w:lineRule="auto"/>
    </w:pPr>
    <w:rPr>
      <w:rFonts w:ascii="Courier New" w:eastAsia="Courier New" w:hAnsi="Courier New" w:cs="Courier New"/>
      <w:color w:val="000000"/>
      <w:sz w:val="24"/>
      <w:szCs w:val="24"/>
      <w:lang w:eastAsia="cs-CZ" w:bidi="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sid w:val="00C3780E"/>
    <w:rPr>
      <w:rFonts w:ascii="Calibri" w:eastAsia="Calibri" w:hAnsi="Calibri" w:cs="Calibri"/>
      <w:shd w:val="clear" w:color="auto" w:fill="FFFFFF"/>
    </w:rPr>
  </w:style>
  <w:style w:type="character" w:customStyle="1" w:styleId="Nadpis1">
    <w:name w:val="Nadpis #1_"/>
    <w:basedOn w:val="Standardnpsmoodstavce"/>
    <w:link w:val="Nadpis10"/>
    <w:rsid w:val="00C3780E"/>
    <w:rPr>
      <w:rFonts w:ascii="Arial" w:eastAsia="Arial" w:hAnsi="Arial" w:cs="Arial"/>
      <w:b/>
      <w:bCs/>
      <w:sz w:val="32"/>
      <w:szCs w:val="32"/>
      <w:shd w:val="clear" w:color="auto" w:fill="FFFFFF"/>
    </w:rPr>
  </w:style>
  <w:style w:type="character" w:customStyle="1" w:styleId="Nadpis2">
    <w:name w:val="Nadpis #2_"/>
    <w:basedOn w:val="Standardnpsmoodstavce"/>
    <w:link w:val="Nadpis20"/>
    <w:rsid w:val="00C3780E"/>
    <w:rPr>
      <w:rFonts w:ascii="Calibri" w:eastAsia="Calibri" w:hAnsi="Calibri" w:cs="Calibri"/>
      <w:b/>
      <w:bCs/>
      <w:shd w:val="clear" w:color="auto" w:fill="FFFFFF"/>
    </w:rPr>
  </w:style>
  <w:style w:type="character" w:customStyle="1" w:styleId="Titulekobrzku">
    <w:name w:val="Titulek obrázku_"/>
    <w:basedOn w:val="Standardnpsmoodstavce"/>
    <w:link w:val="Titulekobrzku0"/>
    <w:rsid w:val="00C3780E"/>
    <w:rPr>
      <w:rFonts w:ascii="Calibri" w:eastAsia="Calibri" w:hAnsi="Calibri" w:cs="Calibri"/>
      <w:shd w:val="clear" w:color="auto" w:fill="FFFFFF"/>
    </w:rPr>
  </w:style>
  <w:style w:type="paragraph" w:customStyle="1" w:styleId="Zkladntext1">
    <w:name w:val="Základní text1"/>
    <w:basedOn w:val="Normln"/>
    <w:link w:val="Zkladntext"/>
    <w:rsid w:val="00C3780E"/>
    <w:pPr>
      <w:shd w:val="clear" w:color="auto" w:fill="FFFFFF"/>
      <w:spacing w:after="120"/>
      <w:jc w:val="both"/>
    </w:pPr>
    <w:rPr>
      <w:rFonts w:ascii="Calibri" w:eastAsia="Calibri" w:hAnsi="Calibri" w:cs="Calibri"/>
      <w:color w:val="auto"/>
      <w:sz w:val="22"/>
      <w:szCs w:val="22"/>
      <w:lang w:eastAsia="en-US" w:bidi="ar-SA"/>
    </w:rPr>
  </w:style>
  <w:style w:type="paragraph" w:customStyle="1" w:styleId="Nadpis10">
    <w:name w:val="Nadpis #1"/>
    <w:basedOn w:val="Normln"/>
    <w:link w:val="Nadpis1"/>
    <w:rsid w:val="00C3780E"/>
    <w:pPr>
      <w:shd w:val="clear" w:color="auto" w:fill="FFFFFF"/>
      <w:spacing w:after="120"/>
      <w:ind w:left="740" w:hanging="360"/>
      <w:outlineLvl w:val="0"/>
    </w:pPr>
    <w:rPr>
      <w:rFonts w:ascii="Arial" w:eastAsia="Arial" w:hAnsi="Arial" w:cs="Arial"/>
      <w:b/>
      <w:bCs/>
      <w:color w:val="auto"/>
      <w:sz w:val="32"/>
      <w:szCs w:val="32"/>
      <w:lang w:eastAsia="en-US" w:bidi="ar-SA"/>
    </w:rPr>
  </w:style>
  <w:style w:type="paragraph" w:customStyle="1" w:styleId="Nadpis20">
    <w:name w:val="Nadpis #2"/>
    <w:basedOn w:val="Normln"/>
    <w:link w:val="Nadpis2"/>
    <w:rsid w:val="00C3780E"/>
    <w:pPr>
      <w:shd w:val="clear" w:color="auto" w:fill="FFFFFF"/>
      <w:spacing w:after="120"/>
      <w:jc w:val="both"/>
      <w:outlineLvl w:val="1"/>
    </w:pPr>
    <w:rPr>
      <w:rFonts w:ascii="Calibri" w:eastAsia="Calibri" w:hAnsi="Calibri" w:cs="Calibri"/>
      <w:b/>
      <w:bCs/>
      <w:color w:val="auto"/>
      <w:sz w:val="22"/>
      <w:szCs w:val="22"/>
      <w:lang w:eastAsia="en-US" w:bidi="ar-SA"/>
    </w:rPr>
  </w:style>
  <w:style w:type="paragraph" w:customStyle="1" w:styleId="Titulekobrzku0">
    <w:name w:val="Titulek obrázku"/>
    <w:basedOn w:val="Normln"/>
    <w:link w:val="Titulekobrzku"/>
    <w:rsid w:val="00C3780E"/>
    <w:pPr>
      <w:shd w:val="clear" w:color="auto" w:fill="FFFFFF"/>
    </w:pPr>
    <w:rPr>
      <w:rFonts w:ascii="Calibri" w:eastAsia="Calibri" w:hAnsi="Calibri" w:cs="Calibri"/>
      <w:color w:val="auto"/>
      <w:sz w:val="22"/>
      <w:szCs w:val="22"/>
      <w:lang w:eastAsia="en-US" w:bidi="ar-SA"/>
    </w:rPr>
  </w:style>
  <w:style w:type="paragraph" w:styleId="Textbubliny">
    <w:name w:val="Balloon Text"/>
    <w:basedOn w:val="Normln"/>
    <w:link w:val="TextbublinyChar"/>
    <w:uiPriority w:val="99"/>
    <w:semiHidden/>
    <w:unhideWhenUsed/>
    <w:rsid w:val="00F74AF7"/>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74AF7"/>
    <w:rPr>
      <w:rFonts w:ascii="Segoe UI" w:eastAsia="Courier New" w:hAnsi="Segoe UI" w:cs="Segoe UI"/>
      <w:color w:val="000000"/>
      <w:sz w:val="18"/>
      <w:szCs w:val="18"/>
      <w:lang w:eastAsia="cs-CZ" w:bidi="cs-CZ"/>
    </w:rPr>
  </w:style>
  <w:style w:type="character" w:styleId="Odkaznakoment">
    <w:name w:val="annotation reference"/>
    <w:basedOn w:val="Standardnpsmoodstavce"/>
    <w:uiPriority w:val="99"/>
    <w:semiHidden/>
    <w:unhideWhenUsed/>
    <w:rsid w:val="006068B8"/>
    <w:rPr>
      <w:sz w:val="16"/>
      <w:szCs w:val="16"/>
    </w:rPr>
  </w:style>
  <w:style w:type="paragraph" w:styleId="Textkomente">
    <w:name w:val="annotation text"/>
    <w:basedOn w:val="Normln"/>
    <w:link w:val="TextkomenteChar"/>
    <w:uiPriority w:val="99"/>
    <w:semiHidden/>
    <w:unhideWhenUsed/>
    <w:rsid w:val="006068B8"/>
    <w:rPr>
      <w:sz w:val="20"/>
      <w:szCs w:val="20"/>
    </w:rPr>
  </w:style>
  <w:style w:type="character" w:customStyle="1" w:styleId="TextkomenteChar">
    <w:name w:val="Text komentáře Char"/>
    <w:basedOn w:val="Standardnpsmoodstavce"/>
    <w:link w:val="Textkomente"/>
    <w:uiPriority w:val="99"/>
    <w:semiHidden/>
    <w:rsid w:val="006068B8"/>
    <w:rPr>
      <w:rFonts w:ascii="Courier New" w:eastAsia="Courier New" w:hAnsi="Courier New" w:cs="Courier New"/>
      <w:color w:val="000000"/>
      <w:sz w:val="20"/>
      <w:szCs w:val="20"/>
      <w:lang w:eastAsia="cs-CZ" w:bidi="cs-CZ"/>
    </w:rPr>
  </w:style>
  <w:style w:type="paragraph" w:styleId="Pedmtkomente">
    <w:name w:val="annotation subject"/>
    <w:basedOn w:val="Textkomente"/>
    <w:next w:val="Textkomente"/>
    <w:link w:val="PedmtkomenteChar"/>
    <w:uiPriority w:val="99"/>
    <w:semiHidden/>
    <w:unhideWhenUsed/>
    <w:rsid w:val="006068B8"/>
    <w:rPr>
      <w:b/>
      <w:bCs/>
    </w:rPr>
  </w:style>
  <w:style w:type="character" w:customStyle="1" w:styleId="PedmtkomenteChar">
    <w:name w:val="Předmět komentáře Char"/>
    <w:basedOn w:val="TextkomenteChar"/>
    <w:link w:val="Pedmtkomente"/>
    <w:uiPriority w:val="99"/>
    <w:semiHidden/>
    <w:rsid w:val="006068B8"/>
    <w:rPr>
      <w:rFonts w:ascii="Courier New" w:eastAsia="Courier New" w:hAnsi="Courier New" w:cs="Courier New"/>
      <w:b/>
      <w:bCs/>
      <w:color w:val="000000"/>
      <w:sz w:val="20"/>
      <w:szCs w:val="20"/>
      <w:lang w:eastAsia="cs-CZ" w:bidi="cs-CZ"/>
    </w:rPr>
  </w:style>
  <w:style w:type="paragraph" w:styleId="Zhlav">
    <w:name w:val="header"/>
    <w:aliases w:val="ho,header odd,first,heading one,Odd Header,h"/>
    <w:basedOn w:val="Normln"/>
    <w:link w:val="ZhlavChar"/>
    <w:uiPriority w:val="99"/>
    <w:unhideWhenUsed/>
    <w:rsid w:val="00081531"/>
    <w:pPr>
      <w:tabs>
        <w:tab w:val="center" w:pos="4536"/>
        <w:tab w:val="right" w:pos="9072"/>
      </w:tabs>
    </w:pPr>
  </w:style>
  <w:style w:type="character" w:customStyle="1" w:styleId="ZhlavChar">
    <w:name w:val="Záhlaví Char"/>
    <w:aliases w:val="ho Char,header odd Char,first Char,heading one Char,Odd Header Char,h Char"/>
    <w:basedOn w:val="Standardnpsmoodstavce"/>
    <w:link w:val="Zhlav"/>
    <w:uiPriority w:val="99"/>
    <w:rsid w:val="00081531"/>
    <w:rPr>
      <w:rFonts w:ascii="Courier New" w:eastAsia="Courier New" w:hAnsi="Courier New" w:cs="Courier New"/>
      <w:color w:val="000000"/>
      <w:sz w:val="24"/>
      <w:szCs w:val="24"/>
      <w:lang w:eastAsia="cs-CZ" w:bidi="cs-CZ"/>
    </w:rPr>
  </w:style>
  <w:style w:type="paragraph" w:styleId="Zpat">
    <w:name w:val="footer"/>
    <w:basedOn w:val="Normln"/>
    <w:link w:val="ZpatChar"/>
    <w:uiPriority w:val="99"/>
    <w:unhideWhenUsed/>
    <w:rsid w:val="00081531"/>
    <w:pPr>
      <w:tabs>
        <w:tab w:val="center" w:pos="4536"/>
        <w:tab w:val="right" w:pos="9072"/>
      </w:tabs>
    </w:pPr>
  </w:style>
  <w:style w:type="character" w:customStyle="1" w:styleId="ZpatChar">
    <w:name w:val="Zápatí Char"/>
    <w:basedOn w:val="Standardnpsmoodstavce"/>
    <w:link w:val="Zpat"/>
    <w:uiPriority w:val="99"/>
    <w:rsid w:val="00081531"/>
    <w:rPr>
      <w:rFonts w:ascii="Courier New" w:eastAsia="Courier New" w:hAnsi="Courier New" w:cs="Courier New"/>
      <w:color w:val="000000"/>
      <w:sz w:val="24"/>
      <w:szCs w:val="24"/>
      <w:lang w:eastAsia="cs-CZ" w:bidi="cs-CZ"/>
    </w:rPr>
  </w:style>
  <w:style w:type="paragraph" w:customStyle="1" w:styleId="Default">
    <w:name w:val="Default"/>
    <w:rsid w:val="004C024D"/>
    <w:pPr>
      <w:autoSpaceDE w:val="0"/>
      <w:autoSpaceDN w:val="0"/>
      <w:adjustRightInd w:val="0"/>
      <w:spacing w:after="0" w:line="240" w:lineRule="auto"/>
    </w:pPr>
    <w:rPr>
      <w:rFonts w:ascii="Tahoma" w:hAnsi="Tahoma" w:cs="Tahoma"/>
      <w:color w:val="000000"/>
      <w:sz w:val="24"/>
      <w:szCs w:val="24"/>
    </w:rPr>
  </w:style>
  <w:style w:type="paragraph" w:styleId="Odstavecseseznamem">
    <w:name w:val="List Paragraph"/>
    <w:basedOn w:val="Normln"/>
    <w:uiPriority w:val="34"/>
    <w:qFormat/>
    <w:rsid w:val="007D1856"/>
    <w:pPr>
      <w:ind w:left="720"/>
      <w:contextualSpacing/>
    </w:pPr>
  </w:style>
  <w:style w:type="numbering" w:customStyle="1" w:styleId="Aktulnseznam1">
    <w:name w:val="Aktuální seznam1"/>
    <w:uiPriority w:val="99"/>
    <w:rsid w:val="0017738B"/>
    <w:pPr>
      <w:numPr>
        <w:numId w:val="10"/>
      </w:numPr>
    </w:pPr>
  </w:style>
  <w:style w:type="character" w:styleId="Hypertextovodkaz">
    <w:name w:val="Hyperlink"/>
    <w:basedOn w:val="Standardnpsmoodstavce"/>
    <w:uiPriority w:val="99"/>
    <w:unhideWhenUsed/>
    <w:rsid w:val="00D82981"/>
    <w:rPr>
      <w:color w:val="0563C1" w:themeColor="hyperlink"/>
      <w:u w:val="single"/>
    </w:rPr>
  </w:style>
  <w:style w:type="character" w:styleId="Nevyeenzmnka">
    <w:name w:val="Unresolved Mention"/>
    <w:basedOn w:val="Standardnpsmoodstavce"/>
    <w:uiPriority w:val="99"/>
    <w:semiHidden/>
    <w:unhideWhenUsed/>
    <w:rsid w:val="00D82981"/>
    <w:rPr>
      <w:color w:val="605E5C"/>
      <w:shd w:val="clear" w:color="auto" w:fill="E1DFDD"/>
    </w:rPr>
  </w:style>
  <w:style w:type="paragraph" w:styleId="Revize">
    <w:name w:val="Revision"/>
    <w:hidden/>
    <w:uiPriority w:val="99"/>
    <w:semiHidden/>
    <w:rsid w:val="00997FDC"/>
    <w:pPr>
      <w:spacing w:after="0" w:line="240" w:lineRule="auto"/>
    </w:pPr>
    <w:rPr>
      <w:rFonts w:ascii="Courier New" w:eastAsia="Courier New" w:hAnsi="Courier New" w:cs="Courier New"/>
      <w:color w:val="000000"/>
      <w:sz w:val="24"/>
      <w:szCs w:val="24"/>
      <w:lang w:eastAsia="cs-CZ" w:bidi="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24C9486FF0B86408B924FA96197DFD2" ma:contentTypeVersion="13" ma:contentTypeDescription="Vytvoří nový dokument" ma:contentTypeScope="" ma:versionID="fac470517a03d95067d07850119d5e1a">
  <xsd:schema xmlns:xsd="http://www.w3.org/2001/XMLSchema" xmlns:xs="http://www.w3.org/2001/XMLSchema" xmlns:p="http://schemas.microsoft.com/office/2006/metadata/properties" xmlns:ns2="1ee73026-a248-4cec-9021-0a69d40e68fd" xmlns:ns3="fd456c02-2fca-4787-9b00-dc7381c301db" targetNamespace="http://schemas.microsoft.com/office/2006/metadata/properties" ma:root="true" ma:fieldsID="0070f25c7c2f808f1d36ca5bd508de4c" ns2:_="" ns3:_="">
    <xsd:import namespace="1ee73026-a248-4cec-9021-0a69d40e68fd"/>
    <xsd:import namespace="fd456c02-2fca-4787-9b00-dc7381c301d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e73026-a248-4cec-9021-0a69d40e68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d456c02-2fca-4787-9b00-dc7381c301db" elementFormDefault="qualified">
    <xsd:import namespace="http://schemas.microsoft.com/office/2006/documentManagement/types"/>
    <xsd:import namespace="http://schemas.microsoft.com/office/infopath/2007/PartnerControls"/>
    <xsd:element name="SharedWithUsers" ma:index="15"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AC75F1-BB5E-4C06-8AB3-48F6479E15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e73026-a248-4cec-9021-0a69d40e68fd"/>
    <ds:schemaRef ds:uri="fd456c02-2fca-4787-9b00-dc7381c301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90E3F2-6EE6-48B3-9863-459DC0B039C6}">
  <ds:schemaRefs>
    <ds:schemaRef ds:uri="http://schemas.microsoft.com/sharepoint/v3/contenttype/forms"/>
  </ds:schemaRefs>
</ds:datastoreItem>
</file>

<file path=customXml/itemProps3.xml><?xml version="1.0" encoding="utf-8"?>
<ds:datastoreItem xmlns:ds="http://schemas.openxmlformats.org/officeDocument/2006/customXml" ds:itemID="{760AA38B-3604-4E7A-8407-BD15593D452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990</Words>
  <Characters>5846</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Štefan Štepník</dc:creator>
  <cp:keywords/>
  <dc:description/>
  <cp:lastModifiedBy>Hana Pařízková</cp:lastModifiedBy>
  <cp:revision>4</cp:revision>
  <cp:lastPrinted>2022-07-14T07:09:00Z</cp:lastPrinted>
  <dcterms:created xsi:type="dcterms:W3CDTF">2022-07-19T10:28:00Z</dcterms:created>
  <dcterms:modified xsi:type="dcterms:W3CDTF">2022-07-19T10:34:00Z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0x010100224C9486FF0B86408B924FA96197DFD2</vt:lpwstr>
  </property>
  <property fmtid="{D5CDD505-2E9C-101B-9397-08002B2CF9AE}" pid="3" name="MSIP_Label_690ebb53-23a2-471a-9c6e-17bd0d11311e_Enabled">
    <vt:lpwstr>True</vt:lpwstr>
  </property>
  <property fmtid="{D5CDD505-2E9C-101B-9397-08002B2CF9AE}" pid="4" name="MSIP_Label_690ebb53-23a2-471a-9c6e-17bd0d11311e_SiteId">
    <vt:lpwstr>418bc066-1b00-4aad-ad98-9ead95bb26a9</vt:lpwstr>
  </property>
  <property fmtid="{D5CDD505-2E9C-101B-9397-08002B2CF9AE}" pid="5" name="MSIP_Label_690ebb53-23a2-471a-9c6e-17bd0d11311e_Owner">
    <vt:lpwstr>vitkova.ivana@kr-jihomoravsky.cz</vt:lpwstr>
  </property>
  <property fmtid="{D5CDD505-2E9C-101B-9397-08002B2CF9AE}" pid="6" name="MSIP_Label_690ebb53-23a2-471a-9c6e-17bd0d11311e_SetDate">
    <vt:lpwstr>2021-05-18T07:26:08.1637953Z</vt:lpwstr>
  </property>
  <property fmtid="{D5CDD505-2E9C-101B-9397-08002B2CF9AE}" pid="7" name="MSIP_Label_690ebb53-23a2-471a-9c6e-17bd0d11311e_Name">
    <vt:lpwstr>Verejne</vt:lpwstr>
  </property>
  <property fmtid="{D5CDD505-2E9C-101B-9397-08002B2CF9AE}" pid="8" name="MSIP_Label_690ebb53-23a2-471a-9c6e-17bd0d11311e_Application">
    <vt:lpwstr>Microsoft Azure Information Protection</vt:lpwstr>
  </property>
  <property fmtid="{D5CDD505-2E9C-101B-9397-08002B2CF9AE}" pid="9" name="MSIP_Label_690ebb53-23a2-471a-9c6e-17bd0d11311e_Extended_MSFT_Method">
    <vt:lpwstr>Automatic</vt:lpwstr>
  </property>
  <property fmtid="{D5CDD505-2E9C-101B-9397-08002B2CF9AE}" pid="10" name="Sensitivity">
    <vt:lpwstr>Verejne</vt:lpwstr>
  </property>
</Properties>
</file>