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2016"/>
        <w:gridCol w:w="7416"/>
      </w:tblGrid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DODATEK Č. 2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ke smlouvě o dílo Rekonstrukce původní solné haly na CM JI ze dne 08.03.2022</w:t>
      </w:r>
      <w:bookmarkEnd w:id="0"/>
      <w:bookmarkEnd w:id="1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i/>
          <w:i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Číslo smlouvy objednatele: ZMR-ST-95-2021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i/>
          <w:i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Číslo smlouvy zhotovitele:</w:t>
      </w:r>
    </w:p>
    <w:tbl>
      <w:tblPr>
        <w:tblOverlap w:val="never"/>
        <w:jc w:val="center"/>
        <w:tblLayout w:type="fixed"/>
      </w:tblPr>
      <w:tblGrid>
        <w:gridCol w:w="2016"/>
        <w:gridCol w:w="7416"/>
      </w:tblGrid>
      <w:tr>
        <w:trPr>
          <w:trHeight w:val="68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Článek I.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 strany</w:t>
            </w:r>
          </w:p>
        </w:tc>
      </w:tr>
      <w:tr>
        <w:trPr>
          <w:trHeight w:val="4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58601 Jihlava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widowControl w:val="0"/>
        <w:spacing w:after="79" w:line="1" w:lineRule="exact"/>
      </w:pPr>
    </w:p>
    <w:p>
      <w:pPr>
        <w:widowControl w:val="0"/>
        <w:spacing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jednat jménem objednatele ve věcech smluvních: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</w:r>
    </w:p>
    <w:tbl>
      <w:tblPr>
        <w:tblOverlap w:val="never"/>
        <w:jc w:val="center"/>
        <w:tblLayout w:type="fixed"/>
      </w:tblPr>
      <w:tblGrid>
        <w:gridCol w:w="2016"/>
        <w:gridCol w:w="7416"/>
      </w:tblGrid>
      <w:tr>
        <w:trPr>
          <w:trHeight w:val="36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widowControl w:val="0"/>
        <w:spacing w:after="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7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center"/>
        <w:tblLayout w:type="fixed"/>
      </w:tblPr>
      <w:tblGrid>
        <w:gridCol w:w="2016"/>
        <w:gridCol w:w="7416"/>
      </w:tblGrid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VSM, spol. s r. o.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Znojemská 5333/82a, 586 01 Jihlava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Janem Pertlíkem, jednatelem společnosti</w:t>
            </w:r>
          </w:p>
        </w:tc>
      </w:tr>
    </w:tbl>
    <w:p>
      <w:pPr>
        <w:widowControl w:val="0"/>
        <w:spacing w:after="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vedeném Krajským soudem v Brně, oddíl C, vložka 510 Osoba pověřená jednat jménem zhotovitele ve věcech</w:t>
      </w:r>
    </w:p>
    <w:tbl>
      <w:tblPr>
        <w:tblOverlap w:val="never"/>
        <w:jc w:val="center"/>
        <w:tblLayout w:type="fixed"/>
      </w:tblPr>
      <w:tblGrid>
        <w:gridCol w:w="2016"/>
        <w:gridCol w:w="7416"/>
      </w:tblGrid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, jednatel společnosti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15526194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 15526194</w:t>
            </w:r>
          </w:p>
        </w:tc>
      </w:tr>
    </w:tbl>
    <w:p>
      <w:pPr>
        <w:widowControl w:val="0"/>
        <w:spacing w:after="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(společně také jako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 nebo jednotlivě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II.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  <w:bookmarkEnd w:id="2"/>
      <w:bookmarkEnd w:id="3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vzájemně dohodly na změně stávající smlouvy o dílo z důvodu změny původně navrženého asfaltobetonového krytu na stávajícím dilatovaném zasoleném betonovém podkladu haly, který by nezaručoval dlouhodobou bezporuchovost nového krytu haly, a po provedení statické zatěžovací zkoušky, kdy stávající betonová podlaha v přistavované části haly nevyhovovala z hlediska únosnosti, došlo k projektové změně.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II.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o dílo v aktuálním znění se mění o dodatečné stavební práce (dále méněpráce a vícepráce) v souladu se schváleným Změnovým listem č. 1.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26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Celková cena díla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VI. odst. 6.1.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o dílo je ve znění tohoto dodatku stanovena následovně:</w:t>
      </w:r>
    </w:p>
    <w:tbl>
      <w:tblPr>
        <w:tblOverlap w:val="never"/>
        <w:jc w:val="center"/>
        <w:tblLayout w:type="fixed"/>
      </w:tblPr>
      <w:tblGrid>
        <w:gridCol w:w="5395"/>
        <w:gridCol w:w="2208"/>
      </w:tblGrid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Původní cena díla bez DPH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1 980 000,00 Kč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Méněpráce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- 175 603,29 Kč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Vícepráce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+ 648 985,49 Kč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Nově sjednaná cena dle Dodatku č. 2 bez 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2 453 382,20 Kč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21% 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515 210,26 Kč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Nově sjednaná cena dle Dodatku č. 2 včetně DPH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2 968 592,46 Kč</w:t>
            </w:r>
          </w:p>
        </w:tc>
      </w:tr>
    </w:tbl>
    <w:p>
      <w:pPr>
        <w:widowControl w:val="0"/>
        <w:spacing w:after="8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III.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  <w:bookmarkEnd w:id="4"/>
      <w:bookmarkEnd w:id="5"/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0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shora citované smlouvy v aktuálním znění se nemění a zůstávají v platnosti.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0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nedílnou součástí smlouvy v aktuálním znění.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0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vyhotoven v elektronické podobě, přičemž obě smluvní strany obdrží jeho elektronický originál.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0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2 je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platný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0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2 je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účinný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dnem jeho uveřejnění v registru smluv.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0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podléhá zveřejnění dle zákona č. 340/2015 Sb., o zvláštních podmínkách účinnosti některých smluv, uveřejňování těchto smluv a o registru smluv (zákon o registru smluv), v platném a účinném znění.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0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0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2 byl sepsán na základě pravdivých údajů, z jejich pravé a svobodné vůle a nebyl uzavřen v tísni za jednostranně nevýhodných podmínek.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0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součástí tohoto dodatku je následující příloha: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Rozpis ocenění změn položek pro Změnový list č. 1.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2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12700</wp:posOffset>
                </wp:positionV>
                <wp:extent cx="1149350" cy="17399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4935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viz podpis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3.10000000000002pt;margin-top:1.pt;width:90.5pt;height:13.6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viz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1168400</wp:posOffset>
                </wp:positionV>
                <wp:extent cx="1825625" cy="35941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25625" cy="3594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Jan Pertlík, jednatel společnosti VSM, spol. s r. o.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3.299999999999997pt;margin-top:92.pt;width:143.75pt;height:28.3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Jan Pertlík, jednatel společnosti VSM, spol. s r. o.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viz podpis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Necid, ředitel organizace Krajská správa a údržba silnic Vysočiny, příspěvková organizace</w:t>
      </w:r>
    </w:p>
    <w:sectPr>
      <w:headerReference w:type="default" r:id="rId5"/>
      <w:footerReference w:type="default" r:id="rId6"/>
      <w:footnotePr>
        <w:pos w:val="pageBottom"/>
        <w:numFmt w:val="decimal"/>
        <w:numRestart w:val="continuous"/>
      </w:footnotePr>
      <w:pgSz w:w="12240" w:h="15840"/>
      <w:pgMar w:top="1445" w:left="1154" w:right="1290" w:bottom="1224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3468370</wp:posOffset>
              </wp:positionH>
              <wp:positionV relativeFrom="page">
                <wp:posOffset>9558655</wp:posOffset>
              </wp:positionV>
              <wp:extent cx="746760" cy="109855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4676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273.10000000000002pt;margin-top:752.64999999999998pt;width:58.799999999999997pt;height:8.6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737235</wp:posOffset>
              </wp:positionH>
              <wp:positionV relativeFrom="page">
                <wp:posOffset>9514205</wp:posOffset>
              </wp:positionV>
              <wp:extent cx="6214745" cy="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1474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8.049999999999997pt;margin-top:749.14999999999998pt;width:489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755650</wp:posOffset>
              </wp:positionH>
              <wp:positionV relativeFrom="page">
                <wp:posOffset>441960</wp:posOffset>
              </wp:positionV>
              <wp:extent cx="6163310" cy="11874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6331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7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Rekonstrukce původní solné haly na CM JI</w:t>
                            <w:tab/>
                            <w:t>ZMR-ST-95-2021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9.5pt;margin-top:34.799999999999997pt;width:485.30000000000001pt;height:9.3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7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Rekonstrukce původní solné haly na CM JI</w:t>
                      <w:tab/>
                      <w:t>ZMR-ST-95-2021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685165</wp:posOffset>
              </wp:positionH>
              <wp:positionV relativeFrom="page">
                <wp:posOffset>641350</wp:posOffset>
              </wp:positionV>
              <wp:extent cx="6303010" cy="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0301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3.950000000000003pt;margin-top:50.5pt;width:496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Jiné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Záhlaví nebo zápatí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Nadpis #1_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Nadpis #2_"/>
    <w:basedOn w:val="DefaultParagraphFont"/>
    <w:link w:val="Style1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0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Jiné"/>
    <w:basedOn w:val="Normal"/>
    <w:link w:val="CharStyle5"/>
    <w:pPr>
      <w:widowControl w:val="0"/>
      <w:shd w:val="clear" w:color="auto" w:fill="FFFFFF"/>
      <w:spacing w:after="10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Záhlaví nebo zápatí (2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Nadpis #1"/>
    <w:basedOn w:val="Normal"/>
    <w:link w:val="CharStyle11"/>
    <w:pPr>
      <w:widowControl w:val="0"/>
      <w:shd w:val="clear" w:color="auto" w:fill="FFFFFF"/>
      <w:spacing w:after="46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  <w:spacing w:line="36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9">
    <w:name w:val="Nadpis #2"/>
    <w:basedOn w:val="Normal"/>
    <w:link w:val="CharStyle20"/>
    <w:pPr>
      <w:widowControl w:val="0"/>
      <w:shd w:val="clear" w:color="auto" w:fill="FFFFFF"/>
      <w:spacing w:after="260" w:line="276" w:lineRule="auto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kostelecka</dc:creator>
  <cp:keywords/>
</cp:coreProperties>
</file>